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BDC4" w14:textId="1946D8F8" w:rsidR="0048117E" w:rsidRDefault="0048117E" w:rsidP="002B3804">
      <w:pPr>
        <w:pStyle w:val="Ttulo2"/>
        <w:keepNext w:val="0"/>
        <w:widowControl w:val="0"/>
        <w:spacing w:before="0"/>
        <w:jc w:val="center"/>
        <w:rPr>
          <w:b/>
          <w:smallCaps/>
          <w:sz w:val="28"/>
          <w:szCs w:val="22"/>
        </w:rPr>
      </w:pPr>
      <w:bookmarkStart w:id="0" w:name="_GoBack"/>
      <w:bookmarkEnd w:id="0"/>
    </w:p>
    <w:p w14:paraId="7B398786" w14:textId="4D557A1F" w:rsidR="0048117E" w:rsidRDefault="0048117E" w:rsidP="002B3804">
      <w:pPr>
        <w:pStyle w:val="Ttulo2"/>
        <w:keepNext w:val="0"/>
        <w:widowControl w:val="0"/>
        <w:spacing w:before="0"/>
        <w:jc w:val="center"/>
        <w:rPr>
          <w:b/>
          <w:smallCaps/>
          <w:sz w:val="28"/>
          <w:szCs w:val="22"/>
        </w:rPr>
      </w:pPr>
      <w:r>
        <w:rPr>
          <w:noProof/>
          <w:lang w:eastAsia="es-MX"/>
        </w:rPr>
        <mc:AlternateContent>
          <mc:Choice Requires="wps">
            <w:drawing>
              <wp:anchor distT="45720" distB="45720" distL="114300" distR="114300" simplePos="0" relativeHeight="251659264" behindDoc="0" locked="0" layoutInCell="1" allowOverlap="1" wp14:anchorId="648AA2EA" wp14:editId="633AD84B">
                <wp:simplePos x="0" y="0"/>
                <wp:positionH relativeFrom="margin">
                  <wp:align>right</wp:align>
                </wp:positionH>
                <wp:positionV relativeFrom="paragraph">
                  <wp:posOffset>78105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B65D4B2" w14:textId="77777777" w:rsidR="0048117E" w:rsidRPr="003D4E37" w:rsidRDefault="0048117E" w:rsidP="0048117E">
                            <w:pPr>
                              <w:jc w:val="right"/>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xml:space="preserve">: </w:t>
                            </w:r>
                            <w:r>
                              <w:rPr>
                                <w:rFonts w:ascii="Arial" w:hAnsi="Arial" w:cs="Arial"/>
                                <w:b/>
                                <w:color w:val="FFFFFF" w:themeColor="background1"/>
                                <w:shd w:val="clear" w:color="auto" w:fill="365F91" w:themeFill="accent1" w:themeFillShade="BF"/>
                                <w:lang w:val="pt-BR"/>
                              </w:rPr>
                              <w:t xml:space="preserve">27 de </w:t>
                            </w:r>
                            <w:proofErr w:type="spellStart"/>
                            <w:r>
                              <w:rPr>
                                <w:rFonts w:ascii="Arial" w:hAnsi="Arial" w:cs="Arial"/>
                                <w:b/>
                                <w:color w:val="FFFFFF" w:themeColor="background1"/>
                                <w:shd w:val="clear" w:color="auto" w:fill="365F91"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48AA2EA" id="_x0000_t202" coordsize="21600,21600" o:spt="202" path="m,l,21600r21600,l21600,xe">
                <v:stroke joinstyle="miter"/>
                <v:path gradientshapeok="t" o:connecttype="rect"/>
              </v:shapetype>
              <v:shape id="Cuadro de texto 217" o:spid="_x0000_s1026" type="#_x0000_t202" style="position:absolute;left:0;text-align:left;margin-left:211.5pt;margin-top:6.15pt;width:262.7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" stroked="f">
                <v:textbox>
                  <w:txbxContent>
                    <w:p w14:paraId="0B65D4B2" w14:textId="77777777" w:rsidR="0048117E" w:rsidRPr="003D4E37" w:rsidRDefault="0048117E" w:rsidP="0048117E">
                      <w:pPr>
                        <w:jc w:val="right"/>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xml:space="preserve">: </w:t>
                      </w:r>
                      <w:r>
                        <w:rPr>
                          <w:rFonts w:ascii="Arial" w:hAnsi="Arial" w:cs="Arial"/>
                          <w:b/>
                          <w:color w:val="FFFFFF" w:themeColor="background1"/>
                          <w:shd w:val="clear" w:color="auto" w:fill="365F91" w:themeFill="accent1" w:themeFillShade="BF"/>
                          <w:lang w:val="pt-BR"/>
                        </w:rPr>
                        <w:t xml:space="preserve">27 de </w:t>
                      </w:r>
                      <w:proofErr w:type="spellStart"/>
                      <w:r>
                        <w:rPr>
                          <w:rFonts w:ascii="Arial" w:hAnsi="Arial" w:cs="Arial"/>
                          <w:b/>
                          <w:color w:val="FFFFFF" w:themeColor="background1"/>
                          <w:shd w:val="clear" w:color="auto" w:fill="365F91" w:themeFill="accent1" w:themeFillShade="BF"/>
                          <w:lang w:val="pt-BR"/>
                        </w:rPr>
                        <w:t>junio</w:t>
                      </w:r>
                      <w:proofErr w:type="spellEnd"/>
                    </w:p>
                  </w:txbxContent>
                </v:textbox>
                <w10:wrap type="square" anchorx="margin"/>
              </v:shape>
            </w:pict>
          </mc:Fallback>
        </mc:AlternateContent>
      </w:r>
    </w:p>
    <w:p w14:paraId="524B840D" w14:textId="6B699A68" w:rsidR="0048117E" w:rsidRDefault="0048117E" w:rsidP="002B3804">
      <w:pPr>
        <w:pStyle w:val="Ttulo2"/>
        <w:keepNext w:val="0"/>
        <w:widowControl w:val="0"/>
        <w:spacing w:before="0"/>
        <w:jc w:val="center"/>
        <w:rPr>
          <w:b/>
          <w:smallCaps/>
          <w:sz w:val="28"/>
          <w:szCs w:val="22"/>
        </w:rPr>
      </w:pPr>
    </w:p>
    <w:p w14:paraId="3A06E21A" w14:textId="77777777" w:rsidR="0048117E" w:rsidRDefault="0048117E" w:rsidP="002B3804">
      <w:pPr>
        <w:pStyle w:val="Ttulo2"/>
        <w:keepNext w:val="0"/>
        <w:widowControl w:val="0"/>
        <w:spacing w:before="0"/>
        <w:jc w:val="center"/>
        <w:rPr>
          <w:rFonts w:ascii="Arial Negrita" w:hAnsi="Arial Negrita"/>
          <w:b/>
          <w:caps/>
          <w:szCs w:val="22"/>
        </w:rPr>
      </w:pPr>
    </w:p>
    <w:p w14:paraId="09CDDDDC" w14:textId="5B1E71F6" w:rsidR="00054F15" w:rsidRPr="0048117E" w:rsidRDefault="00E13FDF" w:rsidP="002B3804">
      <w:pPr>
        <w:pStyle w:val="Ttulo2"/>
        <w:keepNext w:val="0"/>
        <w:widowControl w:val="0"/>
        <w:spacing w:before="0"/>
        <w:jc w:val="center"/>
        <w:rPr>
          <w:rFonts w:ascii="Arial Negrita" w:hAnsi="Arial Negrita"/>
          <w:b/>
          <w:caps/>
          <w:szCs w:val="22"/>
        </w:rPr>
      </w:pPr>
      <w:r w:rsidRPr="0048117E">
        <w:rPr>
          <w:rFonts w:ascii="Arial Negrita" w:hAnsi="Arial Negrita"/>
          <w:b/>
          <w:caps/>
          <w:szCs w:val="22"/>
        </w:rPr>
        <w:t>INFORMACIÓN OPORTUNA SOBRE LA</w:t>
      </w:r>
    </w:p>
    <w:p w14:paraId="1DCCE830" w14:textId="597A8185" w:rsidR="00054F15" w:rsidRPr="0048117E" w:rsidRDefault="00E13FDF" w:rsidP="00954C5E">
      <w:pPr>
        <w:pStyle w:val="Ttulo2"/>
        <w:keepNext w:val="0"/>
        <w:widowControl w:val="0"/>
        <w:spacing w:before="0"/>
        <w:jc w:val="center"/>
        <w:rPr>
          <w:rFonts w:ascii="Arial Negrita" w:hAnsi="Arial Negrita"/>
          <w:b/>
          <w:caps/>
        </w:rPr>
      </w:pPr>
      <w:r w:rsidRPr="0048117E">
        <w:rPr>
          <w:rFonts w:ascii="Arial Negrita" w:hAnsi="Arial Negrita"/>
          <w:b/>
          <w:caps/>
          <w:szCs w:val="22"/>
        </w:rPr>
        <w:t xml:space="preserve">BALANZA COMERCIAL DE MERCANCÍAS DE MÉXICO </w:t>
      </w:r>
    </w:p>
    <w:p w14:paraId="139EACD4" w14:textId="2E87591D" w:rsidR="00757DAD" w:rsidRPr="0048117E" w:rsidRDefault="00A37B68" w:rsidP="00954C5E">
      <w:pPr>
        <w:pStyle w:val="Ttulo2"/>
        <w:keepNext w:val="0"/>
        <w:widowControl w:val="0"/>
        <w:spacing w:before="0"/>
        <w:jc w:val="center"/>
        <w:rPr>
          <w:rFonts w:ascii="Arial Negrita" w:hAnsi="Arial Negrita"/>
          <w:b/>
          <w:caps/>
          <w:sz w:val="22"/>
          <w:szCs w:val="28"/>
        </w:rPr>
      </w:pPr>
      <w:r w:rsidRPr="0048117E">
        <w:rPr>
          <w:rFonts w:ascii="Arial Negrita" w:hAnsi="Arial Negrita"/>
          <w:b/>
          <w:caps/>
          <w:sz w:val="22"/>
          <w:szCs w:val="28"/>
        </w:rPr>
        <w:t>abril</w:t>
      </w:r>
      <w:r w:rsidR="00FB3DB3" w:rsidRPr="0048117E">
        <w:rPr>
          <w:rFonts w:ascii="Arial Negrita" w:hAnsi="Arial Negrita"/>
          <w:b/>
          <w:caps/>
          <w:sz w:val="22"/>
          <w:szCs w:val="28"/>
        </w:rPr>
        <w:t xml:space="preserve"> de 202</w:t>
      </w:r>
      <w:r w:rsidR="00B60E8A" w:rsidRPr="0048117E">
        <w:rPr>
          <w:rFonts w:ascii="Arial Negrita" w:hAnsi="Arial Negrita"/>
          <w:b/>
          <w:caps/>
          <w:sz w:val="22"/>
          <w:szCs w:val="28"/>
        </w:rPr>
        <w:t>3</w:t>
      </w:r>
      <w:r w:rsidR="009A7C92" w:rsidRPr="0048117E">
        <w:rPr>
          <w:rFonts w:ascii="Arial Negrita" w:hAnsi="Arial Negrita"/>
          <w:b/>
          <w:caps/>
          <w:sz w:val="22"/>
          <w:szCs w:val="28"/>
        </w:rPr>
        <w:t xml:space="preserve"> </w:t>
      </w:r>
    </w:p>
    <w:p w14:paraId="78F777AE" w14:textId="6F762772" w:rsidR="00DD5098" w:rsidRPr="0048117E" w:rsidRDefault="00190303" w:rsidP="0048117E">
      <w:pPr>
        <w:pStyle w:val="bullet"/>
        <w:spacing w:before="120"/>
        <w:ind w:right="49"/>
        <w:rPr>
          <w:rFonts w:cs="Arial"/>
          <w:b w:val="0"/>
          <w:color w:val="auto"/>
          <w:sz w:val="24"/>
          <w:szCs w:val="22"/>
        </w:rPr>
      </w:pPr>
      <w:r w:rsidRPr="0048117E">
        <w:rPr>
          <w:rFonts w:cs="Arial"/>
          <w:b w:val="0"/>
          <w:color w:val="auto"/>
          <w:sz w:val="24"/>
          <w:szCs w:val="22"/>
        </w:rPr>
        <w:t xml:space="preserve">En </w:t>
      </w:r>
      <w:r w:rsidR="00A37B68" w:rsidRPr="0048117E">
        <w:rPr>
          <w:rFonts w:cs="Arial"/>
          <w:b w:val="0"/>
          <w:color w:val="auto"/>
          <w:sz w:val="24"/>
          <w:szCs w:val="22"/>
        </w:rPr>
        <w:t>abril</w:t>
      </w:r>
      <w:r w:rsidRPr="0048117E">
        <w:rPr>
          <w:rFonts w:cs="Arial"/>
          <w:b w:val="0"/>
          <w:color w:val="auto"/>
          <w:sz w:val="24"/>
          <w:szCs w:val="22"/>
        </w:rPr>
        <w:t xml:space="preserve"> de </w:t>
      </w:r>
      <w:r w:rsidR="00C4622A" w:rsidRPr="0048117E">
        <w:rPr>
          <w:rFonts w:cs="Arial"/>
          <w:b w:val="0"/>
          <w:color w:val="auto"/>
          <w:sz w:val="24"/>
          <w:szCs w:val="22"/>
        </w:rPr>
        <w:t>202</w:t>
      </w:r>
      <w:r w:rsidR="00B60E8A" w:rsidRPr="0048117E">
        <w:rPr>
          <w:rFonts w:cs="Arial"/>
          <w:b w:val="0"/>
          <w:color w:val="auto"/>
          <w:sz w:val="24"/>
          <w:szCs w:val="22"/>
        </w:rPr>
        <w:t>3</w:t>
      </w:r>
      <w:r w:rsidR="00C4622A" w:rsidRPr="0048117E">
        <w:rPr>
          <w:rFonts w:cs="Arial"/>
          <w:b w:val="0"/>
          <w:color w:val="auto"/>
          <w:sz w:val="24"/>
          <w:szCs w:val="22"/>
        </w:rPr>
        <w:t xml:space="preserve">, de acuerdo </w:t>
      </w:r>
      <w:r w:rsidR="000E1625" w:rsidRPr="0048117E">
        <w:rPr>
          <w:rFonts w:cs="Arial"/>
          <w:b w:val="0"/>
          <w:color w:val="auto"/>
          <w:sz w:val="24"/>
          <w:szCs w:val="22"/>
        </w:rPr>
        <w:t>con</w:t>
      </w:r>
      <w:r w:rsidR="00C4622A" w:rsidRPr="0048117E">
        <w:rPr>
          <w:rFonts w:cs="Arial"/>
          <w:b w:val="0"/>
          <w:color w:val="auto"/>
          <w:sz w:val="24"/>
          <w:szCs w:val="22"/>
        </w:rPr>
        <w:t xml:space="preserve"> </w:t>
      </w:r>
      <w:r w:rsidRPr="0048117E">
        <w:rPr>
          <w:rFonts w:cs="Arial"/>
          <w:b w:val="0"/>
          <w:color w:val="auto"/>
          <w:sz w:val="24"/>
          <w:szCs w:val="22"/>
        </w:rPr>
        <w:t>la</w:t>
      </w:r>
      <w:r w:rsidR="00074C0A" w:rsidRPr="0048117E">
        <w:rPr>
          <w:rFonts w:cs="Arial"/>
          <w:b w:val="0"/>
          <w:color w:val="auto"/>
          <w:sz w:val="24"/>
          <w:szCs w:val="22"/>
        </w:rPr>
        <w:t xml:space="preserve"> información oportuna de comercio</w:t>
      </w:r>
      <w:r w:rsidR="00B37F33" w:rsidRPr="0048117E">
        <w:rPr>
          <w:rFonts w:cs="Arial"/>
          <w:b w:val="0"/>
          <w:color w:val="auto"/>
          <w:sz w:val="24"/>
          <w:szCs w:val="22"/>
        </w:rPr>
        <w:t xml:space="preserve"> exterior</w:t>
      </w:r>
      <w:r w:rsidR="00C4622A" w:rsidRPr="0048117E">
        <w:rPr>
          <w:rFonts w:cs="Arial"/>
          <w:b w:val="0"/>
          <w:color w:val="auto"/>
          <w:sz w:val="24"/>
          <w:szCs w:val="22"/>
        </w:rPr>
        <w:t xml:space="preserve">, </w:t>
      </w:r>
      <w:r w:rsidR="009C111E" w:rsidRPr="0048117E">
        <w:rPr>
          <w:rFonts w:cs="Arial"/>
          <w:b w:val="0"/>
          <w:color w:val="auto"/>
          <w:sz w:val="24"/>
          <w:szCs w:val="22"/>
        </w:rPr>
        <w:t xml:space="preserve">se </w:t>
      </w:r>
      <w:r w:rsidR="009038BF" w:rsidRPr="0048117E">
        <w:rPr>
          <w:rFonts w:cs="Arial"/>
          <w:b w:val="0"/>
          <w:color w:val="auto"/>
          <w:sz w:val="24"/>
          <w:szCs w:val="22"/>
        </w:rPr>
        <w:t>registró un déficit comercial de 1</w:t>
      </w:r>
      <w:r w:rsidR="0048117E">
        <w:rPr>
          <w:rFonts w:cs="Arial"/>
          <w:b w:val="0"/>
          <w:color w:val="auto"/>
          <w:sz w:val="24"/>
          <w:szCs w:val="22"/>
        </w:rPr>
        <w:t xml:space="preserve"> </w:t>
      </w:r>
      <w:r w:rsidR="009038BF" w:rsidRPr="0048117E">
        <w:rPr>
          <w:rFonts w:cs="Arial"/>
          <w:b w:val="0"/>
          <w:color w:val="auto"/>
          <w:sz w:val="24"/>
          <w:szCs w:val="22"/>
        </w:rPr>
        <w:t>509 millones de dólares</w:t>
      </w:r>
      <w:r w:rsidR="00383E44" w:rsidRPr="0048117E">
        <w:rPr>
          <w:rFonts w:cs="Arial"/>
          <w:b w:val="0"/>
          <w:color w:val="auto"/>
          <w:sz w:val="24"/>
          <w:szCs w:val="22"/>
        </w:rPr>
        <w:t>, saldo que se compara con el</w:t>
      </w:r>
      <w:r w:rsidR="008D3201" w:rsidRPr="0048117E">
        <w:rPr>
          <w:rFonts w:cs="Arial"/>
          <w:b w:val="0"/>
          <w:color w:val="auto"/>
          <w:sz w:val="24"/>
          <w:szCs w:val="22"/>
        </w:rPr>
        <w:t xml:space="preserve"> </w:t>
      </w:r>
      <w:r w:rsidR="009038BF" w:rsidRPr="0048117E">
        <w:rPr>
          <w:rFonts w:cs="Arial"/>
          <w:b w:val="0"/>
          <w:color w:val="auto"/>
          <w:sz w:val="24"/>
          <w:szCs w:val="22"/>
        </w:rPr>
        <w:t>déficit</w:t>
      </w:r>
      <w:r w:rsidR="005D1DA0" w:rsidRPr="0048117E">
        <w:rPr>
          <w:rFonts w:cs="Arial"/>
          <w:b w:val="0"/>
          <w:color w:val="auto"/>
          <w:sz w:val="24"/>
          <w:szCs w:val="22"/>
        </w:rPr>
        <w:t xml:space="preserve"> </w:t>
      </w:r>
      <w:r w:rsidR="009038BF" w:rsidRPr="0048117E">
        <w:rPr>
          <w:rFonts w:cs="Arial"/>
          <w:b w:val="0"/>
          <w:color w:val="auto"/>
          <w:sz w:val="24"/>
          <w:szCs w:val="22"/>
        </w:rPr>
        <w:t>de 1</w:t>
      </w:r>
      <w:r w:rsidR="0048117E">
        <w:rPr>
          <w:rFonts w:cs="Arial"/>
          <w:b w:val="0"/>
          <w:color w:val="auto"/>
          <w:sz w:val="24"/>
          <w:szCs w:val="22"/>
        </w:rPr>
        <w:t xml:space="preserve"> </w:t>
      </w:r>
      <w:r w:rsidR="009038BF" w:rsidRPr="0048117E">
        <w:rPr>
          <w:rFonts w:cs="Arial"/>
          <w:b w:val="0"/>
          <w:color w:val="auto"/>
          <w:sz w:val="24"/>
          <w:szCs w:val="22"/>
        </w:rPr>
        <w:t>783</w:t>
      </w:r>
      <w:r w:rsidR="001500E3" w:rsidRPr="0048117E">
        <w:rPr>
          <w:rFonts w:cs="Arial"/>
          <w:b w:val="0"/>
          <w:color w:val="auto"/>
          <w:sz w:val="24"/>
          <w:szCs w:val="22"/>
        </w:rPr>
        <w:t xml:space="preserve"> </w:t>
      </w:r>
      <w:r w:rsidR="00383E44" w:rsidRPr="0048117E">
        <w:rPr>
          <w:rFonts w:cs="Arial"/>
          <w:b w:val="0"/>
          <w:color w:val="auto"/>
          <w:sz w:val="24"/>
          <w:szCs w:val="22"/>
        </w:rPr>
        <w:t xml:space="preserve">millones de dólares </w:t>
      </w:r>
      <w:r w:rsidR="001B561A" w:rsidRPr="0048117E">
        <w:rPr>
          <w:rFonts w:cs="Arial"/>
          <w:b w:val="0"/>
          <w:color w:val="auto"/>
          <w:sz w:val="24"/>
          <w:szCs w:val="22"/>
        </w:rPr>
        <w:t xml:space="preserve">obtenido </w:t>
      </w:r>
      <w:r w:rsidR="00383E44" w:rsidRPr="0048117E">
        <w:rPr>
          <w:rFonts w:cs="Arial"/>
          <w:b w:val="0"/>
          <w:color w:val="auto"/>
          <w:sz w:val="24"/>
          <w:szCs w:val="22"/>
        </w:rPr>
        <w:t xml:space="preserve">en </w:t>
      </w:r>
      <w:r w:rsidR="00DB59E6" w:rsidRPr="0048117E">
        <w:rPr>
          <w:rFonts w:cs="Arial"/>
          <w:b w:val="0"/>
          <w:color w:val="auto"/>
          <w:sz w:val="24"/>
          <w:szCs w:val="22"/>
        </w:rPr>
        <w:t xml:space="preserve">el mismo </w:t>
      </w:r>
      <w:r w:rsidR="00383E44" w:rsidRPr="0048117E">
        <w:rPr>
          <w:rFonts w:cs="Arial"/>
          <w:b w:val="0"/>
          <w:color w:val="auto"/>
          <w:sz w:val="24"/>
          <w:szCs w:val="22"/>
        </w:rPr>
        <w:t>mes de 202</w:t>
      </w:r>
      <w:r w:rsidR="00D844D3" w:rsidRPr="0048117E">
        <w:rPr>
          <w:rFonts w:cs="Arial"/>
          <w:b w:val="0"/>
          <w:color w:val="auto"/>
          <w:sz w:val="24"/>
          <w:szCs w:val="22"/>
        </w:rPr>
        <w:t>2</w:t>
      </w:r>
      <w:r w:rsidR="00AB7211" w:rsidRPr="0048117E">
        <w:rPr>
          <w:rFonts w:cs="Arial"/>
          <w:b w:val="0"/>
          <w:color w:val="auto"/>
          <w:sz w:val="24"/>
          <w:szCs w:val="22"/>
        </w:rPr>
        <w:t xml:space="preserve">. </w:t>
      </w:r>
    </w:p>
    <w:p w14:paraId="7D46DBDD" w14:textId="6BEA4295" w:rsidR="004072AF" w:rsidRDefault="004072AF" w:rsidP="0048117E">
      <w:pPr>
        <w:pStyle w:val="bullet"/>
        <w:spacing w:before="150"/>
        <w:ind w:right="49"/>
        <w:rPr>
          <w:rFonts w:cs="Arial"/>
          <w:b w:val="0"/>
          <w:color w:val="auto"/>
          <w:sz w:val="24"/>
          <w:szCs w:val="22"/>
        </w:rPr>
      </w:pPr>
      <w:r w:rsidRPr="0048117E">
        <w:rPr>
          <w:rFonts w:cs="Arial"/>
          <w:b w:val="0"/>
          <w:color w:val="auto"/>
          <w:sz w:val="24"/>
          <w:szCs w:val="22"/>
        </w:rPr>
        <w:t xml:space="preserve">En los primeros </w:t>
      </w:r>
      <w:r w:rsidR="00A37B68" w:rsidRPr="0048117E">
        <w:rPr>
          <w:rFonts w:cs="Arial"/>
          <w:b w:val="0"/>
          <w:color w:val="auto"/>
          <w:sz w:val="24"/>
          <w:szCs w:val="22"/>
        </w:rPr>
        <w:t>cuatro</w:t>
      </w:r>
      <w:r w:rsidRPr="0048117E">
        <w:rPr>
          <w:rFonts w:cs="Arial"/>
          <w:b w:val="0"/>
          <w:color w:val="auto"/>
          <w:sz w:val="24"/>
          <w:szCs w:val="22"/>
        </w:rPr>
        <w:t xml:space="preserve"> meses de 2023, la balanza comercial presentó un déficit de </w:t>
      </w:r>
      <w:r w:rsidR="00862240" w:rsidRPr="0048117E">
        <w:rPr>
          <w:rFonts w:cs="Arial"/>
          <w:b w:val="0"/>
          <w:color w:val="auto"/>
          <w:sz w:val="24"/>
          <w:szCs w:val="22"/>
        </w:rPr>
        <w:t>6</w:t>
      </w:r>
      <w:r w:rsidR="00495A5B" w:rsidRPr="0048117E">
        <w:rPr>
          <w:rFonts w:cs="Arial"/>
          <w:b w:val="0"/>
          <w:color w:val="auto"/>
          <w:sz w:val="24"/>
          <w:szCs w:val="22"/>
        </w:rPr>
        <w:t> </w:t>
      </w:r>
      <w:r w:rsidR="00862240" w:rsidRPr="0048117E">
        <w:rPr>
          <w:rFonts w:cs="Arial"/>
          <w:b w:val="0"/>
          <w:color w:val="auto"/>
          <w:sz w:val="24"/>
          <w:szCs w:val="22"/>
        </w:rPr>
        <w:t>308</w:t>
      </w:r>
      <w:r w:rsidRPr="0048117E">
        <w:rPr>
          <w:rFonts w:cs="Arial"/>
          <w:b w:val="0"/>
          <w:color w:val="auto"/>
          <w:sz w:val="24"/>
          <w:szCs w:val="22"/>
        </w:rPr>
        <w:t xml:space="preserve"> millones de dólares.</w:t>
      </w:r>
      <w:r w:rsidRPr="0048117E">
        <w:rPr>
          <w:rFonts w:cs="Arial"/>
          <w:b w:val="0"/>
          <w:color w:val="auto"/>
          <w:sz w:val="24"/>
          <w:szCs w:val="22"/>
          <w:vertAlign w:val="superscript"/>
        </w:rPr>
        <w:footnoteReference w:id="2"/>
      </w:r>
    </w:p>
    <w:p w14:paraId="17185A49" w14:textId="77777777" w:rsidR="0048117E" w:rsidRPr="0048117E" w:rsidRDefault="0048117E" w:rsidP="0048117E">
      <w:pPr>
        <w:pStyle w:val="bullet"/>
        <w:spacing w:before="0"/>
        <w:ind w:right="51"/>
        <w:rPr>
          <w:rFonts w:ascii="Arial Negrita" w:hAnsi="Arial Negrita" w:cs="Arial"/>
          <w:smallCaps/>
          <w:color w:val="auto"/>
          <w:sz w:val="24"/>
          <w:szCs w:val="24"/>
        </w:rPr>
      </w:pPr>
    </w:p>
    <w:p w14:paraId="02C06DE4" w14:textId="6E5D948A" w:rsidR="0048117E" w:rsidRDefault="0048117E" w:rsidP="0048117E">
      <w:pPr>
        <w:pStyle w:val="bullet"/>
        <w:spacing w:before="0"/>
        <w:ind w:right="51"/>
        <w:rPr>
          <w:rFonts w:ascii="Arial Negrita" w:hAnsi="Arial Negrita" w:cs="Arial"/>
          <w:smallCaps/>
          <w:color w:val="auto"/>
          <w:sz w:val="24"/>
          <w:szCs w:val="24"/>
        </w:rPr>
      </w:pPr>
      <w:r w:rsidRPr="00D47671">
        <w:rPr>
          <w:rFonts w:ascii="Arial Negrita" w:hAnsi="Arial Negrita" w:cs="Arial"/>
          <w:smallCaps/>
          <w:color w:val="auto"/>
          <w:sz w:val="24"/>
          <w:szCs w:val="24"/>
        </w:rPr>
        <w:t>Exportaciones</w:t>
      </w:r>
    </w:p>
    <w:p w14:paraId="3EB7E166" w14:textId="118049D5" w:rsidR="00D15B3D" w:rsidRDefault="00D15B3D" w:rsidP="0048117E">
      <w:pPr>
        <w:pStyle w:val="bullet"/>
        <w:spacing w:before="150"/>
        <w:ind w:right="49"/>
        <w:rPr>
          <w:rFonts w:cs="Arial"/>
          <w:b w:val="0"/>
          <w:color w:val="auto"/>
          <w:sz w:val="24"/>
          <w:szCs w:val="22"/>
        </w:rPr>
      </w:pPr>
      <w:r w:rsidRPr="0048117E">
        <w:rPr>
          <w:rFonts w:cs="Arial"/>
          <w:b w:val="0"/>
          <w:color w:val="auto"/>
          <w:sz w:val="24"/>
          <w:szCs w:val="22"/>
        </w:rPr>
        <w:t xml:space="preserve">En el mes de referencia, </w:t>
      </w:r>
      <w:r w:rsidR="00862240" w:rsidRPr="0048117E">
        <w:rPr>
          <w:rFonts w:cs="Arial"/>
          <w:b w:val="0"/>
          <w:color w:val="auto"/>
          <w:sz w:val="24"/>
          <w:szCs w:val="22"/>
        </w:rPr>
        <w:t>el valor de las exportaciones de mercancías alcanzó 46</w:t>
      </w:r>
      <w:r w:rsidR="00CC1108" w:rsidRPr="0048117E">
        <w:rPr>
          <w:rFonts w:cs="Arial"/>
          <w:b w:val="0"/>
          <w:color w:val="auto"/>
          <w:sz w:val="24"/>
          <w:szCs w:val="22"/>
        </w:rPr>
        <w:t> </w:t>
      </w:r>
      <w:r w:rsidR="00862240" w:rsidRPr="0048117E">
        <w:rPr>
          <w:rFonts w:cs="Arial"/>
          <w:b w:val="0"/>
          <w:color w:val="auto"/>
          <w:sz w:val="24"/>
          <w:szCs w:val="22"/>
        </w:rPr>
        <w:t>224 millones de dólares, cifra integrada por 43</w:t>
      </w:r>
      <w:r w:rsidR="00CC1108" w:rsidRPr="0048117E">
        <w:rPr>
          <w:rFonts w:cs="Arial"/>
          <w:b w:val="0"/>
          <w:color w:val="auto"/>
          <w:sz w:val="24"/>
          <w:szCs w:val="22"/>
        </w:rPr>
        <w:t> </w:t>
      </w:r>
      <w:r w:rsidR="00862240" w:rsidRPr="0048117E">
        <w:rPr>
          <w:rFonts w:cs="Arial"/>
          <w:b w:val="0"/>
          <w:color w:val="auto"/>
          <w:sz w:val="24"/>
          <w:szCs w:val="22"/>
        </w:rPr>
        <w:t>607 millones de dólares de exportaciones no petroleras y por 2</w:t>
      </w:r>
      <w:r w:rsidR="00CC1108" w:rsidRPr="0048117E">
        <w:rPr>
          <w:rFonts w:cs="Arial"/>
          <w:b w:val="0"/>
          <w:color w:val="auto"/>
          <w:sz w:val="24"/>
          <w:szCs w:val="22"/>
        </w:rPr>
        <w:t> </w:t>
      </w:r>
      <w:r w:rsidR="00862240" w:rsidRPr="0048117E">
        <w:rPr>
          <w:rFonts w:cs="Arial"/>
          <w:b w:val="0"/>
          <w:color w:val="auto"/>
          <w:sz w:val="24"/>
          <w:szCs w:val="22"/>
        </w:rPr>
        <w:t xml:space="preserve">617 millones de dólares de petroleras. </w:t>
      </w:r>
      <w:r w:rsidR="00CC1108" w:rsidRPr="0048117E">
        <w:rPr>
          <w:rFonts w:cs="Arial"/>
          <w:b w:val="0"/>
          <w:color w:val="auto"/>
          <w:sz w:val="24"/>
          <w:szCs w:val="22"/>
        </w:rPr>
        <w:t>L</w:t>
      </w:r>
      <w:r w:rsidR="00862240" w:rsidRPr="0048117E">
        <w:rPr>
          <w:rFonts w:cs="Arial"/>
          <w:b w:val="0"/>
          <w:color w:val="auto"/>
          <w:sz w:val="24"/>
          <w:szCs w:val="22"/>
        </w:rPr>
        <w:t xml:space="preserve">as exportaciones totales </w:t>
      </w:r>
      <w:r w:rsidR="00CC1108" w:rsidRPr="0048117E">
        <w:rPr>
          <w:rFonts w:cs="Arial"/>
          <w:b w:val="0"/>
          <w:color w:val="auto"/>
          <w:sz w:val="24"/>
          <w:szCs w:val="22"/>
        </w:rPr>
        <w:t>reportaron</w:t>
      </w:r>
      <w:r w:rsidR="00862240" w:rsidRPr="0048117E">
        <w:rPr>
          <w:rFonts w:cs="Arial"/>
          <w:b w:val="0"/>
          <w:color w:val="auto"/>
          <w:sz w:val="24"/>
          <w:szCs w:val="22"/>
        </w:rPr>
        <w:t xml:space="preserve"> un descenso anual de 2.9</w:t>
      </w:r>
      <w:r w:rsidR="00CC1108" w:rsidRPr="0048117E">
        <w:rPr>
          <w:rFonts w:cs="Arial"/>
          <w:b w:val="0"/>
          <w:color w:val="auto"/>
          <w:sz w:val="24"/>
          <w:szCs w:val="22"/>
        </w:rPr>
        <w:t> </w:t>
      </w:r>
      <w:r w:rsidR="00862240" w:rsidRPr="0048117E">
        <w:rPr>
          <w:rFonts w:cs="Arial"/>
          <w:b w:val="0"/>
          <w:color w:val="auto"/>
          <w:sz w:val="24"/>
          <w:szCs w:val="22"/>
        </w:rPr>
        <w:t>%, el cual se derivó de caídas de 0.2</w:t>
      </w:r>
      <w:r w:rsidR="00CC1108" w:rsidRPr="0048117E">
        <w:rPr>
          <w:rFonts w:cs="Arial"/>
          <w:b w:val="0"/>
          <w:color w:val="auto"/>
          <w:sz w:val="24"/>
          <w:szCs w:val="22"/>
        </w:rPr>
        <w:t> </w:t>
      </w:r>
      <w:r w:rsidR="00862240" w:rsidRPr="0048117E">
        <w:rPr>
          <w:rFonts w:cs="Arial"/>
          <w:b w:val="0"/>
          <w:color w:val="auto"/>
          <w:sz w:val="24"/>
          <w:szCs w:val="22"/>
        </w:rPr>
        <w:t>% en las exportaciones no petroleras y de 32.8</w:t>
      </w:r>
      <w:r w:rsidR="00CC1108" w:rsidRPr="0048117E">
        <w:rPr>
          <w:rFonts w:cs="Arial"/>
          <w:b w:val="0"/>
          <w:color w:val="auto"/>
          <w:sz w:val="24"/>
          <w:szCs w:val="22"/>
        </w:rPr>
        <w:t> </w:t>
      </w:r>
      <w:r w:rsidR="00862240" w:rsidRPr="0048117E">
        <w:rPr>
          <w:rFonts w:cs="Arial"/>
          <w:b w:val="0"/>
          <w:color w:val="auto"/>
          <w:sz w:val="24"/>
          <w:szCs w:val="22"/>
        </w:rPr>
        <w:t xml:space="preserve">% en las petroleras. Al interior de las exportaciones no petroleras, las dirigidas a Estados Unidos crecieron </w:t>
      </w:r>
      <w:r w:rsidR="00E946F6" w:rsidRPr="0048117E">
        <w:rPr>
          <w:rFonts w:cs="Arial"/>
          <w:b w:val="0"/>
          <w:color w:val="auto"/>
          <w:sz w:val="24"/>
          <w:szCs w:val="22"/>
        </w:rPr>
        <w:t xml:space="preserve">0.3 % </w:t>
      </w:r>
      <w:r w:rsidR="00862240" w:rsidRPr="0048117E">
        <w:rPr>
          <w:rFonts w:cs="Arial"/>
          <w:b w:val="0"/>
          <w:color w:val="auto"/>
          <w:sz w:val="24"/>
          <w:szCs w:val="22"/>
        </w:rPr>
        <w:t xml:space="preserve">a tasa anual </w:t>
      </w:r>
      <w:r w:rsidR="00CC1108" w:rsidRPr="0048117E">
        <w:rPr>
          <w:rFonts w:cs="Arial"/>
          <w:b w:val="0"/>
          <w:color w:val="auto"/>
          <w:sz w:val="24"/>
          <w:szCs w:val="22"/>
        </w:rPr>
        <w:t xml:space="preserve">y </w:t>
      </w:r>
      <w:r w:rsidR="00862240" w:rsidRPr="0048117E">
        <w:rPr>
          <w:rFonts w:cs="Arial"/>
          <w:b w:val="0"/>
          <w:color w:val="auto"/>
          <w:sz w:val="24"/>
          <w:szCs w:val="22"/>
        </w:rPr>
        <w:t xml:space="preserve">las canalizadas al resto del mundo se contrajeron 2.7 </w:t>
      </w:r>
      <w:r w:rsidRPr="0048117E">
        <w:rPr>
          <w:rFonts w:cs="Arial"/>
          <w:b w:val="0"/>
          <w:color w:val="auto"/>
          <w:sz w:val="24"/>
          <w:szCs w:val="22"/>
        </w:rPr>
        <w:t>por ciento.</w:t>
      </w:r>
    </w:p>
    <w:p w14:paraId="170A3326" w14:textId="7D58FA24" w:rsidR="0048117E" w:rsidRPr="0048117E" w:rsidRDefault="0048117E" w:rsidP="0048117E">
      <w:pPr>
        <w:pStyle w:val="bullet"/>
        <w:spacing w:before="150"/>
        <w:ind w:right="49"/>
        <w:rPr>
          <w:rFonts w:cs="Arial"/>
          <w:b w:val="0"/>
          <w:color w:val="auto"/>
          <w:sz w:val="24"/>
          <w:szCs w:val="22"/>
        </w:rPr>
      </w:pPr>
      <w:r w:rsidRPr="0048117E">
        <w:rPr>
          <w:rFonts w:cs="Arial"/>
          <w:b w:val="0"/>
          <w:color w:val="auto"/>
          <w:sz w:val="24"/>
          <w:szCs w:val="22"/>
        </w:rPr>
        <w:t xml:space="preserve">En el cuarto mes y con cifras desestacionalizadas, las exportaciones totales de mercancías mostraron una disminución mensual de 2.17 por ciento. Esta resultó de un descenso de 2.35 % en las exportaciones no petroleras y de un aumento de 1.07 % en las petroleras. </w:t>
      </w:r>
    </w:p>
    <w:p w14:paraId="4302EE64" w14:textId="77777777" w:rsidR="0048117E" w:rsidRDefault="0048117E" w:rsidP="0048117E">
      <w:pPr>
        <w:pStyle w:val="bullet"/>
        <w:tabs>
          <w:tab w:val="left" w:pos="8505"/>
        </w:tabs>
        <w:spacing w:before="0"/>
        <w:ind w:right="51"/>
        <w:rPr>
          <w:rFonts w:ascii="Arial Negrita" w:hAnsi="Arial Negrita" w:cs="Arial"/>
          <w:smallCaps/>
          <w:color w:val="auto"/>
          <w:sz w:val="24"/>
          <w:szCs w:val="24"/>
        </w:rPr>
      </w:pPr>
    </w:p>
    <w:p w14:paraId="25D00BD0" w14:textId="49B1BF41" w:rsidR="0048117E" w:rsidRDefault="0048117E" w:rsidP="0048117E">
      <w:pPr>
        <w:pStyle w:val="bullet"/>
        <w:tabs>
          <w:tab w:val="left" w:pos="8505"/>
        </w:tabs>
        <w:spacing w:before="0"/>
        <w:ind w:right="51"/>
        <w:rPr>
          <w:rFonts w:ascii="Arial Negrita" w:hAnsi="Arial Negrita" w:cs="Arial"/>
          <w:smallCaps/>
          <w:color w:val="auto"/>
          <w:sz w:val="24"/>
          <w:szCs w:val="24"/>
        </w:rPr>
      </w:pPr>
      <w:r w:rsidRPr="00D47671">
        <w:rPr>
          <w:rFonts w:ascii="Arial Negrita" w:hAnsi="Arial Negrita" w:cs="Arial"/>
          <w:smallCaps/>
          <w:color w:val="auto"/>
          <w:sz w:val="24"/>
          <w:szCs w:val="24"/>
        </w:rPr>
        <w:t>Importaciones</w:t>
      </w:r>
    </w:p>
    <w:p w14:paraId="49315EAE" w14:textId="011F60E1" w:rsidR="00D15B3D" w:rsidRPr="0048117E" w:rsidRDefault="00D15B3D" w:rsidP="0048117E">
      <w:pPr>
        <w:pStyle w:val="bullet"/>
        <w:spacing w:before="150"/>
        <w:ind w:right="49"/>
        <w:rPr>
          <w:rFonts w:cs="Arial"/>
          <w:b w:val="0"/>
          <w:color w:val="auto"/>
          <w:sz w:val="24"/>
          <w:szCs w:val="22"/>
        </w:rPr>
      </w:pPr>
      <w:r w:rsidRPr="0048117E">
        <w:rPr>
          <w:rFonts w:cs="Arial"/>
          <w:b w:val="0"/>
          <w:color w:val="auto"/>
          <w:sz w:val="24"/>
          <w:szCs w:val="22"/>
        </w:rPr>
        <w:t>En</w:t>
      </w:r>
      <w:r w:rsidR="00E25E5A" w:rsidRPr="0048117E">
        <w:rPr>
          <w:rFonts w:cs="Arial"/>
          <w:b w:val="0"/>
          <w:color w:val="auto"/>
          <w:sz w:val="24"/>
          <w:szCs w:val="22"/>
        </w:rPr>
        <w:t xml:space="preserve"> </w:t>
      </w:r>
      <w:r w:rsidR="00A37B68" w:rsidRPr="0048117E">
        <w:rPr>
          <w:rFonts w:cs="Arial"/>
          <w:b w:val="0"/>
          <w:color w:val="auto"/>
          <w:sz w:val="24"/>
          <w:szCs w:val="22"/>
        </w:rPr>
        <w:t>abril</w:t>
      </w:r>
      <w:r w:rsidRPr="0048117E">
        <w:rPr>
          <w:rFonts w:cs="Arial"/>
          <w:b w:val="0"/>
          <w:color w:val="auto"/>
          <w:sz w:val="24"/>
          <w:szCs w:val="22"/>
        </w:rPr>
        <w:t xml:space="preserve"> de 2023, </w:t>
      </w:r>
      <w:r w:rsidR="00862240" w:rsidRPr="0048117E">
        <w:rPr>
          <w:rFonts w:cs="Arial"/>
          <w:b w:val="0"/>
          <w:color w:val="auto"/>
          <w:sz w:val="24"/>
          <w:szCs w:val="22"/>
        </w:rPr>
        <w:t>el valor de las importaciones de mercancías fue de 47</w:t>
      </w:r>
      <w:r w:rsidR="00CC1108" w:rsidRPr="0048117E">
        <w:rPr>
          <w:rFonts w:cs="Arial"/>
          <w:b w:val="0"/>
          <w:color w:val="auto"/>
          <w:sz w:val="24"/>
          <w:szCs w:val="22"/>
        </w:rPr>
        <w:t> </w:t>
      </w:r>
      <w:r w:rsidR="00862240" w:rsidRPr="0048117E">
        <w:rPr>
          <w:rFonts w:cs="Arial"/>
          <w:b w:val="0"/>
          <w:color w:val="auto"/>
          <w:sz w:val="24"/>
          <w:szCs w:val="22"/>
        </w:rPr>
        <w:t xml:space="preserve">733 millones de dólares, </w:t>
      </w:r>
      <w:r w:rsidR="00E6190D" w:rsidRPr="0048117E">
        <w:rPr>
          <w:rFonts w:cs="Arial"/>
          <w:b w:val="0"/>
          <w:color w:val="auto"/>
          <w:sz w:val="24"/>
          <w:szCs w:val="22"/>
        </w:rPr>
        <w:t xml:space="preserve">un </w:t>
      </w:r>
      <w:r w:rsidR="00525012" w:rsidRPr="0048117E">
        <w:rPr>
          <w:rFonts w:cs="Arial"/>
          <w:b w:val="0"/>
          <w:color w:val="auto"/>
          <w:sz w:val="24"/>
          <w:szCs w:val="22"/>
        </w:rPr>
        <w:t>retroceso</w:t>
      </w:r>
      <w:r w:rsidR="00862240" w:rsidRPr="0048117E">
        <w:rPr>
          <w:rFonts w:cs="Arial"/>
          <w:b w:val="0"/>
          <w:color w:val="auto"/>
          <w:sz w:val="24"/>
          <w:szCs w:val="22"/>
        </w:rPr>
        <w:t xml:space="preserve"> anual de 3.3</w:t>
      </w:r>
      <w:r w:rsidR="00CC1108" w:rsidRPr="0048117E">
        <w:rPr>
          <w:rFonts w:cs="Arial"/>
          <w:b w:val="0"/>
          <w:color w:val="auto"/>
          <w:sz w:val="24"/>
          <w:szCs w:val="22"/>
        </w:rPr>
        <w:t xml:space="preserve"> por ciento</w:t>
      </w:r>
      <w:r w:rsidR="00862240" w:rsidRPr="0048117E">
        <w:rPr>
          <w:rFonts w:cs="Arial"/>
          <w:b w:val="0"/>
          <w:color w:val="auto"/>
          <w:sz w:val="24"/>
          <w:szCs w:val="22"/>
        </w:rPr>
        <w:t>.</w:t>
      </w:r>
      <w:r w:rsidR="001856D8" w:rsidRPr="0048117E">
        <w:rPr>
          <w:rFonts w:cs="Arial"/>
          <w:b w:val="0"/>
          <w:color w:val="auto"/>
          <w:sz w:val="24"/>
          <w:szCs w:val="22"/>
        </w:rPr>
        <w:t xml:space="preserve"> Lo anterior</w:t>
      </w:r>
      <w:r w:rsidR="005237BB" w:rsidRPr="0048117E">
        <w:rPr>
          <w:rFonts w:cs="Arial"/>
          <w:b w:val="0"/>
          <w:color w:val="auto"/>
          <w:sz w:val="24"/>
          <w:szCs w:val="22"/>
        </w:rPr>
        <w:t xml:space="preserve"> resultó </w:t>
      </w:r>
      <w:r w:rsidR="002C385D" w:rsidRPr="0048117E">
        <w:rPr>
          <w:rFonts w:cs="Arial"/>
          <w:b w:val="0"/>
          <w:color w:val="auto"/>
          <w:sz w:val="24"/>
          <w:szCs w:val="22"/>
        </w:rPr>
        <w:t>de</w:t>
      </w:r>
      <w:r w:rsidR="005237BB" w:rsidRPr="0048117E">
        <w:rPr>
          <w:rFonts w:cs="Arial"/>
          <w:b w:val="0"/>
          <w:color w:val="auto"/>
          <w:sz w:val="24"/>
          <w:szCs w:val="22"/>
        </w:rPr>
        <w:t xml:space="preserve"> </w:t>
      </w:r>
      <w:r w:rsidR="00862240" w:rsidRPr="0048117E">
        <w:rPr>
          <w:rFonts w:cs="Arial"/>
          <w:b w:val="0"/>
          <w:color w:val="auto"/>
          <w:sz w:val="24"/>
          <w:szCs w:val="22"/>
        </w:rPr>
        <w:t xml:space="preserve">una </w:t>
      </w:r>
      <w:r w:rsidR="00734178" w:rsidRPr="0048117E">
        <w:rPr>
          <w:rFonts w:cs="Arial"/>
          <w:b w:val="0"/>
          <w:color w:val="auto"/>
          <w:sz w:val="24"/>
          <w:szCs w:val="22"/>
        </w:rPr>
        <w:t>reducción</w:t>
      </w:r>
      <w:r w:rsidR="00862240" w:rsidRPr="0048117E">
        <w:rPr>
          <w:rFonts w:cs="Arial"/>
          <w:b w:val="0"/>
          <w:color w:val="auto"/>
          <w:sz w:val="24"/>
          <w:szCs w:val="22"/>
        </w:rPr>
        <w:t xml:space="preserve"> de 27.5</w:t>
      </w:r>
      <w:r w:rsidR="00CC1108" w:rsidRPr="0048117E">
        <w:rPr>
          <w:rFonts w:cs="Arial"/>
          <w:b w:val="0"/>
          <w:color w:val="auto"/>
          <w:sz w:val="24"/>
          <w:szCs w:val="22"/>
        </w:rPr>
        <w:t> </w:t>
      </w:r>
      <w:r w:rsidR="00862240" w:rsidRPr="0048117E">
        <w:rPr>
          <w:rFonts w:cs="Arial"/>
          <w:b w:val="0"/>
          <w:color w:val="auto"/>
          <w:sz w:val="24"/>
          <w:szCs w:val="22"/>
        </w:rPr>
        <w:t>% en las importaciones petroleras y de un alza de 0.1</w:t>
      </w:r>
      <w:r w:rsidR="00CC1108" w:rsidRPr="0048117E">
        <w:rPr>
          <w:rFonts w:cs="Arial"/>
          <w:b w:val="0"/>
          <w:color w:val="auto"/>
          <w:sz w:val="24"/>
          <w:szCs w:val="22"/>
        </w:rPr>
        <w:t> </w:t>
      </w:r>
      <w:r w:rsidR="00862240" w:rsidRPr="0048117E">
        <w:rPr>
          <w:rFonts w:cs="Arial"/>
          <w:b w:val="0"/>
          <w:color w:val="auto"/>
          <w:sz w:val="24"/>
          <w:szCs w:val="22"/>
        </w:rPr>
        <w:t>% en las no petroleras. Al considerar las importaciones por tipo de bien, se observó una caída anual de 6.3</w:t>
      </w:r>
      <w:r w:rsidR="00CC1108" w:rsidRPr="0048117E">
        <w:rPr>
          <w:rFonts w:cs="Arial"/>
          <w:b w:val="0"/>
          <w:color w:val="auto"/>
          <w:sz w:val="24"/>
          <w:szCs w:val="22"/>
        </w:rPr>
        <w:t> </w:t>
      </w:r>
      <w:r w:rsidR="00862240" w:rsidRPr="0048117E">
        <w:rPr>
          <w:rFonts w:cs="Arial"/>
          <w:b w:val="0"/>
          <w:color w:val="auto"/>
          <w:sz w:val="24"/>
          <w:szCs w:val="22"/>
        </w:rPr>
        <w:t>% en las importaciones de bienes de uso intermedio</w:t>
      </w:r>
      <w:r w:rsidR="004344A8" w:rsidRPr="0048117E">
        <w:rPr>
          <w:rFonts w:cs="Arial"/>
          <w:b w:val="0"/>
          <w:color w:val="auto"/>
          <w:sz w:val="24"/>
          <w:szCs w:val="22"/>
        </w:rPr>
        <w:t>,</w:t>
      </w:r>
      <w:r w:rsidR="009C111E" w:rsidRPr="0048117E">
        <w:rPr>
          <w:rFonts w:cs="Arial"/>
          <w:b w:val="0"/>
          <w:color w:val="auto"/>
          <w:sz w:val="24"/>
          <w:szCs w:val="22"/>
        </w:rPr>
        <w:t xml:space="preserve"> </w:t>
      </w:r>
      <w:r w:rsidR="00341E25" w:rsidRPr="0048117E">
        <w:rPr>
          <w:rFonts w:cs="Arial"/>
          <w:b w:val="0"/>
          <w:color w:val="auto"/>
          <w:sz w:val="24"/>
          <w:szCs w:val="22"/>
        </w:rPr>
        <w:t xml:space="preserve">un </w:t>
      </w:r>
      <w:r w:rsidR="00734178" w:rsidRPr="0048117E">
        <w:rPr>
          <w:rFonts w:cs="Arial"/>
          <w:b w:val="0"/>
          <w:color w:val="auto"/>
          <w:sz w:val="24"/>
          <w:szCs w:val="22"/>
        </w:rPr>
        <w:t xml:space="preserve">avance </w:t>
      </w:r>
      <w:r w:rsidR="00862240" w:rsidRPr="0048117E">
        <w:rPr>
          <w:rFonts w:cs="Arial"/>
          <w:b w:val="0"/>
          <w:color w:val="auto"/>
          <w:sz w:val="24"/>
          <w:szCs w:val="22"/>
        </w:rPr>
        <w:t>de 2.8</w:t>
      </w:r>
      <w:r w:rsidR="00734178" w:rsidRPr="0048117E">
        <w:rPr>
          <w:rFonts w:cs="Arial"/>
          <w:b w:val="0"/>
          <w:color w:val="auto"/>
          <w:sz w:val="24"/>
          <w:szCs w:val="22"/>
        </w:rPr>
        <w:t> </w:t>
      </w:r>
      <w:r w:rsidR="00862240" w:rsidRPr="0048117E">
        <w:rPr>
          <w:rFonts w:cs="Arial"/>
          <w:b w:val="0"/>
          <w:color w:val="auto"/>
          <w:sz w:val="24"/>
          <w:szCs w:val="22"/>
        </w:rPr>
        <w:t>% en las importaciones de bienes de consumo y de 17.3</w:t>
      </w:r>
      <w:r w:rsidR="00734178" w:rsidRPr="0048117E">
        <w:rPr>
          <w:rFonts w:cs="Arial"/>
          <w:b w:val="0"/>
          <w:color w:val="auto"/>
          <w:sz w:val="24"/>
          <w:szCs w:val="22"/>
        </w:rPr>
        <w:t> </w:t>
      </w:r>
      <w:r w:rsidR="00862240" w:rsidRPr="0048117E">
        <w:rPr>
          <w:rFonts w:cs="Arial"/>
          <w:b w:val="0"/>
          <w:color w:val="auto"/>
          <w:sz w:val="24"/>
          <w:szCs w:val="22"/>
        </w:rPr>
        <w:t>% en las de bienes de capital.</w:t>
      </w:r>
    </w:p>
    <w:p w14:paraId="1CC680C1" w14:textId="15D1FCB7" w:rsidR="00E64A51" w:rsidRDefault="0048117E" w:rsidP="0048117E">
      <w:pPr>
        <w:pStyle w:val="bullet"/>
        <w:spacing w:before="150"/>
        <w:ind w:right="49"/>
        <w:rPr>
          <w:rFonts w:cs="Arial"/>
          <w:b w:val="0"/>
          <w:color w:val="auto"/>
          <w:sz w:val="24"/>
          <w:szCs w:val="22"/>
        </w:rPr>
      </w:pPr>
      <w:r w:rsidRPr="00616C79">
        <w:rPr>
          <w:rFonts w:cs="Arial"/>
          <w:b w:val="0"/>
          <w:color w:val="auto"/>
          <w:sz w:val="24"/>
          <w:szCs w:val="22"/>
        </w:rPr>
        <w:t>Con series ajustadas por estacionalidad,</w:t>
      </w:r>
      <w:r w:rsidR="001F55AE" w:rsidRPr="0048117E">
        <w:rPr>
          <w:rFonts w:cs="Arial"/>
          <w:b w:val="0"/>
          <w:color w:val="auto"/>
          <w:sz w:val="24"/>
          <w:szCs w:val="22"/>
        </w:rPr>
        <w:t xml:space="preserve"> </w:t>
      </w:r>
      <w:r w:rsidR="00CC1108" w:rsidRPr="0048117E">
        <w:rPr>
          <w:rFonts w:cs="Arial"/>
          <w:b w:val="0"/>
          <w:color w:val="auto"/>
          <w:sz w:val="24"/>
          <w:szCs w:val="22"/>
        </w:rPr>
        <w:t xml:space="preserve">las importaciones totales mostraron un incremento mensual de 3.46 %, </w:t>
      </w:r>
      <w:r w:rsidR="009C111E" w:rsidRPr="0048117E">
        <w:rPr>
          <w:rFonts w:cs="Arial"/>
          <w:b w:val="0"/>
          <w:color w:val="auto"/>
          <w:sz w:val="24"/>
          <w:szCs w:val="22"/>
        </w:rPr>
        <w:t>resultado</w:t>
      </w:r>
      <w:r w:rsidR="00CC1108" w:rsidRPr="0048117E">
        <w:rPr>
          <w:rFonts w:cs="Arial"/>
          <w:b w:val="0"/>
          <w:color w:val="auto"/>
          <w:sz w:val="24"/>
          <w:szCs w:val="22"/>
        </w:rPr>
        <w:t xml:space="preserve"> </w:t>
      </w:r>
      <w:r w:rsidR="00084868" w:rsidRPr="0048117E">
        <w:rPr>
          <w:rFonts w:cs="Arial"/>
          <w:b w:val="0"/>
          <w:color w:val="auto"/>
          <w:sz w:val="24"/>
          <w:szCs w:val="22"/>
        </w:rPr>
        <w:t xml:space="preserve">neto </w:t>
      </w:r>
      <w:r w:rsidR="00CC1108" w:rsidRPr="0048117E">
        <w:rPr>
          <w:rFonts w:cs="Arial"/>
          <w:b w:val="0"/>
          <w:color w:val="auto"/>
          <w:sz w:val="24"/>
          <w:szCs w:val="22"/>
        </w:rPr>
        <w:t xml:space="preserve">de un </w:t>
      </w:r>
      <w:r w:rsidR="00525012" w:rsidRPr="0048117E">
        <w:rPr>
          <w:rFonts w:cs="Arial"/>
          <w:b w:val="0"/>
          <w:color w:val="auto"/>
          <w:sz w:val="24"/>
          <w:szCs w:val="22"/>
        </w:rPr>
        <w:t>ascenso</w:t>
      </w:r>
      <w:r w:rsidR="00CC1108" w:rsidRPr="0048117E">
        <w:rPr>
          <w:rFonts w:cs="Arial"/>
          <w:b w:val="0"/>
          <w:color w:val="auto"/>
          <w:sz w:val="24"/>
          <w:szCs w:val="22"/>
        </w:rPr>
        <w:t xml:space="preserve"> de 4.32 % en las importaciones no petroleras y de una reducción de 3.80 % en las petroleras. Por tipo de bien, se presentaron alzas mensuales de 2.32 % en las importaciones de bienes de consumo, de 3.44 % en las de bienes de uso intermedio y de 5.45 % en las de bienes de capital.</w:t>
      </w:r>
    </w:p>
    <w:p w14:paraId="774155B2" w14:textId="77777777" w:rsidR="0048117E" w:rsidRDefault="0048117E" w:rsidP="0048117E">
      <w:pPr>
        <w:pStyle w:val="bullet"/>
        <w:spacing w:before="150"/>
        <w:ind w:right="49"/>
        <w:rPr>
          <w:rFonts w:cs="Arial"/>
          <w:b w:val="0"/>
          <w:color w:val="auto"/>
          <w:sz w:val="24"/>
          <w:szCs w:val="22"/>
        </w:rPr>
      </w:pPr>
    </w:p>
    <w:p w14:paraId="3D71BF22" w14:textId="77777777" w:rsidR="0048117E" w:rsidRDefault="0048117E" w:rsidP="0048117E">
      <w:pPr>
        <w:pStyle w:val="p01"/>
        <w:keepNext/>
        <w:widowControl/>
        <w:jc w:val="center"/>
        <w:rPr>
          <w:rFonts w:ascii="Arial" w:hAnsi="Arial" w:cs="Arial"/>
          <w:bCs/>
          <w:color w:val="auto"/>
          <w:sz w:val="20"/>
          <w:szCs w:val="18"/>
          <w:lang w:val="es-MX"/>
        </w:rPr>
      </w:pPr>
    </w:p>
    <w:p w14:paraId="292BB250" w14:textId="77777777" w:rsidR="0048117E" w:rsidRDefault="0048117E" w:rsidP="0048117E">
      <w:pPr>
        <w:pStyle w:val="p01"/>
        <w:keepNext/>
        <w:widowControl/>
        <w:spacing w:before="0"/>
        <w:jc w:val="center"/>
        <w:rPr>
          <w:rFonts w:ascii="Arial" w:hAnsi="Arial" w:cs="Arial"/>
          <w:bCs/>
          <w:color w:val="auto"/>
          <w:szCs w:val="24"/>
          <w:lang w:val="es-MX"/>
        </w:rPr>
      </w:pPr>
      <w:r>
        <w:rPr>
          <w:rFonts w:ascii="Arial" w:hAnsi="Arial" w:cs="Arial"/>
          <w:bCs/>
          <w:color w:val="auto"/>
          <w:szCs w:val="24"/>
          <w:lang w:val="es-MX"/>
        </w:rPr>
        <w:t>Cifras originales</w:t>
      </w:r>
    </w:p>
    <w:p w14:paraId="52EB5514" w14:textId="77777777" w:rsidR="0048117E" w:rsidRDefault="0048117E" w:rsidP="0048117E">
      <w:pPr>
        <w:pStyle w:val="p01"/>
        <w:keepNext/>
        <w:widowControl/>
        <w:jc w:val="center"/>
        <w:rPr>
          <w:rFonts w:ascii="Arial" w:hAnsi="Arial" w:cs="Arial"/>
          <w:bCs/>
          <w:color w:val="auto"/>
          <w:sz w:val="20"/>
          <w:szCs w:val="18"/>
          <w:lang w:val="es-MX"/>
        </w:rPr>
      </w:pPr>
    </w:p>
    <w:p w14:paraId="3124C62B" w14:textId="4FBE4F0C" w:rsidR="0048117E" w:rsidRPr="007A64AF" w:rsidRDefault="0048117E" w:rsidP="0048117E">
      <w:pPr>
        <w:pStyle w:val="p01"/>
        <w:keepNext/>
        <w:widowControl/>
        <w:jc w:val="center"/>
        <w:rPr>
          <w:rFonts w:ascii="Arial" w:hAnsi="Arial" w:cs="Arial"/>
          <w:bCs/>
          <w:color w:val="auto"/>
          <w:sz w:val="20"/>
          <w:szCs w:val="18"/>
          <w:lang w:val="es-MX"/>
        </w:rPr>
      </w:pPr>
      <w:r w:rsidRPr="007A64AF">
        <w:rPr>
          <w:rFonts w:ascii="Arial" w:hAnsi="Arial" w:cs="Arial"/>
          <w:bCs/>
          <w:color w:val="auto"/>
          <w:sz w:val="20"/>
          <w:szCs w:val="18"/>
          <w:lang w:val="es-MX"/>
        </w:rPr>
        <w:t>Cuadro 1</w:t>
      </w:r>
    </w:p>
    <w:p w14:paraId="6AD33017" w14:textId="77777777" w:rsidR="0048117E" w:rsidRDefault="0048117E" w:rsidP="0048117E">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7819" w:type="dxa"/>
        <w:jc w:val="center"/>
        <w:tblCellMar>
          <w:left w:w="70" w:type="dxa"/>
          <w:right w:w="70" w:type="dxa"/>
        </w:tblCellMar>
        <w:tblLook w:val="04A0" w:firstRow="1" w:lastRow="0" w:firstColumn="1" w:lastColumn="0" w:noHBand="0" w:noVBand="1"/>
      </w:tblPr>
      <w:tblGrid>
        <w:gridCol w:w="191"/>
        <w:gridCol w:w="190"/>
        <w:gridCol w:w="190"/>
        <w:gridCol w:w="2145"/>
        <w:gridCol w:w="1276"/>
        <w:gridCol w:w="1134"/>
        <w:gridCol w:w="1559"/>
        <w:gridCol w:w="1134"/>
      </w:tblGrid>
      <w:tr w:rsidR="0048117E" w14:paraId="7E61F2CC" w14:textId="77777777" w:rsidTr="003A5EEE">
        <w:trPr>
          <w:trHeight w:val="330"/>
          <w:jc w:val="center"/>
        </w:trPr>
        <w:tc>
          <w:tcPr>
            <w:tcW w:w="2716" w:type="dxa"/>
            <w:gridSpan w:val="4"/>
            <w:vMerge w:val="restart"/>
            <w:tcBorders>
              <w:top w:val="double" w:sz="6" w:space="0" w:color="auto"/>
              <w:left w:val="double" w:sz="6" w:space="0" w:color="auto"/>
              <w:bottom w:val="double" w:sz="6" w:space="0" w:color="000000"/>
              <w:right w:val="double" w:sz="6" w:space="0" w:color="000000"/>
            </w:tcBorders>
            <w:shd w:val="clear" w:color="auto" w:fill="C2D69B" w:themeFill="accent3" w:themeFillTint="99"/>
            <w:vAlign w:val="center"/>
          </w:tcPr>
          <w:p w14:paraId="42E8E5B4" w14:textId="77777777" w:rsidR="0048117E" w:rsidRDefault="0048117E" w:rsidP="003A5EEE">
            <w:pPr>
              <w:jc w:val="center"/>
              <w:rPr>
                <w:rFonts w:ascii="Arial" w:hAnsi="Arial" w:cs="Arial"/>
                <w:color w:val="000000"/>
                <w:sz w:val="18"/>
                <w:szCs w:val="18"/>
              </w:rPr>
            </w:pPr>
            <w:r>
              <w:rPr>
                <w:rFonts w:ascii="Arial" w:hAnsi="Arial" w:cs="Arial"/>
                <w:color w:val="000000"/>
                <w:sz w:val="18"/>
                <w:szCs w:val="18"/>
              </w:rPr>
              <w:t>Concepto</w:t>
            </w:r>
          </w:p>
        </w:tc>
        <w:tc>
          <w:tcPr>
            <w:tcW w:w="2410" w:type="dxa"/>
            <w:gridSpan w:val="2"/>
            <w:tcBorders>
              <w:top w:val="double" w:sz="6" w:space="0" w:color="auto"/>
              <w:left w:val="nil"/>
              <w:bottom w:val="double" w:sz="6" w:space="0" w:color="auto"/>
              <w:right w:val="double" w:sz="6" w:space="0" w:color="000000"/>
            </w:tcBorders>
            <w:shd w:val="clear" w:color="auto" w:fill="C2D69B" w:themeFill="accent3" w:themeFillTint="99"/>
            <w:vAlign w:val="center"/>
            <w:hideMark/>
          </w:tcPr>
          <w:p w14:paraId="7BC11443" w14:textId="77777777" w:rsidR="0048117E" w:rsidRDefault="0048117E" w:rsidP="003A5EEE">
            <w:pPr>
              <w:jc w:val="center"/>
              <w:rPr>
                <w:rFonts w:ascii="Arial" w:hAnsi="Arial" w:cs="Arial"/>
                <w:color w:val="000000"/>
                <w:sz w:val="18"/>
                <w:szCs w:val="18"/>
              </w:rPr>
            </w:pPr>
            <w:r>
              <w:rPr>
                <w:rFonts w:ascii="Arial" w:hAnsi="Arial" w:cs="Arial"/>
                <w:color w:val="000000"/>
                <w:sz w:val="18"/>
                <w:szCs w:val="18"/>
              </w:rPr>
              <w:t>Abril*</w:t>
            </w:r>
          </w:p>
        </w:tc>
        <w:tc>
          <w:tcPr>
            <w:tcW w:w="2693" w:type="dxa"/>
            <w:gridSpan w:val="2"/>
            <w:tcBorders>
              <w:top w:val="double" w:sz="6" w:space="0" w:color="auto"/>
              <w:left w:val="nil"/>
              <w:bottom w:val="double" w:sz="6" w:space="0" w:color="auto"/>
              <w:right w:val="double" w:sz="6" w:space="0" w:color="000000"/>
            </w:tcBorders>
            <w:shd w:val="clear" w:color="auto" w:fill="C2D69B" w:themeFill="accent3" w:themeFillTint="99"/>
            <w:vAlign w:val="center"/>
            <w:hideMark/>
          </w:tcPr>
          <w:p w14:paraId="3933416E" w14:textId="77777777" w:rsidR="0048117E" w:rsidRDefault="0048117E" w:rsidP="003A5EEE">
            <w:pPr>
              <w:jc w:val="center"/>
              <w:rPr>
                <w:rFonts w:ascii="Arial" w:hAnsi="Arial" w:cs="Arial"/>
                <w:color w:val="000000"/>
                <w:sz w:val="18"/>
                <w:szCs w:val="18"/>
              </w:rPr>
            </w:pPr>
            <w:r>
              <w:rPr>
                <w:rFonts w:ascii="Arial" w:hAnsi="Arial" w:cs="Arial"/>
                <w:color w:val="000000"/>
                <w:sz w:val="18"/>
                <w:szCs w:val="18"/>
              </w:rPr>
              <w:t>Enero - Abril*</w:t>
            </w:r>
          </w:p>
        </w:tc>
      </w:tr>
      <w:tr w:rsidR="0048117E" w14:paraId="266CFD01" w14:textId="77777777" w:rsidTr="003A5EEE">
        <w:trPr>
          <w:trHeight w:val="510"/>
          <w:jc w:val="center"/>
        </w:trPr>
        <w:tc>
          <w:tcPr>
            <w:tcW w:w="2716" w:type="dxa"/>
            <w:gridSpan w:val="4"/>
            <w:vMerge/>
            <w:tcBorders>
              <w:top w:val="double" w:sz="6" w:space="0" w:color="auto"/>
              <w:left w:val="double" w:sz="6" w:space="0" w:color="auto"/>
              <w:bottom w:val="double" w:sz="6" w:space="0" w:color="000000"/>
              <w:right w:val="double" w:sz="6" w:space="0" w:color="000000"/>
            </w:tcBorders>
            <w:shd w:val="clear" w:color="auto" w:fill="C2D69B" w:themeFill="accent3" w:themeFillTint="99"/>
            <w:vAlign w:val="center"/>
          </w:tcPr>
          <w:p w14:paraId="0EAC7426" w14:textId="77777777" w:rsidR="0048117E" w:rsidRDefault="0048117E" w:rsidP="003A5EEE">
            <w:pPr>
              <w:rPr>
                <w:rFonts w:ascii="Arial" w:hAnsi="Arial" w:cs="Arial"/>
                <w:color w:val="000000"/>
                <w:sz w:val="18"/>
                <w:szCs w:val="18"/>
              </w:rPr>
            </w:pPr>
          </w:p>
        </w:tc>
        <w:tc>
          <w:tcPr>
            <w:tcW w:w="1276" w:type="dxa"/>
            <w:tcBorders>
              <w:top w:val="nil"/>
              <w:left w:val="nil"/>
              <w:bottom w:val="double" w:sz="6" w:space="0" w:color="000000"/>
              <w:right w:val="double" w:sz="6" w:space="0" w:color="000000"/>
            </w:tcBorders>
            <w:shd w:val="clear" w:color="auto" w:fill="C2D69B" w:themeFill="accent3" w:themeFillTint="99"/>
            <w:vAlign w:val="center"/>
            <w:hideMark/>
          </w:tcPr>
          <w:p w14:paraId="08F088FC" w14:textId="77777777" w:rsidR="0048117E" w:rsidRDefault="0048117E" w:rsidP="003A5EEE">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000000"/>
            </w:tcBorders>
            <w:shd w:val="clear" w:color="auto" w:fill="C2D69B" w:themeFill="accent3" w:themeFillTint="99"/>
            <w:vAlign w:val="center"/>
            <w:hideMark/>
          </w:tcPr>
          <w:p w14:paraId="0EC3E159" w14:textId="77777777" w:rsidR="0048117E" w:rsidRDefault="0048117E" w:rsidP="003A5EEE">
            <w:pPr>
              <w:jc w:val="center"/>
              <w:rPr>
                <w:rFonts w:ascii="Arial" w:hAnsi="Arial" w:cs="Arial"/>
                <w:color w:val="000000"/>
                <w:sz w:val="18"/>
                <w:szCs w:val="18"/>
              </w:rPr>
            </w:pPr>
            <w:r>
              <w:rPr>
                <w:rFonts w:ascii="Arial" w:hAnsi="Arial" w:cs="Arial"/>
                <w:color w:val="000000"/>
                <w:sz w:val="18"/>
                <w:szCs w:val="18"/>
              </w:rPr>
              <w:t>Variación % anual</w:t>
            </w:r>
          </w:p>
        </w:tc>
        <w:tc>
          <w:tcPr>
            <w:tcW w:w="1559" w:type="dxa"/>
            <w:tcBorders>
              <w:top w:val="nil"/>
              <w:left w:val="nil"/>
              <w:bottom w:val="double" w:sz="6" w:space="0" w:color="000000"/>
              <w:right w:val="double" w:sz="6" w:space="0" w:color="000000"/>
            </w:tcBorders>
            <w:shd w:val="clear" w:color="auto" w:fill="C2D69B" w:themeFill="accent3" w:themeFillTint="99"/>
            <w:vAlign w:val="center"/>
            <w:hideMark/>
          </w:tcPr>
          <w:p w14:paraId="0BA8D6D9" w14:textId="77777777" w:rsidR="0048117E" w:rsidRDefault="0048117E" w:rsidP="003A5EEE">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auto"/>
            </w:tcBorders>
            <w:shd w:val="clear" w:color="auto" w:fill="C2D69B" w:themeFill="accent3" w:themeFillTint="99"/>
            <w:vAlign w:val="center"/>
            <w:hideMark/>
          </w:tcPr>
          <w:p w14:paraId="6746E931" w14:textId="77777777" w:rsidR="0048117E" w:rsidRDefault="0048117E" w:rsidP="003A5EEE">
            <w:pPr>
              <w:jc w:val="center"/>
              <w:rPr>
                <w:rFonts w:ascii="Arial" w:hAnsi="Arial" w:cs="Arial"/>
                <w:color w:val="000000"/>
                <w:sz w:val="18"/>
                <w:szCs w:val="18"/>
              </w:rPr>
            </w:pPr>
            <w:r>
              <w:rPr>
                <w:rFonts w:ascii="Arial" w:hAnsi="Arial" w:cs="Arial"/>
                <w:color w:val="000000"/>
                <w:sz w:val="18"/>
                <w:szCs w:val="18"/>
              </w:rPr>
              <w:t>Variación % anual</w:t>
            </w:r>
          </w:p>
        </w:tc>
      </w:tr>
      <w:tr w:rsidR="0048117E" w14:paraId="378D8D58" w14:textId="77777777" w:rsidTr="003A5EEE">
        <w:trPr>
          <w:trHeight w:val="255"/>
          <w:jc w:val="center"/>
        </w:trPr>
        <w:tc>
          <w:tcPr>
            <w:tcW w:w="2716" w:type="dxa"/>
            <w:gridSpan w:val="4"/>
            <w:tcBorders>
              <w:top w:val="double" w:sz="6" w:space="0" w:color="000000"/>
              <w:left w:val="double" w:sz="6" w:space="0" w:color="000000"/>
              <w:bottom w:val="nil"/>
              <w:right w:val="double" w:sz="6" w:space="0" w:color="000000"/>
            </w:tcBorders>
            <w:shd w:val="clear" w:color="auto" w:fill="auto"/>
            <w:noWrap/>
            <w:vAlign w:val="center"/>
            <w:hideMark/>
          </w:tcPr>
          <w:p w14:paraId="3E32E109" w14:textId="77777777" w:rsidR="0048117E" w:rsidRPr="00F9707F" w:rsidRDefault="0048117E" w:rsidP="003A5EEE">
            <w:pPr>
              <w:rPr>
                <w:rFonts w:ascii="Arial" w:hAnsi="Arial" w:cs="Arial"/>
                <w:b/>
                <w:bCs/>
                <w:color w:val="000000"/>
                <w:sz w:val="18"/>
                <w:szCs w:val="18"/>
                <w:u w:val="single"/>
              </w:rPr>
            </w:pPr>
            <w:r w:rsidRPr="00F9707F">
              <w:rPr>
                <w:rFonts w:ascii="Arial" w:hAnsi="Arial" w:cs="Arial"/>
                <w:b/>
                <w:bCs/>
                <w:color w:val="000000"/>
                <w:sz w:val="18"/>
                <w:szCs w:val="18"/>
                <w:u w:val="single"/>
              </w:rPr>
              <w:t>Exportaciones totales</w:t>
            </w:r>
          </w:p>
        </w:tc>
        <w:tc>
          <w:tcPr>
            <w:tcW w:w="1276" w:type="dxa"/>
            <w:shd w:val="clear" w:color="auto" w:fill="auto"/>
            <w:vAlign w:val="center"/>
            <w:hideMark/>
          </w:tcPr>
          <w:p w14:paraId="40EFEFA9" w14:textId="77777777" w:rsidR="0048117E" w:rsidRPr="00F9707F" w:rsidRDefault="0048117E" w:rsidP="003A5EEE">
            <w:pPr>
              <w:tabs>
                <w:tab w:val="left" w:pos="1069"/>
              </w:tabs>
              <w:ind w:right="73"/>
              <w:jc w:val="right"/>
              <w:rPr>
                <w:rFonts w:ascii="Arial" w:hAnsi="Arial" w:cs="Arial"/>
                <w:b/>
                <w:bCs/>
                <w:color w:val="000000"/>
                <w:sz w:val="18"/>
                <w:szCs w:val="18"/>
                <w:u w:val="single"/>
              </w:rPr>
            </w:pPr>
            <w:r>
              <w:rPr>
                <w:rFonts w:ascii="Arial" w:hAnsi="Arial" w:cs="Arial"/>
                <w:b/>
                <w:bCs/>
                <w:color w:val="000000"/>
                <w:sz w:val="18"/>
                <w:szCs w:val="18"/>
                <w:u w:val="single"/>
              </w:rPr>
              <w:t>46</w:t>
            </w:r>
            <w:r w:rsidRPr="00F9707F">
              <w:rPr>
                <w:rFonts w:ascii="Arial" w:hAnsi="Arial" w:cs="Arial"/>
                <w:b/>
                <w:bCs/>
                <w:color w:val="000000"/>
                <w:sz w:val="18"/>
                <w:szCs w:val="18"/>
                <w:u w:val="single"/>
              </w:rPr>
              <w:t xml:space="preserve"> </w:t>
            </w:r>
            <w:r>
              <w:rPr>
                <w:rFonts w:ascii="Arial" w:hAnsi="Arial" w:cs="Arial"/>
                <w:b/>
                <w:bCs/>
                <w:color w:val="000000"/>
                <w:sz w:val="18"/>
                <w:szCs w:val="18"/>
                <w:u w:val="single"/>
              </w:rPr>
              <w:t>224.2</w:t>
            </w:r>
          </w:p>
        </w:tc>
        <w:tc>
          <w:tcPr>
            <w:tcW w:w="1134" w:type="dxa"/>
            <w:tcBorders>
              <w:top w:val="nil"/>
              <w:left w:val="nil"/>
              <w:bottom w:val="nil"/>
              <w:right w:val="double" w:sz="6" w:space="0" w:color="000000"/>
            </w:tcBorders>
            <w:shd w:val="clear" w:color="auto" w:fill="auto"/>
            <w:vAlign w:val="center"/>
            <w:hideMark/>
          </w:tcPr>
          <w:p w14:paraId="4FC9F49E" w14:textId="77777777" w:rsidR="0048117E" w:rsidRPr="00F9707F" w:rsidRDefault="0048117E" w:rsidP="003A5EEE">
            <w:pPr>
              <w:ind w:left="-67" w:right="216"/>
              <w:jc w:val="right"/>
              <w:rPr>
                <w:rFonts w:ascii="Arial" w:hAnsi="Arial" w:cs="Arial"/>
                <w:b/>
                <w:bCs/>
                <w:color w:val="000000"/>
                <w:sz w:val="18"/>
                <w:szCs w:val="18"/>
                <w:u w:val="single"/>
              </w:rPr>
            </w:pPr>
            <w:r w:rsidRPr="00F8194B">
              <w:rPr>
                <w:rFonts w:ascii="Arial" w:hAnsi="Arial" w:cs="Arial"/>
                <w:b/>
                <w:bCs/>
                <w:color w:val="000000"/>
                <w:sz w:val="18"/>
                <w:szCs w:val="18"/>
              </w:rPr>
              <w:t>-</w:t>
            </w:r>
            <w:r>
              <w:rPr>
                <w:rFonts w:ascii="Arial" w:hAnsi="Arial" w:cs="Arial"/>
                <w:b/>
                <w:bCs/>
                <w:color w:val="000000"/>
                <w:sz w:val="18"/>
                <w:szCs w:val="18"/>
                <w:u w:val="single"/>
              </w:rPr>
              <w:t>2.9</w:t>
            </w:r>
          </w:p>
        </w:tc>
        <w:tc>
          <w:tcPr>
            <w:tcW w:w="1559" w:type="dxa"/>
            <w:shd w:val="clear" w:color="auto" w:fill="auto"/>
            <w:vAlign w:val="center"/>
            <w:hideMark/>
          </w:tcPr>
          <w:p w14:paraId="11BA4384" w14:textId="77777777" w:rsidR="0048117E" w:rsidRPr="00F9707F" w:rsidRDefault="0048117E" w:rsidP="003A5EEE">
            <w:pPr>
              <w:ind w:right="211"/>
              <w:jc w:val="right"/>
              <w:rPr>
                <w:rFonts w:ascii="Arial" w:hAnsi="Arial" w:cs="Arial"/>
                <w:b/>
                <w:bCs/>
                <w:color w:val="000000"/>
                <w:sz w:val="18"/>
                <w:szCs w:val="18"/>
                <w:u w:val="single"/>
              </w:rPr>
            </w:pPr>
            <w:r>
              <w:rPr>
                <w:rFonts w:ascii="Arial" w:hAnsi="Arial" w:cs="Arial"/>
                <w:b/>
                <w:bCs/>
                <w:color w:val="000000"/>
                <w:sz w:val="18"/>
                <w:szCs w:val="18"/>
                <w:u w:val="single"/>
              </w:rPr>
              <w:t>187 307.9</w:t>
            </w:r>
          </w:p>
        </w:tc>
        <w:tc>
          <w:tcPr>
            <w:tcW w:w="1134" w:type="dxa"/>
            <w:tcBorders>
              <w:top w:val="nil"/>
              <w:left w:val="nil"/>
              <w:bottom w:val="nil"/>
              <w:right w:val="double" w:sz="6" w:space="0" w:color="auto"/>
            </w:tcBorders>
            <w:shd w:val="clear" w:color="auto" w:fill="auto"/>
            <w:vAlign w:val="center"/>
            <w:hideMark/>
          </w:tcPr>
          <w:p w14:paraId="31BCEAEE" w14:textId="77777777" w:rsidR="0048117E" w:rsidRPr="00F9707F" w:rsidRDefault="0048117E" w:rsidP="003A5EEE">
            <w:pPr>
              <w:ind w:left="-71" w:right="209"/>
              <w:jc w:val="right"/>
              <w:rPr>
                <w:rFonts w:ascii="Arial" w:hAnsi="Arial" w:cs="Arial"/>
                <w:b/>
                <w:bCs/>
                <w:color w:val="000000"/>
                <w:sz w:val="18"/>
                <w:szCs w:val="18"/>
                <w:u w:val="single"/>
              </w:rPr>
            </w:pPr>
            <w:r>
              <w:rPr>
                <w:rFonts w:ascii="Arial" w:hAnsi="Arial" w:cs="Arial"/>
                <w:b/>
                <w:bCs/>
                <w:color w:val="000000"/>
                <w:sz w:val="18"/>
                <w:szCs w:val="18"/>
                <w:u w:val="single"/>
              </w:rPr>
              <w:t>4.2</w:t>
            </w:r>
          </w:p>
        </w:tc>
      </w:tr>
      <w:tr w:rsidR="0048117E" w14:paraId="2266E7B0" w14:textId="77777777" w:rsidTr="003A5EEE">
        <w:trPr>
          <w:trHeight w:val="255"/>
          <w:jc w:val="center"/>
        </w:trPr>
        <w:tc>
          <w:tcPr>
            <w:tcW w:w="191" w:type="dxa"/>
            <w:tcBorders>
              <w:left w:val="double" w:sz="6" w:space="0" w:color="000000"/>
            </w:tcBorders>
            <w:shd w:val="clear" w:color="auto" w:fill="auto"/>
            <w:vAlign w:val="center"/>
            <w:hideMark/>
          </w:tcPr>
          <w:p w14:paraId="4C743D7D"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2267BA0E"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0059762B" w14:textId="77777777" w:rsidR="0048117E" w:rsidRPr="00F9707F" w:rsidRDefault="0048117E" w:rsidP="003A5EEE">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2 </w:t>
            </w:r>
            <w:r>
              <w:rPr>
                <w:rFonts w:ascii="Arial" w:hAnsi="Arial" w:cs="Arial"/>
                <w:bCs/>
                <w:color w:val="000000"/>
                <w:sz w:val="18"/>
                <w:szCs w:val="18"/>
              </w:rPr>
              <w:t>617.4</w:t>
            </w:r>
          </w:p>
        </w:tc>
        <w:tc>
          <w:tcPr>
            <w:tcW w:w="1134" w:type="dxa"/>
            <w:tcBorders>
              <w:top w:val="nil"/>
              <w:left w:val="nil"/>
              <w:bottom w:val="nil"/>
              <w:right w:val="double" w:sz="6" w:space="0" w:color="auto"/>
            </w:tcBorders>
            <w:shd w:val="clear" w:color="auto" w:fill="auto"/>
            <w:vAlign w:val="center"/>
            <w:hideMark/>
          </w:tcPr>
          <w:p w14:paraId="03170340" w14:textId="77777777" w:rsidR="0048117E" w:rsidRPr="00F9707F" w:rsidRDefault="0048117E" w:rsidP="003A5EEE">
            <w:pPr>
              <w:ind w:left="-67" w:right="216"/>
              <w:jc w:val="right"/>
              <w:rPr>
                <w:rFonts w:ascii="Arial" w:hAnsi="Arial" w:cs="Arial"/>
                <w:color w:val="000000"/>
                <w:sz w:val="18"/>
                <w:szCs w:val="18"/>
              </w:rPr>
            </w:pPr>
            <w:r>
              <w:rPr>
                <w:rFonts w:ascii="Arial" w:hAnsi="Arial" w:cs="Arial"/>
                <w:bCs/>
                <w:color w:val="000000"/>
                <w:sz w:val="18"/>
                <w:szCs w:val="18"/>
              </w:rPr>
              <w:t>-32.8</w:t>
            </w:r>
          </w:p>
        </w:tc>
        <w:tc>
          <w:tcPr>
            <w:tcW w:w="1559" w:type="dxa"/>
            <w:shd w:val="clear" w:color="auto" w:fill="auto"/>
            <w:vAlign w:val="center"/>
            <w:hideMark/>
          </w:tcPr>
          <w:p w14:paraId="24E46780" w14:textId="77777777" w:rsidR="0048117E" w:rsidRPr="00F9707F" w:rsidRDefault="0048117E" w:rsidP="003A5EEE">
            <w:pPr>
              <w:ind w:right="211"/>
              <w:jc w:val="right"/>
              <w:rPr>
                <w:rFonts w:ascii="Arial" w:hAnsi="Arial" w:cs="Arial"/>
                <w:color w:val="000000"/>
                <w:sz w:val="18"/>
                <w:szCs w:val="18"/>
              </w:rPr>
            </w:pPr>
            <w:r>
              <w:rPr>
                <w:rFonts w:ascii="Arial" w:hAnsi="Arial" w:cs="Arial"/>
                <w:bCs/>
                <w:color w:val="000000"/>
                <w:sz w:val="18"/>
                <w:szCs w:val="18"/>
              </w:rPr>
              <w:t>10 182.2</w:t>
            </w:r>
          </w:p>
        </w:tc>
        <w:tc>
          <w:tcPr>
            <w:tcW w:w="1134" w:type="dxa"/>
            <w:tcBorders>
              <w:top w:val="nil"/>
              <w:left w:val="nil"/>
              <w:bottom w:val="nil"/>
              <w:right w:val="double" w:sz="6" w:space="0" w:color="auto"/>
            </w:tcBorders>
            <w:shd w:val="clear" w:color="auto" w:fill="auto"/>
            <w:vAlign w:val="center"/>
            <w:hideMark/>
          </w:tcPr>
          <w:p w14:paraId="696352A8"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-20.3</w:t>
            </w:r>
          </w:p>
        </w:tc>
      </w:tr>
      <w:tr w:rsidR="0048117E" w14:paraId="57EEEFB5" w14:textId="77777777" w:rsidTr="003A5EEE">
        <w:trPr>
          <w:trHeight w:val="255"/>
          <w:jc w:val="center"/>
        </w:trPr>
        <w:tc>
          <w:tcPr>
            <w:tcW w:w="191" w:type="dxa"/>
            <w:tcBorders>
              <w:left w:val="double" w:sz="6" w:space="0" w:color="000000"/>
            </w:tcBorders>
            <w:shd w:val="clear" w:color="auto" w:fill="auto"/>
            <w:vAlign w:val="center"/>
            <w:hideMark/>
          </w:tcPr>
          <w:p w14:paraId="60D31544"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1CE3B2BD"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664CB8C0" w14:textId="77777777" w:rsidR="0048117E" w:rsidRPr="00F9707F" w:rsidRDefault="0048117E" w:rsidP="003A5EEE">
            <w:pPr>
              <w:tabs>
                <w:tab w:val="left" w:pos="1069"/>
              </w:tabs>
              <w:ind w:right="73"/>
              <w:jc w:val="right"/>
              <w:rPr>
                <w:rFonts w:ascii="Arial" w:hAnsi="Arial" w:cs="Arial"/>
                <w:color w:val="000000"/>
                <w:sz w:val="18"/>
                <w:szCs w:val="18"/>
              </w:rPr>
            </w:pPr>
            <w:r>
              <w:rPr>
                <w:rFonts w:ascii="Arial" w:hAnsi="Arial" w:cs="Arial"/>
                <w:bCs/>
                <w:color w:val="000000"/>
                <w:sz w:val="18"/>
                <w:szCs w:val="18"/>
              </w:rPr>
              <w:t>43</w:t>
            </w:r>
            <w:r w:rsidRPr="00F9707F">
              <w:rPr>
                <w:rFonts w:ascii="Arial" w:hAnsi="Arial" w:cs="Arial"/>
                <w:bCs/>
                <w:color w:val="000000"/>
                <w:sz w:val="18"/>
                <w:szCs w:val="18"/>
              </w:rPr>
              <w:t xml:space="preserve"> </w:t>
            </w:r>
            <w:r>
              <w:rPr>
                <w:rFonts w:ascii="Arial" w:hAnsi="Arial" w:cs="Arial"/>
                <w:bCs/>
                <w:color w:val="000000"/>
                <w:sz w:val="18"/>
                <w:szCs w:val="18"/>
              </w:rPr>
              <w:t>606.8</w:t>
            </w:r>
          </w:p>
        </w:tc>
        <w:tc>
          <w:tcPr>
            <w:tcW w:w="1134" w:type="dxa"/>
            <w:tcBorders>
              <w:top w:val="nil"/>
              <w:left w:val="nil"/>
              <w:bottom w:val="nil"/>
              <w:right w:val="double" w:sz="6" w:space="0" w:color="auto"/>
            </w:tcBorders>
            <w:shd w:val="clear" w:color="auto" w:fill="auto"/>
            <w:vAlign w:val="center"/>
            <w:hideMark/>
          </w:tcPr>
          <w:p w14:paraId="28589184" w14:textId="77777777" w:rsidR="0048117E" w:rsidRPr="00F9707F" w:rsidRDefault="0048117E" w:rsidP="003A5EEE">
            <w:pPr>
              <w:ind w:left="-67" w:right="216"/>
              <w:jc w:val="right"/>
              <w:rPr>
                <w:rFonts w:ascii="Arial" w:hAnsi="Arial" w:cs="Arial"/>
                <w:color w:val="000000"/>
                <w:sz w:val="18"/>
                <w:szCs w:val="18"/>
              </w:rPr>
            </w:pPr>
            <w:r>
              <w:rPr>
                <w:rFonts w:ascii="Arial" w:hAnsi="Arial" w:cs="Arial"/>
                <w:bCs/>
                <w:color w:val="000000"/>
                <w:sz w:val="18"/>
                <w:szCs w:val="18"/>
              </w:rPr>
              <w:t>-0.2</w:t>
            </w:r>
          </w:p>
        </w:tc>
        <w:tc>
          <w:tcPr>
            <w:tcW w:w="1559" w:type="dxa"/>
            <w:shd w:val="clear" w:color="auto" w:fill="auto"/>
            <w:vAlign w:val="center"/>
            <w:hideMark/>
          </w:tcPr>
          <w:p w14:paraId="68D340C7" w14:textId="77777777" w:rsidR="0048117E" w:rsidRPr="00F9707F" w:rsidRDefault="0048117E" w:rsidP="003A5EEE">
            <w:pPr>
              <w:ind w:right="211"/>
              <w:jc w:val="right"/>
              <w:rPr>
                <w:rFonts w:ascii="Arial" w:hAnsi="Arial" w:cs="Arial"/>
                <w:color w:val="000000"/>
                <w:sz w:val="18"/>
                <w:szCs w:val="18"/>
              </w:rPr>
            </w:pPr>
            <w:r>
              <w:rPr>
                <w:rFonts w:ascii="Arial" w:hAnsi="Arial" w:cs="Arial"/>
                <w:bCs/>
                <w:color w:val="000000"/>
                <w:sz w:val="18"/>
                <w:szCs w:val="18"/>
              </w:rPr>
              <w:t>177 125.7</w:t>
            </w:r>
          </w:p>
        </w:tc>
        <w:tc>
          <w:tcPr>
            <w:tcW w:w="1134" w:type="dxa"/>
            <w:tcBorders>
              <w:top w:val="nil"/>
              <w:left w:val="nil"/>
              <w:bottom w:val="nil"/>
              <w:right w:val="double" w:sz="6" w:space="0" w:color="auto"/>
            </w:tcBorders>
            <w:shd w:val="clear" w:color="auto" w:fill="auto"/>
            <w:vAlign w:val="center"/>
            <w:hideMark/>
          </w:tcPr>
          <w:p w14:paraId="0B690B9B" w14:textId="77777777" w:rsidR="0048117E" w:rsidRPr="00F9707F" w:rsidRDefault="0048117E" w:rsidP="003A5EEE">
            <w:pPr>
              <w:ind w:left="-71" w:right="209"/>
              <w:jc w:val="right"/>
              <w:rPr>
                <w:rFonts w:ascii="Arial" w:hAnsi="Arial" w:cs="Arial"/>
                <w:color w:val="000000"/>
                <w:sz w:val="18"/>
                <w:szCs w:val="18"/>
              </w:rPr>
            </w:pPr>
            <w:r>
              <w:rPr>
                <w:rFonts w:ascii="Arial" w:hAnsi="Arial" w:cs="Arial"/>
                <w:color w:val="000000"/>
                <w:sz w:val="18"/>
                <w:szCs w:val="18"/>
              </w:rPr>
              <w:t>6.1</w:t>
            </w:r>
          </w:p>
        </w:tc>
      </w:tr>
      <w:tr w:rsidR="0048117E" w14:paraId="321F48F3" w14:textId="77777777" w:rsidTr="003A5EEE">
        <w:trPr>
          <w:trHeight w:val="255"/>
          <w:jc w:val="center"/>
        </w:trPr>
        <w:tc>
          <w:tcPr>
            <w:tcW w:w="191" w:type="dxa"/>
            <w:tcBorders>
              <w:left w:val="double" w:sz="6" w:space="0" w:color="000000"/>
            </w:tcBorders>
            <w:shd w:val="clear" w:color="auto" w:fill="auto"/>
            <w:vAlign w:val="center"/>
            <w:hideMark/>
          </w:tcPr>
          <w:p w14:paraId="046EC7A7" w14:textId="77777777" w:rsidR="0048117E" w:rsidRPr="00F9707F" w:rsidRDefault="0048117E" w:rsidP="003A5EEE">
            <w:pPr>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28EDFD6E"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4D201B6F" w14:textId="77777777" w:rsidR="0048117E" w:rsidRPr="00F9707F" w:rsidRDefault="0048117E" w:rsidP="003A5EEE">
            <w:pPr>
              <w:rPr>
                <w:rFonts w:ascii="Arial" w:hAnsi="Arial" w:cs="Arial"/>
                <w:color w:val="000000"/>
                <w:sz w:val="18"/>
                <w:szCs w:val="18"/>
              </w:rPr>
            </w:pPr>
            <w:r w:rsidRPr="00F9707F">
              <w:rPr>
                <w:rFonts w:ascii="Arial" w:hAnsi="Arial" w:cs="Arial"/>
                <w:color w:val="000000"/>
                <w:sz w:val="18"/>
                <w:szCs w:val="18"/>
              </w:rPr>
              <w:t>Agropecuarias</w:t>
            </w:r>
          </w:p>
        </w:tc>
        <w:tc>
          <w:tcPr>
            <w:tcW w:w="1276" w:type="dxa"/>
            <w:shd w:val="clear" w:color="auto" w:fill="auto"/>
            <w:vAlign w:val="center"/>
            <w:hideMark/>
          </w:tcPr>
          <w:p w14:paraId="63C94D2F" w14:textId="77777777" w:rsidR="0048117E" w:rsidRPr="00F9707F" w:rsidRDefault="0048117E" w:rsidP="003A5EEE">
            <w:pPr>
              <w:tabs>
                <w:tab w:val="left" w:pos="1069"/>
              </w:tabs>
              <w:ind w:right="73"/>
              <w:jc w:val="right"/>
              <w:rPr>
                <w:rFonts w:ascii="Arial" w:hAnsi="Arial" w:cs="Arial"/>
                <w:color w:val="000000"/>
                <w:sz w:val="18"/>
                <w:szCs w:val="18"/>
              </w:rPr>
            </w:pPr>
            <w:r>
              <w:rPr>
                <w:rFonts w:ascii="Arial" w:hAnsi="Arial" w:cs="Arial"/>
                <w:bCs/>
                <w:color w:val="000000"/>
                <w:sz w:val="18"/>
                <w:szCs w:val="18"/>
              </w:rPr>
              <w:t>2</w:t>
            </w:r>
            <w:r w:rsidRPr="00F9707F">
              <w:rPr>
                <w:rFonts w:ascii="Arial" w:hAnsi="Arial" w:cs="Arial"/>
                <w:bCs/>
                <w:color w:val="000000"/>
                <w:sz w:val="18"/>
                <w:szCs w:val="18"/>
              </w:rPr>
              <w:t xml:space="preserve"> </w:t>
            </w:r>
            <w:r>
              <w:rPr>
                <w:rFonts w:ascii="Arial" w:hAnsi="Arial" w:cs="Arial"/>
                <w:bCs/>
                <w:color w:val="000000"/>
                <w:sz w:val="18"/>
                <w:szCs w:val="18"/>
              </w:rPr>
              <w:t>038.4</w:t>
            </w:r>
          </w:p>
        </w:tc>
        <w:tc>
          <w:tcPr>
            <w:tcW w:w="1134" w:type="dxa"/>
            <w:tcBorders>
              <w:top w:val="nil"/>
              <w:left w:val="nil"/>
              <w:bottom w:val="nil"/>
              <w:right w:val="double" w:sz="6" w:space="0" w:color="auto"/>
            </w:tcBorders>
            <w:shd w:val="clear" w:color="auto" w:fill="auto"/>
            <w:vAlign w:val="center"/>
            <w:hideMark/>
          </w:tcPr>
          <w:p w14:paraId="3CA2F870" w14:textId="77777777" w:rsidR="0048117E" w:rsidRPr="00F9707F" w:rsidRDefault="0048117E" w:rsidP="003A5EEE">
            <w:pPr>
              <w:ind w:left="-67" w:right="216"/>
              <w:jc w:val="right"/>
              <w:rPr>
                <w:rFonts w:ascii="Arial" w:hAnsi="Arial" w:cs="Arial"/>
                <w:color w:val="000000"/>
                <w:sz w:val="18"/>
                <w:szCs w:val="18"/>
              </w:rPr>
            </w:pPr>
            <w:r>
              <w:rPr>
                <w:rFonts w:ascii="Arial" w:hAnsi="Arial" w:cs="Arial"/>
                <w:bCs/>
                <w:color w:val="000000"/>
                <w:sz w:val="18"/>
                <w:szCs w:val="18"/>
              </w:rPr>
              <w:t>-2.9</w:t>
            </w:r>
          </w:p>
        </w:tc>
        <w:tc>
          <w:tcPr>
            <w:tcW w:w="1559" w:type="dxa"/>
            <w:shd w:val="clear" w:color="auto" w:fill="auto"/>
            <w:vAlign w:val="center"/>
            <w:hideMark/>
          </w:tcPr>
          <w:p w14:paraId="5321BDE6" w14:textId="77777777" w:rsidR="0048117E" w:rsidRPr="00F9707F" w:rsidRDefault="0048117E" w:rsidP="003A5EEE">
            <w:pPr>
              <w:ind w:right="211"/>
              <w:jc w:val="right"/>
              <w:rPr>
                <w:rFonts w:ascii="Arial" w:hAnsi="Arial" w:cs="Arial"/>
                <w:color w:val="000000"/>
                <w:sz w:val="18"/>
                <w:szCs w:val="18"/>
              </w:rPr>
            </w:pPr>
            <w:r>
              <w:rPr>
                <w:rFonts w:ascii="Arial" w:hAnsi="Arial" w:cs="Arial"/>
                <w:bCs/>
                <w:color w:val="000000"/>
                <w:sz w:val="18"/>
                <w:szCs w:val="18"/>
              </w:rPr>
              <w:t>8 328.6</w:t>
            </w:r>
          </w:p>
        </w:tc>
        <w:tc>
          <w:tcPr>
            <w:tcW w:w="1134" w:type="dxa"/>
            <w:tcBorders>
              <w:top w:val="nil"/>
              <w:left w:val="nil"/>
              <w:bottom w:val="nil"/>
              <w:right w:val="double" w:sz="6" w:space="0" w:color="auto"/>
            </w:tcBorders>
            <w:shd w:val="clear" w:color="auto" w:fill="auto"/>
            <w:vAlign w:val="center"/>
            <w:hideMark/>
          </w:tcPr>
          <w:p w14:paraId="507EF8E5" w14:textId="77777777" w:rsidR="0048117E" w:rsidRPr="00F9707F" w:rsidRDefault="0048117E" w:rsidP="003A5EEE">
            <w:pPr>
              <w:ind w:left="-71" w:right="209"/>
              <w:jc w:val="right"/>
              <w:rPr>
                <w:rFonts w:ascii="Arial" w:hAnsi="Arial" w:cs="Arial"/>
                <w:color w:val="000000"/>
                <w:sz w:val="18"/>
                <w:szCs w:val="18"/>
              </w:rPr>
            </w:pPr>
            <w:r>
              <w:rPr>
                <w:rFonts w:ascii="Arial" w:hAnsi="Arial" w:cs="Arial"/>
                <w:color w:val="000000"/>
                <w:sz w:val="18"/>
                <w:szCs w:val="18"/>
              </w:rPr>
              <w:t>3.9</w:t>
            </w:r>
          </w:p>
        </w:tc>
      </w:tr>
      <w:tr w:rsidR="0048117E" w14:paraId="25566DDB" w14:textId="77777777" w:rsidTr="003A5EEE">
        <w:trPr>
          <w:trHeight w:val="255"/>
          <w:jc w:val="center"/>
        </w:trPr>
        <w:tc>
          <w:tcPr>
            <w:tcW w:w="191" w:type="dxa"/>
            <w:tcBorders>
              <w:left w:val="double" w:sz="6" w:space="0" w:color="000000"/>
            </w:tcBorders>
            <w:shd w:val="clear" w:color="auto" w:fill="auto"/>
            <w:vAlign w:val="center"/>
            <w:hideMark/>
          </w:tcPr>
          <w:p w14:paraId="753E715C"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778FC384"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614C8AC6" w14:textId="77777777" w:rsidR="0048117E" w:rsidRPr="00F9707F" w:rsidRDefault="0048117E" w:rsidP="003A5EEE">
            <w:pPr>
              <w:rPr>
                <w:rFonts w:ascii="Arial" w:hAnsi="Arial" w:cs="Arial"/>
                <w:color w:val="000000"/>
                <w:sz w:val="18"/>
                <w:szCs w:val="18"/>
              </w:rPr>
            </w:pPr>
            <w:r w:rsidRPr="00F9707F">
              <w:rPr>
                <w:rFonts w:ascii="Arial" w:hAnsi="Arial" w:cs="Arial"/>
                <w:color w:val="000000"/>
                <w:sz w:val="18"/>
                <w:szCs w:val="18"/>
              </w:rPr>
              <w:t>Extractivas</w:t>
            </w:r>
          </w:p>
        </w:tc>
        <w:tc>
          <w:tcPr>
            <w:tcW w:w="1276" w:type="dxa"/>
            <w:shd w:val="clear" w:color="auto" w:fill="auto"/>
            <w:vAlign w:val="center"/>
            <w:hideMark/>
          </w:tcPr>
          <w:p w14:paraId="5074B674" w14:textId="77777777" w:rsidR="0048117E" w:rsidRPr="00F9707F" w:rsidRDefault="0048117E" w:rsidP="003A5EEE">
            <w:pPr>
              <w:tabs>
                <w:tab w:val="left" w:pos="1069"/>
              </w:tabs>
              <w:ind w:right="73"/>
              <w:jc w:val="right"/>
              <w:rPr>
                <w:rFonts w:ascii="Arial" w:hAnsi="Arial" w:cs="Arial"/>
                <w:color w:val="000000"/>
                <w:sz w:val="18"/>
                <w:szCs w:val="18"/>
              </w:rPr>
            </w:pPr>
            <w:r>
              <w:rPr>
                <w:rFonts w:ascii="Arial" w:hAnsi="Arial" w:cs="Arial"/>
                <w:bCs/>
                <w:color w:val="000000"/>
                <w:sz w:val="18"/>
                <w:szCs w:val="18"/>
              </w:rPr>
              <w:t>860.2</w:t>
            </w:r>
          </w:p>
        </w:tc>
        <w:tc>
          <w:tcPr>
            <w:tcW w:w="1134" w:type="dxa"/>
            <w:tcBorders>
              <w:top w:val="nil"/>
              <w:left w:val="nil"/>
              <w:bottom w:val="nil"/>
              <w:right w:val="double" w:sz="6" w:space="0" w:color="auto"/>
            </w:tcBorders>
            <w:shd w:val="clear" w:color="auto" w:fill="auto"/>
            <w:vAlign w:val="center"/>
            <w:hideMark/>
          </w:tcPr>
          <w:p w14:paraId="288868E4" w14:textId="77777777" w:rsidR="0048117E" w:rsidRPr="00F9707F" w:rsidRDefault="0048117E" w:rsidP="003A5EEE">
            <w:pPr>
              <w:ind w:left="-67" w:right="216"/>
              <w:jc w:val="right"/>
              <w:rPr>
                <w:rFonts w:ascii="Arial" w:hAnsi="Arial" w:cs="Arial"/>
                <w:color w:val="000000"/>
                <w:sz w:val="18"/>
                <w:szCs w:val="18"/>
              </w:rPr>
            </w:pPr>
            <w:r>
              <w:rPr>
                <w:rFonts w:ascii="Arial" w:hAnsi="Arial" w:cs="Arial"/>
                <w:bCs/>
                <w:color w:val="000000"/>
                <w:sz w:val="18"/>
                <w:szCs w:val="18"/>
              </w:rPr>
              <w:t>18.1</w:t>
            </w:r>
          </w:p>
        </w:tc>
        <w:tc>
          <w:tcPr>
            <w:tcW w:w="1559" w:type="dxa"/>
            <w:shd w:val="clear" w:color="auto" w:fill="auto"/>
            <w:vAlign w:val="center"/>
            <w:hideMark/>
          </w:tcPr>
          <w:p w14:paraId="142CCA1F" w14:textId="77777777" w:rsidR="0048117E" w:rsidRPr="00F9707F" w:rsidRDefault="0048117E" w:rsidP="003A5EEE">
            <w:pPr>
              <w:ind w:right="211"/>
              <w:jc w:val="right"/>
              <w:rPr>
                <w:rFonts w:ascii="Arial" w:hAnsi="Arial" w:cs="Arial"/>
                <w:color w:val="000000"/>
                <w:sz w:val="18"/>
                <w:szCs w:val="18"/>
              </w:rPr>
            </w:pPr>
            <w:r>
              <w:rPr>
                <w:rFonts w:ascii="Arial" w:hAnsi="Arial" w:cs="Arial"/>
                <w:bCs/>
                <w:color w:val="000000"/>
                <w:sz w:val="18"/>
                <w:szCs w:val="18"/>
              </w:rPr>
              <w:t>3 379.1</w:t>
            </w:r>
          </w:p>
        </w:tc>
        <w:tc>
          <w:tcPr>
            <w:tcW w:w="1134" w:type="dxa"/>
            <w:tcBorders>
              <w:top w:val="nil"/>
              <w:left w:val="nil"/>
              <w:bottom w:val="nil"/>
              <w:right w:val="double" w:sz="6" w:space="0" w:color="auto"/>
            </w:tcBorders>
            <w:shd w:val="clear" w:color="auto" w:fill="auto"/>
            <w:vAlign w:val="center"/>
            <w:hideMark/>
          </w:tcPr>
          <w:p w14:paraId="1552D231"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7.2</w:t>
            </w:r>
          </w:p>
        </w:tc>
      </w:tr>
      <w:tr w:rsidR="0048117E" w14:paraId="7F65FEAB" w14:textId="77777777" w:rsidTr="003A5EEE">
        <w:trPr>
          <w:trHeight w:val="255"/>
          <w:jc w:val="center"/>
        </w:trPr>
        <w:tc>
          <w:tcPr>
            <w:tcW w:w="191" w:type="dxa"/>
            <w:tcBorders>
              <w:left w:val="double" w:sz="6" w:space="0" w:color="000000"/>
            </w:tcBorders>
            <w:shd w:val="clear" w:color="auto" w:fill="auto"/>
            <w:vAlign w:val="center"/>
            <w:hideMark/>
          </w:tcPr>
          <w:p w14:paraId="7FC12C0B"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30C398C2"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5AC82091"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Manufactureras</w:t>
            </w:r>
          </w:p>
        </w:tc>
        <w:tc>
          <w:tcPr>
            <w:tcW w:w="1276" w:type="dxa"/>
            <w:shd w:val="clear" w:color="auto" w:fill="auto"/>
            <w:vAlign w:val="center"/>
            <w:hideMark/>
          </w:tcPr>
          <w:p w14:paraId="4A964F90" w14:textId="77777777" w:rsidR="0048117E" w:rsidRPr="00F9707F" w:rsidRDefault="0048117E" w:rsidP="003A5EEE">
            <w:pPr>
              <w:tabs>
                <w:tab w:val="left" w:pos="1069"/>
              </w:tabs>
              <w:ind w:right="73"/>
              <w:jc w:val="right"/>
              <w:rPr>
                <w:rFonts w:ascii="Arial" w:hAnsi="Arial" w:cs="Arial"/>
                <w:color w:val="000000"/>
                <w:sz w:val="18"/>
                <w:szCs w:val="18"/>
              </w:rPr>
            </w:pPr>
            <w:r>
              <w:rPr>
                <w:rFonts w:ascii="Arial" w:hAnsi="Arial" w:cs="Arial"/>
                <w:bCs/>
                <w:color w:val="000000"/>
                <w:sz w:val="18"/>
                <w:szCs w:val="18"/>
              </w:rPr>
              <w:t>40</w:t>
            </w:r>
            <w:r w:rsidRPr="00F9707F">
              <w:rPr>
                <w:rFonts w:ascii="Arial" w:hAnsi="Arial" w:cs="Arial"/>
                <w:bCs/>
                <w:color w:val="000000"/>
                <w:sz w:val="18"/>
                <w:szCs w:val="18"/>
              </w:rPr>
              <w:t xml:space="preserve"> </w:t>
            </w:r>
            <w:r>
              <w:rPr>
                <w:rFonts w:ascii="Arial" w:hAnsi="Arial" w:cs="Arial"/>
                <w:bCs/>
                <w:color w:val="000000"/>
                <w:sz w:val="18"/>
                <w:szCs w:val="18"/>
              </w:rPr>
              <w:t>708.2</w:t>
            </w:r>
          </w:p>
        </w:tc>
        <w:tc>
          <w:tcPr>
            <w:tcW w:w="1134" w:type="dxa"/>
            <w:tcBorders>
              <w:top w:val="nil"/>
              <w:left w:val="nil"/>
              <w:bottom w:val="nil"/>
              <w:right w:val="double" w:sz="6" w:space="0" w:color="auto"/>
            </w:tcBorders>
            <w:shd w:val="clear" w:color="auto" w:fill="auto"/>
            <w:vAlign w:val="center"/>
            <w:hideMark/>
          </w:tcPr>
          <w:p w14:paraId="03772EF1" w14:textId="77777777" w:rsidR="0048117E" w:rsidRPr="00F9707F" w:rsidRDefault="0048117E" w:rsidP="003A5EEE">
            <w:pPr>
              <w:ind w:left="-67" w:right="216"/>
              <w:jc w:val="right"/>
              <w:rPr>
                <w:rFonts w:ascii="Arial" w:hAnsi="Arial" w:cs="Arial"/>
                <w:color w:val="000000"/>
                <w:sz w:val="18"/>
                <w:szCs w:val="18"/>
              </w:rPr>
            </w:pPr>
            <w:r>
              <w:rPr>
                <w:rFonts w:ascii="Arial" w:hAnsi="Arial" w:cs="Arial"/>
                <w:bCs/>
                <w:color w:val="000000"/>
                <w:sz w:val="18"/>
                <w:szCs w:val="18"/>
              </w:rPr>
              <w:t>-0.4</w:t>
            </w:r>
          </w:p>
        </w:tc>
        <w:tc>
          <w:tcPr>
            <w:tcW w:w="1559" w:type="dxa"/>
            <w:shd w:val="clear" w:color="auto" w:fill="auto"/>
            <w:vAlign w:val="center"/>
            <w:hideMark/>
          </w:tcPr>
          <w:p w14:paraId="0E508F0C" w14:textId="77777777" w:rsidR="0048117E" w:rsidRPr="00F9707F" w:rsidRDefault="0048117E" w:rsidP="003A5EEE">
            <w:pPr>
              <w:ind w:right="211"/>
              <w:jc w:val="right"/>
              <w:rPr>
                <w:rFonts w:ascii="Arial" w:hAnsi="Arial" w:cs="Arial"/>
                <w:color w:val="000000"/>
                <w:sz w:val="18"/>
                <w:szCs w:val="18"/>
              </w:rPr>
            </w:pPr>
            <w:r>
              <w:rPr>
                <w:rFonts w:ascii="Arial" w:hAnsi="Arial" w:cs="Arial"/>
                <w:bCs/>
                <w:color w:val="000000"/>
                <w:sz w:val="18"/>
                <w:szCs w:val="18"/>
              </w:rPr>
              <w:t>165 417.9</w:t>
            </w:r>
          </w:p>
        </w:tc>
        <w:tc>
          <w:tcPr>
            <w:tcW w:w="1134" w:type="dxa"/>
            <w:tcBorders>
              <w:top w:val="nil"/>
              <w:left w:val="nil"/>
              <w:bottom w:val="nil"/>
              <w:right w:val="double" w:sz="6" w:space="0" w:color="auto"/>
            </w:tcBorders>
            <w:shd w:val="clear" w:color="auto" w:fill="auto"/>
            <w:vAlign w:val="center"/>
            <w:hideMark/>
          </w:tcPr>
          <w:p w14:paraId="438C7B61"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6.2</w:t>
            </w:r>
          </w:p>
        </w:tc>
      </w:tr>
      <w:tr w:rsidR="0048117E" w14:paraId="4B3CD63C" w14:textId="77777777" w:rsidTr="003A5EEE">
        <w:trPr>
          <w:trHeight w:val="255"/>
          <w:jc w:val="center"/>
        </w:trPr>
        <w:tc>
          <w:tcPr>
            <w:tcW w:w="191" w:type="dxa"/>
            <w:tcBorders>
              <w:left w:val="double" w:sz="6" w:space="0" w:color="000000"/>
            </w:tcBorders>
            <w:shd w:val="clear" w:color="auto" w:fill="auto"/>
            <w:vAlign w:val="center"/>
            <w:hideMark/>
          </w:tcPr>
          <w:p w14:paraId="06E7DC70"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080060F9"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1194F159"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19FBA259"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Automotrices</w:t>
            </w:r>
          </w:p>
        </w:tc>
        <w:tc>
          <w:tcPr>
            <w:tcW w:w="1276" w:type="dxa"/>
            <w:shd w:val="clear" w:color="auto" w:fill="auto"/>
            <w:vAlign w:val="center"/>
            <w:hideMark/>
          </w:tcPr>
          <w:p w14:paraId="659000F4" w14:textId="77777777" w:rsidR="0048117E" w:rsidRPr="00F9707F" w:rsidRDefault="0048117E" w:rsidP="003A5EEE">
            <w:pPr>
              <w:tabs>
                <w:tab w:val="left" w:pos="1069"/>
              </w:tabs>
              <w:ind w:right="73"/>
              <w:jc w:val="right"/>
              <w:rPr>
                <w:rFonts w:ascii="Arial" w:hAnsi="Arial" w:cs="Arial"/>
                <w:bCs/>
                <w:color w:val="000000"/>
                <w:sz w:val="18"/>
                <w:szCs w:val="18"/>
              </w:rPr>
            </w:pPr>
            <w:r>
              <w:rPr>
                <w:rFonts w:ascii="Arial" w:hAnsi="Arial" w:cs="Arial"/>
                <w:bCs/>
                <w:color w:val="000000"/>
                <w:sz w:val="18"/>
                <w:szCs w:val="18"/>
              </w:rPr>
              <w:t>12</w:t>
            </w:r>
            <w:r w:rsidRPr="00F9707F">
              <w:rPr>
                <w:rFonts w:ascii="Arial" w:hAnsi="Arial" w:cs="Arial"/>
                <w:bCs/>
                <w:color w:val="000000"/>
                <w:sz w:val="18"/>
                <w:szCs w:val="18"/>
              </w:rPr>
              <w:t xml:space="preserve"> </w:t>
            </w:r>
            <w:r>
              <w:rPr>
                <w:rFonts w:ascii="Arial" w:hAnsi="Arial" w:cs="Arial"/>
                <w:bCs/>
                <w:color w:val="000000"/>
                <w:sz w:val="18"/>
                <w:szCs w:val="18"/>
              </w:rPr>
              <w:t>899.3</w:t>
            </w:r>
          </w:p>
        </w:tc>
        <w:tc>
          <w:tcPr>
            <w:tcW w:w="1134" w:type="dxa"/>
            <w:tcBorders>
              <w:top w:val="nil"/>
              <w:left w:val="nil"/>
              <w:bottom w:val="nil"/>
              <w:right w:val="double" w:sz="6" w:space="0" w:color="auto"/>
            </w:tcBorders>
            <w:shd w:val="clear" w:color="auto" w:fill="auto"/>
            <w:vAlign w:val="center"/>
            <w:hideMark/>
          </w:tcPr>
          <w:p w14:paraId="60817B90" w14:textId="77777777" w:rsidR="0048117E" w:rsidRPr="00F9707F" w:rsidRDefault="0048117E" w:rsidP="003A5EEE">
            <w:pPr>
              <w:ind w:left="-67" w:right="216"/>
              <w:jc w:val="right"/>
              <w:rPr>
                <w:rFonts w:ascii="Arial" w:hAnsi="Arial" w:cs="Arial"/>
                <w:bCs/>
                <w:color w:val="000000"/>
                <w:sz w:val="18"/>
                <w:szCs w:val="18"/>
              </w:rPr>
            </w:pPr>
            <w:r>
              <w:rPr>
                <w:rFonts w:ascii="Arial" w:hAnsi="Arial" w:cs="Arial"/>
                <w:bCs/>
                <w:color w:val="000000"/>
                <w:sz w:val="18"/>
                <w:szCs w:val="18"/>
              </w:rPr>
              <w:t>-2.7</w:t>
            </w:r>
          </w:p>
        </w:tc>
        <w:tc>
          <w:tcPr>
            <w:tcW w:w="1559" w:type="dxa"/>
            <w:shd w:val="clear" w:color="auto" w:fill="auto"/>
            <w:vAlign w:val="center"/>
            <w:hideMark/>
          </w:tcPr>
          <w:p w14:paraId="626E24DE" w14:textId="77777777" w:rsidR="0048117E" w:rsidRPr="00F9707F" w:rsidRDefault="0048117E" w:rsidP="003A5EEE">
            <w:pPr>
              <w:ind w:right="211"/>
              <w:jc w:val="right"/>
              <w:rPr>
                <w:rFonts w:ascii="Arial" w:hAnsi="Arial" w:cs="Arial"/>
                <w:bCs/>
                <w:color w:val="000000"/>
                <w:sz w:val="18"/>
                <w:szCs w:val="18"/>
              </w:rPr>
            </w:pPr>
            <w:r>
              <w:rPr>
                <w:rFonts w:ascii="Arial" w:hAnsi="Arial" w:cs="Arial"/>
                <w:bCs/>
                <w:color w:val="000000"/>
                <w:sz w:val="18"/>
                <w:szCs w:val="18"/>
              </w:rPr>
              <w:t>56 053.1</w:t>
            </w:r>
          </w:p>
        </w:tc>
        <w:tc>
          <w:tcPr>
            <w:tcW w:w="1134" w:type="dxa"/>
            <w:tcBorders>
              <w:top w:val="nil"/>
              <w:left w:val="nil"/>
              <w:bottom w:val="nil"/>
              <w:right w:val="double" w:sz="6" w:space="0" w:color="auto"/>
            </w:tcBorders>
            <w:shd w:val="clear" w:color="auto" w:fill="auto"/>
            <w:vAlign w:val="center"/>
            <w:hideMark/>
          </w:tcPr>
          <w:p w14:paraId="36894585"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12.2</w:t>
            </w:r>
          </w:p>
        </w:tc>
      </w:tr>
      <w:tr w:rsidR="0048117E" w14:paraId="2975C72E" w14:textId="77777777" w:rsidTr="003A5EEE">
        <w:trPr>
          <w:trHeight w:val="255"/>
          <w:jc w:val="center"/>
        </w:trPr>
        <w:tc>
          <w:tcPr>
            <w:tcW w:w="191" w:type="dxa"/>
            <w:tcBorders>
              <w:left w:val="double" w:sz="6" w:space="0" w:color="000000"/>
            </w:tcBorders>
            <w:shd w:val="clear" w:color="auto" w:fill="auto"/>
            <w:vAlign w:val="center"/>
            <w:hideMark/>
          </w:tcPr>
          <w:p w14:paraId="77F38A3E"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550B738B"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335C81A0"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7EE5A0B3"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No automotrices</w:t>
            </w:r>
          </w:p>
        </w:tc>
        <w:tc>
          <w:tcPr>
            <w:tcW w:w="1276" w:type="dxa"/>
            <w:shd w:val="clear" w:color="auto" w:fill="auto"/>
            <w:vAlign w:val="center"/>
            <w:hideMark/>
          </w:tcPr>
          <w:p w14:paraId="4A530177" w14:textId="77777777" w:rsidR="0048117E" w:rsidRPr="00F9707F" w:rsidRDefault="0048117E" w:rsidP="003A5EEE">
            <w:pPr>
              <w:tabs>
                <w:tab w:val="left" w:pos="1069"/>
              </w:tabs>
              <w:ind w:right="73"/>
              <w:jc w:val="right"/>
              <w:rPr>
                <w:rFonts w:ascii="Arial" w:hAnsi="Arial" w:cs="Arial"/>
                <w:bCs/>
                <w:color w:val="000000"/>
                <w:sz w:val="18"/>
                <w:szCs w:val="18"/>
              </w:rPr>
            </w:pPr>
            <w:r>
              <w:rPr>
                <w:rFonts w:ascii="Arial" w:hAnsi="Arial" w:cs="Arial"/>
                <w:bCs/>
                <w:color w:val="000000"/>
                <w:sz w:val="18"/>
                <w:szCs w:val="18"/>
              </w:rPr>
              <w:t>27</w:t>
            </w:r>
            <w:r w:rsidRPr="00F9707F">
              <w:rPr>
                <w:rFonts w:ascii="Arial" w:hAnsi="Arial" w:cs="Arial"/>
                <w:bCs/>
                <w:color w:val="000000"/>
                <w:sz w:val="18"/>
                <w:szCs w:val="18"/>
              </w:rPr>
              <w:t xml:space="preserve"> </w:t>
            </w:r>
            <w:r>
              <w:rPr>
                <w:rFonts w:ascii="Arial" w:hAnsi="Arial" w:cs="Arial"/>
                <w:bCs/>
                <w:color w:val="000000"/>
                <w:sz w:val="18"/>
                <w:szCs w:val="18"/>
              </w:rPr>
              <w:t>808.9</w:t>
            </w:r>
          </w:p>
        </w:tc>
        <w:tc>
          <w:tcPr>
            <w:tcW w:w="1134" w:type="dxa"/>
            <w:tcBorders>
              <w:top w:val="nil"/>
              <w:left w:val="nil"/>
              <w:bottom w:val="nil"/>
              <w:right w:val="double" w:sz="6" w:space="0" w:color="auto"/>
            </w:tcBorders>
            <w:shd w:val="clear" w:color="auto" w:fill="auto"/>
            <w:vAlign w:val="center"/>
            <w:hideMark/>
          </w:tcPr>
          <w:p w14:paraId="6D6C179B" w14:textId="77777777" w:rsidR="0048117E" w:rsidRPr="00F9707F" w:rsidRDefault="0048117E" w:rsidP="003A5EEE">
            <w:pPr>
              <w:ind w:left="-67" w:right="216"/>
              <w:jc w:val="right"/>
              <w:rPr>
                <w:rFonts w:ascii="Arial" w:hAnsi="Arial" w:cs="Arial"/>
                <w:bCs/>
                <w:color w:val="000000"/>
                <w:sz w:val="18"/>
                <w:szCs w:val="18"/>
              </w:rPr>
            </w:pPr>
            <w:r>
              <w:rPr>
                <w:rFonts w:ascii="Arial" w:hAnsi="Arial" w:cs="Arial"/>
                <w:bCs/>
                <w:color w:val="000000"/>
                <w:sz w:val="18"/>
                <w:szCs w:val="18"/>
              </w:rPr>
              <w:t>0.8</w:t>
            </w:r>
          </w:p>
        </w:tc>
        <w:tc>
          <w:tcPr>
            <w:tcW w:w="1559" w:type="dxa"/>
            <w:shd w:val="clear" w:color="auto" w:fill="auto"/>
            <w:vAlign w:val="center"/>
            <w:hideMark/>
          </w:tcPr>
          <w:p w14:paraId="66D28C4B" w14:textId="77777777" w:rsidR="0048117E" w:rsidRPr="00F9707F" w:rsidRDefault="0048117E" w:rsidP="003A5EEE">
            <w:pPr>
              <w:ind w:right="211"/>
              <w:jc w:val="right"/>
              <w:rPr>
                <w:rFonts w:ascii="Arial" w:hAnsi="Arial" w:cs="Arial"/>
                <w:bCs/>
                <w:color w:val="000000"/>
                <w:sz w:val="18"/>
                <w:szCs w:val="18"/>
              </w:rPr>
            </w:pPr>
            <w:r>
              <w:rPr>
                <w:rFonts w:ascii="Arial" w:hAnsi="Arial" w:cs="Arial"/>
                <w:bCs/>
                <w:color w:val="000000"/>
                <w:sz w:val="18"/>
                <w:szCs w:val="18"/>
              </w:rPr>
              <w:t>109 364.8</w:t>
            </w:r>
          </w:p>
        </w:tc>
        <w:tc>
          <w:tcPr>
            <w:tcW w:w="1134" w:type="dxa"/>
            <w:tcBorders>
              <w:top w:val="nil"/>
              <w:left w:val="nil"/>
              <w:bottom w:val="nil"/>
              <w:right w:val="double" w:sz="6" w:space="0" w:color="auto"/>
            </w:tcBorders>
            <w:shd w:val="clear" w:color="auto" w:fill="auto"/>
            <w:vAlign w:val="center"/>
            <w:hideMark/>
          </w:tcPr>
          <w:p w14:paraId="365D042B"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3.4</w:t>
            </w:r>
          </w:p>
        </w:tc>
      </w:tr>
      <w:tr w:rsidR="0048117E" w14:paraId="6989EAAD" w14:textId="77777777" w:rsidTr="003A5EEE">
        <w:trPr>
          <w:trHeight w:val="255"/>
          <w:jc w:val="center"/>
        </w:trPr>
        <w:tc>
          <w:tcPr>
            <w:tcW w:w="2716" w:type="dxa"/>
            <w:gridSpan w:val="4"/>
            <w:tcBorders>
              <w:top w:val="nil"/>
              <w:left w:val="double" w:sz="6" w:space="0" w:color="000000"/>
              <w:bottom w:val="nil"/>
              <w:right w:val="double" w:sz="6" w:space="0" w:color="000000"/>
            </w:tcBorders>
            <w:shd w:val="clear" w:color="auto" w:fill="auto"/>
            <w:noWrap/>
            <w:vAlign w:val="center"/>
            <w:hideMark/>
          </w:tcPr>
          <w:p w14:paraId="2666F638" w14:textId="77777777" w:rsidR="0048117E" w:rsidRPr="00F9707F" w:rsidRDefault="0048117E" w:rsidP="003A5EEE">
            <w:pPr>
              <w:rPr>
                <w:rFonts w:ascii="Arial" w:hAnsi="Arial" w:cs="Arial"/>
                <w:b/>
                <w:bCs/>
                <w:color w:val="000000"/>
                <w:sz w:val="18"/>
                <w:szCs w:val="18"/>
                <w:u w:val="single"/>
              </w:rPr>
            </w:pPr>
            <w:r w:rsidRPr="00F9707F">
              <w:rPr>
                <w:rFonts w:ascii="Arial" w:hAnsi="Arial" w:cs="Arial"/>
                <w:b/>
                <w:bCs/>
                <w:color w:val="000000"/>
                <w:sz w:val="18"/>
                <w:szCs w:val="18"/>
                <w:u w:val="single"/>
              </w:rPr>
              <w:t xml:space="preserve">Importaciones totales </w:t>
            </w:r>
          </w:p>
        </w:tc>
        <w:tc>
          <w:tcPr>
            <w:tcW w:w="1276" w:type="dxa"/>
            <w:shd w:val="clear" w:color="auto" w:fill="auto"/>
            <w:vAlign w:val="center"/>
            <w:hideMark/>
          </w:tcPr>
          <w:p w14:paraId="57009942" w14:textId="77777777" w:rsidR="0048117E" w:rsidRPr="00F9707F" w:rsidRDefault="0048117E" w:rsidP="003A5EEE">
            <w:pPr>
              <w:tabs>
                <w:tab w:val="left" w:pos="1069"/>
              </w:tabs>
              <w:ind w:right="73"/>
              <w:jc w:val="right"/>
              <w:rPr>
                <w:rFonts w:ascii="Arial" w:hAnsi="Arial" w:cs="Arial"/>
                <w:b/>
                <w:color w:val="000000"/>
                <w:sz w:val="18"/>
                <w:szCs w:val="18"/>
                <w:u w:val="single"/>
              </w:rPr>
            </w:pPr>
            <w:r>
              <w:rPr>
                <w:rFonts w:ascii="Arial" w:hAnsi="Arial" w:cs="Arial"/>
                <w:b/>
                <w:color w:val="000000"/>
                <w:sz w:val="18"/>
                <w:szCs w:val="18"/>
                <w:u w:val="single"/>
              </w:rPr>
              <w:t>47 732.7</w:t>
            </w:r>
          </w:p>
        </w:tc>
        <w:tc>
          <w:tcPr>
            <w:tcW w:w="1134" w:type="dxa"/>
            <w:tcBorders>
              <w:top w:val="nil"/>
              <w:left w:val="nil"/>
              <w:bottom w:val="nil"/>
              <w:right w:val="double" w:sz="6" w:space="0" w:color="000000"/>
            </w:tcBorders>
            <w:shd w:val="clear" w:color="auto" w:fill="auto"/>
            <w:vAlign w:val="center"/>
            <w:hideMark/>
          </w:tcPr>
          <w:p w14:paraId="4D046DCA" w14:textId="77777777" w:rsidR="0048117E" w:rsidRPr="00F9707F" w:rsidRDefault="0048117E" w:rsidP="003A5EEE">
            <w:pPr>
              <w:ind w:left="-67" w:right="216"/>
              <w:jc w:val="right"/>
              <w:rPr>
                <w:rFonts w:ascii="Arial" w:hAnsi="Arial" w:cs="Arial"/>
                <w:b/>
                <w:color w:val="000000"/>
                <w:sz w:val="18"/>
                <w:szCs w:val="18"/>
                <w:u w:val="single"/>
              </w:rPr>
            </w:pPr>
            <w:r w:rsidRPr="0084464B">
              <w:rPr>
                <w:rFonts w:ascii="Arial" w:hAnsi="Arial" w:cs="Arial"/>
                <w:b/>
                <w:color w:val="000000"/>
                <w:sz w:val="18"/>
                <w:szCs w:val="18"/>
              </w:rPr>
              <w:t>-</w:t>
            </w:r>
            <w:r>
              <w:rPr>
                <w:rFonts w:ascii="Arial" w:hAnsi="Arial" w:cs="Arial"/>
                <w:b/>
                <w:color w:val="000000"/>
                <w:sz w:val="18"/>
                <w:szCs w:val="18"/>
                <w:u w:val="single"/>
              </w:rPr>
              <w:t>3.3</w:t>
            </w:r>
          </w:p>
        </w:tc>
        <w:tc>
          <w:tcPr>
            <w:tcW w:w="1559" w:type="dxa"/>
            <w:shd w:val="clear" w:color="auto" w:fill="auto"/>
            <w:vAlign w:val="center"/>
            <w:hideMark/>
          </w:tcPr>
          <w:p w14:paraId="3DF4BF0A" w14:textId="77777777" w:rsidR="0048117E" w:rsidRPr="00F9707F" w:rsidRDefault="0048117E" w:rsidP="003A5EEE">
            <w:pPr>
              <w:ind w:right="211"/>
              <w:jc w:val="right"/>
              <w:rPr>
                <w:rFonts w:ascii="Arial" w:hAnsi="Arial" w:cs="Arial"/>
                <w:b/>
                <w:color w:val="000000"/>
                <w:sz w:val="18"/>
                <w:szCs w:val="18"/>
                <w:u w:val="single"/>
              </w:rPr>
            </w:pPr>
            <w:r>
              <w:rPr>
                <w:rFonts w:ascii="Arial" w:hAnsi="Arial" w:cs="Arial"/>
                <w:b/>
                <w:color w:val="000000"/>
                <w:sz w:val="18"/>
                <w:szCs w:val="18"/>
                <w:u w:val="single"/>
              </w:rPr>
              <w:t>193</w:t>
            </w:r>
            <w:r w:rsidRPr="00F9707F">
              <w:rPr>
                <w:rFonts w:ascii="Arial" w:hAnsi="Arial" w:cs="Arial"/>
                <w:b/>
                <w:color w:val="000000"/>
                <w:sz w:val="18"/>
                <w:szCs w:val="18"/>
                <w:u w:val="single"/>
              </w:rPr>
              <w:t xml:space="preserve"> </w:t>
            </w:r>
            <w:r>
              <w:rPr>
                <w:rFonts w:ascii="Arial" w:hAnsi="Arial" w:cs="Arial"/>
                <w:b/>
                <w:color w:val="000000"/>
                <w:sz w:val="18"/>
                <w:szCs w:val="18"/>
                <w:u w:val="single"/>
              </w:rPr>
              <w:t>615.8</w:t>
            </w:r>
          </w:p>
        </w:tc>
        <w:tc>
          <w:tcPr>
            <w:tcW w:w="1134" w:type="dxa"/>
            <w:tcBorders>
              <w:top w:val="nil"/>
              <w:left w:val="nil"/>
              <w:bottom w:val="nil"/>
              <w:right w:val="double" w:sz="6" w:space="0" w:color="000000"/>
            </w:tcBorders>
            <w:shd w:val="clear" w:color="auto" w:fill="auto"/>
            <w:vAlign w:val="center"/>
            <w:hideMark/>
          </w:tcPr>
          <w:p w14:paraId="7151C89C" w14:textId="77777777" w:rsidR="0048117E" w:rsidRPr="00F9707F" w:rsidRDefault="0048117E" w:rsidP="003A5EEE">
            <w:pPr>
              <w:ind w:left="-71" w:right="209"/>
              <w:jc w:val="right"/>
              <w:rPr>
                <w:rFonts w:ascii="Arial" w:hAnsi="Arial" w:cs="Arial"/>
                <w:b/>
                <w:bCs/>
                <w:color w:val="000000"/>
                <w:sz w:val="18"/>
                <w:szCs w:val="18"/>
                <w:u w:val="single"/>
              </w:rPr>
            </w:pPr>
            <w:r>
              <w:rPr>
                <w:rFonts w:ascii="Arial" w:hAnsi="Arial" w:cs="Arial"/>
                <w:b/>
                <w:bCs/>
                <w:color w:val="000000"/>
                <w:sz w:val="18"/>
                <w:szCs w:val="18"/>
                <w:u w:val="single"/>
              </w:rPr>
              <w:t>3.9</w:t>
            </w:r>
          </w:p>
        </w:tc>
      </w:tr>
      <w:tr w:rsidR="0048117E" w14:paraId="0D057AF2" w14:textId="77777777" w:rsidTr="003A5EEE">
        <w:trPr>
          <w:trHeight w:val="255"/>
          <w:jc w:val="center"/>
        </w:trPr>
        <w:tc>
          <w:tcPr>
            <w:tcW w:w="191" w:type="dxa"/>
            <w:tcBorders>
              <w:left w:val="double" w:sz="6" w:space="0" w:color="000000"/>
            </w:tcBorders>
            <w:shd w:val="clear" w:color="auto" w:fill="auto"/>
            <w:vAlign w:val="center"/>
            <w:hideMark/>
          </w:tcPr>
          <w:p w14:paraId="6AFCDF2A"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020A32D1"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5C4C2669" w14:textId="77777777" w:rsidR="0048117E" w:rsidRPr="00F9707F" w:rsidRDefault="0048117E" w:rsidP="003A5EEE">
            <w:pPr>
              <w:tabs>
                <w:tab w:val="left" w:pos="1069"/>
              </w:tabs>
              <w:ind w:right="73"/>
              <w:jc w:val="right"/>
              <w:rPr>
                <w:rFonts w:ascii="Arial" w:hAnsi="Arial" w:cs="Arial"/>
                <w:bCs/>
                <w:color w:val="000000"/>
                <w:sz w:val="18"/>
                <w:szCs w:val="18"/>
              </w:rPr>
            </w:pPr>
            <w:r>
              <w:rPr>
                <w:rFonts w:ascii="Arial" w:hAnsi="Arial" w:cs="Arial"/>
                <w:bCs/>
                <w:color w:val="000000"/>
                <w:sz w:val="18"/>
                <w:szCs w:val="18"/>
              </w:rPr>
              <w:t>4 455.2</w:t>
            </w:r>
          </w:p>
        </w:tc>
        <w:tc>
          <w:tcPr>
            <w:tcW w:w="1134" w:type="dxa"/>
            <w:tcBorders>
              <w:top w:val="nil"/>
              <w:left w:val="nil"/>
              <w:bottom w:val="nil"/>
              <w:right w:val="double" w:sz="6" w:space="0" w:color="auto"/>
            </w:tcBorders>
            <w:shd w:val="clear" w:color="auto" w:fill="auto"/>
            <w:vAlign w:val="center"/>
            <w:hideMark/>
          </w:tcPr>
          <w:p w14:paraId="706A639C" w14:textId="77777777" w:rsidR="0048117E" w:rsidRPr="00F9707F" w:rsidRDefault="0048117E" w:rsidP="003A5EEE">
            <w:pPr>
              <w:ind w:left="-67" w:right="216"/>
              <w:jc w:val="right"/>
              <w:rPr>
                <w:rFonts w:ascii="Arial" w:hAnsi="Arial" w:cs="Arial"/>
                <w:bCs/>
                <w:color w:val="000000"/>
                <w:sz w:val="18"/>
                <w:szCs w:val="18"/>
              </w:rPr>
            </w:pPr>
            <w:r>
              <w:rPr>
                <w:rFonts w:ascii="Arial" w:hAnsi="Arial" w:cs="Arial"/>
                <w:bCs/>
                <w:color w:val="000000"/>
                <w:sz w:val="18"/>
                <w:szCs w:val="18"/>
              </w:rPr>
              <w:t>-27.5</w:t>
            </w:r>
          </w:p>
        </w:tc>
        <w:tc>
          <w:tcPr>
            <w:tcW w:w="1559" w:type="dxa"/>
            <w:shd w:val="clear" w:color="auto" w:fill="auto"/>
            <w:vAlign w:val="center"/>
            <w:hideMark/>
          </w:tcPr>
          <w:p w14:paraId="3C7C43DE" w14:textId="77777777" w:rsidR="0048117E" w:rsidRPr="00F9707F" w:rsidRDefault="0048117E" w:rsidP="003A5EEE">
            <w:pPr>
              <w:ind w:right="211"/>
              <w:jc w:val="right"/>
              <w:rPr>
                <w:rFonts w:ascii="Arial" w:hAnsi="Arial" w:cs="Arial"/>
                <w:bCs/>
                <w:color w:val="000000"/>
                <w:sz w:val="18"/>
                <w:szCs w:val="18"/>
              </w:rPr>
            </w:pPr>
            <w:r>
              <w:rPr>
                <w:rFonts w:ascii="Arial" w:hAnsi="Arial" w:cs="Arial"/>
                <w:bCs/>
                <w:color w:val="000000"/>
                <w:sz w:val="18"/>
                <w:szCs w:val="18"/>
              </w:rPr>
              <w:t>20 096.4</w:t>
            </w:r>
          </w:p>
        </w:tc>
        <w:tc>
          <w:tcPr>
            <w:tcW w:w="1134" w:type="dxa"/>
            <w:tcBorders>
              <w:top w:val="nil"/>
              <w:left w:val="nil"/>
              <w:bottom w:val="nil"/>
              <w:right w:val="double" w:sz="6" w:space="0" w:color="auto"/>
            </w:tcBorders>
            <w:shd w:val="clear" w:color="auto" w:fill="auto"/>
            <w:vAlign w:val="center"/>
            <w:hideMark/>
          </w:tcPr>
          <w:p w14:paraId="06448095"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-3.1</w:t>
            </w:r>
          </w:p>
        </w:tc>
      </w:tr>
      <w:tr w:rsidR="0048117E" w14:paraId="3363FA1E" w14:textId="77777777" w:rsidTr="003A5EEE">
        <w:trPr>
          <w:trHeight w:val="255"/>
          <w:jc w:val="center"/>
        </w:trPr>
        <w:tc>
          <w:tcPr>
            <w:tcW w:w="191" w:type="dxa"/>
            <w:tcBorders>
              <w:left w:val="double" w:sz="6" w:space="0" w:color="000000"/>
            </w:tcBorders>
            <w:shd w:val="clear" w:color="auto" w:fill="auto"/>
            <w:vAlign w:val="center"/>
            <w:hideMark/>
          </w:tcPr>
          <w:p w14:paraId="264A4CD7"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0B728D0E"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449A075C" w14:textId="77777777" w:rsidR="0048117E" w:rsidRPr="00F9707F" w:rsidRDefault="0048117E" w:rsidP="003A5EEE">
            <w:pPr>
              <w:tabs>
                <w:tab w:val="left" w:pos="1069"/>
              </w:tabs>
              <w:ind w:right="73"/>
              <w:jc w:val="right"/>
              <w:rPr>
                <w:rFonts w:ascii="Arial" w:hAnsi="Arial" w:cs="Arial"/>
                <w:bCs/>
                <w:color w:val="000000"/>
                <w:sz w:val="18"/>
                <w:szCs w:val="18"/>
              </w:rPr>
            </w:pPr>
            <w:r>
              <w:rPr>
                <w:rFonts w:ascii="Arial" w:hAnsi="Arial" w:cs="Arial"/>
                <w:bCs/>
                <w:color w:val="000000"/>
                <w:sz w:val="18"/>
                <w:szCs w:val="18"/>
              </w:rPr>
              <w:t>43 277.5</w:t>
            </w:r>
          </w:p>
        </w:tc>
        <w:tc>
          <w:tcPr>
            <w:tcW w:w="1134" w:type="dxa"/>
            <w:tcBorders>
              <w:top w:val="nil"/>
              <w:left w:val="nil"/>
              <w:bottom w:val="nil"/>
              <w:right w:val="double" w:sz="6" w:space="0" w:color="auto"/>
            </w:tcBorders>
            <w:shd w:val="clear" w:color="auto" w:fill="auto"/>
            <w:vAlign w:val="center"/>
            <w:hideMark/>
          </w:tcPr>
          <w:p w14:paraId="641933E1" w14:textId="77777777" w:rsidR="0048117E" w:rsidRPr="00F9707F" w:rsidRDefault="0048117E" w:rsidP="003A5EEE">
            <w:pPr>
              <w:ind w:left="-67" w:right="216"/>
              <w:jc w:val="right"/>
              <w:rPr>
                <w:rFonts w:ascii="Arial" w:hAnsi="Arial" w:cs="Arial"/>
                <w:bCs/>
                <w:color w:val="000000"/>
                <w:sz w:val="18"/>
                <w:szCs w:val="18"/>
              </w:rPr>
            </w:pPr>
            <w:r>
              <w:rPr>
                <w:rFonts w:ascii="Arial" w:hAnsi="Arial" w:cs="Arial"/>
                <w:bCs/>
                <w:color w:val="000000"/>
                <w:sz w:val="18"/>
                <w:szCs w:val="18"/>
              </w:rPr>
              <w:t>0.1</w:t>
            </w:r>
          </w:p>
        </w:tc>
        <w:tc>
          <w:tcPr>
            <w:tcW w:w="1559" w:type="dxa"/>
            <w:shd w:val="clear" w:color="auto" w:fill="auto"/>
            <w:vAlign w:val="center"/>
            <w:hideMark/>
          </w:tcPr>
          <w:p w14:paraId="35E82850" w14:textId="77777777" w:rsidR="0048117E" w:rsidRPr="00F9707F" w:rsidRDefault="0048117E" w:rsidP="003A5EEE">
            <w:pPr>
              <w:ind w:right="211"/>
              <w:jc w:val="right"/>
              <w:rPr>
                <w:rFonts w:ascii="Arial" w:hAnsi="Arial" w:cs="Arial"/>
                <w:bCs/>
                <w:color w:val="000000"/>
                <w:sz w:val="18"/>
                <w:szCs w:val="18"/>
              </w:rPr>
            </w:pPr>
            <w:r>
              <w:rPr>
                <w:rFonts w:ascii="Arial" w:hAnsi="Arial" w:cs="Arial"/>
                <w:bCs/>
                <w:color w:val="000000"/>
                <w:sz w:val="18"/>
                <w:szCs w:val="18"/>
              </w:rPr>
              <w:t>173 519.4</w:t>
            </w:r>
          </w:p>
        </w:tc>
        <w:tc>
          <w:tcPr>
            <w:tcW w:w="1134" w:type="dxa"/>
            <w:tcBorders>
              <w:top w:val="nil"/>
              <w:left w:val="nil"/>
              <w:bottom w:val="nil"/>
              <w:right w:val="double" w:sz="6" w:space="0" w:color="auto"/>
            </w:tcBorders>
            <w:shd w:val="clear" w:color="auto" w:fill="auto"/>
            <w:vAlign w:val="center"/>
            <w:hideMark/>
          </w:tcPr>
          <w:p w14:paraId="265F5C48"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4.8</w:t>
            </w:r>
          </w:p>
        </w:tc>
      </w:tr>
      <w:tr w:rsidR="0048117E" w14:paraId="2AB3F0DB" w14:textId="77777777" w:rsidTr="003A5EEE">
        <w:trPr>
          <w:trHeight w:val="255"/>
          <w:jc w:val="center"/>
        </w:trPr>
        <w:tc>
          <w:tcPr>
            <w:tcW w:w="191" w:type="dxa"/>
            <w:tcBorders>
              <w:left w:val="double" w:sz="6" w:space="0" w:color="000000"/>
            </w:tcBorders>
            <w:shd w:val="clear" w:color="auto" w:fill="auto"/>
            <w:vAlign w:val="center"/>
            <w:hideMark/>
          </w:tcPr>
          <w:p w14:paraId="1D7F2113"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31249704"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Bienes de consumo</w:t>
            </w:r>
          </w:p>
        </w:tc>
        <w:tc>
          <w:tcPr>
            <w:tcW w:w="1276" w:type="dxa"/>
            <w:shd w:val="clear" w:color="auto" w:fill="auto"/>
            <w:vAlign w:val="center"/>
            <w:hideMark/>
          </w:tcPr>
          <w:p w14:paraId="63C2485F" w14:textId="77777777" w:rsidR="0048117E" w:rsidRPr="00F9707F" w:rsidRDefault="0048117E" w:rsidP="003A5EEE">
            <w:pPr>
              <w:tabs>
                <w:tab w:val="left" w:pos="1069"/>
              </w:tabs>
              <w:ind w:right="73"/>
              <w:jc w:val="right"/>
              <w:rPr>
                <w:rFonts w:ascii="Arial" w:hAnsi="Arial" w:cs="Arial"/>
                <w:bCs/>
                <w:color w:val="000000"/>
                <w:sz w:val="18"/>
                <w:szCs w:val="18"/>
              </w:rPr>
            </w:pPr>
            <w:r>
              <w:rPr>
                <w:rFonts w:ascii="Arial" w:hAnsi="Arial" w:cs="Arial"/>
                <w:bCs/>
                <w:color w:val="000000"/>
                <w:sz w:val="18"/>
                <w:szCs w:val="18"/>
              </w:rPr>
              <w:t>6</w:t>
            </w:r>
            <w:r w:rsidRPr="00F9707F">
              <w:rPr>
                <w:rFonts w:ascii="Arial" w:hAnsi="Arial" w:cs="Arial"/>
                <w:bCs/>
                <w:color w:val="000000"/>
                <w:sz w:val="18"/>
                <w:szCs w:val="18"/>
              </w:rPr>
              <w:t xml:space="preserve"> </w:t>
            </w:r>
            <w:r>
              <w:rPr>
                <w:rFonts w:ascii="Arial" w:hAnsi="Arial" w:cs="Arial"/>
                <w:bCs/>
                <w:color w:val="000000"/>
                <w:sz w:val="18"/>
                <w:szCs w:val="18"/>
              </w:rPr>
              <w:t>571.1</w:t>
            </w:r>
          </w:p>
        </w:tc>
        <w:tc>
          <w:tcPr>
            <w:tcW w:w="1134" w:type="dxa"/>
            <w:tcBorders>
              <w:top w:val="nil"/>
              <w:left w:val="nil"/>
              <w:bottom w:val="nil"/>
              <w:right w:val="double" w:sz="6" w:space="0" w:color="auto"/>
            </w:tcBorders>
            <w:shd w:val="clear" w:color="auto" w:fill="auto"/>
            <w:vAlign w:val="center"/>
            <w:hideMark/>
          </w:tcPr>
          <w:p w14:paraId="2F5F4F23" w14:textId="77777777" w:rsidR="0048117E" w:rsidRPr="00F9707F" w:rsidRDefault="0048117E" w:rsidP="003A5EEE">
            <w:pPr>
              <w:ind w:left="-67" w:right="216"/>
              <w:jc w:val="right"/>
              <w:rPr>
                <w:rFonts w:ascii="Arial" w:hAnsi="Arial" w:cs="Arial"/>
                <w:bCs/>
                <w:color w:val="000000"/>
                <w:sz w:val="18"/>
                <w:szCs w:val="18"/>
              </w:rPr>
            </w:pPr>
            <w:r>
              <w:rPr>
                <w:rFonts w:ascii="Arial" w:hAnsi="Arial" w:cs="Arial"/>
                <w:bCs/>
                <w:color w:val="000000"/>
                <w:sz w:val="18"/>
                <w:szCs w:val="18"/>
              </w:rPr>
              <w:t>2.8</w:t>
            </w:r>
          </w:p>
        </w:tc>
        <w:tc>
          <w:tcPr>
            <w:tcW w:w="1559" w:type="dxa"/>
            <w:shd w:val="clear" w:color="auto" w:fill="auto"/>
            <w:vAlign w:val="center"/>
            <w:hideMark/>
          </w:tcPr>
          <w:p w14:paraId="766BB765" w14:textId="77777777" w:rsidR="0048117E" w:rsidRPr="00F9707F" w:rsidRDefault="0048117E" w:rsidP="003A5EEE">
            <w:pPr>
              <w:ind w:right="211"/>
              <w:jc w:val="right"/>
              <w:rPr>
                <w:rFonts w:ascii="Arial" w:hAnsi="Arial" w:cs="Arial"/>
                <w:bCs/>
                <w:color w:val="000000"/>
                <w:sz w:val="18"/>
                <w:szCs w:val="18"/>
              </w:rPr>
            </w:pPr>
            <w:r>
              <w:rPr>
                <w:rFonts w:ascii="Arial" w:hAnsi="Arial" w:cs="Arial"/>
                <w:bCs/>
                <w:color w:val="000000"/>
                <w:sz w:val="18"/>
                <w:szCs w:val="18"/>
              </w:rPr>
              <w:t>27 306.6</w:t>
            </w:r>
          </w:p>
        </w:tc>
        <w:tc>
          <w:tcPr>
            <w:tcW w:w="1134" w:type="dxa"/>
            <w:tcBorders>
              <w:top w:val="nil"/>
              <w:left w:val="nil"/>
              <w:bottom w:val="nil"/>
              <w:right w:val="double" w:sz="6" w:space="0" w:color="auto"/>
            </w:tcBorders>
            <w:shd w:val="clear" w:color="auto" w:fill="auto"/>
            <w:vAlign w:val="center"/>
            <w:hideMark/>
          </w:tcPr>
          <w:p w14:paraId="1D679B0D"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13.9</w:t>
            </w:r>
          </w:p>
        </w:tc>
      </w:tr>
      <w:tr w:rsidR="0048117E" w14:paraId="5D25A463" w14:textId="77777777" w:rsidTr="003A5EEE">
        <w:trPr>
          <w:trHeight w:val="255"/>
          <w:jc w:val="center"/>
        </w:trPr>
        <w:tc>
          <w:tcPr>
            <w:tcW w:w="191" w:type="dxa"/>
            <w:tcBorders>
              <w:left w:val="double" w:sz="6" w:space="0" w:color="000000"/>
            </w:tcBorders>
            <w:shd w:val="clear" w:color="auto" w:fill="auto"/>
            <w:vAlign w:val="center"/>
            <w:hideMark/>
          </w:tcPr>
          <w:p w14:paraId="542BBEB3"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2D3FBB43"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00FFB1D7"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6C5636EE" w14:textId="77777777" w:rsidR="0048117E" w:rsidRPr="00F9707F" w:rsidRDefault="0048117E" w:rsidP="003A5EEE">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1 </w:t>
            </w:r>
            <w:r>
              <w:rPr>
                <w:rFonts w:ascii="Arial" w:hAnsi="Arial" w:cs="Arial"/>
                <w:bCs/>
                <w:color w:val="000000"/>
                <w:sz w:val="18"/>
                <w:szCs w:val="18"/>
              </w:rPr>
              <w:t>645.0</w:t>
            </w:r>
          </w:p>
        </w:tc>
        <w:tc>
          <w:tcPr>
            <w:tcW w:w="1134" w:type="dxa"/>
            <w:tcBorders>
              <w:top w:val="nil"/>
              <w:left w:val="nil"/>
              <w:bottom w:val="nil"/>
              <w:right w:val="double" w:sz="6" w:space="0" w:color="auto"/>
            </w:tcBorders>
            <w:shd w:val="clear" w:color="auto" w:fill="auto"/>
            <w:vAlign w:val="center"/>
            <w:hideMark/>
          </w:tcPr>
          <w:p w14:paraId="428640A6" w14:textId="77777777" w:rsidR="0048117E" w:rsidRPr="00F9707F" w:rsidRDefault="0048117E" w:rsidP="003A5EEE">
            <w:pPr>
              <w:ind w:left="-67" w:right="216"/>
              <w:jc w:val="right"/>
              <w:rPr>
                <w:rFonts w:ascii="Arial" w:hAnsi="Arial" w:cs="Arial"/>
                <w:bCs/>
                <w:color w:val="000000"/>
                <w:sz w:val="18"/>
                <w:szCs w:val="18"/>
              </w:rPr>
            </w:pPr>
            <w:r>
              <w:rPr>
                <w:rFonts w:ascii="Arial" w:hAnsi="Arial" w:cs="Arial"/>
                <w:bCs/>
                <w:color w:val="000000"/>
                <w:sz w:val="18"/>
                <w:szCs w:val="18"/>
              </w:rPr>
              <w:t>-20.1</w:t>
            </w:r>
          </w:p>
        </w:tc>
        <w:tc>
          <w:tcPr>
            <w:tcW w:w="1559" w:type="dxa"/>
            <w:shd w:val="clear" w:color="auto" w:fill="auto"/>
            <w:vAlign w:val="center"/>
            <w:hideMark/>
          </w:tcPr>
          <w:p w14:paraId="336AECCF" w14:textId="77777777" w:rsidR="0048117E" w:rsidRPr="00F9707F" w:rsidRDefault="0048117E" w:rsidP="003A5EEE">
            <w:pPr>
              <w:ind w:right="211"/>
              <w:jc w:val="right"/>
              <w:rPr>
                <w:rFonts w:ascii="Arial" w:hAnsi="Arial" w:cs="Arial"/>
                <w:bCs/>
                <w:color w:val="000000"/>
                <w:sz w:val="18"/>
                <w:szCs w:val="18"/>
              </w:rPr>
            </w:pPr>
            <w:r>
              <w:rPr>
                <w:rFonts w:ascii="Arial" w:hAnsi="Arial" w:cs="Arial"/>
                <w:bCs/>
                <w:color w:val="000000"/>
                <w:sz w:val="18"/>
                <w:szCs w:val="18"/>
              </w:rPr>
              <w:t>6 888.1</w:t>
            </w:r>
          </w:p>
        </w:tc>
        <w:tc>
          <w:tcPr>
            <w:tcW w:w="1134" w:type="dxa"/>
            <w:tcBorders>
              <w:top w:val="nil"/>
              <w:left w:val="nil"/>
              <w:bottom w:val="nil"/>
              <w:right w:val="double" w:sz="6" w:space="0" w:color="auto"/>
            </w:tcBorders>
            <w:shd w:val="clear" w:color="auto" w:fill="auto"/>
            <w:vAlign w:val="center"/>
            <w:hideMark/>
          </w:tcPr>
          <w:p w14:paraId="280B8623"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-0.6</w:t>
            </w:r>
          </w:p>
        </w:tc>
      </w:tr>
      <w:tr w:rsidR="0048117E" w14:paraId="12C5F3B4" w14:textId="77777777" w:rsidTr="003A5EEE">
        <w:trPr>
          <w:trHeight w:val="255"/>
          <w:jc w:val="center"/>
        </w:trPr>
        <w:tc>
          <w:tcPr>
            <w:tcW w:w="191" w:type="dxa"/>
            <w:tcBorders>
              <w:left w:val="double" w:sz="6" w:space="0" w:color="000000"/>
            </w:tcBorders>
            <w:shd w:val="clear" w:color="auto" w:fill="auto"/>
            <w:vAlign w:val="center"/>
            <w:hideMark/>
          </w:tcPr>
          <w:p w14:paraId="0820423C"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5899AA39"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1A242FEA"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794EEA5D" w14:textId="77777777" w:rsidR="0048117E" w:rsidRPr="00F9707F" w:rsidRDefault="0048117E" w:rsidP="003A5EEE">
            <w:pPr>
              <w:tabs>
                <w:tab w:val="left" w:pos="1069"/>
              </w:tabs>
              <w:ind w:right="73"/>
              <w:jc w:val="right"/>
              <w:rPr>
                <w:rFonts w:ascii="Arial" w:hAnsi="Arial" w:cs="Arial"/>
                <w:bCs/>
                <w:color w:val="000000"/>
                <w:sz w:val="18"/>
                <w:szCs w:val="18"/>
              </w:rPr>
            </w:pPr>
            <w:r>
              <w:rPr>
                <w:rFonts w:ascii="Arial" w:hAnsi="Arial" w:cs="Arial"/>
                <w:bCs/>
                <w:color w:val="000000"/>
                <w:sz w:val="18"/>
                <w:szCs w:val="18"/>
              </w:rPr>
              <w:t>4</w:t>
            </w:r>
            <w:r w:rsidRPr="00F9707F">
              <w:rPr>
                <w:rFonts w:ascii="Arial" w:hAnsi="Arial" w:cs="Arial"/>
                <w:bCs/>
                <w:color w:val="000000"/>
                <w:sz w:val="18"/>
                <w:szCs w:val="18"/>
              </w:rPr>
              <w:t xml:space="preserve"> </w:t>
            </w:r>
            <w:r>
              <w:rPr>
                <w:rFonts w:ascii="Arial" w:hAnsi="Arial" w:cs="Arial"/>
                <w:bCs/>
                <w:color w:val="000000"/>
                <w:sz w:val="18"/>
                <w:szCs w:val="18"/>
              </w:rPr>
              <w:t>926.1</w:t>
            </w:r>
          </w:p>
        </w:tc>
        <w:tc>
          <w:tcPr>
            <w:tcW w:w="1134" w:type="dxa"/>
            <w:tcBorders>
              <w:top w:val="nil"/>
              <w:left w:val="nil"/>
              <w:bottom w:val="nil"/>
              <w:right w:val="double" w:sz="6" w:space="0" w:color="auto"/>
            </w:tcBorders>
            <w:shd w:val="clear" w:color="auto" w:fill="auto"/>
            <w:vAlign w:val="center"/>
            <w:hideMark/>
          </w:tcPr>
          <w:p w14:paraId="6381E120" w14:textId="77777777" w:rsidR="0048117E" w:rsidRPr="00F9707F" w:rsidRDefault="0048117E" w:rsidP="003A5EEE">
            <w:pPr>
              <w:ind w:left="-67" w:right="216"/>
              <w:jc w:val="right"/>
              <w:rPr>
                <w:rFonts w:ascii="Arial" w:hAnsi="Arial" w:cs="Arial"/>
                <w:bCs/>
                <w:color w:val="000000"/>
                <w:sz w:val="18"/>
                <w:szCs w:val="18"/>
              </w:rPr>
            </w:pPr>
            <w:r>
              <w:rPr>
                <w:rFonts w:ascii="Arial" w:hAnsi="Arial" w:cs="Arial"/>
                <w:bCs/>
                <w:color w:val="000000"/>
                <w:sz w:val="18"/>
                <w:szCs w:val="18"/>
              </w:rPr>
              <w:t>13.7</w:t>
            </w:r>
          </w:p>
        </w:tc>
        <w:tc>
          <w:tcPr>
            <w:tcW w:w="1559" w:type="dxa"/>
            <w:shd w:val="clear" w:color="auto" w:fill="auto"/>
            <w:vAlign w:val="center"/>
            <w:hideMark/>
          </w:tcPr>
          <w:p w14:paraId="08A685D5" w14:textId="77777777" w:rsidR="0048117E" w:rsidRPr="00F9707F" w:rsidRDefault="0048117E" w:rsidP="003A5EEE">
            <w:pPr>
              <w:ind w:right="211"/>
              <w:jc w:val="right"/>
              <w:rPr>
                <w:rFonts w:ascii="Arial" w:hAnsi="Arial" w:cs="Arial"/>
                <w:bCs/>
                <w:color w:val="000000"/>
                <w:sz w:val="18"/>
                <w:szCs w:val="18"/>
              </w:rPr>
            </w:pPr>
            <w:r>
              <w:rPr>
                <w:rFonts w:ascii="Arial" w:hAnsi="Arial" w:cs="Arial"/>
                <w:bCs/>
                <w:color w:val="000000"/>
                <w:sz w:val="18"/>
                <w:szCs w:val="18"/>
              </w:rPr>
              <w:t>20 418.5</w:t>
            </w:r>
          </w:p>
        </w:tc>
        <w:tc>
          <w:tcPr>
            <w:tcW w:w="1134" w:type="dxa"/>
            <w:tcBorders>
              <w:top w:val="nil"/>
              <w:left w:val="nil"/>
              <w:bottom w:val="nil"/>
              <w:right w:val="double" w:sz="6" w:space="0" w:color="auto"/>
            </w:tcBorders>
            <w:shd w:val="clear" w:color="auto" w:fill="auto"/>
            <w:vAlign w:val="center"/>
            <w:hideMark/>
          </w:tcPr>
          <w:p w14:paraId="776903DC"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19.7</w:t>
            </w:r>
          </w:p>
        </w:tc>
      </w:tr>
      <w:tr w:rsidR="0048117E" w14:paraId="5D85D154" w14:textId="77777777" w:rsidTr="003A5EEE">
        <w:trPr>
          <w:trHeight w:val="255"/>
          <w:jc w:val="center"/>
        </w:trPr>
        <w:tc>
          <w:tcPr>
            <w:tcW w:w="191" w:type="dxa"/>
            <w:tcBorders>
              <w:left w:val="double" w:sz="6" w:space="0" w:color="000000"/>
            </w:tcBorders>
            <w:shd w:val="clear" w:color="auto" w:fill="auto"/>
            <w:vAlign w:val="center"/>
            <w:hideMark/>
          </w:tcPr>
          <w:p w14:paraId="4F22FFB4"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0CB888E4"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Bienes intermedios</w:t>
            </w:r>
          </w:p>
        </w:tc>
        <w:tc>
          <w:tcPr>
            <w:tcW w:w="1276" w:type="dxa"/>
            <w:shd w:val="clear" w:color="auto" w:fill="auto"/>
            <w:vAlign w:val="center"/>
            <w:hideMark/>
          </w:tcPr>
          <w:p w14:paraId="1E6846E8" w14:textId="77777777" w:rsidR="0048117E" w:rsidRPr="00F9707F" w:rsidRDefault="0048117E" w:rsidP="003A5EEE">
            <w:pPr>
              <w:tabs>
                <w:tab w:val="left" w:pos="1069"/>
              </w:tabs>
              <w:ind w:right="73"/>
              <w:jc w:val="right"/>
              <w:rPr>
                <w:rFonts w:ascii="Arial" w:hAnsi="Arial" w:cs="Arial"/>
                <w:bCs/>
                <w:color w:val="000000"/>
                <w:sz w:val="18"/>
                <w:szCs w:val="18"/>
              </w:rPr>
            </w:pPr>
            <w:r>
              <w:rPr>
                <w:rFonts w:ascii="Arial" w:hAnsi="Arial" w:cs="Arial"/>
                <w:bCs/>
                <w:color w:val="000000"/>
                <w:sz w:val="18"/>
                <w:szCs w:val="18"/>
              </w:rPr>
              <w:t>36 764.6</w:t>
            </w:r>
          </w:p>
        </w:tc>
        <w:tc>
          <w:tcPr>
            <w:tcW w:w="1134" w:type="dxa"/>
            <w:tcBorders>
              <w:top w:val="nil"/>
              <w:left w:val="nil"/>
              <w:bottom w:val="nil"/>
              <w:right w:val="double" w:sz="6" w:space="0" w:color="auto"/>
            </w:tcBorders>
            <w:shd w:val="clear" w:color="auto" w:fill="auto"/>
            <w:vAlign w:val="center"/>
            <w:hideMark/>
          </w:tcPr>
          <w:p w14:paraId="2174EEFA" w14:textId="77777777" w:rsidR="0048117E" w:rsidRPr="00F9707F" w:rsidRDefault="0048117E" w:rsidP="003A5EEE">
            <w:pPr>
              <w:ind w:left="-67" w:right="216"/>
              <w:jc w:val="right"/>
              <w:rPr>
                <w:rFonts w:ascii="Arial" w:hAnsi="Arial" w:cs="Arial"/>
                <w:bCs/>
                <w:color w:val="000000"/>
                <w:sz w:val="18"/>
                <w:szCs w:val="18"/>
              </w:rPr>
            </w:pPr>
            <w:r>
              <w:rPr>
                <w:rFonts w:ascii="Arial" w:hAnsi="Arial" w:cs="Arial"/>
                <w:bCs/>
                <w:color w:val="000000"/>
                <w:sz w:val="18"/>
                <w:szCs w:val="18"/>
              </w:rPr>
              <w:t>-6.3</w:t>
            </w:r>
          </w:p>
        </w:tc>
        <w:tc>
          <w:tcPr>
            <w:tcW w:w="1559" w:type="dxa"/>
            <w:shd w:val="clear" w:color="auto" w:fill="auto"/>
            <w:vAlign w:val="center"/>
            <w:hideMark/>
          </w:tcPr>
          <w:p w14:paraId="1E00A53E" w14:textId="77777777" w:rsidR="0048117E" w:rsidRPr="00F9707F" w:rsidRDefault="0048117E" w:rsidP="003A5EEE">
            <w:pPr>
              <w:ind w:right="211"/>
              <w:jc w:val="right"/>
              <w:rPr>
                <w:rFonts w:ascii="Arial" w:hAnsi="Arial" w:cs="Arial"/>
                <w:bCs/>
                <w:color w:val="000000"/>
                <w:sz w:val="18"/>
                <w:szCs w:val="18"/>
              </w:rPr>
            </w:pPr>
            <w:r>
              <w:rPr>
                <w:rFonts w:ascii="Arial" w:hAnsi="Arial" w:cs="Arial"/>
                <w:bCs/>
                <w:color w:val="000000"/>
                <w:sz w:val="18"/>
                <w:szCs w:val="18"/>
              </w:rPr>
              <w:t>148 699.8</w:t>
            </w:r>
          </w:p>
        </w:tc>
        <w:tc>
          <w:tcPr>
            <w:tcW w:w="1134" w:type="dxa"/>
            <w:tcBorders>
              <w:top w:val="nil"/>
              <w:left w:val="nil"/>
              <w:bottom w:val="nil"/>
              <w:right w:val="double" w:sz="6" w:space="0" w:color="auto"/>
            </w:tcBorders>
            <w:shd w:val="clear" w:color="auto" w:fill="auto"/>
            <w:vAlign w:val="center"/>
            <w:hideMark/>
          </w:tcPr>
          <w:p w14:paraId="19D00CC0"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0.6</w:t>
            </w:r>
          </w:p>
        </w:tc>
      </w:tr>
      <w:tr w:rsidR="0048117E" w14:paraId="27D06352" w14:textId="77777777" w:rsidTr="003A5EEE">
        <w:trPr>
          <w:trHeight w:val="255"/>
          <w:jc w:val="center"/>
        </w:trPr>
        <w:tc>
          <w:tcPr>
            <w:tcW w:w="191" w:type="dxa"/>
            <w:tcBorders>
              <w:left w:val="double" w:sz="6" w:space="0" w:color="000000"/>
            </w:tcBorders>
            <w:shd w:val="clear" w:color="auto" w:fill="auto"/>
            <w:vAlign w:val="center"/>
            <w:hideMark/>
          </w:tcPr>
          <w:p w14:paraId="71BC6A77"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644D4719"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03AD6B45"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2EF8D9BC" w14:textId="77777777" w:rsidR="0048117E" w:rsidRPr="00F9707F" w:rsidRDefault="0048117E" w:rsidP="003A5EEE">
            <w:pPr>
              <w:tabs>
                <w:tab w:val="left" w:pos="1069"/>
              </w:tabs>
              <w:ind w:right="73"/>
              <w:jc w:val="right"/>
              <w:rPr>
                <w:rFonts w:ascii="Arial" w:hAnsi="Arial" w:cs="Arial"/>
                <w:bCs/>
                <w:color w:val="000000"/>
                <w:sz w:val="18"/>
                <w:szCs w:val="18"/>
              </w:rPr>
            </w:pPr>
            <w:r>
              <w:rPr>
                <w:rFonts w:ascii="Arial" w:hAnsi="Arial" w:cs="Arial"/>
                <w:bCs/>
                <w:color w:val="000000"/>
                <w:sz w:val="18"/>
                <w:szCs w:val="18"/>
              </w:rPr>
              <w:t>2</w:t>
            </w:r>
            <w:r w:rsidRPr="00F9707F">
              <w:rPr>
                <w:rFonts w:ascii="Arial" w:hAnsi="Arial" w:cs="Arial"/>
                <w:bCs/>
                <w:color w:val="000000"/>
                <w:sz w:val="18"/>
                <w:szCs w:val="18"/>
              </w:rPr>
              <w:t xml:space="preserve"> </w:t>
            </w:r>
            <w:r>
              <w:rPr>
                <w:rFonts w:ascii="Arial" w:hAnsi="Arial" w:cs="Arial"/>
                <w:bCs/>
                <w:color w:val="000000"/>
                <w:sz w:val="18"/>
                <w:szCs w:val="18"/>
              </w:rPr>
              <w:t>810.3</w:t>
            </w:r>
          </w:p>
        </w:tc>
        <w:tc>
          <w:tcPr>
            <w:tcW w:w="1134" w:type="dxa"/>
            <w:tcBorders>
              <w:top w:val="nil"/>
              <w:left w:val="nil"/>
              <w:bottom w:val="nil"/>
              <w:right w:val="double" w:sz="6" w:space="0" w:color="auto"/>
            </w:tcBorders>
            <w:shd w:val="clear" w:color="auto" w:fill="auto"/>
            <w:vAlign w:val="center"/>
            <w:hideMark/>
          </w:tcPr>
          <w:p w14:paraId="1BC5C675" w14:textId="77777777" w:rsidR="0048117E" w:rsidRPr="00F9707F" w:rsidRDefault="0048117E" w:rsidP="003A5EEE">
            <w:pPr>
              <w:ind w:left="-67" w:right="216"/>
              <w:jc w:val="right"/>
              <w:rPr>
                <w:rFonts w:ascii="Arial" w:hAnsi="Arial" w:cs="Arial"/>
                <w:bCs/>
                <w:color w:val="000000"/>
                <w:sz w:val="18"/>
                <w:szCs w:val="18"/>
              </w:rPr>
            </w:pPr>
            <w:r>
              <w:rPr>
                <w:rFonts w:ascii="Arial" w:hAnsi="Arial" w:cs="Arial"/>
                <w:bCs/>
                <w:color w:val="000000"/>
                <w:sz w:val="18"/>
                <w:szCs w:val="18"/>
              </w:rPr>
              <w:t>-31.3</w:t>
            </w:r>
          </w:p>
        </w:tc>
        <w:tc>
          <w:tcPr>
            <w:tcW w:w="1559" w:type="dxa"/>
            <w:shd w:val="clear" w:color="auto" w:fill="auto"/>
            <w:vAlign w:val="center"/>
            <w:hideMark/>
          </w:tcPr>
          <w:p w14:paraId="0D5B4316" w14:textId="77777777" w:rsidR="0048117E" w:rsidRPr="00F9707F" w:rsidRDefault="0048117E" w:rsidP="003A5EEE">
            <w:pPr>
              <w:ind w:right="211"/>
              <w:jc w:val="right"/>
              <w:rPr>
                <w:rFonts w:ascii="Arial" w:hAnsi="Arial" w:cs="Arial"/>
                <w:bCs/>
                <w:color w:val="000000"/>
                <w:sz w:val="18"/>
                <w:szCs w:val="18"/>
              </w:rPr>
            </w:pPr>
            <w:r>
              <w:rPr>
                <w:rFonts w:ascii="Arial" w:hAnsi="Arial" w:cs="Arial"/>
                <w:bCs/>
                <w:color w:val="000000"/>
                <w:sz w:val="18"/>
                <w:szCs w:val="18"/>
              </w:rPr>
              <w:t>13</w:t>
            </w:r>
            <w:r w:rsidRPr="00F9707F">
              <w:rPr>
                <w:rFonts w:ascii="Arial" w:hAnsi="Arial" w:cs="Arial"/>
                <w:bCs/>
                <w:color w:val="000000"/>
                <w:sz w:val="18"/>
                <w:szCs w:val="18"/>
              </w:rPr>
              <w:t xml:space="preserve"> </w:t>
            </w:r>
            <w:r>
              <w:rPr>
                <w:rFonts w:ascii="Arial" w:hAnsi="Arial" w:cs="Arial"/>
                <w:bCs/>
                <w:color w:val="000000"/>
                <w:sz w:val="18"/>
                <w:szCs w:val="18"/>
              </w:rPr>
              <w:t>208.3</w:t>
            </w:r>
          </w:p>
        </w:tc>
        <w:tc>
          <w:tcPr>
            <w:tcW w:w="1134" w:type="dxa"/>
            <w:tcBorders>
              <w:top w:val="nil"/>
              <w:left w:val="nil"/>
              <w:bottom w:val="nil"/>
              <w:right w:val="double" w:sz="6" w:space="0" w:color="auto"/>
            </w:tcBorders>
            <w:shd w:val="clear" w:color="auto" w:fill="auto"/>
            <w:vAlign w:val="center"/>
            <w:hideMark/>
          </w:tcPr>
          <w:p w14:paraId="01294889"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-4.4</w:t>
            </w:r>
          </w:p>
        </w:tc>
      </w:tr>
      <w:tr w:rsidR="0048117E" w14:paraId="4C7C97B1" w14:textId="77777777" w:rsidTr="003A5EEE">
        <w:trPr>
          <w:trHeight w:val="255"/>
          <w:jc w:val="center"/>
        </w:trPr>
        <w:tc>
          <w:tcPr>
            <w:tcW w:w="191" w:type="dxa"/>
            <w:tcBorders>
              <w:left w:val="double" w:sz="6" w:space="0" w:color="000000"/>
            </w:tcBorders>
            <w:shd w:val="clear" w:color="auto" w:fill="auto"/>
            <w:vAlign w:val="center"/>
            <w:hideMark/>
          </w:tcPr>
          <w:p w14:paraId="007F196F"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26FF71BC" w14:textId="77777777" w:rsidR="0048117E" w:rsidRPr="00F9707F" w:rsidRDefault="0048117E" w:rsidP="003A5EEE">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30BAF02F"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0E9D0F39" w14:textId="77777777" w:rsidR="0048117E" w:rsidRPr="00F9707F" w:rsidRDefault="0048117E" w:rsidP="003A5EEE">
            <w:pPr>
              <w:tabs>
                <w:tab w:val="left" w:pos="1069"/>
              </w:tabs>
              <w:ind w:right="73"/>
              <w:jc w:val="right"/>
              <w:rPr>
                <w:rFonts w:ascii="Arial" w:hAnsi="Arial" w:cs="Arial"/>
                <w:color w:val="000000"/>
                <w:sz w:val="18"/>
                <w:szCs w:val="18"/>
              </w:rPr>
            </w:pPr>
            <w:r>
              <w:rPr>
                <w:rFonts w:ascii="Arial" w:hAnsi="Arial" w:cs="Arial"/>
                <w:bCs/>
                <w:color w:val="000000"/>
                <w:sz w:val="18"/>
                <w:szCs w:val="18"/>
              </w:rPr>
              <w:t>33 954.3</w:t>
            </w:r>
          </w:p>
        </w:tc>
        <w:tc>
          <w:tcPr>
            <w:tcW w:w="1134" w:type="dxa"/>
            <w:tcBorders>
              <w:top w:val="nil"/>
              <w:left w:val="nil"/>
              <w:bottom w:val="nil"/>
              <w:right w:val="double" w:sz="6" w:space="0" w:color="auto"/>
            </w:tcBorders>
            <w:shd w:val="clear" w:color="auto" w:fill="auto"/>
            <w:vAlign w:val="center"/>
            <w:hideMark/>
          </w:tcPr>
          <w:p w14:paraId="3A5DB082" w14:textId="77777777" w:rsidR="0048117E" w:rsidRPr="00F9707F" w:rsidRDefault="0048117E" w:rsidP="003A5EEE">
            <w:pPr>
              <w:ind w:left="-67" w:right="216"/>
              <w:jc w:val="right"/>
              <w:rPr>
                <w:rFonts w:ascii="Arial" w:hAnsi="Arial" w:cs="Arial"/>
                <w:color w:val="000000"/>
                <w:sz w:val="18"/>
                <w:szCs w:val="18"/>
              </w:rPr>
            </w:pPr>
            <w:r>
              <w:rPr>
                <w:rFonts w:ascii="Arial" w:hAnsi="Arial" w:cs="Arial"/>
                <w:bCs/>
                <w:color w:val="000000"/>
                <w:sz w:val="18"/>
                <w:szCs w:val="18"/>
              </w:rPr>
              <w:t>-3.4</w:t>
            </w:r>
          </w:p>
        </w:tc>
        <w:tc>
          <w:tcPr>
            <w:tcW w:w="1559" w:type="dxa"/>
            <w:shd w:val="clear" w:color="auto" w:fill="auto"/>
            <w:vAlign w:val="center"/>
            <w:hideMark/>
          </w:tcPr>
          <w:p w14:paraId="37494AE9" w14:textId="77777777" w:rsidR="0048117E" w:rsidRPr="00F9707F" w:rsidRDefault="0048117E" w:rsidP="003A5EEE">
            <w:pPr>
              <w:ind w:right="211"/>
              <w:jc w:val="right"/>
              <w:rPr>
                <w:rFonts w:ascii="Arial" w:hAnsi="Arial" w:cs="Arial"/>
                <w:color w:val="000000"/>
                <w:sz w:val="18"/>
                <w:szCs w:val="18"/>
              </w:rPr>
            </w:pPr>
            <w:r>
              <w:rPr>
                <w:rFonts w:ascii="Arial" w:hAnsi="Arial" w:cs="Arial"/>
                <w:bCs/>
                <w:color w:val="000000"/>
                <w:sz w:val="18"/>
                <w:szCs w:val="18"/>
              </w:rPr>
              <w:t>135 491.5</w:t>
            </w:r>
          </w:p>
        </w:tc>
        <w:tc>
          <w:tcPr>
            <w:tcW w:w="1134" w:type="dxa"/>
            <w:tcBorders>
              <w:top w:val="nil"/>
              <w:left w:val="nil"/>
              <w:bottom w:val="nil"/>
              <w:right w:val="double" w:sz="6" w:space="0" w:color="auto"/>
            </w:tcBorders>
            <w:shd w:val="clear" w:color="auto" w:fill="auto"/>
            <w:vAlign w:val="center"/>
            <w:hideMark/>
          </w:tcPr>
          <w:p w14:paraId="11CBA4C3"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1.1</w:t>
            </w:r>
          </w:p>
        </w:tc>
      </w:tr>
      <w:tr w:rsidR="0048117E" w14:paraId="285A730F" w14:textId="77777777" w:rsidTr="003A5EEE">
        <w:trPr>
          <w:trHeight w:val="255"/>
          <w:jc w:val="center"/>
        </w:trPr>
        <w:tc>
          <w:tcPr>
            <w:tcW w:w="191" w:type="dxa"/>
            <w:tcBorders>
              <w:left w:val="double" w:sz="6" w:space="0" w:color="000000"/>
            </w:tcBorders>
            <w:shd w:val="clear" w:color="auto" w:fill="auto"/>
            <w:vAlign w:val="center"/>
            <w:hideMark/>
          </w:tcPr>
          <w:p w14:paraId="62D44CBF"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0591275D" w14:textId="77777777" w:rsidR="0048117E" w:rsidRPr="00F9707F" w:rsidRDefault="0048117E" w:rsidP="003A5EEE">
            <w:pPr>
              <w:jc w:val="both"/>
              <w:rPr>
                <w:rFonts w:ascii="Arial" w:hAnsi="Arial" w:cs="Arial"/>
                <w:color w:val="000000"/>
                <w:sz w:val="18"/>
                <w:szCs w:val="18"/>
              </w:rPr>
            </w:pPr>
            <w:r w:rsidRPr="00F9707F">
              <w:rPr>
                <w:rFonts w:ascii="Arial" w:hAnsi="Arial" w:cs="Arial"/>
                <w:color w:val="000000"/>
                <w:sz w:val="18"/>
                <w:szCs w:val="18"/>
              </w:rPr>
              <w:t>Bienes de capital</w:t>
            </w:r>
          </w:p>
        </w:tc>
        <w:tc>
          <w:tcPr>
            <w:tcW w:w="1276" w:type="dxa"/>
            <w:shd w:val="clear" w:color="auto" w:fill="auto"/>
            <w:vAlign w:val="center"/>
            <w:hideMark/>
          </w:tcPr>
          <w:p w14:paraId="2C9FC472" w14:textId="77777777" w:rsidR="0048117E" w:rsidRPr="00F9707F" w:rsidRDefault="0048117E" w:rsidP="003A5EEE">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4 </w:t>
            </w:r>
            <w:r>
              <w:rPr>
                <w:rFonts w:ascii="Arial" w:hAnsi="Arial" w:cs="Arial"/>
                <w:bCs/>
                <w:color w:val="000000"/>
                <w:sz w:val="18"/>
                <w:szCs w:val="18"/>
              </w:rPr>
              <w:t>397.1</w:t>
            </w:r>
          </w:p>
        </w:tc>
        <w:tc>
          <w:tcPr>
            <w:tcW w:w="1134" w:type="dxa"/>
            <w:tcBorders>
              <w:top w:val="nil"/>
              <w:left w:val="nil"/>
              <w:bottom w:val="nil"/>
              <w:right w:val="double" w:sz="6" w:space="0" w:color="auto"/>
            </w:tcBorders>
            <w:shd w:val="clear" w:color="auto" w:fill="auto"/>
            <w:vAlign w:val="center"/>
            <w:hideMark/>
          </w:tcPr>
          <w:p w14:paraId="084022F5" w14:textId="77777777" w:rsidR="0048117E" w:rsidRPr="00F9707F" w:rsidRDefault="0048117E" w:rsidP="003A5EEE">
            <w:pPr>
              <w:ind w:left="-67" w:right="216"/>
              <w:jc w:val="right"/>
              <w:rPr>
                <w:rFonts w:ascii="Arial" w:hAnsi="Arial" w:cs="Arial"/>
                <w:color w:val="000000"/>
                <w:sz w:val="18"/>
                <w:szCs w:val="18"/>
              </w:rPr>
            </w:pPr>
            <w:r>
              <w:rPr>
                <w:rFonts w:ascii="Arial" w:hAnsi="Arial" w:cs="Arial"/>
                <w:bCs/>
                <w:color w:val="000000"/>
                <w:sz w:val="18"/>
                <w:szCs w:val="18"/>
              </w:rPr>
              <w:t>17.3</w:t>
            </w:r>
          </w:p>
        </w:tc>
        <w:tc>
          <w:tcPr>
            <w:tcW w:w="1559" w:type="dxa"/>
            <w:shd w:val="clear" w:color="auto" w:fill="auto"/>
            <w:vAlign w:val="center"/>
            <w:hideMark/>
          </w:tcPr>
          <w:p w14:paraId="1F89C6CE" w14:textId="77777777" w:rsidR="0048117E" w:rsidRPr="00F9707F" w:rsidRDefault="0048117E" w:rsidP="003A5EEE">
            <w:pPr>
              <w:ind w:right="211"/>
              <w:jc w:val="right"/>
              <w:rPr>
                <w:rFonts w:ascii="Arial" w:hAnsi="Arial" w:cs="Arial"/>
                <w:color w:val="000000"/>
                <w:sz w:val="18"/>
                <w:szCs w:val="18"/>
              </w:rPr>
            </w:pPr>
            <w:r>
              <w:rPr>
                <w:rFonts w:ascii="Arial" w:hAnsi="Arial" w:cs="Arial"/>
                <w:bCs/>
                <w:color w:val="000000"/>
                <w:sz w:val="18"/>
                <w:szCs w:val="18"/>
              </w:rPr>
              <w:t>17 609.4</w:t>
            </w:r>
          </w:p>
        </w:tc>
        <w:tc>
          <w:tcPr>
            <w:tcW w:w="1134" w:type="dxa"/>
            <w:tcBorders>
              <w:top w:val="nil"/>
              <w:left w:val="nil"/>
              <w:bottom w:val="nil"/>
              <w:right w:val="double" w:sz="6" w:space="0" w:color="auto"/>
            </w:tcBorders>
            <w:shd w:val="clear" w:color="auto" w:fill="auto"/>
            <w:vAlign w:val="center"/>
            <w:hideMark/>
          </w:tcPr>
          <w:p w14:paraId="039C905A" w14:textId="77777777" w:rsidR="0048117E" w:rsidRPr="00F9707F" w:rsidRDefault="0048117E" w:rsidP="003A5EEE">
            <w:pPr>
              <w:ind w:left="-71" w:right="209"/>
              <w:jc w:val="right"/>
              <w:rPr>
                <w:rFonts w:ascii="Arial" w:hAnsi="Arial" w:cs="Arial"/>
                <w:color w:val="000000"/>
                <w:sz w:val="18"/>
                <w:szCs w:val="18"/>
              </w:rPr>
            </w:pPr>
            <w:r>
              <w:rPr>
                <w:rFonts w:ascii="Arial" w:hAnsi="Arial" w:cs="Arial"/>
                <w:bCs/>
                <w:color w:val="000000"/>
                <w:sz w:val="18"/>
                <w:szCs w:val="18"/>
              </w:rPr>
              <w:t>21.7</w:t>
            </w:r>
          </w:p>
        </w:tc>
      </w:tr>
      <w:tr w:rsidR="0048117E" w14:paraId="16C05B68" w14:textId="77777777" w:rsidTr="003A5EEE">
        <w:trPr>
          <w:trHeight w:val="255"/>
          <w:jc w:val="center"/>
        </w:trPr>
        <w:tc>
          <w:tcPr>
            <w:tcW w:w="2716" w:type="dxa"/>
            <w:gridSpan w:val="4"/>
            <w:tcBorders>
              <w:top w:val="nil"/>
              <w:left w:val="double" w:sz="6" w:space="0" w:color="000000"/>
              <w:bottom w:val="double" w:sz="6" w:space="0" w:color="auto"/>
              <w:right w:val="double" w:sz="6" w:space="0" w:color="000000"/>
            </w:tcBorders>
            <w:shd w:val="clear" w:color="auto" w:fill="auto"/>
            <w:noWrap/>
            <w:vAlign w:val="center"/>
            <w:hideMark/>
          </w:tcPr>
          <w:p w14:paraId="30FCE04A" w14:textId="77777777" w:rsidR="0048117E" w:rsidRPr="00F9707F" w:rsidRDefault="0048117E" w:rsidP="003A5EEE">
            <w:pPr>
              <w:rPr>
                <w:rFonts w:ascii="Arial" w:hAnsi="Arial" w:cs="Arial"/>
                <w:b/>
                <w:bCs/>
                <w:color w:val="000000"/>
                <w:sz w:val="18"/>
                <w:szCs w:val="18"/>
                <w:u w:val="single"/>
              </w:rPr>
            </w:pPr>
            <w:r w:rsidRPr="00F9707F">
              <w:rPr>
                <w:rFonts w:ascii="Arial" w:hAnsi="Arial" w:cs="Arial"/>
                <w:b/>
                <w:bCs/>
                <w:color w:val="000000"/>
                <w:sz w:val="18"/>
                <w:szCs w:val="18"/>
                <w:u w:val="single"/>
              </w:rPr>
              <w:t>Saldo de la balanza comercial</w:t>
            </w:r>
          </w:p>
        </w:tc>
        <w:tc>
          <w:tcPr>
            <w:tcW w:w="1276" w:type="dxa"/>
            <w:tcBorders>
              <w:top w:val="nil"/>
              <w:left w:val="nil"/>
              <w:bottom w:val="double" w:sz="6" w:space="0" w:color="auto"/>
              <w:right w:val="nil"/>
            </w:tcBorders>
            <w:shd w:val="clear" w:color="auto" w:fill="auto"/>
            <w:vAlign w:val="center"/>
            <w:hideMark/>
          </w:tcPr>
          <w:p w14:paraId="7035488D" w14:textId="77777777" w:rsidR="0048117E" w:rsidRPr="00F9707F" w:rsidRDefault="0048117E" w:rsidP="003A5EEE">
            <w:pPr>
              <w:tabs>
                <w:tab w:val="left" w:pos="1069"/>
              </w:tabs>
              <w:ind w:right="73"/>
              <w:jc w:val="right"/>
              <w:rPr>
                <w:rFonts w:ascii="Arial" w:hAnsi="Arial" w:cs="Arial"/>
                <w:b/>
                <w:bCs/>
                <w:color w:val="000000"/>
                <w:sz w:val="18"/>
                <w:szCs w:val="18"/>
                <w:u w:val="single"/>
              </w:rPr>
            </w:pPr>
            <w:r w:rsidRPr="0084464B">
              <w:rPr>
                <w:rFonts w:ascii="Arial" w:hAnsi="Arial" w:cs="Arial"/>
                <w:b/>
                <w:bCs/>
                <w:color w:val="000000"/>
                <w:sz w:val="18"/>
                <w:szCs w:val="18"/>
              </w:rPr>
              <w:t>-</w:t>
            </w:r>
            <w:r>
              <w:rPr>
                <w:rFonts w:ascii="Arial" w:hAnsi="Arial" w:cs="Arial"/>
                <w:b/>
                <w:bCs/>
                <w:color w:val="000000"/>
                <w:sz w:val="18"/>
                <w:szCs w:val="18"/>
                <w:u w:val="single"/>
              </w:rPr>
              <w:t>1 508.5</w:t>
            </w:r>
          </w:p>
        </w:tc>
        <w:tc>
          <w:tcPr>
            <w:tcW w:w="1134" w:type="dxa"/>
            <w:tcBorders>
              <w:top w:val="nil"/>
              <w:left w:val="nil"/>
              <w:bottom w:val="double" w:sz="6" w:space="0" w:color="auto"/>
              <w:right w:val="double" w:sz="6" w:space="0" w:color="000000"/>
            </w:tcBorders>
            <w:shd w:val="clear" w:color="auto" w:fill="auto"/>
            <w:vAlign w:val="center"/>
            <w:hideMark/>
          </w:tcPr>
          <w:p w14:paraId="472D48FA" w14:textId="77777777" w:rsidR="0048117E" w:rsidRPr="003F7A82" w:rsidRDefault="0048117E" w:rsidP="003A5EEE">
            <w:pPr>
              <w:ind w:left="-67" w:right="216"/>
              <w:jc w:val="right"/>
              <w:rPr>
                <w:rFonts w:ascii="Arial" w:hAnsi="Arial" w:cs="Arial"/>
                <w:b/>
                <w:bCs/>
                <w:color w:val="000000"/>
                <w:sz w:val="18"/>
                <w:szCs w:val="18"/>
                <w:u w:val="single"/>
              </w:rPr>
            </w:pPr>
            <w:r w:rsidRPr="00454C57">
              <w:rPr>
                <w:rFonts w:ascii="Arial" w:hAnsi="Arial" w:cs="Arial"/>
                <w:b/>
                <w:bCs/>
                <w:color w:val="000000"/>
                <w:sz w:val="18"/>
                <w:szCs w:val="18"/>
              </w:rPr>
              <w:t>-</w:t>
            </w:r>
            <w:r>
              <w:rPr>
                <w:rFonts w:ascii="Arial" w:hAnsi="Arial" w:cs="Arial"/>
                <w:b/>
                <w:bCs/>
                <w:color w:val="000000"/>
                <w:sz w:val="18"/>
                <w:szCs w:val="18"/>
                <w:u w:val="single"/>
              </w:rPr>
              <w:t>15.4</w:t>
            </w:r>
          </w:p>
        </w:tc>
        <w:tc>
          <w:tcPr>
            <w:tcW w:w="1559" w:type="dxa"/>
            <w:tcBorders>
              <w:top w:val="nil"/>
              <w:left w:val="nil"/>
              <w:bottom w:val="double" w:sz="6" w:space="0" w:color="auto"/>
              <w:right w:val="nil"/>
            </w:tcBorders>
            <w:shd w:val="clear" w:color="auto" w:fill="auto"/>
            <w:vAlign w:val="center"/>
            <w:hideMark/>
          </w:tcPr>
          <w:p w14:paraId="2F556D1F" w14:textId="77777777" w:rsidR="0048117E" w:rsidRPr="00F9707F" w:rsidRDefault="0048117E" w:rsidP="003A5EEE">
            <w:pPr>
              <w:ind w:right="211"/>
              <w:jc w:val="right"/>
              <w:rPr>
                <w:rFonts w:ascii="Arial" w:hAnsi="Arial" w:cs="Arial"/>
                <w:b/>
                <w:bCs/>
                <w:color w:val="000000"/>
                <w:sz w:val="18"/>
                <w:szCs w:val="18"/>
                <w:u w:val="single"/>
              </w:rPr>
            </w:pPr>
            <w:r w:rsidRPr="00F9707F">
              <w:rPr>
                <w:rFonts w:ascii="Arial" w:hAnsi="Arial" w:cs="Arial"/>
                <w:b/>
                <w:bCs/>
                <w:color w:val="000000"/>
                <w:sz w:val="18"/>
                <w:szCs w:val="18"/>
              </w:rPr>
              <w:t>-</w:t>
            </w:r>
            <w:r>
              <w:rPr>
                <w:rFonts w:ascii="Arial" w:hAnsi="Arial" w:cs="Arial"/>
                <w:b/>
                <w:bCs/>
                <w:color w:val="000000"/>
                <w:sz w:val="18"/>
                <w:szCs w:val="18"/>
                <w:u w:val="single"/>
              </w:rPr>
              <w:t>6</w:t>
            </w:r>
            <w:r w:rsidRPr="00F9707F">
              <w:rPr>
                <w:rFonts w:ascii="Arial" w:hAnsi="Arial" w:cs="Arial"/>
                <w:b/>
                <w:bCs/>
                <w:color w:val="000000"/>
                <w:sz w:val="18"/>
                <w:szCs w:val="18"/>
                <w:u w:val="single"/>
              </w:rPr>
              <w:t xml:space="preserve"> </w:t>
            </w:r>
            <w:r>
              <w:rPr>
                <w:rFonts w:ascii="Arial" w:hAnsi="Arial" w:cs="Arial"/>
                <w:b/>
                <w:bCs/>
                <w:color w:val="000000"/>
                <w:sz w:val="18"/>
                <w:szCs w:val="18"/>
                <w:u w:val="single"/>
              </w:rPr>
              <w:t>308.0</w:t>
            </w:r>
          </w:p>
        </w:tc>
        <w:tc>
          <w:tcPr>
            <w:tcW w:w="1134" w:type="dxa"/>
            <w:tcBorders>
              <w:top w:val="nil"/>
              <w:left w:val="nil"/>
              <w:bottom w:val="double" w:sz="6" w:space="0" w:color="auto"/>
              <w:right w:val="double" w:sz="6" w:space="0" w:color="000000"/>
            </w:tcBorders>
            <w:shd w:val="clear" w:color="auto" w:fill="auto"/>
            <w:vAlign w:val="center"/>
            <w:hideMark/>
          </w:tcPr>
          <w:p w14:paraId="7B4810FB" w14:textId="77777777" w:rsidR="0048117E" w:rsidRPr="00F9707F" w:rsidRDefault="0048117E" w:rsidP="003A5EEE">
            <w:pPr>
              <w:ind w:left="-71" w:right="209"/>
              <w:jc w:val="right"/>
              <w:rPr>
                <w:rFonts w:ascii="Arial" w:hAnsi="Arial" w:cs="Arial"/>
                <w:b/>
                <w:bCs/>
                <w:color w:val="000000"/>
                <w:sz w:val="18"/>
                <w:szCs w:val="18"/>
                <w:u w:val="single"/>
              </w:rPr>
            </w:pPr>
            <w:r w:rsidRPr="00823C83">
              <w:rPr>
                <w:rFonts w:ascii="Arial" w:hAnsi="Arial" w:cs="Arial"/>
                <w:b/>
                <w:bCs/>
                <w:color w:val="000000"/>
                <w:sz w:val="18"/>
                <w:szCs w:val="18"/>
              </w:rPr>
              <w:t>-</w:t>
            </w:r>
            <w:r>
              <w:rPr>
                <w:rFonts w:ascii="Arial" w:hAnsi="Arial" w:cs="Arial"/>
                <w:b/>
                <w:bCs/>
                <w:color w:val="000000"/>
                <w:sz w:val="18"/>
                <w:szCs w:val="18"/>
                <w:u w:val="single"/>
              </w:rPr>
              <w:t>3.9</w:t>
            </w:r>
          </w:p>
        </w:tc>
      </w:tr>
    </w:tbl>
    <w:p w14:paraId="6C7F5FBF" w14:textId="77777777" w:rsidR="0048117E" w:rsidRDefault="0048117E" w:rsidP="0048117E">
      <w:pPr>
        <w:pStyle w:val="p01"/>
        <w:keepNext/>
        <w:widowControl/>
        <w:spacing w:before="0"/>
        <w:ind w:left="1276" w:right="795"/>
        <w:jc w:val="left"/>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6D8920B7" w14:textId="62072130" w:rsidR="0048117E" w:rsidRDefault="0048117E" w:rsidP="0048117E">
      <w:pPr>
        <w:pStyle w:val="p01"/>
        <w:keepNext/>
        <w:widowControl/>
        <w:spacing w:before="0"/>
        <w:ind w:left="1560" w:right="795" w:hanging="284"/>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24157C04" w14:textId="77777777" w:rsidR="0048117E" w:rsidRDefault="0048117E" w:rsidP="0048117E">
      <w:pPr>
        <w:pStyle w:val="bullet"/>
        <w:spacing w:before="150"/>
        <w:ind w:right="49"/>
        <w:rPr>
          <w:rFonts w:cs="Arial"/>
          <w:b w:val="0"/>
          <w:color w:val="auto"/>
          <w:sz w:val="24"/>
          <w:szCs w:val="22"/>
        </w:rPr>
      </w:pPr>
    </w:p>
    <w:p w14:paraId="2226E10D" w14:textId="77777777" w:rsidR="0048117E" w:rsidRDefault="0048117E" w:rsidP="0048117E">
      <w:pPr>
        <w:pStyle w:val="bullet"/>
        <w:spacing w:before="150"/>
        <w:ind w:right="49"/>
        <w:rPr>
          <w:rFonts w:cs="Arial"/>
          <w:b w:val="0"/>
          <w:color w:val="auto"/>
          <w:sz w:val="24"/>
          <w:szCs w:val="22"/>
        </w:rPr>
      </w:pPr>
    </w:p>
    <w:p w14:paraId="02E1A858" w14:textId="77777777" w:rsidR="0048117E" w:rsidRDefault="0048117E" w:rsidP="0048117E">
      <w:pPr>
        <w:pStyle w:val="bullet"/>
        <w:spacing w:before="150"/>
        <w:ind w:right="49"/>
        <w:rPr>
          <w:rFonts w:cs="Arial"/>
          <w:b w:val="0"/>
          <w:color w:val="auto"/>
          <w:sz w:val="24"/>
          <w:szCs w:val="22"/>
        </w:rPr>
      </w:pPr>
    </w:p>
    <w:p w14:paraId="01914D64" w14:textId="77777777" w:rsidR="0048117E" w:rsidRDefault="0048117E" w:rsidP="0048117E">
      <w:pPr>
        <w:pStyle w:val="bullet"/>
        <w:spacing w:before="150"/>
        <w:ind w:right="49"/>
        <w:rPr>
          <w:rFonts w:cs="Arial"/>
          <w:b w:val="0"/>
          <w:color w:val="auto"/>
          <w:sz w:val="24"/>
          <w:szCs w:val="22"/>
        </w:rPr>
      </w:pPr>
    </w:p>
    <w:p w14:paraId="44155059" w14:textId="77777777" w:rsidR="0048117E" w:rsidRPr="00AD7286" w:rsidRDefault="0048117E" w:rsidP="0048117E">
      <w:pPr>
        <w:pStyle w:val="NormalWeb"/>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11" w:history="1">
        <w:r w:rsidRPr="0007086C">
          <w:rPr>
            <w:rStyle w:val="Hipervnculo"/>
            <w:rFonts w:ascii="Arial" w:eastAsiaTheme="majorEastAsia" w:hAnsi="Arial" w:cs="Arial"/>
            <w:sz w:val="22"/>
            <w:szCs w:val="22"/>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00B83709" w14:textId="77777777" w:rsidR="0048117E" w:rsidRDefault="0048117E" w:rsidP="0048117E">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3623F96F" w14:textId="77777777" w:rsidR="0048117E" w:rsidRPr="00653B38" w:rsidRDefault="0048117E" w:rsidP="0048117E">
      <w:pPr>
        <w:pStyle w:val="NormalWeb"/>
        <w:spacing w:before="0" w:beforeAutospacing="0" w:after="0" w:afterAutospacing="0"/>
        <w:ind w:left="-426" w:right="-518"/>
        <w:contextualSpacing/>
        <w:jc w:val="center"/>
        <w:rPr>
          <w:rFonts w:ascii="Arial" w:hAnsi="Arial" w:cs="Arial"/>
        </w:rPr>
      </w:pPr>
    </w:p>
    <w:p w14:paraId="1D24F4C3" w14:textId="77777777" w:rsidR="0048117E" w:rsidRPr="00E42BFD" w:rsidRDefault="0048117E" w:rsidP="0048117E">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Dirección General Adjunta de Comunicación</w:t>
      </w:r>
    </w:p>
    <w:p w14:paraId="2DCEAF30" w14:textId="77777777" w:rsidR="0048117E" w:rsidRPr="000C3230" w:rsidRDefault="0048117E" w:rsidP="0048117E">
      <w:pPr>
        <w:pStyle w:val="NormalWeb"/>
        <w:spacing w:before="0" w:beforeAutospacing="0" w:after="0" w:afterAutospacing="0"/>
        <w:ind w:left="-426" w:right="-518"/>
        <w:contextualSpacing/>
        <w:jc w:val="center"/>
        <w:rPr>
          <w:rFonts w:ascii="Arial" w:hAnsi="Arial" w:cs="Arial"/>
        </w:rPr>
      </w:pPr>
    </w:p>
    <w:p w14:paraId="1D810D29" w14:textId="77777777" w:rsidR="0048117E" w:rsidRDefault="0048117E" w:rsidP="0048117E">
      <w:pPr>
        <w:spacing w:before="120"/>
        <w:ind w:left="-425" w:right="-516"/>
        <w:contextualSpacing/>
        <w:jc w:val="center"/>
        <w:rPr>
          <w:noProof/>
        </w:rPr>
        <w:sectPr w:rsidR="0048117E" w:rsidSect="0048117E">
          <w:headerReference w:type="default" r:id="rId12"/>
          <w:footerReference w:type="default" r:id="rId13"/>
          <w:pgSz w:w="12240" w:h="15840" w:code="1"/>
          <w:pgMar w:top="1134" w:right="1134" w:bottom="1134" w:left="1134" w:header="567" w:footer="567" w:gutter="0"/>
          <w:paperSrc w:first="15"/>
          <w:cols w:space="708"/>
          <w:docGrid w:linePitch="360"/>
        </w:sectPr>
      </w:pPr>
      <w:r w:rsidRPr="00FF1218">
        <w:rPr>
          <w:noProof/>
        </w:rPr>
        <w:drawing>
          <wp:inline distT="0" distB="0" distL="0" distR="0" wp14:anchorId="0851146E" wp14:editId="298968CC">
            <wp:extent cx="369035" cy="356870"/>
            <wp:effectExtent l="0" t="0" r="0" b="5080"/>
            <wp:docPr id="9" name="Imagen 9"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0290" t="2174"/>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FF1218">
        <w:rPr>
          <w:noProof/>
        </w:rPr>
        <w:drawing>
          <wp:inline distT="0" distB="0" distL="0" distR="0" wp14:anchorId="178633BA" wp14:editId="127B2357">
            <wp:extent cx="365760" cy="365760"/>
            <wp:effectExtent l="0" t="0" r="0" b="0"/>
            <wp:docPr id="2" name="Imagen 2"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19077FFF" wp14:editId="4FC626BD">
            <wp:extent cx="365760" cy="365760"/>
            <wp:effectExtent l="0" t="0" r="0" b="0"/>
            <wp:docPr id="4" name="Imagen 4"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7FC8F6F9" wp14:editId="5BB7B840">
            <wp:extent cx="365760" cy="365760"/>
            <wp:effectExtent l="0" t="0" r="0" b="0"/>
            <wp:docPr id="5" name="Imagen 5"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32244A97" wp14:editId="354E4671">
            <wp:extent cx="2286000" cy="274320"/>
            <wp:effectExtent l="0" t="0" r="0" b="0"/>
            <wp:docPr id="33" name="Imagen 3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3977D12" w14:textId="77777777" w:rsidR="002465B3" w:rsidRDefault="002465B3" w:rsidP="002465B3">
      <w:pPr>
        <w:pStyle w:val="Profesin"/>
        <w:spacing w:before="120"/>
        <w:outlineLvl w:val="0"/>
        <w:rPr>
          <w:sz w:val="24"/>
          <w:szCs w:val="24"/>
          <w:lang w:val="es-MX"/>
        </w:rPr>
      </w:pPr>
      <w:r w:rsidRPr="002A470D">
        <w:rPr>
          <w:sz w:val="24"/>
          <w:szCs w:val="24"/>
          <w:lang w:val="es-MX"/>
        </w:rPr>
        <w:lastRenderedPageBreak/>
        <w:t>Nota técnica</w:t>
      </w:r>
    </w:p>
    <w:p w14:paraId="46AC76B0" w14:textId="0D4A7346" w:rsidR="00A02DDD" w:rsidRPr="00F00C8A" w:rsidRDefault="00A02DDD" w:rsidP="00795DD4">
      <w:pPr>
        <w:pStyle w:val="titulos"/>
        <w:spacing w:before="240"/>
        <w:rPr>
          <w:i w:val="0"/>
          <w:iCs/>
          <w:smallCaps/>
          <w:u w:val="none"/>
        </w:rPr>
      </w:pPr>
      <w:r w:rsidRPr="00F00C8A">
        <w:rPr>
          <w:i w:val="0"/>
          <w:iCs/>
          <w:smallCaps/>
          <w:u w:val="none"/>
        </w:rPr>
        <w:t>Cifras originales</w:t>
      </w:r>
    </w:p>
    <w:p w14:paraId="454339D7" w14:textId="77777777" w:rsidR="00FE0C1F" w:rsidRPr="007A64AF" w:rsidRDefault="00FE0C1F" w:rsidP="00FE0C1F">
      <w:pPr>
        <w:pStyle w:val="p01"/>
        <w:keepNext/>
        <w:widowControl/>
        <w:jc w:val="center"/>
        <w:rPr>
          <w:rFonts w:ascii="Arial" w:hAnsi="Arial" w:cs="Arial"/>
          <w:bCs/>
          <w:color w:val="auto"/>
          <w:sz w:val="20"/>
          <w:szCs w:val="18"/>
          <w:lang w:val="es-MX"/>
        </w:rPr>
      </w:pPr>
      <w:r w:rsidRPr="007A64AF">
        <w:rPr>
          <w:rFonts w:ascii="Arial" w:hAnsi="Arial" w:cs="Arial"/>
          <w:bCs/>
          <w:color w:val="auto"/>
          <w:sz w:val="20"/>
          <w:szCs w:val="18"/>
          <w:lang w:val="es-MX"/>
        </w:rPr>
        <w:t>Cuadro 1</w:t>
      </w:r>
    </w:p>
    <w:p w14:paraId="3F22AC5D" w14:textId="77777777" w:rsidR="00A86F56" w:rsidRDefault="00A86F56" w:rsidP="00A86F56">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7819" w:type="dxa"/>
        <w:jc w:val="center"/>
        <w:tblCellMar>
          <w:left w:w="70" w:type="dxa"/>
          <w:right w:w="70" w:type="dxa"/>
        </w:tblCellMar>
        <w:tblLook w:val="04A0" w:firstRow="1" w:lastRow="0" w:firstColumn="1" w:lastColumn="0" w:noHBand="0" w:noVBand="1"/>
      </w:tblPr>
      <w:tblGrid>
        <w:gridCol w:w="191"/>
        <w:gridCol w:w="190"/>
        <w:gridCol w:w="190"/>
        <w:gridCol w:w="2145"/>
        <w:gridCol w:w="1276"/>
        <w:gridCol w:w="1134"/>
        <w:gridCol w:w="1559"/>
        <w:gridCol w:w="1134"/>
      </w:tblGrid>
      <w:tr w:rsidR="00A86F56" w14:paraId="6F55DF19" w14:textId="77777777">
        <w:trPr>
          <w:trHeight w:val="330"/>
          <w:jc w:val="center"/>
        </w:trPr>
        <w:tc>
          <w:tcPr>
            <w:tcW w:w="2716" w:type="dxa"/>
            <w:gridSpan w:val="4"/>
            <w:vMerge w:val="restart"/>
            <w:tcBorders>
              <w:top w:val="double" w:sz="6" w:space="0" w:color="auto"/>
              <w:left w:val="double" w:sz="6" w:space="0" w:color="auto"/>
              <w:bottom w:val="double" w:sz="6" w:space="0" w:color="000000"/>
              <w:right w:val="double" w:sz="6" w:space="0" w:color="000000"/>
            </w:tcBorders>
            <w:shd w:val="clear" w:color="auto" w:fill="C2D69B" w:themeFill="accent3" w:themeFillTint="99"/>
            <w:vAlign w:val="center"/>
          </w:tcPr>
          <w:p w14:paraId="303B4853" w14:textId="77777777" w:rsidR="00A86F56" w:rsidRDefault="00A86F56">
            <w:pPr>
              <w:jc w:val="center"/>
              <w:rPr>
                <w:rFonts w:ascii="Arial" w:hAnsi="Arial" w:cs="Arial"/>
                <w:color w:val="000000"/>
                <w:sz w:val="18"/>
                <w:szCs w:val="18"/>
              </w:rPr>
            </w:pPr>
            <w:r>
              <w:rPr>
                <w:rFonts w:ascii="Arial" w:hAnsi="Arial" w:cs="Arial"/>
                <w:color w:val="000000"/>
                <w:sz w:val="18"/>
                <w:szCs w:val="18"/>
              </w:rPr>
              <w:t>Concepto</w:t>
            </w:r>
          </w:p>
        </w:tc>
        <w:tc>
          <w:tcPr>
            <w:tcW w:w="2410" w:type="dxa"/>
            <w:gridSpan w:val="2"/>
            <w:tcBorders>
              <w:top w:val="double" w:sz="6" w:space="0" w:color="auto"/>
              <w:left w:val="nil"/>
              <w:bottom w:val="double" w:sz="6" w:space="0" w:color="auto"/>
              <w:right w:val="double" w:sz="6" w:space="0" w:color="000000"/>
            </w:tcBorders>
            <w:shd w:val="clear" w:color="auto" w:fill="C2D69B" w:themeFill="accent3" w:themeFillTint="99"/>
            <w:vAlign w:val="center"/>
            <w:hideMark/>
          </w:tcPr>
          <w:p w14:paraId="6D525823" w14:textId="77777777" w:rsidR="00A86F56" w:rsidRDefault="00A86F56">
            <w:pPr>
              <w:jc w:val="center"/>
              <w:rPr>
                <w:rFonts w:ascii="Arial" w:hAnsi="Arial" w:cs="Arial"/>
                <w:color w:val="000000"/>
                <w:sz w:val="18"/>
                <w:szCs w:val="18"/>
              </w:rPr>
            </w:pPr>
            <w:r>
              <w:rPr>
                <w:rFonts w:ascii="Arial" w:hAnsi="Arial" w:cs="Arial"/>
                <w:color w:val="000000"/>
                <w:sz w:val="18"/>
                <w:szCs w:val="18"/>
              </w:rPr>
              <w:t>Abril*</w:t>
            </w:r>
          </w:p>
        </w:tc>
        <w:tc>
          <w:tcPr>
            <w:tcW w:w="2693" w:type="dxa"/>
            <w:gridSpan w:val="2"/>
            <w:tcBorders>
              <w:top w:val="double" w:sz="6" w:space="0" w:color="auto"/>
              <w:left w:val="nil"/>
              <w:bottom w:val="double" w:sz="6" w:space="0" w:color="auto"/>
              <w:right w:val="double" w:sz="6" w:space="0" w:color="000000"/>
            </w:tcBorders>
            <w:shd w:val="clear" w:color="auto" w:fill="C2D69B" w:themeFill="accent3" w:themeFillTint="99"/>
            <w:vAlign w:val="center"/>
            <w:hideMark/>
          </w:tcPr>
          <w:p w14:paraId="0B0C3B91" w14:textId="77777777" w:rsidR="00A86F56" w:rsidRDefault="00A86F56">
            <w:pPr>
              <w:jc w:val="center"/>
              <w:rPr>
                <w:rFonts w:ascii="Arial" w:hAnsi="Arial" w:cs="Arial"/>
                <w:color w:val="000000"/>
                <w:sz w:val="18"/>
                <w:szCs w:val="18"/>
              </w:rPr>
            </w:pPr>
            <w:r>
              <w:rPr>
                <w:rFonts w:ascii="Arial" w:hAnsi="Arial" w:cs="Arial"/>
                <w:color w:val="000000"/>
                <w:sz w:val="18"/>
                <w:szCs w:val="18"/>
              </w:rPr>
              <w:t>Enero - Abril*</w:t>
            </w:r>
          </w:p>
        </w:tc>
      </w:tr>
      <w:tr w:rsidR="00A86F56" w14:paraId="4843D512" w14:textId="77777777">
        <w:trPr>
          <w:trHeight w:val="510"/>
          <w:jc w:val="center"/>
        </w:trPr>
        <w:tc>
          <w:tcPr>
            <w:tcW w:w="2716" w:type="dxa"/>
            <w:gridSpan w:val="4"/>
            <w:vMerge/>
            <w:tcBorders>
              <w:top w:val="double" w:sz="6" w:space="0" w:color="auto"/>
              <w:left w:val="double" w:sz="6" w:space="0" w:color="auto"/>
              <w:bottom w:val="double" w:sz="6" w:space="0" w:color="000000"/>
              <w:right w:val="double" w:sz="6" w:space="0" w:color="000000"/>
            </w:tcBorders>
            <w:shd w:val="clear" w:color="auto" w:fill="C2D69B" w:themeFill="accent3" w:themeFillTint="99"/>
            <w:vAlign w:val="center"/>
          </w:tcPr>
          <w:p w14:paraId="4C5CAF7A" w14:textId="77777777" w:rsidR="00A86F56" w:rsidRDefault="00A86F56">
            <w:pPr>
              <w:rPr>
                <w:rFonts w:ascii="Arial" w:hAnsi="Arial" w:cs="Arial"/>
                <w:color w:val="000000"/>
                <w:sz w:val="18"/>
                <w:szCs w:val="18"/>
              </w:rPr>
            </w:pPr>
          </w:p>
        </w:tc>
        <w:tc>
          <w:tcPr>
            <w:tcW w:w="1276" w:type="dxa"/>
            <w:tcBorders>
              <w:top w:val="nil"/>
              <w:left w:val="nil"/>
              <w:bottom w:val="double" w:sz="6" w:space="0" w:color="000000"/>
              <w:right w:val="double" w:sz="6" w:space="0" w:color="000000"/>
            </w:tcBorders>
            <w:shd w:val="clear" w:color="auto" w:fill="C2D69B" w:themeFill="accent3" w:themeFillTint="99"/>
            <w:vAlign w:val="center"/>
            <w:hideMark/>
          </w:tcPr>
          <w:p w14:paraId="1AC4BCA8" w14:textId="77777777" w:rsidR="00A86F56" w:rsidRDefault="00A86F56">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000000"/>
            </w:tcBorders>
            <w:shd w:val="clear" w:color="auto" w:fill="C2D69B" w:themeFill="accent3" w:themeFillTint="99"/>
            <w:vAlign w:val="center"/>
            <w:hideMark/>
          </w:tcPr>
          <w:p w14:paraId="08862AA3" w14:textId="77777777" w:rsidR="00A86F56" w:rsidRDefault="00A86F56">
            <w:pPr>
              <w:jc w:val="center"/>
              <w:rPr>
                <w:rFonts w:ascii="Arial" w:hAnsi="Arial" w:cs="Arial"/>
                <w:color w:val="000000"/>
                <w:sz w:val="18"/>
                <w:szCs w:val="18"/>
              </w:rPr>
            </w:pPr>
            <w:r>
              <w:rPr>
                <w:rFonts w:ascii="Arial" w:hAnsi="Arial" w:cs="Arial"/>
                <w:color w:val="000000"/>
                <w:sz w:val="18"/>
                <w:szCs w:val="18"/>
              </w:rPr>
              <w:t>Variación % anual</w:t>
            </w:r>
          </w:p>
        </w:tc>
        <w:tc>
          <w:tcPr>
            <w:tcW w:w="1559" w:type="dxa"/>
            <w:tcBorders>
              <w:top w:val="nil"/>
              <w:left w:val="nil"/>
              <w:bottom w:val="double" w:sz="6" w:space="0" w:color="000000"/>
              <w:right w:val="double" w:sz="6" w:space="0" w:color="000000"/>
            </w:tcBorders>
            <w:shd w:val="clear" w:color="auto" w:fill="C2D69B" w:themeFill="accent3" w:themeFillTint="99"/>
            <w:vAlign w:val="center"/>
            <w:hideMark/>
          </w:tcPr>
          <w:p w14:paraId="1E1E6C22" w14:textId="77777777" w:rsidR="00A86F56" w:rsidRDefault="00A86F56">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auto"/>
            </w:tcBorders>
            <w:shd w:val="clear" w:color="auto" w:fill="C2D69B" w:themeFill="accent3" w:themeFillTint="99"/>
            <w:vAlign w:val="center"/>
            <w:hideMark/>
          </w:tcPr>
          <w:p w14:paraId="102721AE" w14:textId="77777777" w:rsidR="00A86F56" w:rsidRDefault="00A86F56">
            <w:pPr>
              <w:jc w:val="center"/>
              <w:rPr>
                <w:rFonts w:ascii="Arial" w:hAnsi="Arial" w:cs="Arial"/>
                <w:color w:val="000000"/>
                <w:sz w:val="18"/>
                <w:szCs w:val="18"/>
              </w:rPr>
            </w:pPr>
            <w:r>
              <w:rPr>
                <w:rFonts w:ascii="Arial" w:hAnsi="Arial" w:cs="Arial"/>
                <w:color w:val="000000"/>
                <w:sz w:val="18"/>
                <w:szCs w:val="18"/>
              </w:rPr>
              <w:t>Variación % anual</w:t>
            </w:r>
          </w:p>
        </w:tc>
      </w:tr>
      <w:tr w:rsidR="00A86F56" w14:paraId="3041025D" w14:textId="77777777">
        <w:trPr>
          <w:trHeight w:val="255"/>
          <w:jc w:val="center"/>
        </w:trPr>
        <w:tc>
          <w:tcPr>
            <w:tcW w:w="2716" w:type="dxa"/>
            <w:gridSpan w:val="4"/>
            <w:tcBorders>
              <w:top w:val="double" w:sz="6" w:space="0" w:color="000000"/>
              <w:left w:val="double" w:sz="6" w:space="0" w:color="000000"/>
              <w:bottom w:val="nil"/>
              <w:right w:val="double" w:sz="6" w:space="0" w:color="000000"/>
            </w:tcBorders>
            <w:shd w:val="clear" w:color="auto" w:fill="auto"/>
            <w:noWrap/>
            <w:vAlign w:val="center"/>
            <w:hideMark/>
          </w:tcPr>
          <w:p w14:paraId="6D51EA9A" w14:textId="77777777" w:rsidR="00A86F56" w:rsidRPr="00F9707F" w:rsidRDefault="00A86F56">
            <w:pPr>
              <w:rPr>
                <w:rFonts w:ascii="Arial" w:hAnsi="Arial" w:cs="Arial"/>
                <w:b/>
                <w:bCs/>
                <w:color w:val="000000"/>
                <w:sz w:val="18"/>
                <w:szCs w:val="18"/>
                <w:u w:val="single"/>
              </w:rPr>
            </w:pPr>
            <w:r w:rsidRPr="00F9707F">
              <w:rPr>
                <w:rFonts w:ascii="Arial" w:hAnsi="Arial" w:cs="Arial"/>
                <w:b/>
                <w:bCs/>
                <w:color w:val="000000"/>
                <w:sz w:val="18"/>
                <w:szCs w:val="18"/>
                <w:u w:val="single"/>
              </w:rPr>
              <w:t>Exportaciones totales</w:t>
            </w:r>
          </w:p>
        </w:tc>
        <w:tc>
          <w:tcPr>
            <w:tcW w:w="1276" w:type="dxa"/>
            <w:shd w:val="clear" w:color="auto" w:fill="auto"/>
            <w:vAlign w:val="center"/>
            <w:hideMark/>
          </w:tcPr>
          <w:p w14:paraId="7AA218B1" w14:textId="77777777" w:rsidR="00A86F56" w:rsidRPr="00F9707F" w:rsidRDefault="00A86F56">
            <w:pPr>
              <w:tabs>
                <w:tab w:val="left" w:pos="1069"/>
              </w:tabs>
              <w:ind w:right="73"/>
              <w:jc w:val="right"/>
              <w:rPr>
                <w:rFonts w:ascii="Arial" w:hAnsi="Arial" w:cs="Arial"/>
                <w:b/>
                <w:bCs/>
                <w:color w:val="000000"/>
                <w:sz w:val="18"/>
                <w:szCs w:val="18"/>
                <w:u w:val="single"/>
              </w:rPr>
            </w:pPr>
            <w:r>
              <w:rPr>
                <w:rFonts w:ascii="Arial" w:hAnsi="Arial" w:cs="Arial"/>
                <w:b/>
                <w:bCs/>
                <w:color w:val="000000"/>
                <w:sz w:val="18"/>
                <w:szCs w:val="18"/>
                <w:u w:val="single"/>
              </w:rPr>
              <w:t>46</w:t>
            </w:r>
            <w:r w:rsidRPr="00F9707F">
              <w:rPr>
                <w:rFonts w:ascii="Arial" w:hAnsi="Arial" w:cs="Arial"/>
                <w:b/>
                <w:bCs/>
                <w:color w:val="000000"/>
                <w:sz w:val="18"/>
                <w:szCs w:val="18"/>
                <w:u w:val="single"/>
              </w:rPr>
              <w:t xml:space="preserve"> </w:t>
            </w:r>
            <w:r>
              <w:rPr>
                <w:rFonts w:ascii="Arial" w:hAnsi="Arial" w:cs="Arial"/>
                <w:b/>
                <w:bCs/>
                <w:color w:val="000000"/>
                <w:sz w:val="18"/>
                <w:szCs w:val="18"/>
                <w:u w:val="single"/>
              </w:rPr>
              <w:t>224.2</w:t>
            </w:r>
          </w:p>
        </w:tc>
        <w:tc>
          <w:tcPr>
            <w:tcW w:w="1134" w:type="dxa"/>
            <w:tcBorders>
              <w:top w:val="nil"/>
              <w:left w:val="nil"/>
              <w:bottom w:val="nil"/>
              <w:right w:val="double" w:sz="6" w:space="0" w:color="000000"/>
            </w:tcBorders>
            <w:shd w:val="clear" w:color="auto" w:fill="auto"/>
            <w:vAlign w:val="center"/>
            <w:hideMark/>
          </w:tcPr>
          <w:p w14:paraId="379A3D28" w14:textId="77777777" w:rsidR="00A86F56" w:rsidRPr="00F9707F" w:rsidRDefault="00A86F56">
            <w:pPr>
              <w:ind w:left="-67" w:right="216"/>
              <w:jc w:val="right"/>
              <w:rPr>
                <w:rFonts w:ascii="Arial" w:hAnsi="Arial" w:cs="Arial"/>
                <w:b/>
                <w:bCs/>
                <w:color w:val="000000"/>
                <w:sz w:val="18"/>
                <w:szCs w:val="18"/>
                <w:u w:val="single"/>
              </w:rPr>
            </w:pPr>
            <w:r w:rsidRPr="00F8194B">
              <w:rPr>
                <w:rFonts w:ascii="Arial" w:hAnsi="Arial" w:cs="Arial"/>
                <w:b/>
                <w:bCs/>
                <w:color w:val="000000"/>
                <w:sz w:val="18"/>
                <w:szCs w:val="18"/>
              </w:rPr>
              <w:t>-</w:t>
            </w:r>
            <w:r>
              <w:rPr>
                <w:rFonts w:ascii="Arial" w:hAnsi="Arial" w:cs="Arial"/>
                <w:b/>
                <w:bCs/>
                <w:color w:val="000000"/>
                <w:sz w:val="18"/>
                <w:szCs w:val="18"/>
                <w:u w:val="single"/>
              </w:rPr>
              <w:t>2.9</w:t>
            </w:r>
          </w:p>
        </w:tc>
        <w:tc>
          <w:tcPr>
            <w:tcW w:w="1559" w:type="dxa"/>
            <w:shd w:val="clear" w:color="auto" w:fill="auto"/>
            <w:vAlign w:val="center"/>
            <w:hideMark/>
          </w:tcPr>
          <w:p w14:paraId="3328EEF0" w14:textId="77777777" w:rsidR="00A86F56" w:rsidRPr="00F9707F" w:rsidRDefault="00A86F56">
            <w:pPr>
              <w:ind w:right="211"/>
              <w:jc w:val="right"/>
              <w:rPr>
                <w:rFonts w:ascii="Arial" w:hAnsi="Arial" w:cs="Arial"/>
                <w:b/>
                <w:bCs/>
                <w:color w:val="000000"/>
                <w:sz w:val="18"/>
                <w:szCs w:val="18"/>
                <w:u w:val="single"/>
              </w:rPr>
            </w:pPr>
            <w:r>
              <w:rPr>
                <w:rFonts w:ascii="Arial" w:hAnsi="Arial" w:cs="Arial"/>
                <w:b/>
                <w:bCs/>
                <w:color w:val="000000"/>
                <w:sz w:val="18"/>
                <w:szCs w:val="18"/>
                <w:u w:val="single"/>
              </w:rPr>
              <w:t>187 307.9</w:t>
            </w:r>
          </w:p>
        </w:tc>
        <w:tc>
          <w:tcPr>
            <w:tcW w:w="1134" w:type="dxa"/>
            <w:tcBorders>
              <w:top w:val="nil"/>
              <w:left w:val="nil"/>
              <w:bottom w:val="nil"/>
              <w:right w:val="double" w:sz="6" w:space="0" w:color="auto"/>
            </w:tcBorders>
            <w:shd w:val="clear" w:color="auto" w:fill="auto"/>
            <w:vAlign w:val="center"/>
            <w:hideMark/>
          </w:tcPr>
          <w:p w14:paraId="44634AFF" w14:textId="77777777" w:rsidR="00A86F56" w:rsidRPr="00F9707F" w:rsidRDefault="00A86F56">
            <w:pPr>
              <w:ind w:left="-71" w:right="209"/>
              <w:jc w:val="right"/>
              <w:rPr>
                <w:rFonts w:ascii="Arial" w:hAnsi="Arial" w:cs="Arial"/>
                <w:b/>
                <w:bCs/>
                <w:color w:val="000000"/>
                <w:sz w:val="18"/>
                <w:szCs w:val="18"/>
                <w:u w:val="single"/>
              </w:rPr>
            </w:pPr>
            <w:r>
              <w:rPr>
                <w:rFonts w:ascii="Arial" w:hAnsi="Arial" w:cs="Arial"/>
                <w:b/>
                <w:bCs/>
                <w:color w:val="000000"/>
                <w:sz w:val="18"/>
                <w:szCs w:val="18"/>
                <w:u w:val="single"/>
              </w:rPr>
              <w:t>4.2</w:t>
            </w:r>
          </w:p>
        </w:tc>
      </w:tr>
      <w:tr w:rsidR="00A86F56" w14:paraId="4A12EB30" w14:textId="77777777">
        <w:trPr>
          <w:trHeight w:val="255"/>
          <w:jc w:val="center"/>
        </w:trPr>
        <w:tc>
          <w:tcPr>
            <w:tcW w:w="191" w:type="dxa"/>
            <w:tcBorders>
              <w:left w:val="double" w:sz="6" w:space="0" w:color="000000"/>
            </w:tcBorders>
            <w:shd w:val="clear" w:color="auto" w:fill="auto"/>
            <w:vAlign w:val="center"/>
            <w:hideMark/>
          </w:tcPr>
          <w:p w14:paraId="49046893"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492CB17C"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52A1B2F8" w14:textId="77777777" w:rsidR="00A86F56" w:rsidRPr="00F9707F" w:rsidRDefault="00A86F56">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2 </w:t>
            </w:r>
            <w:r>
              <w:rPr>
                <w:rFonts w:ascii="Arial" w:hAnsi="Arial" w:cs="Arial"/>
                <w:bCs/>
                <w:color w:val="000000"/>
                <w:sz w:val="18"/>
                <w:szCs w:val="18"/>
              </w:rPr>
              <w:t>617.4</w:t>
            </w:r>
          </w:p>
        </w:tc>
        <w:tc>
          <w:tcPr>
            <w:tcW w:w="1134" w:type="dxa"/>
            <w:tcBorders>
              <w:top w:val="nil"/>
              <w:left w:val="nil"/>
              <w:bottom w:val="nil"/>
              <w:right w:val="double" w:sz="6" w:space="0" w:color="auto"/>
            </w:tcBorders>
            <w:shd w:val="clear" w:color="auto" w:fill="auto"/>
            <w:vAlign w:val="center"/>
            <w:hideMark/>
          </w:tcPr>
          <w:p w14:paraId="205BB487" w14:textId="77777777" w:rsidR="00A86F56" w:rsidRPr="00F9707F" w:rsidRDefault="00A86F56">
            <w:pPr>
              <w:ind w:left="-67" w:right="216"/>
              <w:jc w:val="right"/>
              <w:rPr>
                <w:rFonts w:ascii="Arial" w:hAnsi="Arial" w:cs="Arial"/>
                <w:color w:val="000000"/>
                <w:sz w:val="18"/>
                <w:szCs w:val="18"/>
              </w:rPr>
            </w:pPr>
            <w:r>
              <w:rPr>
                <w:rFonts w:ascii="Arial" w:hAnsi="Arial" w:cs="Arial"/>
                <w:bCs/>
                <w:color w:val="000000"/>
                <w:sz w:val="18"/>
                <w:szCs w:val="18"/>
              </w:rPr>
              <w:t>-32.8</w:t>
            </w:r>
          </w:p>
        </w:tc>
        <w:tc>
          <w:tcPr>
            <w:tcW w:w="1559" w:type="dxa"/>
            <w:shd w:val="clear" w:color="auto" w:fill="auto"/>
            <w:vAlign w:val="center"/>
            <w:hideMark/>
          </w:tcPr>
          <w:p w14:paraId="7929701D" w14:textId="77777777" w:rsidR="00A86F56" w:rsidRPr="00F9707F" w:rsidRDefault="00A86F56">
            <w:pPr>
              <w:ind w:right="211"/>
              <w:jc w:val="right"/>
              <w:rPr>
                <w:rFonts w:ascii="Arial" w:hAnsi="Arial" w:cs="Arial"/>
                <w:color w:val="000000"/>
                <w:sz w:val="18"/>
                <w:szCs w:val="18"/>
              </w:rPr>
            </w:pPr>
            <w:r>
              <w:rPr>
                <w:rFonts w:ascii="Arial" w:hAnsi="Arial" w:cs="Arial"/>
                <w:bCs/>
                <w:color w:val="000000"/>
                <w:sz w:val="18"/>
                <w:szCs w:val="18"/>
              </w:rPr>
              <w:t>10 182.2</w:t>
            </w:r>
          </w:p>
        </w:tc>
        <w:tc>
          <w:tcPr>
            <w:tcW w:w="1134" w:type="dxa"/>
            <w:tcBorders>
              <w:top w:val="nil"/>
              <w:left w:val="nil"/>
              <w:bottom w:val="nil"/>
              <w:right w:val="double" w:sz="6" w:space="0" w:color="auto"/>
            </w:tcBorders>
            <w:shd w:val="clear" w:color="auto" w:fill="auto"/>
            <w:vAlign w:val="center"/>
            <w:hideMark/>
          </w:tcPr>
          <w:p w14:paraId="45BEF6E8"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-20.3</w:t>
            </w:r>
          </w:p>
        </w:tc>
      </w:tr>
      <w:tr w:rsidR="00A86F56" w14:paraId="7A3C2E37" w14:textId="77777777">
        <w:trPr>
          <w:trHeight w:val="255"/>
          <w:jc w:val="center"/>
        </w:trPr>
        <w:tc>
          <w:tcPr>
            <w:tcW w:w="191" w:type="dxa"/>
            <w:tcBorders>
              <w:left w:val="double" w:sz="6" w:space="0" w:color="000000"/>
            </w:tcBorders>
            <w:shd w:val="clear" w:color="auto" w:fill="auto"/>
            <w:vAlign w:val="center"/>
            <w:hideMark/>
          </w:tcPr>
          <w:p w14:paraId="52D56029"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5ED6E8EC"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75B29261" w14:textId="77777777" w:rsidR="00A86F56" w:rsidRPr="00F9707F" w:rsidRDefault="00A86F56">
            <w:pPr>
              <w:tabs>
                <w:tab w:val="left" w:pos="1069"/>
              </w:tabs>
              <w:ind w:right="73"/>
              <w:jc w:val="right"/>
              <w:rPr>
                <w:rFonts w:ascii="Arial" w:hAnsi="Arial" w:cs="Arial"/>
                <w:color w:val="000000"/>
                <w:sz w:val="18"/>
                <w:szCs w:val="18"/>
              </w:rPr>
            </w:pPr>
            <w:r>
              <w:rPr>
                <w:rFonts w:ascii="Arial" w:hAnsi="Arial" w:cs="Arial"/>
                <w:bCs/>
                <w:color w:val="000000"/>
                <w:sz w:val="18"/>
                <w:szCs w:val="18"/>
              </w:rPr>
              <w:t>43</w:t>
            </w:r>
            <w:r w:rsidRPr="00F9707F">
              <w:rPr>
                <w:rFonts w:ascii="Arial" w:hAnsi="Arial" w:cs="Arial"/>
                <w:bCs/>
                <w:color w:val="000000"/>
                <w:sz w:val="18"/>
                <w:szCs w:val="18"/>
              </w:rPr>
              <w:t xml:space="preserve"> </w:t>
            </w:r>
            <w:r>
              <w:rPr>
                <w:rFonts w:ascii="Arial" w:hAnsi="Arial" w:cs="Arial"/>
                <w:bCs/>
                <w:color w:val="000000"/>
                <w:sz w:val="18"/>
                <w:szCs w:val="18"/>
              </w:rPr>
              <w:t>606.8</w:t>
            </w:r>
          </w:p>
        </w:tc>
        <w:tc>
          <w:tcPr>
            <w:tcW w:w="1134" w:type="dxa"/>
            <w:tcBorders>
              <w:top w:val="nil"/>
              <w:left w:val="nil"/>
              <w:bottom w:val="nil"/>
              <w:right w:val="double" w:sz="6" w:space="0" w:color="auto"/>
            </w:tcBorders>
            <w:shd w:val="clear" w:color="auto" w:fill="auto"/>
            <w:vAlign w:val="center"/>
            <w:hideMark/>
          </w:tcPr>
          <w:p w14:paraId="5EA67B9D" w14:textId="77777777" w:rsidR="00A86F56" w:rsidRPr="00F9707F" w:rsidRDefault="00A86F56">
            <w:pPr>
              <w:ind w:left="-67" w:right="216"/>
              <w:jc w:val="right"/>
              <w:rPr>
                <w:rFonts w:ascii="Arial" w:hAnsi="Arial" w:cs="Arial"/>
                <w:color w:val="000000"/>
                <w:sz w:val="18"/>
                <w:szCs w:val="18"/>
              </w:rPr>
            </w:pPr>
            <w:r>
              <w:rPr>
                <w:rFonts w:ascii="Arial" w:hAnsi="Arial" w:cs="Arial"/>
                <w:bCs/>
                <w:color w:val="000000"/>
                <w:sz w:val="18"/>
                <w:szCs w:val="18"/>
              </w:rPr>
              <w:t>-0.2</w:t>
            </w:r>
          </w:p>
        </w:tc>
        <w:tc>
          <w:tcPr>
            <w:tcW w:w="1559" w:type="dxa"/>
            <w:shd w:val="clear" w:color="auto" w:fill="auto"/>
            <w:vAlign w:val="center"/>
            <w:hideMark/>
          </w:tcPr>
          <w:p w14:paraId="33E110ED" w14:textId="77777777" w:rsidR="00A86F56" w:rsidRPr="00F9707F" w:rsidRDefault="00A86F56">
            <w:pPr>
              <w:ind w:right="211"/>
              <w:jc w:val="right"/>
              <w:rPr>
                <w:rFonts w:ascii="Arial" w:hAnsi="Arial" w:cs="Arial"/>
                <w:color w:val="000000"/>
                <w:sz w:val="18"/>
                <w:szCs w:val="18"/>
              </w:rPr>
            </w:pPr>
            <w:r>
              <w:rPr>
                <w:rFonts w:ascii="Arial" w:hAnsi="Arial" w:cs="Arial"/>
                <w:bCs/>
                <w:color w:val="000000"/>
                <w:sz w:val="18"/>
                <w:szCs w:val="18"/>
              </w:rPr>
              <w:t>177 125.7</w:t>
            </w:r>
          </w:p>
        </w:tc>
        <w:tc>
          <w:tcPr>
            <w:tcW w:w="1134" w:type="dxa"/>
            <w:tcBorders>
              <w:top w:val="nil"/>
              <w:left w:val="nil"/>
              <w:bottom w:val="nil"/>
              <w:right w:val="double" w:sz="6" w:space="0" w:color="auto"/>
            </w:tcBorders>
            <w:shd w:val="clear" w:color="auto" w:fill="auto"/>
            <w:vAlign w:val="center"/>
            <w:hideMark/>
          </w:tcPr>
          <w:p w14:paraId="5C53143C" w14:textId="77777777" w:rsidR="00A86F56" w:rsidRPr="00F9707F" w:rsidRDefault="00A86F56">
            <w:pPr>
              <w:ind w:left="-71" w:right="209"/>
              <w:jc w:val="right"/>
              <w:rPr>
                <w:rFonts w:ascii="Arial" w:hAnsi="Arial" w:cs="Arial"/>
                <w:color w:val="000000"/>
                <w:sz w:val="18"/>
                <w:szCs w:val="18"/>
              </w:rPr>
            </w:pPr>
            <w:r>
              <w:rPr>
                <w:rFonts w:ascii="Arial" w:hAnsi="Arial" w:cs="Arial"/>
                <w:color w:val="000000"/>
                <w:sz w:val="18"/>
                <w:szCs w:val="18"/>
              </w:rPr>
              <w:t>6.1</w:t>
            </w:r>
          </w:p>
        </w:tc>
      </w:tr>
      <w:tr w:rsidR="00A86F56" w14:paraId="24AC58DA" w14:textId="77777777">
        <w:trPr>
          <w:trHeight w:val="255"/>
          <w:jc w:val="center"/>
        </w:trPr>
        <w:tc>
          <w:tcPr>
            <w:tcW w:w="191" w:type="dxa"/>
            <w:tcBorders>
              <w:left w:val="double" w:sz="6" w:space="0" w:color="000000"/>
            </w:tcBorders>
            <w:shd w:val="clear" w:color="auto" w:fill="auto"/>
            <w:vAlign w:val="center"/>
            <w:hideMark/>
          </w:tcPr>
          <w:p w14:paraId="71C5EDD0" w14:textId="77777777" w:rsidR="00A86F56" w:rsidRPr="00F9707F" w:rsidRDefault="00A86F56">
            <w:pPr>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51412BE3"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4C3D8FE3" w14:textId="77777777" w:rsidR="00A86F56" w:rsidRPr="00F9707F" w:rsidRDefault="00A86F56">
            <w:pPr>
              <w:rPr>
                <w:rFonts w:ascii="Arial" w:hAnsi="Arial" w:cs="Arial"/>
                <w:color w:val="000000"/>
                <w:sz w:val="18"/>
                <w:szCs w:val="18"/>
              </w:rPr>
            </w:pPr>
            <w:r w:rsidRPr="00F9707F">
              <w:rPr>
                <w:rFonts w:ascii="Arial" w:hAnsi="Arial" w:cs="Arial"/>
                <w:color w:val="000000"/>
                <w:sz w:val="18"/>
                <w:szCs w:val="18"/>
              </w:rPr>
              <w:t>Agropecuarias</w:t>
            </w:r>
          </w:p>
        </w:tc>
        <w:tc>
          <w:tcPr>
            <w:tcW w:w="1276" w:type="dxa"/>
            <w:shd w:val="clear" w:color="auto" w:fill="auto"/>
            <w:vAlign w:val="center"/>
            <w:hideMark/>
          </w:tcPr>
          <w:p w14:paraId="70C5CAEF" w14:textId="77777777" w:rsidR="00A86F56" w:rsidRPr="00F9707F" w:rsidRDefault="00A86F56">
            <w:pPr>
              <w:tabs>
                <w:tab w:val="left" w:pos="1069"/>
              </w:tabs>
              <w:ind w:right="73"/>
              <w:jc w:val="right"/>
              <w:rPr>
                <w:rFonts w:ascii="Arial" w:hAnsi="Arial" w:cs="Arial"/>
                <w:color w:val="000000"/>
                <w:sz w:val="18"/>
                <w:szCs w:val="18"/>
              </w:rPr>
            </w:pPr>
            <w:r>
              <w:rPr>
                <w:rFonts w:ascii="Arial" w:hAnsi="Arial" w:cs="Arial"/>
                <w:bCs/>
                <w:color w:val="000000"/>
                <w:sz w:val="18"/>
                <w:szCs w:val="18"/>
              </w:rPr>
              <w:t>2</w:t>
            </w:r>
            <w:r w:rsidRPr="00F9707F">
              <w:rPr>
                <w:rFonts w:ascii="Arial" w:hAnsi="Arial" w:cs="Arial"/>
                <w:bCs/>
                <w:color w:val="000000"/>
                <w:sz w:val="18"/>
                <w:szCs w:val="18"/>
              </w:rPr>
              <w:t xml:space="preserve"> </w:t>
            </w:r>
            <w:r>
              <w:rPr>
                <w:rFonts w:ascii="Arial" w:hAnsi="Arial" w:cs="Arial"/>
                <w:bCs/>
                <w:color w:val="000000"/>
                <w:sz w:val="18"/>
                <w:szCs w:val="18"/>
              </w:rPr>
              <w:t>038.4</w:t>
            </w:r>
          </w:p>
        </w:tc>
        <w:tc>
          <w:tcPr>
            <w:tcW w:w="1134" w:type="dxa"/>
            <w:tcBorders>
              <w:top w:val="nil"/>
              <w:left w:val="nil"/>
              <w:bottom w:val="nil"/>
              <w:right w:val="double" w:sz="6" w:space="0" w:color="auto"/>
            </w:tcBorders>
            <w:shd w:val="clear" w:color="auto" w:fill="auto"/>
            <w:vAlign w:val="center"/>
            <w:hideMark/>
          </w:tcPr>
          <w:p w14:paraId="6F0719FF" w14:textId="77777777" w:rsidR="00A86F56" w:rsidRPr="00F9707F" w:rsidRDefault="00A86F56">
            <w:pPr>
              <w:ind w:left="-67" w:right="216"/>
              <w:jc w:val="right"/>
              <w:rPr>
                <w:rFonts w:ascii="Arial" w:hAnsi="Arial" w:cs="Arial"/>
                <w:color w:val="000000"/>
                <w:sz w:val="18"/>
                <w:szCs w:val="18"/>
              </w:rPr>
            </w:pPr>
            <w:r>
              <w:rPr>
                <w:rFonts w:ascii="Arial" w:hAnsi="Arial" w:cs="Arial"/>
                <w:bCs/>
                <w:color w:val="000000"/>
                <w:sz w:val="18"/>
                <w:szCs w:val="18"/>
              </w:rPr>
              <w:t>-2.9</w:t>
            </w:r>
          </w:p>
        </w:tc>
        <w:tc>
          <w:tcPr>
            <w:tcW w:w="1559" w:type="dxa"/>
            <w:shd w:val="clear" w:color="auto" w:fill="auto"/>
            <w:vAlign w:val="center"/>
            <w:hideMark/>
          </w:tcPr>
          <w:p w14:paraId="7E7D507B" w14:textId="77777777" w:rsidR="00A86F56" w:rsidRPr="00F9707F" w:rsidRDefault="00A86F56">
            <w:pPr>
              <w:ind w:right="211"/>
              <w:jc w:val="right"/>
              <w:rPr>
                <w:rFonts w:ascii="Arial" w:hAnsi="Arial" w:cs="Arial"/>
                <w:color w:val="000000"/>
                <w:sz w:val="18"/>
                <w:szCs w:val="18"/>
              </w:rPr>
            </w:pPr>
            <w:r>
              <w:rPr>
                <w:rFonts w:ascii="Arial" w:hAnsi="Arial" w:cs="Arial"/>
                <w:bCs/>
                <w:color w:val="000000"/>
                <w:sz w:val="18"/>
                <w:szCs w:val="18"/>
              </w:rPr>
              <w:t>8 328.6</w:t>
            </w:r>
          </w:p>
        </w:tc>
        <w:tc>
          <w:tcPr>
            <w:tcW w:w="1134" w:type="dxa"/>
            <w:tcBorders>
              <w:top w:val="nil"/>
              <w:left w:val="nil"/>
              <w:bottom w:val="nil"/>
              <w:right w:val="double" w:sz="6" w:space="0" w:color="auto"/>
            </w:tcBorders>
            <w:shd w:val="clear" w:color="auto" w:fill="auto"/>
            <w:vAlign w:val="center"/>
            <w:hideMark/>
          </w:tcPr>
          <w:p w14:paraId="288580D6" w14:textId="77777777" w:rsidR="00A86F56" w:rsidRPr="00F9707F" w:rsidRDefault="00A86F56">
            <w:pPr>
              <w:ind w:left="-71" w:right="209"/>
              <w:jc w:val="right"/>
              <w:rPr>
                <w:rFonts w:ascii="Arial" w:hAnsi="Arial" w:cs="Arial"/>
                <w:color w:val="000000"/>
                <w:sz w:val="18"/>
                <w:szCs w:val="18"/>
              </w:rPr>
            </w:pPr>
            <w:r>
              <w:rPr>
                <w:rFonts w:ascii="Arial" w:hAnsi="Arial" w:cs="Arial"/>
                <w:color w:val="000000"/>
                <w:sz w:val="18"/>
                <w:szCs w:val="18"/>
              </w:rPr>
              <w:t>3.9</w:t>
            </w:r>
          </w:p>
        </w:tc>
      </w:tr>
      <w:tr w:rsidR="00A86F56" w14:paraId="133701F5" w14:textId="77777777">
        <w:trPr>
          <w:trHeight w:val="255"/>
          <w:jc w:val="center"/>
        </w:trPr>
        <w:tc>
          <w:tcPr>
            <w:tcW w:w="191" w:type="dxa"/>
            <w:tcBorders>
              <w:left w:val="double" w:sz="6" w:space="0" w:color="000000"/>
            </w:tcBorders>
            <w:shd w:val="clear" w:color="auto" w:fill="auto"/>
            <w:vAlign w:val="center"/>
            <w:hideMark/>
          </w:tcPr>
          <w:p w14:paraId="02D96523"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69099D32"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30E06AD3" w14:textId="77777777" w:rsidR="00A86F56" w:rsidRPr="00F9707F" w:rsidRDefault="00A86F56">
            <w:pPr>
              <w:rPr>
                <w:rFonts w:ascii="Arial" w:hAnsi="Arial" w:cs="Arial"/>
                <w:color w:val="000000"/>
                <w:sz w:val="18"/>
                <w:szCs w:val="18"/>
              </w:rPr>
            </w:pPr>
            <w:r w:rsidRPr="00F9707F">
              <w:rPr>
                <w:rFonts w:ascii="Arial" w:hAnsi="Arial" w:cs="Arial"/>
                <w:color w:val="000000"/>
                <w:sz w:val="18"/>
                <w:szCs w:val="18"/>
              </w:rPr>
              <w:t>Extractivas</w:t>
            </w:r>
          </w:p>
        </w:tc>
        <w:tc>
          <w:tcPr>
            <w:tcW w:w="1276" w:type="dxa"/>
            <w:shd w:val="clear" w:color="auto" w:fill="auto"/>
            <w:vAlign w:val="center"/>
            <w:hideMark/>
          </w:tcPr>
          <w:p w14:paraId="2C6EDB19" w14:textId="77777777" w:rsidR="00A86F56" w:rsidRPr="00F9707F" w:rsidRDefault="00A86F56">
            <w:pPr>
              <w:tabs>
                <w:tab w:val="left" w:pos="1069"/>
              </w:tabs>
              <w:ind w:right="73"/>
              <w:jc w:val="right"/>
              <w:rPr>
                <w:rFonts w:ascii="Arial" w:hAnsi="Arial" w:cs="Arial"/>
                <w:color w:val="000000"/>
                <w:sz w:val="18"/>
                <w:szCs w:val="18"/>
              </w:rPr>
            </w:pPr>
            <w:r>
              <w:rPr>
                <w:rFonts w:ascii="Arial" w:hAnsi="Arial" w:cs="Arial"/>
                <w:bCs/>
                <w:color w:val="000000"/>
                <w:sz w:val="18"/>
                <w:szCs w:val="18"/>
              </w:rPr>
              <w:t>860.2</w:t>
            </w:r>
          </w:p>
        </w:tc>
        <w:tc>
          <w:tcPr>
            <w:tcW w:w="1134" w:type="dxa"/>
            <w:tcBorders>
              <w:top w:val="nil"/>
              <w:left w:val="nil"/>
              <w:bottom w:val="nil"/>
              <w:right w:val="double" w:sz="6" w:space="0" w:color="auto"/>
            </w:tcBorders>
            <w:shd w:val="clear" w:color="auto" w:fill="auto"/>
            <w:vAlign w:val="center"/>
            <w:hideMark/>
          </w:tcPr>
          <w:p w14:paraId="33D81BA2" w14:textId="33842A91" w:rsidR="00A86F56" w:rsidRPr="00F9707F" w:rsidRDefault="00A86F56">
            <w:pPr>
              <w:ind w:left="-67" w:right="216"/>
              <w:jc w:val="right"/>
              <w:rPr>
                <w:rFonts w:ascii="Arial" w:hAnsi="Arial" w:cs="Arial"/>
                <w:color w:val="000000"/>
                <w:sz w:val="18"/>
                <w:szCs w:val="18"/>
              </w:rPr>
            </w:pPr>
            <w:r>
              <w:rPr>
                <w:rFonts w:ascii="Arial" w:hAnsi="Arial" w:cs="Arial"/>
                <w:bCs/>
                <w:color w:val="000000"/>
                <w:sz w:val="18"/>
                <w:szCs w:val="18"/>
              </w:rPr>
              <w:t>18.</w:t>
            </w:r>
            <w:r w:rsidR="008B3B13">
              <w:rPr>
                <w:rFonts w:ascii="Arial" w:hAnsi="Arial" w:cs="Arial"/>
                <w:bCs/>
                <w:color w:val="000000"/>
                <w:sz w:val="18"/>
                <w:szCs w:val="18"/>
              </w:rPr>
              <w:t>1</w:t>
            </w:r>
          </w:p>
        </w:tc>
        <w:tc>
          <w:tcPr>
            <w:tcW w:w="1559" w:type="dxa"/>
            <w:shd w:val="clear" w:color="auto" w:fill="auto"/>
            <w:vAlign w:val="center"/>
            <w:hideMark/>
          </w:tcPr>
          <w:p w14:paraId="04A8EF9F" w14:textId="77777777" w:rsidR="00A86F56" w:rsidRPr="00F9707F" w:rsidRDefault="00A86F56">
            <w:pPr>
              <w:ind w:right="211"/>
              <w:jc w:val="right"/>
              <w:rPr>
                <w:rFonts w:ascii="Arial" w:hAnsi="Arial" w:cs="Arial"/>
                <w:color w:val="000000"/>
                <w:sz w:val="18"/>
                <w:szCs w:val="18"/>
              </w:rPr>
            </w:pPr>
            <w:r>
              <w:rPr>
                <w:rFonts w:ascii="Arial" w:hAnsi="Arial" w:cs="Arial"/>
                <w:bCs/>
                <w:color w:val="000000"/>
                <w:sz w:val="18"/>
                <w:szCs w:val="18"/>
              </w:rPr>
              <w:t>3 379.1</w:t>
            </w:r>
          </w:p>
        </w:tc>
        <w:tc>
          <w:tcPr>
            <w:tcW w:w="1134" w:type="dxa"/>
            <w:tcBorders>
              <w:top w:val="nil"/>
              <w:left w:val="nil"/>
              <w:bottom w:val="nil"/>
              <w:right w:val="double" w:sz="6" w:space="0" w:color="auto"/>
            </w:tcBorders>
            <w:shd w:val="clear" w:color="auto" w:fill="auto"/>
            <w:vAlign w:val="center"/>
            <w:hideMark/>
          </w:tcPr>
          <w:p w14:paraId="5FFD4B1A"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7.2</w:t>
            </w:r>
          </w:p>
        </w:tc>
      </w:tr>
      <w:tr w:rsidR="00A86F56" w14:paraId="409DAE52" w14:textId="77777777">
        <w:trPr>
          <w:trHeight w:val="255"/>
          <w:jc w:val="center"/>
        </w:trPr>
        <w:tc>
          <w:tcPr>
            <w:tcW w:w="191" w:type="dxa"/>
            <w:tcBorders>
              <w:left w:val="double" w:sz="6" w:space="0" w:color="000000"/>
            </w:tcBorders>
            <w:shd w:val="clear" w:color="auto" w:fill="auto"/>
            <w:vAlign w:val="center"/>
            <w:hideMark/>
          </w:tcPr>
          <w:p w14:paraId="4052E1DB"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46AF5DD5"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50AF94F6"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Manufactureras</w:t>
            </w:r>
          </w:p>
        </w:tc>
        <w:tc>
          <w:tcPr>
            <w:tcW w:w="1276" w:type="dxa"/>
            <w:shd w:val="clear" w:color="auto" w:fill="auto"/>
            <w:vAlign w:val="center"/>
            <w:hideMark/>
          </w:tcPr>
          <w:p w14:paraId="7AF2805F" w14:textId="77777777" w:rsidR="00A86F56" w:rsidRPr="00F9707F" w:rsidRDefault="00A86F56">
            <w:pPr>
              <w:tabs>
                <w:tab w:val="left" w:pos="1069"/>
              </w:tabs>
              <w:ind w:right="73"/>
              <w:jc w:val="right"/>
              <w:rPr>
                <w:rFonts w:ascii="Arial" w:hAnsi="Arial" w:cs="Arial"/>
                <w:color w:val="000000"/>
                <w:sz w:val="18"/>
                <w:szCs w:val="18"/>
              </w:rPr>
            </w:pPr>
            <w:r>
              <w:rPr>
                <w:rFonts w:ascii="Arial" w:hAnsi="Arial" w:cs="Arial"/>
                <w:bCs/>
                <w:color w:val="000000"/>
                <w:sz w:val="18"/>
                <w:szCs w:val="18"/>
              </w:rPr>
              <w:t>40</w:t>
            </w:r>
            <w:r w:rsidRPr="00F9707F">
              <w:rPr>
                <w:rFonts w:ascii="Arial" w:hAnsi="Arial" w:cs="Arial"/>
                <w:bCs/>
                <w:color w:val="000000"/>
                <w:sz w:val="18"/>
                <w:szCs w:val="18"/>
              </w:rPr>
              <w:t xml:space="preserve"> </w:t>
            </w:r>
            <w:r>
              <w:rPr>
                <w:rFonts w:ascii="Arial" w:hAnsi="Arial" w:cs="Arial"/>
                <w:bCs/>
                <w:color w:val="000000"/>
                <w:sz w:val="18"/>
                <w:szCs w:val="18"/>
              </w:rPr>
              <w:t>708.2</w:t>
            </w:r>
          </w:p>
        </w:tc>
        <w:tc>
          <w:tcPr>
            <w:tcW w:w="1134" w:type="dxa"/>
            <w:tcBorders>
              <w:top w:val="nil"/>
              <w:left w:val="nil"/>
              <w:bottom w:val="nil"/>
              <w:right w:val="double" w:sz="6" w:space="0" w:color="auto"/>
            </w:tcBorders>
            <w:shd w:val="clear" w:color="auto" w:fill="auto"/>
            <w:vAlign w:val="center"/>
            <w:hideMark/>
          </w:tcPr>
          <w:p w14:paraId="4433C901" w14:textId="77777777" w:rsidR="00A86F56" w:rsidRPr="00F9707F" w:rsidRDefault="00A86F56">
            <w:pPr>
              <w:ind w:left="-67" w:right="216"/>
              <w:jc w:val="right"/>
              <w:rPr>
                <w:rFonts w:ascii="Arial" w:hAnsi="Arial" w:cs="Arial"/>
                <w:color w:val="000000"/>
                <w:sz w:val="18"/>
                <w:szCs w:val="18"/>
              </w:rPr>
            </w:pPr>
            <w:r>
              <w:rPr>
                <w:rFonts w:ascii="Arial" w:hAnsi="Arial" w:cs="Arial"/>
                <w:bCs/>
                <w:color w:val="000000"/>
                <w:sz w:val="18"/>
                <w:szCs w:val="18"/>
              </w:rPr>
              <w:t>-0.4</w:t>
            </w:r>
          </w:p>
        </w:tc>
        <w:tc>
          <w:tcPr>
            <w:tcW w:w="1559" w:type="dxa"/>
            <w:shd w:val="clear" w:color="auto" w:fill="auto"/>
            <w:vAlign w:val="center"/>
            <w:hideMark/>
          </w:tcPr>
          <w:p w14:paraId="11B2F505" w14:textId="77777777" w:rsidR="00A86F56" w:rsidRPr="00F9707F" w:rsidRDefault="00A86F56">
            <w:pPr>
              <w:ind w:right="211"/>
              <w:jc w:val="right"/>
              <w:rPr>
                <w:rFonts w:ascii="Arial" w:hAnsi="Arial" w:cs="Arial"/>
                <w:color w:val="000000"/>
                <w:sz w:val="18"/>
                <w:szCs w:val="18"/>
              </w:rPr>
            </w:pPr>
            <w:r>
              <w:rPr>
                <w:rFonts w:ascii="Arial" w:hAnsi="Arial" w:cs="Arial"/>
                <w:bCs/>
                <w:color w:val="000000"/>
                <w:sz w:val="18"/>
                <w:szCs w:val="18"/>
              </w:rPr>
              <w:t>165 417.9</w:t>
            </w:r>
          </w:p>
        </w:tc>
        <w:tc>
          <w:tcPr>
            <w:tcW w:w="1134" w:type="dxa"/>
            <w:tcBorders>
              <w:top w:val="nil"/>
              <w:left w:val="nil"/>
              <w:bottom w:val="nil"/>
              <w:right w:val="double" w:sz="6" w:space="0" w:color="auto"/>
            </w:tcBorders>
            <w:shd w:val="clear" w:color="auto" w:fill="auto"/>
            <w:vAlign w:val="center"/>
            <w:hideMark/>
          </w:tcPr>
          <w:p w14:paraId="196E8980"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6.2</w:t>
            </w:r>
          </w:p>
        </w:tc>
      </w:tr>
      <w:tr w:rsidR="00A86F56" w14:paraId="1DB4537E" w14:textId="77777777">
        <w:trPr>
          <w:trHeight w:val="255"/>
          <w:jc w:val="center"/>
        </w:trPr>
        <w:tc>
          <w:tcPr>
            <w:tcW w:w="191" w:type="dxa"/>
            <w:tcBorders>
              <w:left w:val="double" w:sz="6" w:space="0" w:color="000000"/>
            </w:tcBorders>
            <w:shd w:val="clear" w:color="auto" w:fill="auto"/>
            <w:vAlign w:val="center"/>
            <w:hideMark/>
          </w:tcPr>
          <w:p w14:paraId="7C3549D1"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235DC273"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5EF9826D"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250D88D5"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Automotrices</w:t>
            </w:r>
          </w:p>
        </w:tc>
        <w:tc>
          <w:tcPr>
            <w:tcW w:w="1276" w:type="dxa"/>
            <w:shd w:val="clear" w:color="auto" w:fill="auto"/>
            <w:vAlign w:val="center"/>
            <w:hideMark/>
          </w:tcPr>
          <w:p w14:paraId="1347292D" w14:textId="77777777" w:rsidR="00A86F56" w:rsidRPr="00F9707F" w:rsidRDefault="00A86F56">
            <w:pPr>
              <w:tabs>
                <w:tab w:val="left" w:pos="1069"/>
              </w:tabs>
              <w:ind w:right="73"/>
              <w:jc w:val="right"/>
              <w:rPr>
                <w:rFonts w:ascii="Arial" w:hAnsi="Arial" w:cs="Arial"/>
                <w:bCs/>
                <w:color w:val="000000"/>
                <w:sz w:val="18"/>
                <w:szCs w:val="18"/>
              </w:rPr>
            </w:pPr>
            <w:r>
              <w:rPr>
                <w:rFonts w:ascii="Arial" w:hAnsi="Arial" w:cs="Arial"/>
                <w:bCs/>
                <w:color w:val="000000"/>
                <w:sz w:val="18"/>
                <w:szCs w:val="18"/>
              </w:rPr>
              <w:t>12</w:t>
            </w:r>
            <w:r w:rsidRPr="00F9707F">
              <w:rPr>
                <w:rFonts w:ascii="Arial" w:hAnsi="Arial" w:cs="Arial"/>
                <w:bCs/>
                <w:color w:val="000000"/>
                <w:sz w:val="18"/>
                <w:szCs w:val="18"/>
              </w:rPr>
              <w:t xml:space="preserve"> </w:t>
            </w:r>
            <w:r>
              <w:rPr>
                <w:rFonts w:ascii="Arial" w:hAnsi="Arial" w:cs="Arial"/>
                <w:bCs/>
                <w:color w:val="000000"/>
                <w:sz w:val="18"/>
                <w:szCs w:val="18"/>
              </w:rPr>
              <w:t>899.3</w:t>
            </w:r>
          </w:p>
        </w:tc>
        <w:tc>
          <w:tcPr>
            <w:tcW w:w="1134" w:type="dxa"/>
            <w:tcBorders>
              <w:top w:val="nil"/>
              <w:left w:val="nil"/>
              <w:bottom w:val="nil"/>
              <w:right w:val="double" w:sz="6" w:space="0" w:color="auto"/>
            </w:tcBorders>
            <w:shd w:val="clear" w:color="auto" w:fill="auto"/>
            <w:vAlign w:val="center"/>
            <w:hideMark/>
          </w:tcPr>
          <w:p w14:paraId="2C035600" w14:textId="77777777" w:rsidR="00A86F56" w:rsidRPr="00F9707F" w:rsidRDefault="00A86F56">
            <w:pPr>
              <w:ind w:left="-67" w:right="216"/>
              <w:jc w:val="right"/>
              <w:rPr>
                <w:rFonts w:ascii="Arial" w:hAnsi="Arial" w:cs="Arial"/>
                <w:bCs/>
                <w:color w:val="000000"/>
                <w:sz w:val="18"/>
                <w:szCs w:val="18"/>
              </w:rPr>
            </w:pPr>
            <w:r>
              <w:rPr>
                <w:rFonts w:ascii="Arial" w:hAnsi="Arial" w:cs="Arial"/>
                <w:bCs/>
                <w:color w:val="000000"/>
                <w:sz w:val="18"/>
                <w:szCs w:val="18"/>
              </w:rPr>
              <w:t>-2.7</w:t>
            </w:r>
          </w:p>
        </w:tc>
        <w:tc>
          <w:tcPr>
            <w:tcW w:w="1559" w:type="dxa"/>
            <w:shd w:val="clear" w:color="auto" w:fill="auto"/>
            <w:vAlign w:val="center"/>
            <w:hideMark/>
          </w:tcPr>
          <w:p w14:paraId="17070FC0" w14:textId="77777777" w:rsidR="00A86F56" w:rsidRPr="00F9707F" w:rsidRDefault="00A86F56">
            <w:pPr>
              <w:ind w:right="211"/>
              <w:jc w:val="right"/>
              <w:rPr>
                <w:rFonts w:ascii="Arial" w:hAnsi="Arial" w:cs="Arial"/>
                <w:bCs/>
                <w:color w:val="000000"/>
                <w:sz w:val="18"/>
                <w:szCs w:val="18"/>
              </w:rPr>
            </w:pPr>
            <w:r>
              <w:rPr>
                <w:rFonts w:ascii="Arial" w:hAnsi="Arial" w:cs="Arial"/>
                <w:bCs/>
                <w:color w:val="000000"/>
                <w:sz w:val="18"/>
                <w:szCs w:val="18"/>
              </w:rPr>
              <w:t>56 053.1</w:t>
            </w:r>
          </w:p>
        </w:tc>
        <w:tc>
          <w:tcPr>
            <w:tcW w:w="1134" w:type="dxa"/>
            <w:tcBorders>
              <w:top w:val="nil"/>
              <w:left w:val="nil"/>
              <w:bottom w:val="nil"/>
              <w:right w:val="double" w:sz="6" w:space="0" w:color="auto"/>
            </w:tcBorders>
            <w:shd w:val="clear" w:color="auto" w:fill="auto"/>
            <w:vAlign w:val="center"/>
            <w:hideMark/>
          </w:tcPr>
          <w:p w14:paraId="04F3F2C0"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12.2</w:t>
            </w:r>
          </w:p>
        </w:tc>
      </w:tr>
      <w:tr w:rsidR="00A86F56" w14:paraId="78D33BE6" w14:textId="77777777">
        <w:trPr>
          <w:trHeight w:val="255"/>
          <w:jc w:val="center"/>
        </w:trPr>
        <w:tc>
          <w:tcPr>
            <w:tcW w:w="191" w:type="dxa"/>
            <w:tcBorders>
              <w:left w:val="double" w:sz="6" w:space="0" w:color="000000"/>
            </w:tcBorders>
            <w:shd w:val="clear" w:color="auto" w:fill="auto"/>
            <w:vAlign w:val="center"/>
            <w:hideMark/>
          </w:tcPr>
          <w:p w14:paraId="29F3D4E7"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0A3B6A61"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246CB127"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78D4FB8F"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No automotrices</w:t>
            </w:r>
          </w:p>
        </w:tc>
        <w:tc>
          <w:tcPr>
            <w:tcW w:w="1276" w:type="dxa"/>
            <w:shd w:val="clear" w:color="auto" w:fill="auto"/>
            <w:vAlign w:val="center"/>
            <w:hideMark/>
          </w:tcPr>
          <w:p w14:paraId="1DC3875A" w14:textId="77777777" w:rsidR="00A86F56" w:rsidRPr="00F9707F" w:rsidRDefault="00A86F56">
            <w:pPr>
              <w:tabs>
                <w:tab w:val="left" w:pos="1069"/>
              </w:tabs>
              <w:ind w:right="73"/>
              <w:jc w:val="right"/>
              <w:rPr>
                <w:rFonts w:ascii="Arial" w:hAnsi="Arial" w:cs="Arial"/>
                <w:bCs/>
                <w:color w:val="000000"/>
                <w:sz w:val="18"/>
                <w:szCs w:val="18"/>
              </w:rPr>
            </w:pPr>
            <w:r>
              <w:rPr>
                <w:rFonts w:ascii="Arial" w:hAnsi="Arial" w:cs="Arial"/>
                <w:bCs/>
                <w:color w:val="000000"/>
                <w:sz w:val="18"/>
                <w:szCs w:val="18"/>
              </w:rPr>
              <w:t>27</w:t>
            </w:r>
            <w:r w:rsidRPr="00F9707F">
              <w:rPr>
                <w:rFonts w:ascii="Arial" w:hAnsi="Arial" w:cs="Arial"/>
                <w:bCs/>
                <w:color w:val="000000"/>
                <w:sz w:val="18"/>
                <w:szCs w:val="18"/>
              </w:rPr>
              <w:t xml:space="preserve"> </w:t>
            </w:r>
            <w:r>
              <w:rPr>
                <w:rFonts w:ascii="Arial" w:hAnsi="Arial" w:cs="Arial"/>
                <w:bCs/>
                <w:color w:val="000000"/>
                <w:sz w:val="18"/>
                <w:szCs w:val="18"/>
              </w:rPr>
              <w:t>808.9</w:t>
            </w:r>
          </w:p>
        </w:tc>
        <w:tc>
          <w:tcPr>
            <w:tcW w:w="1134" w:type="dxa"/>
            <w:tcBorders>
              <w:top w:val="nil"/>
              <w:left w:val="nil"/>
              <w:bottom w:val="nil"/>
              <w:right w:val="double" w:sz="6" w:space="0" w:color="auto"/>
            </w:tcBorders>
            <w:shd w:val="clear" w:color="auto" w:fill="auto"/>
            <w:vAlign w:val="center"/>
            <w:hideMark/>
          </w:tcPr>
          <w:p w14:paraId="712C3879" w14:textId="068E46A8" w:rsidR="00A86F56" w:rsidRPr="00F9707F" w:rsidRDefault="00A86F56">
            <w:pPr>
              <w:ind w:left="-67" w:right="216"/>
              <w:jc w:val="right"/>
              <w:rPr>
                <w:rFonts w:ascii="Arial" w:hAnsi="Arial" w:cs="Arial"/>
                <w:bCs/>
                <w:color w:val="000000"/>
                <w:sz w:val="18"/>
                <w:szCs w:val="18"/>
              </w:rPr>
            </w:pPr>
            <w:r>
              <w:rPr>
                <w:rFonts w:ascii="Arial" w:hAnsi="Arial" w:cs="Arial"/>
                <w:bCs/>
                <w:color w:val="000000"/>
                <w:sz w:val="18"/>
                <w:szCs w:val="18"/>
              </w:rPr>
              <w:t>0.</w:t>
            </w:r>
            <w:r w:rsidR="00491967">
              <w:rPr>
                <w:rFonts w:ascii="Arial" w:hAnsi="Arial" w:cs="Arial"/>
                <w:bCs/>
                <w:color w:val="000000"/>
                <w:sz w:val="18"/>
                <w:szCs w:val="18"/>
              </w:rPr>
              <w:t>8</w:t>
            </w:r>
          </w:p>
        </w:tc>
        <w:tc>
          <w:tcPr>
            <w:tcW w:w="1559" w:type="dxa"/>
            <w:shd w:val="clear" w:color="auto" w:fill="auto"/>
            <w:vAlign w:val="center"/>
            <w:hideMark/>
          </w:tcPr>
          <w:p w14:paraId="487F5D50" w14:textId="77777777" w:rsidR="00A86F56" w:rsidRPr="00F9707F" w:rsidRDefault="00A86F56">
            <w:pPr>
              <w:ind w:right="211"/>
              <w:jc w:val="right"/>
              <w:rPr>
                <w:rFonts w:ascii="Arial" w:hAnsi="Arial" w:cs="Arial"/>
                <w:bCs/>
                <w:color w:val="000000"/>
                <w:sz w:val="18"/>
                <w:szCs w:val="18"/>
              </w:rPr>
            </w:pPr>
            <w:r>
              <w:rPr>
                <w:rFonts w:ascii="Arial" w:hAnsi="Arial" w:cs="Arial"/>
                <w:bCs/>
                <w:color w:val="000000"/>
                <w:sz w:val="18"/>
                <w:szCs w:val="18"/>
              </w:rPr>
              <w:t>109 364.8</w:t>
            </w:r>
          </w:p>
        </w:tc>
        <w:tc>
          <w:tcPr>
            <w:tcW w:w="1134" w:type="dxa"/>
            <w:tcBorders>
              <w:top w:val="nil"/>
              <w:left w:val="nil"/>
              <w:bottom w:val="nil"/>
              <w:right w:val="double" w:sz="6" w:space="0" w:color="auto"/>
            </w:tcBorders>
            <w:shd w:val="clear" w:color="auto" w:fill="auto"/>
            <w:vAlign w:val="center"/>
            <w:hideMark/>
          </w:tcPr>
          <w:p w14:paraId="592B9A81"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3.4</w:t>
            </w:r>
          </w:p>
        </w:tc>
      </w:tr>
      <w:tr w:rsidR="00A86F56" w14:paraId="7D94C942" w14:textId="77777777">
        <w:trPr>
          <w:trHeight w:val="255"/>
          <w:jc w:val="center"/>
        </w:trPr>
        <w:tc>
          <w:tcPr>
            <w:tcW w:w="2716" w:type="dxa"/>
            <w:gridSpan w:val="4"/>
            <w:tcBorders>
              <w:top w:val="nil"/>
              <w:left w:val="double" w:sz="6" w:space="0" w:color="000000"/>
              <w:bottom w:val="nil"/>
              <w:right w:val="double" w:sz="6" w:space="0" w:color="000000"/>
            </w:tcBorders>
            <w:shd w:val="clear" w:color="auto" w:fill="auto"/>
            <w:noWrap/>
            <w:vAlign w:val="center"/>
            <w:hideMark/>
          </w:tcPr>
          <w:p w14:paraId="5AADDC1E" w14:textId="77777777" w:rsidR="00A86F56" w:rsidRPr="00F9707F" w:rsidRDefault="00A86F56">
            <w:pPr>
              <w:rPr>
                <w:rFonts w:ascii="Arial" w:hAnsi="Arial" w:cs="Arial"/>
                <w:b/>
                <w:bCs/>
                <w:color w:val="000000"/>
                <w:sz w:val="18"/>
                <w:szCs w:val="18"/>
                <w:u w:val="single"/>
              </w:rPr>
            </w:pPr>
            <w:r w:rsidRPr="00F9707F">
              <w:rPr>
                <w:rFonts w:ascii="Arial" w:hAnsi="Arial" w:cs="Arial"/>
                <w:b/>
                <w:bCs/>
                <w:color w:val="000000"/>
                <w:sz w:val="18"/>
                <w:szCs w:val="18"/>
                <w:u w:val="single"/>
              </w:rPr>
              <w:t xml:space="preserve">Importaciones totales </w:t>
            </w:r>
          </w:p>
        </w:tc>
        <w:tc>
          <w:tcPr>
            <w:tcW w:w="1276" w:type="dxa"/>
            <w:shd w:val="clear" w:color="auto" w:fill="auto"/>
            <w:vAlign w:val="center"/>
            <w:hideMark/>
          </w:tcPr>
          <w:p w14:paraId="5AE24496" w14:textId="77777777" w:rsidR="00A86F56" w:rsidRPr="00F9707F" w:rsidRDefault="00A86F56">
            <w:pPr>
              <w:tabs>
                <w:tab w:val="left" w:pos="1069"/>
              </w:tabs>
              <w:ind w:right="73"/>
              <w:jc w:val="right"/>
              <w:rPr>
                <w:rFonts w:ascii="Arial" w:hAnsi="Arial" w:cs="Arial"/>
                <w:b/>
                <w:color w:val="000000"/>
                <w:sz w:val="18"/>
                <w:szCs w:val="18"/>
                <w:u w:val="single"/>
              </w:rPr>
            </w:pPr>
            <w:r>
              <w:rPr>
                <w:rFonts w:ascii="Arial" w:hAnsi="Arial" w:cs="Arial"/>
                <w:b/>
                <w:color w:val="000000"/>
                <w:sz w:val="18"/>
                <w:szCs w:val="18"/>
                <w:u w:val="single"/>
              </w:rPr>
              <w:t>47 732.7</w:t>
            </w:r>
          </w:p>
        </w:tc>
        <w:tc>
          <w:tcPr>
            <w:tcW w:w="1134" w:type="dxa"/>
            <w:tcBorders>
              <w:top w:val="nil"/>
              <w:left w:val="nil"/>
              <w:bottom w:val="nil"/>
              <w:right w:val="double" w:sz="6" w:space="0" w:color="000000"/>
            </w:tcBorders>
            <w:shd w:val="clear" w:color="auto" w:fill="auto"/>
            <w:vAlign w:val="center"/>
            <w:hideMark/>
          </w:tcPr>
          <w:p w14:paraId="356E1897" w14:textId="77777777" w:rsidR="00A86F56" w:rsidRPr="00F9707F" w:rsidRDefault="00A86F56">
            <w:pPr>
              <w:ind w:left="-67" w:right="216"/>
              <w:jc w:val="right"/>
              <w:rPr>
                <w:rFonts w:ascii="Arial" w:hAnsi="Arial" w:cs="Arial"/>
                <w:b/>
                <w:color w:val="000000"/>
                <w:sz w:val="18"/>
                <w:szCs w:val="18"/>
                <w:u w:val="single"/>
              </w:rPr>
            </w:pPr>
            <w:r w:rsidRPr="0084464B">
              <w:rPr>
                <w:rFonts w:ascii="Arial" w:hAnsi="Arial" w:cs="Arial"/>
                <w:b/>
                <w:color w:val="000000"/>
                <w:sz w:val="18"/>
                <w:szCs w:val="18"/>
              </w:rPr>
              <w:t>-</w:t>
            </w:r>
            <w:r>
              <w:rPr>
                <w:rFonts w:ascii="Arial" w:hAnsi="Arial" w:cs="Arial"/>
                <w:b/>
                <w:color w:val="000000"/>
                <w:sz w:val="18"/>
                <w:szCs w:val="18"/>
                <w:u w:val="single"/>
              </w:rPr>
              <w:t>3.3</w:t>
            </w:r>
          </w:p>
        </w:tc>
        <w:tc>
          <w:tcPr>
            <w:tcW w:w="1559" w:type="dxa"/>
            <w:shd w:val="clear" w:color="auto" w:fill="auto"/>
            <w:vAlign w:val="center"/>
            <w:hideMark/>
          </w:tcPr>
          <w:p w14:paraId="5BB23A7C" w14:textId="77777777" w:rsidR="00A86F56" w:rsidRPr="00F9707F" w:rsidRDefault="00A86F56">
            <w:pPr>
              <w:ind w:right="211"/>
              <w:jc w:val="right"/>
              <w:rPr>
                <w:rFonts w:ascii="Arial" w:hAnsi="Arial" w:cs="Arial"/>
                <w:b/>
                <w:color w:val="000000"/>
                <w:sz w:val="18"/>
                <w:szCs w:val="18"/>
                <w:u w:val="single"/>
              </w:rPr>
            </w:pPr>
            <w:r>
              <w:rPr>
                <w:rFonts w:ascii="Arial" w:hAnsi="Arial" w:cs="Arial"/>
                <w:b/>
                <w:color w:val="000000"/>
                <w:sz w:val="18"/>
                <w:szCs w:val="18"/>
                <w:u w:val="single"/>
              </w:rPr>
              <w:t>193</w:t>
            </w:r>
            <w:r w:rsidRPr="00F9707F">
              <w:rPr>
                <w:rFonts w:ascii="Arial" w:hAnsi="Arial" w:cs="Arial"/>
                <w:b/>
                <w:color w:val="000000"/>
                <w:sz w:val="18"/>
                <w:szCs w:val="18"/>
                <w:u w:val="single"/>
              </w:rPr>
              <w:t xml:space="preserve"> </w:t>
            </w:r>
            <w:r>
              <w:rPr>
                <w:rFonts w:ascii="Arial" w:hAnsi="Arial" w:cs="Arial"/>
                <w:b/>
                <w:color w:val="000000"/>
                <w:sz w:val="18"/>
                <w:szCs w:val="18"/>
                <w:u w:val="single"/>
              </w:rPr>
              <w:t>615.8</w:t>
            </w:r>
          </w:p>
        </w:tc>
        <w:tc>
          <w:tcPr>
            <w:tcW w:w="1134" w:type="dxa"/>
            <w:tcBorders>
              <w:top w:val="nil"/>
              <w:left w:val="nil"/>
              <w:bottom w:val="nil"/>
              <w:right w:val="double" w:sz="6" w:space="0" w:color="000000"/>
            </w:tcBorders>
            <w:shd w:val="clear" w:color="auto" w:fill="auto"/>
            <w:vAlign w:val="center"/>
            <w:hideMark/>
          </w:tcPr>
          <w:p w14:paraId="5F7A9AE2" w14:textId="77777777" w:rsidR="00A86F56" w:rsidRPr="00F9707F" w:rsidRDefault="00A86F56">
            <w:pPr>
              <w:ind w:left="-71" w:right="209"/>
              <w:jc w:val="right"/>
              <w:rPr>
                <w:rFonts w:ascii="Arial" w:hAnsi="Arial" w:cs="Arial"/>
                <w:b/>
                <w:bCs/>
                <w:color w:val="000000"/>
                <w:sz w:val="18"/>
                <w:szCs w:val="18"/>
                <w:u w:val="single"/>
              </w:rPr>
            </w:pPr>
            <w:r>
              <w:rPr>
                <w:rFonts w:ascii="Arial" w:hAnsi="Arial" w:cs="Arial"/>
                <w:b/>
                <w:bCs/>
                <w:color w:val="000000"/>
                <w:sz w:val="18"/>
                <w:szCs w:val="18"/>
                <w:u w:val="single"/>
              </w:rPr>
              <w:t>3.9</w:t>
            </w:r>
          </w:p>
        </w:tc>
      </w:tr>
      <w:tr w:rsidR="00A86F56" w14:paraId="28ABD709" w14:textId="77777777">
        <w:trPr>
          <w:trHeight w:val="255"/>
          <w:jc w:val="center"/>
        </w:trPr>
        <w:tc>
          <w:tcPr>
            <w:tcW w:w="191" w:type="dxa"/>
            <w:tcBorders>
              <w:left w:val="double" w:sz="6" w:space="0" w:color="000000"/>
            </w:tcBorders>
            <w:shd w:val="clear" w:color="auto" w:fill="auto"/>
            <w:vAlign w:val="center"/>
            <w:hideMark/>
          </w:tcPr>
          <w:p w14:paraId="4FF9DE2A"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3FCCCE65"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2F16CA11" w14:textId="77777777" w:rsidR="00A86F56" w:rsidRPr="00F9707F" w:rsidRDefault="00A86F56">
            <w:pPr>
              <w:tabs>
                <w:tab w:val="left" w:pos="1069"/>
              </w:tabs>
              <w:ind w:right="73"/>
              <w:jc w:val="right"/>
              <w:rPr>
                <w:rFonts w:ascii="Arial" w:hAnsi="Arial" w:cs="Arial"/>
                <w:bCs/>
                <w:color w:val="000000"/>
                <w:sz w:val="18"/>
                <w:szCs w:val="18"/>
              </w:rPr>
            </w:pPr>
            <w:r>
              <w:rPr>
                <w:rFonts w:ascii="Arial" w:hAnsi="Arial" w:cs="Arial"/>
                <w:bCs/>
                <w:color w:val="000000"/>
                <w:sz w:val="18"/>
                <w:szCs w:val="18"/>
              </w:rPr>
              <w:t>4 455.2</w:t>
            </w:r>
          </w:p>
        </w:tc>
        <w:tc>
          <w:tcPr>
            <w:tcW w:w="1134" w:type="dxa"/>
            <w:tcBorders>
              <w:top w:val="nil"/>
              <w:left w:val="nil"/>
              <w:bottom w:val="nil"/>
              <w:right w:val="double" w:sz="6" w:space="0" w:color="auto"/>
            </w:tcBorders>
            <w:shd w:val="clear" w:color="auto" w:fill="auto"/>
            <w:vAlign w:val="center"/>
            <w:hideMark/>
          </w:tcPr>
          <w:p w14:paraId="1852ABB2" w14:textId="77777777" w:rsidR="00A86F56" w:rsidRPr="00F9707F" w:rsidRDefault="00A86F56">
            <w:pPr>
              <w:ind w:left="-67" w:right="216"/>
              <w:jc w:val="right"/>
              <w:rPr>
                <w:rFonts w:ascii="Arial" w:hAnsi="Arial" w:cs="Arial"/>
                <w:bCs/>
                <w:color w:val="000000"/>
                <w:sz w:val="18"/>
                <w:szCs w:val="18"/>
              </w:rPr>
            </w:pPr>
            <w:r>
              <w:rPr>
                <w:rFonts w:ascii="Arial" w:hAnsi="Arial" w:cs="Arial"/>
                <w:bCs/>
                <w:color w:val="000000"/>
                <w:sz w:val="18"/>
                <w:szCs w:val="18"/>
              </w:rPr>
              <w:t>-27.5</w:t>
            </w:r>
          </w:p>
        </w:tc>
        <w:tc>
          <w:tcPr>
            <w:tcW w:w="1559" w:type="dxa"/>
            <w:shd w:val="clear" w:color="auto" w:fill="auto"/>
            <w:vAlign w:val="center"/>
            <w:hideMark/>
          </w:tcPr>
          <w:p w14:paraId="36918403" w14:textId="77777777" w:rsidR="00A86F56" w:rsidRPr="00F9707F" w:rsidRDefault="00A86F56">
            <w:pPr>
              <w:ind w:right="211"/>
              <w:jc w:val="right"/>
              <w:rPr>
                <w:rFonts w:ascii="Arial" w:hAnsi="Arial" w:cs="Arial"/>
                <w:bCs/>
                <w:color w:val="000000"/>
                <w:sz w:val="18"/>
                <w:szCs w:val="18"/>
              </w:rPr>
            </w:pPr>
            <w:r>
              <w:rPr>
                <w:rFonts w:ascii="Arial" w:hAnsi="Arial" w:cs="Arial"/>
                <w:bCs/>
                <w:color w:val="000000"/>
                <w:sz w:val="18"/>
                <w:szCs w:val="18"/>
              </w:rPr>
              <w:t>20 096.4</w:t>
            </w:r>
          </w:p>
        </w:tc>
        <w:tc>
          <w:tcPr>
            <w:tcW w:w="1134" w:type="dxa"/>
            <w:tcBorders>
              <w:top w:val="nil"/>
              <w:left w:val="nil"/>
              <w:bottom w:val="nil"/>
              <w:right w:val="double" w:sz="6" w:space="0" w:color="auto"/>
            </w:tcBorders>
            <w:shd w:val="clear" w:color="auto" w:fill="auto"/>
            <w:vAlign w:val="center"/>
            <w:hideMark/>
          </w:tcPr>
          <w:p w14:paraId="07823159"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-3.1</w:t>
            </w:r>
          </w:p>
        </w:tc>
      </w:tr>
      <w:tr w:rsidR="00A86F56" w14:paraId="2701B428" w14:textId="77777777">
        <w:trPr>
          <w:trHeight w:val="255"/>
          <w:jc w:val="center"/>
        </w:trPr>
        <w:tc>
          <w:tcPr>
            <w:tcW w:w="191" w:type="dxa"/>
            <w:tcBorders>
              <w:left w:val="double" w:sz="6" w:space="0" w:color="000000"/>
            </w:tcBorders>
            <w:shd w:val="clear" w:color="auto" w:fill="auto"/>
            <w:vAlign w:val="center"/>
            <w:hideMark/>
          </w:tcPr>
          <w:p w14:paraId="6365347B"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3C9B4613"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2BDC1641" w14:textId="77777777" w:rsidR="00A86F56" w:rsidRPr="00F9707F" w:rsidRDefault="00A86F56">
            <w:pPr>
              <w:tabs>
                <w:tab w:val="left" w:pos="1069"/>
              </w:tabs>
              <w:ind w:right="73"/>
              <w:jc w:val="right"/>
              <w:rPr>
                <w:rFonts w:ascii="Arial" w:hAnsi="Arial" w:cs="Arial"/>
                <w:bCs/>
                <w:color w:val="000000"/>
                <w:sz w:val="18"/>
                <w:szCs w:val="18"/>
              </w:rPr>
            </w:pPr>
            <w:r>
              <w:rPr>
                <w:rFonts w:ascii="Arial" w:hAnsi="Arial" w:cs="Arial"/>
                <w:bCs/>
                <w:color w:val="000000"/>
                <w:sz w:val="18"/>
                <w:szCs w:val="18"/>
              </w:rPr>
              <w:t>43 277.5</w:t>
            </w:r>
          </w:p>
        </w:tc>
        <w:tc>
          <w:tcPr>
            <w:tcW w:w="1134" w:type="dxa"/>
            <w:tcBorders>
              <w:top w:val="nil"/>
              <w:left w:val="nil"/>
              <w:bottom w:val="nil"/>
              <w:right w:val="double" w:sz="6" w:space="0" w:color="auto"/>
            </w:tcBorders>
            <w:shd w:val="clear" w:color="auto" w:fill="auto"/>
            <w:vAlign w:val="center"/>
            <w:hideMark/>
          </w:tcPr>
          <w:p w14:paraId="354E7CCD" w14:textId="77777777" w:rsidR="00A86F56" w:rsidRPr="00F9707F" w:rsidRDefault="00A86F56">
            <w:pPr>
              <w:ind w:left="-67" w:right="216"/>
              <w:jc w:val="right"/>
              <w:rPr>
                <w:rFonts w:ascii="Arial" w:hAnsi="Arial" w:cs="Arial"/>
                <w:bCs/>
                <w:color w:val="000000"/>
                <w:sz w:val="18"/>
                <w:szCs w:val="18"/>
              </w:rPr>
            </w:pPr>
            <w:r>
              <w:rPr>
                <w:rFonts w:ascii="Arial" w:hAnsi="Arial" w:cs="Arial"/>
                <w:bCs/>
                <w:color w:val="000000"/>
                <w:sz w:val="18"/>
                <w:szCs w:val="18"/>
              </w:rPr>
              <w:t>0.1</w:t>
            </w:r>
          </w:p>
        </w:tc>
        <w:tc>
          <w:tcPr>
            <w:tcW w:w="1559" w:type="dxa"/>
            <w:shd w:val="clear" w:color="auto" w:fill="auto"/>
            <w:vAlign w:val="center"/>
            <w:hideMark/>
          </w:tcPr>
          <w:p w14:paraId="1F169F5D" w14:textId="77777777" w:rsidR="00A86F56" w:rsidRPr="00F9707F" w:rsidRDefault="00A86F56">
            <w:pPr>
              <w:ind w:right="211"/>
              <w:jc w:val="right"/>
              <w:rPr>
                <w:rFonts w:ascii="Arial" w:hAnsi="Arial" w:cs="Arial"/>
                <w:bCs/>
                <w:color w:val="000000"/>
                <w:sz w:val="18"/>
                <w:szCs w:val="18"/>
              </w:rPr>
            </w:pPr>
            <w:r>
              <w:rPr>
                <w:rFonts w:ascii="Arial" w:hAnsi="Arial" w:cs="Arial"/>
                <w:bCs/>
                <w:color w:val="000000"/>
                <w:sz w:val="18"/>
                <w:szCs w:val="18"/>
              </w:rPr>
              <w:t>173 519.4</w:t>
            </w:r>
          </w:p>
        </w:tc>
        <w:tc>
          <w:tcPr>
            <w:tcW w:w="1134" w:type="dxa"/>
            <w:tcBorders>
              <w:top w:val="nil"/>
              <w:left w:val="nil"/>
              <w:bottom w:val="nil"/>
              <w:right w:val="double" w:sz="6" w:space="0" w:color="auto"/>
            </w:tcBorders>
            <w:shd w:val="clear" w:color="auto" w:fill="auto"/>
            <w:vAlign w:val="center"/>
            <w:hideMark/>
          </w:tcPr>
          <w:p w14:paraId="41EC72ED"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4.8</w:t>
            </w:r>
          </w:p>
        </w:tc>
      </w:tr>
      <w:tr w:rsidR="00A86F56" w14:paraId="199E5079" w14:textId="77777777">
        <w:trPr>
          <w:trHeight w:val="255"/>
          <w:jc w:val="center"/>
        </w:trPr>
        <w:tc>
          <w:tcPr>
            <w:tcW w:w="191" w:type="dxa"/>
            <w:tcBorders>
              <w:left w:val="double" w:sz="6" w:space="0" w:color="000000"/>
            </w:tcBorders>
            <w:shd w:val="clear" w:color="auto" w:fill="auto"/>
            <w:vAlign w:val="center"/>
            <w:hideMark/>
          </w:tcPr>
          <w:p w14:paraId="07693601"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6A49852D"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Bienes de consumo</w:t>
            </w:r>
          </w:p>
        </w:tc>
        <w:tc>
          <w:tcPr>
            <w:tcW w:w="1276" w:type="dxa"/>
            <w:shd w:val="clear" w:color="auto" w:fill="auto"/>
            <w:vAlign w:val="center"/>
            <w:hideMark/>
          </w:tcPr>
          <w:p w14:paraId="2186EDC2" w14:textId="77777777" w:rsidR="00A86F56" w:rsidRPr="00F9707F" w:rsidRDefault="00A86F56">
            <w:pPr>
              <w:tabs>
                <w:tab w:val="left" w:pos="1069"/>
              </w:tabs>
              <w:ind w:right="73"/>
              <w:jc w:val="right"/>
              <w:rPr>
                <w:rFonts w:ascii="Arial" w:hAnsi="Arial" w:cs="Arial"/>
                <w:bCs/>
                <w:color w:val="000000"/>
                <w:sz w:val="18"/>
                <w:szCs w:val="18"/>
              </w:rPr>
            </w:pPr>
            <w:r>
              <w:rPr>
                <w:rFonts w:ascii="Arial" w:hAnsi="Arial" w:cs="Arial"/>
                <w:bCs/>
                <w:color w:val="000000"/>
                <w:sz w:val="18"/>
                <w:szCs w:val="18"/>
              </w:rPr>
              <w:t>6</w:t>
            </w:r>
            <w:r w:rsidRPr="00F9707F">
              <w:rPr>
                <w:rFonts w:ascii="Arial" w:hAnsi="Arial" w:cs="Arial"/>
                <w:bCs/>
                <w:color w:val="000000"/>
                <w:sz w:val="18"/>
                <w:szCs w:val="18"/>
              </w:rPr>
              <w:t xml:space="preserve"> </w:t>
            </w:r>
            <w:r>
              <w:rPr>
                <w:rFonts w:ascii="Arial" w:hAnsi="Arial" w:cs="Arial"/>
                <w:bCs/>
                <w:color w:val="000000"/>
                <w:sz w:val="18"/>
                <w:szCs w:val="18"/>
              </w:rPr>
              <w:t>571.1</w:t>
            </w:r>
          </w:p>
        </w:tc>
        <w:tc>
          <w:tcPr>
            <w:tcW w:w="1134" w:type="dxa"/>
            <w:tcBorders>
              <w:top w:val="nil"/>
              <w:left w:val="nil"/>
              <w:bottom w:val="nil"/>
              <w:right w:val="double" w:sz="6" w:space="0" w:color="auto"/>
            </w:tcBorders>
            <w:shd w:val="clear" w:color="auto" w:fill="auto"/>
            <w:vAlign w:val="center"/>
            <w:hideMark/>
          </w:tcPr>
          <w:p w14:paraId="505C0038" w14:textId="77777777" w:rsidR="00A86F56" w:rsidRPr="00F9707F" w:rsidRDefault="00A86F56">
            <w:pPr>
              <w:ind w:left="-67" w:right="216"/>
              <w:jc w:val="right"/>
              <w:rPr>
                <w:rFonts w:ascii="Arial" w:hAnsi="Arial" w:cs="Arial"/>
                <w:bCs/>
                <w:color w:val="000000"/>
                <w:sz w:val="18"/>
                <w:szCs w:val="18"/>
              </w:rPr>
            </w:pPr>
            <w:r>
              <w:rPr>
                <w:rFonts w:ascii="Arial" w:hAnsi="Arial" w:cs="Arial"/>
                <w:bCs/>
                <w:color w:val="000000"/>
                <w:sz w:val="18"/>
                <w:szCs w:val="18"/>
              </w:rPr>
              <w:t>2.8</w:t>
            </w:r>
          </w:p>
        </w:tc>
        <w:tc>
          <w:tcPr>
            <w:tcW w:w="1559" w:type="dxa"/>
            <w:shd w:val="clear" w:color="auto" w:fill="auto"/>
            <w:vAlign w:val="center"/>
            <w:hideMark/>
          </w:tcPr>
          <w:p w14:paraId="74814EE4" w14:textId="77777777" w:rsidR="00A86F56" w:rsidRPr="00F9707F" w:rsidRDefault="00A86F56">
            <w:pPr>
              <w:ind w:right="211"/>
              <w:jc w:val="right"/>
              <w:rPr>
                <w:rFonts w:ascii="Arial" w:hAnsi="Arial" w:cs="Arial"/>
                <w:bCs/>
                <w:color w:val="000000"/>
                <w:sz w:val="18"/>
                <w:szCs w:val="18"/>
              </w:rPr>
            </w:pPr>
            <w:r>
              <w:rPr>
                <w:rFonts w:ascii="Arial" w:hAnsi="Arial" w:cs="Arial"/>
                <w:bCs/>
                <w:color w:val="000000"/>
                <w:sz w:val="18"/>
                <w:szCs w:val="18"/>
              </w:rPr>
              <w:t>27 306.6</w:t>
            </w:r>
          </w:p>
        </w:tc>
        <w:tc>
          <w:tcPr>
            <w:tcW w:w="1134" w:type="dxa"/>
            <w:tcBorders>
              <w:top w:val="nil"/>
              <w:left w:val="nil"/>
              <w:bottom w:val="nil"/>
              <w:right w:val="double" w:sz="6" w:space="0" w:color="auto"/>
            </w:tcBorders>
            <w:shd w:val="clear" w:color="auto" w:fill="auto"/>
            <w:vAlign w:val="center"/>
            <w:hideMark/>
          </w:tcPr>
          <w:p w14:paraId="1FBC65E9"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13.9</w:t>
            </w:r>
          </w:p>
        </w:tc>
      </w:tr>
      <w:tr w:rsidR="00A86F56" w14:paraId="16ABD749" w14:textId="77777777">
        <w:trPr>
          <w:trHeight w:val="255"/>
          <w:jc w:val="center"/>
        </w:trPr>
        <w:tc>
          <w:tcPr>
            <w:tcW w:w="191" w:type="dxa"/>
            <w:tcBorders>
              <w:left w:val="double" w:sz="6" w:space="0" w:color="000000"/>
            </w:tcBorders>
            <w:shd w:val="clear" w:color="auto" w:fill="auto"/>
            <w:vAlign w:val="center"/>
            <w:hideMark/>
          </w:tcPr>
          <w:p w14:paraId="6981E79A"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379F013F"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69FFA2DA"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0F1784A7" w14:textId="77777777" w:rsidR="00A86F56" w:rsidRPr="00F9707F" w:rsidRDefault="00A86F56">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 xml:space="preserve">1 </w:t>
            </w:r>
            <w:r>
              <w:rPr>
                <w:rFonts w:ascii="Arial" w:hAnsi="Arial" w:cs="Arial"/>
                <w:bCs/>
                <w:color w:val="000000"/>
                <w:sz w:val="18"/>
                <w:szCs w:val="18"/>
              </w:rPr>
              <w:t>645.0</w:t>
            </w:r>
          </w:p>
        </w:tc>
        <w:tc>
          <w:tcPr>
            <w:tcW w:w="1134" w:type="dxa"/>
            <w:tcBorders>
              <w:top w:val="nil"/>
              <w:left w:val="nil"/>
              <w:bottom w:val="nil"/>
              <w:right w:val="double" w:sz="6" w:space="0" w:color="auto"/>
            </w:tcBorders>
            <w:shd w:val="clear" w:color="auto" w:fill="auto"/>
            <w:vAlign w:val="center"/>
            <w:hideMark/>
          </w:tcPr>
          <w:p w14:paraId="1448AD06" w14:textId="77777777" w:rsidR="00A86F56" w:rsidRPr="00F9707F" w:rsidRDefault="00A86F56">
            <w:pPr>
              <w:ind w:left="-67" w:right="216"/>
              <w:jc w:val="right"/>
              <w:rPr>
                <w:rFonts w:ascii="Arial" w:hAnsi="Arial" w:cs="Arial"/>
                <w:bCs/>
                <w:color w:val="000000"/>
                <w:sz w:val="18"/>
                <w:szCs w:val="18"/>
              </w:rPr>
            </w:pPr>
            <w:r>
              <w:rPr>
                <w:rFonts w:ascii="Arial" w:hAnsi="Arial" w:cs="Arial"/>
                <w:bCs/>
                <w:color w:val="000000"/>
                <w:sz w:val="18"/>
                <w:szCs w:val="18"/>
              </w:rPr>
              <w:t>-20.1</w:t>
            </w:r>
          </w:p>
        </w:tc>
        <w:tc>
          <w:tcPr>
            <w:tcW w:w="1559" w:type="dxa"/>
            <w:shd w:val="clear" w:color="auto" w:fill="auto"/>
            <w:vAlign w:val="center"/>
            <w:hideMark/>
          </w:tcPr>
          <w:p w14:paraId="4322750E" w14:textId="77777777" w:rsidR="00A86F56" w:rsidRPr="00F9707F" w:rsidRDefault="00A86F56">
            <w:pPr>
              <w:ind w:right="211"/>
              <w:jc w:val="right"/>
              <w:rPr>
                <w:rFonts w:ascii="Arial" w:hAnsi="Arial" w:cs="Arial"/>
                <w:bCs/>
                <w:color w:val="000000"/>
                <w:sz w:val="18"/>
                <w:szCs w:val="18"/>
              </w:rPr>
            </w:pPr>
            <w:r>
              <w:rPr>
                <w:rFonts w:ascii="Arial" w:hAnsi="Arial" w:cs="Arial"/>
                <w:bCs/>
                <w:color w:val="000000"/>
                <w:sz w:val="18"/>
                <w:szCs w:val="18"/>
              </w:rPr>
              <w:t>6 888.1</w:t>
            </w:r>
          </w:p>
        </w:tc>
        <w:tc>
          <w:tcPr>
            <w:tcW w:w="1134" w:type="dxa"/>
            <w:tcBorders>
              <w:top w:val="nil"/>
              <w:left w:val="nil"/>
              <w:bottom w:val="nil"/>
              <w:right w:val="double" w:sz="6" w:space="0" w:color="auto"/>
            </w:tcBorders>
            <w:shd w:val="clear" w:color="auto" w:fill="auto"/>
            <w:vAlign w:val="center"/>
            <w:hideMark/>
          </w:tcPr>
          <w:p w14:paraId="1BF16491"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-0.6</w:t>
            </w:r>
          </w:p>
        </w:tc>
      </w:tr>
      <w:tr w:rsidR="00A86F56" w14:paraId="2E113A38" w14:textId="77777777">
        <w:trPr>
          <w:trHeight w:val="255"/>
          <w:jc w:val="center"/>
        </w:trPr>
        <w:tc>
          <w:tcPr>
            <w:tcW w:w="191" w:type="dxa"/>
            <w:tcBorders>
              <w:left w:val="double" w:sz="6" w:space="0" w:color="000000"/>
            </w:tcBorders>
            <w:shd w:val="clear" w:color="auto" w:fill="auto"/>
            <w:vAlign w:val="center"/>
            <w:hideMark/>
          </w:tcPr>
          <w:p w14:paraId="596EBF5E"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08B06DAA"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736BD78A"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0B38BF99" w14:textId="77777777" w:rsidR="00A86F56" w:rsidRPr="00F9707F" w:rsidRDefault="00A86F56">
            <w:pPr>
              <w:tabs>
                <w:tab w:val="left" w:pos="1069"/>
              </w:tabs>
              <w:ind w:right="73"/>
              <w:jc w:val="right"/>
              <w:rPr>
                <w:rFonts w:ascii="Arial" w:hAnsi="Arial" w:cs="Arial"/>
                <w:bCs/>
                <w:color w:val="000000"/>
                <w:sz w:val="18"/>
                <w:szCs w:val="18"/>
              </w:rPr>
            </w:pPr>
            <w:r>
              <w:rPr>
                <w:rFonts w:ascii="Arial" w:hAnsi="Arial" w:cs="Arial"/>
                <w:bCs/>
                <w:color w:val="000000"/>
                <w:sz w:val="18"/>
                <w:szCs w:val="18"/>
              </w:rPr>
              <w:t>4</w:t>
            </w:r>
            <w:r w:rsidRPr="00F9707F">
              <w:rPr>
                <w:rFonts w:ascii="Arial" w:hAnsi="Arial" w:cs="Arial"/>
                <w:bCs/>
                <w:color w:val="000000"/>
                <w:sz w:val="18"/>
                <w:szCs w:val="18"/>
              </w:rPr>
              <w:t xml:space="preserve"> </w:t>
            </w:r>
            <w:r>
              <w:rPr>
                <w:rFonts w:ascii="Arial" w:hAnsi="Arial" w:cs="Arial"/>
                <w:bCs/>
                <w:color w:val="000000"/>
                <w:sz w:val="18"/>
                <w:szCs w:val="18"/>
              </w:rPr>
              <w:t>926.1</w:t>
            </w:r>
          </w:p>
        </w:tc>
        <w:tc>
          <w:tcPr>
            <w:tcW w:w="1134" w:type="dxa"/>
            <w:tcBorders>
              <w:top w:val="nil"/>
              <w:left w:val="nil"/>
              <w:bottom w:val="nil"/>
              <w:right w:val="double" w:sz="6" w:space="0" w:color="auto"/>
            </w:tcBorders>
            <w:shd w:val="clear" w:color="auto" w:fill="auto"/>
            <w:vAlign w:val="center"/>
            <w:hideMark/>
          </w:tcPr>
          <w:p w14:paraId="1B1B0ACE" w14:textId="77777777" w:rsidR="00A86F56" w:rsidRPr="00F9707F" w:rsidRDefault="00A86F56">
            <w:pPr>
              <w:ind w:left="-67" w:right="216"/>
              <w:jc w:val="right"/>
              <w:rPr>
                <w:rFonts w:ascii="Arial" w:hAnsi="Arial" w:cs="Arial"/>
                <w:bCs/>
                <w:color w:val="000000"/>
                <w:sz w:val="18"/>
                <w:szCs w:val="18"/>
              </w:rPr>
            </w:pPr>
            <w:r>
              <w:rPr>
                <w:rFonts w:ascii="Arial" w:hAnsi="Arial" w:cs="Arial"/>
                <w:bCs/>
                <w:color w:val="000000"/>
                <w:sz w:val="18"/>
                <w:szCs w:val="18"/>
              </w:rPr>
              <w:t>13.7</w:t>
            </w:r>
          </w:p>
        </w:tc>
        <w:tc>
          <w:tcPr>
            <w:tcW w:w="1559" w:type="dxa"/>
            <w:shd w:val="clear" w:color="auto" w:fill="auto"/>
            <w:vAlign w:val="center"/>
            <w:hideMark/>
          </w:tcPr>
          <w:p w14:paraId="777A397B" w14:textId="77777777" w:rsidR="00A86F56" w:rsidRPr="00F9707F" w:rsidRDefault="00A86F56">
            <w:pPr>
              <w:ind w:right="211"/>
              <w:jc w:val="right"/>
              <w:rPr>
                <w:rFonts w:ascii="Arial" w:hAnsi="Arial" w:cs="Arial"/>
                <w:bCs/>
                <w:color w:val="000000"/>
                <w:sz w:val="18"/>
                <w:szCs w:val="18"/>
              </w:rPr>
            </w:pPr>
            <w:r>
              <w:rPr>
                <w:rFonts w:ascii="Arial" w:hAnsi="Arial" w:cs="Arial"/>
                <w:bCs/>
                <w:color w:val="000000"/>
                <w:sz w:val="18"/>
                <w:szCs w:val="18"/>
              </w:rPr>
              <w:t>20 418.5</w:t>
            </w:r>
          </w:p>
        </w:tc>
        <w:tc>
          <w:tcPr>
            <w:tcW w:w="1134" w:type="dxa"/>
            <w:tcBorders>
              <w:top w:val="nil"/>
              <w:left w:val="nil"/>
              <w:bottom w:val="nil"/>
              <w:right w:val="double" w:sz="6" w:space="0" w:color="auto"/>
            </w:tcBorders>
            <w:shd w:val="clear" w:color="auto" w:fill="auto"/>
            <w:vAlign w:val="center"/>
            <w:hideMark/>
          </w:tcPr>
          <w:p w14:paraId="26FC09D0"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19.7</w:t>
            </w:r>
          </w:p>
        </w:tc>
      </w:tr>
      <w:tr w:rsidR="00A86F56" w14:paraId="54972977" w14:textId="77777777">
        <w:trPr>
          <w:trHeight w:val="255"/>
          <w:jc w:val="center"/>
        </w:trPr>
        <w:tc>
          <w:tcPr>
            <w:tcW w:w="191" w:type="dxa"/>
            <w:tcBorders>
              <w:left w:val="double" w:sz="6" w:space="0" w:color="000000"/>
            </w:tcBorders>
            <w:shd w:val="clear" w:color="auto" w:fill="auto"/>
            <w:vAlign w:val="center"/>
            <w:hideMark/>
          </w:tcPr>
          <w:p w14:paraId="65F33F06"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3FC5AA5D"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Bienes intermedios</w:t>
            </w:r>
          </w:p>
        </w:tc>
        <w:tc>
          <w:tcPr>
            <w:tcW w:w="1276" w:type="dxa"/>
            <w:shd w:val="clear" w:color="auto" w:fill="auto"/>
            <w:vAlign w:val="center"/>
            <w:hideMark/>
          </w:tcPr>
          <w:p w14:paraId="1D257BD1" w14:textId="77777777" w:rsidR="00A86F56" w:rsidRPr="00F9707F" w:rsidRDefault="00A86F56">
            <w:pPr>
              <w:tabs>
                <w:tab w:val="left" w:pos="1069"/>
              </w:tabs>
              <w:ind w:right="73"/>
              <w:jc w:val="right"/>
              <w:rPr>
                <w:rFonts w:ascii="Arial" w:hAnsi="Arial" w:cs="Arial"/>
                <w:bCs/>
                <w:color w:val="000000"/>
                <w:sz w:val="18"/>
                <w:szCs w:val="18"/>
              </w:rPr>
            </w:pPr>
            <w:r>
              <w:rPr>
                <w:rFonts w:ascii="Arial" w:hAnsi="Arial" w:cs="Arial"/>
                <w:bCs/>
                <w:color w:val="000000"/>
                <w:sz w:val="18"/>
                <w:szCs w:val="18"/>
              </w:rPr>
              <w:t>36 764.6</w:t>
            </w:r>
          </w:p>
        </w:tc>
        <w:tc>
          <w:tcPr>
            <w:tcW w:w="1134" w:type="dxa"/>
            <w:tcBorders>
              <w:top w:val="nil"/>
              <w:left w:val="nil"/>
              <w:bottom w:val="nil"/>
              <w:right w:val="double" w:sz="6" w:space="0" w:color="auto"/>
            </w:tcBorders>
            <w:shd w:val="clear" w:color="auto" w:fill="auto"/>
            <w:vAlign w:val="center"/>
            <w:hideMark/>
          </w:tcPr>
          <w:p w14:paraId="420BC616" w14:textId="77777777" w:rsidR="00A86F56" w:rsidRPr="00F9707F" w:rsidRDefault="00A86F56">
            <w:pPr>
              <w:ind w:left="-67" w:right="216"/>
              <w:jc w:val="right"/>
              <w:rPr>
                <w:rFonts w:ascii="Arial" w:hAnsi="Arial" w:cs="Arial"/>
                <w:bCs/>
                <w:color w:val="000000"/>
                <w:sz w:val="18"/>
                <w:szCs w:val="18"/>
              </w:rPr>
            </w:pPr>
            <w:r>
              <w:rPr>
                <w:rFonts w:ascii="Arial" w:hAnsi="Arial" w:cs="Arial"/>
                <w:bCs/>
                <w:color w:val="000000"/>
                <w:sz w:val="18"/>
                <w:szCs w:val="18"/>
              </w:rPr>
              <w:t>-6.3</w:t>
            </w:r>
          </w:p>
        </w:tc>
        <w:tc>
          <w:tcPr>
            <w:tcW w:w="1559" w:type="dxa"/>
            <w:shd w:val="clear" w:color="auto" w:fill="auto"/>
            <w:vAlign w:val="center"/>
            <w:hideMark/>
          </w:tcPr>
          <w:p w14:paraId="58BB0691" w14:textId="77777777" w:rsidR="00A86F56" w:rsidRPr="00F9707F" w:rsidRDefault="00A86F56">
            <w:pPr>
              <w:ind w:right="211"/>
              <w:jc w:val="right"/>
              <w:rPr>
                <w:rFonts w:ascii="Arial" w:hAnsi="Arial" w:cs="Arial"/>
                <w:bCs/>
                <w:color w:val="000000"/>
                <w:sz w:val="18"/>
                <w:szCs w:val="18"/>
              </w:rPr>
            </w:pPr>
            <w:r>
              <w:rPr>
                <w:rFonts w:ascii="Arial" w:hAnsi="Arial" w:cs="Arial"/>
                <w:bCs/>
                <w:color w:val="000000"/>
                <w:sz w:val="18"/>
                <w:szCs w:val="18"/>
              </w:rPr>
              <w:t>148 699.8</w:t>
            </w:r>
          </w:p>
        </w:tc>
        <w:tc>
          <w:tcPr>
            <w:tcW w:w="1134" w:type="dxa"/>
            <w:tcBorders>
              <w:top w:val="nil"/>
              <w:left w:val="nil"/>
              <w:bottom w:val="nil"/>
              <w:right w:val="double" w:sz="6" w:space="0" w:color="auto"/>
            </w:tcBorders>
            <w:shd w:val="clear" w:color="auto" w:fill="auto"/>
            <w:vAlign w:val="center"/>
            <w:hideMark/>
          </w:tcPr>
          <w:p w14:paraId="19F7DAF2"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0.6</w:t>
            </w:r>
          </w:p>
        </w:tc>
      </w:tr>
      <w:tr w:rsidR="00A86F56" w14:paraId="442ED1EE" w14:textId="77777777">
        <w:trPr>
          <w:trHeight w:val="255"/>
          <w:jc w:val="center"/>
        </w:trPr>
        <w:tc>
          <w:tcPr>
            <w:tcW w:w="191" w:type="dxa"/>
            <w:tcBorders>
              <w:left w:val="double" w:sz="6" w:space="0" w:color="000000"/>
            </w:tcBorders>
            <w:shd w:val="clear" w:color="auto" w:fill="auto"/>
            <w:vAlign w:val="center"/>
            <w:hideMark/>
          </w:tcPr>
          <w:p w14:paraId="461E92DF"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1DF54A48"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662F7AC1"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46852CB5" w14:textId="77777777" w:rsidR="00A86F56" w:rsidRPr="00F9707F" w:rsidRDefault="00A86F56">
            <w:pPr>
              <w:tabs>
                <w:tab w:val="left" w:pos="1069"/>
              </w:tabs>
              <w:ind w:right="73"/>
              <w:jc w:val="right"/>
              <w:rPr>
                <w:rFonts w:ascii="Arial" w:hAnsi="Arial" w:cs="Arial"/>
                <w:bCs/>
                <w:color w:val="000000"/>
                <w:sz w:val="18"/>
                <w:szCs w:val="18"/>
              </w:rPr>
            </w:pPr>
            <w:r>
              <w:rPr>
                <w:rFonts w:ascii="Arial" w:hAnsi="Arial" w:cs="Arial"/>
                <w:bCs/>
                <w:color w:val="000000"/>
                <w:sz w:val="18"/>
                <w:szCs w:val="18"/>
              </w:rPr>
              <w:t>2</w:t>
            </w:r>
            <w:r w:rsidRPr="00F9707F">
              <w:rPr>
                <w:rFonts w:ascii="Arial" w:hAnsi="Arial" w:cs="Arial"/>
                <w:bCs/>
                <w:color w:val="000000"/>
                <w:sz w:val="18"/>
                <w:szCs w:val="18"/>
              </w:rPr>
              <w:t xml:space="preserve"> </w:t>
            </w:r>
            <w:r>
              <w:rPr>
                <w:rFonts w:ascii="Arial" w:hAnsi="Arial" w:cs="Arial"/>
                <w:bCs/>
                <w:color w:val="000000"/>
                <w:sz w:val="18"/>
                <w:szCs w:val="18"/>
              </w:rPr>
              <w:t>810.3</w:t>
            </w:r>
          </w:p>
        </w:tc>
        <w:tc>
          <w:tcPr>
            <w:tcW w:w="1134" w:type="dxa"/>
            <w:tcBorders>
              <w:top w:val="nil"/>
              <w:left w:val="nil"/>
              <w:bottom w:val="nil"/>
              <w:right w:val="double" w:sz="6" w:space="0" w:color="auto"/>
            </w:tcBorders>
            <w:shd w:val="clear" w:color="auto" w:fill="auto"/>
            <w:vAlign w:val="center"/>
            <w:hideMark/>
          </w:tcPr>
          <w:p w14:paraId="7E10F97C" w14:textId="77777777" w:rsidR="00A86F56" w:rsidRPr="00F9707F" w:rsidRDefault="00A86F56">
            <w:pPr>
              <w:ind w:left="-67" w:right="216"/>
              <w:jc w:val="right"/>
              <w:rPr>
                <w:rFonts w:ascii="Arial" w:hAnsi="Arial" w:cs="Arial"/>
                <w:bCs/>
                <w:color w:val="000000"/>
                <w:sz w:val="18"/>
                <w:szCs w:val="18"/>
              </w:rPr>
            </w:pPr>
            <w:r>
              <w:rPr>
                <w:rFonts w:ascii="Arial" w:hAnsi="Arial" w:cs="Arial"/>
                <w:bCs/>
                <w:color w:val="000000"/>
                <w:sz w:val="18"/>
                <w:szCs w:val="18"/>
              </w:rPr>
              <w:t>-31.3</w:t>
            </w:r>
          </w:p>
        </w:tc>
        <w:tc>
          <w:tcPr>
            <w:tcW w:w="1559" w:type="dxa"/>
            <w:shd w:val="clear" w:color="auto" w:fill="auto"/>
            <w:vAlign w:val="center"/>
            <w:hideMark/>
          </w:tcPr>
          <w:p w14:paraId="6C40132A" w14:textId="77777777" w:rsidR="00A86F56" w:rsidRPr="00F9707F" w:rsidRDefault="00A86F56">
            <w:pPr>
              <w:ind w:right="211"/>
              <w:jc w:val="right"/>
              <w:rPr>
                <w:rFonts w:ascii="Arial" w:hAnsi="Arial" w:cs="Arial"/>
                <w:bCs/>
                <w:color w:val="000000"/>
                <w:sz w:val="18"/>
                <w:szCs w:val="18"/>
              </w:rPr>
            </w:pPr>
            <w:r>
              <w:rPr>
                <w:rFonts w:ascii="Arial" w:hAnsi="Arial" w:cs="Arial"/>
                <w:bCs/>
                <w:color w:val="000000"/>
                <w:sz w:val="18"/>
                <w:szCs w:val="18"/>
              </w:rPr>
              <w:t>13</w:t>
            </w:r>
            <w:r w:rsidRPr="00F9707F">
              <w:rPr>
                <w:rFonts w:ascii="Arial" w:hAnsi="Arial" w:cs="Arial"/>
                <w:bCs/>
                <w:color w:val="000000"/>
                <w:sz w:val="18"/>
                <w:szCs w:val="18"/>
              </w:rPr>
              <w:t xml:space="preserve"> </w:t>
            </w:r>
            <w:r>
              <w:rPr>
                <w:rFonts w:ascii="Arial" w:hAnsi="Arial" w:cs="Arial"/>
                <w:bCs/>
                <w:color w:val="000000"/>
                <w:sz w:val="18"/>
                <w:szCs w:val="18"/>
              </w:rPr>
              <w:t>208.3</w:t>
            </w:r>
          </w:p>
        </w:tc>
        <w:tc>
          <w:tcPr>
            <w:tcW w:w="1134" w:type="dxa"/>
            <w:tcBorders>
              <w:top w:val="nil"/>
              <w:left w:val="nil"/>
              <w:bottom w:val="nil"/>
              <w:right w:val="double" w:sz="6" w:space="0" w:color="auto"/>
            </w:tcBorders>
            <w:shd w:val="clear" w:color="auto" w:fill="auto"/>
            <w:vAlign w:val="center"/>
            <w:hideMark/>
          </w:tcPr>
          <w:p w14:paraId="712C1BAE"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-4.4</w:t>
            </w:r>
          </w:p>
        </w:tc>
      </w:tr>
      <w:tr w:rsidR="00A86F56" w14:paraId="34EB3461" w14:textId="77777777">
        <w:trPr>
          <w:trHeight w:val="255"/>
          <w:jc w:val="center"/>
        </w:trPr>
        <w:tc>
          <w:tcPr>
            <w:tcW w:w="191" w:type="dxa"/>
            <w:tcBorders>
              <w:left w:val="double" w:sz="6" w:space="0" w:color="000000"/>
            </w:tcBorders>
            <w:shd w:val="clear" w:color="auto" w:fill="auto"/>
            <w:vAlign w:val="center"/>
            <w:hideMark/>
          </w:tcPr>
          <w:p w14:paraId="53386AB5"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36627407" w14:textId="77777777" w:rsidR="00A86F56" w:rsidRPr="00F9707F" w:rsidRDefault="00A86F56">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7A09F4F3"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6B070842" w14:textId="77777777" w:rsidR="00A86F56" w:rsidRPr="00F9707F" w:rsidRDefault="00A86F56">
            <w:pPr>
              <w:tabs>
                <w:tab w:val="left" w:pos="1069"/>
              </w:tabs>
              <w:ind w:right="73"/>
              <w:jc w:val="right"/>
              <w:rPr>
                <w:rFonts w:ascii="Arial" w:hAnsi="Arial" w:cs="Arial"/>
                <w:color w:val="000000"/>
                <w:sz w:val="18"/>
                <w:szCs w:val="18"/>
              </w:rPr>
            </w:pPr>
            <w:r>
              <w:rPr>
                <w:rFonts w:ascii="Arial" w:hAnsi="Arial" w:cs="Arial"/>
                <w:bCs/>
                <w:color w:val="000000"/>
                <w:sz w:val="18"/>
                <w:szCs w:val="18"/>
              </w:rPr>
              <w:t>33 954.3</w:t>
            </w:r>
          </w:p>
        </w:tc>
        <w:tc>
          <w:tcPr>
            <w:tcW w:w="1134" w:type="dxa"/>
            <w:tcBorders>
              <w:top w:val="nil"/>
              <w:left w:val="nil"/>
              <w:bottom w:val="nil"/>
              <w:right w:val="double" w:sz="6" w:space="0" w:color="auto"/>
            </w:tcBorders>
            <w:shd w:val="clear" w:color="auto" w:fill="auto"/>
            <w:vAlign w:val="center"/>
            <w:hideMark/>
          </w:tcPr>
          <w:p w14:paraId="07D4C118" w14:textId="77777777" w:rsidR="00A86F56" w:rsidRPr="00F9707F" w:rsidRDefault="00A86F56">
            <w:pPr>
              <w:ind w:left="-67" w:right="216"/>
              <w:jc w:val="right"/>
              <w:rPr>
                <w:rFonts w:ascii="Arial" w:hAnsi="Arial" w:cs="Arial"/>
                <w:color w:val="000000"/>
                <w:sz w:val="18"/>
                <w:szCs w:val="18"/>
              </w:rPr>
            </w:pPr>
            <w:r>
              <w:rPr>
                <w:rFonts w:ascii="Arial" w:hAnsi="Arial" w:cs="Arial"/>
                <w:bCs/>
                <w:color w:val="000000"/>
                <w:sz w:val="18"/>
                <w:szCs w:val="18"/>
              </w:rPr>
              <w:t>-3.4</w:t>
            </w:r>
          </w:p>
        </w:tc>
        <w:tc>
          <w:tcPr>
            <w:tcW w:w="1559" w:type="dxa"/>
            <w:shd w:val="clear" w:color="auto" w:fill="auto"/>
            <w:vAlign w:val="center"/>
            <w:hideMark/>
          </w:tcPr>
          <w:p w14:paraId="0800659A" w14:textId="77777777" w:rsidR="00A86F56" w:rsidRPr="00F9707F" w:rsidRDefault="00A86F56">
            <w:pPr>
              <w:ind w:right="211"/>
              <w:jc w:val="right"/>
              <w:rPr>
                <w:rFonts w:ascii="Arial" w:hAnsi="Arial" w:cs="Arial"/>
                <w:color w:val="000000"/>
                <w:sz w:val="18"/>
                <w:szCs w:val="18"/>
              </w:rPr>
            </w:pPr>
            <w:r>
              <w:rPr>
                <w:rFonts w:ascii="Arial" w:hAnsi="Arial" w:cs="Arial"/>
                <w:bCs/>
                <w:color w:val="000000"/>
                <w:sz w:val="18"/>
                <w:szCs w:val="18"/>
              </w:rPr>
              <w:t>135 491.5</w:t>
            </w:r>
          </w:p>
        </w:tc>
        <w:tc>
          <w:tcPr>
            <w:tcW w:w="1134" w:type="dxa"/>
            <w:tcBorders>
              <w:top w:val="nil"/>
              <w:left w:val="nil"/>
              <w:bottom w:val="nil"/>
              <w:right w:val="double" w:sz="6" w:space="0" w:color="auto"/>
            </w:tcBorders>
            <w:shd w:val="clear" w:color="auto" w:fill="auto"/>
            <w:vAlign w:val="center"/>
            <w:hideMark/>
          </w:tcPr>
          <w:p w14:paraId="12467B0C"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1.1</w:t>
            </w:r>
          </w:p>
        </w:tc>
      </w:tr>
      <w:tr w:rsidR="00A86F56" w14:paraId="28370B46" w14:textId="77777777">
        <w:trPr>
          <w:trHeight w:val="255"/>
          <w:jc w:val="center"/>
        </w:trPr>
        <w:tc>
          <w:tcPr>
            <w:tcW w:w="191" w:type="dxa"/>
            <w:tcBorders>
              <w:left w:val="double" w:sz="6" w:space="0" w:color="000000"/>
            </w:tcBorders>
            <w:shd w:val="clear" w:color="auto" w:fill="auto"/>
            <w:vAlign w:val="center"/>
            <w:hideMark/>
          </w:tcPr>
          <w:p w14:paraId="3E454FD8"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0414ECCF" w14:textId="77777777" w:rsidR="00A86F56" w:rsidRPr="00F9707F" w:rsidRDefault="00A86F56">
            <w:pPr>
              <w:jc w:val="both"/>
              <w:rPr>
                <w:rFonts w:ascii="Arial" w:hAnsi="Arial" w:cs="Arial"/>
                <w:color w:val="000000"/>
                <w:sz w:val="18"/>
                <w:szCs w:val="18"/>
              </w:rPr>
            </w:pPr>
            <w:r w:rsidRPr="00F9707F">
              <w:rPr>
                <w:rFonts w:ascii="Arial" w:hAnsi="Arial" w:cs="Arial"/>
                <w:color w:val="000000"/>
                <w:sz w:val="18"/>
                <w:szCs w:val="18"/>
              </w:rPr>
              <w:t>Bienes de capital</w:t>
            </w:r>
          </w:p>
        </w:tc>
        <w:tc>
          <w:tcPr>
            <w:tcW w:w="1276" w:type="dxa"/>
            <w:shd w:val="clear" w:color="auto" w:fill="auto"/>
            <w:vAlign w:val="center"/>
            <w:hideMark/>
          </w:tcPr>
          <w:p w14:paraId="31CD84C9" w14:textId="77777777" w:rsidR="00A86F56" w:rsidRPr="00F9707F" w:rsidRDefault="00A86F56">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 xml:space="preserve">4 </w:t>
            </w:r>
            <w:r>
              <w:rPr>
                <w:rFonts w:ascii="Arial" w:hAnsi="Arial" w:cs="Arial"/>
                <w:bCs/>
                <w:color w:val="000000"/>
                <w:sz w:val="18"/>
                <w:szCs w:val="18"/>
              </w:rPr>
              <w:t>397.1</w:t>
            </w:r>
          </w:p>
        </w:tc>
        <w:tc>
          <w:tcPr>
            <w:tcW w:w="1134" w:type="dxa"/>
            <w:tcBorders>
              <w:top w:val="nil"/>
              <w:left w:val="nil"/>
              <w:bottom w:val="nil"/>
              <w:right w:val="double" w:sz="6" w:space="0" w:color="auto"/>
            </w:tcBorders>
            <w:shd w:val="clear" w:color="auto" w:fill="auto"/>
            <w:vAlign w:val="center"/>
            <w:hideMark/>
          </w:tcPr>
          <w:p w14:paraId="346BE6B7" w14:textId="77777777" w:rsidR="00A86F56" w:rsidRPr="00F9707F" w:rsidRDefault="00A86F56">
            <w:pPr>
              <w:ind w:left="-67" w:right="216"/>
              <w:jc w:val="right"/>
              <w:rPr>
                <w:rFonts w:ascii="Arial" w:hAnsi="Arial" w:cs="Arial"/>
                <w:color w:val="000000"/>
                <w:sz w:val="18"/>
                <w:szCs w:val="18"/>
              </w:rPr>
            </w:pPr>
            <w:r>
              <w:rPr>
                <w:rFonts w:ascii="Arial" w:hAnsi="Arial" w:cs="Arial"/>
                <w:bCs/>
                <w:color w:val="000000"/>
                <w:sz w:val="18"/>
                <w:szCs w:val="18"/>
              </w:rPr>
              <w:t>17.3</w:t>
            </w:r>
          </w:p>
        </w:tc>
        <w:tc>
          <w:tcPr>
            <w:tcW w:w="1559" w:type="dxa"/>
            <w:shd w:val="clear" w:color="auto" w:fill="auto"/>
            <w:vAlign w:val="center"/>
            <w:hideMark/>
          </w:tcPr>
          <w:p w14:paraId="2A7ED033" w14:textId="77777777" w:rsidR="00A86F56" w:rsidRPr="00F9707F" w:rsidRDefault="00A86F56">
            <w:pPr>
              <w:ind w:right="211"/>
              <w:jc w:val="right"/>
              <w:rPr>
                <w:rFonts w:ascii="Arial" w:hAnsi="Arial" w:cs="Arial"/>
                <w:color w:val="000000"/>
                <w:sz w:val="18"/>
                <w:szCs w:val="18"/>
              </w:rPr>
            </w:pPr>
            <w:r>
              <w:rPr>
                <w:rFonts w:ascii="Arial" w:hAnsi="Arial" w:cs="Arial"/>
                <w:bCs/>
                <w:color w:val="000000"/>
                <w:sz w:val="18"/>
                <w:szCs w:val="18"/>
              </w:rPr>
              <w:t>17 609.4</w:t>
            </w:r>
          </w:p>
        </w:tc>
        <w:tc>
          <w:tcPr>
            <w:tcW w:w="1134" w:type="dxa"/>
            <w:tcBorders>
              <w:top w:val="nil"/>
              <w:left w:val="nil"/>
              <w:bottom w:val="nil"/>
              <w:right w:val="double" w:sz="6" w:space="0" w:color="auto"/>
            </w:tcBorders>
            <w:shd w:val="clear" w:color="auto" w:fill="auto"/>
            <w:vAlign w:val="center"/>
            <w:hideMark/>
          </w:tcPr>
          <w:p w14:paraId="5E060693" w14:textId="77777777" w:rsidR="00A86F56" w:rsidRPr="00F9707F" w:rsidRDefault="00A86F56">
            <w:pPr>
              <w:ind w:left="-71" w:right="209"/>
              <w:jc w:val="right"/>
              <w:rPr>
                <w:rFonts w:ascii="Arial" w:hAnsi="Arial" w:cs="Arial"/>
                <w:color w:val="000000"/>
                <w:sz w:val="18"/>
                <w:szCs w:val="18"/>
              </w:rPr>
            </w:pPr>
            <w:r>
              <w:rPr>
                <w:rFonts w:ascii="Arial" w:hAnsi="Arial" w:cs="Arial"/>
                <w:bCs/>
                <w:color w:val="000000"/>
                <w:sz w:val="18"/>
                <w:szCs w:val="18"/>
              </w:rPr>
              <w:t>21.7</w:t>
            </w:r>
          </w:p>
        </w:tc>
      </w:tr>
      <w:tr w:rsidR="00A86F56" w14:paraId="2D85DCDB" w14:textId="77777777">
        <w:trPr>
          <w:trHeight w:val="255"/>
          <w:jc w:val="center"/>
        </w:trPr>
        <w:tc>
          <w:tcPr>
            <w:tcW w:w="2716" w:type="dxa"/>
            <w:gridSpan w:val="4"/>
            <w:tcBorders>
              <w:top w:val="nil"/>
              <w:left w:val="double" w:sz="6" w:space="0" w:color="000000"/>
              <w:bottom w:val="double" w:sz="6" w:space="0" w:color="auto"/>
              <w:right w:val="double" w:sz="6" w:space="0" w:color="000000"/>
            </w:tcBorders>
            <w:shd w:val="clear" w:color="auto" w:fill="auto"/>
            <w:noWrap/>
            <w:vAlign w:val="center"/>
            <w:hideMark/>
          </w:tcPr>
          <w:p w14:paraId="62B8360C" w14:textId="77777777" w:rsidR="00A86F56" w:rsidRPr="00F9707F" w:rsidRDefault="00A86F56">
            <w:pPr>
              <w:rPr>
                <w:rFonts w:ascii="Arial" w:hAnsi="Arial" w:cs="Arial"/>
                <w:b/>
                <w:bCs/>
                <w:color w:val="000000"/>
                <w:sz w:val="18"/>
                <w:szCs w:val="18"/>
                <w:u w:val="single"/>
              </w:rPr>
            </w:pPr>
            <w:r w:rsidRPr="00F9707F">
              <w:rPr>
                <w:rFonts w:ascii="Arial" w:hAnsi="Arial" w:cs="Arial"/>
                <w:b/>
                <w:bCs/>
                <w:color w:val="000000"/>
                <w:sz w:val="18"/>
                <w:szCs w:val="18"/>
                <w:u w:val="single"/>
              </w:rPr>
              <w:t>Saldo de la balanza comercial</w:t>
            </w:r>
          </w:p>
        </w:tc>
        <w:tc>
          <w:tcPr>
            <w:tcW w:w="1276" w:type="dxa"/>
            <w:tcBorders>
              <w:top w:val="nil"/>
              <w:left w:val="nil"/>
              <w:bottom w:val="double" w:sz="6" w:space="0" w:color="auto"/>
              <w:right w:val="nil"/>
            </w:tcBorders>
            <w:shd w:val="clear" w:color="auto" w:fill="auto"/>
            <w:vAlign w:val="center"/>
            <w:hideMark/>
          </w:tcPr>
          <w:p w14:paraId="4FFE5E59" w14:textId="77777777" w:rsidR="00A86F56" w:rsidRPr="00F9707F" w:rsidRDefault="00A86F56">
            <w:pPr>
              <w:tabs>
                <w:tab w:val="left" w:pos="1069"/>
              </w:tabs>
              <w:ind w:right="73"/>
              <w:jc w:val="right"/>
              <w:rPr>
                <w:rFonts w:ascii="Arial" w:hAnsi="Arial" w:cs="Arial"/>
                <w:b/>
                <w:bCs/>
                <w:color w:val="000000"/>
                <w:sz w:val="18"/>
                <w:szCs w:val="18"/>
                <w:u w:val="single"/>
              </w:rPr>
            </w:pPr>
            <w:r w:rsidRPr="0084464B">
              <w:rPr>
                <w:rFonts w:ascii="Arial" w:hAnsi="Arial" w:cs="Arial"/>
                <w:b/>
                <w:bCs/>
                <w:color w:val="000000"/>
                <w:sz w:val="18"/>
                <w:szCs w:val="18"/>
              </w:rPr>
              <w:t>-</w:t>
            </w:r>
            <w:r>
              <w:rPr>
                <w:rFonts w:ascii="Arial" w:hAnsi="Arial" w:cs="Arial"/>
                <w:b/>
                <w:bCs/>
                <w:color w:val="000000"/>
                <w:sz w:val="18"/>
                <w:szCs w:val="18"/>
                <w:u w:val="single"/>
              </w:rPr>
              <w:t>1 508.5</w:t>
            </w:r>
          </w:p>
        </w:tc>
        <w:tc>
          <w:tcPr>
            <w:tcW w:w="1134" w:type="dxa"/>
            <w:tcBorders>
              <w:top w:val="nil"/>
              <w:left w:val="nil"/>
              <w:bottom w:val="double" w:sz="6" w:space="0" w:color="auto"/>
              <w:right w:val="double" w:sz="6" w:space="0" w:color="000000"/>
            </w:tcBorders>
            <w:shd w:val="clear" w:color="auto" w:fill="auto"/>
            <w:vAlign w:val="center"/>
            <w:hideMark/>
          </w:tcPr>
          <w:p w14:paraId="6C765D10" w14:textId="77777777" w:rsidR="00A86F56" w:rsidRPr="003F7A82" w:rsidRDefault="00A86F56">
            <w:pPr>
              <w:ind w:left="-67" w:right="216"/>
              <w:jc w:val="right"/>
              <w:rPr>
                <w:rFonts w:ascii="Arial" w:hAnsi="Arial" w:cs="Arial"/>
                <w:b/>
                <w:bCs/>
                <w:color w:val="000000"/>
                <w:sz w:val="18"/>
                <w:szCs w:val="18"/>
                <w:u w:val="single"/>
              </w:rPr>
            </w:pPr>
            <w:r w:rsidRPr="00454C57">
              <w:rPr>
                <w:rFonts w:ascii="Arial" w:hAnsi="Arial" w:cs="Arial"/>
                <w:b/>
                <w:bCs/>
                <w:color w:val="000000"/>
                <w:sz w:val="18"/>
                <w:szCs w:val="18"/>
              </w:rPr>
              <w:t>-</w:t>
            </w:r>
            <w:r>
              <w:rPr>
                <w:rFonts w:ascii="Arial" w:hAnsi="Arial" w:cs="Arial"/>
                <w:b/>
                <w:bCs/>
                <w:color w:val="000000"/>
                <w:sz w:val="18"/>
                <w:szCs w:val="18"/>
                <w:u w:val="single"/>
              </w:rPr>
              <w:t>15.4</w:t>
            </w:r>
          </w:p>
        </w:tc>
        <w:tc>
          <w:tcPr>
            <w:tcW w:w="1559" w:type="dxa"/>
            <w:tcBorders>
              <w:top w:val="nil"/>
              <w:left w:val="nil"/>
              <w:bottom w:val="double" w:sz="6" w:space="0" w:color="auto"/>
              <w:right w:val="nil"/>
            </w:tcBorders>
            <w:shd w:val="clear" w:color="auto" w:fill="auto"/>
            <w:vAlign w:val="center"/>
            <w:hideMark/>
          </w:tcPr>
          <w:p w14:paraId="13DD1BC3" w14:textId="77777777" w:rsidR="00A86F56" w:rsidRPr="00F9707F" w:rsidRDefault="00A86F56">
            <w:pPr>
              <w:ind w:right="211"/>
              <w:jc w:val="right"/>
              <w:rPr>
                <w:rFonts w:ascii="Arial" w:hAnsi="Arial" w:cs="Arial"/>
                <w:b/>
                <w:bCs/>
                <w:color w:val="000000"/>
                <w:sz w:val="18"/>
                <w:szCs w:val="18"/>
                <w:u w:val="single"/>
              </w:rPr>
            </w:pPr>
            <w:r w:rsidRPr="00F9707F">
              <w:rPr>
                <w:rFonts w:ascii="Arial" w:hAnsi="Arial" w:cs="Arial"/>
                <w:b/>
                <w:bCs/>
                <w:color w:val="000000"/>
                <w:sz w:val="18"/>
                <w:szCs w:val="18"/>
              </w:rPr>
              <w:t>-</w:t>
            </w:r>
            <w:r>
              <w:rPr>
                <w:rFonts w:ascii="Arial" w:hAnsi="Arial" w:cs="Arial"/>
                <w:b/>
                <w:bCs/>
                <w:color w:val="000000"/>
                <w:sz w:val="18"/>
                <w:szCs w:val="18"/>
                <w:u w:val="single"/>
              </w:rPr>
              <w:t>6</w:t>
            </w:r>
            <w:r w:rsidRPr="00F9707F">
              <w:rPr>
                <w:rFonts w:ascii="Arial" w:hAnsi="Arial" w:cs="Arial"/>
                <w:b/>
                <w:bCs/>
                <w:color w:val="000000"/>
                <w:sz w:val="18"/>
                <w:szCs w:val="18"/>
                <w:u w:val="single"/>
              </w:rPr>
              <w:t xml:space="preserve"> </w:t>
            </w:r>
            <w:r>
              <w:rPr>
                <w:rFonts w:ascii="Arial" w:hAnsi="Arial" w:cs="Arial"/>
                <w:b/>
                <w:bCs/>
                <w:color w:val="000000"/>
                <w:sz w:val="18"/>
                <w:szCs w:val="18"/>
                <w:u w:val="single"/>
              </w:rPr>
              <w:t>308.0</w:t>
            </w:r>
          </w:p>
        </w:tc>
        <w:tc>
          <w:tcPr>
            <w:tcW w:w="1134" w:type="dxa"/>
            <w:tcBorders>
              <w:top w:val="nil"/>
              <w:left w:val="nil"/>
              <w:bottom w:val="double" w:sz="6" w:space="0" w:color="auto"/>
              <w:right w:val="double" w:sz="6" w:space="0" w:color="000000"/>
            </w:tcBorders>
            <w:shd w:val="clear" w:color="auto" w:fill="auto"/>
            <w:vAlign w:val="center"/>
            <w:hideMark/>
          </w:tcPr>
          <w:p w14:paraId="247EBF83" w14:textId="77777777" w:rsidR="00A86F56" w:rsidRPr="00F9707F" w:rsidRDefault="00A86F56">
            <w:pPr>
              <w:ind w:left="-71" w:right="209"/>
              <w:jc w:val="right"/>
              <w:rPr>
                <w:rFonts w:ascii="Arial" w:hAnsi="Arial" w:cs="Arial"/>
                <w:b/>
                <w:bCs/>
                <w:color w:val="000000"/>
                <w:sz w:val="18"/>
                <w:szCs w:val="18"/>
                <w:u w:val="single"/>
              </w:rPr>
            </w:pPr>
            <w:r w:rsidRPr="00823C83">
              <w:rPr>
                <w:rFonts w:ascii="Arial" w:hAnsi="Arial" w:cs="Arial"/>
                <w:b/>
                <w:bCs/>
                <w:color w:val="000000"/>
                <w:sz w:val="18"/>
                <w:szCs w:val="18"/>
              </w:rPr>
              <w:t>-</w:t>
            </w:r>
            <w:r>
              <w:rPr>
                <w:rFonts w:ascii="Arial" w:hAnsi="Arial" w:cs="Arial"/>
                <w:b/>
                <w:bCs/>
                <w:color w:val="000000"/>
                <w:sz w:val="18"/>
                <w:szCs w:val="18"/>
                <w:u w:val="single"/>
              </w:rPr>
              <w:t>3.9</w:t>
            </w:r>
          </w:p>
        </w:tc>
      </w:tr>
    </w:tbl>
    <w:p w14:paraId="3FF7A3B2" w14:textId="77777777" w:rsidR="002465B3" w:rsidRDefault="002465B3" w:rsidP="002465B3">
      <w:pPr>
        <w:pStyle w:val="p01"/>
        <w:keepNext/>
        <w:widowControl/>
        <w:spacing w:before="0"/>
        <w:ind w:left="1276" w:right="795"/>
        <w:jc w:val="left"/>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1A4FAED2" w14:textId="77777777" w:rsidR="002465B3" w:rsidRDefault="002465B3" w:rsidP="002465B3">
      <w:pPr>
        <w:pStyle w:val="p01"/>
        <w:keepNext/>
        <w:widowControl/>
        <w:spacing w:before="0"/>
        <w:ind w:left="1560" w:right="795" w:hanging="284"/>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0CB9ADE4" w14:textId="6D470484" w:rsidR="00757DAD" w:rsidRPr="00B97E50" w:rsidRDefault="00757DAD" w:rsidP="00795DD4">
      <w:pPr>
        <w:pStyle w:val="titulos"/>
        <w:spacing w:before="240"/>
        <w:rPr>
          <w:i w:val="0"/>
          <w:iCs/>
          <w:smallCaps/>
          <w:u w:val="none"/>
        </w:rPr>
      </w:pPr>
      <w:r w:rsidRPr="00B97E50">
        <w:rPr>
          <w:i w:val="0"/>
          <w:iCs/>
          <w:smallCaps/>
          <w:u w:val="none"/>
        </w:rPr>
        <w:t xml:space="preserve">Saldo de la </w:t>
      </w:r>
      <w:r w:rsidR="005D2A24" w:rsidRPr="00B97E50">
        <w:rPr>
          <w:i w:val="0"/>
          <w:iCs/>
          <w:smallCaps/>
          <w:u w:val="none"/>
        </w:rPr>
        <w:t>b</w:t>
      </w:r>
      <w:r w:rsidRPr="00B97E50">
        <w:rPr>
          <w:i w:val="0"/>
          <w:iCs/>
          <w:smallCaps/>
          <w:u w:val="none"/>
        </w:rPr>
        <w:t xml:space="preserve">alanza </w:t>
      </w:r>
      <w:r w:rsidR="005D2A24" w:rsidRPr="00B97E50">
        <w:rPr>
          <w:i w:val="0"/>
          <w:iCs/>
          <w:smallCaps/>
          <w:u w:val="none"/>
        </w:rPr>
        <w:t>c</w:t>
      </w:r>
      <w:r w:rsidRPr="00B97E50">
        <w:rPr>
          <w:i w:val="0"/>
          <w:iCs/>
          <w:smallCaps/>
          <w:u w:val="none"/>
        </w:rPr>
        <w:t>omercial</w:t>
      </w:r>
      <w:r w:rsidR="008E6995" w:rsidRPr="00B97E50">
        <w:rPr>
          <w:i w:val="0"/>
          <w:iCs/>
          <w:smallCaps/>
          <w:u w:val="none"/>
        </w:rPr>
        <w:t xml:space="preserve"> de </w:t>
      </w:r>
      <w:r w:rsidR="005D2A24" w:rsidRPr="00B97E50">
        <w:rPr>
          <w:i w:val="0"/>
          <w:iCs/>
          <w:smallCaps/>
          <w:u w:val="none"/>
        </w:rPr>
        <w:t>m</w:t>
      </w:r>
      <w:r w:rsidR="008759D4" w:rsidRPr="00B97E50">
        <w:rPr>
          <w:i w:val="0"/>
          <w:iCs/>
          <w:smallCaps/>
          <w:u w:val="none"/>
        </w:rPr>
        <w:t xml:space="preserve">ercancías </w:t>
      </w:r>
    </w:p>
    <w:p w14:paraId="4BC2BB08" w14:textId="6770EB7A" w:rsidR="001D364C" w:rsidRPr="00784F7F" w:rsidRDefault="00D90BE5" w:rsidP="00795DD4">
      <w:pPr>
        <w:pStyle w:val="Textoindependiente21"/>
        <w:numPr>
          <w:ilvl w:val="12"/>
          <w:numId w:val="0"/>
        </w:numPr>
        <w:spacing w:before="240" w:after="0"/>
        <w:rPr>
          <w:sz w:val="24"/>
        </w:rPr>
      </w:pPr>
      <w:r w:rsidRPr="00D90BE5">
        <w:rPr>
          <w:sz w:val="24"/>
        </w:rPr>
        <w:t>La información oportuna de comercio exterior</w:t>
      </w:r>
      <w:r>
        <w:rPr>
          <w:sz w:val="24"/>
        </w:rPr>
        <w:t>,</w:t>
      </w:r>
      <w:r w:rsidRPr="00D90BE5">
        <w:rPr>
          <w:sz w:val="24"/>
        </w:rPr>
        <w:t xml:space="preserve"> de abril de 2023</w:t>
      </w:r>
      <w:r>
        <w:rPr>
          <w:sz w:val="24"/>
        </w:rPr>
        <w:t>,</w:t>
      </w:r>
      <w:r w:rsidRPr="00D90BE5">
        <w:rPr>
          <w:sz w:val="24"/>
        </w:rPr>
        <w:t xml:space="preserve"> indica un déficit comercial de 1</w:t>
      </w:r>
      <w:r w:rsidRPr="00784F7F">
        <w:rPr>
          <w:sz w:val="24"/>
        </w:rPr>
        <w:t> </w:t>
      </w:r>
      <w:r w:rsidRPr="00D90BE5">
        <w:rPr>
          <w:sz w:val="24"/>
        </w:rPr>
        <w:t>509 millones de dólares. Dicho saldo se compara con el superávit de 1</w:t>
      </w:r>
      <w:r w:rsidRPr="00784F7F">
        <w:rPr>
          <w:sz w:val="24"/>
        </w:rPr>
        <w:t> </w:t>
      </w:r>
      <w:r w:rsidRPr="00D90BE5">
        <w:rPr>
          <w:sz w:val="24"/>
        </w:rPr>
        <w:t xml:space="preserve">195 millones de dólares reportado en marzo. La disminución en el saldo comercial entre marzo y abril se originó de la combinación de una reducción en el superávit de la balanza de productos no petroleros </w:t>
      </w:r>
      <w:r w:rsidRPr="00784F7F">
        <w:rPr>
          <w:rFonts w:cs="Arial"/>
          <w:sz w:val="24"/>
        </w:rPr>
        <w:t>—</w:t>
      </w:r>
      <w:r w:rsidRPr="00D90BE5">
        <w:rPr>
          <w:sz w:val="24"/>
        </w:rPr>
        <w:t>que pasó de 3</w:t>
      </w:r>
      <w:r w:rsidRPr="00784F7F">
        <w:rPr>
          <w:sz w:val="24"/>
        </w:rPr>
        <w:t> </w:t>
      </w:r>
      <w:r w:rsidRPr="00D90BE5">
        <w:rPr>
          <w:sz w:val="24"/>
        </w:rPr>
        <w:t>823 millones de dólares</w:t>
      </w:r>
      <w:r w:rsidR="00533068">
        <w:rPr>
          <w:sz w:val="24"/>
        </w:rPr>
        <w:t>,</w:t>
      </w:r>
      <w:r w:rsidRPr="00D90BE5">
        <w:rPr>
          <w:sz w:val="24"/>
        </w:rPr>
        <w:t xml:space="preserve"> en marzo</w:t>
      </w:r>
      <w:r>
        <w:rPr>
          <w:sz w:val="24"/>
        </w:rPr>
        <w:t>,</w:t>
      </w:r>
      <w:r w:rsidRPr="00D90BE5">
        <w:rPr>
          <w:sz w:val="24"/>
        </w:rPr>
        <w:t xml:space="preserve"> a</w:t>
      </w:r>
      <w:r>
        <w:rPr>
          <w:sz w:val="24"/>
        </w:rPr>
        <w:t xml:space="preserve"> </w:t>
      </w:r>
      <w:r w:rsidRPr="00D90BE5">
        <w:rPr>
          <w:sz w:val="24"/>
        </w:rPr>
        <w:t>329 millones de dólares</w:t>
      </w:r>
      <w:r w:rsidR="00AB4E98">
        <w:rPr>
          <w:sz w:val="24"/>
        </w:rPr>
        <w:t>,</w:t>
      </w:r>
      <w:r w:rsidRPr="00D90BE5">
        <w:rPr>
          <w:sz w:val="24"/>
        </w:rPr>
        <w:t xml:space="preserve"> en abril</w:t>
      </w:r>
      <w:r w:rsidRPr="00784F7F">
        <w:rPr>
          <w:rFonts w:cs="Arial"/>
          <w:sz w:val="24"/>
        </w:rPr>
        <w:t>—</w:t>
      </w:r>
      <w:r w:rsidRPr="00D90BE5">
        <w:rPr>
          <w:sz w:val="24"/>
        </w:rPr>
        <w:t xml:space="preserve"> y de un menor déficit de la balanza de productos petroleros </w:t>
      </w:r>
      <w:r w:rsidRPr="00784F7F">
        <w:rPr>
          <w:rFonts w:cs="Arial"/>
          <w:sz w:val="24"/>
        </w:rPr>
        <w:t>—</w:t>
      </w:r>
      <w:r w:rsidRPr="00D90BE5">
        <w:rPr>
          <w:sz w:val="24"/>
        </w:rPr>
        <w:t>que pasó de 2</w:t>
      </w:r>
      <w:r w:rsidRPr="00784F7F">
        <w:rPr>
          <w:sz w:val="24"/>
        </w:rPr>
        <w:t> </w:t>
      </w:r>
      <w:r w:rsidRPr="00D90BE5">
        <w:rPr>
          <w:sz w:val="24"/>
        </w:rPr>
        <w:t>628 millones de dólares a 1</w:t>
      </w:r>
      <w:r w:rsidRPr="00784F7F">
        <w:rPr>
          <w:sz w:val="24"/>
        </w:rPr>
        <w:t> </w:t>
      </w:r>
      <w:r w:rsidRPr="00D90BE5">
        <w:rPr>
          <w:sz w:val="24"/>
        </w:rPr>
        <w:t>838 millones de dólares</w:t>
      </w:r>
      <w:r w:rsidR="00AB4E98">
        <w:rPr>
          <w:sz w:val="24"/>
        </w:rPr>
        <w:t>,</w:t>
      </w:r>
      <w:r w:rsidRPr="00D90BE5">
        <w:rPr>
          <w:sz w:val="24"/>
        </w:rPr>
        <w:t xml:space="preserve"> en esa misma comparación</w:t>
      </w:r>
      <w:r w:rsidRPr="00784F7F">
        <w:rPr>
          <w:rFonts w:cs="Arial"/>
          <w:sz w:val="24"/>
        </w:rPr>
        <w:t>—</w:t>
      </w:r>
      <w:r w:rsidRPr="00D90BE5">
        <w:rPr>
          <w:sz w:val="24"/>
        </w:rPr>
        <w:t>.</w:t>
      </w:r>
    </w:p>
    <w:p w14:paraId="3823D5CE" w14:textId="46F2C4E0" w:rsidR="008906FC" w:rsidRPr="00784F7F" w:rsidRDefault="004072AF" w:rsidP="00795DD4">
      <w:pPr>
        <w:pStyle w:val="Textoindependiente21"/>
        <w:numPr>
          <w:ilvl w:val="12"/>
          <w:numId w:val="0"/>
        </w:numPr>
        <w:spacing w:before="240" w:after="0"/>
        <w:rPr>
          <w:sz w:val="24"/>
          <w:szCs w:val="24"/>
        </w:rPr>
      </w:pPr>
      <w:r w:rsidRPr="00784F7F">
        <w:rPr>
          <w:sz w:val="24"/>
        </w:rPr>
        <w:t xml:space="preserve">En los primeros </w:t>
      </w:r>
      <w:r w:rsidR="00150AF8">
        <w:rPr>
          <w:sz w:val="24"/>
        </w:rPr>
        <w:t>cuatro</w:t>
      </w:r>
      <w:r w:rsidRPr="00784F7F">
        <w:rPr>
          <w:sz w:val="24"/>
        </w:rPr>
        <w:t xml:space="preserve"> meses de 2023, la balanza comercial presentó un déficit de </w:t>
      </w:r>
      <w:r w:rsidR="00C03B36">
        <w:rPr>
          <w:sz w:val="24"/>
        </w:rPr>
        <w:t>6</w:t>
      </w:r>
      <w:r w:rsidRPr="00784F7F">
        <w:rPr>
          <w:sz w:val="24"/>
        </w:rPr>
        <w:t> </w:t>
      </w:r>
      <w:r w:rsidR="00C03B36">
        <w:rPr>
          <w:sz w:val="24"/>
        </w:rPr>
        <w:t>308</w:t>
      </w:r>
      <w:r w:rsidRPr="00784F7F">
        <w:rPr>
          <w:sz w:val="24"/>
        </w:rPr>
        <w:t xml:space="preserve"> millones de dólares</w:t>
      </w:r>
      <w:r w:rsidRPr="00D67AF3">
        <w:rPr>
          <w:sz w:val="24"/>
        </w:rPr>
        <w:t>.</w:t>
      </w:r>
    </w:p>
    <w:p w14:paraId="0A4409F8" w14:textId="03E11FA4" w:rsidR="00A24EBC" w:rsidRDefault="00A24EBC" w:rsidP="000F56B3">
      <w:pPr>
        <w:pStyle w:val="p01"/>
        <w:keepNext/>
        <w:widowControl/>
        <w:spacing w:before="120"/>
        <w:ind w:right="-23"/>
        <w:jc w:val="center"/>
        <w:outlineLvl w:val="0"/>
        <w:rPr>
          <w:rFonts w:ascii="Arial" w:hAnsi="Arial" w:cs="Arial"/>
          <w:b/>
          <w:smallCaps/>
          <w:color w:val="auto"/>
          <w:sz w:val="22"/>
          <w:lang w:val="es-MX"/>
        </w:rPr>
      </w:pPr>
      <w:r w:rsidRPr="007A64AF">
        <w:rPr>
          <w:rFonts w:ascii="Arial" w:hAnsi="Arial" w:cs="Arial"/>
          <w:bCs/>
          <w:color w:val="auto"/>
          <w:sz w:val="20"/>
          <w:szCs w:val="18"/>
          <w:lang w:val="es-MX"/>
        </w:rPr>
        <w:lastRenderedPageBreak/>
        <w:t xml:space="preserve">Cuadro </w:t>
      </w:r>
      <w:r>
        <w:rPr>
          <w:rFonts w:ascii="Arial" w:hAnsi="Arial" w:cs="Arial"/>
          <w:bCs/>
          <w:color w:val="auto"/>
          <w:sz w:val="20"/>
          <w:szCs w:val="18"/>
          <w:lang w:val="es-MX"/>
        </w:rPr>
        <w:t>2</w:t>
      </w:r>
    </w:p>
    <w:p w14:paraId="19F678AF" w14:textId="2B0A3C25" w:rsidR="00C5486F" w:rsidRPr="00581D9B" w:rsidRDefault="00C5486F" w:rsidP="00A24EBC">
      <w:pPr>
        <w:pStyle w:val="p01"/>
        <w:keepNext/>
        <w:widowControl/>
        <w:spacing w:before="0"/>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 xml:space="preserve">anza </w:t>
      </w:r>
      <w:r w:rsidR="00E72BC9">
        <w:rPr>
          <w:rFonts w:ascii="Arial" w:hAnsi="Arial" w:cs="Arial"/>
          <w:b/>
          <w:smallCaps/>
          <w:color w:val="auto"/>
          <w:sz w:val="22"/>
          <w:lang w:val="es-MX"/>
        </w:rPr>
        <w:t>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00E72BC9">
        <w:rPr>
          <w:rFonts w:ascii="Arial" w:hAnsi="Arial" w:cs="Arial"/>
          <w:b/>
          <w:smallCaps/>
          <w:color w:val="auto"/>
          <w:sz w:val="22"/>
          <w:lang w:val="es-MX"/>
        </w:rPr>
        <w:t>M</w:t>
      </w:r>
      <w:r>
        <w:rPr>
          <w:rFonts w:ascii="Arial" w:hAnsi="Arial" w:cs="Arial"/>
          <w:b/>
          <w:smallCaps/>
          <w:color w:val="auto"/>
          <w:sz w:val="22"/>
          <w:lang w:val="es-MX"/>
        </w:rPr>
        <w:t>ercancías de México</w:t>
      </w:r>
    </w:p>
    <w:p w14:paraId="1F80867A" w14:textId="266C7460" w:rsidR="00C5486F" w:rsidRPr="007A64AF" w:rsidRDefault="00FE5C20" w:rsidP="00C5486F">
      <w:pPr>
        <w:pStyle w:val="p0"/>
        <w:keepNext/>
        <w:widowControl/>
        <w:spacing w:before="0"/>
        <w:ind w:right="-23"/>
        <w:jc w:val="center"/>
        <w:rPr>
          <w:color w:val="000000" w:themeColor="text1"/>
          <w:spacing w:val="3"/>
          <w:sz w:val="16"/>
          <w:szCs w:val="16"/>
        </w:rPr>
      </w:pPr>
      <w:r>
        <w:rPr>
          <w:rFonts w:ascii="Arial" w:hAnsi="Arial" w:cs="Arial"/>
          <w:color w:val="auto"/>
          <w:sz w:val="18"/>
          <w:szCs w:val="18"/>
          <w:lang w:val="es-MX"/>
        </w:rPr>
        <w:t>(</w:t>
      </w:r>
      <w:r w:rsidR="00C5486F" w:rsidRPr="007A64AF">
        <w:rPr>
          <w:rFonts w:ascii="Arial" w:hAnsi="Arial" w:cs="Arial"/>
          <w:color w:val="auto"/>
          <w:sz w:val="18"/>
          <w:szCs w:val="18"/>
          <w:lang w:val="es-MX"/>
        </w:rPr>
        <w:t>Millones de dólares</w:t>
      </w:r>
      <w:r>
        <w:rPr>
          <w:rFonts w:ascii="Arial" w:hAnsi="Arial" w:cs="Arial"/>
          <w:color w:val="auto"/>
          <w:sz w:val="18"/>
          <w:szCs w:val="18"/>
          <w:lang w:val="es-MX"/>
        </w:rPr>
        <w:t>)</w:t>
      </w:r>
    </w:p>
    <w:tbl>
      <w:tblPr>
        <w:tblW w:w="5000"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737"/>
        <w:gridCol w:w="1200"/>
        <w:gridCol w:w="1201"/>
        <w:gridCol w:w="1201"/>
        <w:gridCol w:w="1201"/>
        <w:gridCol w:w="1201"/>
        <w:gridCol w:w="1201"/>
      </w:tblGrid>
      <w:tr w:rsidR="008D79FC" w:rsidRPr="00843651" w14:paraId="0479A544" w14:textId="7AEFC536" w:rsidTr="008D79FC">
        <w:trPr>
          <w:trHeight w:val="283"/>
          <w:jc w:val="center"/>
        </w:trPr>
        <w:tc>
          <w:tcPr>
            <w:tcW w:w="2582" w:type="dxa"/>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20B3B2F1" w14:textId="77777777" w:rsidR="008D79FC" w:rsidRPr="00B97765" w:rsidRDefault="008D79FC" w:rsidP="00B63418">
            <w:pPr>
              <w:keepNext/>
              <w:keepLines/>
              <w:ind w:left="211"/>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132" w:type="dxa"/>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32B34E0B" w14:textId="6F3E3363" w:rsidR="008D79FC" w:rsidRDefault="008D79FC" w:rsidP="00533175">
            <w:pPr>
              <w:keepNext/>
              <w:keepLines/>
              <w:jc w:val="center"/>
              <w:rPr>
                <w:rFonts w:ascii="Arial" w:hAnsi="Arial" w:cs="Arial"/>
                <w:sz w:val="18"/>
                <w:szCs w:val="18"/>
              </w:rPr>
            </w:pPr>
            <w:r>
              <w:rPr>
                <w:rFonts w:ascii="Arial" w:hAnsi="Arial" w:cs="Arial"/>
                <w:sz w:val="18"/>
                <w:szCs w:val="18"/>
              </w:rPr>
              <w:t>2021</w:t>
            </w:r>
          </w:p>
        </w:tc>
        <w:tc>
          <w:tcPr>
            <w:tcW w:w="1132" w:type="dxa"/>
            <w:vMerge w:val="restart"/>
            <w:tcBorders>
              <w:top w:val="double" w:sz="4" w:space="0" w:color="000000" w:themeColor="text1"/>
              <w:left w:val="double" w:sz="4" w:space="0" w:color="000000" w:themeColor="text1"/>
              <w:right w:val="double" w:sz="4" w:space="0" w:color="000000" w:themeColor="text1"/>
            </w:tcBorders>
            <w:shd w:val="clear" w:color="auto" w:fill="C2D69B" w:themeFill="accent3" w:themeFillTint="99"/>
            <w:vAlign w:val="center"/>
          </w:tcPr>
          <w:p w14:paraId="656161C4" w14:textId="10FE377A" w:rsidR="008D79FC" w:rsidRDefault="008D79FC" w:rsidP="008D79FC">
            <w:pPr>
              <w:keepNext/>
              <w:keepLines/>
              <w:jc w:val="center"/>
              <w:rPr>
                <w:rFonts w:ascii="Arial" w:hAnsi="Arial" w:cs="Arial"/>
                <w:sz w:val="18"/>
                <w:szCs w:val="18"/>
              </w:rPr>
            </w:pPr>
            <w:r>
              <w:rPr>
                <w:rFonts w:ascii="Arial" w:hAnsi="Arial" w:cs="Arial"/>
                <w:sz w:val="18"/>
                <w:szCs w:val="18"/>
              </w:rPr>
              <w:t>2022</w:t>
            </w:r>
          </w:p>
        </w:tc>
        <w:tc>
          <w:tcPr>
            <w:tcW w:w="4528"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5B6DA539" w14:textId="2BF30BBA" w:rsidR="008D79FC" w:rsidRDefault="008D79FC" w:rsidP="008D79FC">
            <w:pPr>
              <w:keepNext/>
              <w:keepLines/>
              <w:jc w:val="center"/>
              <w:rPr>
                <w:rFonts w:ascii="Arial" w:hAnsi="Arial" w:cs="Arial"/>
                <w:sz w:val="18"/>
                <w:szCs w:val="18"/>
              </w:rPr>
            </w:pPr>
            <w:r>
              <w:rPr>
                <w:rFonts w:ascii="Arial" w:hAnsi="Arial" w:cs="Arial"/>
                <w:sz w:val="18"/>
                <w:szCs w:val="18"/>
              </w:rPr>
              <w:t>2023</w:t>
            </w:r>
          </w:p>
        </w:tc>
      </w:tr>
      <w:tr w:rsidR="00150AF8" w:rsidRPr="00843651" w14:paraId="58C77F26" w14:textId="1868583F">
        <w:trPr>
          <w:trHeight w:val="283"/>
          <w:jc w:val="center"/>
        </w:trPr>
        <w:tc>
          <w:tcPr>
            <w:tcW w:w="2582" w:type="dxa"/>
            <w:vMerge/>
            <w:tcBorders>
              <w:top w:val="nil"/>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49C5D986" w14:textId="77777777" w:rsidR="00150AF8" w:rsidRPr="00843651" w:rsidRDefault="00150AF8" w:rsidP="00150AF8">
            <w:pPr>
              <w:keepNext/>
              <w:keepLines/>
              <w:spacing w:before="60" w:after="60"/>
              <w:jc w:val="both"/>
              <w:rPr>
                <w:rFonts w:ascii="Arial" w:hAnsi="Arial" w:cs="Arial"/>
                <w:sz w:val="16"/>
                <w:szCs w:val="16"/>
              </w:rPr>
            </w:pPr>
          </w:p>
        </w:tc>
        <w:tc>
          <w:tcPr>
            <w:tcW w:w="1132" w:type="dxa"/>
            <w:vMerge/>
            <w:tcBorders>
              <w:top w:val="nil"/>
              <w:left w:val="double" w:sz="4" w:space="0" w:color="000000" w:themeColor="text1"/>
              <w:bottom w:val="double" w:sz="4" w:space="0" w:color="000000" w:themeColor="text1"/>
            </w:tcBorders>
            <w:shd w:val="clear" w:color="auto" w:fill="C2D69B" w:themeFill="accent3" w:themeFillTint="99"/>
          </w:tcPr>
          <w:p w14:paraId="6C7F413D" w14:textId="22D919E5" w:rsidR="00150AF8" w:rsidRDefault="00150AF8" w:rsidP="00150AF8">
            <w:pPr>
              <w:keepNext/>
              <w:keepLines/>
              <w:spacing w:before="40" w:after="40"/>
              <w:ind w:left="-100" w:right="-51"/>
              <w:jc w:val="center"/>
              <w:rPr>
                <w:rFonts w:ascii="Arial" w:hAnsi="Arial" w:cs="Arial"/>
                <w:sz w:val="18"/>
                <w:szCs w:val="18"/>
              </w:rPr>
            </w:pPr>
          </w:p>
        </w:tc>
        <w:tc>
          <w:tcPr>
            <w:tcW w:w="1132" w:type="dxa"/>
            <w:vMerge/>
            <w:tcBorders>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1D79D850" w14:textId="30070524" w:rsidR="00150AF8" w:rsidRDefault="00150AF8" w:rsidP="00150AF8">
            <w:pPr>
              <w:keepNext/>
              <w:keepLines/>
              <w:spacing w:before="40" w:after="40"/>
              <w:ind w:left="-100" w:right="-51"/>
              <w:jc w:val="center"/>
              <w:rPr>
                <w:rFonts w:ascii="Arial" w:hAnsi="Arial" w:cs="Arial"/>
                <w:sz w:val="18"/>
                <w:szCs w:val="18"/>
              </w:rPr>
            </w:pPr>
          </w:p>
        </w:tc>
        <w:tc>
          <w:tcPr>
            <w:tcW w:w="113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6BF947B7" w14:textId="788EA7B7" w:rsidR="00150AF8" w:rsidRDefault="00150AF8" w:rsidP="00150AF8">
            <w:pPr>
              <w:keepNext/>
              <w:keepLines/>
              <w:spacing w:before="40" w:after="40"/>
              <w:ind w:left="-100" w:right="-51"/>
              <w:jc w:val="center"/>
              <w:rPr>
                <w:rFonts w:ascii="Arial" w:hAnsi="Arial" w:cs="Arial"/>
                <w:sz w:val="18"/>
                <w:szCs w:val="18"/>
              </w:rPr>
            </w:pPr>
            <w:r>
              <w:rPr>
                <w:rFonts w:ascii="Arial" w:hAnsi="Arial" w:cs="Arial"/>
                <w:sz w:val="18"/>
                <w:szCs w:val="18"/>
              </w:rPr>
              <w:t>Feb.</w:t>
            </w:r>
          </w:p>
        </w:tc>
        <w:tc>
          <w:tcPr>
            <w:tcW w:w="113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12ECC892" w14:textId="70D0F11A" w:rsidR="00150AF8" w:rsidRDefault="00150AF8" w:rsidP="00150AF8">
            <w:pPr>
              <w:keepNext/>
              <w:keepLines/>
              <w:spacing w:before="40" w:after="40"/>
              <w:ind w:left="-100" w:right="-51"/>
              <w:jc w:val="center"/>
              <w:rPr>
                <w:rFonts w:ascii="Arial" w:hAnsi="Arial" w:cs="Arial"/>
                <w:sz w:val="18"/>
                <w:szCs w:val="18"/>
              </w:rPr>
            </w:pPr>
            <w:r>
              <w:rPr>
                <w:rFonts w:ascii="Arial" w:hAnsi="Arial" w:cs="Arial"/>
                <w:sz w:val="18"/>
                <w:szCs w:val="18"/>
              </w:rPr>
              <w:t>Mar.</w:t>
            </w:r>
          </w:p>
        </w:tc>
        <w:tc>
          <w:tcPr>
            <w:tcW w:w="113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36573844" w14:textId="14ACC692" w:rsidR="00150AF8" w:rsidRDefault="00150AF8" w:rsidP="00150AF8">
            <w:pPr>
              <w:keepNext/>
              <w:keepLines/>
              <w:spacing w:before="40" w:after="40"/>
              <w:ind w:left="-100" w:right="-51"/>
              <w:jc w:val="center"/>
              <w:rPr>
                <w:rFonts w:ascii="Arial" w:hAnsi="Arial" w:cs="Arial"/>
                <w:sz w:val="18"/>
                <w:szCs w:val="18"/>
              </w:rPr>
            </w:pPr>
            <w:r>
              <w:rPr>
                <w:rFonts w:ascii="Arial" w:hAnsi="Arial" w:cs="Arial"/>
                <w:sz w:val="18"/>
                <w:szCs w:val="18"/>
              </w:rPr>
              <w:t>Abr.*</w:t>
            </w:r>
          </w:p>
        </w:tc>
        <w:tc>
          <w:tcPr>
            <w:tcW w:w="113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760E28DF" w14:textId="1D5907CB" w:rsidR="00150AF8" w:rsidRDefault="00150AF8" w:rsidP="00150AF8">
            <w:pPr>
              <w:keepNext/>
              <w:keepLines/>
              <w:spacing w:before="40" w:after="40"/>
              <w:ind w:left="-100" w:right="-51"/>
              <w:jc w:val="center"/>
              <w:rPr>
                <w:rFonts w:ascii="Arial" w:hAnsi="Arial" w:cs="Arial"/>
                <w:sz w:val="18"/>
                <w:szCs w:val="18"/>
              </w:rPr>
            </w:pPr>
            <w:r>
              <w:rPr>
                <w:rFonts w:ascii="Arial" w:hAnsi="Arial" w:cs="Arial"/>
                <w:sz w:val="18"/>
                <w:szCs w:val="18"/>
              </w:rPr>
              <w:t>Ene. - Abr.*</w:t>
            </w:r>
          </w:p>
        </w:tc>
      </w:tr>
      <w:tr w:rsidR="00150AF8" w:rsidRPr="00843651" w14:paraId="603106D5" w14:textId="1842F7DD" w:rsidTr="00D67AF3">
        <w:trPr>
          <w:trHeight w:val="255"/>
          <w:jc w:val="center"/>
        </w:trPr>
        <w:tc>
          <w:tcPr>
            <w:tcW w:w="2582" w:type="dxa"/>
            <w:tcBorders>
              <w:top w:val="double" w:sz="4" w:space="0" w:color="000000" w:themeColor="text1"/>
              <w:left w:val="double" w:sz="4" w:space="0" w:color="000000" w:themeColor="text1"/>
              <w:bottom w:val="nil"/>
              <w:right w:val="double" w:sz="4" w:space="0" w:color="000000" w:themeColor="text1"/>
            </w:tcBorders>
            <w:vAlign w:val="center"/>
          </w:tcPr>
          <w:p w14:paraId="7865B2E9" w14:textId="4B585D49" w:rsidR="00150AF8" w:rsidRPr="00843651" w:rsidRDefault="00150AF8" w:rsidP="00150AF8">
            <w:pPr>
              <w:keepNext/>
              <w:keepLines/>
              <w:ind w:left="183"/>
              <w:jc w:val="both"/>
              <w:rPr>
                <w:rFonts w:ascii="Arial" w:hAnsi="Arial" w:cs="Arial"/>
                <w:b/>
                <w:spacing w:val="-6"/>
                <w:sz w:val="18"/>
                <w:szCs w:val="18"/>
              </w:rPr>
            </w:pPr>
            <w:r w:rsidRPr="00843651">
              <w:rPr>
                <w:rFonts w:ascii="Arial" w:hAnsi="Arial" w:cs="Arial"/>
                <w:b/>
                <w:spacing w:val="-6"/>
                <w:sz w:val="18"/>
                <w:szCs w:val="18"/>
              </w:rPr>
              <w:t xml:space="preserve">Exportaciones </w:t>
            </w:r>
            <w:r>
              <w:rPr>
                <w:rFonts w:ascii="Arial" w:hAnsi="Arial" w:cs="Arial"/>
                <w:b/>
                <w:spacing w:val="-6"/>
                <w:sz w:val="18"/>
                <w:szCs w:val="18"/>
              </w:rPr>
              <w:t>t</w:t>
            </w:r>
            <w:r w:rsidRPr="00843651">
              <w:rPr>
                <w:rFonts w:ascii="Arial" w:hAnsi="Arial" w:cs="Arial"/>
                <w:b/>
                <w:spacing w:val="-6"/>
                <w:sz w:val="18"/>
                <w:szCs w:val="18"/>
              </w:rPr>
              <w:t>otales</w:t>
            </w:r>
          </w:p>
        </w:tc>
        <w:tc>
          <w:tcPr>
            <w:tcW w:w="1132" w:type="dxa"/>
            <w:tcBorders>
              <w:top w:val="double" w:sz="4" w:space="0" w:color="000000" w:themeColor="text1"/>
              <w:left w:val="nil"/>
              <w:bottom w:val="nil"/>
              <w:right w:val="double" w:sz="4" w:space="0" w:color="000000" w:themeColor="text1"/>
            </w:tcBorders>
            <w:vAlign w:val="center"/>
          </w:tcPr>
          <w:p w14:paraId="293D6F85" w14:textId="039FD56B" w:rsidR="00150AF8" w:rsidRPr="00F02BA8" w:rsidRDefault="00150AF8" w:rsidP="00150AF8">
            <w:pPr>
              <w:keepNext/>
              <w:keepLines/>
              <w:tabs>
                <w:tab w:val="decimal" w:pos="637"/>
              </w:tabs>
              <w:rPr>
                <w:rFonts w:ascii="Arial" w:hAnsi="Arial" w:cs="Arial"/>
                <w:b/>
                <w:bCs/>
                <w:sz w:val="18"/>
                <w:szCs w:val="18"/>
              </w:rPr>
            </w:pPr>
            <w:r w:rsidRPr="00F02BA8">
              <w:rPr>
                <w:rFonts w:ascii="Arial" w:hAnsi="Arial" w:cs="Arial"/>
                <w:b/>
                <w:bCs/>
                <w:sz w:val="18"/>
                <w:szCs w:val="18"/>
              </w:rPr>
              <w:t>494</w:t>
            </w:r>
            <w:r>
              <w:rPr>
                <w:rFonts w:ascii="Arial" w:hAnsi="Arial" w:cs="Arial"/>
                <w:b/>
                <w:bCs/>
                <w:sz w:val="18"/>
                <w:szCs w:val="18"/>
              </w:rPr>
              <w:t xml:space="preserve"> </w:t>
            </w:r>
            <w:r w:rsidR="0028309B">
              <w:rPr>
                <w:rFonts w:ascii="Arial" w:hAnsi="Arial" w:cs="Arial"/>
                <w:b/>
                <w:bCs/>
                <w:sz w:val="18"/>
                <w:szCs w:val="18"/>
              </w:rPr>
              <w:t>949</w:t>
            </w:r>
          </w:p>
        </w:tc>
        <w:tc>
          <w:tcPr>
            <w:tcW w:w="1132" w:type="dxa"/>
            <w:tcBorders>
              <w:top w:val="double" w:sz="4" w:space="0" w:color="000000" w:themeColor="text1"/>
              <w:left w:val="nil"/>
              <w:bottom w:val="nil"/>
              <w:right w:val="double" w:sz="4" w:space="0" w:color="000000" w:themeColor="text1"/>
            </w:tcBorders>
            <w:vAlign w:val="center"/>
          </w:tcPr>
          <w:p w14:paraId="61D43FD7" w14:textId="4BBAC14C" w:rsidR="00150AF8" w:rsidRPr="00AE5270" w:rsidRDefault="0028309B" w:rsidP="00150AF8">
            <w:pPr>
              <w:keepNext/>
              <w:keepLines/>
              <w:ind w:right="170"/>
              <w:jc w:val="right"/>
              <w:rPr>
                <w:rFonts w:ascii="Arial" w:hAnsi="Arial" w:cs="Arial"/>
                <w:b/>
                <w:bCs/>
                <w:sz w:val="18"/>
                <w:szCs w:val="18"/>
              </w:rPr>
            </w:pPr>
            <w:r>
              <w:rPr>
                <w:rFonts w:ascii="Arial" w:hAnsi="Arial" w:cs="Arial"/>
                <w:b/>
                <w:bCs/>
                <w:sz w:val="18"/>
                <w:szCs w:val="18"/>
              </w:rPr>
              <w:t>577</w:t>
            </w:r>
            <w:r w:rsidR="00150AF8">
              <w:rPr>
                <w:rFonts w:ascii="Arial" w:hAnsi="Arial" w:cs="Arial"/>
                <w:b/>
                <w:bCs/>
                <w:sz w:val="18"/>
                <w:szCs w:val="18"/>
              </w:rPr>
              <w:t xml:space="preserve"> </w:t>
            </w:r>
            <w:r>
              <w:rPr>
                <w:rFonts w:ascii="Arial" w:hAnsi="Arial" w:cs="Arial"/>
                <w:b/>
                <w:bCs/>
                <w:sz w:val="18"/>
                <w:szCs w:val="18"/>
              </w:rPr>
              <w:t>735</w:t>
            </w:r>
          </w:p>
        </w:tc>
        <w:tc>
          <w:tcPr>
            <w:tcW w:w="1132" w:type="dxa"/>
            <w:tcBorders>
              <w:top w:val="double" w:sz="4" w:space="0" w:color="000000" w:themeColor="text1"/>
              <w:left w:val="nil"/>
              <w:bottom w:val="nil"/>
              <w:right w:val="nil"/>
            </w:tcBorders>
            <w:vAlign w:val="center"/>
          </w:tcPr>
          <w:p w14:paraId="426981AA" w14:textId="7093DDD8" w:rsidR="00150AF8" w:rsidRDefault="00150AF8" w:rsidP="00150AF8">
            <w:pPr>
              <w:keepNext/>
              <w:keepLines/>
              <w:ind w:right="277"/>
              <w:jc w:val="right"/>
              <w:rPr>
                <w:rFonts w:ascii="Arial" w:hAnsi="Arial" w:cs="Arial"/>
                <w:b/>
                <w:bCs/>
                <w:sz w:val="18"/>
                <w:szCs w:val="18"/>
              </w:rPr>
            </w:pPr>
            <w:r>
              <w:rPr>
                <w:rFonts w:ascii="Arial" w:hAnsi="Arial" w:cs="Arial"/>
                <w:b/>
                <w:bCs/>
                <w:sz w:val="18"/>
                <w:szCs w:val="18"/>
              </w:rPr>
              <w:t xml:space="preserve">44 </w:t>
            </w:r>
            <w:r w:rsidR="0028309B">
              <w:rPr>
                <w:rFonts w:ascii="Arial" w:hAnsi="Arial" w:cs="Arial"/>
                <w:b/>
                <w:bCs/>
                <w:sz w:val="18"/>
                <w:szCs w:val="18"/>
              </w:rPr>
              <w:t>890</w:t>
            </w:r>
          </w:p>
        </w:tc>
        <w:tc>
          <w:tcPr>
            <w:tcW w:w="1132" w:type="dxa"/>
            <w:tcBorders>
              <w:top w:val="double" w:sz="4" w:space="0" w:color="000000" w:themeColor="text1"/>
              <w:left w:val="nil"/>
              <w:bottom w:val="nil"/>
              <w:right w:val="nil"/>
            </w:tcBorders>
            <w:vAlign w:val="center"/>
          </w:tcPr>
          <w:p w14:paraId="7F726081" w14:textId="6685BF0C" w:rsidR="00150AF8" w:rsidRDefault="00150AF8" w:rsidP="00150AF8">
            <w:pPr>
              <w:keepNext/>
              <w:keepLines/>
              <w:ind w:right="277"/>
              <w:jc w:val="right"/>
              <w:rPr>
                <w:rFonts w:ascii="Arial" w:hAnsi="Arial" w:cs="Arial"/>
                <w:b/>
                <w:bCs/>
                <w:sz w:val="18"/>
                <w:szCs w:val="18"/>
              </w:rPr>
            </w:pPr>
            <w:r>
              <w:rPr>
                <w:rFonts w:ascii="Arial" w:hAnsi="Arial" w:cs="Arial"/>
                <w:b/>
                <w:bCs/>
                <w:sz w:val="18"/>
                <w:szCs w:val="18"/>
              </w:rPr>
              <w:t>53 5</w:t>
            </w:r>
            <w:r w:rsidR="00C03B36">
              <w:rPr>
                <w:rFonts w:ascii="Arial" w:hAnsi="Arial" w:cs="Arial"/>
                <w:b/>
                <w:bCs/>
                <w:sz w:val="18"/>
                <w:szCs w:val="18"/>
              </w:rPr>
              <w:t>84</w:t>
            </w:r>
          </w:p>
        </w:tc>
        <w:tc>
          <w:tcPr>
            <w:tcW w:w="1132" w:type="dxa"/>
            <w:tcBorders>
              <w:top w:val="double" w:sz="4" w:space="0" w:color="000000" w:themeColor="text1"/>
              <w:left w:val="nil"/>
              <w:bottom w:val="nil"/>
              <w:right w:val="nil"/>
            </w:tcBorders>
            <w:vAlign w:val="center"/>
          </w:tcPr>
          <w:p w14:paraId="33B58CD8" w14:textId="0C14C6EA" w:rsidR="00150AF8" w:rsidRDefault="007E2C52" w:rsidP="00150AF8">
            <w:pPr>
              <w:keepNext/>
              <w:keepLines/>
              <w:ind w:right="277"/>
              <w:jc w:val="right"/>
              <w:rPr>
                <w:rFonts w:ascii="Arial" w:hAnsi="Arial" w:cs="Arial"/>
                <w:b/>
                <w:bCs/>
                <w:sz w:val="18"/>
                <w:szCs w:val="18"/>
              </w:rPr>
            </w:pPr>
            <w:r>
              <w:rPr>
                <w:rFonts w:ascii="Arial" w:hAnsi="Arial" w:cs="Arial"/>
                <w:b/>
                <w:bCs/>
                <w:sz w:val="18"/>
                <w:szCs w:val="18"/>
              </w:rPr>
              <w:t>46 224</w:t>
            </w:r>
          </w:p>
        </w:tc>
        <w:tc>
          <w:tcPr>
            <w:tcW w:w="1132" w:type="dxa"/>
            <w:tcBorders>
              <w:top w:val="double" w:sz="4" w:space="0" w:color="000000" w:themeColor="text1"/>
              <w:left w:val="nil"/>
              <w:bottom w:val="nil"/>
              <w:right w:val="double" w:sz="4" w:space="0" w:color="000000" w:themeColor="text1"/>
            </w:tcBorders>
            <w:vAlign w:val="center"/>
          </w:tcPr>
          <w:p w14:paraId="5C2B8EB5" w14:textId="73438DC8" w:rsidR="00150AF8" w:rsidRDefault="007E2C52" w:rsidP="00150AF8">
            <w:pPr>
              <w:keepNext/>
              <w:keepLines/>
              <w:ind w:right="277"/>
              <w:jc w:val="right"/>
              <w:rPr>
                <w:rFonts w:ascii="Arial" w:hAnsi="Arial" w:cs="Arial"/>
                <w:b/>
                <w:bCs/>
                <w:sz w:val="18"/>
                <w:szCs w:val="18"/>
              </w:rPr>
            </w:pPr>
            <w:r>
              <w:rPr>
                <w:rFonts w:ascii="Arial" w:hAnsi="Arial" w:cs="Arial"/>
                <w:b/>
                <w:bCs/>
                <w:sz w:val="18"/>
                <w:szCs w:val="18"/>
              </w:rPr>
              <w:t>187 308</w:t>
            </w:r>
          </w:p>
        </w:tc>
      </w:tr>
      <w:tr w:rsidR="00150AF8" w:rsidRPr="00843651" w14:paraId="62973728" w14:textId="0E0EA327" w:rsidTr="00D67AF3">
        <w:trPr>
          <w:trHeight w:val="255"/>
          <w:jc w:val="center"/>
        </w:trPr>
        <w:tc>
          <w:tcPr>
            <w:tcW w:w="2582" w:type="dxa"/>
            <w:tcBorders>
              <w:top w:val="nil"/>
              <w:left w:val="double" w:sz="4" w:space="0" w:color="000000" w:themeColor="text1"/>
              <w:bottom w:val="nil"/>
              <w:right w:val="double" w:sz="4" w:space="0" w:color="000000" w:themeColor="text1"/>
            </w:tcBorders>
            <w:vAlign w:val="center"/>
          </w:tcPr>
          <w:p w14:paraId="53DFFFBB" w14:textId="77777777" w:rsidR="00150AF8" w:rsidRPr="00843651" w:rsidRDefault="00150AF8" w:rsidP="00150AF8">
            <w:pPr>
              <w:keepNext/>
              <w:keepLines/>
              <w:ind w:left="393"/>
              <w:jc w:val="both"/>
              <w:rPr>
                <w:rFonts w:ascii="Arial" w:hAnsi="Arial" w:cs="Arial"/>
                <w:sz w:val="18"/>
                <w:szCs w:val="18"/>
              </w:rPr>
            </w:pPr>
            <w:r w:rsidRPr="00843651">
              <w:rPr>
                <w:rFonts w:ascii="Arial" w:hAnsi="Arial" w:cs="Arial"/>
                <w:sz w:val="18"/>
                <w:szCs w:val="18"/>
              </w:rPr>
              <w:t>Petroleras</w:t>
            </w:r>
          </w:p>
        </w:tc>
        <w:tc>
          <w:tcPr>
            <w:tcW w:w="1132" w:type="dxa"/>
            <w:tcBorders>
              <w:top w:val="nil"/>
              <w:left w:val="nil"/>
              <w:bottom w:val="nil"/>
              <w:right w:val="double" w:sz="4" w:space="0" w:color="000000" w:themeColor="text1"/>
            </w:tcBorders>
            <w:vAlign w:val="center"/>
          </w:tcPr>
          <w:p w14:paraId="3D12E539" w14:textId="79B0E4EF" w:rsidR="00150AF8" w:rsidRPr="00F02BA8" w:rsidRDefault="00150AF8" w:rsidP="00150AF8">
            <w:pPr>
              <w:keepNext/>
              <w:keepLines/>
              <w:tabs>
                <w:tab w:val="decimal" w:pos="637"/>
              </w:tabs>
              <w:rPr>
                <w:rFonts w:ascii="Arial" w:hAnsi="Arial" w:cs="Arial"/>
                <w:bCs/>
                <w:sz w:val="18"/>
                <w:szCs w:val="18"/>
              </w:rPr>
            </w:pPr>
            <w:r w:rsidRPr="00F02BA8">
              <w:rPr>
                <w:rFonts w:ascii="Arial" w:hAnsi="Arial" w:cs="Arial"/>
                <w:sz w:val="18"/>
                <w:szCs w:val="18"/>
              </w:rPr>
              <w:t>29</w:t>
            </w:r>
            <w:r>
              <w:rPr>
                <w:rFonts w:ascii="Arial" w:hAnsi="Arial" w:cs="Arial"/>
                <w:sz w:val="18"/>
                <w:szCs w:val="18"/>
              </w:rPr>
              <w:t xml:space="preserve"> </w:t>
            </w:r>
            <w:r w:rsidR="0028309B">
              <w:rPr>
                <w:rFonts w:ascii="Arial" w:hAnsi="Arial" w:cs="Arial"/>
                <w:sz w:val="18"/>
                <w:szCs w:val="18"/>
              </w:rPr>
              <w:t>390</w:t>
            </w:r>
          </w:p>
        </w:tc>
        <w:tc>
          <w:tcPr>
            <w:tcW w:w="1132" w:type="dxa"/>
            <w:tcBorders>
              <w:top w:val="nil"/>
              <w:left w:val="nil"/>
              <w:bottom w:val="nil"/>
              <w:right w:val="double" w:sz="4" w:space="0" w:color="000000" w:themeColor="text1"/>
            </w:tcBorders>
            <w:vAlign w:val="center"/>
          </w:tcPr>
          <w:p w14:paraId="32D0A4F4" w14:textId="5E0FB62C" w:rsidR="00150AF8" w:rsidRPr="00AE5270" w:rsidRDefault="0028309B" w:rsidP="00150AF8">
            <w:pPr>
              <w:keepNext/>
              <w:keepLines/>
              <w:ind w:right="170"/>
              <w:jc w:val="right"/>
              <w:rPr>
                <w:rFonts w:ascii="Arial" w:hAnsi="Arial" w:cs="Arial"/>
                <w:sz w:val="18"/>
                <w:szCs w:val="18"/>
              </w:rPr>
            </w:pPr>
            <w:r>
              <w:rPr>
                <w:rFonts w:ascii="Arial" w:hAnsi="Arial" w:cs="Arial"/>
                <w:sz w:val="18"/>
                <w:szCs w:val="18"/>
              </w:rPr>
              <w:t>38 972</w:t>
            </w:r>
          </w:p>
        </w:tc>
        <w:tc>
          <w:tcPr>
            <w:tcW w:w="1132" w:type="dxa"/>
            <w:tcBorders>
              <w:top w:val="nil"/>
              <w:left w:val="nil"/>
              <w:bottom w:val="nil"/>
              <w:right w:val="nil"/>
            </w:tcBorders>
            <w:vAlign w:val="center"/>
          </w:tcPr>
          <w:p w14:paraId="7232BB35" w14:textId="60DDDD48" w:rsidR="00150AF8" w:rsidRDefault="00150AF8" w:rsidP="00150AF8">
            <w:pPr>
              <w:keepNext/>
              <w:keepLines/>
              <w:ind w:right="277"/>
              <w:jc w:val="right"/>
              <w:rPr>
                <w:rFonts w:ascii="Arial" w:hAnsi="Arial" w:cs="Arial"/>
                <w:sz w:val="18"/>
                <w:szCs w:val="18"/>
              </w:rPr>
            </w:pPr>
            <w:r>
              <w:rPr>
                <w:rFonts w:ascii="Arial" w:hAnsi="Arial" w:cs="Arial"/>
                <w:sz w:val="18"/>
                <w:szCs w:val="18"/>
              </w:rPr>
              <w:t>2 2</w:t>
            </w:r>
            <w:r w:rsidR="0028309B">
              <w:rPr>
                <w:rFonts w:ascii="Arial" w:hAnsi="Arial" w:cs="Arial"/>
                <w:sz w:val="18"/>
                <w:szCs w:val="18"/>
              </w:rPr>
              <w:t>67</w:t>
            </w:r>
          </w:p>
        </w:tc>
        <w:tc>
          <w:tcPr>
            <w:tcW w:w="1132" w:type="dxa"/>
            <w:tcBorders>
              <w:top w:val="nil"/>
              <w:left w:val="nil"/>
              <w:bottom w:val="nil"/>
              <w:right w:val="nil"/>
            </w:tcBorders>
            <w:vAlign w:val="center"/>
          </w:tcPr>
          <w:p w14:paraId="6502745F" w14:textId="09FCF05C" w:rsidR="00150AF8" w:rsidRDefault="00150AF8" w:rsidP="00150AF8">
            <w:pPr>
              <w:keepNext/>
              <w:keepLines/>
              <w:ind w:right="277"/>
              <w:jc w:val="right"/>
              <w:rPr>
                <w:rFonts w:ascii="Arial" w:hAnsi="Arial" w:cs="Arial"/>
                <w:sz w:val="18"/>
                <w:szCs w:val="18"/>
              </w:rPr>
            </w:pPr>
            <w:r>
              <w:rPr>
                <w:rFonts w:ascii="Arial" w:hAnsi="Arial" w:cs="Arial"/>
                <w:sz w:val="18"/>
                <w:szCs w:val="18"/>
              </w:rPr>
              <w:t>2 581</w:t>
            </w:r>
          </w:p>
        </w:tc>
        <w:tc>
          <w:tcPr>
            <w:tcW w:w="1132" w:type="dxa"/>
            <w:tcBorders>
              <w:top w:val="nil"/>
              <w:left w:val="nil"/>
              <w:bottom w:val="nil"/>
              <w:right w:val="nil"/>
            </w:tcBorders>
            <w:vAlign w:val="center"/>
          </w:tcPr>
          <w:p w14:paraId="43F40C72" w14:textId="5A976103" w:rsidR="00150AF8" w:rsidRDefault="007E2C52" w:rsidP="00150AF8">
            <w:pPr>
              <w:keepNext/>
              <w:keepLines/>
              <w:ind w:right="277"/>
              <w:jc w:val="right"/>
              <w:rPr>
                <w:rFonts w:ascii="Arial" w:hAnsi="Arial" w:cs="Arial"/>
                <w:sz w:val="18"/>
                <w:szCs w:val="18"/>
              </w:rPr>
            </w:pPr>
            <w:r>
              <w:rPr>
                <w:rFonts w:ascii="Arial" w:hAnsi="Arial" w:cs="Arial"/>
                <w:sz w:val="18"/>
                <w:szCs w:val="18"/>
              </w:rPr>
              <w:t>2 617</w:t>
            </w:r>
          </w:p>
        </w:tc>
        <w:tc>
          <w:tcPr>
            <w:tcW w:w="1132" w:type="dxa"/>
            <w:tcBorders>
              <w:top w:val="nil"/>
              <w:left w:val="nil"/>
              <w:bottom w:val="nil"/>
              <w:right w:val="double" w:sz="4" w:space="0" w:color="000000" w:themeColor="text1"/>
            </w:tcBorders>
            <w:vAlign w:val="center"/>
          </w:tcPr>
          <w:p w14:paraId="6295CA22" w14:textId="2BB52E39" w:rsidR="00150AF8" w:rsidRDefault="007E2C52" w:rsidP="00150AF8">
            <w:pPr>
              <w:keepNext/>
              <w:keepLines/>
              <w:ind w:right="277"/>
              <w:jc w:val="right"/>
              <w:rPr>
                <w:rFonts w:ascii="Arial" w:hAnsi="Arial" w:cs="Arial"/>
                <w:sz w:val="18"/>
                <w:szCs w:val="18"/>
              </w:rPr>
            </w:pPr>
            <w:r>
              <w:rPr>
                <w:rFonts w:ascii="Arial" w:hAnsi="Arial" w:cs="Arial"/>
                <w:sz w:val="18"/>
                <w:szCs w:val="18"/>
              </w:rPr>
              <w:t>10 182</w:t>
            </w:r>
          </w:p>
        </w:tc>
      </w:tr>
      <w:tr w:rsidR="00150AF8" w:rsidRPr="00843651" w14:paraId="31EFA848" w14:textId="277878AF" w:rsidTr="00D67AF3">
        <w:trPr>
          <w:trHeight w:val="255"/>
          <w:jc w:val="center"/>
        </w:trPr>
        <w:tc>
          <w:tcPr>
            <w:tcW w:w="2582" w:type="dxa"/>
            <w:tcBorders>
              <w:top w:val="nil"/>
              <w:left w:val="double" w:sz="4" w:space="0" w:color="000000" w:themeColor="text1"/>
              <w:bottom w:val="nil"/>
              <w:right w:val="double" w:sz="4" w:space="0" w:color="000000" w:themeColor="text1"/>
            </w:tcBorders>
            <w:vAlign w:val="center"/>
          </w:tcPr>
          <w:p w14:paraId="5E2BE2E1" w14:textId="1AA2FABE" w:rsidR="00150AF8" w:rsidRPr="00843651" w:rsidRDefault="00150AF8" w:rsidP="00150AF8">
            <w:pPr>
              <w:keepNext/>
              <w:keepLines/>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32" w:type="dxa"/>
            <w:tcBorders>
              <w:top w:val="nil"/>
              <w:left w:val="nil"/>
              <w:bottom w:val="nil"/>
              <w:right w:val="double" w:sz="4" w:space="0" w:color="000000" w:themeColor="text1"/>
            </w:tcBorders>
            <w:vAlign w:val="center"/>
          </w:tcPr>
          <w:p w14:paraId="0F6A8197" w14:textId="7C6ACCEE" w:rsidR="00150AF8" w:rsidRPr="00F02BA8" w:rsidRDefault="00150AF8" w:rsidP="00150AF8">
            <w:pPr>
              <w:keepNext/>
              <w:keepLines/>
              <w:tabs>
                <w:tab w:val="decimal" w:pos="637"/>
              </w:tabs>
              <w:rPr>
                <w:rFonts w:ascii="Arial" w:hAnsi="Arial" w:cs="Arial"/>
                <w:bCs/>
                <w:sz w:val="18"/>
                <w:szCs w:val="18"/>
              </w:rPr>
            </w:pPr>
            <w:r w:rsidRPr="00F02BA8">
              <w:rPr>
                <w:rFonts w:ascii="Arial" w:hAnsi="Arial" w:cs="Arial"/>
                <w:sz w:val="18"/>
                <w:szCs w:val="18"/>
              </w:rPr>
              <w:t>465</w:t>
            </w:r>
            <w:r>
              <w:rPr>
                <w:rFonts w:ascii="Arial" w:hAnsi="Arial" w:cs="Arial"/>
                <w:sz w:val="18"/>
                <w:szCs w:val="18"/>
              </w:rPr>
              <w:t xml:space="preserve"> </w:t>
            </w:r>
            <w:r w:rsidR="0028309B">
              <w:rPr>
                <w:rFonts w:ascii="Arial" w:hAnsi="Arial" w:cs="Arial"/>
                <w:sz w:val="18"/>
                <w:szCs w:val="18"/>
              </w:rPr>
              <w:t>559</w:t>
            </w:r>
          </w:p>
        </w:tc>
        <w:tc>
          <w:tcPr>
            <w:tcW w:w="1132" w:type="dxa"/>
            <w:tcBorders>
              <w:top w:val="nil"/>
              <w:left w:val="nil"/>
              <w:bottom w:val="nil"/>
              <w:right w:val="double" w:sz="4" w:space="0" w:color="000000" w:themeColor="text1"/>
            </w:tcBorders>
            <w:vAlign w:val="center"/>
          </w:tcPr>
          <w:p w14:paraId="187D96DB" w14:textId="511F2531" w:rsidR="00150AF8" w:rsidRPr="00AE5270" w:rsidRDefault="00150AF8" w:rsidP="00150AF8">
            <w:pPr>
              <w:keepNext/>
              <w:keepLines/>
              <w:ind w:right="170"/>
              <w:jc w:val="right"/>
              <w:rPr>
                <w:rFonts w:ascii="Arial" w:hAnsi="Arial" w:cs="Arial"/>
                <w:sz w:val="18"/>
                <w:szCs w:val="18"/>
              </w:rPr>
            </w:pPr>
            <w:r>
              <w:rPr>
                <w:rFonts w:ascii="Arial" w:hAnsi="Arial" w:cs="Arial"/>
                <w:sz w:val="18"/>
                <w:szCs w:val="18"/>
              </w:rPr>
              <w:t xml:space="preserve">538 </w:t>
            </w:r>
            <w:r w:rsidR="0028309B">
              <w:rPr>
                <w:rFonts w:ascii="Arial" w:hAnsi="Arial" w:cs="Arial"/>
                <w:sz w:val="18"/>
                <w:szCs w:val="18"/>
              </w:rPr>
              <w:t>763</w:t>
            </w:r>
          </w:p>
        </w:tc>
        <w:tc>
          <w:tcPr>
            <w:tcW w:w="1132" w:type="dxa"/>
            <w:tcBorders>
              <w:top w:val="nil"/>
              <w:left w:val="nil"/>
              <w:bottom w:val="nil"/>
              <w:right w:val="nil"/>
            </w:tcBorders>
            <w:vAlign w:val="center"/>
          </w:tcPr>
          <w:p w14:paraId="2C954605" w14:textId="35E03B92" w:rsidR="00150AF8" w:rsidRDefault="00150AF8" w:rsidP="00150AF8">
            <w:pPr>
              <w:keepNext/>
              <w:keepLines/>
              <w:ind w:right="277"/>
              <w:jc w:val="right"/>
              <w:rPr>
                <w:rFonts w:ascii="Arial" w:hAnsi="Arial" w:cs="Arial"/>
                <w:sz w:val="18"/>
                <w:szCs w:val="18"/>
              </w:rPr>
            </w:pPr>
            <w:r>
              <w:rPr>
                <w:rFonts w:ascii="Arial" w:hAnsi="Arial" w:cs="Arial"/>
                <w:sz w:val="18"/>
                <w:szCs w:val="18"/>
              </w:rPr>
              <w:t>42 6</w:t>
            </w:r>
            <w:r w:rsidR="0028309B">
              <w:rPr>
                <w:rFonts w:ascii="Arial" w:hAnsi="Arial" w:cs="Arial"/>
                <w:sz w:val="18"/>
                <w:szCs w:val="18"/>
              </w:rPr>
              <w:t>2</w:t>
            </w:r>
            <w:r>
              <w:rPr>
                <w:rFonts w:ascii="Arial" w:hAnsi="Arial" w:cs="Arial"/>
                <w:sz w:val="18"/>
                <w:szCs w:val="18"/>
              </w:rPr>
              <w:t>2</w:t>
            </w:r>
          </w:p>
        </w:tc>
        <w:tc>
          <w:tcPr>
            <w:tcW w:w="1132" w:type="dxa"/>
            <w:tcBorders>
              <w:top w:val="nil"/>
              <w:left w:val="nil"/>
              <w:bottom w:val="nil"/>
              <w:right w:val="nil"/>
            </w:tcBorders>
            <w:vAlign w:val="center"/>
          </w:tcPr>
          <w:p w14:paraId="256CED5C" w14:textId="0F0EF4D6" w:rsidR="00150AF8" w:rsidRDefault="00150AF8" w:rsidP="00150AF8">
            <w:pPr>
              <w:keepNext/>
              <w:keepLines/>
              <w:ind w:right="277"/>
              <w:jc w:val="right"/>
              <w:rPr>
                <w:rFonts w:ascii="Arial" w:hAnsi="Arial" w:cs="Arial"/>
                <w:sz w:val="18"/>
                <w:szCs w:val="18"/>
              </w:rPr>
            </w:pPr>
            <w:r>
              <w:rPr>
                <w:rFonts w:ascii="Arial" w:hAnsi="Arial" w:cs="Arial"/>
                <w:sz w:val="18"/>
                <w:szCs w:val="18"/>
              </w:rPr>
              <w:t>5</w:t>
            </w:r>
            <w:r w:rsidR="00C03B36">
              <w:rPr>
                <w:rFonts w:ascii="Arial" w:hAnsi="Arial" w:cs="Arial"/>
                <w:sz w:val="18"/>
                <w:szCs w:val="18"/>
              </w:rPr>
              <w:t>1</w:t>
            </w:r>
            <w:r>
              <w:rPr>
                <w:rFonts w:ascii="Arial" w:hAnsi="Arial" w:cs="Arial"/>
                <w:sz w:val="18"/>
                <w:szCs w:val="18"/>
              </w:rPr>
              <w:t xml:space="preserve"> </w:t>
            </w:r>
            <w:r w:rsidR="00C03B36">
              <w:rPr>
                <w:rFonts w:ascii="Arial" w:hAnsi="Arial" w:cs="Arial"/>
                <w:sz w:val="18"/>
                <w:szCs w:val="18"/>
              </w:rPr>
              <w:t>003</w:t>
            </w:r>
          </w:p>
        </w:tc>
        <w:tc>
          <w:tcPr>
            <w:tcW w:w="1132" w:type="dxa"/>
            <w:tcBorders>
              <w:top w:val="nil"/>
              <w:left w:val="nil"/>
              <w:bottom w:val="nil"/>
              <w:right w:val="nil"/>
            </w:tcBorders>
            <w:vAlign w:val="center"/>
          </w:tcPr>
          <w:p w14:paraId="5FC7A6DB" w14:textId="54937B73" w:rsidR="00150AF8" w:rsidRDefault="007E2C52" w:rsidP="00150AF8">
            <w:pPr>
              <w:keepNext/>
              <w:keepLines/>
              <w:ind w:right="277"/>
              <w:jc w:val="right"/>
              <w:rPr>
                <w:rFonts w:ascii="Arial" w:hAnsi="Arial" w:cs="Arial"/>
                <w:sz w:val="18"/>
                <w:szCs w:val="18"/>
              </w:rPr>
            </w:pPr>
            <w:r>
              <w:rPr>
                <w:rFonts w:ascii="Arial" w:hAnsi="Arial" w:cs="Arial"/>
                <w:sz w:val="18"/>
                <w:szCs w:val="18"/>
              </w:rPr>
              <w:t>43 607</w:t>
            </w:r>
          </w:p>
        </w:tc>
        <w:tc>
          <w:tcPr>
            <w:tcW w:w="1132" w:type="dxa"/>
            <w:tcBorders>
              <w:top w:val="nil"/>
              <w:left w:val="nil"/>
              <w:bottom w:val="nil"/>
              <w:right w:val="double" w:sz="4" w:space="0" w:color="000000" w:themeColor="text1"/>
            </w:tcBorders>
            <w:vAlign w:val="center"/>
          </w:tcPr>
          <w:p w14:paraId="53BA8E7D" w14:textId="41B15E9E" w:rsidR="00150AF8" w:rsidRDefault="007E2C52" w:rsidP="00150AF8">
            <w:pPr>
              <w:keepNext/>
              <w:keepLines/>
              <w:ind w:right="277"/>
              <w:jc w:val="right"/>
              <w:rPr>
                <w:rFonts w:ascii="Arial" w:hAnsi="Arial" w:cs="Arial"/>
                <w:sz w:val="18"/>
                <w:szCs w:val="18"/>
              </w:rPr>
            </w:pPr>
            <w:r>
              <w:rPr>
                <w:rFonts w:ascii="Arial" w:hAnsi="Arial" w:cs="Arial"/>
                <w:sz w:val="18"/>
                <w:szCs w:val="18"/>
              </w:rPr>
              <w:t>177 126</w:t>
            </w:r>
          </w:p>
        </w:tc>
      </w:tr>
      <w:tr w:rsidR="00150AF8" w:rsidRPr="00843651" w14:paraId="16E7E605" w14:textId="36F9451A" w:rsidTr="00D67AF3">
        <w:trPr>
          <w:trHeight w:val="255"/>
          <w:jc w:val="center"/>
        </w:trPr>
        <w:tc>
          <w:tcPr>
            <w:tcW w:w="2582" w:type="dxa"/>
            <w:tcBorders>
              <w:top w:val="nil"/>
              <w:left w:val="double" w:sz="4" w:space="0" w:color="000000" w:themeColor="text1"/>
              <w:bottom w:val="nil"/>
              <w:right w:val="double" w:sz="4" w:space="0" w:color="000000" w:themeColor="text1"/>
            </w:tcBorders>
            <w:vAlign w:val="center"/>
          </w:tcPr>
          <w:p w14:paraId="5217AB52" w14:textId="40E7D790" w:rsidR="00150AF8" w:rsidRPr="00843651" w:rsidRDefault="00150AF8" w:rsidP="00150AF8">
            <w:pPr>
              <w:keepNext/>
              <w:keepLines/>
              <w:ind w:left="183"/>
              <w:jc w:val="both"/>
              <w:rPr>
                <w:rFonts w:ascii="Arial" w:hAnsi="Arial" w:cs="Arial"/>
                <w:b/>
                <w:sz w:val="18"/>
                <w:szCs w:val="18"/>
              </w:rPr>
            </w:pPr>
            <w:r w:rsidRPr="00843651">
              <w:rPr>
                <w:rFonts w:ascii="Arial" w:hAnsi="Arial" w:cs="Arial"/>
                <w:b/>
                <w:spacing w:val="-6"/>
                <w:sz w:val="18"/>
                <w:szCs w:val="18"/>
              </w:rPr>
              <w:t xml:space="preserve">Importaciones </w:t>
            </w:r>
            <w:r>
              <w:rPr>
                <w:rFonts w:ascii="Arial" w:hAnsi="Arial" w:cs="Arial"/>
                <w:b/>
                <w:spacing w:val="-6"/>
                <w:sz w:val="18"/>
                <w:szCs w:val="18"/>
              </w:rPr>
              <w:t>t</w:t>
            </w:r>
            <w:r w:rsidRPr="00843651">
              <w:rPr>
                <w:rFonts w:ascii="Arial" w:hAnsi="Arial" w:cs="Arial"/>
                <w:b/>
                <w:spacing w:val="-6"/>
                <w:sz w:val="18"/>
                <w:szCs w:val="18"/>
              </w:rPr>
              <w:t>otales</w:t>
            </w:r>
          </w:p>
        </w:tc>
        <w:tc>
          <w:tcPr>
            <w:tcW w:w="1132" w:type="dxa"/>
            <w:tcBorders>
              <w:top w:val="nil"/>
              <w:left w:val="nil"/>
              <w:bottom w:val="nil"/>
              <w:right w:val="double" w:sz="4" w:space="0" w:color="000000" w:themeColor="text1"/>
            </w:tcBorders>
            <w:vAlign w:val="center"/>
          </w:tcPr>
          <w:p w14:paraId="5A4F19EB" w14:textId="2530C8BA" w:rsidR="00150AF8" w:rsidRPr="00F02BA8" w:rsidRDefault="00150AF8" w:rsidP="00150AF8">
            <w:pPr>
              <w:keepNext/>
              <w:keepLines/>
              <w:tabs>
                <w:tab w:val="decimal" w:pos="637"/>
              </w:tabs>
              <w:rPr>
                <w:rFonts w:ascii="Arial" w:hAnsi="Arial" w:cs="Arial"/>
                <w:b/>
                <w:bCs/>
                <w:sz w:val="18"/>
                <w:szCs w:val="18"/>
              </w:rPr>
            </w:pPr>
            <w:r w:rsidRPr="00F02BA8">
              <w:rPr>
                <w:rFonts w:ascii="Arial" w:hAnsi="Arial" w:cs="Arial"/>
                <w:b/>
                <w:bCs/>
                <w:sz w:val="18"/>
                <w:szCs w:val="18"/>
              </w:rPr>
              <w:t>505</w:t>
            </w:r>
            <w:r>
              <w:rPr>
                <w:rFonts w:ascii="Arial" w:hAnsi="Arial" w:cs="Arial"/>
                <w:b/>
                <w:bCs/>
                <w:sz w:val="18"/>
                <w:szCs w:val="18"/>
              </w:rPr>
              <w:t xml:space="preserve"> </w:t>
            </w:r>
            <w:r w:rsidRPr="00F02BA8">
              <w:rPr>
                <w:rFonts w:ascii="Arial" w:hAnsi="Arial" w:cs="Arial"/>
                <w:b/>
                <w:bCs/>
                <w:sz w:val="18"/>
                <w:szCs w:val="18"/>
              </w:rPr>
              <w:t>703</w:t>
            </w:r>
          </w:p>
        </w:tc>
        <w:tc>
          <w:tcPr>
            <w:tcW w:w="1132" w:type="dxa"/>
            <w:tcBorders>
              <w:top w:val="nil"/>
              <w:left w:val="nil"/>
              <w:bottom w:val="nil"/>
              <w:right w:val="double" w:sz="4" w:space="0" w:color="000000" w:themeColor="text1"/>
            </w:tcBorders>
            <w:vAlign w:val="center"/>
          </w:tcPr>
          <w:p w14:paraId="1A3DCFF8" w14:textId="78D62D8B" w:rsidR="00150AF8" w:rsidRPr="00AE5270" w:rsidRDefault="00150AF8" w:rsidP="00150AF8">
            <w:pPr>
              <w:keepNext/>
              <w:keepLines/>
              <w:ind w:right="170"/>
              <w:jc w:val="right"/>
              <w:rPr>
                <w:rFonts w:ascii="Arial" w:hAnsi="Arial" w:cs="Arial"/>
                <w:b/>
                <w:bCs/>
                <w:sz w:val="18"/>
                <w:szCs w:val="18"/>
              </w:rPr>
            </w:pPr>
            <w:r>
              <w:rPr>
                <w:rFonts w:ascii="Arial" w:hAnsi="Arial" w:cs="Arial"/>
                <w:b/>
                <w:bCs/>
                <w:sz w:val="18"/>
                <w:szCs w:val="18"/>
              </w:rPr>
              <w:t>604 615</w:t>
            </w:r>
          </w:p>
        </w:tc>
        <w:tc>
          <w:tcPr>
            <w:tcW w:w="1132" w:type="dxa"/>
            <w:tcBorders>
              <w:top w:val="nil"/>
              <w:left w:val="nil"/>
              <w:bottom w:val="nil"/>
              <w:right w:val="nil"/>
            </w:tcBorders>
            <w:vAlign w:val="center"/>
          </w:tcPr>
          <w:p w14:paraId="6041D125" w14:textId="74E6BCD0" w:rsidR="00150AF8" w:rsidRDefault="00150AF8" w:rsidP="00150AF8">
            <w:pPr>
              <w:keepNext/>
              <w:keepLines/>
              <w:ind w:right="277"/>
              <w:jc w:val="right"/>
              <w:rPr>
                <w:rFonts w:ascii="Arial" w:hAnsi="Arial" w:cs="Arial"/>
                <w:b/>
                <w:bCs/>
                <w:sz w:val="18"/>
                <w:szCs w:val="18"/>
              </w:rPr>
            </w:pPr>
            <w:r>
              <w:rPr>
                <w:rFonts w:ascii="Arial" w:hAnsi="Arial" w:cs="Arial"/>
                <w:b/>
                <w:bCs/>
                <w:sz w:val="18"/>
                <w:szCs w:val="18"/>
              </w:rPr>
              <w:t>46 778</w:t>
            </w:r>
          </w:p>
        </w:tc>
        <w:tc>
          <w:tcPr>
            <w:tcW w:w="1132" w:type="dxa"/>
            <w:tcBorders>
              <w:top w:val="nil"/>
              <w:left w:val="nil"/>
              <w:bottom w:val="nil"/>
              <w:right w:val="nil"/>
            </w:tcBorders>
            <w:vAlign w:val="center"/>
          </w:tcPr>
          <w:p w14:paraId="03D7BD2B" w14:textId="6E738D30" w:rsidR="00150AF8" w:rsidRDefault="00150AF8" w:rsidP="00150AF8">
            <w:pPr>
              <w:keepNext/>
              <w:keepLines/>
              <w:ind w:right="277"/>
              <w:jc w:val="right"/>
              <w:rPr>
                <w:rFonts w:ascii="Arial" w:hAnsi="Arial" w:cs="Arial"/>
                <w:b/>
                <w:bCs/>
                <w:sz w:val="18"/>
                <w:szCs w:val="18"/>
              </w:rPr>
            </w:pPr>
            <w:r>
              <w:rPr>
                <w:rFonts w:ascii="Arial" w:hAnsi="Arial" w:cs="Arial"/>
                <w:b/>
                <w:bCs/>
                <w:sz w:val="18"/>
                <w:szCs w:val="18"/>
              </w:rPr>
              <w:t>52 389</w:t>
            </w:r>
          </w:p>
        </w:tc>
        <w:tc>
          <w:tcPr>
            <w:tcW w:w="1132" w:type="dxa"/>
            <w:tcBorders>
              <w:top w:val="nil"/>
              <w:left w:val="nil"/>
              <w:bottom w:val="nil"/>
              <w:right w:val="nil"/>
            </w:tcBorders>
            <w:vAlign w:val="center"/>
          </w:tcPr>
          <w:p w14:paraId="37AEF558" w14:textId="52AE54A8" w:rsidR="00150AF8" w:rsidRDefault="007E2C52" w:rsidP="00150AF8">
            <w:pPr>
              <w:keepNext/>
              <w:keepLines/>
              <w:ind w:right="277"/>
              <w:jc w:val="right"/>
              <w:rPr>
                <w:rFonts w:ascii="Arial" w:hAnsi="Arial" w:cs="Arial"/>
                <w:b/>
                <w:bCs/>
                <w:sz w:val="18"/>
                <w:szCs w:val="18"/>
              </w:rPr>
            </w:pPr>
            <w:r>
              <w:rPr>
                <w:rFonts w:ascii="Arial" w:hAnsi="Arial" w:cs="Arial"/>
                <w:b/>
                <w:bCs/>
                <w:sz w:val="18"/>
                <w:szCs w:val="18"/>
              </w:rPr>
              <w:t>47 733</w:t>
            </w:r>
          </w:p>
        </w:tc>
        <w:tc>
          <w:tcPr>
            <w:tcW w:w="1132" w:type="dxa"/>
            <w:tcBorders>
              <w:top w:val="nil"/>
              <w:left w:val="nil"/>
              <w:bottom w:val="nil"/>
              <w:right w:val="double" w:sz="4" w:space="0" w:color="000000" w:themeColor="text1"/>
            </w:tcBorders>
            <w:vAlign w:val="center"/>
          </w:tcPr>
          <w:p w14:paraId="13DCBB4F" w14:textId="2B1108DB" w:rsidR="00150AF8" w:rsidRDefault="007E2C52" w:rsidP="00150AF8">
            <w:pPr>
              <w:keepNext/>
              <w:keepLines/>
              <w:ind w:right="277"/>
              <w:jc w:val="right"/>
              <w:rPr>
                <w:rFonts w:ascii="Arial" w:hAnsi="Arial" w:cs="Arial"/>
                <w:b/>
                <w:bCs/>
                <w:sz w:val="18"/>
                <w:szCs w:val="18"/>
              </w:rPr>
            </w:pPr>
            <w:r>
              <w:rPr>
                <w:rFonts w:ascii="Arial" w:hAnsi="Arial" w:cs="Arial"/>
                <w:b/>
                <w:bCs/>
                <w:sz w:val="18"/>
                <w:szCs w:val="18"/>
              </w:rPr>
              <w:t>193 616</w:t>
            </w:r>
          </w:p>
        </w:tc>
      </w:tr>
      <w:tr w:rsidR="00150AF8" w:rsidRPr="00843651" w14:paraId="7FEC5E2C" w14:textId="160A7668" w:rsidTr="00D67AF3">
        <w:trPr>
          <w:trHeight w:val="255"/>
          <w:jc w:val="center"/>
        </w:trPr>
        <w:tc>
          <w:tcPr>
            <w:tcW w:w="2582" w:type="dxa"/>
            <w:tcBorders>
              <w:top w:val="nil"/>
              <w:left w:val="double" w:sz="4" w:space="0" w:color="000000" w:themeColor="text1"/>
              <w:bottom w:val="nil"/>
              <w:right w:val="double" w:sz="4" w:space="0" w:color="000000" w:themeColor="text1"/>
            </w:tcBorders>
            <w:vAlign w:val="center"/>
          </w:tcPr>
          <w:p w14:paraId="5970039D" w14:textId="77777777" w:rsidR="00150AF8" w:rsidRPr="00843651" w:rsidRDefault="00150AF8" w:rsidP="00150AF8">
            <w:pPr>
              <w:keepNext/>
              <w:keepLines/>
              <w:ind w:left="393"/>
              <w:jc w:val="both"/>
              <w:rPr>
                <w:rFonts w:ascii="Arial" w:hAnsi="Arial" w:cs="Arial"/>
                <w:sz w:val="18"/>
                <w:szCs w:val="18"/>
              </w:rPr>
            </w:pPr>
            <w:r w:rsidRPr="00843651">
              <w:rPr>
                <w:rFonts w:ascii="Arial" w:hAnsi="Arial" w:cs="Arial"/>
                <w:sz w:val="18"/>
                <w:szCs w:val="18"/>
              </w:rPr>
              <w:t>Petroleras</w:t>
            </w:r>
          </w:p>
        </w:tc>
        <w:tc>
          <w:tcPr>
            <w:tcW w:w="1132" w:type="dxa"/>
            <w:tcBorders>
              <w:top w:val="nil"/>
              <w:left w:val="nil"/>
              <w:bottom w:val="nil"/>
              <w:right w:val="double" w:sz="4" w:space="0" w:color="000000" w:themeColor="text1"/>
            </w:tcBorders>
            <w:vAlign w:val="center"/>
          </w:tcPr>
          <w:p w14:paraId="1B5C558A" w14:textId="5B915784" w:rsidR="00150AF8" w:rsidRPr="00F02BA8" w:rsidRDefault="00150AF8" w:rsidP="00150AF8">
            <w:pPr>
              <w:keepNext/>
              <w:keepLines/>
              <w:tabs>
                <w:tab w:val="decimal" w:pos="637"/>
              </w:tabs>
              <w:rPr>
                <w:rFonts w:ascii="Arial" w:hAnsi="Arial" w:cs="Arial"/>
                <w:bCs/>
                <w:sz w:val="18"/>
                <w:szCs w:val="18"/>
              </w:rPr>
            </w:pPr>
            <w:r w:rsidRPr="00F02BA8">
              <w:rPr>
                <w:rFonts w:ascii="Arial" w:hAnsi="Arial" w:cs="Arial"/>
                <w:sz w:val="18"/>
                <w:szCs w:val="18"/>
              </w:rPr>
              <w:t>53</w:t>
            </w:r>
            <w:r>
              <w:rPr>
                <w:rFonts w:ascii="Arial" w:hAnsi="Arial" w:cs="Arial"/>
                <w:sz w:val="18"/>
                <w:szCs w:val="18"/>
              </w:rPr>
              <w:t xml:space="preserve"> </w:t>
            </w:r>
            <w:r w:rsidRPr="00F02BA8">
              <w:rPr>
                <w:rFonts w:ascii="Arial" w:hAnsi="Arial" w:cs="Arial"/>
                <w:sz w:val="18"/>
                <w:szCs w:val="18"/>
              </w:rPr>
              <w:t>851</w:t>
            </w:r>
          </w:p>
        </w:tc>
        <w:tc>
          <w:tcPr>
            <w:tcW w:w="1132" w:type="dxa"/>
            <w:tcBorders>
              <w:top w:val="nil"/>
              <w:left w:val="nil"/>
              <w:bottom w:val="nil"/>
              <w:right w:val="double" w:sz="4" w:space="0" w:color="000000" w:themeColor="text1"/>
            </w:tcBorders>
            <w:vAlign w:val="center"/>
          </w:tcPr>
          <w:p w14:paraId="10BBDEF7" w14:textId="5174E9A8" w:rsidR="00150AF8" w:rsidRPr="00AE5270" w:rsidRDefault="00150AF8" w:rsidP="00150AF8">
            <w:pPr>
              <w:keepNext/>
              <w:keepLines/>
              <w:ind w:right="170"/>
              <w:jc w:val="right"/>
              <w:rPr>
                <w:rFonts w:ascii="Arial" w:hAnsi="Arial" w:cs="Arial"/>
                <w:sz w:val="18"/>
                <w:szCs w:val="18"/>
              </w:rPr>
            </w:pPr>
            <w:r>
              <w:rPr>
                <w:rFonts w:ascii="Arial" w:hAnsi="Arial" w:cs="Arial"/>
                <w:sz w:val="18"/>
                <w:szCs w:val="18"/>
              </w:rPr>
              <w:t>74 114</w:t>
            </w:r>
          </w:p>
        </w:tc>
        <w:tc>
          <w:tcPr>
            <w:tcW w:w="1132" w:type="dxa"/>
            <w:tcBorders>
              <w:top w:val="nil"/>
              <w:left w:val="nil"/>
              <w:bottom w:val="nil"/>
              <w:right w:val="nil"/>
            </w:tcBorders>
            <w:vAlign w:val="center"/>
          </w:tcPr>
          <w:p w14:paraId="4A13F3E8" w14:textId="27A8B489" w:rsidR="00150AF8" w:rsidRDefault="00150AF8" w:rsidP="00150AF8">
            <w:pPr>
              <w:keepNext/>
              <w:keepLines/>
              <w:ind w:right="277"/>
              <w:jc w:val="right"/>
              <w:rPr>
                <w:rFonts w:ascii="Arial" w:hAnsi="Arial" w:cs="Arial"/>
                <w:sz w:val="18"/>
                <w:szCs w:val="18"/>
              </w:rPr>
            </w:pPr>
            <w:r>
              <w:rPr>
                <w:rFonts w:ascii="Arial" w:hAnsi="Arial" w:cs="Arial"/>
                <w:sz w:val="18"/>
                <w:szCs w:val="18"/>
              </w:rPr>
              <w:t>4 881</w:t>
            </w:r>
          </w:p>
        </w:tc>
        <w:tc>
          <w:tcPr>
            <w:tcW w:w="1132" w:type="dxa"/>
            <w:tcBorders>
              <w:top w:val="nil"/>
              <w:left w:val="nil"/>
              <w:bottom w:val="nil"/>
              <w:right w:val="nil"/>
            </w:tcBorders>
            <w:vAlign w:val="center"/>
          </w:tcPr>
          <w:p w14:paraId="173B7D93" w14:textId="661AEDD1" w:rsidR="00150AF8" w:rsidRDefault="00150AF8" w:rsidP="00150AF8">
            <w:pPr>
              <w:keepNext/>
              <w:keepLines/>
              <w:ind w:right="277"/>
              <w:jc w:val="right"/>
              <w:rPr>
                <w:rFonts w:ascii="Arial" w:hAnsi="Arial" w:cs="Arial"/>
                <w:sz w:val="18"/>
                <w:szCs w:val="18"/>
              </w:rPr>
            </w:pPr>
            <w:r>
              <w:rPr>
                <w:rFonts w:ascii="Arial" w:hAnsi="Arial" w:cs="Arial"/>
                <w:sz w:val="18"/>
                <w:szCs w:val="18"/>
              </w:rPr>
              <w:t>5 209</w:t>
            </w:r>
          </w:p>
        </w:tc>
        <w:tc>
          <w:tcPr>
            <w:tcW w:w="1132" w:type="dxa"/>
            <w:tcBorders>
              <w:top w:val="nil"/>
              <w:left w:val="nil"/>
              <w:bottom w:val="nil"/>
              <w:right w:val="nil"/>
            </w:tcBorders>
            <w:vAlign w:val="center"/>
          </w:tcPr>
          <w:p w14:paraId="7FA3B3F4" w14:textId="69AC7DFC" w:rsidR="00150AF8" w:rsidRDefault="007E2C52" w:rsidP="00150AF8">
            <w:pPr>
              <w:keepNext/>
              <w:keepLines/>
              <w:ind w:right="277"/>
              <w:jc w:val="right"/>
              <w:rPr>
                <w:rFonts w:ascii="Arial" w:hAnsi="Arial" w:cs="Arial"/>
                <w:sz w:val="18"/>
                <w:szCs w:val="18"/>
              </w:rPr>
            </w:pPr>
            <w:r>
              <w:rPr>
                <w:rFonts w:ascii="Arial" w:hAnsi="Arial" w:cs="Arial"/>
                <w:sz w:val="18"/>
                <w:szCs w:val="18"/>
              </w:rPr>
              <w:t>4 455</w:t>
            </w:r>
          </w:p>
        </w:tc>
        <w:tc>
          <w:tcPr>
            <w:tcW w:w="1132" w:type="dxa"/>
            <w:tcBorders>
              <w:top w:val="nil"/>
              <w:left w:val="nil"/>
              <w:bottom w:val="nil"/>
              <w:right w:val="double" w:sz="4" w:space="0" w:color="000000" w:themeColor="text1"/>
            </w:tcBorders>
            <w:vAlign w:val="center"/>
          </w:tcPr>
          <w:p w14:paraId="2A6D29CE" w14:textId="4CFB89CD" w:rsidR="00150AF8" w:rsidRDefault="007E2C52" w:rsidP="00150AF8">
            <w:pPr>
              <w:keepNext/>
              <w:keepLines/>
              <w:ind w:right="277"/>
              <w:jc w:val="right"/>
              <w:rPr>
                <w:rFonts w:ascii="Arial" w:hAnsi="Arial" w:cs="Arial"/>
                <w:sz w:val="18"/>
                <w:szCs w:val="18"/>
              </w:rPr>
            </w:pPr>
            <w:r>
              <w:rPr>
                <w:rFonts w:ascii="Arial" w:hAnsi="Arial" w:cs="Arial"/>
                <w:sz w:val="18"/>
                <w:szCs w:val="18"/>
              </w:rPr>
              <w:t>20 096</w:t>
            </w:r>
          </w:p>
        </w:tc>
      </w:tr>
      <w:tr w:rsidR="00150AF8" w:rsidRPr="00843651" w14:paraId="3FDD1FE5" w14:textId="38E99C41" w:rsidTr="00D67AF3">
        <w:trPr>
          <w:trHeight w:val="255"/>
          <w:jc w:val="center"/>
        </w:trPr>
        <w:tc>
          <w:tcPr>
            <w:tcW w:w="2582" w:type="dxa"/>
            <w:tcBorders>
              <w:top w:val="nil"/>
              <w:left w:val="double" w:sz="4" w:space="0" w:color="000000" w:themeColor="text1"/>
              <w:bottom w:val="nil"/>
              <w:right w:val="double" w:sz="4" w:space="0" w:color="000000" w:themeColor="text1"/>
            </w:tcBorders>
            <w:vAlign w:val="center"/>
          </w:tcPr>
          <w:p w14:paraId="29E5B054" w14:textId="57678EB5" w:rsidR="00150AF8" w:rsidRPr="00843651" w:rsidRDefault="00150AF8" w:rsidP="00150AF8">
            <w:pPr>
              <w:keepNext/>
              <w:keepLines/>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32" w:type="dxa"/>
            <w:tcBorders>
              <w:top w:val="nil"/>
              <w:left w:val="nil"/>
              <w:bottom w:val="nil"/>
              <w:right w:val="double" w:sz="4" w:space="0" w:color="000000" w:themeColor="text1"/>
            </w:tcBorders>
            <w:vAlign w:val="center"/>
          </w:tcPr>
          <w:p w14:paraId="6B435023" w14:textId="71D75BE2" w:rsidR="00150AF8" w:rsidRPr="00F02BA8" w:rsidRDefault="00150AF8" w:rsidP="00150AF8">
            <w:pPr>
              <w:keepNext/>
              <w:keepLines/>
              <w:tabs>
                <w:tab w:val="decimal" w:pos="637"/>
              </w:tabs>
              <w:rPr>
                <w:rFonts w:ascii="Arial" w:hAnsi="Arial" w:cs="Arial"/>
                <w:bCs/>
                <w:sz w:val="18"/>
                <w:szCs w:val="18"/>
              </w:rPr>
            </w:pPr>
            <w:r w:rsidRPr="00F02BA8">
              <w:rPr>
                <w:rFonts w:ascii="Arial" w:hAnsi="Arial" w:cs="Arial"/>
                <w:sz w:val="18"/>
                <w:szCs w:val="18"/>
              </w:rPr>
              <w:t>451</w:t>
            </w:r>
            <w:r>
              <w:rPr>
                <w:rFonts w:ascii="Arial" w:hAnsi="Arial" w:cs="Arial"/>
                <w:sz w:val="18"/>
                <w:szCs w:val="18"/>
              </w:rPr>
              <w:t xml:space="preserve"> </w:t>
            </w:r>
            <w:r w:rsidRPr="00F02BA8">
              <w:rPr>
                <w:rFonts w:ascii="Arial" w:hAnsi="Arial" w:cs="Arial"/>
                <w:sz w:val="18"/>
                <w:szCs w:val="18"/>
              </w:rPr>
              <w:t>852</w:t>
            </w:r>
          </w:p>
        </w:tc>
        <w:tc>
          <w:tcPr>
            <w:tcW w:w="1132" w:type="dxa"/>
            <w:tcBorders>
              <w:top w:val="nil"/>
              <w:left w:val="nil"/>
              <w:bottom w:val="nil"/>
              <w:right w:val="double" w:sz="4" w:space="0" w:color="000000" w:themeColor="text1"/>
            </w:tcBorders>
            <w:vAlign w:val="center"/>
          </w:tcPr>
          <w:p w14:paraId="54FAB455" w14:textId="78F5B2AA" w:rsidR="00150AF8" w:rsidRPr="00AE5270" w:rsidRDefault="00150AF8" w:rsidP="00150AF8">
            <w:pPr>
              <w:keepNext/>
              <w:keepLines/>
              <w:ind w:right="170"/>
              <w:jc w:val="right"/>
              <w:rPr>
                <w:rFonts w:ascii="Arial" w:hAnsi="Arial" w:cs="Arial"/>
                <w:sz w:val="18"/>
                <w:szCs w:val="18"/>
              </w:rPr>
            </w:pPr>
            <w:r>
              <w:rPr>
                <w:rFonts w:ascii="Arial" w:hAnsi="Arial" w:cs="Arial"/>
                <w:sz w:val="18"/>
                <w:szCs w:val="18"/>
              </w:rPr>
              <w:t>530 500</w:t>
            </w:r>
          </w:p>
        </w:tc>
        <w:tc>
          <w:tcPr>
            <w:tcW w:w="1132" w:type="dxa"/>
            <w:tcBorders>
              <w:top w:val="nil"/>
              <w:left w:val="nil"/>
              <w:bottom w:val="nil"/>
              <w:right w:val="nil"/>
            </w:tcBorders>
            <w:vAlign w:val="center"/>
          </w:tcPr>
          <w:p w14:paraId="40E50546" w14:textId="6BAB9738" w:rsidR="00150AF8" w:rsidRDefault="00150AF8" w:rsidP="00150AF8">
            <w:pPr>
              <w:keepNext/>
              <w:keepLines/>
              <w:ind w:right="277"/>
              <w:jc w:val="right"/>
              <w:rPr>
                <w:rFonts w:ascii="Arial" w:hAnsi="Arial" w:cs="Arial"/>
                <w:sz w:val="18"/>
                <w:szCs w:val="18"/>
              </w:rPr>
            </w:pPr>
            <w:r>
              <w:rPr>
                <w:rFonts w:ascii="Arial" w:hAnsi="Arial" w:cs="Arial"/>
                <w:sz w:val="18"/>
                <w:szCs w:val="18"/>
              </w:rPr>
              <w:t>41 897</w:t>
            </w:r>
          </w:p>
        </w:tc>
        <w:tc>
          <w:tcPr>
            <w:tcW w:w="1132" w:type="dxa"/>
            <w:tcBorders>
              <w:top w:val="nil"/>
              <w:left w:val="nil"/>
              <w:bottom w:val="nil"/>
              <w:right w:val="nil"/>
            </w:tcBorders>
            <w:vAlign w:val="center"/>
          </w:tcPr>
          <w:p w14:paraId="0C7A087D" w14:textId="00584B29" w:rsidR="00150AF8" w:rsidRDefault="00150AF8" w:rsidP="00150AF8">
            <w:pPr>
              <w:keepNext/>
              <w:keepLines/>
              <w:ind w:right="277"/>
              <w:jc w:val="right"/>
              <w:rPr>
                <w:rFonts w:ascii="Arial" w:hAnsi="Arial" w:cs="Arial"/>
                <w:sz w:val="18"/>
                <w:szCs w:val="18"/>
              </w:rPr>
            </w:pPr>
            <w:r>
              <w:rPr>
                <w:rFonts w:ascii="Arial" w:hAnsi="Arial" w:cs="Arial"/>
                <w:sz w:val="18"/>
                <w:szCs w:val="18"/>
              </w:rPr>
              <w:t>47 179</w:t>
            </w:r>
          </w:p>
        </w:tc>
        <w:tc>
          <w:tcPr>
            <w:tcW w:w="1132" w:type="dxa"/>
            <w:tcBorders>
              <w:top w:val="nil"/>
              <w:left w:val="nil"/>
              <w:bottom w:val="nil"/>
              <w:right w:val="nil"/>
            </w:tcBorders>
            <w:vAlign w:val="center"/>
          </w:tcPr>
          <w:p w14:paraId="76B3116C" w14:textId="6EBB9F31" w:rsidR="00150AF8" w:rsidRDefault="007E2C52" w:rsidP="00150AF8">
            <w:pPr>
              <w:keepNext/>
              <w:keepLines/>
              <w:ind w:right="277"/>
              <w:jc w:val="right"/>
              <w:rPr>
                <w:rFonts w:ascii="Arial" w:hAnsi="Arial" w:cs="Arial"/>
                <w:sz w:val="18"/>
                <w:szCs w:val="18"/>
              </w:rPr>
            </w:pPr>
            <w:r>
              <w:rPr>
                <w:rFonts w:ascii="Arial" w:hAnsi="Arial" w:cs="Arial"/>
                <w:sz w:val="18"/>
                <w:szCs w:val="18"/>
              </w:rPr>
              <w:t>43 278</w:t>
            </w:r>
          </w:p>
        </w:tc>
        <w:tc>
          <w:tcPr>
            <w:tcW w:w="1132" w:type="dxa"/>
            <w:tcBorders>
              <w:top w:val="nil"/>
              <w:left w:val="nil"/>
              <w:bottom w:val="nil"/>
              <w:right w:val="double" w:sz="4" w:space="0" w:color="000000" w:themeColor="text1"/>
            </w:tcBorders>
            <w:vAlign w:val="center"/>
          </w:tcPr>
          <w:p w14:paraId="751C29F9" w14:textId="0730A956" w:rsidR="00150AF8" w:rsidRDefault="007E2C52" w:rsidP="00150AF8">
            <w:pPr>
              <w:keepNext/>
              <w:keepLines/>
              <w:ind w:right="277"/>
              <w:jc w:val="right"/>
              <w:rPr>
                <w:rFonts w:ascii="Arial" w:hAnsi="Arial" w:cs="Arial"/>
                <w:sz w:val="18"/>
                <w:szCs w:val="18"/>
              </w:rPr>
            </w:pPr>
            <w:r>
              <w:rPr>
                <w:rFonts w:ascii="Arial" w:hAnsi="Arial" w:cs="Arial"/>
                <w:sz w:val="18"/>
                <w:szCs w:val="18"/>
              </w:rPr>
              <w:t>173 519</w:t>
            </w:r>
          </w:p>
        </w:tc>
      </w:tr>
      <w:tr w:rsidR="00150AF8" w:rsidRPr="00843651" w14:paraId="79A375E0" w14:textId="548336C8" w:rsidTr="00D67AF3">
        <w:trPr>
          <w:trHeight w:val="255"/>
          <w:jc w:val="center"/>
        </w:trPr>
        <w:tc>
          <w:tcPr>
            <w:tcW w:w="2582" w:type="dxa"/>
            <w:tcBorders>
              <w:top w:val="nil"/>
              <w:left w:val="double" w:sz="4" w:space="0" w:color="000000" w:themeColor="text1"/>
              <w:bottom w:val="nil"/>
              <w:right w:val="double" w:sz="4" w:space="0" w:color="000000" w:themeColor="text1"/>
            </w:tcBorders>
            <w:vAlign w:val="center"/>
          </w:tcPr>
          <w:p w14:paraId="211D66EA" w14:textId="3AD551C1" w:rsidR="00150AF8" w:rsidRPr="00843651" w:rsidRDefault="00150AF8" w:rsidP="00150AF8">
            <w:pPr>
              <w:keepNext/>
              <w:keepLines/>
              <w:ind w:left="183"/>
              <w:jc w:val="both"/>
              <w:rPr>
                <w:rFonts w:ascii="Arial" w:hAnsi="Arial" w:cs="Arial"/>
                <w:b/>
                <w:sz w:val="18"/>
                <w:szCs w:val="18"/>
              </w:rPr>
            </w:pPr>
            <w:r w:rsidRPr="00843651">
              <w:rPr>
                <w:rFonts w:ascii="Arial" w:hAnsi="Arial" w:cs="Arial"/>
                <w:b/>
                <w:sz w:val="18"/>
                <w:szCs w:val="18"/>
              </w:rPr>
              <w:t xml:space="preserve">Balanza </w:t>
            </w:r>
            <w:r>
              <w:rPr>
                <w:rFonts w:ascii="Arial" w:hAnsi="Arial" w:cs="Arial"/>
                <w:b/>
                <w:sz w:val="18"/>
                <w:szCs w:val="18"/>
              </w:rPr>
              <w:t>c</w:t>
            </w:r>
            <w:r w:rsidRPr="00843651">
              <w:rPr>
                <w:rFonts w:ascii="Arial" w:hAnsi="Arial" w:cs="Arial"/>
                <w:b/>
                <w:sz w:val="18"/>
                <w:szCs w:val="18"/>
              </w:rPr>
              <w:t xml:space="preserve">omercial </w:t>
            </w:r>
            <w:r>
              <w:rPr>
                <w:rFonts w:ascii="Arial" w:hAnsi="Arial" w:cs="Arial"/>
                <w:b/>
                <w:sz w:val="18"/>
                <w:szCs w:val="18"/>
              </w:rPr>
              <w:t>t</w:t>
            </w:r>
            <w:r w:rsidRPr="00843651">
              <w:rPr>
                <w:rFonts w:ascii="Arial" w:hAnsi="Arial" w:cs="Arial"/>
                <w:b/>
                <w:sz w:val="18"/>
                <w:szCs w:val="18"/>
              </w:rPr>
              <w:t>otal</w:t>
            </w:r>
          </w:p>
        </w:tc>
        <w:tc>
          <w:tcPr>
            <w:tcW w:w="1132" w:type="dxa"/>
            <w:tcBorders>
              <w:top w:val="nil"/>
              <w:left w:val="nil"/>
              <w:bottom w:val="nil"/>
              <w:right w:val="double" w:sz="4" w:space="0" w:color="000000" w:themeColor="text1"/>
            </w:tcBorders>
            <w:vAlign w:val="center"/>
          </w:tcPr>
          <w:p w14:paraId="17F9A660" w14:textId="6CEFC19B" w:rsidR="00150AF8" w:rsidRPr="00F02BA8" w:rsidRDefault="00150AF8" w:rsidP="00150AF8">
            <w:pPr>
              <w:keepNext/>
              <w:keepLines/>
              <w:tabs>
                <w:tab w:val="decimal" w:pos="637"/>
              </w:tabs>
              <w:rPr>
                <w:rFonts w:ascii="Arial" w:hAnsi="Arial" w:cs="Arial"/>
                <w:b/>
                <w:bCs/>
                <w:sz w:val="18"/>
                <w:szCs w:val="18"/>
              </w:rPr>
            </w:pPr>
            <w:r w:rsidRPr="00F02BA8">
              <w:rPr>
                <w:rFonts w:ascii="Arial" w:hAnsi="Arial" w:cs="Arial"/>
                <w:b/>
                <w:bCs/>
                <w:sz w:val="18"/>
                <w:szCs w:val="18"/>
              </w:rPr>
              <w:t>-10</w:t>
            </w:r>
            <w:r>
              <w:rPr>
                <w:rFonts w:ascii="Arial" w:hAnsi="Arial" w:cs="Arial"/>
                <w:b/>
                <w:bCs/>
                <w:sz w:val="18"/>
                <w:szCs w:val="18"/>
              </w:rPr>
              <w:t xml:space="preserve"> </w:t>
            </w:r>
            <w:r w:rsidR="0028309B">
              <w:rPr>
                <w:rFonts w:ascii="Arial" w:hAnsi="Arial" w:cs="Arial"/>
                <w:b/>
                <w:bCs/>
                <w:sz w:val="18"/>
                <w:szCs w:val="18"/>
              </w:rPr>
              <w:t>754</w:t>
            </w:r>
          </w:p>
        </w:tc>
        <w:tc>
          <w:tcPr>
            <w:tcW w:w="1132" w:type="dxa"/>
            <w:tcBorders>
              <w:top w:val="nil"/>
              <w:left w:val="nil"/>
              <w:bottom w:val="nil"/>
              <w:right w:val="double" w:sz="4" w:space="0" w:color="000000" w:themeColor="text1"/>
            </w:tcBorders>
            <w:vAlign w:val="center"/>
          </w:tcPr>
          <w:p w14:paraId="5B481874" w14:textId="4F02EBA4" w:rsidR="00150AF8" w:rsidRPr="00AE5270" w:rsidRDefault="00150AF8" w:rsidP="00150AF8">
            <w:pPr>
              <w:keepNext/>
              <w:keepLines/>
              <w:ind w:right="170"/>
              <w:jc w:val="right"/>
              <w:rPr>
                <w:rFonts w:ascii="Arial" w:hAnsi="Arial" w:cs="Arial"/>
                <w:b/>
                <w:bCs/>
                <w:sz w:val="18"/>
                <w:szCs w:val="18"/>
              </w:rPr>
            </w:pPr>
            <w:r w:rsidRPr="00AE5270">
              <w:rPr>
                <w:rFonts w:ascii="Arial" w:hAnsi="Arial" w:cs="Arial"/>
                <w:b/>
                <w:bCs/>
                <w:sz w:val="18"/>
                <w:szCs w:val="18"/>
              </w:rPr>
              <w:t>-</w:t>
            </w:r>
            <w:r>
              <w:rPr>
                <w:rFonts w:ascii="Arial" w:hAnsi="Arial" w:cs="Arial"/>
                <w:b/>
                <w:bCs/>
                <w:sz w:val="18"/>
                <w:szCs w:val="18"/>
              </w:rPr>
              <w:t xml:space="preserve">26 </w:t>
            </w:r>
            <w:r w:rsidR="0028309B">
              <w:rPr>
                <w:rFonts w:ascii="Arial" w:hAnsi="Arial" w:cs="Arial"/>
                <w:b/>
                <w:bCs/>
                <w:sz w:val="18"/>
                <w:szCs w:val="18"/>
              </w:rPr>
              <w:t>879</w:t>
            </w:r>
          </w:p>
        </w:tc>
        <w:tc>
          <w:tcPr>
            <w:tcW w:w="1132" w:type="dxa"/>
            <w:tcBorders>
              <w:top w:val="nil"/>
              <w:left w:val="nil"/>
              <w:bottom w:val="nil"/>
              <w:right w:val="nil"/>
            </w:tcBorders>
            <w:vAlign w:val="center"/>
          </w:tcPr>
          <w:p w14:paraId="2E28A34A" w14:textId="22976531" w:rsidR="00150AF8" w:rsidRPr="00AE5270" w:rsidRDefault="00150AF8" w:rsidP="00150AF8">
            <w:pPr>
              <w:keepNext/>
              <w:keepLines/>
              <w:ind w:right="277"/>
              <w:jc w:val="right"/>
              <w:rPr>
                <w:rFonts w:ascii="Arial" w:hAnsi="Arial" w:cs="Arial"/>
                <w:b/>
                <w:bCs/>
                <w:sz w:val="18"/>
                <w:szCs w:val="18"/>
              </w:rPr>
            </w:pPr>
            <w:r w:rsidRPr="00AE5270">
              <w:rPr>
                <w:rFonts w:ascii="Arial" w:hAnsi="Arial" w:cs="Arial"/>
                <w:b/>
                <w:bCs/>
                <w:sz w:val="18"/>
                <w:szCs w:val="18"/>
              </w:rPr>
              <w:t>-</w:t>
            </w:r>
            <w:r>
              <w:rPr>
                <w:rFonts w:ascii="Arial" w:hAnsi="Arial" w:cs="Arial"/>
                <w:b/>
                <w:bCs/>
                <w:sz w:val="18"/>
                <w:szCs w:val="18"/>
              </w:rPr>
              <w:t>1 8</w:t>
            </w:r>
            <w:r w:rsidR="0028309B">
              <w:rPr>
                <w:rFonts w:ascii="Arial" w:hAnsi="Arial" w:cs="Arial"/>
                <w:b/>
                <w:bCs/>
                <w:sz w:val="18"/>
                <w:szCs w:val="18"/>
              </w:rPr>
              <w:t>89</w:t>
            </w:r>
          </w:p>
        </w:tc>
        <w:tc>
          <w:tcPr>
            <w:tcW w:w="1132" w:type="dxa"/>
            <w:tcBorders>
              <w:top w:val="nil"/>
              <w:left w:val="nil"/>
              <w:bottom w:val="nil"/>
              <w:right w:val="nil"/>
            </w:tcBorders>
            <w:vAlign w:val="center"/>
          </w:tcPr>
          <w:p w14:paraId="7C4FAC81" w14:textId="5EAE4D39" w:rsidR="00150AF8" w:rsidRPr="00AE5270" w:rsidRDefault="00150AF8" w:rsidP="00150AF8">
            <w:pPr>
              <w:keepNext/>
              <w:keepLines/>
              <w:ind w:right="277"/>
              <w:jc w:val="right"/>
              <w:rPr>
                <w:rFonts w:ascii="Arial" w:hAnsi="Arial" w:cs="Arial"/>
                <w:b/>
                <w:bCs/>
                <w:sz w:val="18"/>
                <w:szCs w:val="18"/>
              </w:rPr>
            </w:pPr>
            <w:r>
              <w:rPr>
                <w:rFonts w:ascii="Arial" w:hAnsi="Arial" w:cs="Arial"/>
                <w:b/>
                <w:bCs/>
                <w:sz w:val="18"/>
                <w:szCs w:val="18"/>
              </w:rPr>
              <w:t>1 1</w:t>
            </w:r>
            <w:r w:rsidR="0028309B">
              <w:rPr>
                <w:rFonts w:ascii="Arial" w:hAnsi="Arial" w:cs="Arial"/>
                <w:b/>
                <w:bCs/>
                <w:sz w:val="18"/>
                <w:szCs w:val="18"/>
              </w:rPr>
              <w:t>95</w:t>
            </w:r>
          </w:p>
        </w:tc>
        <w:tc>
          <w:tcPr>
            <w:tcW w:w="1132" w:type="dxa"/>
            <w:tcBorders>
              <w:top w:val="nil"/>
              <w:left w:val="nil"/>
              <w:bottom w:val="nil"/>
              <w:right w:val="nil"/>
            </w:tcBorders>
            <w:vAlign w:val="center"/>
          </w:tcPr>
          <w:p w14:paraId="5AF75320" w14:textId="271D6567" w:rsidR="00150AF8" w:rsidRPr="00AE5270" w:rsidRDefault="00491967" w:rsidP="00150AF8">
            <w:pPr>
              <w:keepNext/>
              <w:keepLines/>
              <w:ind w:right="277"/>
              <w:jc w:val="right"/>
              <w:rPr>
                <w:rFonts w:ascii="Arial" w:hAnsi="Arial" w:cs="Arial"/>
                <w:b/>
                <w:bCs/>
                <w:sz w:val="18"/>
                <w:szCs w:val="18"/>
              </w:rPr>
            </w:pPr>
            <w:r w:rsidRPr="00686056">
              <w:rPr>
                <w:rFonts w:ascii="Arial" w:hAnsi="Arial" w:cs="Arial"/>
                <w:b/>
                <w:bCs/>
                <w:sz w:val="18"/>
                <w:szCs w:val="18"/>
              </w:rPr>
              <w:t>-</w:t>
            </w:r>
            <w:r w:rsidR="007E2C52" w:rsidRPr="00686056">
              <w:rPr>
                <w:rFonts w:ascii="Arial" w:hAnsi="Arial" w:cs="Arial"/>
                <w:b/>
                <w:bCs/>
                <w:sz w:val="18"/>
                <w:szCs w:val="18"/>
              </w:rPr>
              <w:t>1 509</w:t>
            </w:r>
          </w:p>
        </w:tc>
        <w:tc>
          <w:tcPr>
            <w:tcW w:w="1132" w:type="dxa"/>
            <w:tcBorders>
              <w:top w:val="nil"/>
              <w:left w:val="nil"/>
              <w:bottom w:val="nil"/>
              <w:right w:val="double" w:sz="4" w:space="0" w:color="000000" w:themeColor="text1"/>
            </w:tcBorders>
            <w:vAlign w:val="center"/>
          </w:tcPr>
          <w:p w14:paraId="48D98447" w14:textId="6C8FF0F8" w:rsidR="00150AF8" w:rsidRPr="00AE5270" w:rsidRDefault="00150AF8" w:rsidP="00150AF8">
            <w:pPr>
              <w:keepNext/>
              <w:keepLines/>
              <w:ind w:right="277"/>
              <w:jc w:val="right"/>
              <w:rPr>
                <w:rFonts w:ascii="Arial" w:hAnsi="Arial" w:cs="Arial"/>
                <w:b/>
                <w:bCs/>
                <w:sz w:val="18"/>
                <w:szCs w:val="18"/>
              </w:rPr>
            </w:pPr>
            <w:r w:rsidRPr="00AE5270">
              <w:rPr>
                <w:rFonts w:ascii="Arial" w:hAnsi="Arial" w:cs="Arial"/>
                <w:b/>
                <w:bCs/>
                <w:sz w:val="18"/>
                <w:szCs w:val="18"/>
              </w:rPr>
              <w:t>-</w:t>
            </w:r>
            <w:r w:rsidR="007E2C52">
              <w:rPr>
                <w:rFonts w:ascii="Arial" w:hAnsi="Arial" w:cs="Arial"/>
                <w:b/>
                <w:bCs/>
                <w:sz w:val="18"/>
                <w:szCs w:val="18"/>
              </w:rPr>
              <w:t>6 308</w:t>
            </w:r>
          </w:p>
        </w:tc>
      </w:tr>
      <w:tr w:rsidR="00150AF8" w:rsidRPr="00843651" w14:paraId="4B624851" w14:textId="5BB467AA" w:rsidTr="00D67AF3">
        <w:trPr>
          <w:trHeight w:val="255"/>
          <w:jc w:val="center"/>
        </w:trPr>
        <w:tc>
          <w:tcPr>
            <w:tcW w:w="2582" w:type="dxa"/>
            <w:tcBorders>
              <w:top w:val="nil"/>
              <w:left w:val="double" w:sz="4" w:space="0" w:color="000000" w:themeColor="text1"/>
              <w:bottom w:val="nil"/>
              <w:right w:val="double" w:sz="4" w:space="0" w:color="000000" w:themeColor="text1"/>
            </w:tcBorders>
            <w:vAlign w:val="center"/>
          </w:tcPr>
          <w:p w14:paraId="0EEE13EE" w14:textId="77777777" w:rsidR="00150AF8" w:rsidRPr="00843651" w:rsidRDefault="00150AF8" w:rsidP="00150AF8">
            <w:pPr>
              <w:keepNext/>
              <w:keepLines/>
              <w:ind w:left="393"/>
              <w:jc w:val="both"/>
              <w:rPr>
                <w:rFonts w:ascii="Arial" w:hAnsi="Arial" w:cs="Arial"/>
                <w:sz w:val="18"/>
                <w:szCs w:val="18"/>
              </w:rPr>
            </w:pPr>
            <w:r w:rsidRPr="00843651">
              <w:rPr>
                <w:rFonts w:ascii="Arial" w:hAnsi="Arial" w:cs="Arial"/>
                <w:sz w:val="18"/>
                <w:szCs w:val="18"/>
              </w:rPr>
              <w:t>Petrolera</w:t>
            </w:r>
          </w:p>
        </w:tc>
        <w:tc>
          <w:tcPr>
            <w:tcW w:w="1132" w:type="dxa"/>
            <w:tcBorders>
              <w:top w:val="nil"/>
              <w:left w:val="nil"/>
              <w:bottom w:val="nil"/>
              <w:right w:val="double" w:sz="4" w:space="0" w:color="000000" w:themeColor="text1"/>
            </w:tcBorders>
            <w:vAlign w:val="center"/>
          </w:tcPr>
          <w:p w14:paraId="57D163B4" w14:textId="7E968F18" w:rsidR="00150AF8" w:rsidRPr="00F02BA8" w:rsidRDefault="00150AF8" w:rsidP="00150AF8">
            <w:pPr>
              <w:keepNext/>
              <w:keepLines/>
              <w:tabs>
                <w:tab w:val="decimal" w:pos="637"/>
              </w:tabs>
              <w:rPr>
                <w:rFonts w:ascii="Arial" w:hAnsi="Arial" w:cs="Arial"/>
                <w:bCs/>
                <w:sz w:val="18"/>
                <w:szCs w:val="18"/>
              </w:rPr>
            </w:pPr>
            <w:r w:rsidRPr="00F02BA8">
              <w:rPr>
                <w:rFonts w:ascii="Arial" w:hAnsi="Arial" w:cs="Arial"/>
                <w:sz w:val="18"/>
                <w:szCs w:val="18"/>
              </w:rPr>
              <w:t>-24</w:t>
            </w:r>
            <w:r>
              <w:rPr>
                <w:rFonts w:ascii="Arial" w:hAnsi="Arial" w:cs="Arial"/>
                <w:sz w:val="18"/>
                <w:szCs w:val="18"/>
              </w:rPr>
              <w:t xml:space="preserve"> </w:t>
            </w:r>
            <w:r w:rsidR="0028309B">
              <w:rPr>
                <w:rFonts w:ascii="Arial" w:hAnsi="Arial" w:cs="Arial"/>
                <w:sz w:val="18"/>
                <w:szCs w:val="18"/>
              </w:rPr>
              <w:t>461</w:t>
            </w:r>
          </w:p>
        </w:tc>
        <w:tc>
          <w:tcPr>
            <w:tcW w:w="1132" w:type="dxa"/>
            <w:tcBorders>
              <w:top w:val="nil"/>
              <w:left w:val="nil"/>
              <w:bottom w:val="nil"/>
              <w:right w:val="double" w:sz="4" w:space="0" w:color="000000" w:themeColor="text1"/>
            </w:tcBorders>
            <w:vAlign w:val="center"/>
          </w:tcPr>
          <w:p w14:paraId="42B52E27" w14:textId="4E288A30" w:rsidR="00150AF8" w:rsidRPr="00AE5270" w:rsidRDefault="00150AF8" w:rsidP="00150AF8">
            <w:pPr>
              <w:keepNext/>
              <w:keepLines/>
              <w:ind w:right="170"/>
              <w:jc w:val="right"/>
              <w:rPr>
                <w:rFonts w:ascii="Arial" w:hAnsi="Arial" w:cs="Arial"/>
                <w:sz w:val="18"/>
                <w:szCs w:val="18"/>
              </w:rPr>
            </w:pPr>
            <w:r w:rsidRPr="00AE5270">
              <w:rPr>
                <w:rFonts w:ascii="Arial" w:hAnsi="Arial" w:cs="Arial"/>
                <w:sz w:val="18"/>
                <w:szCs w:val="18"/>
              </w:rPr>
              <w:t>-</w:t>
            </w:r>
            <w:r w:rsidR="0028309B">
              <w:rPr>
                <w:rFonts w:ascii="Arial" w:hAnsi="Arial" w:cs="Arial"/>
                <w:sz w:val="18"/>
                <w:szCs w:val="18"/>
              </w:rPr>
              <w:t>35</w:t>
            </w:r>
            <w:r>
              <w:rPr>
                <w:rFonts w:ascii="Arial" w:hAnsi="Arial" w:cs="Arial"/>
                <w:sz w:val="18"/>
                <w:szCs w:val="18"/>
              </w:rPr>
              <w:t xml:space="preserve"> </w:t>
            </w:r>
            <w:r w:rsidR="0028309B">
              <w:rPr>
                <w:rFonts w:ascii="Arial" w:hAnsi="Arial" w:cs="Arial"/>
                <w:sz w:val="18"/>
                <w:szCs w:val="18"/>
              </w:rPr>
              <w:t>142</w:t>
            </w:r>
          </w:p>
        </w:tc>
        <w:tc>
          <w:tcPr>
            <w:tcW w:w="1132" w:type="dxa"/>
            <w:tcBorders>
              <w:top w:val="nil"/>
              <w:left w:val="nil"/>
              <w:bottom w:val="nil"/>
              <w:right w:val="nil"/>
            </w:tcBorders>
            <w:vAlign w:val="center"/>
          </w:tcPr>
          <w:p w14:paraId="5AAB8209" w14:textId="38141790" w:rsidR="00150AF8" w:rsidRPr="00AE5270" w:rsidRDefault="00150AF8" w:rsidP="00150AF8">
            <w:pPr>
              <w:keepNext/>
              <w:keepLines/>
              <w:ind w:right="277"/>
              <w:jc w:val="right"/>
              <w:rPr>
                <w:rFonts w:ascii="Arial" w:hAnsi="Arial" w:cs="Arial"/>
                <w:sz w:val="18"/>
                <w:szCs w:val="18"/>
              </w:rPr>
            </w:pPr>
            <w:r w:rsidRPr="00AE5270">
              <w:rPr>
                <w:rFonts w:ascii="Arial" w:hAnsi="Arial" w:cs="Arial"/>
                <w:sz w:val="18"/>
                <w:szCs w:val="18"/>
              </w:rPr>
              <w:t>-</w:t>
            </w:r>
            <w:r>
              <w:rPr>
                <w:rFonts w:ascii="Arial" w:hAnsi="Arial" w:cs="Arial"/>
                <w:sz w:val="18"/>
                <w:szCs w:val="18"/>
              </w:rPr>
              <w:t>2 61</w:t>
            </w:r>
            <w:r w:rsidR="0028309B">
              <w:rPr>
                <w:rFonts w:ascii="Arial" w:hAnsi="Arial" w:cs="Arial"/>
                <w:sz w:val="18"/>
                <w:szCs w:val="18"/>
              </w:rPr>
              <w:t>4</w:t>
            </w:r>
          </w:p>
        </w:tc>
        <w:tc>
          <w:tcPr>
            <w:tcW w:w="1132" w:type="dxa"/>
            <w:tcBorders>
              <w:top w:val="nil"/>
              <w:left w:val="nil"/>
              <w:bottom w:val="nil"/>
              <w:right w:val="nil"/>
            </w:tcBorders>
            <w:vAlign w:val="center"/>
          </w:tcPr>
          <w:p w14:paraId="00F3C200" w14:textId="18766A4F" w:rsidR="00150AF8" w:rsidRPr="00AE5270" w:rsidRDefault="00150AF8" w:rsidP="00150AF8">
            <w:pPr>
              <w:keepNext/>
              <w:keepLines/>
              <w:ind w:right="277"/>
              <w:jc w:val="right"/>
              <w:rPr>
                <w:rFonts w:ascii="Arial" w:hAnsi="Arial" w:cs="Arial"/>
                <w:sz w:val="18"/>
                <w:szCs w:val="18"/>
              </w:rPr>
            </w:pPr>
            <w:r w:rsidRPr="00AE5270">
              <w:rPr>
                <w:rFonts w:ascii="Arial" w:hAnsi="Arial" w:cs="Arial"/>
                <w:sz w:val="18"/>
                <w:szCs w:val="18"/>
              </w:rPr>
              <w:t>-</w:t>
            </w:r>
            <w:r>
              <w:rPr>
                <w:rFonts w:ascii="Arial" w:hAnsi="Arial" w:cs="Arial"/>
                <w:sz w:val="18"/>
                <w:szCs w:val="18"/>
              </w:rPr>
              <w:t>2 628</w:t>
            </w:r>
          </w:p>
        </w:tc>
        <w:tc>
          <w:tcPr>
            <w:tcW w:w="1132" w:type="dxa"/>
            <w:tcBorders>
              <w:top w:val="nil"/>
              <w:left w:val="nil"/>
              <w:bottom w:val="nil"/>
              <w:right w:val="nil"/>
            </w:tcBorders>
            <w:vAlign w:val="center"/>
          </w:tcPr>
          <w:p w14:paraId="02DB479E" w14:textId="1A2FDE5C" w:rsidR="00150AF8" w:rsidRPr="00AE5270" w:rsidRDefault="00150AF8" w:rsidP="00150AF8">
            <w:pPr>
              <w:keepNext/>
              <w:keepLines/>
              <w:ind w:right="277"/>
              <w:jc w:val="right"/>
              <w:rPr>
                <w:rFonts w:ascii="Arial" w:hAnsi="Arial" w:cs="Arial"/>
                <w:sz w:val="18"/>
                <w:szCs w:val="18"/>
              </w:rPr>
            </w:pPr>
            <w:r w:rsidRPr="00AE5270">
              <w:rPr>
                <w:rFonts w:ascii="Arial" w:hAnsi="Arial" w:cs="Arial"/>
                <w:sz w:val="18"/>
                <w:szCs w:val="18"/>
              </w:rPr>
              <w:t>-</w:t>
            </w:r>
            <w:r w:rsidR="007E2C52">
              <w:rPr>
                <w:rFonts w:ascii="Arial" w:hAnsi="Arial" w:cs="Arial"/>
                <w:sz w:val="18"/>
                <w:szCs w:val="18"/>
              </w:rPr>
              <w:t>1 838</w:t>
            </w:r>
          </w:p>
        </w:tc>
        <w:tc>
          <w:tcPr>
            <w:tcW w:w="1132" w:type="dxa"/>
            <w:tcBorders>
              <w:top w:val="nil"/>
              <w:left w:val="nil"/>
              <w:bottom w:val="nil"/>
              <w:right w:val="double" w:sz="4" w:space="0" w:color="000000" w:themeColor="text1"/>
            </w:tcBorders>
            <w:vAlign w:val="center"/>
          </w:tcPr>
          <w:p w14:paraId="32F9D6BA" w14:textId="7DB113E2" w:rsidR="00150AF8" w:rsidRPr="00AE5270" w:rsidRDefault="00150AF8" w:rsidP="00150AF8">
            <w:pPr>
              <w:keepNext/>
              <w:keepLines/>
              <w:ind w:right="277"/>
              <w:jc w:val="right"/>
              <w:rPr>
                <w:rFonts w:ascii="Arial" w:hAnsi="Arial" w:cs="Arial"/>
                <w:sz w:val="18"/>
                <w:szCs w:val="18"/>
              </w:rPr>
            </w:pPr>
            <w:r w:rsidRPr="00AE5270">
              <w:rPr>
                <w:rFonts w:ascii="Arial" w:hAnsi="Arial" w:cs="Arial"/>
                <w:sz w:val="18"/>
                <w:szCs w:val="18"/>
              </w:rPr>
              <w:t>-</w:t>
            </w:r>
            <w:r w:rsidR="007E2C52">
              <w:rPr>
                <w:rFonts w:ascii="Arial" w:hAnsi="Arial" w:cs="Arial"/>
                <w:sz w:val="18"/>
                <w:szCs w:val="18"/>
              </w:rPr>
              <w:t>9 914</w:t>
            </w:r>
          </w:p>
        </w:tc>
      </w:tr>
      <w:tr w:rsidR="00150AF8" w:rsidRPr="00843651" w14:paraId="7494F75E" w14:textId="35AF5B9D" w:rsidTr="00D67AF3">
        <w:trPr>
          <w:trHeight w:val="255"/>
          <w:jc w:val="center"/>
        </w:trPr>
        <w:tc>
          <w:tcPr>
            <w:tcW w:w="2582" w:type="dxa"/>
            <w:tcBorders>
              <w:top w:val="nil"/>
              <w:left w:val="double" w:sz="4" w:space="0" w:color="000000" w:themeColor="text1"/>
              <w:bottom w:val="double" w:sz="4" w:space="0" w:color="000000" w:themeColor="text1"/>
              <w:right w:val="double" w:sz="4" w:space="0" w:color="000000" w:themeColor="text1"/>
            </w:tcBorders>
            <w:vAlign w:val="center"/>
          </w:tcPr>
          <w:p w14:paraId="147D28CA" w14:textId="4AB762DF" w:rsidR="00150AF8" w:rsidRPr="00843651" w:rsidRDefault="00150AF8" w:rsidP="00150AF8">
            <w:pPr>
              <w:keepNext/>
              <w:keepLines/>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w:t>
            </w:r>
          </w:p>
        </w:tc>
        <w:tc>
          <w:tcPr>
            <w:tcW w:w="1132" w:type="dxa"/>
            <w:tcBorders>
              <w:top w:val="nil"/>
              <w:left w:val="nil"/>
              <w:bottom w:val="double" w:sz="4" w:space="0" w:color="000000" w:themeColor="text1"/>
              <w:right w:val="double" w:sz="4" w:space="0" w:color="000000" w:themeColor="text1"/>
            </w:tcBorders>
            <w:vAlign w:val="center"/>
          </w:tcPr>
          <w:p w14:paraId="1F93AD90" w14:textId="6D9722C8" w:rsidR="00150AF8" w:rsidRPr="00F02BA8" w:rsidRDefault="00150AF8" w:rsidP="00150AF8">
            <w:pPr>
              <w:keepNext/>
              <w:keepLines/>
              <w:tabs>
                <w:tab w:val="decimal" w:pos="637"/>
              </w:tabs>
              <w:rPr>
                <w:rFonts w:ascii="Arial" w:hAnsi="Arial" w:cs="Arial"/>
                <w:bCs/>
                <w:sz w:val="18"/>
                <w:szCs w:val="18"/>
              </w:rPr>
            </w:pPr>
            <w:r w:rsidRPr="00F02BA8">
              <w:rPr>
                <w:rFonts w:ascii="Arial" w:hAnsi="Arial" w:cs="Arial"/>
                <w:sz w:val="18"/>
                <w:szCs w:val="18"/>
              </w:rPr>
              <w:t>13</w:t>
            </w:r>
            <w:r>
              <w:rPr>
                <w:rFonts w:ascii="Arial" w:hAnsi="Arial" w:cs="Arial"/>
                <w:sz w:val="18"/>
                <w:szCs w:val="18"/>
              </w:rPr>
              <w:t xml:space="preserve"> </w:t>
            </w:r>
            <w:r w:rsidR="0028309B">
              <w:rPr>
                <w:rFonts w:ascii="Arial" w:hAnsi="Arial" w:cs="Arial"/>
                <w:sz w:val="18"/>
                <w:szCs w:val="18"/>
              </w:rPr>
              <w:t>707</w:t>
            </w:r>
          </w:p>
        </w:tc>
        <w:tc>
          <w:tcPr>
            <w:tcW w:w="1132" w:type="dxa"/>
            <w:tcBorders>
              <w:top w:val="nil"/>
              <w:left w:val="nil"/>
              <w:bottom w:val="double" w:sz="4" w:space="0" w:color="000000" w:themeColor="text1"/>
              <w:right w:val="double" w:sz="4" w:space="0" w:color="000000" w:themeColor="text1"/>
            </w:tcBorders>
            <w:vAlign w:val="center"/>
          </w:tcPr>
          <w:p w14:paraId="2C8C25A0" w14:textId="164296D2" w:rsidR="00150AF8" w:rsidRPr="00AE5270" w:rsidRDefault="00150AF8" w:rsidP="00150AF8">
            <w:pPr>
              <w:keepNext/>
              <w:keepLines/>
              <w:ind w:right="170"/>
              <w:jc w:val="right"/>
              <w:rPr>
                <w:rFonts w:ascii="Arial" w:hAnsi="Arial" w:cs="Arial"/>
                <w:sz w:val="18"/>
                <w:szCs w:val="18"/>
              </w:rPr>
            </w:pPr>
            <w:r>
              <w:rPr>
                <w:rFonts w:ascii="Arial" w:hAnsi="Arial" w:cs="Arial"/>
                <w:sz w:val="18"/>
                <w:szCs w:val="18"/>
              </w:rPr>
              <w:t xml:space="preserve">8 </w:t>
            </w:r>
            <w:r w:rsidR="0028309B">
              <w:rPr>
                <w:rFonts w:ascii="Arial" w:hAnsi="Arial" w:cs="Arial"/>
                <w:sz w:val="18"/>
                <w:szCs w:val="18"/>
              </w:rPr>
              <w:t>263</w:t>
            </w:r>
          </w:p>
        </w:tc>
        <w:tc>
          <w:tcPr>
            <w:tcW w:w="1132" w:type="dxa"/>
            <w:tcBorders>
              <w:top w:val="nil"/>
              <w:left w:val="nil"/>
              <w:bottom w:val="double" w:sz="4" w:space="0" w:color="000000" w:themeColor="text1"/>
              <w:right w:val="nil"/>
            </w:tcBorders>
            <w:vAlign w:val="center"/>
          </w:tcPr>
          <w:p w14:paraId="58ED1727" w14:textId="19B7E2B0" w:rsidR="00150AF8" w:rsidRDefault="00150AF8" w:rsidP="00150AF8">
            <w:pPr>
              <w:keepNext/>
              <w:keepLines/>
              <w:ind w:right="277"/>
              <w:jc w:val="right"/>
              <w:rPr>
                <w:rFonts w:ascii="Arial" w:hAnsi="Arial" w:cs="Arial"/>
                <w:sz w:val="18"/>
                <w:szCs w:val="18"/>
              </w:rPr>
            </w:pPr>
            <w:r>
              <w:rPr>
                <w:rFonts w:ascii="Arial" w:hAnsi="Arial" w:cs="Arial"/>
                <w:sz w:val="18"/>
                <w:szCs w:val="18"/>
              </w:rPr>
              <w:t xml:space="preserve"> 7</w:t>
            </w:r>
            <w:r w:rsidR="0028309B">
              <w:rPr>
                <w:rFonts w:ascii="Arial" w:hAnsi="Arial" w:cs="Arial"/>
                <w:sz w:val="18"/>
                <w:szCs w:val="18"/>
              </w:rPr>
              <w:t>2</w:t>
            </w:r>
            <w:r>
              <w:rPr>
                <w:rFonts w:ascii="Arial" w:hAnsi="Arial" w:cs="Arial"/>
                <w:sz w:val="18"/>
                <w:szCs w:val="18"/>
              </w:rPr>
              <w:t>5</w:t>
            </w:r>
          </w:p>
        </w:tc>
        <w:tc>
          <w:tcPr>
            <w:tcW w:w="1132" w:type="dxa"/>
            <w:tcBorders>
              <w:top w:val="nil"/>
              <w:left w:val="nil"/>
              <w:bottom w:val="double" w:sz="4" w:space="0" w:color="000000" w:themeColor="text1"/>
              <w:right w:val="nil"/>
            </w:tcBorders>
            <w:vAlign w:val="center"/>
          </w:tcPr>
          <w:p w14:paraId="462A84A3" w14:textId="0EC58EF3" w:rsidR="00150AF8" w:rsidRDefault="00150AF8" w:rsidP="00150AF8">
            <w:pPr>
              <w:keepNext/>
              <w:keepLines/>
              <w:ind w:right="277"/>
              <w:jc w:val="right"/>
              <w:rPr>
                <w:rFonts w:ascii="Arial" w:hAnsi="Arial" w:cs="Arial"/>
                <w:sz w:val="18"/>
                <w:szCs w:val="18"/>
              </w:rPr>
            </w:pPr>
            <w:r>
              <w:rPr>
                <w:rFonts w:ascii="Arial" w:hAnsi="Arial" w:cs="Arial"/>
                <w:sz w:val="18"/>
                <w:szCs w:val="18"/>
              </w:rPr>
              <w:t xml:space="preserve">3 </w:t>
            </w:r>
            <w:r w:rsidR="0028309B">
              <w:rPr>
                <w:rFonts w:ascii="Arial" w:hAnsi="Arial" w:cs="Arial"/>
                <w:sz w:val="18"/>
                <w:szCs w:val="18"/>
              </w:rPr>
              <w:t>823</w:t>
            </w:r>
          </w:p>
        </w:tc>
        <w:tc>
          <w:tcPr>
            <w:tcW w:w="1132" w:type="dxa"/>
            <w:tcBorders>
              <w:top w:val="nil"/>
              <w:left w:val="nil"/>
              <w:bottom w:val="double" w:sz="4" w:space="0" w:color="000000" w:themeColor="text1"/>
              <w:right w:val="nil"/>
            </w:tcBorders>
            <w:vAlign w:val="center"/>
          </w:tcPr>
          <w:p w14:paraId="7A154CB5" w14:textId="11CABDFF" w:rsidR="00150AF8" w:rsidRDefault="007E2C52" w:rsidP="00150AF8">
            <w:pPr>
              <w:keepNext/>
              <w:keepLines/>
              <w:ind w:right="277"/>
              <w:jc w:val="right"/>
              <w:rPr>
                <w:rFonts w:ascii="Arial" w:hAnsi="Arial" w:cs="Arial"/>
                <w:sz w:val="18"/>
                <w:szCs w:val="18"/>
              </w:rPr>
            </w:pPr>
            <w:r>
              <w:rPr>
                <w:rFonts w:ascii="Arial" w:hAnsi="Arial" w:cs="Arial"/>
                <w:sz w:val="18"/>
                <w:szCs w:val="18"/>
              </w:rPr>
              <w:t>329</w:t>
            </w:r>
          </w:p>
        </w:tc>
        <w:tc>
          <w:tcPr>
            <w:tcW w:w="1132" w:type="dxa"/>
            <w:tcBorders>
              <w:top w:val="nil"/>
              <w:left w:val="nil"/>
              <w:bottom w:val="double" w:sz="4" w:space="0" w:color="000000" w:themeColor="text1"/>
              <w:right w:val="double" w:sz="4" w:space="0" w:color="000000" w:themeColor="text1"/>
            </w:tcBorders>
            <w:vAlign w:val="center"/>
          </w:tcPr>
          <w:p w14:paraId="235A58CC" w14:textId="0448B4E0" w:rsidR="00150AF8" w:rsidRDefault="007E2C52" w:rsidP="00150AF8">
            <w:pPr>
              <w:keepNext/>
              <w:keepLines/>
              <w:ind w:right="277"/>
              <w:jc w:val="right"/>
              <w:rPr>
                <w:rFonts w:ascii="Arial" w:hAnsi="Arial" w:cs="Arial"/>
                <w:sz w:val="18"/>
                <w:szCs w:val="18"/>
              </w:rPr>
            </w:pPr>
            <w:r>
              <w:rPr>
                <w:rFonts w:ascii="Arial" w:hAnsi="Arial" w:cs="Arial"/>
                <w:sz w:val="18"/>
                <w:szCs w:val="18"/>
              </w:rPr>
              <w:t>3 606</w:t>
            </w:r>
          </w:p>
        </w:tc>
      </w:tr>
    </w:tbl>
    <w:p w14:paraId="5CBFDA3D" w14:textId="77777777" w:rsidR="00306964" w:rsidRPr="00EA4078" w:rsidRDefault="00C5486F" w:rsidP="0083036A">
      <w:pPr>
        <w:pStyle w:val="Textoindependiente211"/>
        <w:numPr>
          <w:ilvl w:val="12"/>
          <w:numId w:val="0"/>
        </w:numPr>
        <w:spacing w:after="0"/>
        <w:ind w:left="168"/>
        <w:rPr>
          <w:rFonts w:cs="Arial"/>
          <w:color w:val="000000" w:themeColor="text1"/>
          <w:sz w:val="16"/>
          <w:szCs w:val="16"/>
        </w:rPr>
      </w:pPr>
      <w:r w:rsidRPr="00EA4078">
        <w:rPr>
          <w:rFonts w:cs="Arial"/>
          <w:color w:val="000000" w:themeColor="text1"/>
          <w:sz w:val="16"/>
          <w:szCs w:val="16"/>
        </w:rPr>
        <w:t>* Cifras oportunas</w:t>
      </w:r>
    </w:p>
    <w:p w14:paraId="07D61AA2" w14:textId="5ECE11D7" w:rsidR="00757DAD" w:rsidRPr="00541A63" w:rsidRDefault="00757DAD" w:rsidP="00410641">
      <w:pPr>
        <w:pStyle w:val="titulos"/>
        <w:spacing w:before="240"/>
        <w:ind w:left="567"/>
        <w:rPr>
          <w:i w:val="0"/>
          <w:iCs/>
          <w:u w:val="none"/>
        </w:rPr>
      </w:pPr>
      <w:r w:rsidRPr="00541A63">
        <w:rPr>
          <w:i w:val="0"/>
          <w:iCs/>
          <w:u w:val="none"/>
        </w:rPr>
        <w:t xml:space="preserve">Exportaciones </w:t>
      </w:r>
      <w:r w:rsidR="001F12C3" w:rsidRPr="00541A63">
        <w:rPr>
          <w:i w:val="0"/>
          <w:iCs/>
          <w:u w:val="none"/>
        </w:rPr>
        <w:t>t</w:t>
      </w:r>
      <w:r w:rsidRPr="00541A63">
        <w:rPr>
          <w:i w:val="0"/>
          <w:iCs/>
          <w:u w:val="none"/>
        </w:rPr>
        <w:t>otales</w:t>
      </w:r>
      <w:r w:rsidR="00197E84" w:rsidRPr="00541A63">
        <w:rPr>
          <w:i w:val="0"/>
          <w:iCs/>
          <w:u w:val="none"/>
        </w:rPr>
        <w:t xml:space="preserve"> de </w:t>
      </w:r>
      <w:r w:rsidR="001F12C3" w:rsidRPr="00541A63">
        <w:rPr>
          <w:i w:val="0"/>
          <w:iCs/>
          <w:u w:val="none"/>
        </w:rPr>
        <w:t>m</w:t>
      </w:r>
      <w:r w:rsidR="00197E84" w:rsidRPr="00541A63">
        <w:rPr>
          <w:i w:val="0"/>
          <w:iCs/>
          <w:u w:val="none"/>
        </w:rPr>
        <w:t>ercancías</w:t>
      </w:r>
    </w:p>
    <w:p w14:paraId="0AFAE388" w14:textId="27EDEF09" w:rsidR="004A20E8" w:rsidRPr="00D67AF3" w:rsidRDefault="004A20E8" w:rsidP="00410641">
      <w:pPr>
        <w:pStyle w:val="Textoindependiente21"/>
        <w:numPr>
          <w:ilvl w:val="12"/>
          <w:numId w:val="0"/>
        </w:numPr>
        <w:spacing w:before="240" w:after="0"/>
        <w:rPr>
          <w:sz w:val="24"/>
        </w:rPr>
      </w:pPr>
      <w:r>
        <w:rPr>
          <w:sz w:val="24"/>
        </w:rPr>
        <w:t>E</w:t>
      </w:r>
      <w:r w:rsidRPr="004A20E8">
        <w:rPr>
          <w:sz w:val="24"/>
        </w:rPr>
        <w:t>n abril de 2023</w:t>
      </w:r>
      <w:r>
        <w:rPr>
          <w:sz w:val="24"/>
        </w:rPr>
        <w:t>, e</w:t>
      </w:r>
      <w:r w:rsidRPr="004A20E8">
        <w:rPr>
          <w:sz w:val="24"/>
        </w:rPr>
        <w:t>l valor de las exportaciones de mercancías fue de 46</w:t>
      </w:r>
      <w:r>
        <w:rPr>
          <w:sz w:val="24"/>
        </w:rPr>
        <w:t> </w:t>
      </w:r>
      <w:r w:rsidRPr="004A20E8">
        <w:rPr>
          <w:sz w:val="24"/>
        </w:rPr>
        <w:t>224 millones de dólares, monto inferior en 2.9</w:t>
      </w:r>
      <w:r>
        <w:rPr>
          <w:sz w:val="24"/>
        </w:rPr>
        <w:t> </w:t>
      </w:r>
      <w:r w:rsidRPr="004A20E8">
        <w:rPr>
          <w:sz w:val="24"/>
        </w:rPr>
        <w:t>% al del mismo mes de 2022. Dicha tasa</w:t>
      </w:r>
      <w:r w:rsidR="003601BE">
        <w:rPr>
          <w:sz w:val="24"/>
        </w:rPr>
        <w:t xml:space="preserve"> resultó </w:t>
      </w:r>
      <w:r w:rsidRPr="004A20E8">
        <w:rPr>
          <w:sz w:val="24"/>
        </w:rPr>
        <w:t>de caídas de 0.2</w:t>
      </w:r>
      <w:r>
        <w:rPr>
          <w:sz w:val="24"/>
        </w:rPr>
        <w:t> </w:t>
      </w:r>
      <w:r w:rsidRPr="004A20E8">
        <w:rPr>
          <w:sz w:val="24"/>
        </w:rPr>
        <w:t>% en las exportaciones no petroleras y de 32.8</w:t>
      </w:r>
      <w:r>
        <w:rPr>
          <w:sz w:val="24"/>
        </w:rPr>
        <w:t> </w:t>
      </w:r>
      <w:r w:rsidRPr="004A20E8">
        <w:rPr>
          <w:sz w:val="24"/>
        </w:rPr>
        <w:t>% en las petroleras. Al interior de las exportaciones no petroleras, las dirigidas a Estados Unidos avanzaron 0.3</w:t>
      </w:r>
      <w:r>
        <w:rPr>
          <w:sz w:val="24"/>
        </w:rPr>
        <w:t> </w:t>
      </w:r>
      <w:r w:rsidRPr="004A20E8">
        <w:rPr>
          <w:sz w:val="24"/>
        </w:rPr>
        <w:t>% a tasa anual</w:t>
      </w:r>
      <w:r>
        <w:rPr>
          <w:sz w:val="24"/>
        </w:rPr>
        <w:t xml:space="preserve"> y </w:t>
      </w:r>
      <w:r w:rsidRPr="004A20E8">
        <w:rPr>
          <w:sz w:val="24"/>
        </w:rPr>
        <w:t>las canalizadas al resto del mundo se contrajeron 2.7</w:t>
      </w:r>
      <w:r>
        <w:rPr>
          <w:sz w:val="24"/>
        </w:rPr>
        <w:t xml:space="preserve"> por ciento</w:t>
      </w:r>
      <w:r w:rsidR="00E11985">
        <w:rPr>
          <w:sz w:val="24"/>
        </w:rPr>
        <w:t>.</w:t>
      </w:r>
    </w:p>
    <w:p w14:paraId="1BD1015C" w14:textId="22AFDE46" w:rsidR="00912F70" w:rsidRDefault="00912F70" w:rsidP="005851DD">
      <w:pPr>
        <w:pStyle w:val="Textoindependiente21"/>
        <w:numPr>
          <w:ilvl w:val="12"/>
          <w:numId w:val="0"/>
        </w:numPr>
        <w:spacing w:before="240" w:after="0"/>
        <w:jc w:val="center"/>
        <w:rPr>
          <w:rFonts w:cs="Arial"/>
          <w:b/>
          <w:smallCaps/>
          <w:lang w:val="es-MX"/>
        </w:rPr>
      </w:pPr>
      <w:r w:rsidRPr="007A64AF">
        <w:rPr>
          <w:rFonts w:cs="Arial"/>
          <w:bCs/>
          <w:sz w:val="20"/>
          <w:szCs w:val="18"/>
          <w:lang w:val="es-MX"/>
        </w:rPr>
        <w:t xml:space="preserve">Cuadro </w:t>
      </w:r>
      <w:r>
        <w:rPr>
          <w:rFonts w:cs="Arial"/>
          <w:bCs/>
          <w:sz w:val="20"/>
          <w:szCs w:val="18"/>
          <w:lang w:val="es-MX"/>
        </w:rPr>
        <w:t>3</w:t>
      </w:r>
    </w:p>
    <w:p w14:paraId="2D785C6E" w14:textId="0ED1A5C4" w:rsidR="00AF1CF5" w:rsidRPr="001F12C3" w:rsidRDefault="00AF1CF5" w:rsidP="005851DD">
      <w:pPr>
        <w:pStyle w:val="p01"/>
        <w:keepLines w:val="0"/>
        <w:widowControl/>
        <w:spacing w:before="0"/>
        <w:ind w:right="-23"/>
        <w:jc w:val="center"/>
        <w:outlineLvl w:val="0"/>
        <w:rPr>
          <w:rFonts w:ascii="Arial" w:hAnsi="Arial" w:cs="Arial"/>
          <w:b/>
          <w:smallCaps/>
          <w:color w:val="auto"/>
          <w:sz w:val="22"/>
          <w:lang w:val="es-MX"/>
        </w:rPr>
      </w:pPr>
      <w:r w:rsidRPr="001F12C3">
        <w:rPr>
          <w:rFonts w:ascii="Arial" w:hAnsi="Arial" w:cs="Arial"/>
          <w:b/>
          <w:smallCaps/>
          <w:color w:val="auto"/>
          <w:sz w:val="22"/>
          <w:lang w:val="es-MX"/>
        </w:rPr>
        <w:t xml:space="preserve">Exportaciones no petroleras a distintos mercados </w:t>
      </w:r>
    </w:p>
    <w:tbl>
      <w:tblPr>
        <w:tblW w:w="5000"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2544"/>
        <w:gridCol w:w="1408"/>
        <w:gridCol w:w="1292"/>
        <w:gridCol w:w="1201"/>
        <w:gridCol w:w="1203"/>
        <w:gridCol w:w="1147"/>
        <w:gridCol w:w="1147"/>
      </w:tblGrid>
      <w:tr w:rsidR="008D79FC" w:rsidRPr="00075546" w14:paraId="54876B84" w14:textId="21213277" w:rsidTr="008D79FC">
        <w:trPr>
          <w:trHeight w:val="283"/>
          <w:jc w:val="center"/>
        </w:trPr>
        <w:tc>
          <w:tcPr>
            <w:tcW w:w="1279" w:type="pct"/>
            <w:vMerge w:val="restart"/>
            <w:tcBorders>
              <w:top w:val="double" w:sz="4" w:space="0" w:color="auto"/>
              <w:left w:val="double" w:sz="4" w:space="0" w:color="auto"/>
              <w:right w:val="double" w:sz="4" w:space="0" w:color="auto"/>
            </w:tcBorders>
            <w:shd w:val="clear" w:color="auto" w:fill="C2D69B" w:themeFill="accent3" w:themeFillTint="99"/>
            <w:vAlign w:val="center"/>
          </w:tcPr>
          <w:p w14:paraId="7D7EAC38" w14:textId="77777777" w:rsidR="008D79FC" w:rsidRPr="00231C06" w:rsidRDefault="008D79FC" w:rsidP="00B63418">
            <w:pPr>
              <w:keepNext/>
              <w:keepLines/>
              <w:widowControl w:val="0"/>
              <w:ind w:left="183"/>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708" w:type="pct"/>
            <w:vMerge w:val="restart"/>
            <w:tcBorders>
              <w:top w:val="double" w:sz="4" w:space="0" w:color="000000" w:themeColor="text1"/>
              <w:left w:val="double" w:sz="4" w:space="0" w:color="auto"/>
              <w:bottom w:val="double" w:sz="4" w:space="0" w:color="000000" w:themeColor="text1"/>
              <w:right w:val="double" w:sz="4" w:space="0" w:color="000000" w:themeColor="text1"/>
            </w:tcBorders>
            <w:shd w:val="clear" w:color="auto" w:fill="C2D69B" w:themeFill="accent3" w:themeFillTint="99"/>
            <w:vAlign w:val="center"/>
          </w:tcPr>
          <w:p w14:paraId="7D2AEF77" w14:textId="570D812F" w:rsidR="008D79FC" w:rsidRPr="00231C06" w:rsidRDefault="008D79FC" w:rsidP="00B63418">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Participación porcentual</w:t>
            </w:r>
            <w:r>
              <w:rPr>
                <w:rFonts w:cs="Arial"/>
                <w:color w:val="000000"/>
                <w:sz w:val="18"/>
                <w:szCs w:val="18"/>
                <w:lang w:val="es-ES"/>
              </w:rPr>
              <w:br/>
            </w:r>
            <w:r>
              <w:rPr>
                <w:rFonts w:cs="Arial"/>
                <w:color w:val="000000"/>
                <w:sz w:val="18"/>
                <w:szCs w:val="18"/>
              </w:rPr>
              <w:t>Ene.</w:t>
            </w:r>
            <w:r w:rsidR="00720DE2">
              <w:rPr>
                <w:rFonts w:cs="Arial"/>
                <w:color w:val="000000"/>
                <w:sz w:val="18"/>
                <w:szCs w:val="18"/>
              </w:rPr>
              <w:t xml:space="preserve"> </w:t>
            </w:r>
            <w:r>
              <w:rPr>
                <w:rFonts w:cs="Arial"/>
                <w:color w:val="000000"/>
                <w:sz w:val="18"/>
                <w:szCs w:val="18"/>
              </w:rPr>
              <w:t xml:space="preserve">- </w:t>
            </w:r>
            <w:r w:rsidR="00150AF8">
              <w:rPr>
                <w:rFonts w:cs="Arial"/>
                <w:color w:val="000000"/>
                <w:sz w:val="18"/>
                <w:szCs w:val="18"/>
              </w:rPr>
              <w:t>Abr</w:t>
            </w:r>
            <w:r>
              <w:rPr>
                <w:rFonts w:cs="Arial"/>
                <w:color w:val="000000"/>
                <w:sz w:val="18"/>
                <w:szCs w:val="18"/>
              </w:rPr>
              <w:t>.*</w:t>
            </w:r>
            <w:r>
              <w:rPr>
                <w:rFonts w:cs="Arial"/>
                <w:color w:val="000000"/>
                <w:sz w:val="18"/>
                <w:szCs w:val="18"/>
              </w:rPr>
              <w:br/>
              <w:t>2023</w:t>
            </w:r>
          </w:p>
        </w:tc>
        <w:tc>
          <w:tcPr>
            <w:tcW w:w="3013" w:type="pct"/>
            <w:gridSpan w:val="5"/>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1199D46D" w14:textId="6FDE0D7E" w:rsidR="008D79FC" w:rsidRDefault="008D79FC" w:rsidP="008D79FC">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8D79FC" w:rsidRPr="00075546" w14:paraId="139BB901" w14:textId="5577213A" w:rsidTr="008D79FC">
        <w:trPr>
          <w:trHeight w:val="283"/>
          <w:jc w:val="center"/>
        </w:trPr>
        <w:tc>
          <w:tcPr>
            <w:tcW w:w="1279" w:type="pct"/>
            <w:vMerge/>
            <w:tcBorders>
              <w:top w:val="double" w:sz="4" w:space="0" w:color="000000" w:themeColor="text1"/>
              <w:left w:val="double" w:sz="4" w:space="0" w:color="auto"/>
              <w:right w:val="double" w:sz="4" w:space="0" w:color="auto"/>
            </w:tcBorders>
            <w:shd w:val="clear" w:color="auto" w:fill="C2D69B" w:themeFill="accent3" w:themeFillTint="99"/>
            <w:vAlign w:val="center"/>
          </w:tcPr>
          <w:p w14:paraId="6A3490F9" w14:textId="77777777" w:rsidR="008D79FC" w:rsidRPr="00231C06" w:rsidRDefault="008D79FC" w:rsidP="004F6856">
            <w:pPr>
              <w:keepNext/>
              <w:keepLines/>
              <w:widowControl w:val="0"/>
              <w:spacing w:before="60" w:after="60"/>
              <w:jc w:val="center"/>
              <w:rPr>
                <w:rFonts w:ascii="Arial" w:hAnsi="Arial" w:cs="Arial"/>
                <w:snapToGrid w:val="0"/>
                <w:sz w:val="18"/>
                <w:szCs w:val="18"/>
                <w:lang w:eastAsia="en-US"/>
              </w:rPr>
            </w:pPr>
          </w:p>
        </w:tc>
        <w:tc>
          <w:tcPr>
            <w:tcW w:w="708" w:type="pct"/>
            <w:vMerge/>
            <w:tcBorders>
              <w:top w:val="double" w:sz="4" w:space="0" w:color="000000" w:themeColor="text1"/>
              <w:left w:val="double" w:sz="4" w:space="0" w:color="auto"/>
            </w:tcBorders>
            <w:shd w:val="clear" w:color="auto" w:fill="C2D69B" w:themeFill="accent3" w:themeFillTint="99"/>
            <w:vAlign w:val="center"/>
          </w:tcPr>
          <w:p w14:paraId="7DAAA17B" w14:textId="77777777" w:rsidR="008D79FC" w:rsidRPr="00231C06" w:rsidRDefault="008D79FC"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650" w:type="pct"/>
            <w:vMerge w:val="restart"/>
            <w:tcBorders>
              <w:top w:val="double" w:sz="4" w:space="0" w:color="000000" w:themeColor="text1"/>
              <w:left w:val="double" w:sz="4" w:space="0" w:color="000000" w:themeColor="text1"/>
              <w:right w:val="double" w:sz="4" w:space="0" w:color="000000" w:themeColor="text1"/>
            </w:tcBorders>
            <w:shd w:val="clear" w:color="auto" w:fill="C2D69B" w:themeFill="accent3" w:themeFillTint="99"/>
            <w:vAlign w:val="center"/>
          </w:tcPr>
          <w:p w14:paraId="684812A7" w14:textId="6BBF9CD3" w:rsidR="008D79FC" w:rsidRDefault="008D79FC" w:rsidP="008D79FC">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2022</w:t>
            </w:r>
          </w:p>
        </w:tc>
        <w:tc>
          <w:tcPr>
            <w:tcW w:w="2363" w:type="pct"/>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5642A0C9" w14:textId="6655F132" w:rsidR="008D79FC" w:rsidRDefault="008D79FC" w:rsidP="00F16058">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2023</w:t>
            </w:r>
          </w:p>
        </w:tc>
      </w:tr>
      <w:tr w:rsidR="00150AF8" w:rsidRPr="00075546" w14:paraId="55E911BE" w14:textId="551F1C61">
        <w:trPr>
          <w:trHeight w:val="283"/>
          <w:jc w:val="center"/>
        </w:trPr>
        <w:tc>
          <w:tcPr>
            <w:tcW w:w="1279" w:type="pct"/>
            <w:vMerge/>
            <w:tcBorders>
              <w:top w:val="double" w:sz="4" w:space="0" w:color="000000" w:themeColor="text1"/>
              <w:left w:val="double" w:sz="4" w:space="0" w:color="auto"/>
              <w:right w:val="double" w:sz="4" w:space="0" w:color="auto"/>
            </w:tcBorders>
            <w:shd w:val="clear" w:color="auto" w:fill="C2D69B" w:themeFill="accent3" w:themeFillTint="99"/>
            <w:vAlign w:val="center"/>
          </w:tcPr>
          <w:p w14:paraId="5815229E" w14:textId="77777777" w:rsidR="00150AF8" w:rsidRPr="00231C06" w:rsidRDefault="00150AF8" w:rsidP="00150AF8">
            <w:pPr>
              <w:pStyle w:val="Textoindependiente21"/>
              <w:keepNext/>
              <w:keepLines/>
              <w:widowControl w:val="0"/>
              <w:numPr>
                <w:ilvl w:val="12"/>
                <w:numId w:val="0"/>
              </w:numPr>
              <w:spacing w:before="120" w:after="120"/>
              <w:jc w:val="center"/>
              <w:rPr>
                <w:rFonts w:cs="Arial"/>
                <w:color w:val="000000"/>
                <w:sz w:val="18"/>
                <w:szCs w:val="18"/>
                <w:lang w:val="es-ES"/>
              </w:rPr>
            </w:pPr>
          </w:p>
        </w:tc>
        <w:tc>
          <w:tcPr>
            <w:tcW w:w="708" w:type="pct"/>
            <w:vMerge/>
            <w:tcBorders>
              <w:top w:val="double" w:sz="4" w:space="0" w:color="000000" w:themeColor="text1"/>
              <w:left w:val="double" w:sz="4" w:space="0" w:color="auto"/>
            </w:tcBorders>
            <w:shd w:val="clear" w:color="auto" w:fill="C2D69B" w:themeFill="accent3" w:themeFillTint="99"/>
            <w:vAlign w:val="center"/>
          </w:tcPr>
          <w:p w14:paraId="3DDDFDA3" w14:textId="77777777" w:rsidR="00150AF8" w:rsidRPr="00231C06" w:rsidRDefault="00150AF8" w:rsidP="00150AF8">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650" w:type="pct"/>
            <w:vMerge/>
            <w:tcBorders>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59095404" w14:textId="76E64DD2" w:rsidR="00150AF8" w:rsidRDefault="00150AF8" w:rsidP="00150AF8">
            <w:pPr>
              <w:keepNext/>
              <w:keepLines/>
              <w:widowControl w:val="0"/>
              <w:spacing w:before="40" w:after="40"/>
              <w:ind w:left="-98" w:right="-94"/>
              <w:jc w:val="center"/>
              <w:rPr>
                <w:rFonts w:ascii="Arial" w:hAnsi="Arial" w:cs="Arial"/>
                <w:color w:val="000000"/>
                <w:sz w:val="18"/>
                <w:szCs w:val="18"/>
              </w:rPr>
            </w:pPr>
          </w:p>
        </w:tc>
        <w:tc>
          <w:tcPr>
            <w:tcW w:w="60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0A94853F" w14:textId="7D6E4471" w:rsidR="00150AF8" w:rsidRDefault="00150AF8" w:rsidP="00150AF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Feb.</w:t>
            </w:r>
          </w:p>
        </w:tc>
        <w:tc>
          <w:tcPr>
            <w:tcW w:w="60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62F1C764" w14:textId="195D5D09" w:rsidR="00150AF8" w:rsidRDefault="00150AF8" w:rsidP="00150AF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Mar.</w:t>
            </w:r>
          </w:p>
        </w:tc>
        <w:tc>
          <w:tcPr>
            <w:tcW w:w="577"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24AB2FEC" w14:textId="7E299C54" w:rsidR="00150AF8" w:rsidRDefault="00150AF8" w:rsidP="00150AF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Abr.*</w:t>
            </w:r>
          </w:p>
        </w:tc>
        <w:tc>
          <w:tcPr>
            <w:tcW w:w="577"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25909B84" w14:textId="0DFF3B64" w:rsidR="00150AF8" w:rsidRDefault="00150AF8" w:rsidP="00150AF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 - Abr.*</w:t>
            </w:r>
          </w:p>
        </w:tc>
      </w:tr>
      <w:tr w:rsidR="00150AF8" w:rsidRPr="00075546" w14:paraId="2C6730F8" w14:textId="37AAEE78" w:rsidTr="00D67AF3">
        <w:trPr>
          <w:trHeight w:val="255"/>
          <w:jc w:val="center"/>
        </w:trPr>
        <w:tc>
          <w:tcPr>
            <w:tcW w:w="1279" w:type="pct"/>
            <w:tcBorders>
              <w:top w:val="double" w:sz="4" w:space="0" w:color="000000" w:themeColor="text1"/>
              <w:left w:val="double" w:sz="4" w:space="0" w:color="auto"/>
              <w:bottom w:val="nil"/>
              <w:right w:val="double" w:sz="4" w:space="0" w:color="000000" w:themeColor="text1"/>
            </w:tcBorders>
            <w:vAlign w:val="center"/>
          </w:tcPr>
          <w:p w14:paraId="695A7C44" w14:textId="77777777" w:rsidR="00150AF8" w:rsidRPr="00231C06" w:rsidRDefault="00150AF8" w:rsidP="00150AF8">
            <w:pPr>
              <w:pStyle w:val="Textoindependiente21"/>
              <w:keepNext/>
              <w:keepLines/>
              <w:widowControl w:val="0"/>
              <w:numPr>
                <w:ilvl w:val="12"/>
                <w:numId w:val="0"/>
              </w:numPr>
              <w:spacing w:after="0"/>
              <w:ind w:left="113" w:right="-57"/>
              <w:rPr>
                <w:rFonts w:cs="Arial"/>
                <w:b/>
                <w:sz w:val="18"/>
                <w:szCs w:val="18"/>
                <w:lang w:val="es-ES"/>
              </w:rPr>
            </w:pPr>
            <w:r w:rsidRPr="00231C06">
              <w:rPr>
                <w:rFonts w:cs="Arial"/>
                <w:b/>
                <w:sz w:val="18"/>
                <w:szCs w:val="18"/>
                <w:lang w:val="es-ES"/>
              </w:rPr>
              <w:t>Total</w:t>
            </w:r>
          </w:p>
        </w:tc>
        <w:tc>
          <w:tcPr>
            <w:tcW w:w="708" w:type="pct"/>
            <w:tcBorders>
              <w:top w:val="double" w:sz="4" w:space="0" w:color="000000" w:themeColor="text1"/>
              <w:left w:val="double" w:sz="4" w:space="0" w:color="000000" w:themeColor="text1"/>
              <w:bottom w:val="nil"/>
              <w:right w:val="double" w:sz="4" w:space="0" w:color="000000" w:themeColor="text1"/>
            </w:tcBorders>
            <w:vAlign w:val="center"/>
          </w:tcPr>
          <w:p w14:paraId="4F5E192A" w14:textId="4EE044C1" w:rsidR="00150AF8" w:rsidRPr="002500FF" w:rsidRDefault="00150AF8" w:rsidP="00150AF8">
            <w:pPr>
              <w:tabs>
                <w:tab w:val="decimal" w:pos="560"/>
              </w:tabs>
              <w:rPr>
                <w:rFonts w:ascii="Arial" w:hAnsi="Arial" w:cs="Arial"/>
                <w:b/>
                <w:sz w:val="18"/>
                <w:szCs w:val="18"/>
              </w:rPr>
            </w:pPr>
            <w:r w:rsidRPr="002500FF">
              <w:rPr>
                <w:rFonts w:ascii="Arial" w:hAnsi="Arial" w:cs="Arial"/>
                <w:b/>
                <w:bCs/>
                <w:sz w:val="18"/>
                <w:szCs w:val="18"/>
              </w:rPr>
              <w:t>100.00</w:t>
            </w:r>
          </w:p>
        </w:tc>
        <w:tc>
          <w:tcPr>
            <w:tcW w:w="650" w:type="pct"/>
            <w:tcBorders>
              <w:top w:val="double" w:sz="4" w:space="0" w:color="000000" w:themeColor="text1"/>
              <w:left w:val="nil"/>
              <w:bottom w:val="nil"/>
              <w:right w:val="double" w:sz="4" w:space="0" w:color="000000" w:themeColor="text1"/>
            </w:tcBorders>
            <w:vAlign w:val="center"/>
          </w:tcPr>
          <w:p w14:paraId="737A0D90" w14:textId="20D6CDE9" w:rsidR="00150AF8" w:rsidRPr="008F35A1" w:rsidRDefault="00150AF8" w:rsidP="00150AF8">
            <w:pPr>
              <w:tabs>
                <w:tab w:val="decimal" w:pos="646"/>
              </w:tabs>
              <w:rPr>
                <w:rFonts w:ascii="Arial" w:hAnsi="Arial" w:cs="Arial"/>
                <w:b/>
                <w:bCs/>
                <w:sz w:val="18"/>
                <w:szCs w:val="18"/>
              </w:rPr>
            </w:pPr>
            <w:r>
              <w:rPr>
                <w:rFonts w:ascii="Arial" w:hAnsi="Arial" w:cs="Arial"/>
                <w:b/>
                <w:bCs/>
                <w:sz w:val="18"/>
                <w:szCs w:val="18"/>
              </w:rPr>
              <w:t>15.</w:t>
            </w:r>
            <w:r w:rsidR="003557A1">
              <w:rPr>
                <w:rFonts w:ascii="Arial" w:hAnsi="Arial" w:cs="Arial"/>
                <w:b/>
                <w:bCs/>
                <w:sz w:val="18"/>
                <w:szCs w:val="18"/>
              </w:rPr>
              <w:t>7</w:t>
            </w:r>
          </w:p>
        </w:tc>
        <w:tc>
          <w:tcPr>
            <w:tcW w:w="604" w:type="pct"/>
            <w:tcBorders>
              <w:top w:val="double" w:sz="4" w:space="0" w:color="000000" w:themeColor="text1"/>
              <w:left w:val="double" w:sz="4" w:space="0" w:color="000000" w:themeColor="text1"/>
              <w:bottom w:val="nil"/>
              <w:right w:val="nil"/>
            </w:tcBorders>
            <w:vAlign w:val="center"/>
          </w:tcPr>
          <w:p w14:paraId="6DF763AD" w14:textId="503E331A" w:rsidR="00150AF8" w:rsidRPr="002500FF" w:rsidRDefault="00150AF8" w:rsidP="00150AF8">
            <w:pPr>
              <w:tabs>
                <w:tab w:val="decimal" w:pos="553"/>
              </w:tabs>
              <w:rPr>
                <w:rFonts w:ascii="Arial" w:hAnsi="Arial" w:cs="Arial"/>
                <w:b/>
                <w:bCs/>
                <w:sz w:val="18"/>
                <w:szCs w:val="18"/>
              </w:rPr>
            </w:pPr>
            <w:r>
              <w:rPr>
                <w:rFonts w:ascii="Arial" w:hAnsi="Arial" w:cs="Arial"/>
                <w:b/>
                <w:bCs/>
                <w:sz w:val="18"/>
                <w:szCs w:val="18"/>
              </w:rPr>
              <w:t>-1.</w:t>
            </w:r>
            <w:r w:rsidR="003557A1">
              <w:rPr>
                <w:rFonts w:ascii="Arial" w:hAnsi="Arial" w:cs="Arial"/>
                <w:b/>
                <w:bCs/>
                <w:sz w:val="18"/>
                <w:szCs w:val="18"/>
              </w:rPr>
              <w:t>9</w:t>
            </w:r>
          </w:p>
        </w:tc>
        <w:tc>
          <w:tcPr>
            <w:tcW w:w="605" w:type="pct"/>
            <w:tcBorders>
              <w:top w:val="double" w:sz="4" w:space="0" w:color="000000" w:themeColor="text1"/>
              <w:left w:val="nil"/>
              <w:bottom w:val="nil"/>
              <w:right w:val="nil"/>
            </w:tcBorders>
            <w:vAlign w:val="center"/>
          </w:tcPr>
          <w:p w14:paraId="41B69DA2" w14:textId="2E4246D6" w:rsidR="00150AF8" w:rsidRPr="002500FF" w:rsidRDefault="00150AF8" w:rsidP="00150AF8">
            <w:pPr>
              <w:tabs>
                <w:tab w:val="decimal" w:pos="570"/>
              </w:tabs>
              <w:rPr>
                <w:rFonts w:ascii="Arial" w:hAnsi="Arial" w:cs="Arial"/>
                <w:b/>
                <w:bCs/>
                <w:sz w:val="18"/>
                <w:szCs w:val="18"/>
              </w:rPr>
            </w:pPr>
            <w:r>
              <w:rPr>
                <w:rFonts w:ascii="Arial" w:hAnsi="Arial" w:cs="Arial"/>
                <w:b/>
                <w:bCs/>
                <w:sz w:val="18"/>
                <w:szCs w:val="18"/>
              </w:rPr>
              <w:t>5.</w:t>
            </w:r>
            <w:r w:rsidR="003557A1">
              <w:rPr>
                <w:rFonts w:ascii="Arial" w:hAnsi="Arial" w:cs="Arial"/>
                <w:b/>
                <w:bCs/>
                <w:sz w:val="18"/>
                <w:szCs w:val="18"/>
              </w:rPr>
              <w:t>4</w:t>
            </w:r>
          </w:p>
        </w:tc>
        <w:tc>
          <w:tcPr>
            <w:tcW w:w="577" w:type="pct"/>
            <w:tcBorders>
              <w:top w:val="double" w:sz="4" w:space="0" w:color="000000" w:themeColor="text1"/>
              <w:left w:val="nil"/>
              <w:bottom w:val="nil"/>
              <w:right w:val="nil"/>
            </w:tcBorders>
            <w:vAlign w:val="center"/>
          </w:tcPr>
          <w:p w14:paraId="5CEC691D" w14:textId="0F6407EA" w:rsidR="00150AF8" w:rsidRDefault="003557A1" w:rsidP="00150AF8">
            <w:pPr>
              <w:tabs>
                <w:tab w:val="decimal" w:pos="576"/>
              </w:tabs>
              <w:rPr>
                <w:rFonts w:ascii="Arial" w:hAnsi="Arial" w:cs="Arial"/>
                <w:b/>
                <w:bCs/>
                <w:sz w:val="18"/>
                <w:szCs w:val="18"/>
              </w:rPr>
            </w:pPr>
            <w:r>
              <w:rPr>
                <w:rFonts w:ascii="Arial" w:hAnsi="Arial" w:cs="Arial"/>
                <w:b/>
                <w:bCs/>
                <w:sz w:val="18"/>
                <w:szCs w:val="18"/>
              </w:rPr>
              <w:t>-0.2</w:t>
            </w:r>
          </w:p>
        </w:tc>
        <w:tc>
          <w:tcPr>
            <w:tcW w:w="577" w:type="pct"/>
            <w:tcBorders>
              <w:top w:val="double" w:sz="4" w:space="0" w:color="000000" w:themeColor="text1"/>
              <w:left w:val="nil"/>
              <w:bottom w:val="nil"/>
              <w:right w:val="double" w:sz="4" w:space="0" w:color="auto"/>
            </w:tcBorders>
            <w:vAlign w:val="center"/>
          </w:tcPr>
          <w:p w14:paraId="338B516E" w14:textId="7D8E670E" w:rsidR="00150AF8" w:rsidRDefault="003557A1" w:rsidP="00150AF8">
            <w:pPr>
              <w:tabs>
                <w:tab w:val="decimal" w:pos="471"/>
              </w:tabs>
              <w:rPr>
                <w:rFonts w:ascii="Arial" w:hAnsi="Arial" w:cs="Arial"/>
                <w:b/>
                <w:bCs/>
                <w:sz w:val="18"/>
                <w:szCs w:val="18"/>
              </w:rPr>
            </w:pPr>
            <w:r>
              <w:rPr>
                <w:rFonts w:ascii="Arial" w:hAnsi="Arial" w:cs="Arial"/>
                <w:b/>
                <w:bCs/>
                <w:sz w:val="18"/>
                <w:szCs w:val="18"/>
              </w:rPr>
              <w:t>6.1</w:t>
            </w:r>
          </w:p>
        </w:tc>
      </w:tr>
      <w:tr w:rsidR="00150AF8" w:rsidRPr="00075546" w14:paraId="3571A734" w14:textId="02BFA8A7" w:rsidTr="00D67AF3">
        <w:trPr>
          <w:trHeight w:val="255"/>
          <w:jc w:val="center"/>
        </w:trPr>
        <w:tc>
          <w:tcPr>
            <w:tcW w:w="1279" w:type="pct"/>
            <w:tcBorders>
              <w:top w:val="nil"/>
              <w:left w:val="double" w:sz="4" w:space="0" w:color="auto"/>
              <w:bottom w:val="nil"/>
              <w:right w:val="double" w:sz="4" w:space="0" w:color="000000" w:themeColor="text1"/>
            </w:tcBorders>
            <w:vAlign w:val="center"/>
          </w:tcPr>
          <w:p w14:paraId="0DCE640D" w14:textId="77777777" w:rsidR="00150AF8" w:rsidRPr="00231C06" w:rsidRDefault="00150AF8" w:rsidP="00150AF8">
            <w:pPr>
              <w:pStyle w:val="Textoindependiente21"/>
              <w:keepNext/>
              <w:keepLines/>
              <w:widowControl w:val="0"/>
              <w:numPr>
                <w:ilvl w:val="12"/>
                <w:numId w:val="0"/>
              </w:numPr>
              <w:spacing w:after="0"/>
              <w:ind w:left="170" w:right="-79" w:firstLine="11"/>
              <w:rPr>
                <w:rFonts w:cs="Arial"/>
                <w:b/>
                <w:sz w:val="18"/>
                <w:szCs w:val="18"/>
                <w:lang w:val="es-ES"/>
              </w:rPr>
            </w:pPr>
            <w:r w:rsidRPr="00231C06">
              <w:rPr>
                <w:rFonts w:cs="Arial"/>
                <w:b/>
                <w:sz w:val="18"/>
                <w:szCs w:val="18"/>
                <w:lang w:val="es-ES"/>
              </w:rPr>
              <w:t>Estados Unidos</w:t>
            </w:r>
          </w:p>
        </w:tc>
        <w:tc>
          <w:tcPr>
            <w:tcW w:w="708" w:type="pct"/>
            <w:tcBorders>
              <w:top w:val="nil"/>
              <w:left w:val="double" w:sz="4" w:space="0" w:color="000000" w:themeColor="text1"/>
              <w:bottom w:val="nil"/>
              <w:right w:val="double" w:sz="4" w:space="0" w:color="000000" w:themeColor="text1"/>
            </w:tcBorders>
            <w:vAlign w:val="center"/>
          </w:tcPr>
          <w:p w14:paraId="41E104EA" w14:textId="534789D2" w:rsidR="00150AF8" w:rsidRPr="002500FF" w:rsidRDefault="00150AF8" w:rsidP="00150AF8">
            <w:pPr>
              <w:tabs>
                <w:tab w:val="decimal" w:pos="560"/>
              </w:tabs>
              <w:rPr>
                <w:rFonts w:ascii="Arial" w:hAnsi="Arial" w:cs="Arial"/>
                <w:b/>
                <w:bCs/>
                <w:sz w:val="18"/>
                <w:szCs w:val="18"/>
              </w:rPr>
            </w:pPr>
            <w:r>
              <w:rPr>
                <w:rFonts w:ascii="Arial" w:hAnsi="Arial" w:cs="Arial"/>
                <w:b/>
                <w:bCs/>
                <w:sz w:val="18"/>
                <w:szCs w:val="18"/>
              </w:rPr>
              <w:t>83.</w:t>
            </w:r>
            <w:r w:rsidR="003557A1">
              <w:rPr>
                <w:rFonts w:ascii="Arial" w:hAnsi="Arial" w:cs="Arial"/>
                <w:b/>
                <w:bCs/>
                <w:sz w:val="18"/>
                <w:szCs w:val="18"/>
              </w:rPr>
              <w:t>18</w:t>
            </w:r>
          </w:p>
        </w:tc>
        <w:tc>
          <w:tcPr>
            <w:tcW w:w="650" w:type="pct"/>
            <w:tcBorders>
              <w:top w:val="nil"/>
              <w:left w:val="nil"/>
              <w:bottom w:val="nil"/>
              <w:right w:val="double" w:sz="4" w:space="0" w:color="000000" w:themeColor="text1"/>
            </w:tcBorders>
            <w:vAlign w:val="center"/>
          </w:tcPr>
          <w:p w14:paraId="052D49B7" w14:textId="349337A9" w:rsidR="00150AF8" w:rsidRPr="008F35A1" w:rsidRDefault="00150AF8" w:rsidP="00150AF8">
            <w:pPr>
              <w:tabs>
                <w:tab w:val="decimal" w:pos="646"/>
              </w:tabs>
              <w:rPr>
                <w:rFonts w:ascii="Arial" w:hAnsi="Arial" w:cs="Arial"/>
                <w:b/>
                <w:bCs/>
                <w:sz w:val="18"/>
                <w:szCs w:val="18"/>
              </w:rPr>
            </w:pPr>
            <w:r>
              <w:rPr>
                <w:rFonts w:ascii="Arial" w:hAnsi="Arial" w:cs="Arial"/>
                <w:b/>
                <w:bCs/>
                <w:sz w:val="18"/>
                <w:szCs w:val="18"/>
              </w:rPr>
              <w:t>16.6</w:t>
            </w:r>
          </w:p>
        </w:tc>
        <w:tc>
          <w:tcPr>
            <w:tcW w:w="604" w:type="pct"/>
            <w:tcBorders>
              <w:top w:val="nil"/>
              <w:left w:val="double" w:sz="4" w:space="0" w:color="000000" w:themeColor="text1"/>
              <w:bottom w:val="nil"/>
              <w:right w:val="nil"/>
            </w:tcBorders>
            <w:vAlign w:val="center"/>
          </w:tcPr>
          <w:p w14:paraId="1461BEC1" w14:textId="669109DA" w:rsidR="00150AF8" w:rsidRPr="002500FF" w:rsidRDefault="00150AF8" w:rsidP="00150AF8">
            <w:pPr>
              <w:tabs>
                <w:tab w:val="decimal" w:pos="553"/>
              </w:tabs>
              <w:rPr>
                <w:rFonts w:ascii="Arial" w:hAnsi="Arial" w:cs="Arial"/>
                <w:b/>
                <w:bCs/>
                <w:sz w:val="18"/>
                <w:szCs w:val="18"/>
              </w:rPr>
            </w:pPr>
            <w:r>
              <w:rPr>
                <w:rFonts w:ascii="Arial" w:hAnsi="Arial" w:cs="Arial"/>
                <w:b/>
                <w:bCs/>
                <w:sz w:val="18"/>
                <w:szCs w:val="18"/>
              </w:rPr>
              <w:t>2.</w:t>
            </w:r>
            <w:r w:rsidR="003557A1">
              <w:rPr>
                <w:rFonts w:ascii="Arial" w:hAnsi="Arial" w:cs="Arial"/>
                <w:b/>
                <w:bCs/>
                <w:sz w:val="18"/>
                <w:szCs w:val="18"/>
              </w:rPr>
              <w:t>0</w:t>
            </w:r>
          </w:p>
        </w:tc>
        <w:tc>
          <w:tcPr>
            <w:tcW w:w="605" w:type="pct"/>
            <w:tcBorders>
              <w:top w:val="nil"/>
              <w:left w:val="nil"/>
              <w:bottom w:val="nil"/>
              <w:right w:val="nil"/>
            </w:tcBorders>
            <w:vAlign w:val="center"/>
          </w:tcPr>
          <w:p w14:paraId="08D92F87" w14:textId="1E69A22D" w:rsidR="00150AF8" w:rsidRPr="002500FF" w:rsidRDefault="00150AF8" w:rsidP="00150AF8">
            <w:pPr>
              <w:tabs>
                <w:tab w:val="decimal" w:pos="570"/>
              </w:tabs>
              <w:rPr>
                <w:rFonts w:ascii="Arial" w:hAnsi="Arial" w:cs="Arial"/>
                <w:b/>
                <w:bCs/>
                <w:sz w:val="18"/>
                <w:szCs w:val="18"/>
              </w:rPr>
            </w:pPr>
            <w:r>
              <w:rPr>
                <w:rFonts w:ascii="Arial" w:hAnsi="Arial" w:cs="Arial"/>
                <w:b/>
                <w:bCs/>
                <w:sz w:val="18"/>
                <w:szCs w:val="18"/>
              </w:rPr>
              <w:t>6.</w:t>
            </w:r>
            <w:r w:rsidR="003557A1">
              <w:rPr>
                <w:rFonts w:ascii="Arial" w:hAnsi="Arial" w:cs="Arial"/>
                <w:b/>
                <w:bCs/>
                <w:sz w:val="18"/>
                <w:szCs w:val="18"/>
              </w:rPr>
              <w:t>1</w:t>
            </w:r>
          </w:p>
        </w:tc>
        <w:tc>
          <w:tcPr>
            <w:tcW w:w="577" w:type="pct"/>
            <w:tcBorders>
              <w:top w:val="nil"/>
              <w:left w:val="nil"/>
              <w:bottom w:val="nil"/>
              <w:right w:val="nil"/>
            </w:tcBorders>
            <w:vAlign w:val="center"/>
          </w:tcPr>
          <w:p w14:paraId="553D0049" w14:textId="27441186" w:rsidR="00150AF8" w:rsidRDefault="003557A1" w:rsidP="00150AF8">
            <w:pPr>
              <w:tabs>
                <w:tab w:val="decimal" w:pos="576"/>
              </w:tabs>
              <w:rPr>
                <w:rFonts w:ascii="Arial" w:hAnsi="Arial" w:cs="Arial"/>
                <w:b/>
                <w:bCs/>
                <w:sz w:val="18"/>
                <w:szCs w:val="18"/>
              </w:rPr>
            </w:pPr>
            <w:r>
              <w:rPr>
                <w:rFonts w:ascii="Arial" w:hAnsi="Arial" w:cs="Arial"/>
                <w:b/>
                <w:bCs/>
                <w:sz w:val="18"/>
                <w:szCs w:val="18"/>
              </w:rPr>
              <w:t>0.3</w:t>
            </w:r>
          </w:p>
        </w:tc>
        <w:tc>
          <w:tcPr>
            <w:tcW w:w="577" w:type="pct"/>
            <w:tcBorders>
              <w:top w:val="nil"/>
              <w:left w:val="nil"/>
              <w:bottom w:val="nil"/>
              <w:right w:val="double" w:sz="4" w:space="0" w:color="auto"/>
            </w:tcBorders>
            <w:vAlign w:val="center"/>
          </w:tcPr>
          <w:p w14:paraId="0DB5D148" w14:textId="070534D9" w:rsidR="00150AF8" w:rsidRDefault="003557A1" w:rsidP="00150AF8">
            <w:pPr>
              <w:tabs>
                <w:tab w:val="decimal" w:pos="471"/>
              </w:tabs>
              <w:rPr>
                <w:rFonts w:ascii="Arial" w:hAnsi="Arial" w:cs="Arial"/>
                <w:b/>
                <w:bCs/>
                <w:sz w:val="18"/>
                <w:szCs w:val="18"/>
              </w:rPr>
            </w:pPr>
            <w:r>
              <w:rPr>
                <w:rFonts w:ascii="Arial" w:hAnsi="Arial" w:cs="Arial"/>
                <w:b/>
                <w:bCs/>
                <w:sz w:val="18"/>
                <w:szCs w:val="18"/>
              </w:rPr>
              <w:t>7.4</w:t>
            </w:r>
          </w:p>
        </w:tc>
      </w:tr>
      <w:tr w:rsidR="00150AF8" w:rsidRPr="00075546" w14:paraId="5D502775" w14:textId="132A7CFF" w:rsidTr="00D67AF3">
        <w:trPr>
          <w:trHeight w:val="255"/>
          <w:jc w:val="center"/>
        </w:trPr>
        <w:tc>
          <w:tcPr>
            <w:tcW w:w="1279" w:type="pct"/>
            <w:tcBorders>
              <w:top w:val="nil"/>
              <w:left w:val="double" w:sz="4" w:space="0" w:color="auto"/>
              <w:bottom w:val="nil"/>
              <w:right w:val="double" w:sz="4" w:space="0" w:color="000000" w:themeColor="text1"/>
            </w:tcBorders>
            <w:vAlign w:val="center"/>
          </w:tcPr>
          <w:p w14:paraId="642858CB" w14:textId="77777777" w:rsidR="00150AF8" w:rsidRPr="00231C06" w:rsidRDefault="00150AF8" w:rsidP="00150AF8">
            <w:pPr>
              <w:pStyle w:val="Textoindependiente21"/>
              <w:keepNext/>
              <w:keepLines/>
              <w:widowControl w:val="0"/>
              <w:numPr>
                <w:ilvl w:val="12"/>
                <w:numId w:val="0"/>
              </w:numPr>
              <w:spacing w:after="0"/>
              <w:ind w:left="426" w:right="-82"/>
              <w:rPr>
                <w:rFonts w:cs="Arial"/>
                <w:sz w:val="18"/>
                <w:szCs w:val="18"/>
                <w:lang w:val="es-ES"/>
              </w:rPr>
            </w:pPr>
            <w:r w:rsidRPr="00231C06">
              <w:rPr>
                <w:rFonts w:cs="Arial"/>
                <w:sz w:val="18"/>
                <w:szCs w:val="18"/>
                <w:lang w:val="es-ES"/>
              </w:rPr>
              <w:t>Automotriz</w:t>
            </w:r>
          </w:p>
        </w:tc>
        <w:tc>
          <w:tcPr>
            <w:tcW w:w="708" w:type="pct"/>
            <w:tcBorders>
              <w:top w:val="nil"/>
              <w:left w:val="double" w:sz="4" w:space="0" w:color="000000" w:themeColor="text1"/>
              <w:bottom w:val="nil"/>
              <w:right w:val="double" w:sz="4" w:space="0" w:color="000000" w:themeColor="text1"/>
            </w:tcBorders>
            <w:vAlign w:val="center"/>
          </w:tcPr>
          <w:p w14:paraId="7AE35AF4" w14:textId="19B4C6CC" w:rsidR="00150AF8" w:rsidRPr="002500FF" w:rsidRDefault="003557A1" w:rsidP="00150AF8">
            <w:pPr>
              <w:tabs>
                <w:tab w:val="decimal" w:pos="560"/>
              </w:tabs>
              <w:rPr>
                <w:rFonts w:ascii="Arial" w:hAnsi="Arial" w:cs="Arial"/>
                <w:sz w:val="18"/>
                <w:szCs w:val="18"/>
              </w:rPr>
            </w:pPr>
            <w:r>
              <w:rPr>
                <w:rFonts w:ascii="Arial" w:hAnsi="Arial" w:cs="Arial"/>
                <w:sz w:val="18"/>
                <w:szCs w:val="18"/>
              </w:rPr>
              <w:t>26.52</w:t>
            </w:r>
          </w:p>
        </w:tc>
        <w:tc>
          <w:tcPr>
            <w:tcW w:w="650" w:type="pct"/>
            <w:tcBorders>
              <w:top w:val="nil"/>
              <w:left w:val="nil"/>
              <w:bottom w:val="nil"/>
              <w:right w:val="double" w:sz="4" w:space="0" w:color="000000" w:themeColor="text1"/>
            </w:tcBorders>
            <w:vAlign w:val="center"/>
          </w:tcPr>
          <w:p w14:paraId="465F9E7E" w14:textId="1CE31970" w:rsidR="00150AF8" w:rsidRPr="008F35A1" w:rsidRDefault="00150AF8" w:rsidP="00150AF8">
            <w:pPr>
              <w:tabs>
                <w:tab w:val="decimal" w:pos="646"/>
              </w:tabs>
              <w:rPr>
                <w:rFonts w:ascii="Arial" w:hAnsi="Arial" w:cs="Arial"/>
                <w:sz w:val="18"/>
                <w:szCs w:val="18"/>
              </w:rPr>
            </w:pPr>
            <w:r>
              <w:rPr>
                <w:rFonts w:ascii="Arial" w:hAnsi="Arial" w:cs="Arial"/>
                <w:sz w:val="18"/>
                <w:szCs w:val="18"/>
              </w:rPr>
              <w:t>17.3</w:t>
            </w:r>
          </w:p>
        </w:tc>
        <w:tc>
          <w:tcPr>
            <w:tcW w:w="604" w:type="pct"/>
            <w:tcBorders>
              <w:top w:val="nil"/>
              <w:left w:val="double" w:sz="4" w:space="0" w:color="000000" w:themeColor="text1"/>
              <w:bottom w:val="nil"/>
              <w:right w:val="nil"/>
            </w:tcBorders>
            <w:vAlign w:val="center"/>
          </w:tcPr>
          <w:p w14:paraId="12AF85BB" w14:textId="708FFDAC" w:rsidR="00150AF8" w:rsidRPr="002500FF" w:rsidRDefault="00150AF8" w:rsidP="00150AF8">
            <w:pPr>
              <w:tabs>
                <w:tab w:val="decimal" w:pos="553"/>
              </w:tabs>
              <w:rPr>
                <w:rFonts w:ascii="Arial" w:hAnsi="Arial" w:cs="Arial"/>
                <w:sz w:val="18"/>
                <w:szCs w:val="18"/>
              </w:rPr>
            </w:pPr>
            <w:r>
              <w:rPr>
                <w:rFonts w:ascii="Arial" w:hAnsi="Arial" w:cs="Arial"/>
                <w:sz w:val="18"/>
                <w:szCs w:val="18"/>
              </w:rPr>
              <w:t>-3.6</w:t>
            </w:r>
          </w:p>
        </w:tc>
        <w:tc>
          <w:tcPr>
            <w:tcW w:w="605" w:type="pct"/>
            <w:tcBorders>
              <w:top w:val="nil"/>
              <w:left w:val="nil"/>
              <w:bottom w:val="nil"/>
              <w:right w:val="nil"/>
            </w:tcBorders>
            <w:vAlign w:val="center"/>
          </w:tcPr>
          <w:p w14:paraId="3395E925" w14:textId="278F71B1" w:rsidR="00150AF8" w:rsidRPr="002500FF" w:rsidRDefault="00150AF8" w:rsidP="00150AF8">
            <w:pPr>
              <w:tabs>
                <w:tab w:val="decimal" w:pos="570"/>
              </w:tabs>
              <w:rPr>
                <w:rFonts w:ascii="Arial" w:hAnsi="Arial" w:cs="Arial"/>
                <w:sz w:val="18"/>
                <w:szCs w:val="18"/>
              </w:rPr>
            </w:pPr>
            <w:r>
              <w:rPr>
                <w:rFonts w:ascii="Arial" w:hAnsi="Arial" w:cs="Arial"/>
                <w:sz w:val="18"/>
                <w:szCs w:val="18"/>
              </w:rPr>
              <w:t>17.1</w:t>
            </w:r>
          </w:p>
        </w:tc>
        <w:tc>
          <w:tcPr>
            <w:tcW w:w="577" w:type="pct"/>
            <w:tcBorders>
              <w:top w:val="nil"/>
              <w:left w:val="nil"/>
              <w:bottom w:val="nil"/>
              <w:right w:val="nil"/>
            </w:tcBorders>
            <w:vAlign w:val="center"/>
          </w:tcPr>
          <w:p w14:paraId="726BE866" w14:textId="05D294C9" w:rsidR="00150AF8" w:rsidRDefault="003557A1" w:rsidP="00150AF8">
            <w:pPr>
              <w:tabs>
                <w:tab w:val="decimal" w:pos="576"/>
              </w:tabs>
              <w:rPr>
                <w:rFonts w:ascii="Arial" w:hAnsi="Arial" w:cs="Arial"/>
                <w:sz w:val="18"/>
                <w:szCs w:val="18"/>
              </w:rPr>
            </w:pPr>
            <w:r>
              <w:rPr>
                <w:rFonts w:ascii="Arial" w:hAnsi="Arial" w:cs="Arial"/>
                <w:sz w:val="18"/>
                <w:szCs w:val="18"/>
              </w:rPr>
              <w:t>-3.6</w:t>
            </w:r>
          </w:p>
        </w:tc>
        <w:tc>
          <w:tcPr>
            <w:tcW w:w="577" w:type="pct"/>
            <w:tcBorders>
              <w:top w:val="nil"/>
              <w:left w:val="nil"/>
              <w:bottom w:val="nil"/>
              <w:right w:val="double" w:sz="4" w:space="0" w:color="auto"/>
            </w:tcBorders>
            <w:vAlign w:val="center"/>
          </w:tcPr>
          <w:p w14:paraId="6009F1D7" w14:textId="025B14E2" w:rsidR="00150AF8" w:rsidRDefault="003557A1" w:rsidP="00150AF8">
            <w:pPr>
              <w:tabs>
                <w:tab w:val="decimal" w:pos="471"/>
              </w:tabs>
              <w:rPr>
                <w:rFonts w:ascii="Arial" w:hAnsi="Arial" w:cs="Arial"/>
                <w:sz w:val="18"/>
                <w:szCs w:val="18"/>
              </w:rPr>
            </w:pPr>
            <w:r>
              <w:rPr>
                <w:rFonts w:ascii="Arial" w:hAnsi="Arial" w:cs="Arial"/>
                <w:sz w:val="18"/>
                <w:szCs w:val="18"/>
              </w:rPr>
              <w:t>12.8</w:t>
            </w:r>
          </w:p>
        </w:tc>
      </w:tr>
      <w:tr w:rsidR="00150AF8" w:rsidRPr="00075546" w14:paraId="514B537E" w14:textId="788FAF93" w:rsidTr="00D67AF3">
        <w:trPr>
          <w:trHeight w:val="255"/>
          <w:jc w:val="center"/>
        </w:trPr>
        <w:tc>
          <w:tcPr>
            <w:tcW w:w="1279" w:type="pct"/>
            <w:tcBorders>
              <w:top w:val="nil"/>
              <w:left w:val="double" w:sz="4" w:space="0" w:color="auto"/>
              <w:bottom w:val="nil"/>
              <w:right w:val="double" w:sz="4" w:space="0" w:color="000000" w:themeColor="text1"/>
            </w:tcBorders>
            <w:vAlign w:val="center"/>
          </w:tcPr>
          <w:p w14:paraId="67068B9E" w14:textId="77777777" w:rsidR="00150AF8" w:rsidRPr="00231C06" w:rsidRDefault="00150AF8" w:rsidP="00150AF8">
            <w:pPr>
              <w:pStyle w:val="Textoindependiente21"/>
              <w:keepNext/>
              <w:keepLines/>
              <w:widowControl w:val="0"/>
              <w:numPr>
                <w:ilvl w:val="12"/>
                <w:numId w:val="0"/>
              </w:numPr>
              <w:spacing w:after="0"/>
              <w:ind w:left="426" w:right="-82"/>
              <w:rPr>
                <w:rFonts w:cs="Arial"/>
                <w:sz w:val="18"/>
                <w:szCs w:val="18"/>
                <w:lang w:val="es-ES"/>
              </w:rPr>
            </w:pPr>
            <w:r w:rsidRPr="00231C06">
              <w:rPr>
                <w:rFonts w:cs="Arial"/>
                <w:sz w:val="18"/>
                <w:szCs w:val="18"/>
                <w:lang w:val="es-ES"/>
              </w:rPr>
              <w:t>Otras</w:t>
            </w:r>
          </w:p>
        </w:tc>
        <w:tc>
          <w:tcPr>
            <w:tcW w:w="708" w:type="pct"/>
            <w:tcBorders>
              <w:top w:val="nil"/>
              <w:left w:val="double" w:sz="4" w:space="0" w:color="000000" w:themeColor="text1"/>
              <w:bottom w:val="nil"/>
              <w:right w:val="double" w:sz="4" w:space="0" w:color="000000" w:themeColor="text1"/>
            </w:tcBorders>
            <w:vAlign w:val="center"/>
          </w:tcPr>
          <w:p w14:paraId="01271D9F" w14:textId="1F9BA9CE" w:rsidR="00150AF8" w:rsidRPr="002500FF" w:rsidRDefault="00150AF8" w:rsidP="00150AF8">
            <w:pPr>
              <w:tabs>
                <w:tab w:val="decimal" w:pos="560"/>
              </w:tabs>
              <w:rPr>
                <w:rFonts w:ascii="Arial" w:hAnsi="Arial" w:cs="Arial"/>
                <w:bCs/>
                <w:sz w:val="18"/>
                <w:szCs w:val="18"/>
              </w:rPr>
            </w:pPr>
            <w:r>
              <w:rPr>
                <w:rFonts w:ascii="Arial" w:hAnsi="Arial" w:cs="Arial"/>
                <w:sz w:val="18"/>
                <w:szCs w:val="18"/>
              </w:rPr>
              <w:t>56.</w:t>
            </w:r>
            <w:r w:rsidR="003557A1">
              <w:rPr>
                <w:rFonts w:ascii="Arial" w:hAnsi="Arial" w:cs="Arial"/>
                <w:sz w:val="18"/>
                <w:szCs w:val="18"/>
              </w:rPr>
              <w:t>66</w:t>
            </w:r>
          </w:p>
        </w:tc>
        <w:tc>
          <w:tcPr>
            <w:tcW w:w="650" w:type="pct"/>
            <w:tcBorders>
              <w:top w:val="nil"/>
              <w:left w:val="nil"/>
              <w:bottom w:val="nil"/>
              <w:right w:val="double" w:sz="4" w:space="0" w:color="000000" w:themeColor="text1"/>
            </w:tcBorders>
            <w:vAlign w:val="center"/>
          </w:tcPr>
          <w:p w14:paraId="763E5B8E" w14:textId="602A96E7" w:rsidR="00150AF8" w:rsidRPr="008F35A1" w:rsidRDefault="00150AF8" w:rsidP="00150AF8">
            <w:pPr>
              <w:tabs>
                <w:tab w:val="decimal" w:pos="646"/>
              </w:tabs>
              <w:rPr>
                <w:rFonts w:ascii="Arial" w:hAnsi="Arial" w:cs="Arial"/>
                <w:sz w:val="18"/>
                <w:szCs w:val="18"/>
              </w:rPr>
            </w:pPr>
            <w:r>
              <w:rPr>
                <w:rFonts w:ascii="Arial" w:hAnsi="Arial" w:cs="Arial"/>
                <w:sz w:val="18"/>
                <w:szCs w:val="18"/>
              </w:rPr>
              <w:t>16.</w:t>
            </w:r>
            <w:r w:rsidR="003557A1">
              <w:rPr>
                <w:rFonts w:ascii="Arial" w:hAnsi="Arial" w:cs="Arial"/>
                <w:sz w:val="18"/>
                <w:szCs w:val="18"/>
              </w:rPr>
              <w:t>2</w:t>
            </w:r>
          </w:p>
        </w:tc>
        <w:tc>
          <w:tcPr>
            <w:tcW w:w="604" w:type="pct"/>
            <w:tcBorders>
              <w:top w:val="nil"/>
              <w:left w:val="double" w:sz="4" w:space="0" w:color="000000" w:themeColor="text1"/>
              <w:bottom w:val="nil"/>
              <w:right w:val="nil"/>
            </w:tcBorders>
            <w:vAlign w:val="center"/>
          </w:tcPr>
          <w:p w14:paraId="7F4D1C19" w14:textId="0256C136" w:rsidR="00150AF8" w:rsidRPr="002500FF" w:rsidRDefault="003557A1" w:rsidP="00150AF8">
            <w:pPr>
              <w:tabs>
                <w:tab w:val="decimal" w:pos="553"/>
              </w:tabs>
              <w:rPr>
                <w:rFonts w:ascii="Arial" w:hAnsi="Arial" w:cs="Arial"/>
                <w:sz w:val="18"/>
                <w:szCs w:val="18"/>
              </w:rPr>
            </w:pPr>
            <w:r>
              <w:rPr>
                <w:rFonts w:ascii="Arial" w:hAnsi="Arial" w:cs="Arial"/>
                <w:sz w:val="18"/>
                <w:szCs w:val="18"/>
              </w:rPr>
              <w:t>4.8</w:t>
            </w:r>
          </w:p>
        </w:tc>
        <w:tc>
          <w:tcPr>
            <w:tcW w:w="605" w:type="pct"/>
            <w:tcBorders>
              <w:top w:val="nil"/>
              <w:left w:val="nil"/>
              <w:bottom w:val="nil"/>
              <w:right w:val="nil"/>
            </w:tcBorders>
            <w:vAlign w:val="center"/>
          </w:tcPr>
          <w:p w14:paraId="30FBB824" w14:textId="103087F5" w:rsidR="00150AF8" w:rsidRPr="002500FF" w:rsidRDefault="00150AF8" w:rsidP="00150AF8">
            <w:pPr>
              <w:tabs>
                <w:tab w:val="decimal" w:pos="570"/>
              </w:tabs>
              <w:rPr>
                <w:rFonts w:ascii="Arial" w:hAnsi="Arial" w:cs="Arial"/>
                <w:sz w:val="18"/>
                <w:szCs w:val="18"/>
              </w:rPr>
            </w:pPr>
            <w:r>
              <w:rPr>
                <w:rFonts w:ascii="Arial" w:hAnsi="Arial" w:cs="Arial"/>
                <w:sz w:val="18"/>
                <w:szCs w:val="18"/>
              </w:rPr>
              <w:t>1.</w:t>
            </w:r>
            <w:r w:rsidR="003557A1">
              <w:rPr>
                <w:rFonts w:ascii="Arial" w:hAnsi="Arial" w:cs="Arial"/>
                <w:sz w:val="18"/>
                <w:szCs w:val="18"/>
              </w:rPr>
              <w:t>5</w:t>
            </w:r>
          </w:p>
        </w:tc>
        <w:tc>
          <w:tcPr>
            <w:tcW w:w="577" w:type="pct"/>
            <w:tcBorders>
              <w:top w:val="nil"/>
              <w:left w:val="nil"/>
              <w:bottom w:val="nil"/>
              <w:right w:val="nil"/>
            </w:tcBorders>
            <w:vAlign w:val="center"/>
          </w:tcPr>
          <w:p w14:paraId="3F0F2FEA" w14:textId="0E4FC994" w:rsidR="00150AF8" w:rsidRDefault="003557A1" w:rsidP="00150AF8">
            <w:pPr>
              <w:tabs>
                <w:tab w:val="decimal" w:pos="576"/>
              </w:tabs>
              <w:rPr>
                <w:rFonts w:ascii="Arial" w:hAnsi="Arial" w:cs="Arial"/>
                <w:sz w:val="18"/>
                <w:szCs w:val="18"/>
              </w:rPr>
            </w:pPr>
            <w:r>
              <w:rPr>
                <w:rFonts w:ascii="Arial" w:hAnsi="Arial" w:cs="Arial"/>
                <w:sz w:val="18"/>
                <w:szCs w:val="18"/>
              </w:rPr>
              <w:t>2.1</w:t>
            </w:r>
          </w:p>
        </w:tc>
        <w:tc>
          <w:tcPr>
            <w:tcW w:w="577" w:type="pct"/>
            <w:tcBorders>
              <w:top w:val="nil"/>
              <w:left w:val="nil"/>
              <w:bottom w:val="nil"/>
              <w:right w:val="double" w:sz="4" w:space="0" w:color="auto"/>
            </w:tcBorders>
            <w:vAlign w:val="center"/>
          </w:tcPr>
          <w:p w14:paraId="3B4F9EE0" w14:textId="200C25DB" w:rsidR="00150AF8" w:rsidRDefault="003557A1" w:rsidP="00150AF8">
            <w:pPr>
              <w:tabs>
                <w:tab w:val="decimal" w:pos="471"/>
              </w:tabs>
              <w:rPr>
                <w:rFonts w:ascii="Arial" w:hAnsi="Arial" w:cs="Arial"/>
                <w:sz w:val="18"/>
                <w:szCs w:val="18"/>
              </w:rPr>
            </w:pPr>
            <w:r>
              <w:rPr>
                <w:rFonts w:ascii="Arial" w:hAnsi="Arial" w:cs="Arial"/>
                <w:sz w:val="18"/>
                <w:szCs w:val="18"/>
              </w:rPr>
              <w:t>5.1</w:t>
            </w:r>
          </w:p>
        </w:tc>
      </w:tr>
      <w:tr w:rsidR="00150AF8" w:rsidRPr="00075546" w14:paraId="5CF8F748" w14:textId="788ED69B" w:rsidTr="00D67AF3">
        <w:trPr>
          <w:trHeight w:val="255"/>
          <w:jc w:val="center"/>
        </w:trPr>
        <w:tc>
          <w:tcPr>
            <w:tcW w:w="1279" w:type="pct"/>
            <w:tcBorders>
              <w:top w:val="nil"/>
              <w:left w:val="double" w:sz="4" w:space="0" w:color="auto"/>
              <w:bottom w:val="nil"/>
              <w:right w:val="double" w:sz="4" w:space="0" w:color="000000" w:themeColor="text1"/>
            </w:tcBorders>
            <w:vAlign w:val="center"/>
          </w:tcPr>
          <w:p w14:paraId="51CEDAD2" w14:textId="77777777" w:rsidR="00150AF8" w:rsidRPr="00231C06" w:rsidRDefault="00150AF8" w:rsidP="00150AF8">
            <w:pPr>
              <w:pStyle w:val="Textoindependiente21"/>
              <w:keepNext/>
              <w:keepLines/>
              <w:widowControl w:val="0"/>
              <w:numPr>
                <w:ilvl w:val="12"/>
                <w:numId w:val="0"/>
              </w:numPr>
              <w:spacing w:after="0"/>
              <w:ind w:left="170" w:right="-79" w:firstLine="11"/>
              <w:rPr>
                <w:rFonts w:cs="Arial"/>
                <w:b/>
                <w:sz w:val="18"/>
                <w:szCs w:val="18"/>
                <w:lang w:val="es-ES"/>
              </w:rPr>
            </w:pPr>
            <w:r w:rsidRPr="00231C06">
              <w:rPr>
                <w:rFonts w:cs="Arial"/>
                <w:b/>
                <w:sz w:val="18"/>
                <w:szCs w:val="18"/>
                <w:lang w:val="es-ES"/>
              </w:rPr>
              <w:t>Resto del Mundo</w:t>
            </w:r>
          </w:p>
        </w:tc>
        <w:tc>
          <w:tcPr>
            <w:tcW w:w="708" w:type="pct"/>
            <w:tcBorders>
              <w:top w:val="nil"/>
              <w:left w:val="double" w:sz="4" w:space="0" w:color="000000" w:themeColor="text1"/>
              <w:bottom w:val="nil"/>
              <w:right w:val="double" w:sz="4" w:space="0" w:color="000000" w:themeColor="text1"/>
            </w:tcBorders>
            <w:vAlign w:val="center"/>
          </w:tcPr>
          <w:p w14:paraId="07AD8029" w14:textId="572FAC5A" w:rsidR="00150AF8" w:rsidRPr="002500FF" w:rsidRDefault="00150AF8" w:rsidP="00150AF8">
            <w:pPr>
              <w:tabs>
                <w:tab w:val="decimal" w:pos="560"/>
              </w:tabs>
              <w:rPr>
                <w:rFonts w:ascii="Arial" w:hAnsi="Arial" w:cs="Arial"/>
                <w:b/>
                <w:bCs/>
                <w:sz w:val="18"/>
                <w:szCs w:val="18"/>
              </w:rPr>
            </w:pPr>
            <w:r>
              <w:rPr>
                <w:rFonts w:ascii="Arial" w:hAnsi="Arial" w:cs="Arial"/>
                <w:b/>
                <w:bCs/>
                <w:sz w:val="18"/>
                <w:szCs w:val="18"/>
              </w:rPr>
              <w:t>16.</w:t>
            </w:r>
            <w:r w:rsidR="003557A1">
              <w:rPr>
                <w:rFonts w:ascii="Arial" w:hAnsi="Arial" w:cs="Arial"/>
                <w:b/>
                <w:bCs/>
                <w:sz w:val="18"/>
                <w:szCs w:val="18"/>
              </w:rPr>
              <w:t>82</w:t>
            </w:r>
          </w:p>
        </w:tc>
        <w:tc>
          <w:tcPr>
            <w:tcW w:w="650" w:type="pct"/>
            <w:tcBorders>
              <w:top w:val="nil"/>
              <w:left w:val="nil"/>
              <w:bottom w:val="nil"/>
              <w:right w:val="double" w:sz="4" w:space="0" w:color="000000" w:themeColor="text1"/>
            </w:tcBorders>
            <w:vAlign w:val="center"/>
          </w:tcPr>
          <w:p w14:paraId="1849A984" w14:textId="5B8131EC" w:rsidR="00150AF8" w:rsidRPr="008F35A1" w:rsidRDefault="003557A1" w:rsidP="00150AF8">
            <w:pPr>
              <w:tabs>
                <w:tab w:val="decimal" w:pos="646"/>
              </w:tabs>
              <w:rPr>
                <w:rFonts w:ascii="Arial" w:hAnsi="Arial" w:cs="Arial"/>
                <w:b/>
                <w:bCs/>
                <w:sz w:val="18"/>
                <w:szCs w:val="18"/>
              </w:rPr>
            </w:pPr>
            <w:r>
              <w:rPr>
                <w:rFonts w:ascii="Arial" w:hAnsi="Arial" w:cs="Arial"/>
                <w:b/>
                <w:bCs/>
                <w:sz w:val="18"/>
                <w:szCs w:val="18"/>
              </w:rPr>
              <w:t>11.9</w:t>
            </w:r>
          </w:p>
        </w:tc>
        <w:tc>
          <w:tcPr>
            <w:tcW w:w="604" w:type="pct"/>
            <w:tcBorders>
              <w:top w:val="nil"/>
              <w:left w:val="double" w:sz="4" w:space="0" w:color="000000" w:themeColor="text1"/>
              <w:bottom w:val="nil"/>
              <w:right w:val="nil"/>
            </w:tcBorders>
            <w:vAlign w:val="center"/>
          </w:tcPr>
          <w:p w14:paraId="32DD9456" w14:textId="6663D488" w:rsidR="00150AF8" w:rsidRPr="002500FF" w:rsidRDefault="00150AF8" w:rsidP="00150AF8">
            <w:pPr>
              <w:tabs>
                <w:tab w:val="decimal" w:pos="553"/>
              </w:tabs>
              <w:rPr>
                <w:rFonts w:ascii="Arial" w:hAnsi="Arial" w:cs="Arial"/>
                <w:b/>
                <w:bCs/>
                <w:sz w:val="18"/>
                <w:szCs w:val="18"/>
              </w:rPr>
            </w:pPr>
            <w:r>
              <w:rPr>
                <w:rFonts w:ascii="Arial" w:hAnsi="Arial" w:cs="Arial"/>
                <w:b/>
                <w:bCs/>
                <w:sz w:val="18"/>
                <w:szCs w:val="18"/>
              </w:rPr>
              <w:t>-17.</w:t>
            </w:r>
            <w:r w:rsidR="003557A1">
              <w:rPr>
                <w:rFonts w:ascii="Arial" w:hAnsi="Arial" w:cs="Arial"/>
                <w:b/>
                <w:bCs/>
                <w:sz w:val="18"/>
                <w:szCs w:val="18"/>
              </w:rPr>
              <w:t>9</w:t>
            </w:r>
          </w:p>
        </w:tc>
        <w:tc>
          <w:tcPr>
            <w:tcW w:w="605" w:type="pct"/>
            <w:tcBorders>
              <w:top w:val="nil"/>
              <w:left w:val="nil"/>
              <w:bottom w:val="nil"/>
              <w:right w:val="nil"/>
            </w:tcBorders>
            <w:vAlign w:val="center"/>
          </w:tcPr>
          <w:p w14:paraId="364177EE" w14:textId="3B130103" w:rsidR="00150AF8" w:rsidRPr="002500FF" w:rsidRDefault="003557A1" w:rsidP="00150AF8">
            <w:pPr>
              <w:tabs>
                <w:tab w:val="decimal" w:pos="570"/>
              </w:tabs>
              <w:rPr>
                <w:rFonts w:ascii="Arial" w:hAnsi="Arial" w:cs="Arial"/>
                <w:b/>
                <w:bCs/>
                <w:sz w:val="18"/>
                <w:szCs w:val="18"/>
              </w:rPr>
            </w:pPr>
            <w:r>
              <w:rPr>
                <w:rFonts w:ascii="Arial" w:hAnsi="Arial" w:cs="Arial"/>
                <w:b/>
                <w:bCs/>
                <w:sz w:val="18"/>
                <w:szCs w:val="18"/>
              </w:rPr>
              <w:t>2.1</w:t>
            </w:r>
          </w:p>
        </w:tc>
        <w:tc>
          <w:tcPr>
            <w:tcW w:w="577" w:type="pct"/>
            <w:tcBorders>
              <w:top w:val="nil"/>
              <w:left w:val="nil"/>
              <w:bottom w:val="nil"/>
              <w:right w:val="nil"/>
            </w:tcBorders>
            <w:vAlign w:val="center"/>
          </w:tcPr>
          <w:p w14:paraId="62AB1719" w14:textId="13DEA489" w:rsidR="00150AF8" w:rsidRDefault="00491967" w:rsidP="00150AF8">
            <w:pPr>
              <w:tabs>
                <w:tab w:val="decimal" w:pos="576"/>
              </w:tabs>
              <w:rPr>
                <w:rFonts w:ascii="Arial" w:hAnsi="Arial" w:cs="Arial"/>
                <w:b/>
                <w:bCs/>
                <w:sz w:val="18"/>
                <w:szCs w:val="18"/>
              </w:rPr>
            </w:pPr>
            <w:r w:rsidRPr="00686056">
              <w:rPr>
                <w:rFonts w:ascii="Arial" w:hAnsi="Arial" w:cs="Arial"/>
                <w:b/>
                <w:bCs/>
                <w:sz w:val="18"/>
                <w:szCs w:val="18"/>
              </w:rPr>
              <w:t>-</w:t>
            </w:r>
            <w:r w:rsidR="00150AF8" w:rsidRPr="00686056">
              <w:rPr>
                <w:rFonts w:ascii="Arial" w:hAnsi="Arial" w:cs="Arial"/>
                <w:b/>
                <w:bCs/>
                <w:sz w:val="18"/>
                <w:szCs w:val="18"/>
              </w:rPr>
              <w:t>2.</w:t>
            </w:r>
            <w:r w:rsidR="003557A1" w:rsidRPr="00686056">
              <w:rPr>
                <w:rFonts w:ascii="Arial" w:hAnsi="Arial" w:cs="Arial"/>
                <w:b/>
                <w:bCs/>
                <w:sz w:val="18"/>
                <w:szCs w:val="18"/>
              </w:rPr>
              <w:t>7</w:t>
            </w:r>
          </w:p>
        </w:tc>
        <w:tc>
          <w:tcPr>
            <w:tcW w:w="577" w:type="pct"/>
            <w:tcBorders>
              <w:top w:val="nil"/>
              <w:left w:val="nil"/>
              <w:bottom w:val="nil"/>
              <w:right w:val="double" w:sz="4" w:space="0" w:color="auto"/>
            </w:tcBorders>
            <w:vAlign w:val="center"/>
          </w:tcPr>
          <w:p w14:paraId="1ACBF358" w14:textId="790FBEDA" w:rsidR="00150AF8" w:rsidRDefault="00150AF8" w:rsidP="00150AF8">
            <w:pPr>
              <w:tabs>
                <w:tab w:val="decimal" w:pos="471"/>
              </w:tabs>
              <w:rPr>
                <w:rFonts w:ascii="Arial" w:hAnsi="Arial" w:cs="Arial"/>
                <w:b/>
                <w:bCs/>
                <w:sz w:val="18"/>
                <w:szCs w:val="18"/>
              </w:rPr>
            </w:pPr>
            <w:r>
              <w:rPr>
                <w:rFonts w:ascii="Arial" w:hAnsi="Arial" w:cs="Arial"/>
                <w:b/>
                <w:bCs/>
                <w:sz w:val="18"/>
                <w:szCs w:val="18"/>
              </w:rPr>
              <w:t>0.</w:t>
            </w:r>
            <w:r w:rsidR="003557A1">
              <w:rPr>
                <w:rFonts w:ascii="Arial" w:hAnsi="Arial" w:cs="Arial"/>
                <w:b/>
                <w:bCs/>
                <w:sz w:val="18"/>
                <w:szCs w:val="18"/>
              </w:rPr>
              <w:t>0</w:t>
            </w:r>
          </w:p>
        </w:tc>
      </w:tr>
      <w:tr w:rsidR="00150AF8" w:rsidRPr="00075546" w14:paraId="46A4E156" w14:textId="1D433456" w:rsidTr="00D67AF3">
        <w:trPr>
          <w:trHeight w:val="255"/>
          <w:jc w:val="center"/>
        </w:trPr>
        <w:tc>
          <w:tcPr>
            <w:tcW w:w="1279" w:type="pct"/>
            <w:tcBorders>
              <w:top w:val="nil"/>
              <w:left w:val="double" w:sz="4" w:space="0" w:color="auto"/>
              <w:bottom w:val="nil"/>
              <w:right w:val="double" w:sz="4" w:space="0" w:color="000000" w:themeColor="text1"/>
            </w:tcBorders>
            <w:vAlign w:val="center"/>
          </w:tcPr>
          <w:p w14:paraId="56337D31" w14:textId="77777777" w:rsidR="00150AF8" w:rsidRPr="00231C06" w:rsidRDefault="00150AF8" w:rsidP="00150AF8">
            <w:pPr>
              <w:pStyle w:val="Textoindependiente21"/>
              <w:keepNext/>
              <w:keepLines/>
              <w:widowControl w:val="0"/>
              <w:numPr>
                <w:ilvl w:val="12"/>
                <w:numId w:val="0"/>
              </w:numPr>
              <w:spacing w:after="0"/>
              <w:ind w:left="426" w:right="-82"/>
              <w:rPr>
                <w:rFonts w:cs="Arial"/>
                <w:sz w:val="18"/>
                <w:szCs w:val="18"/>
                <w:lang w:val="es-ES"/>
              </w:rPr>
            </w:pPr>
            <w:r w:rsidRPr="00231C06">
              <w:rPr>
                <w:rFonts w:cs="Arial"/>
                <w:sz w:val="18"/>
                <w:szCs w:val="18"/>
                <w:lang w:val="es-ES"/>
              </w:rPr>
              <w:t>Automotriz</w:t>
            </w:r>
          </w:p>
        </w:tc>
        <w:tc>
          <w:tcPr>
            <w:tcW w:w="708" w:type="pct"/>
            <w:tcBorders>
              <w:top w:val="nil"/>
              <w:left w:val="double" w:sz="4" w:space="0" w:color="000000" w:themeColor="text1"/>
              <w:bottom w:val="nil"/>
              <w:right w:val="double" w:sz="4" w:space="0" w:color="000000" w:themeColor="text1"/>
            </w:tcBorders>
            <w:vAlign w:val="center"/>
          </w:tcPr>
          <w:p w14:paraId="10569A32" w14:textId="5B4490E0" w:rsidR="00150AF8" w:rsidRPr="002500FF" w:rsidRDefault="00150AF8" w:rsidP="00150AF8">
            <w:pPr>
              <w:tabs>
                <w:tab w:val="decimal" w:pos="560"/>
              </w:tabs>
              <w:rPr>
                <w:rFonts w:ascii="Arial" w:hAnsi="Arial" w:cs="Arial"/>
                <w:sz w:val="18"/>
                <w:szCs w:val="18"/>
              </w:rPr>
            </w:pPr>
            <w:r>
              <w:rPr>
                <w:rFonts w:ascii="Arial" w:hAnsi="Arial" w:cs="Arial"/>
                <w:sz w:val="18"/>
                <w:szCs w:val="18"/>
              </w:rPr>
              <w:t>5.</w:t>
            </w:r>
            <w:r w:rsidR="003557A1">
              <w:rPr>
                <w:rFonts w:ascii="Arial" w:hAnsi="Arial" w:cs="Arial"/>
                <w:sz w:val="18"/>
                <w:szCs w:val="18"/>
              </w:rPr>
              <w:t>1</w:t>
            </w:r>
            <w:r>
              <w:rPr>
                <w:rFonts w:ascii="Arial" w:hAnsi="Arial" w:cs="Arial"/>
                <w:sz w:val="18"/>
                <w:szCs w:val="18"/>
              </w:rPr>
              <w:t>2</w:t>
            </w:r>
          </w:p>
        </w:tc>
        <w:tc>
          <w:tcPr>
            <w:tcW w:w="650" w:type="pct"/>
            <w:tcBorders>
              <w:top w:val="nil"/>
              <w:left w:val="nil"/>
              <w:bottom w:val="nil"/>
              <w:right w:val="double" w:sz="4" w:space="0" w:color="000000" w:themeColor="text1"/>
            </w:tcBorders>
            <w:vAlign w:val="center"/>
          </w:tcPr>
          <w:p w14:paraId="242BFD65" w14:textId="2AB1D254" w:rsidR="00150AF8" w:rsidRPr="008F35A1" w:rsidRDefault="00150AF8" w:rsidP="00150AF8">
            <w:pPr>
              <w:tabs>
                <w:tab w:val="decimal" w:pos="646"/>
              </w:tabs>
              <w:rPr>
                <w:rFonts w:ascii="Arial" w:hAnsi="Arial" w:cs="Arial"/>
                <w:sz w:val="18"/>
                <w:szCs w:val="18"/>
              </w:rPr>
            </w:pPr>
            <w:r>
              <w:rPr>
                <w:rFonts w:ascii="Arial" w:hAnsi="Arial" w:cs="Arial"/>
                <w:sz w:val="18"/>
                <w:szCs w:val="18"/>
              </w:rPr>
              <w:t>22.4</w:t>
            </w:r>
          </w:p>
        </w:tc>
        <w:tc>
          <w:tcPr>
            <w:tcW w:w="604" w:type="pct"/>
            <w:tcBorders>
              <w:top w:val="nil"/>
              <w:left w:val="double" w:sz="4" w:space="0" w:color="000000" w:themeColor="text1"/>
              <w:bottom w:val="nil"/>
              <w:right w:val="nil"/>
            </w:tcBorders>
            <w:vAlign w:val="center"/>
          </w:tcPr>
          <w:p w14:paraId="346A9A32" w14:textId="4772F9B2" w:rsidR="00150AF8" w:rsidRPr="002500FF" w:rsidRDefault="00150AF8" w:rsidP="00150AF8">
            <w:pPr>
              <w:tabs>
                <w:tab w:val="decimal" w:pos="553"/>
              </w:tabs>
              <w:rPr>
                <w:rFonts w:ascii="Arial" w:hAnsi="Arial" w:cs="Arial"/>
                <w:sz w:val="18"/>
                <w:szCs w:val="18"/>
              </w:rPr>
            </w:pPr>
            <w:r>
              <w:rPr>
                <w:rFonts w:ascii="Arial" w:hAnsi="Arial" w:cs="Arial"/>
                <w:sz w:val="18"/>
                <w:szCs w:val="18"/>
              </w:rPr>
              <w:t>-25.3</w:t>
            </w:r>
          </w:p>
        </w:tc>
        <w:tc>
          <w:tcPr>
            <w:tcW w:w="605" w:type="pct"/>
            <w:tcBorders>
              <w:top w:val="nil"/>
              <w:left w:val="nil"/>
              <w:bottom w:val="nil"/>
              <w:right w:val="nil"/>
            </w:tcBorders>
            <w:vAlign w:val="center"/>
          </w:tcPr>
          <w:p w14:paraId="643BD98B" w14:textId="1AD03AA3" w:rsidR="00150AF8" w:rsidRPr="002500FF" w:rsidRDefault="00150AF8" w:rsidP="00150AF8">
            <w:pPr>
              <w:tabs>
                <w:tab w:val="decimal" w:pos="570"/>
              </w:tabs>
              <w:rPr>
                <w:rFonts w:ascii="Arial" w:hAnsi="Arial" w:cs="Arial"/>
                <w:sz w:val="18"/>
                <w:szCs w:val="18"/>
              </w:rPr>
            </w:pPr>
            <w:r>
              <w:rPr>
                <w:rFonts w:ascii="Arial" w:hAnsi="Arial" w:cs="Arial"/>
                <w:sz w:val="18"/>
                <w:szCs w:val="18"/>
              </w:rPr>
              <w:t>7.9</w:t>
            </w:r>
          </w:p>
        </w:tc>
        <w:tc>
          <w:tcPr>
            <w:tcW w:w="577" w:type="pct"/>
            <w:tcBorders>
              <w:top w:val="nil"/>
              <w:left w:val="nil"/>
              <w:bottom w:val="nil"/>
              <w:right w:val="nil"/>
            </w:tcBorders>
            <w:vAlign w:val="center"/>
          </w:tcPr>
          <w:p w14:paraId="58201604" w14:textId="3B2FF640" w:rsidR="00150AF8" w:rsidRDefault="003557A1" w:rsidP="00150AF8">
            <w:pPr>
              <w:tabs>
                <w:tab w:val="decimal" w:pos="576"/>
              </w:tabs>
              <w:rPr>
                <w:rFonts w:ascii="Arial" w:hAnsi="Arial" w:cs="Arial"/>
                <w:sz w:val="18"/>
                <w:szCs w:val="18"/>
              </w:rPr>
            </w:pPr>
            <w:r>
              <w:rPr>
                <w:rFonts w:ascii="Arial" w:hAnsi="Arial" w:cs="Arial"/>
                <w:sz w:val="18"/>
                <w:szCs w:val="18"/>
              </w:rPr>
              <w:t>2.7</w:t>
            </w:r>
          </w:p>
        </w:tc>
        <w:tc>
          <w:tcPr>
            <w:tcW w:w="577" w:type="pct"/>
            <w:tcBorders>
              <w:top w:val="nil"/>
              <w:left w:val="nil"/>
              <w:bottom w:val="nil"/>
              <w:right w:val="double" w:sz="4" w:space="0" w:color="auto"/>
            </w:tcBorders>
            <w:vAlign w:val="center"/>
          </w:tcPr>
          <w:p w14:paraId="363B9804" w14:textId="5F0203CC" w:rsidR="00150AF8" w:rsidRDefault="003557A1" w:rsidP="00150AF8">
            <w:pPr>
              <w:tabs>
                <w:tab w:val="decimal" w:pos="471"/>
              </w:tabs>
              <w:rPr>
                <w:rFonts w:ascii="Arial" w:hAnsi="Arial" w:cs="Arial"/>
                <w:sz w:val="18"/>
                <w:szCs w:val="18"/>
              </w:rPr>
            </w:pPr>
            <w:r>
              <w:rPr>
                <w:rFonts w:ascii="Arial" w:hAnsi="Arial" w:cs="Arial"/>
                <w:sz w:val="18"/>
                <w:szCs w:val="18"/>
              </w:rPr>
              <w:t>9.0</w:t>
            </w:r>
          </w:p>
        </w:tc>
      </w:tr>
      <w:tr w:rsidR="00150AF8" w:rsidRPr="00075546" w14:paraId="6D5F9A46" w14:textId="2743A3F3" w:rsidTr="00D67AF3">
        <w:trPr>
          <w:trHeight w:val="255"/>
          <w:jc w:val="center"/>
        </w:trPr>
        <w:tc>
          <w:tcPr>
            <w:tcW w:w="1279" w:type="pct"/>
            <w:tcBorders>
              <w:top w:val="nil"/>
              <w:left w:val="double" w:sz="4" w:space="0" w:color="auto"/>
              <w:bottom w:val="double" w:sz="4" w:space="0" w:color="auto"/>
              <w:right w:val="double" w:sz="4" w:space="0" w:color="000000" w:themeColor="text1"/>
            </w:tcBorders>
            <w:vAlign w:val="center"/>
          </w:tcPr>
          <w:p w14:paraId="3E656B52" w14:textId="77777777" w:rsidR="00150AF8" w:rsidRPr="00231C06" w:rsidRDefault="00150AF8" w:rsidP="00150AF8">
            <w:pPr>
              <w:pStyle w:val="Textoindependiente21"/>
              <w:keepNext/>
              <w:keepLines/>
              <w:widowControl w:val="0"/>
              <w:numPr>
                <w:ilvl w:val="12"/>
                <w:numId w:val="0"/>
              </w:numPr>
              <w:spacing w:after="0"/>
              <w:ind w:left="426" w:right="-82"/>
              <w:rPr>
                <w:rFonts w:cs="Arial"/>
                <w:sz w:val="18"/>
                <w:szCs w:val="18"/>
                <w:lang w:val="es-ES"/>
              </w:rPr>
            </w:pPr>
            <w:r w:rsidRPr="00231C06">
              <w:rPr>
                <w:rFonts w:cs="Arial"/>
                <w:sz w:val="18"/>
                <w:szCs w:val="18"/>
                <w:lang w:val="es-ES"/>
              </w:rPr>
              <w:t>Otras</w:t>
            </w:r>
          </w:p>
        </w:tc>
        <w:tc>
          <w:tcPr>
            <w:tcW w:w="708" w:type="pct"/>
            <w:tcBorders>
              <w:top w:val="nil"/>
              <w:left w:val="double" w:sz="4" w:space="0" w:color="000000" w:themeColor="text1"/>
              <w:bottom w:val="double" w:sz="4" w:space="0" w:color="000000" w:themeColor="text1"/>
              <w:right w:val="double" w:sz="4" w:space="0" w:color="000000" w:themeColor="text1"/>
            </w:tcBorders>
            <w:vAlign w:val="center"/>
          </w:tcPr>
          <w:p w14:paraId="53D302C7" w14:textId="086140E7" w:rsidR="00150AF8" w:rsidRPr="002500FF" w:rsidRDefault="00150AF8" w:rsidP="00150AF8">
            <w:pPr>
              <w:tabs>
                <w:tab w:val="decimal" w:pos="560"/>
              </w:tabs>
              <w:rPr>
                <w:rFonts w:ascii="Arial" w:hAnsi="Arial" w:cs="Arial"/>
                <w:bCs/>
                <w:sz w:val="18"/>
                <w:szCs w:val="18"/>
              </w:rPr>
            </w:pPr>
            <w:r>
              <w:rPr>
                <w:rFonts w:ascii="Arial" w:hAnsi="Arial" w:cs="Arial"/>
                <w:sz w:val="18"/>
                <w:szCs w:val="18"/>
              </w:rPr>
              <w:t>11.</w:t>
            </w:r>
            <w:r w:rsidR="003557A1">
              <w:rPr>
                <w:rFonts w:ascii="Arial" w:hAnsi="Arial" w:cs="Arial"/>
                <w:sz w:val="18"/>
                <w:szCs w:val="18"/>
              </w:rPr>
              <w:t>70</w:t>
            </w:r>
          </w:p>
        </w:tc>
        <w:tc>
          <w:tcPr>
            <w:tcW w:w="650" w:type="pct"/>
            <w:tcBorders>
              <w:top w:val="nil"/>
              <w:left w:val="nil"/>
              <w:bottom w:val="double" w:sz="4" w:space="0" w:color="auto"/>
              <w:right w:val="double" w:sz="4" w:space="0" w:color="000000" w:themeColor="text1"/>
            </w:tcBorders>
            <w:vAlign w:val="center"/>
          </w:tcPr>
          <w:p w14:paraId="28DE25DF" w14:textId="2865C3A2" w:rsidR="00150AF8" w:rsidRPr="008F35A1" w:rsidRDefault="003557A1" w:rsidP="00150AF8">
            <w:pPr>
              <w:tabs>
                <w:tab w:val="decimal" w:pos="646"/>
              </w:tabs>
              <w:rPr>
                <w:rFonts w:ascii="Arial" w:hAnsi="Arial" w:cs="Arial"/>
                <w:sz w:val="18"/>
                <w:szCs w:val="18"/>
              </w:rPr>
            </w:pPr>
            <w:r>
              <w:rPr>
                <w:rFonts w:ascii="Arial" w:hAnsi="Arial" w:cs="Arial"/>
                <w:sz w:val="18"/>
                <w:szCs w:val="18"/>
              </w:rPr>
              <w:t>7.9</w:t>
            </w:r>
          </w:p>
        </w:tc>
        <w:tc>
          <w:tcPr>
            <w:tcW w:w="604" w:type="pct"/>
            <w:tcBorders>
              <w:top w:val="nil"/>
              <w:left w:val="double" w:sz="4" w:space="0" w:color="000000" w:themeColor="text1"/>
              <w:bottom w:val="double" w:sz="4" w:space="0" w:color="auto"/>
              <w:right w:val="nil"/>
            </w:tcBorders>
            <w:vAlign w:val="center"/>
          </w:tcPr>
          <w:p w14:paraId="34D23D79" w14:textId="0C68174C" w:rsidR="00150AF8" w:rsidRPr="002500FF" w:rsidRDefault="00150AF8" w:rsidP="00150AF8">
            <w:pPr>
              <w:tabs>
                <w:tab w:val="decimal" w:pos="553"/>
              </w:tabs>
              <w:rPr>
                <w:rFonts w:ascii="Arial" w:hAnsi="Arial" w:cs="Arial"/>
                <w:sz w:val="18"/>
                <w:szCs w:val="18"/>
              </w:rPr>
            </w:pPr>
            <w:r>
              <w:rPr>
                <w:rFonts w:ascii="Arial" w:hAnsi="Arial" w:cs="Arial"/>
                <w:sz w:val="18"/>
                <w:szCs w:val="18"/>
              </w:rPr>
              <w:t>-14.2</w:t>
            </w:r>
          </w:p>
        </w:tc>
        <w:tc>
          <w:tcPr>
            <w:tcW w:w="605" w:type="pct"/>
            <w:tcBorders>
              <w:top w:val="nil"/>
              <w:left w:val="nil"/>
              <w:bottom w:val="double" w:sz="4" w:space="0" w:color="auto"/>
              <w:right w:val="nil"/>
            </w:tcBorders>
            <w:vAlign w:val="center"/>
          </w:tcPr>
          <w:p w14:paraId="4144F5EE" w14:textId="198D29CE" w:rsidR="00150AF8" w:rsidRPr="002500FF" w:rsidRDefault="00150AF8" w:rsidP="00150AF8">
            <w:pPr>
              <w:tabs>
                <w:tab w:val="decimal" w:pos="570"/>
              </w:tabs>
              <w:rPr>
                <w:rFonts w:ascii="Arial" w:hAnsi="Arial" w:cs="Arial"/>
                <w:sz w:val="18"/>
                <w:szCs w:val="18"/>
              </w:rPr>
            </w:pPr>
            <w:r>
              <w:rPr>
                <w:rFonts w:ascii="Arial" w:hAnsi="Arial" w:cs="Arial"/>
                <w:sz w:val="18"/>
                <w:szCs w:val="18"/>
              </w:rPr>
              <w:t>-0.</w:t>
            </w:r>
            <w:r w:rsidR="003557A1">
              <w:rPr>
                <w:rFonts w:ascii="Arial" w:hAnsi="Arial" w:cs="Arial"/>
                <w:sz w:val="18"/>
                <w:szCs w:val="18"/>
              </w:rPr>
              <w:t>2</w:t>
            </w:r>
          </w:p>
        </w:tc>
        <w:tc>
          <w:tcPr>
            <w:tcW w:w="577" w:type="pct"/>
            <w:tcBorders>
              <w:top w:val="nil"/>
              <w:left w:val="nil"/>
              <w:bottom w:val="double" w:sz="4" w:space="0" w:color="auto"/>
              <w:right w:val="nil"/>
            </w:tcBorders>
            <w:vAlign w:val="center"/>
          </w:tcPr>
          <w:p w14:paraId="3D504FD1" w14:textId="457F5A97" w:rsidR="00150AF8" w:rsidRDefault="00150AF8" w:rsidP="00150AF8">
            <w:pPr>
              <w:tabs>
                <w:tab w:val="decimal" w:pos="576"/>
              </w:tabs>
              <w:rPr>
                <w:rFonts w:ascii="Arial" w:hAnsi="Arial" w:cs="Arial"/>
                <w:sz w:val="18"/>
                <w:szCs w:val="18"/>
              </w:rPr>
            </w:pPr>
            <w:r>
              <w:rPr>
                <w:rFonts w:ascii="Arial" w:hAnsi="Arial" w:cs="Arial"/>
                <w:sz w:val="18"/>
                <w:szCs w:val="18"/>
              </w:rPr>
              <w:t>-</w:t>
            </w:r>
            <w:r w:rsidR="003557A1">
              <w:rPr>
                <w:rFonts w:ascii="Arial" w:hAnsi="Arial" w:cs="Arial"/>
                <w:sz w:val="18"/>
                <w:szCs w:val="18"/>
              </w:rPr>
              <w:t>4.6</w:t>
            </w:r>
          </w:p>
        </w:tc>
        <w:tc>
          <w:tcPr>
            <w:tcW w:w="577" w:type="pct"/>
            <w:tcBorders>
              <w:top w:val="nil"/>
              <w:left w:val="nil"/>
              <w:bottom w:val="double" w:sz="4" w:space="0" w:color="auto"/>
              <w:right w:val="double" w:sz="4" w:space="0" w:color="auto"/>
            </w:tcBorders>
            <w:vAlign w:val="center"/>
          </w:tcPr>
          <w:p w14:paraId="68F57A97" w14:textId="42C8FAB8" w:rsidR="00150AF8" w:rsidRDefault="00150AF8" w:rsidP="00150AF8">
            <w:pPr>
              <w:tabs>
                <w:tab w:val="decimal" w:pos="471"/>
              </w:tabs>
              <w:rPr>
                <w:rFonts w:ascii="Arial" w:hAnsi="Arial" w:cs="Arial"/>
                <w:sz w:val="18"/>
                <w:szCs w:val="18"/>
              </w:rPr>
            </w:pPr>
            <w:r>
              <w:rPr>
                <w:rFonts w:ascii="Arial" w:hAnsi="Arial" w:cs="Arial"/>
                <w:sz w:val="18"/>
                <w:szCs w:val="18"/>
              </w:rPr>
              <w:t>-3.</w:t>
            </w:r>
            <w:r w:rsidR="003557A1">
              <w:rPr>
                <w:rFonts w:ascii="Arial" w:hAnsi="Arial" w:cs="Arial"/>
                <w:sz w:val="18"/>
                <w:szCs w:val="18"/>
              </w:rPr>
              <w:t>5</w:t>
            </w:r>
          </w:p>
        </w:tc>
      </w:tr>
    </w:tbl>
    <w:p w14:paraId="5ABB28B5" w14:textId="024A0925" w:rsidR="00F82911" w:rsidRDefault="00AF1CF5" w:rsidP="0083036A">
      <w:pPr>
        <w:pStyle w:val="titulos"/>
        <w:widowControl/>
        <w:spacing w:before="0"/>
        <w:ind w:left="168"/>
        <w:rPr>
          <w:rFonts w:cs="Arial"/>
          <w:b w:val="0"/>
          <w:i w:val="0"/>
          <w:color w:val="000000" w:themeColor="text1"/>
          <w:sz w:val="16"/>
          <w:szCs w:val="16"/>
          <w:u w:val="none"/>
          <w:lang w:val="es-MX"/>
        </w:rPr>
      </w:pPr>
      <w:r w:rsidRPr="00EA4078">
        <w:rPr>
          <w:rFonts w:cs="Arial"/>
          <w:b w:val="0"/>
          <w:i w:val="0"/>
          <w:color w:val="000000" w:themeColor="text1"/>
          <w:sz w:val="16"/>
          <w:szCs w:val="16"/>
          <w:u w:val="none"/>
          <w:lang w:val="es-MX"/>
        </w:rPr>
        <w:t>* Cifras oportunas</w:t>
      </w:r>
    </w:p>
    <w:p w14:paraId="3BC22100" w14:textId="77777777" w:rsidR="00DD5098" w:rsidRDefault="00DD5098">
      <w:pPr>
        <w:rPr>
          <w:rFonts w:ascii="Arial" w:hAnsi="Arial"/>
          <w:b/>
          <w:iCs/>
          <w:szCs w:val="20"/>
          <w:lang w:val="es-ES_tradnl" w:eastAsia="es-ES"/>
        </w:rPr>
      </w:pPr>
      <w:r>
        <w:rPr>
          <w:i/>
          <w:iCs/>
        </w:rPr>
        <w:br w:type="page"/>
      </w:r>
    </w:p>
    <w:p w14:paraId="046E6265" w14:textId="1C7125C1" w:rsidR="00757DAD" w:rsidRPr="00565E53" w:rsidRDefault="00904A4E" w:rsidP="00410641">
      <w:pPr>
        <w:pStyle w:val="titulos"/>
        <w:spacing w:before="240"/>
        <w:ind w:left="851"/>
        <w:rPr>
          <w:i w:val="0"/>
          <w:iCs/>
          <w:u w:val="none"/>
        </w:rPr>
      </w:pPr>
      <w:r w:rsidRPr="00565E53">
        <w:rPr>
          <w:i w:val="0"/>
          <w:iCs/>
          <w:u w:val="none"/>
        </w:rPr>
        <w:lastRenderedPageBreak/>
        <w:t>Export</w:t>
      </w:r>
      <w:r w:rsidR="00757DAD" w:rsidRPr="00565E53">
        <w:rPr>
          <w:i w:val="0"/>
          <w:iCs/>
          <w:u w:val="none"/>
        </w:rPr>
        <w:t xml:space="preserve">aciones por </w:t>
      </w:r>
      <w:r w:rsidR="005D2A24" w:rsidRPr="00565E53">
        <w:rPr>
          <w:i w:val="0"/>
          <w:iCs/>
          <w:u w:val="none"/>
        </w:rPr>
        <w:t>t</w:t>
      </w:r>
      <w:r w:rsidR="00757DAD" w:rsidRPr="00565E53">
        <w:rPr>
          <w:i w:val="0"/>
          <w:iCs/>
          <w:u w:val="none"/>
        </w:rPr>
        <w:t xml:space="preserve">ipo de </w:t>
      </w:r>
      <w:r w:rsidR="005D2A24" w:rsidRPr="00565E53">
        <w:rPr>
          <w:i w:val="0"/>
          <w:iCs/>
          <w:u w:val="none"/>
        </w:rPr>
        <w:t>m</w:t>
      </w:r>
      <w:r w:rsidR="00757DAD" w:rsidRPr="00565E53">
        <w:rPr>
          <w:i w:val="0"/>
          <w:iCs/>
          <w:u w:val="none"/>
        </w:rPr>
        <w:t>ercancía</w:t>
      </w:r>
    </w:p>
    <w:p w14:paraId="4468B12D" w14:textId="4FA915DF" w:rsidR="005E315B" w:rsidRDefault="00350025" w:rsidP="00410641">
      <w:pPr>
        <w:pStyle w:val="Textoindependiente211"/>
        <w:numPr>
          <w:ilvl w:val="12"/>
          <w:numId w:val="0"/>
        </w:numPr>
        <w:spacing w:before="240" w:after="0"/>
        <w:rPr>
          <w:rFonts w:cs="Arial"/>
          <w:sz w:val="24"/>
          <w:szCs w:val="24"/>
        </w:rPr>
      </w:pPr>
      <w:r>
        <w:rPr>
          <w:rFonts w:cs="Arial"/>
          <w:sz w:val="24"/>
          <w:szCs w:val="24"/>
        </w:rPr>
        <w:t>E</w:t>
      </w:r>
      <w:r w:rsidRPr="00350025">
        <w:rPr>
          <w:rFonts w:cs="Arial"/>
          <w:sz w:val="24"/>
          <w:szCs w:val="24"/>
        </w:rPr>
        <w:t>n abril de 2023</w:t>
      </w:r>
      <w:r>
        <w:rPr>
          <w:rFonts w:cs="Arial"/>
          <w:sz w:val="24"/>
          <w:szCs w:val="24"/>
        </w:rPr>
        <w:t>, l</w:t>
      </w:r>
      <w:r w:rsidRPr="00350025">
        <w:rPr>
          <w:rFonts w:cs="Arial"/>
          <w:sz w:val="24"/>
          <w:szCs w:val="24"/>
        </w:rPr>
        <w:t>as exportaciones de productos manufacturados ascendieron a 40</w:t>
      </w:r>
      <w:r w:rsidRPr="0042210F">
        <w:rPr>
          <w:sz w:val="24"/>
        </w:rPr>
        <w:t> </w:t>
      </w:r>
      <w:r w:rsidRPr="00350025">
        <w:rPr>
          <w:rFonts w:cs="Arial"/>
          <w:sz w:val="24"/>
          <w:szCs w:val="24"/>
        </w:rPr>
        <w:t>708 millones de dólares, lo que representó un retroceso anual de 0.4</w:t>
      </w:r>
      <w:r>
        <w:rPr>
          <w:rFonts w:cs="Arial"/>
          <w:sz w:val="24"/>
          <w:szCs w:val="24"/>
        </w:rPr>
        <w:t xml:space="preserve"> por ciento</w:t>
      </w:r>
      <w:r w:rsidRPr="00350025">
        <w:rPr>
          <w:rFonts w:cs="Arial"/>
          <w:sz w:val="24"/>
          <w:szCs w:val="24"/>
        </w:rPr>
        <w:t>. Los descensos más importantes se observaron en las exportaciones de productos de la siderurgia (20.3</w:t>
      </w:r>
      <w:r w:rsidRPr="0042210F">
        <w:rPr>
          <w:sz w:val="24"/>
        </w:rPr>
        <w:t> </w:t>
      </w:r>
      <w:r w:rsidRPr="00350025">
        <w:rPr>
          <w:rFonts w:cs="Arial"/>
          <w:sz w:val="24"/>
          <w:szCs w:val="24"/>
        </w:rPr>
        <w:t xml:space="preserve">%), de productos de la </w:t>
      </w:r>
      <w:proofErr w:type="spellStart"/>
      <w:r w:rsidRPr="00350025">
        <w:rPr>
          <w:rFonts w:cs="Arial"/>
          <w:sz w:val="24"/>
          <w:szCs w:val="24"/>
        </w:rPr>
        <w:t>minerometalurgia</w:t>
      </w:r>
      <w:proofErr w:type="spellEnd"/>
      <w:r w:rsidRPr="00350025">
        <w:rPr>
          <w:rFonts w:cs="Arial"/>
          <w:sz w:val="24"/>
          <w:szCs w:val="24"/>
        </w:rPr>
        <w:t xml:space="preserve"> (19</w:t>
      </w:r>
      <w:r w:rsidRPr="0042210F">
        <w:rPr>
          <w:sz w:val="24"/>
        </w:rPr>
        <w:t> </w:t>
      </w:r>
      <w:r w:rsidRPr="00350025">
        <w:rPr>
          <w:rFonts w:cs="Arial"/>
          <w:sz w:val="24"/>
          <w:szCs w:val="24"/>
        </w:rPr>
        <w:t>%), de productos químicos (15</w:t>
      </w:r>
      <w:r w:rsidRPr="0042210F">
        <w:rPr>
          <w:sz w:val="24"/>
        </w:rPr>
        <w:t> </w:t>
      </w:r>
      <w:r w:rsidRPr="00350025">
        <w:rPr>
          <w:rFonts w:cs="Arial"/>
          <w:sz w:val="24"/>
          <w:szCs w:val="24"/>
        </w:rPr>
        <w:t>%), de productos plásticos y de caucho (12.9</w:t>
      </w:r>
      <w:r w:rsidRPr="0042210F">
        <w:rPr>
          <w:sz w:val="24"/>
        </w:rPr>
        <w:t> </w:t>
      </w:r>
      <w:r w:rsidRPr="00350025">
        <w:rPr>
          <w:rFonts w:cs="Arial"/>
          <w:sz w:val="24"/>
          <w:szCs w:val="24"/>
        </w:rPr>
        <w:t>%) y de productos automotrices (2.7</w:t>
      </w:r>
      <w:r w:rsidRPr="0042210F">
        <w:rPr>
          <w:sz w:val="24"/>
        </w:rPr>
        <w:t> </w:t>
      </w:r>
      <w:r w:rsidRPr="00350025">
        <w:rPr>
          <w:rFonts w:cs="Arial"/>
          <w:sz w:val="24"/>
          <w:szCs w:val="24"/>
        </w:rPr>
        <w:t>%). A su vez, la reducción anual de las exportaciones de productos automotrices fue resultado neto de una disminución de 3.6</w:t>
      </w:r>
      <w:r w:rsidRPr="0042210F">
        <w:rPr>
          <w:sz w:val="24"/>
        </w:rPr>
        <w:t> </w:t>
      </w:r>
      <w:r w:rsidRPr="00350025">
        <w:rPr>
          <w:rFonts w:cs="Arial"/>
          <w:sz w:val="24"/>
          <w:szCs w:val="24"/>
        </w:rPr>
        <w:t>% en las ventas canalizadas a Estados Unidos y de un aumento de 2.7</w:t>
      </w:r>
      <w:r w:rsidRPr="0042210F">
        <w:rPr>
          <w:sz w:val="24"/>
        </w:rPr>
        <w:t> </w:t>
      </w:r>
      <w:r w:rsidRPr="00350025">
        <w:rPr>
          <w:rFonts w:cs="Arial"/>
          <w:sz w:val="24"/>
          <w:szCs w:val="24"/>
        </w:rPr>
        <w:t>% en las dirigidas a otros mercados.</w:t>
      </w:r>
    </w:p>
    <w:p w14:paraId="1F7C39FC" w14:textId="16853EB0" w:rsidR="00350025" w:rsidRPr="00123E23" w:rsidRDefault="001F4146" w:rsidP="00410641">
      <w:pPr>
        <w:pStyle w:val="Textoindependiente211"/>
        <w:numPr>
          <w:ilvl w:val="12"/>
          <w:numId w:val="0"/>
        </w:numPr>
        <w:spacing w:before="240" w:after="0"/>
        <w:rPr>
          <w:rFonts w:cs="Arial"/>
          <w:sz w:val="24"/>
          <w:szCs w:val="24"/>
        </w:rPr>
      </w:pPr>
      <w:r w:rsidRPr="001F4146">
        <w:rPr>
          <w:rFonts w:cs="Arial"/>
          <w:sz w:val="24"/>
          <w:szCs w:val="24"/>
        </w:rPr>
        <w:t xml:space="preserve">En </w:t>
      </w:r>
      <w:r w:rsidR="008E737D">
        <w:rPr>
          <w:rFonts w:cs="Arial"/>
          <w:sz w:val="24"/>
          <w:szCs w:val="24"/>
        </w:rPr>
        <w:t>el mes de referencia</w:t>
      </w:r>
      <w:r w:rsidRPr="001F4146">
        <w:rPr>
          <w:rFonts w:cs="Arial"/>
          <w:sz w:val="24"/>
          <w:szCs w:val="24"/>
        </w:rPr>
        <w:t>, el valor de las exportaciones petroleras fue de 2</w:t>
      </w:r>
      <w:r w:rsidRPr="00784F7F">
        <w:rPr>
          <w:sz w:val="24"/>
        </w:rPr>
        <w:t> </w:t>
      </w:r>
      <w:r w:rsidRPr="001F4146">
        <w:rPr>
          <w:rFonts w:cs="Arial"/>
          <w:sz w:val="24"/>
          <w:szCs w:val="24"/>
        </w:rPr>
        <w:t>617 millones de dólares. Este monto se integró por 2</w:t>
      </w:r>
      <w:r w:rsidRPr="00784F7F">
        <w:rPr>
          <w:sz w:val="24"/>
        </w:rPr>
        <w:t> </w:t>
      </w:r>
      <w:r w:rsidRPr="001F4146">
        <w:rPr>
          <w:rFonts w:cs="Arial"/>
          <w:sz w:val="24"/>
          <w:szCs w:val="24"/>
        </w:rPr>
        <w:t>135 millones de dólares de ventas de petróleo crudo</w:t>
      </w:r>
      <w:r w:rsidRPr="0001354B">
        <w:rPr>
          <w:rFonts w:cs="Arial"/>
          <w:sz w:val="24"/>
          <w:szCs w:val="24"/>
          <w:vertAlign w:val="superscript"/>
        </w:rPr>
        <w:footnoteReference w:id="3"/>
      </w:r>
      <w:r w:rsidRPr="001F4146">
        <w:rPr>
          <w:rFonts w:cs="Arial"/>
          <w:sz w:val="24"/>
          <w:szCs w:val="24"/>
        </w:rPr>
        <w:t xml:space="preserve"> y por 483 millones de dólares de exportaciones de otros productos petroleros. En ese mes, el precio promedio de la mezcla mexicana de crudo de exportación se situó en 69.32 dólares por barril, cifra mayor en 4.97 dólares </w:t>
      </w:r>
      <w:r>
        <w:rPr>
          <w:rFonts w:cs="Arial"/>
          <w:sz w:val="24"/>
          <w:szCs w:val="24"/>
        </w:rPr>
        <w:t xml:space="preserve">con </w:t>
      </w:r>
      <w:r w:rsidRPr="001F4146">
        <w:rPr>
          <w:rFonts w:cs="Arial"/>
          <w:sz w:val="24"/>
          <w:szCs w:val="24"/>
        </w:rPr>
        <w:t xml:space="preserve">respecto </w:t>
      </w:r>
      <w:r>
        <w:rPr>
          <w:rFonts w:cs="Arial"/>
          <w:sz w:val="24"/>
          <w:szCs w:val="24"/>
        </w:rPr>
        <w:t xml:space="preserve">a la </w:t>
      </w:r>
      <w:r w:rsidRPr="001F4146">
        <w:rPr>
          <w:rFonts w:cs="Arial"/>
          <w:sz w:val="24"/>
          <w:szCs w:val="24"/>
        </w:rPr>
        <w:t>del mes previo, aunque inferior en 32.73 dólares a la de abril de 2022. En cuanto al volumen de crudo exportado, este se ubicó en el mes de referencia en 1.027 millones de barriles diarios, nivel superior al de 0.989 millones de barriles diarios de marzo, pero inferior al de 1.043 millones de barriles diarios de abril de 2022.</w:t>
      </w:r>
    </w:p>
    <w:p w14:paraId="72A6EF08" w14:textId="1DE07348" w:rsidR="00A73247" w:rsidRDefault="00EB3CD4" w:rsidP="00410641">
      <w:pPr>
        <w:pStyle w:val="Textoindependiente211"/>
        <w:numPr>
          <w:ilvl w:val="12"/>
          <w:numId w:val="0"/>
        </w:numPr>
        <w:spacing w:before="240" w:after="0"/>
        <w:rPr>
          <w:rFonts w:cs="Arial"/>
          <w:sz w:val="24"/>
          <w:szCs w:val="24"/>
        </w:rPr>
      </w:pPr>
      <w:r>
        <w:rPr>
          <w:rFonts w:cs="Arial"/>
          <w:sz w:val="24"/>
          <w:szCs w:val="24"/>
        </w:rPr>
        <w:t>E</w:t>
      </w:r>
      <w:r w:rsidRPr="00EB3CD4">
        <w:rPr>
          <w:rFonts w:cs="Arial"/>
          <w:sz w:val="24"/>
          <w:szCs w:val="24"/>
        </w:rPr>
        <w:t>n el cuarto mes de</w:t>
      </w:r>
      <w:r w:rsidR="00C2590C">
        <w:rPr>
          <w:rFonts w:cs="Arial"/>
          <w:sz w:val="24"/>
          <w:szCs w:val="24"/>
        </w:rPr>
        <w:t xml:space="preserve"> este</w:t>
      </w:r>
      <w:r w:rsidRPr="00EB3CD4">
        <w:rPr>
          <w:rFonts w:cs="Arial"/>
          <w:sz w:val="24"/>
          <w:szCs w:val="24"/>
        </w:rPr>
        <w:t xml:space="preserve"> año</w:t>
      </w:r>
      <w:r>
        <w:rPr>
          <w:rFonts w:cs="Arial"/>
          <w:sz w:val="24"/>
          <w:szCs w:val="24"/>
        </w:rPr>
        <w:t>, e</w:t>
      </w:r>
      <w:r w:rsidRPr="00EB3CD4">
        <w:rPr>
          <w:rFonts w:cs="Arial"/>
          <w:sz w:val="24"/>
          <w:szCs w:val="24"/>
        </w:rPr>
        <w:t>l valor de las exportaciones agropecuarias y pesqueras fue de 2</w:t>
      </w:r>
      <w:r w:rsidRPr="00784F7F">
        <w:rPr>
          <w:sz w:val="24"/>
        </w:rPr>
        <w:t> </w:t>
      </w:r>
      <w:r w:rsidRPr="00EB3CD4">
        <w:rPr>
          <w:rFonts w:cs="Arial"/>
          <w:sz w:val="24"/>
          <w:szCs w:val="24"/>
        </w:rPr>
        <w:t>038 millones de dólares, monto que implicó una caída anual de 2.9</w:t>
      </w:r>
      <w:r>
        <w:rPr>
          <w:rFonts w:cs="Arial"/>
          <w:sz w:val="24"/>
          <w:szCs w:val="24"/>
        </w:rPr>
        <w:t xml:space="preserve"> por ciento</w:t>
      </w:r>
      <w:r w:rsidRPr="00EB3CD4">
        <w:rPr>
          <w:rFonts w:cs="Arial"/>
          <w:sz w:val="24"/>
          <w:szCs w:val="24"/>
        </w:rPr>
        <w:t xml:space="preserve">. Las </w:t>
      </w:r>
      <w:r>
        <w:rPr>
          <w:rFonts w:cs="Arial"/>
          <w:sz w:val="24"/>
          <w:szCs w:val="24"/>
        </w:rPr>
        <w:t>reducciones</w:t>
      </w:r>
      <w:r w:rsidRPr="00EB3CD4">
        <w:rPr>
          <w:rFonts w:cs="Arial"/>
          <w:sz w:val="24"/>
          <w:szCs w:val="24"/>
        </w:rPr>
        <w:t xml:space="preserve"> más importantes se registraron en las exportaciones de camarón congelado (35.6</w:t>
      </w:r>
      <w:r w:rsidRPr="00784F7F">
        <w:rPr>
          <w:sz w:val="24"/>
        </w:rPr>
        <w:t> </w:t>
      </w:r>
      <w:r w:rsidRPr="00EB3CD4">
        <w:rPr>
          <w:rFonts w:cs="Arial"/>
          <w:sz w:val="24"/>
          <w:szCs w:val="24"/>
        </w:rPr>
        <w:t>%), de café crudo en grano (35</w:t>
      </w:r>
      <w:r w:rsidRPr="00784F7F">
        <w:rPr>
          <w:sz w:val="24"/>
        </w:rPr>
        <w:t> </w:t>
      </w:r>
      <w:r w:rsidRPr="00EB3CD4">
        <w:rPr>
          <w:rFonts w:cs="Arial"/>
          <w:sz w:val="24"/>
          <w:szCs w:val="24"/>
        </w:rPr>
        <w:t>%), de cítricos (17.2</w:t>
      </w:r>
      <w:r w:rsidRPr="00784F7F">
        <w:rPr>
          <w:sz w:val="24"/>
        </w:rPr>
        <w:t> </w:t>
      </w:r>
      <w:r w:rsidRPr="00EB3CD4">
        <w:rPr>
          <w:rFonts w:cs="Arial"/>
          <w:sz w:val="24"/>
          <w:szCs w:val="24"/>
        </w:rPr>
        <w:t>%), de aguacate (12.5</w:t>
      </w:r>
      <w:r w:rsidRPr="00784F7F">
        <w:rPr>
          <w:sz w:val="24"/>
        </w:rPr>
        <w:t> </w:t>
      </w:r>
      <w:r w:rsidRPr="00EB3CD4">
        <w:rPr>
          <w:rFonts w:cs="Arial"/>
          <w:sz w:val="24"/>
          <w:szCs w:val="24"/>
        </w:rPr>
        <w:t>%) y de pimiento (8.8</w:t>
      </w:r>
      <w:r w:rsidRPr="00784F7F">
        <w:rPr>
          <w:sz w:val="24"/>
        </w:rPr>
        <w:t> </w:t>
      </w:r>
      <w:r w:rsidRPr="00EB3CD4">
        <w:rPr>
          <w:rFonts w:cs="Arial"/>
          <w:sz w:val="24"/>
          <w:szCs w:val="24"/>
        </w:rPr>
        <w:t>%). En contraste, l</w:t>
      </w:r>
      <w:r>
        <w:rPr>
          <w:rFonts w:cs="Arial"/>
          <w:sz w:val="24"/>
          <w:szCs w:val="24"/>
        </w:rPr>
        <w:t>o</w:t>
      </w:r>
      <w:r w:rsidRPr="00EB3CD4">
        <w:rPr>
          <w:rFonts w:cs="Arial"/>
          <w:sz w:val="24"/>
          <w:szCs w:val="24"/>
        </w:rPr>
        <w:t xml:space="preserve">s </w:t>
      </w:r>
      <w:r>
        <w:rPr>
          <w:rFonts w:cs="Arial"/>
          <w:sz w:val="24"/>
          <w:szCs w:val="24"/>
        </w:rPr>
        <w:t>avances</w:t>
      </w:r>
      <w:r w:rsidRPr="00EB3CD4">
        <w:rPr>
          <w:rFonts w:cs="Arial"/>
          <w:sz w:val="24"/>
          <w:szCs w:val="24"/>
        </w:rPr>
        <w:t xml:space="preserve"> anuales más relevantes se presentaron en las exportaciones de ganado vacuno (61.6</w:t>
      </w:r>
      <w:r w:rsidRPr="00784F7F">
        <w:rPr>
          <w:sz w:val="24"/>
        </w:rPr>
        <w:t> </w:t>
      </w:r>
      <w:r w:rsidRPr="00EB3CD4">
        <w:rPr>
          <w:rFonts w:cs="Arial"/>
          <w:sz w:val="24"/>
          <w:szCs w:val="24"/>
        </w:rPr>
        <w:t>%) y de legumbres y hortalizas frescas (10.4</w:t>
      </w:r>
      <w:r w:rsidRPr="00784F7F">
        <w:rPr>
          <w:sz w:val="24"/>
        </w:rPr>
        <w:t> </w:t>
      </w:r>
      <w:r w:rsidRPr="00EB3CD4">
        <w:rPr>
          <w:rFonts w:cs="Arial"/>
          <w:sz w:val="24"/>
          <w:szCs w:val="24"/>
        </w:rPr>
        <w:t>%).</w:t>
      </w:r>
      <w:r w:rsidR="00522E70" w:rsidRPr="00EB3CD4">
        <w:rPr>
          <w:rFonts w:cs="Arial"/>
          <w:sz w:val="24"/>
          <w:szCs w:val="24"/>
        </w:rPr>
        <w:t xml:space="preserve"> </w:t>
      </w:r>
      <w:r w:rsidR="00C2590C">
        <w:rPr>
          <w:rFonts w:cs="Arial"/>
          <w:sz w:val="24"/>
          <w:szCs w:val="24"/>
        </w:rPr>
        <w:t>Respecto a</w:t>
      </w:r>
      <w:r w:rsidR="00B212F6">
        <w:rPr>
          <w:rFonts w:cs="Arial"/>
          <w:sz w:val="24"/>
          <w:szCs w:val="24"/>
        </w:rPr>
        <w:t xml:space="preserve"> </w:t>
      </w:r>
      <w:r w:rsidR="00B212F6" w:rsidRPr="00F153AC">
        <w:rPr>
          <w:rFonts w:cs="Arial"/>
          <w:sz w:val="24"/>
          <w:szCs w:val="24"/>
        </w:rPr>
        <w:t>las exportaciones extractivas</w:t>
      </w:r>
      <w:r w:rsidR="00C2590C">
        <w:rPr>
          <w:rFonts w:cs="Arial"/>
          <w:sz w:val="24"/>
          <w:szCs w:val="24"/>
        </w:rPr>
        <w:t>, estas</w:t>
      </w:r>
      <w:r w:rsidR="00B212F6">
        <w:rPr>
          <w:rFonts w:cs="Arial"/>
          <w:sz w:val="24"/>
          <w:szCs w:val="24"/>
        </w:rPr>
        <w:t xml:space="preserve"> se</w:t>
      </w:r>
      <w:r w:rsidR="00B212F6" w:rsidRPr="00F153AC">
        <w:rPr>
          <w:rFonts w:cs="Arial"/>
          <w:sz w:val="24"/>
          <w:szCs w:val="24"/>
        </w:rPr>
        <w:t xml:space="preserve"> ubicaron en </w:t>
      </w:r>
      <w:r w:rsidR="00C600D4">
        <w:rPr>
          <w:rFonts w:cs="Arial"/>
          <w:sz w:val="24"/>
          <w:szCs w:val="24"/>
        </w:rPr>
        <w:t>860</w:t>
      </w:r>
      <w:r w:rsidR="00B212F6" w:rsidRPr="00F153AC">
        <w:rPr>
          <w:rFonts w:cs="Arial"/>
          <w:sz w:val="24"/>
          <w:szCs w:val="24"/>
        </w:rPr>
        <w:t xml:space="preserve"> millones de dólares</w:t>
      </w:r>
      <w:r w:rsidR="00126DC2">
        <w:rPr>
          <w:rFonts w:cs="Arial"/>
          <w:sz w:val="24"/>
          <w:szCs w:val="24"/>
        </w:rPr>
        <w:t>,</w:t>
      </w:r>
      <w:r w:rsidR="00B212F6" w:rsidRPr="00F153AC">
        <w:rPr>
          <w:rFonts w:cs="Arial"/>
          <w:sz w:val="24"/>
          <w:szCs w:val="24"/>
        </w:rPr>
        <w:t xml:space="preserve"> con un </w:t>
      </w:r>
      <w:r w:rsidR="001A046A">
        <w:rPr>
          <w:rFonts w:cs="Arial"/>
          <w:sz w:val="24"/>
          <w:szCs w:val="24"/>
        </w:rPr>
        <w:t>a</w:t>
      </w:r>
      <w:r w:rsidR="00720DE2">
        <w:rPr>
          <w:rFonts w:cs="Arial"/>
          <w:sz w:val="24"/>
          <w:szCs w:val="24"/>
        </w:rPr>
        <w:t>scenso</w:t>
      </w:r>
      <w:r w:rsidR="00B212F6" w:rsidRPr="00F153AC">
        <w:rPr>
          <w:rFonts w:cs="Arial"/>
          <w:sz w:val="24"/>
          <w:szCs w:val="24"/>
        </w:rPr>
        <w:t xml:space="preserve"> anual de </w:t>
      </w:r>
      <w:r w:rsidR="00C600D4">
        <w:rPr>
          <w:rFonts w:cs="Arial"/>
          <w:sz w:val="24"/>
          <w:szCs w:val="24"/>
        </w:rPr>
        <w:t>18</w:t>
      </w:r>
      <w:r w:rsidR="007C2ABE">
        <w:rPr>
          <w:rFonts w:cs="Arial"/>
          <w:sz w:val="24"/>
          <w:szCs w:val="24"/>
        </w:rPr>
        <w:t>.1</w:t>
      </w:r>
      <w:r w:rsidR="00344A1F">
        <w:rPr>
          <w:rFonts w:cs="Arial"/>
          <w:sz w:val="24"/>
          <w:szCs w:val="24"/>
        </w:rPr>
        <w:t xml:space="preserve"> </w:t>
      </w:r>
      <w:r w:rsidR="00B212F6">
        <w:rPr>
          <w:rFonts w:cs="Arial"/>
          <w:sz w:val="24"/>
          <w:szCs w:val="24"/>
        </w:rPr>
        <w:t>por ciento.</w:t>
      </w:r>
    </w:p>
    <w:p w14:paraId="11E0F658" w14:textId="177EA3EE" w:rsidR="00415863" w:rsidRPr="00A73247" w:rsidRDefault="00A553B5" w:rsidP="00410641">
      <w:pPr>
        <w:pStyle w:val="Textoindependiente211"/>
        <w:numPr>
          <w:ilvl w:val="12"/>
          <w:numId w:val="0"/>
        </w:numPr>
        <w:spacing w:before="240" w:after="0"/>
        <w:rPr>
          <w:rFonts w:cs="Arial"/>
          <w:sz w:val="24"/>
          <w:szCs w:val="24"/>
        </w:rPr>
      </w:pPr>
      <w:r w:rsidRPr="00A553B5">
        <w:rPr>
          <w:rFonts w:cs="Arial"/>
          <w:sz w:val="24"/>
          <w:szCs w:val="24"/>
        </w:rPr>
        <w:t>En el periodo enero-abril de 2023, el valor de las exportaciones totales sumó</w:t>
      </w:r>
      <w:r>
        <w:rPr>
          <w:rFonts w:cs="Arial"/>
          <w:sz w:val="24"/>
          <w:szCs w:val="24"/>
        </w:rPr>
        <w:t xml:space="preserve"> </w:t>
      </w:r>
      <w:r w:rsidRPr="00A553B5">
        <w:rPr>
          <w:rFonts w:cs="Arial"/>
          <w:sz w:val="24"/>
          <w:szCs w:val="24"/>
        </w:rPr>
        <w:t>187</w:t>
      </w:r>
      <w:r w:rsidRPr="00784F7F">
        <w:rPr>
          <w:sz w:val="24"/>
        </w:rPr>
        <w:t> </w:t>
      </w:r>
      <w:r w:rsidRPr="00A553B5">
        <w:rPr>
          <w:rFonts w:cs="Arial"/>
          <w:sz w:val="24"/>
          <w:szCs w:val="24"/>
        </w:rPr>
        <w:t>308 millones de dólares, lo que significó un incremento anual de 4.2</w:t>
      </w:r>
      <w:r>
        <w:rPr>
          <w:rFonts w:cs="Arial"/>
          <w:sz w:val="24"/>
          <w:szCs w:val="24"/>
        </w:rPr>
        <w:t xml:space="preserve"> por ciento</w:t>
      </w:r>
      <w:r w:rsidRPr="00A553B5">
        <w:rPr>
          <w:rFonts w:cs="Arial"/>
          <w:sz w:val="24"/>
          <w:szCs w:val="24"/>
        </w:rPr>
        <w:t>. Dicha tasa se derivó de la combinación de un crecimiento de 6.1</w:t>
      </w:r>
      <w:r w:rsidRPr="00784F7F">
        <w:rPr>
          <w:sz w:val="24"/>
        </w:rPr>
        <w:t> </w:t>
      </w:r>
      <w:r w:rsidRPr="00A553B5">
        <w:rPr>
          <w:rFonts w:cs="Arial"/>
          <w:sz w:val="24"/>
          <w:szCs w:val="24"/>
        </w:rPr>
        <w:t>% en las exportaciones no petroleras y de un retroceso de 20.3</w:t>
      </w:r>
      <w:r w:rsidRPr="00784F7F">
        <w:rPr>
          <w:sz w:val="24"/>
        </w:rPr>
        <w:t> </w:t>
      </w:r>
      <w:r w:rsidRPr="00A553B5">
        <w:rPr>
          <w:rFonts w:cs="Arial"/>
          <w:sz w:val="24"/>
          <w:szCs w:val="24"/>
        </w:rPr>
        <w:t>% en las petroleras.</w:t>
      </w:r>
    </w:p>
    <w:p w14:paraId="35EB48C3" w14:textId="2157F168" w:rsidR="00757DAD" w:rsidRPr="001341F0" w:rsidRDefault="00757DAD" w:rsidP="00410641">
      <w:pPr>
        <w:pStyle w:val="titulos"/>
        <w:spacing w:before="240"/>
        <w:ind w:left="851"/>
        <w:rPr>
          <w:i w:val="0"/>
          <w:iCs/>
          <w:u w:val="none"/>
        </w:rPr>
      </w:pPr>
      <w:r w:rsidRPr="001341F0">
        <w:rPr>
          <w:i w:val="0"/>
          <w:iCs/>
          <w:u w:val="none"/>
        </w:rPr>
        <w:t xml:space="preserve">Estructura de las </w:t>
      </w:r>
      <w:r w:rsidR="001F12C3" w:rsidRPr="001341F0">
        <w:rPr>
          <w:i w:val="0"/>
          <w:iCs/>
          <w:u w:val="none"/>
        </w:rPr>
        <w:t>e</w:t>
      </w:r>
      <w:r w:rsidRPr="001341F0">
        <w:rPr>
          <w:i w:val="0"/>
          <w:iCs/>
          <w:u w:val="none"/>
        </w:rPr>
        <w:t>xportaciones</w:t>
      </w:r>
    </w:p>
    <w:p w14:paraId="1A8E4EA8" w14:textId="0082753F" w:rsidR="008C1059" w:rsidRDefault="008B3B13" w:rsidP="00410641">
      <w:pPr>
        <w:pStyle w:val="Textoindependiente211"/>
        <w:numPr>
          <w:ilvl w:val="12"/>
          <w:numId w:val="0"/>
        </w:numPr>
        <w:spacing w:before="240" w:after="0"/>
        <w:rPr>
          <w:rFonts w:cs="Arial"/>
          <w:sz w:val="24"/>
          <w:szCs w:val="24"/>
        </w:rPr>
      </w:pPr>
      <w:r>
        <w:rPr>
          <w:rFonts w:cs="Arial"/>
          <w:sz w:val="24"/>
          <w:szCs w:val="24"/>
        </w:rPr>
        <w:t>D</w:t>
      </w:r>
      <w:r w:rsidRPr="00A553B5">
        <w:rPr>
          <w:rFonts w:cs="Arial"/>
          <w:sz w:val="24"/>
          <w:szCs w:val="24"/>
        </w:rPr>
        <w:t xml:space="preserve">urante los primeros cuatro meses </w:t>
      </w:r>
      <w:r>
        <w:rPr>
          <w:rFonts w:cs="Arial"/>
          <w:sz w:val="24"/>
          <w:szCs w:val="24"/>
        </w:rPr>
        <w:t>del año en curso, l</w:t>
      </w:r>
      <w:r w:rsidR="00A553B5" w:rsidRPr="00A553B5">
        <w:rPr>
          <w:rFonts w:cs="Arial"/>
          <w:sz w:val="24"/>
          <w:szCs w:val="24"/>
        </w:rPr>
        <w:t>a estructura del valor de las exportaciones de mercancías fue la siguiente: bienes manufacturados, 88.3</w:t>
      </w:r>
      <w:r w:rsidR="00A553B5" w:rsidRPr="00784F7F">
        <w:rPr>
          <w:sz w:val="24"/>
        </w:rPr>
        <w:t> </w:t>
      </w:r>
      <w:r w:rsidR="00A553B5" w:rsidRPr="00A553B5">
        <w:rPr>
          <w:rFonts w:cs="Arial"/>
          <w:sz w:val="24"/>
          <w:szCs w:val="24"/>
        </w:rPr>
        <w:t>%; productos petroleros, 5.4</w:t>
      </w:r>
      <w:r w:rsidR="00A553B5" w:rsidRPr="00784F7F">
        <w:rPr>
          <w:sz w:val="24"/>
        </w:rPr>
        <w:t> </w:t>
      </w:r>
      <w:r w:rsidR="00A553B5" w:rsidRPr="00A553B5">
        <w:rPr>
          <w:rFonts w:cs="Arial"/>
          <w:sz w:val="24"/>
          <w:szCs w:val="24"/>
        </w:rPr>
        <w:t>%; bienes agropecuarios, 4.5</w:t>
      </w:r>
      <w:r w:rsidR="00A553B5" w:rsidRPr="00784F7F">
        <w:rPr>
          <w:sz w:val="24"/>
        </w:rPr>
        <w:t> </w:t>
      </w:r>
      <w:r w:rsidR="00A553B5" w:rsidRPr="00A553B5">
        <w:rPr>
          <w:rFonts w:cs="Arial"/>
          <w:sz w:val="24"/>
          <w:szCs w:val="24"/>
        </w:rPr>
        <w:t>% y productos extractivos no petroleros, 1.8</w:t>
      </w:r>
      <w:r w:rsidR="00A553B5">
        <w:rPr>
          <w:rFonts w:cs="Arial"/>
          <w:sz w:val="24"/>
          <w:szCs w:val="24"/>
        </w:rPr>
        <w:t xml:space="preserve"> por ciento</w:t>
      </w:r>
      <w:r w:rsidR="00A553B5" w:rsidRPr="00A553B5">
        <w:rPr>
          <w:rFonts w:cs="Arial"/>
          <w:sz w:val="24"/>
          <w:szCs w:val="24"/>
        </w:rPr>
        <w:t>.</w:t>
      </w:r>
    </w:p>
    <w:p w14:paraId="15A912AA" w14:textId="6D20B360" w:rsidR="0095334D" w:rsidRDefault="0095334D" w:rsidP="008C1059">
      <w:pPr>
        <w:pStyle w:val="Textoindependiente211"/>
        <w:numPr>
          <w:ilvl w:val="12"/>
          <w:numId w:val="0"/>
        </w:numPr>
        <w:spacing w:before="240" w:after="0" w:line="280" w:lineRule="exact"/>
        <w:rPr>
          <w:b/>
          <w:iCs/>
        </w:rPr>
      </w:pPr>
      <w:r>
        <w:rPr>
          <w:i/>
          <w:iCs/>
        </w:rPr>
        <w:br w:type="page"/>
      </w:r>
    </w:p>
    <w:p w14:paraId="7A38744B" w14:textId="3D7A3DFE" w:rsidR="00757DAD" w:rsidRPr="00F00C8A" w:rsidRDefault="00757DAD" w:rsidP="00410641">
      <w:pPr>
        <w:pStyle w:val="titulos"/>
        <w:spacing w:before="240"/>
        <w:ind w:left="567"/>
        <w:rPr>
          <w:i w:val="0"/>
          <w:iCs/>
          <w:u w:val="none"/>
        </w:rPr>
      </w:pPr>
      <w:r w:rsidRPr="00F00C8A">
        <w:rPr>
          <w:i w:val="0"/>
          <w:iCs/>
          <w:u w:val="none"/>
        </w:rPr>
        <w:lastRenderedPageBreak/>
        <w:t xml:space="preserve">Importaciones </w:t>
      </w:r>
      <w:r w:rsidR="001F12C3" w:rsidRPr="00F00C8A">
        <w:rPr>
          <w:i w:val="0"/>
          <w:iCs/>
          <w:u w:val="none"/>
        </w:rPr>
        <w:t>t</w:t>
      </w:r>
      <w:r w:rsidRPr="00F00C8A">
        <w:rPr>
          <w:i w:val="0"/>
          <w:iCs/>
          <w:u w:val="none"/>
        </w:rPr>
        <w:t>otales</w:t>
      </w:r>
      <w:r w:rsidR="00B971CF" w:rsidRPr="00F00C8A">
        <w:rPr>
          <w:i w:val="0"/>
          <w:iCs/>
          <w:u w:val="none"/>
        </w:rPr>
        <w:t xml:space="preserve"> de </w:t>
      </w:r>
      <w:r w:rsidR="001F12C3" w:rsidRPr="00F00C8A">
        <w:rPr>
          <w:i w:val="0"/>
          <w:iCs/>
          <w:u w:val="none"/>
        </w:rPr>
        <w:t>m</w:t>
      </w:r>
      <w:r w:rsidR="00B971CF" w:rsidRPr="00F00C8A">
        <w:rPr>
          <w:i w:val="0"/>
          <w:iCs/>
          <w:u w:val="none"/>
        </w:rPr>
        <w:t>ercancías</w:t>
      </w:r>
    </w:p>
    <w:p w14:paraId="503D10F6" w14:textId="40F0D9AE" w:rsidR="00FF4F9D" w:rsidRPr="00FF4F9D" w:rsidRDefault="00FF4F9D" w:rsidP="00FF4F9D">
      <w:pPr>
        <w:pStyle w:val="Textoindependiente211"/>
        <w:numPr>
          <w:ilvl w:val="12"/>
          <w:numId w:val="0"/>
        </w:numPr>
        <w:spacing w:before="240" w:after="0"/>
        <w:rPr>
          <w:sz w:val="24"/>
          <w:szCs w:val="24"/>
          <w:lang w:val="es-ES"/>
        </w:rPr>
      </w:pPr>
      <w:r>
        <w:rPr>
          <w:sz w:val="24"/>
          <w:szCs w:val="24"/>
          <w:lang w:val="es-ES"/>
        </w:rPr>
        <w:t>E</w:t>
      </w:r>
      <w:r w:rsidRPr="00FF4F9D">
        <w:rPr>
          <w:sz w:val="24"/>
          <w:szCs w:val="24"/>
          <w:lang w:val="es-ES"/>
        </w:rPr>
        <w:t>n abril de 2023</w:t>
      </w:r>
      <w:r>
        <w:rPr>
          <w:sz w:val="24"/>
          <w:szCs w:val="24"/>
          <w:lang w:val="es-ES"/>
        </w:rPr>
        <w:t>, e</w:t>
      </w:r>
      <w:r w:rsidRPr="00FF4F9D">
        <w:rPr>
          <w:sz w:val="24"/>
          <w:szCs w:val="24"/>
          <w:lang w:val="es-ES"/>
        </w:rPr>
        <w:t>l valor de las importaciones de mercancías fue de 47</w:t>
      </w:r>
      <w:r w:rsidRPr="00784F7F">
        <w:rPr>
          <w:sz w:val="24"/>
        </w:rPr>
        <w:t> </w:t>
      </w:r>
      <w:r w:rsidRPr="00FF4F9D">
        <w:rPr>
          <w:sz w:val="24"/>
          <w:szCs w:val="24"/>
          <w:lang w:val="es-ES"/>
        </w:rPr>
        <w:t xml:space="preserve">733 millones de dólares, </w:t>
      </w:r>
      <w:r w:rsidR="00076F8E">
        <w:rPr>
          <w:sz w:val="24"/>
          <w:szCs w:val="24"/>
          <w:lang w:val="es-ES"/>
        </w:rPr>
        <w:t xml:space="preserve">una </w:t>
      </w:r>
      <w:r w:rsidRPr="00FF4F9D">
        <w:rPr>
          <w:sz w:val="24"/>
          <w:szCs w:val="24"/>
          <w:lang w:val="es-ES"/>
        </w:rPr>
        <w:t>disminución anual de 3.3</w:t>
      </w:r>
      <w:r>
        <w:rPr>
          <w:sz w:val="24"/>
          <w:szCs w:val="24"/>
          <w:lang w:val="es-ES"/>
        </w:rPr>
        <w:t xml:space="preserve"> por ciento</w:t>
      </w:r>
      <w:r w:rsidRPr="00FF4F9D">
        <w:rPr>
          <w:sz w:val="24"/>
          <w:szCs w:val="24"/>
          <w:lang w:val="es-ES"/>
        </w:rPr>
        <w:t xml:space="preserve">. </w:t>
      </w:r>
    </w:p>
    <w:p w14:paraId="6036EC00" w14:textId="537506AB" w:rsidR="00757DAD" w:rsidRPr="00F00C8A" w:rsidRDefault="00757DAD" w:rsidP="00410641">
      <w:pPr>
        <w:pStyle w:val="titulos"/>
        <w:spacing w:before="240"/>
        <w:ind w:left="851"/>
        <w:rPr>
          <w:i w:val="0"/>
          <w:iCs/>
          <w:u w:val="none"/>
        </w:rPr>
      </w:pPr>
      <w:r w:rsidRPr="00F00C8A">
        <w:rPr>
          <w:i w:val="0"/>
          <w:iCs/>
          <w:u w:val="none"/>
        </w:rPr>
        <w:t xml:space="preserve">Importaciones por </w:t>
      </w:r>
      <w:r w:rsidR="005D2A24" w:rsidRPr="00F00C8A">
        <w:rPr>
          <w:i w:val="0"/>
          <w:iCs/>
          <w:u w:val="none"/>
        </w:rPr>
        <w:t>t</w:t>
      </w:r>
      <w:r w:rsidRPr="00F00C8A">
        <w:rPr>
          <w:i w:val="0"/>
          <w:iCs/>
          <w:u w:val="none"/>
        </w:rPr>
        <w:t xml:space="preserve">ipo de </w:t>
      </w:r>
      <w:r w:rsidR="005D2A24" w:rsidRPr="00F00C8A">
        <w:rPr>
          <w:i w:val="0"/>
          <w:iCs/>
          <w:u w:val="none"/>
        </w:rPr>
        <w:t>b</w:t>
      </w:r>
      <w:r w:rsidRPr="00F00C8A">
        <w:rPr>
          <w:i w:val="0"/>
          <w:iCs/>
          <w:u w:val="none"/>
        </w:rPr>
        <w:t>ien</w:t>
      </w:r>
    </w:p>
    <w:p w14:paraId="4A67EF9C" w14:textId="77777777" w:rsidR="00C12628" w:rsidRDefault="00FF4F9D" w:rsidP="00C12628">
      <w:pPr>
        <w:pStyle w:val="Textoindependiente211"/>
        <w:numPr>
          <w:ilvl w:val="12"/>
          <w:numId w:val="0"/>
        </w:numPr>
        <w:spacing w:before="240" w:after="0"/>
        <w:rPr>
          <w:sz w:val="24"/>
          <w:szCs w:val="24"/>
          <w:lang w:val="es-ES"/>
        </w:rPr>
      </w:pPr>
      <w:r w:rsidRPr="00C12628">
        <w:rPr>
          <w:sz w:val="24"/>
          <w:szCs w:val="24"/>
          <w:lang w:val="es-ES"/>
        </w:rPr>
        <w:t>Las importaciones de bienes de consumo fueron de 6</w:t>
      </w:r>
      <w:r w:rsidR="00C12628" w:rsidRPr="00784F7F">
        <w:rPr>
          <w:sz w:val="24"/>
        </w:rPr>
        <w:t> </w:t>
      </w:r>
      <w:r w:rsidRPr="00C12628">
        <w:rPr>
          <w:sz w:val="24"/>
          <w:szCs w:val="24"/>
          <w:lang w:val="es-ES"/>
        </w:rPr>
        <w:t>571 millones de dólares, cifra que se tradujo en un avance anual de 2.8</w:t>
      </w:r>
      <w:r w:rsidR="00C12628">
        <w:rPr>
          <w:sz w:val="24"/>
          <w:szCs w:val="24"/>
          <w:lang w:val="es-ES"/>
        </w:rPr>
        <w:t xml:space="preserve"> por ciento</w:t>
      </w:r>
      <w:r w:rsidRPr="00C12628">
        <w:rPr>
          <w:sz w:val="24"/>
          <w:szCs w:val="24"/>
          <w:lang w:val="es-ES"/>
        </w:rPr>
        <w:t>. Dicha tasa fue resultado neto de un alza de 13.7</w:t>
      </w:r>
      <w:r w:rsidR="00C12628" w:rsidRPr="00784F7F">
        <w:rPr>
          <w:sz w:val="24"/>
        </w:rPr>
        <w:t> </w:t>
      </w:r>
      <w:r w:rsidRPr="00C12628">
        <w:rPr>
          <w:sz w:val="24"/>
          <w:szCs w:val="24"/>
          <w:lang w:val="es-ES"/>
        </w:rPr>
        <w:t>% en las importaciones de bienes de consumo no petroleros y de una reducción de 20.1</w:t>
      </w:r>
      <w:r w:rsidR="00C12628" w:rsidRPr="00784F7F">
        <w:rPr>
          <w:sz w:val="24"/>
        </w:rPr>
        <w:t> </w:t>
      </w:r>
      <w:r w:rsidRPr="00C12628">
        <w:rPr>
          <w:sz w:val="24"/>
          <w:szCs w:val="24"/>
          <w:lang w:val="es-ES"/>
        </w:rPr>
        <w:t xml:space="preserve">% en las de bienes de consumo petroleros (gasolina y gas butano y propano). </w:t>
      </w:r>
    </w:p>
    <w:p w14:paraId="17A42F4F" w14:textId="77777777" w:rsidR="00C12628" w:rsidRDefault="00C12628" w:rsidP="00C12628">
      <w:pPr>
        <w:pStyle w:val="Textoindependiente211"/>
        <w:numPr>
          <w:ilvl w:val="12"/>
          <w:numId w:val="0"/>
        </w:numPr>
        <w:spacing w:before="240" w:after="0"/>
        <w:rPr>
          <w:sz w:val="24"/>
          <w:szCs w:val="24"/>
          <w:lang w:val="es-ES"/>
        </w:rPr>
      </w:pPr>
      <w:r>
        <w:rPr>
          <w:sz w:val="24"/>
          <w:szCs w:val="24"/>
          <w:lang w:val="es-ES"/>
        </w:rPr>
        <w:t>E</w:t>
      </w:r>
      <w:r w:rsidRPr="00C12628">
        <w:rPr>
          <w:sz w:val="24"/>
          <w:szCs w:val="24"/>
          <w:lang w:val="es-ES"/>
        </w:rPr>
        <w:t>n abril de 2023</w:t>
      </w:r>
      <w:r>
        <w:rPr>
          <w:sz w:val="24"/>
          <w:szCs w:val="24"/>
          <w:lang w:val="es-ES"/>
        </w:rPr>
        <w:t>,</w:t>
      </w:r>
      <w:r w:rsidR="00FF4F9D" w:rsidRPr="00C12628">
        <w:rPr>
          <w:sz w:val="24"/>
          <w:szCs w:val="24"/>
          <w:lang w:val="es-ES"/>
        </w:rPr>
        <w:t xml:space="preserve"> se importaron bienes de uso intermedio por un valor de 36</w:t>
      </w:r>
      <w:r w:rsidRPr="00784F7F">
        <w:rPr>
          <w:sz w:val="24"/>
        </w:rPr>
        <w:t> </w:t>
      </w:r>
      <w:r w:rsidR="00FF4F9D" w:rsidRPr="00C12628">
        <w:rPr>
          <w:sz w:val="24"/>
          <w:szCs w:val="24"/>
          <w:lang w:val="es-ES"/>
        </w:rPr>
        <w:t>765 millones de dólares, nivel inferior en 6.3</w:t>
      </w:r>
      <w:r w:rsidRPr="00784F7F">
        <w:rPr>
          <w:sz w:val="24"/>
        </w:rPr>
        <w:t> </w:t>
      </w:r>
      <w:r w:rsidR="00FF4F9D" w:rsidRPr="00C12628">
        <w:rPr>
          <w:sz w:val="24"/>
          <w:szCs w:val="24"/>
          <w:lang w:val="es-ES"/>
        </w:rPr>
        <w:t>% al reportado en abril de 2022. A su vez, esta cifra se originó de caídas de 3.4</w:t>
      </w:r>
      <w:r w:rsidRPr="00784F7F">
        <w:rPr>
          <w:sz w:val="24"/>
        </w:rPr>
        <w:t> </w:t>
      </w:r>
      <w:r w:rsidR="00FF4F9D" w:rsidRPr="00C12628">
        <w:rPr>
          <w:sz w:val="24"/>
          <w:szCs w:val="24"/>
          <w:lang w:val="es-ES"/>
        </w:rPr>
        <w:t>% en las importaciones de productos de uso intermedio no petroleros y de 31.3</w:t>
      </w:r>
      <w:r w:rsidRPr="00784F7F">
        <w:rPr>
          <w:sz w:val="24"/>
        </w:rPr>
        <w:t> </w:t>
      </w:r>
      <w:r w:rsidR="00FF4F9D" w:rsidRPr="00C12628">
        <w:rPr>
          <w:sz w:val="24"/>
          <w:szCs w:val="24"/>
          <w:lang w:val="es-ES"/>
        </w:rPr>
        <w:t xml:space="preserve">% en las de bienes de uso intermedio petroleros. </w:t>
      </w:r>
    </w:p>
    <w:p w14:paraId="1206A3D4" w14:textId="7D5F4250" w:rsidR="00FF4F9D" w:rsidRPr="00C12628" w:rsidRDefault="00FF4F9D" w:rsidP="00C12628">
      <w:pPr>
        <w:pStyle w:val="Textoindependiente211"/>
        <w:numPr>
          <w:ilvl w:val="12"/>
          <w:numId w:val="0"/>
        </w:numPr>
        <w:spacing w:before="240" w:after="0"/>
        <w:rPr>
          <w:sz w:val="24"/>
          <w:szCs w:val="24"/>
          <w:lang w:val="es-ES"/>
        </w:rPr>
      </w:pPr>
      <w:r w:rsidRPr="00C12628">
        <w:rPr>
          <w:sz w:val="24"/>
          <w:szCs w:val="24"/>
          <w:lang w:val="es-ES"/>
        </w:rPr>
        <w:t>En lo que corresponde a las importaciones de bienes de capital, estas alcanzaron 4</w:t>
      </w:r>
      <w:r w:rsidR="00C12628" w:rsidRPr="00784F7F">
        <w:rPr>
          <w:sz w:val="24"/>
        </w:rPr>
        <w:t> </w:t>
      </w:r>
      <w:r w:rsidRPr="00C12628">
        <w:rPr>
          <w:sz w:val="24"/>
          <w:szCs w:val="24"/>
          <w:lang w:val="es-ES"/>
        </w:rPr>
        <w:t xml:space="preserve">397 millones de dólares, </w:t>
      </w:r>
      <w:r w:rsidR="00076F8E">
        <w:rPr>
          <w:sz w:val="24"/>
          <w:szCs w:val="24"/>
          <w:lang w:val="es-ES"/>
        </w:rPr>
        <w:t>que</w:t>
      </w:r>
      <w:r w:rsidRPr="00C12628">
        <w:rPr>
          <w:sz w:val="24"/>
          <w:szCs w:val="24"/>
          <w:lang w:val="es-ES"/>
        </w:rPr>
        <w:t xml:space="preserve"> implicó una expansión anual de 17.3</w:t>
      </w:r>
      <w:r w:rsidR="00C12628">
        <w:rPr>
          <w:sz w:val="24"/>
          <w:szCs w:val="24"/>
          <w:lang w:val="es-ES"/>
        </w:rPr>
        <w:t xml:space="preserve"> por ciento</w:t>
      </w:r>
      <w:r w:rsidRPr="00C12628">
        <w:rPr>
          <w:sz w:val="24"/>
          <w:szCs w:val="24"/>
          <w:lang w:val="es-ES"/>
        </w:rPr>
        <w:t>.</w:t>
      </w:r>
    </w:p>
    <w:p w14:paraId="149422C5" w14:textId="592F1268" w:rsidR="00FF4F9D" w:rsidRDefault="00C12628" w:rsidP="00FF4F9D">
      <w:pPr>
        <w:pStyle w:val="Textoindependiente211"/>
        <w:numPr>
          <w:ilvl w:val="12"/>
          <w:numId w:val="0"/>
        </w:numPr>
        <w:spacing w:before="240" w:after="0"/>
        <w:rPr>
          <w:sz w:val="24"/>
          <w:szCs w:val="24"/>
          <w:lang w:val="es-ES"/>
        </w:rPr>
      </w:pPr>
      <w:r>
        <w:rPr>
          <w:sz w:val="24"/>
          <w:szCs w:val="24"/>
          <w:lang w:val="es-ES"/>
        </w:rPr>
        <w:t>E</w:t>
      </w:r>
      <w:r w:rsidRPr="00C12628">
        <w:rPr>
          <w:sz w:val="24"/>
          <w:szCs w:val="24"/>
          <w:lang w:val="es-ES"/>
        </w:rPr>
        <w:t xml:space="preserve">n el primer cuatrimestre </w:t>
      </w:r>
      <w:r>
        <w:rPr>
          <w:sz w:val="24"/>
          <w:szCs w:val="24"/>
          <w:lang w:val="es-ES"/>
        </w:rPr>
        <w:t>del año, e</w:t>
      </w:r>
      <w:r w:rsidR="00FF4F9D" w:rsidRPr="00C12628">
        <w:rPr>
          <w:sz w:val="24"/>
          <w:szCs w:val="24"/>
          <w:lang w:val="es-ES"/>
        </w:rPr>
        <w:t>l valor acumulado de las importaciones totales fue de 193</w:t>
      </w:r>
      <w:r w:rsidRPr="00784F7F">
        <w:rPr>
          <w:sz w:val="24"/>
        </w:rPr>
        <w:t> </w:t>
      </w:r>
      <w:r w:rsidR="00FF4F9D" w:rsidRPr="00C12628">
        <w:rPr>
          <w:sz w:val="24"/>
          <w:szCs w:val="24"/>
          <w:lang w:val="es-ES"/>
        </w:rPr>
        <w:t>616 millones de dólares, monto mayor en 3.9</w:t>
      </w:r>
      <w:r w:rsidRPr="00784F7F">
        <w:rPr>
          <w:sz w:val="24"/>
        </w:rPr>
        <w:t> </w:t>
      </w:r>
      <w:r w:rsidR="00FF4F9D" w:rsidRPr="00C12628">
        <w:rPr>
          <w:sz w:val="24"/>
          <w:szCs w:val="24"/>
          <w:lang w:val="es-ES"/>
        </w:rPr>
        <w:t>% al observado en igual lapso de 2022. A su interior, las importaciones no petroleras aumentaron</w:t>
      </w:r>
      <w:r w:rsidR="00076F8E">
        <w:rPr>
          <w:sz w:val="24"/>
          <w:szCs w:val="24"/>
          <w:lang w:val="es-ES"/>
        </w:rPr>
        <w:t>,</w:t>
      </w:r>
      <w:r w:rsidR="00FF4F9D" w:rsidRPr="00C12628">
        <w:rPr>
          <w:sz w:val="24"/>
          <w:szCs w:val="24"/>
          <w:lang w:val="es-ES"/>
        </w:rPr>
        <w:t xml:space="preserve"> a tasa anual</w:t>
      </w:r>
      <w:r w:rsidR="00076F8E">
        <w:rPr>
          <w:sz w:val="24"/>
          <w:szCs w:val="24"/>
          <w:lang w:val="es-ES"/>
        </w:rPr>
        <w:t>,</w:t>
      </w:r>
      <w:r w:rsidR="00FF4F9D" w:rsidRPr="00C12628">
        <w:rPr>
          <w:sz w:val="24"/>
          <w:szCs w:val="24"/>
          <w:lang w:val="es-ES"/>
        </w:rPr>
        <w:t xml:space="preserve"> 4.8</w:t>
      </w:r>
      <w:r w:rsidRPr="00784F7F">
        <w:rPr>
          <w:sz w:val="24"/>
        </w:rPr>
        <w:t> </w:t>
      </w:r>
      <w:r w:rsidR="00FF4F9D" w:rsidRPr="00C12628">
        <w:rPr>
          <w:sz w:val="24"/>
          <w:szCs w:val="24"/>
          <w:lang w:val="es-ES"/>
        </w:rPr>
        <w:t>%</w:t>
      </w:r>
      <w:r w:rsidR="00076F8E">
        <w:rPr>
          <w:sz w:val="24"/>
          <w:szCs w:val="24"/>
          <w:lang w:val="es-ES"/>
        </w:rPr>
        <w:t xml:space="preserve"> y</w:t>
      </w:r>
      <w:r w:rsidR="00FF4F9D" w:rsidRPr="00C12628">
        <w:rPr>
          <w:sz w:val="24"/>
          <w:szCs w:val="24"/>
          <w:lang w:val="es-ES"/>
        </w:rPr>
        <w:t xml:space="preserve"> las petroleras retrocedieron 3.1</w:t>
      </w:r>
      <w:r>
        <w:rPr>
          <w:sz w:val="24"/>
          <w:szCs w:val="24"/>
          <w:lang w:val="es-ES"/>
        </w:rPr>
        <w:t xml:space="preserve"> por ciento</w:t>
      </w:r>
      <w:r w:rsidR="00FF4F9D" w:rsidRPr="00C12628">
        <w:rPr>
          <w:sz w:val="24"/>
          <w:szCs w:val="24"/>
          <w:lang w:val="es-ES"/>
        </w:rPr>
        <w:t>.</w:t>
      </w:r>
    </w:p>
    <w:p w14:paraId="620BB2B7" w14:textId="584BEB7C" w:rsidR="00757DAD" w:rsidRPr="00F00C8A" w:rsidRDefault="00757DAD" w:rsidP="00410641">
      <w:pPr>
        <w:pStyle w:val="titulos"/>
        <w:spacing w:before="240"/>
        <w:ind w:left="851"/>
        <w:rPr>
          <w:i w:val="0"/>
          <w:iCs/>
          <w:u w:val="none"/>
        </w:rPr>
      </w:pPr>
      <w:r w:rsidRPr="00F00C8A">
        <w:rPr>
          <w:i w:val="0"/>
          <w:iCs/>
          <w:u w:val="none"/>
        </w:rPr>
        <w:t>Estructura de l</w:t>
      </w:r>
      <w:r w:rsidR="002C6E44" w:rsidRPr="00F00C8A">
        <w:rPr>
          <w:i w:val="0"/>
          <w:iCs/>
          <w:u w:val="none"/>
        </w:rPr>
        <w:t>a</w:t>
      </w:r>
      <w:r w:rsidRPr="00F00C8A">
        <w:rPr>
          <w:i w:val="0"/>
          <w:iCs/>
          <w:u w:val="none"/>
        </w:rPr>
        <w:t xml:space="preserve">s </w:t>
      </w:r>
      <w:r w:rsidR="005D2A24" w:rsidRPr="00F00C8A">
        <w:rPr>
          <w:i w:val="0"/>
          <w:iCs/>
          <w:u w:val="none"/>
        </w:rPr>
        <w:t>i</w:t>
      </w:r>
      <w:r w:rsidRPr="00F00C8A">
        <w:rPr>
          <w:i w:val="0"/>
          <w:iCs/>
          <w:u w:val="none"/>
        </w:rPr>
        <w:t>mportaciones</w:t>
      </w:r>
    </w:p>
    <w:p w14:paraId="7BC417C0" w14:textId="7DE2084E" w:rsidR="00FF4F9D" w:rsidRPr="007B230F" w:rsidRDefault="00FF4F9D" w:rsidP="00FF4F9D">
      <w:pPr>
        <w:pStyle w:val="Textoindependiente211"/>
        <w:numPr>
          <w:ilvl w:val="12"/>
          <w:numId w:val="0"/>
        </w:numPr>
        <w:spacing w:before="240" w:after="0"/>
        <w:rPr>
          <w:sz w:val="24"/>
          <w:szCs w:val="24"/>
          <w:lang w:val="es-ES"/>
        </w:rPr>
      </w:pPr>
      <w:r>
        <w:rPr>
          <w:sz w:val="24"/>
          <w:szCs w:val="24"/>
          <w:lang w:val="es-ES"/>
        </w:rPr>
        <w:t>E</w:t>
      </w:r>
      <w:r w:rsidRPr="00FF4F9D">
        <w:rPr>
          <w:sz w:val="24"/>
          <w:szCs w:val="24"/>
          <w:lang w:val="es-ES"/>
        </w:rPr>
        <w:t>n el periodo enero-abril de 2023</w:t>
      </w:r>
      <w:r>
        <w:rPr>
          <w:sz w:val="24"/>
          <w:szCs w:val="24"/>
          <w:lang w:val="es-ES"/>
        </w:rPr>
        <w:t>, l</w:t>
      </w:r>
      <w:r w:rsidRPr="00FF4F9D">
        <w:rPr>
          <w:sz w:val="24"/>
          <w:szCs w:val="24"/>
          <w:lang w:val="es-ES"/>
        </w:rPr>
        <w:t>a estructura del valor de las importaciones fue la siguiente: bienes de uso intermedio, 76.8</w:t>
      </w:r>
      <w:r>
        <w:rPr>
          <w:sz w:val="24"/>
          <w:szCs w:val="24"/>
          <w:lang w:val="es-ES"/>
        </w:rPr>
        <w:t> </w:t>
      </w:r>
      <w:r w:rsidRPr="00FF4F9D">
        <w:rPr>
          <w:sz w:val="24"/>
          <w:szCs w:val="24"/>
          <w:lang w:val="es-ES"/>
        </w:rPr>
        <w:t>%; bienes de consumo, 14.1</w:t>
      </w:r>
      <w:r>
        <w:rPr>
          <w:sz w:val="24"/>
          <w:szCs w:val="24"/>
          <w:lang w:val="es-ES"/>
        </w:rPr>
        <w:t> </w:t>
      </w:r>
      <w:r w:rsidRPr="00FF4F9D">
        <w:rPr>
          <w:sz w:val="24"/>
          <w:szCs w:val="24"/>
          <w:lang w:val="es-ES"/>
        </w:rPr>
        <w:t>% y bienes de capital, 9.1</w:t>
      </w:r>
      <w:r>
        <w:rPr>
          <w:sz w:val="24"/>
          <w:szCs w:val="24"/>
          <w:lang w:val="es-ES"/>
        </w:rPr>
        <w:t xml:space="preserve"> por ciento</w:t>
      </w:r>
      <w:r w:rsidRPr="00FF4F9D">
        <w:rPr>
          <w:sz w:val="24"/>
          <w:szCs w:val="24"/>
          <w:lang w:val="es-ES"/>
        </w:rPr>
        <w:t>.</w:t>
      </w:r>
    </w:p>
    <w:p w14:paraId="61DC273F" w14:textId="3D2FA81C" w:rsidR="00743646" w:rsidRPr="00F00C8A" w:rsidRDefault="00900594" w:rsidP="00410641">
      <w:pPr>
        <w:pStyle w:val="titulos"/>
        <w:rPr>
          <w:i w:val="0"/>
          <w:iCs/>
          <w:smallCaps/>
          <w:u w:val="none"/>
        </w:rPr>
      </w:pPr>
      <w:r w:rsidRPr="00F00C8A">
        <w:rPr>
          <w:i w:val="0"/>
          <w:iCs/>
          <w:smallCaps/>
          <w:u w:val="none"/>
        </w:rPr>
        <w:t xml:space="preserve">Cifras </w:t>
      </w:r>
      <w:r w:rsidR="002C126C" w:rsidRPr="00F00C8A">
        <w:rPr>
          <w:i w:val="0"/>
          <w:iCs/>
          <w:smallCaps/>
          <w:u w:val="none"/>
        </w:rPr>
        <w:t>desestacionalizadas</w:t>
      </w:r>
    </w:p>
    <w:p w14:paraId="4BB7C186" w14:textId="70F4A814" w:rsidR="00B34379" w:rsidRDefault="00B34379" w:rsidP="00410641">
      <w:pPr>
        <w:pStyle w:val="Textoindependiente211"/>
        <w:numPr>
          <w:ilvl w:val="12"/>
          <w:numId w:val="0"/>
        </w:numPr>
        <w:spacing w:before="240" w:after="0"/>
        <w:rPr>
          <w:sz w:val="24"/>
          <w:szCs w:val="24"/>
          <w:lang w:val="es-ES"/>
        </w:rPr>
      </w:pPr>
      <w:r>
        <w:rPr>
          <w:sz w:val="24"/>
          <w:szCs w:val="24"/>
          <w:lang w:val="es-ES"/>
        </w:rPr>
        <w:t>E</w:t>
      </w:r>
      <w:r w:rsidRPr="00B34379">
        <w:rPr>
          <w:sz w:val="24"/>
          <w:szCs w:val="24"/>
          <w:lang w:val="es-ES"/>
        </w:rPr>
        <w:t>n abril de 2023</w:t>
      </w:r>
      <w:r>
        <w:rPr>
          <w:sz w:val="24"/>
          <w:szCs w:val="24"/>
          <w:lang w:val="es-ES"/>
        </w:rPr>
        <w:t xml:space="preserve"> y c</w:t>
      </w:r>
      <w:r w:rsidRPr="00B34379">
        <w:rPr>
          <w:sz w:val="24"/>
          <w:szCs w:val="24"/>
          <w:lang w:val="es-ES"/>
        </w:rPr>
        <w:t>on cifras desestacionalizadas, la balanza comercial registró un déficit de 2</w:t>
      </w:r>
      <w:r w:rsidRPr="00784F7F">
        <w:rPr>
          <w:sz w:val="24"/>
        </w:rPr>
        <w:t> </w:t>
      </w:r>
      <w:r w:rsidRPr="00B34379">
        <w:rPr>
          <w:sz w:val="24"/>
          <w:szCs w:val="24"/>
          <w:lang w:val="es-ES"/>
        </w:rPr>
        <w:t>965 millones de dólares</w:t>
      </w:r>
      <w:r w:rsidR="007A7060">
        <w:rPr>
          <w:sz w:val="24"/>
          <w:szCs w:val="24"/>
          <w:lang w:val="es-ES"/>
        </w:rPr>
        <w:t xml:space="preserve">. En </w:t>
      </w:r>
      <w:r w:rsidRPr="00B34379">
        <w:rPr>
          <w:sz w:val="24"/>
          <w:szCs w:val="24"/>
          <w:lang w:val="es-ES"/>
        </w:rPr>
        <w:t>marzo</w:t>
      </w:r>
      <w:r w:rsidR="000A3D5B">
        <w:rPr>
          <w:sz w:val="24"/>
          <w:szCs w:val="24"/>
          <w:lang w:val="es-ES"/>
        </w:rPr>
        <w:t>,</w:t>
      </w:r>
      <w:r w:rsidRPr="00B34379">
        <w:rPr>
          <w:sz w:val="24"/>
          <w:szCs w:val="24"/>
          <w:lang w:val="es-ES"/>
        </w:rPr>
        <w:t xml:space="preserve"> el déficit fue de 184 millones de dólares. La ampliación del déficit</w:t>
      </w:r>
      <w:r w:rsidR="00076F8E">
        <w:rPr>
          <w:sz w:val="24"/>
          <w:szCs w:val="24"/>
          <w:lang w:val="es-ES"/>
        </w:rPr>
        <w:t>,</w:t>
      </w:r>
      <w:r w:rsidRPr="00B34379">
        <w:rPr>
          <w:sz w:val="24"/>
          <w:szCs w:val="24"/>
          <w:lang w:val="es-ES"/>
        </w:rPr>
        <w:t xml:space="preserve"> entre marzo y abril</w:t>
      </w:r>
      <w:r w:rsidR="00076F8E">
        <w:rPr>
          <w:sz w:val="24"/>
          <w:szCs w:val="24"/>
          <w:lang w:val="es-ES"/>
        </w:rPr>
        <w:t>,</w:t>
      </w:r>
      <w:r w:rsidRPr="00B34379">
        <w:rPr>
          <w:sz w:val="24"/>
          <w:szCs w:val="24"/>
          <w:lang w:val="es-ES"/>
        </w:rPr>
        <w:t xml:space="preserve"> se originó de la combinación de un menor saldo de la balanza de productos no petroleros </w:t>
      </w:r>
      <w:r w:rsidRPr="000256CA">
        <w:rPr>
          <w:sz w:val="24"/>
          <w:szCs w:val="24"/>
          <w:lang w:val="es-ES"/>
        </w:rPr>
        <w:t>—</w:t>
      </w:r>
      <w:r w:rsidRPr="00B34379">
        <w:rPr>
          <w:sz w:val="24"/>
          <w:szCs w:val="24"/>
          <w:lang w:val="es-ES"/>
        </w:rPr>
        <w:t>que pasó de un superávit de 2</w:t>
      </w:r>
      <w:r w:rsidRPr="00784F7F">
        <w:rPr>
          <w:sz w:val="24"/>
        </w:rPr>
        <w:t> </w:t>
      </w:r>
      <w:r w:rsidRPr="00B34379">
        <w:rPr>
          <w:sz w:val="24"/>
          <w:szCs w:val="24"/>
          <w:lang w:val="es-ES"/>
        </w:rPr>
        <w:t>473 millones de dólares</w:t>
      </w:r>
      <w:r w:rsidR="007A7060">
        <w:rPr>
          <w:sz w:val="24"/>
          <w:szCs w:val="24"/>
          <w:lang w:val="es-ES"/>
        </w:rPr>
        <w:t>,</w:t>
      </w:r>
      <w:r w:rsidRPr="00B34379">
        <w:rPr>
          <w:sz w:val="24"/>
          <w:szCs w:val="24"/>
          <w:lang w:val="es-ES"/>
        </w:rPr>
        <w:t xml:space="preserve"> en marzo</w:t>
      </w:r>
      <w:r w:rsidR="007A7060">
        <w:rPr>
          <w:sz w:val="24"/>
          <w:szCs w:val="24"/>
          <w:lang w:val="es-ES"/>
        </w:rPr>
        <w:t>,</w:t>
      </w:r>
      <w:r w:rsidRPr="00B34379">
        <w:rPr>
          <w:sz w:val="24"/>
          <w:szCs w:val="24"/>
          <w:lang w:val="es-ES"/>
        </w:rPr>
        <w:t xml:space="preserve"> a un déficit de 535 millones de dólares</w:t>
      </w:r>
      <w:r w:rsidR="007A7060">
        <w:rPr>
          <w:sz w:val="24"/>
          <w:szCs w:val="24"/>
          <w:lang w:val="es-ES"/>
        </w:rPr>
        <w:t>,</w:t>
      </w:r>
      <w:r w:rsidRPr="00B34379">
        <w:rPr>
          <w:sz w:val="24"/>
          <w:szCs w:val="24"/>
          <w:lang w:val="es-ES"/>
        </w:rPr>
        <w:t xml:space="preserve"> en abril</w:t>
      </w:r>
      <w:r w:rsidRPr="000256CA">
        <w:rPr>
          <w:sz w:val="24"/>
          <w:szCs w:val="24"/>
          <w:lang w:val="es-ES"/>
        </w:rPr>
        <w:t>—</w:t>
      </w:r>
      <w:r w:rsidRPr="00B34379">
        <w:rPr>
          <w:sz w:val="24"/>
          <w:szCs w:val="24"/>
          <w:lang w:val="es-ES"/>
        </w:rPr>
        <w:t xml:space="preserve"> y de una reducción del déficit de la balanza de productos petroleros </w:t>
      </w:r>
      <w:r w:rsidRPr="000256CA">
        <w:rPr>
          <w:sz w:val="24"/>
          <w:szCs w:val="24"/>
          <w:lang w:val="es-ES"/>
        </w:rPr>
        <w:t>—</w:t>
      </w:r>
      <w:r w:rsidRPr="00B34379">
        <w:rPr>
          <w:sz w:val="24"/>
          <w:szCs w:val="24"/>
          <w:lang w:val="es-ES"/>
        </w:rPr>
        <w:t>que pasó de 2</w:t>
      </w:r>
      <w:r w:rsidRPr="00784F7F">
        <w:rPr>
          <w:sz w:val="24"/>
        </w:rPr>
        <w:t> </w:t>
      </w:r>
      <w:r w:rsidRPr="00B34379">
        <w:rPr>
          <w:sz w:val="24"/>
          <w:szCs w:val="24"/>
          <w:lang w:val="es-ES"/>
        </w:rPr>
        <w:t>657 millones de dólares a 2</w:t>
      </w:r>
      <w:r w:rsidRPr="00784F7F">
        <w:rPr>
          <w:sz w:val="24"/>
        </w:rPr>
        <w:t> </w:t>
      </w:r>
      <w:r w:rsidRPr="00B34379">
        <w:rPr>
          <w:sz w:val="24"/>
          <w:szCs w:val="24"/>
          <w:lang w:val="es-ES"/>
        </w:rPr>
        <w:t>430 millones de dólares</w:t>
      </w:r>
      <w:r w:rsidR="007A7060">
        <w:rPr>
          <w:sz w:val="24"/>
          <w:szCs w:val="24"/>
          <w:lang w:val="es-ES"/>
        </w:rPr>
        <w:t>,</w:t>
      </w:r>
      <w:r w:rsidRPr="00B34379">
        <w:rPr>
          <w:sz w:val="24"/>
          <w:szCs w:val="24"/>
          <w:lang w:val="es-ES"/>
        </w:rPr>
        <w:t xml:space="preserve"> en esa misma comparación</w:t>
      </w:r>
      <w:r w:rsidRPr="000256CA">
        <w:rPr>
          <w:sz w:val="24"/>
          <w:szCs w:val="24"/>
          <w:lang w:val="es-ES"/>
        </w:rPr>
        <w:t>—</w:t>
      </w:r>
      <w:r w:rsidRPr="00B34379">
        <w:rPr>
          <w:sz w:val="24"/>
          <w:szCs w:val="24"/>
          <w:lang w:val="es-ES"/>
        </w:rPr>
        <w:t>.</w:t>
      </w:r>
    </w:p>
    <w:p w14:paraId="45E1E315" w14:textId="77777777" w:rsidR="002465B3" w:rsidRDefault="002465B3">
      <w:pPr>
        <w:rPr>
          <w:rFonts w:ascii="Arial" w:hAnsi="Arial"/>
          <w:bCs/>
          <w:sz w:val="20"/>
          <w:szCs w:val="18"/>
          <w:lang w:val="es-ES" w:eastAsia="es-ES"/>
        </w:rPr>
      </w:pPr>
      <w:bookmarkStart w:id="1" w:name="_Hlk43973138"/>
      <w:r>
        <w:rPr>
          <w:bCs/>
          <w:sz w:val="20"/>
          <w:szCs w:val="18"/>
          <w:lang w:val="es-ES"/>
        </w:rPr>
        <w:br w:type="page"/>
      </w:r>
    </w:p>
    <w:p w14:paraId="58078192" w14:textId="77777777" w:rsidR="002465B3" w:rsidRDefault="002465B3" w:rsidP="00DD5098">
      <w:pPr>
        <w:pStyle w:val="Textoindependiente217"/>
        <w:numPr>
          <w:ilvl w:val="12"/>
          <w:numId w:val="0"/>
        </w:numPr>
        <w:spacing w:before="240" w:after="0"/>
        <w:jc w:val="center"/>
        <w:rPr>
          <w:bCs/>
          <w:sz w:val="20"/>
          <w:szCs w:val="18"/>
          <w:lang w:val="es-ES"/>
        </w:rPr>
      </w:pPr>
    </w:p>
    <w:p w14:paraId="41D92C5D" w14:textId="36E05AC8" w:rsidR="00900594" w:rsidRPr="00900594" w:rsidRDefault="00900594" w:rsidP="00DD5098">
      <w:pPr>
        <w:pStyle w:val="Textoindependiente217"/>
        <w:numPr>
          <w:ilvl w:val="12"/>
          <w:numId w:val="0"/>
        </w:numPr>
        <w:spacing w:before="240" w:after="0"/>
        <w:jc w:val="center"/>
        <w:rPr>
          <w:bCs/>
          <w:sz w:val="20"/>
          <w:szCs w:val="18"/>
          <w:lang w:val="es-ES"/>
        </w:rPr>
      </w:pPr>
      <w:r w:rsidRPr="00900594">
        <w:rPr>
          <w:bCs/>
          <w:sz w:val="20"/>
          <w:szCs w:val="18"/>
          <w:lang w:val="es-ES"/>
        </w:rPr>
        <w:t>Gráfica 1</w:t>
      </w:r>
    </w:p>
    <w:p w14:paraId="3E2475B8" w14:textId="351CAD30" w:rsidR="002305FE" w:rsidRDefault="002305FE" w:rsidP="002C0404">
      <w:pPr>
        <w:pStyle w:val="Textoindependiente217"/>
        <w:numPr>
          <w:ilvl w:val="12"/>
          <w:numId w:val="0"/>
        </w:numPr>
        <w:spacing w:after="0" w:line="280" w:lineRule="exact"/>
        <w:jc w:val="center"/>
        <w:rPr>
          <w:b/>
          <w:smallCaps/>
          <w:lang w:val="es-ES"/>
        </w:rPr>
      </w:pPr>
      <w:r w:rsidRPr="002C126C">
        <w:rPr>
          <w:b/>
          <w:smallCaps/>
          <w:lang w:val="es-ES"/>
        </w:rPr>
        <w:t xml:space="preserve">Saldo de la </w:t>
      </w:r>
      <w:r w:rsidR="002C126C">
        <w:rPr>
          <w:b/>
          <w:smallCaps/>
          <w:lang w:val="es-ES"/>
        </w:rPr>
        <w:t>b</w:t>
      </w:r>
      <w:r w:rsidRPr="002C126C">
        <w:rPr>
          <w:b/>
          <w:smallCaps/>
          <w:lang w:val="es-ES"/>
        </w:rPr>
        <w:t xml:space="preserve">alanza </w:t>
      </w:r>
      <w:r w:rsidR="002C126C">
        <w:rPr>
          <w:b/>
          <w:smallCaps/>
          <w:lang w:val="es-ES"/>
        </w:rPr>
        <w:t>c</w:t>
      </w:r>
      <w:r w:rsidRPr="002C126C">
        <w:rPr>
          <w:b/>
          <w:smallCaps/>
          <w:lang w:val="es-ES"/>
        </w:rPr>
        <w:t>omercial</w:t>
      </w:r>
      <w:r w:rsidR="004A7E82" w:rsidRPr="002C126C">
        <w:rPr>
          <w:b/>
          <w:smallCaps/>
          <w:lang w:val="es-ES"/>
        </w:rPr>
        <w:t xml:space="preserve"> de </w:t>
      </w:r>
      <w:r w:rsidR="002C126C">
        <w:rPr>
          <w:b/>
          <w:smallCaps/>
          <w:lang w:val="es-ES"/>
        </w:rPr>
        <w:t>m</w:t>
      </w:r>
      <w:r w:rsidR="004A7E82" w:rsidRPr="002C126C">
        <w:rPr>
          <w:b/>
          <w:smallCaps/>
          <w:lang w:val="es-ES"/>
        </w:rPr>
        <w:t>ercancías</w:t>
      </w:r>
      <w:r w:rsidR="005B46A4" w:rsidRPr="002C126C">
        <w:rPr>
          <w:b/>
          <w:smallCaps/>
          <w:lang w:val="es-ES"/>
        </w:rPr>
        <w:t xml:space="preserve"> de México</w:t>
      </w:r>
    </w:p>
    <w:p w14:paraId="282CE75A" w14:textId="32501402" w:rsidR="00460395" w:rsidRPr="00D67AF3" w:rsidRDefault="00460395" w:rsidP="002C0404">
      <w:pPr>
        <w:pStyle w:val="Textoindependiente217"/>
        <w:numPr>
          <w:ilvl w:val="12"/>
          <w:numId w:val="0"/>
        </w:numPr>
        <w:spacing w:after="0" w:line="280" w:lineRule="exact"/>
        <w:jc w:val="center"/>
        <w:rPr>
          <w:b/>
          <w:smallCaps/>
          <w:sz w:val="20"/>
          <w:szCs w:val="18"/>
          <w:lang w:val="es-ES"/>
        </w:rPr>
      </w:pPr>
      <w:r w:rsidRPr="00D67AF3">
        <w:rPr>
          <w:b/>
          <w:smallCaps/>
          <w:sz w:val="20"/>
          <w:szCs w:val="18"/>
          <w:lang w:val="es-ES"/>
        </w:rPr>
        <w:t xml:space="preserve">serie </w:t>
      </w:r>
      <w:r w:rsidR="007C3D6A" w:rsidRPr="00D67AF3">
        <w:rPr>
          <w:b/>
          <w:smallCaps/>
          <w:sz w:val="20"/>
          <w:szCs w:val="18"/>
          <w:lang w:val="es-ES"/>
        </w:rPr>
        <w:t>d</w:t>
      </w:r>
      <w:r w:rsidRPr="00D67AF3">
        <w:rPr>
          <w:b/>
          <w:smallCaps/>
          <w:sz w:val="20"/>
          <w:szCs w:val="18"/>
          <w:lang w:val="es-ES"/>
        </w:rPr>
        <w:t>esestacionalizada</w:t>
      </w:r>
    </w:p>
    <w:p w14:paraId="773B7720" w14:textId="4305FED8" w:rsidR="002305FE" w:rsidRPr="00437F85" w:rsidRDefault="00FE5C20" w:rsidP="002C0404">
      <w:pPr>
        <w:pStyle w:val="Textoindependiente217"/>
        <w:numPr>
          <w:ilvl w:val="12"/>
          <w:numId w:val="0"/>
        </w:numPr>
        <w:spacing w:after="0" w:line="260" w:lineRule="exact"/>
        <w:jc w:val="center"/>
        <w:rPr>
          <w:sz w:val="20"/>
          <w:lang w:val="es-ES"/>
        </w:rPr>
      </w:pPr>
      <w:r>
        <w:rPr>
          <w:sz w:val="18"/>
          <w:lang w:val="es-ES"/>
        </w:rPr>
        <w:t>(</w:t>
      </w:r>
      <w:r w:rsidR="00A92A39" w:rsidRPr="00A92A39">
        <w:rPr>
          <w:sz w:val="18"/>
          <w:lang w:val="es-ES"/>
        </w:rPr>
        <w:t>Millones de dólares</w:t>
      </w:r>
      <w:r>
        <w:rPr>
          <w:sz w:val="18"/>
          <w:lang w:val="es-ES"/>
        </w:rPr>
        <w:t>)</w:t>
      </w:r>
    </w:p>
    <w:p w14:paraId="606DDA7D" w14:textId="16DBD4A6" w:rsidR="00E573F9" w:rsidRDefault="006F0FBB" w:rsidP="002C0404">
      <w:pPr>
        <w:pStyle w:val="Textoindependiente217"/>
        <w:widowControl w:val="0"/>
        <w:numPr>
          <w:ilvl w:val="12"/>
          <w:numId w:val="0"/>
        </w:numPr>
        <w:spacing w:after="0"/>
        <w:ind w:hanging="11"/>
        <w:jc w:val="center"/>
        <w:rPr>
          <w:sz w:val="18"/>
          <w:szCs w:val="18"/>
          <w:lang w:val="es-ES"/>
        </w:rPr>
      </w:pPr>
      <w:r>
        <w:rPr>
          <w:noProof/>
        </w:rPr>
        <w:drawing>
          <wp:inline distT="0" distB="0" distL="0" distR="0" wp14:anchorId="0A79A472" wp14:editId="0CC19F79">
            <wp:extent cx="5040000" cy="3240000"/>
            <wp:effectExtent l="0" t="0" r="27305" b="36830"/>
            <wp:docPr id="682959392"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9DCF54" w14:textId="73187FCF" w:rsidR="002C0404" w:rsidRPr="003D49CC" w:rsidRDefault="002C0404" w:rsidP="002465B3">
      <w:pPr>
        <w:pStyle w:val="Textoindependiente217"/>
        <w:widowControl w:val="0"/>
        <w:numPr>
          <w:ilvl w:val="12"/>
          <w:numId w:val="0"/>
        </w:numPr>
        <w:spacing w:after="0"/>
        <w:ind w:left="1134" w:hanging="11"/>
        <w:jc w:val="left"/>
        <w:rPr>
          <w:sz w:val="16"/>
          <w:szCs w:val="16"/>
          <w:lang w:val="es-ES"/>
        </w:rPr>
      </w:pPr>
      <w:r w:rsidRPr="003D49CC">
        <w:rPr>
          <w:sz w:val="16"/>
          <w:szCs w:val="16"/>
          <w:lang w:val="es-ES"/>
        </w:rPr>
        <w:t>* Cifras oportunas</w:t>
      </w:r>
    </w:p>
    <w:p w14:paraId="7A0AABB9" w14:textId="7C511F72" w:rsidR="002F7E62" w:rsidRPr="002D7C43" w:rsidRDefault="002F7E62" w:rsidP="007E58B0">
      <w:pPr>
        <w:pStyle w:val="Textoindependiente211"/>
        <w:numPr>
          <w:ilvl w:val="12"/>
          <w:numId w:val="0"/>
        </w:numPr>
        <w:spacing w:before="240" w:after="0"/>
        <w:rPr>
          <w:sz w:val="24"/>
          <w:szCs w:val="24"/>
          <w:lang w:val="es-ES"/>
        </w:rPr>
      </w:pPr>
      <w:r w:rsidRPr="002F7E62">
        <w:rPr>
          <w:sz w:val="24"/>
          <w:szCs w:val="24"/>
          <w:lang w:val="es-ES"/>
        </w:rPr>
        <w:t xml:space="preserve">En el mes que se reporta </w:t>
      </w:r>
      <w:r>
        <w:rPr>
          <w:sz w:val="24"/>
          <w:szCs w:val="24"/>
          <w:lang w:val="es-ES"/>
        </w:rPr>
        <w:t>y con cifras</w:t>
      </w:r>
      <w:r w:rsidRPr="007E58B0">
        <w:rPr>
          <w:sz w:val="24"/>
          <w:szCs w:val="24"/>
          <w:lang w:val="es-ES"/>
        </w:rPr>
        <w:t xml:space="preserve"> desestacionalizada</w:t>
      </w:r>
      <w:r>
        <w:rPr>
          <w:sz w:val="24"/>
          <w:szCs w:val="24"/>
          <w:lang w:val="es-ES"/>
        </w:rPr>
        <w:t>s</w:t>
      </w:r>
      <w:r w:rsidRPr="002F7E62">
        <w:rPr>
          <w:sz w:val="24"/>
          <w:szCs w:val="24"/>
          <w:lang w:val="es-ES"/>
        </w:rPr>
        <w:t xml:space="preserve">, las exportaciones totales </w:t>
      </w:r>
      <w:r>
        <w:rPr>
          <w:sz w:val="24"/>
          <w:szCs w:val="24"/>
          <w:lang w:val="es-ES"/>
        </w:rPr>
        <w:t>reportaron</w:t>
      </w:r>
      <w:r w:rsidRPr="002F7E62">
        <w:rPr>
          <w:sz w:val="24"/>
          <w:szCs w:val="24"/>
          <w:lang w:val="es-ES"/>
        </w:rPr>
        <w:t xml:space="preserve"> una disminución mensual de 2.17</w:t>
      </w:r>
      <w:r>
        <w:rPr>
          <w:sz w:val="24"/>
          <w:szCs w:val="24"/>
          <w:lang w:val="es-ES"/>
        </w:rPr>
        <w:t> </w:t>
      </w:r>
      <w:r w:rsidRPr="002F7E62">
        <w:rPr>
          <w:sz w:val="24"/>
          <w:szCs w:val="24"/>
          <w:lang w:val="es-ES"/>
        </w:rPr>
        <w:t>%, resultado de una caída de 2.35</w:t>
      </w:r>
      <w:r>
        <w:rPr>
          <w:sz w:val="24"/>
          <w:szCs w:val="24"/>
          <w:lang w:val="es-ES"/>
        </w:rPr>
        <w:t> </w:t>
      </w:r>
      <w:r w:rsidRPr="002F7E62">
        <w:rPr>
          <w:sz w:val="24"/>
          <w:szCs w:val="24"/>
          <w:lang w:val="es-ES"/>
        </w:rPr>
        <w:t>% en las exportaciones no petroleras y de un incremento de 1.07</w:t>
      </w:r>
      <w:r>
        <w:rPr>
          <w:sz w:val="24"/>
          <w:szCs w:val="24"/>
          <w:lang w:val="es-ES"/>
        </w:rPr>
        <w:t> </w:t>
      </w:r>
      <w:r w:rsidRPr="002F7E62">
        <w:rPr>
          <w:sz w:val="24"/>
          <w:szCs w:val="24"/>
          <w:lang w:val="es-ES"/>
        </w:rPr>
        <w:t>% en las petroleras. Al interior de las exportaciones no petroleras, las manufactureras presentaron un retroceso mensual de 2.61</w:t>
      </w:r>
      <w:r>
        <w:rPr>
          <w:sz w:val="24"/>
          <w:szCs w:val="24"/>
          <w:lang w:val="es-ES"/>
        </w:rPr>
        <w:t xml:space="preserve"> por ciento</w:t>
      </w:r>
      <w:r w:rsidRPr="002F7E62">
        <w:rPr>
          <w:sz w:val="24"/>
          <w:szCs w:val="24"/>
          <w:lang w:val="es-ES"/>
        </w:rPr>
        <w:t>. A su vez, dicha tasa se derivó de la combinación de un descenso de 10.79</w:t>
      </w:r>
      <w:r>
        <w:rPr>
          <w:sz w:val="24"/>
          <w:szCs w:val="24"/>
          <w:lang w:val="es-ES"/>
        </w:rPr>
        <w:t> </w:t>
      </w:r>
      <w:r w:rsidRPr="002F7E62">
        <w:rPr>
          <w:sz w:val="24"/>
          <w:szCs w:val="24"/>
          <w:lang w:val="es-ES"/>
        </w:rPr>
        <w:t>% en las exportaciones automotrices y de un crecimiento de 1.59</w:t>
      </w:r>
      <w:r>
        <w:rPr>
          <w:sz w:val="24"/>
          <w:szCs w:val="24"/>
          <w:lang w:val="es-ES"/>
        </w:rPr>
        <w:t> </w:t>
      </w:r>
      <w:r w:rsidRPr="002F7E62">
        <w:rPr>
          <w:sz w:val="24"/>
          <w:szCs w:val="24"/>
          <w:lang w:val="es-ES"/>
        </w:rPr>
        <w:t>% en las manufactureras no automotrices.</w:t>
      </w:r>
    </w:p>
    <w:p w14:paraId="4E659BAB" w14:textId="77777777" w:rsidR="00DD5098" w:rsidRDefault="00DD5098">
      <w:pPr>
        <w:rPr>
          <w:rFonts w:ascii="Arial" w:hAnsi="Arial"/>
          <w:bCs/>
          <w:sz w:val="20"/>
          <w:szCs w:val="18"/>
          <w:lang w:val="es-ES" w:eastAsia="es-ES"/>
        </w:rPr>
      </w:pPr>
      <w:r>
        <w:rPr>
          <w:bCs/>
          <w:sz w:val="20"/>
          <w:szCs w:val="18"/>
          <w:lang w:val="es-ES"/>
        </w:rPr>
        <w:br w:type="page"/>
      </w:r>
    </w:p>
    <w:p w14:paraId="247076E7" w14:textId="52317516" w:rsidR="000E6765" w:rsidRPr="00900594" w:rsidRDefault="00900594" w:rsidP="00900594">
      <w:pPr>
        <w:pStyle w:val="Textoindependiente217"/>
        <w:numPr>
          <w:ilvl w:val="12"/>
          <w:numId w:val="0"/>
        </w:numPr>
        <w:spacing w:before="240" w:after="0" w:line="280" w:lineRule="exact"/>
        <w:jc w:val="center"/>
        <w:rPr>
          <w:sz w:val="20"/>
          <w:lang w:val="es-ES"/>
        </w:rPr>
      </w:pPr>
      <w:r w:rsidRPr="00900594">
        <w:rPr>
          <w:bCs/>
          <w:sz w:val="20"/>
          <w:szCs w:val="18"/>
          <w:lang w:val="es-ES"/>
        </w:rPr>
        <w:lastRenderedPageBreak/>
        <w:t>Gráfica 2</w:t>
      </w:r>
    </w:p>
    <w:p w14:paraId="748E6B0C" w14:textId="08F78B7D" w:rsidR="0065085B" w:rsidRPr="002C126C" w:rsidRDefault="0065085B" w:rsidP="002C126C">
      <w:pPr>
        <w:pStyle w:val="Textoindependiente217"/>
        <w:numPr>
          <w:ilvl w:val="12"/>
          <w:numId w:val="0"/>
        </w:numPr>
        <w:spacing w:after="0" w:line="260" w:lineRule="exact"/>
        <w:jc w:val="center"/>
        <w:rPr>
          <w:b/>
          <w:smallCaps/>
          <w:lang w:val="es-ES"/>
        </w:rPr>
      </w:pPr>
      <w:r w:rsidRPr="002C126C">
        <w:rPr>
          <w:b/>
          <w:smallCaps/>
          <w:lang w:val="es-ES"/>
        </w:rPr>
        <w:t xml:space="preserve">Exportaciones de </w:t>
      </w:r>
      <w:r w:rsidR="002C126C" w:rsidRPr="002C126C">
        <w:rPr>
          <w:b/>
          <w:smallCaps/>
          <w:lang w:val="es-ES"/>
        </w:rPr>
        <w:t>m</w:t>
      </w:r>
      <w:r w:rsidRPr="002C126C">
        <w:rPr>
          <w:b/>
          <w:smallCaps/>
          <w:lang w:val="es-ES"/>
        </w:rPr>
        <w:t xml:space="preserve">ercancías </w:t>
      </w:r>
    </w:p>
    <w:p w14:paraId="1FDDA229" w14:textId="77777777" w:rsidR="0065085B" w:rsidRPr="00A92A39" w:rsidRDefault="0065085B" w:rsidP="002C126C">
      <w:pPr>
        <w:pStyle w:val="Textoindependiente217"/>
        <w:numPr>
          <w:ilvl w:val="12"/>
          <w:numId w:val="0"/>
        </w:numPr>
        <w:spacing w:after="0" w:line="260" w:lineRule="exact"/>
        <w:jc w:val="center"/>
        <w:rPr>
          <w:sz w:val="20"/>
          <w:lang w:val="es-ES"/>
        </w:rPr>
      </w:pPr>
      <w:r w:rsidRPr="00A92A39">
        <w:rPr>
          <w:sz w:val="18"/>
          <w:lang w:val="es-ES"/>
        </w:rPr>
        <w:t>Millones de dólares</w:t>
      </w:r>
    </w:p>
    <w:tbl>
      <w:tblPr>
        <w:tblStyle w:val="Tablaconcuadrcula"/>
        <w:tblW w:w="9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60"/>
        <w:gridCol w:w="4760"/>
      </w:tblGrid>
      <w:tr w:rsidR="0065085B" w:rsidRPr="00260163" w14:paraId="5D304927" w14:textId="77777777" w:rsidTr="006F0FBB">
        <w:trPr>
          <w:jc w:val="center"/>
        </w:trPr>
        <w:tc>
          <w:tcPr>
            <w:tcW w:w="4760" w:type="dxa"/>
            <w:shd w:val="clear" w:color="auto" w:fill="auto"/>
          </w:tcPr>
          <w:p w14:paraId="14A2D42A" w14:textId="400E18B1" w:rsidR="0065085B" w:rsidRPr="00260163" w:rsidRDefault="006F0FBB" w:rsidP="00016BFA">
            <w:pPr>
              <w:pStyle w:val="Textoindependiente217"/>
              <w:widowControl w:val="0"/>
              <w:numPr>
                <w:ilvl w:val="12"/>
                <w:numId w:val="0"/>
              </w:numPr>
              <w:spacing w:before="120" w:after="0"/>
              <w:jc w:val="center"/>
            </w:pPr>
            <w:r>
              <w:rPr>
                <w:noProof/>
              </w:rPr>
              <w:drawing>
                <wp:inline distT="0" distB="0" distL="0" distR="0" wp14:anchorId="77D60A5A" wp14:editId="6958068B">
                  <wp:extent cx="2919106" cy="2144293"/>
                  <wp:effectExtent l="0" t="0" r="14605" b="8890"/>
                  <wp:docPr id="509291662" name="Gráfico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60" w:type="dxa"/>
          </w:tcPr>
          <w:p w14:paraId="45B21DDC" w14:textId="7958878E" w:rsidR="0065085B" w:rsidRPr="00260163" w:rsidRDefault="006F0FBB" w:rsidP="00016BFA">
            <w:pPr>
              <w:pStyle w:val="Textoindependiente217"/>
              <w:widowControl w:val="0"/>
              <w:numPr>
                <w:ilvl w:val="12"/>
                <w:numId w:val="0"/>
              </w:numPr>
              <w:spacing w:before="120" w:after="0"/>
              <w:jc w:val="center"/>
            </w:pPr>
            <w:r>
              <w:rPr>
                <w:noProof/>
              </w:rPr>
              <w:drawing>
                <wp:inline distT="0" distB="0" distL="0" distR="0" wp14:anchorId="54554C1E" wp14:editId="67560CB6">
                  <wp:extent cx="2919106" cy="2144293"/>
                  <wp:effectExtent l="0" t="0" r="14605" b="8890"/>
                  <wp:docPr id="924666834" name="Gráfico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65085B" w:rsidRPr="00260163" w14:paraId="5AB2B9C2" w14:textId="77777777" w:rsidTr="006F0FBB">
        <w:trPr>
          <w:jc w:val="center"/>
        </w:trPr>
        <w:tc>
          <w:tcPr>
            <w:tcW w:w="4760" w:type="dxa"/>
          </w:tcPr>
          <w:p w14:paraId="20733AE8" w14:textId="0CC73F8A" w:rsidR="0065085B" w:rsidRPr="00260163" w:rsidRDefault="006F0FBB" w:rsidP="00016BFA">
            <w:pPr>
              <w:pStyle w:val="Textoindependiente217"/>
              <w:widowControl w:val="0"/>
              <w:numPr>
                <w:ilvl w:val="12"/>
                <w:numId w:val="0"/>
              </w:numPr>
              <w:spacing w:before="120" w:after="0"/>
              <w:jc w:val="center"/>
            </w:pPr>
            <w:r>
              <w:rPr>
                <w:noProof/>
              </w:rPr>
              <w:drawing>
                <wp:inline distT="0" distB="0" distL="0" distR="0" wp14:anchorId="52DD48F4" wp14:editId="0E449ED9">
                  <wp:extent cx="2920141" cy="2144292"/>
                  <wp:effectExtent l="0" t="0" r="13970" b="8890"/>
                  <wp:docPr id="2043445295" name="Gráfico 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760" w:type="dxa"/>
          </w:tcPr>
          <w:p w14:paraId="7FA792AB" w14:textId="2B8157C2" w:rsidR="0065085B" w:rsidRPr="00260163" w:rsidRDefault="006F0FBB" w:rsidP="00016BFA">
            <w:pPr>
              <w:pStyle w:val="Textoindependiente217"/>
              <w:widowControl w:val="0"/>
              <w:numPr>
                <w:ilvl w:val="12"/>
                <w:numId w:val="0"/>
              </w:numPr>
              <w:spacing w:before="120" w:after="0"/>
              <w:jc w:val="center"/>
            </w:pPr>
            <w:r>
              <w:rPr>
                <w:noProof/>
              </w:rPr>
              <w:drawing>
                <wp:inline distT="0" distB="0" distL="0" distR="0" wp14:anchorId="1C106D18" wp14:editId="3D35ED5D">
                  <wp:extent cx="2919106" cy="2142843"/>
                  <wp:effectExtent l="0" t="0" r="14605" b="10160"/>
                  <wp:docPr id="1500346887" name="Gráfico 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65085B" w14:paraId="2A2D45F1" w14:textId="77777777" w:rsidTr="006F0FBB">
        <w:trPr>
          <w:jc w:val="center"/>
        </w:trPr>
        <w:tc>
          <w:tcPr>
            <w:tcW w:w="4760" w:type="dxa"/>
          </w:tcPr>
          <w:p w14:paraId="0CD35AE3" w14:textId="21905816" w:rsidR="0065085B" w:rsidRPr="003B5309" w:rsidRDefault="006F0FBB" w:rsidP="00016BFA">
            <w:pPr>
              <w:pStyle w:val="Textoindependiente217"/>
              <w:widowControl w:val="0"/>
              <w:numPr>
                <w:ilvl w:val="12"/>
                <w:numId w:val="0"/>
              </w:numPr>
              <w:spacing w:before="120" w:after="0"/>
              <w:jc w:val="center"/>
            </w:pPr>
            <w:r>
              <w:rPr>
                <w:noProof/>
              </w:rPr>
              <w:drawing>
                <wp:inline distT="0" distB="0" distL="0" distR="0" wp14:anchorId="3990063B" wp14:editId="654BCEC9">
                  <wp:extent cx="2919106" cy="2142843"/>
                  <wp:effectExtent l="0" t="0" r="14605" b="10160"/>
                  <wp:docPr id="1960887170" name="Gráfico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760" w:type="dxa"/>
          </w:tcPr>
          <w:p w14:paraId="23525FAD" w14:textId="3D42E884" w:rsidR="0065085B" w:rsidRDefault="006F0FBB" w:rsidP="00016BFA">
            <w:pPr>
              <w:pStyle w:val="Textoindependiente217"/>
              <w:widowControl w:val="0"/>
              <w:numPr>
                <w:ilvl w:val="12"/>
                <w:numId w:val="0"/>
              </w:numPr>
              <w:spacing w:before="120" w:after="0"/>
              <w:jc w:val="center"/>
            </w:pPr>
            <w:r>
              <w:rPr>
                <w:noProof/>
              </w:rPr>
              <w:drawing>
                <wp:inline distT="0" distB="0" distL="0" distR="0" wp14:anchorId="4ADEF40F" wp14:editId="6645B0B3">
                  <wp:extent cx="2919106" cy="2144292"/>
                  <wp:effectExtent l="0" t="0" r="14605" b="8890"/>
                  <wp:docPr id="1359885483" name="Gráfico 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01F06A1B" w14:textId="5EE6904B" w:rsidR="002C126C" w:rsidRPr="003D49CC" w:rsidRDefault="003B5309" w:rsidP="002465B3">
      <w:pPr>
        <w:pStyle w:val="Textoindependiente211"/>
        <w:numPr>
          <w:ilvl w:val="12"/>
          <w:numId w:val="0"/>
        </w:numPr>
        <w:spacing w:after="0"/>
        <w:ind w:left="426"/>
        <w:rPr>
          <w:sz w:val="16"/>
          <w:szCs w:val="16"/>
        </w:rPr>
      </w:pPr>
      <w:r w:rsidRPr="003D49CC">
        <w:rPr>
          <w:sz w:val="16"/>
          <w:szCs w:val="16"/>
        </w:rPr>
        <w:t>*  Cifras oportunas</w:t>
      </w:r>
    </w:p>
    <w:p w14:paraId="2EA04AC6" w14:textId="77777777" w:rsidR="00140111" w:rsidRDefault="00140111">
      <w:pPr>
        <w:rPr>
          <w:rFonts w:ascii="Arial" w:hAnsi="Arial"/>
          <w:lang w:val="es-ES" w:eastAsia="es-ES"/>
        </w:rPr>
      </w:pPr>
      <w:r>
        <w:rPr>
          <w:lang w:val="es-ES"/>
        </w:rPr>
        <w:br w:type="page"/>
      </w:r>
    </w:p>
    <w:p w14:paraId="4EB2BAB0" w14:textId="4816006F" w:rsidR="007B4A5E" w:rsidRPr="009D373C" w:rsidRDefault="004C7EF1" w:rsidP="00410641">
      <w:pPr>
        <w:pStyle w:val="Textoindependiente211"/>
        <w:keepNext/>
        <w:keepLines/>
        <w:numPr>
          <w:ilvl w:val="12"/>
          <w:numId w:val="0"/>
        </w:numPr>
        <w:spacing w:before="240" w:after="0"/>
        <w:ind w:left="142"/>
        <w:rPr>
          <w:sz w:val="24"/>
          <w:szCs w:val="24"/>
          <w:lang w:val="es-ES"/>
        </w:rPr>
      </w:pPr>
      <w:r w:rsidRPr="004C7EF1">
        <w:rPr>
          <w:sz w:val="24"/>
          <w:szCs w:val="24"/>
          <w:lang w:val="es-ES"/>
        </w:rPr>
        <w:lastRenderedPageBreak/>
        <w:t>En abril de 2023</w:t>
      </w:r>
      <w:r>
        <w:rPr>
          <w:sz w:val="24"/>
          <w:szCs w:val="24"/>
          <w:lang w:val="es-ES"/>
        </w:rPr>
        <w:t xml:space="preserve"> y con cifras desestacionalizadas</w:t>
      </w:r>
      <w:r w:rsidRPr="004C7EF1">
        <w:rPr>
          <w:sz w:val="24"/>
          <w:szCs w:val="24"/>
          <w:lang w:val="es-ES"/>
        </w:rPr>
        <w:t>, las importaciones totales de mercancías mostraron un avance mensual de 3.46</w:t>
      </w:r>
      <w:r>
        <w:rPr>
          <w:sz w:val="24"/>
          <w:szCs w:val="24"/>
          <w:lang w:val="es-ES"/>
        </w:rPr>
        <w:t xml:space="preserve"> por ciento</w:t>
      </w:r>
      <w:r w:rsidRPr="004C7EF1">
        <w:rPr>
          <w:sz w:val="24"/>
          <w:szCs w:val="24"/>
          <w:lang w:val="es-ES"/>
        </w:rPr>
        <w:t xml:space="preserve">. Esta </w:t>
      </w:r>
      <w:r w:rsidR="007D699C">
        <w:rPr>
          <w:sz w:val="24"/>
          <w:szCs w:val="24"/>
          <w:lang w:val="es-ES"/>
        </w:rPr>
        <w:t>variación</w:t>
      </w:r>
      <w:r w:rsidR="007D699C" w:rsidRPr="004C7EF1">
        <w:rPr>
          <w:sz w:val="24"/>
          <w:szCs w:val="24"/>
          <w:lang w:val="es-ES"/>
        </w:rPr>
        <w:t xml:space="preserve"> </w:t>
      </w:r>
      <w:r w:rsidRPr="004C7EF1">
        <w:rPr>
          <w:sz w:val="24"/>
          <w:szCs w:val="24"/>
          <w:lang w:val="es-ES"/>
        </w:rPr>
        <w:t>fue resultado neto de un alza de 4.32</w:t>
      </w:r>
      <w:r>
        <w:rPr>
          <w:sz w:val="24"/>
          <w:szCs w:val="24"/>
          <w:lang w:val="es-ES"/>
        </w:rPr>
        <w:t> </w:t>
      </w:r>
      <w:r w:rsidRPr="004C7EF1">
        <w:rPr>
          <w:sz w:val="24"/>
          <w:szCs w:val="24"/>
          <w:lang w:val="es-ES"/>
        </w:rPr>
        <w:t>% en las importaciones no petroleras y de una reducción de 3.80</w:t>
      </w:r>
      <w:r>
        <w:rPr>
          <w:sz w:val="24"/>
          <w:szCs w:val="24"/>
          <w:lang w:val="es-ES"/>
        </w:rPr>
        <w:t> </w:t>
      </w:r>
      <w:r w:rsidRPr="004C7EF1">
        <w:rPr>
          <w:sz w:val="24"/>
          <w:szCs w:val="24"/>
          <w:lang w:val="es-ES"/>
        </w:rPr>
        <w:t>% en las petroleras. Por tipo de bien, se observaron aumentos mensuales de 2.32</w:t>
      </w:r>
      <w:r>
        <w:rPr>
          <w:sz w:val="24"/>
          <w:szCs w:val="24"/>
          <w:lang w:val="es-ES"/>
        </w:rPr>
        <w:t> </w:t>
      </w:r>
      <w:r w:rsidRPr="004C7EF1">
        <w:rPr>
          <w:sz w:val="24"/>
          <w:szCs w:val="24"/>
          <w:lang w:val="es-ES"/>
        </w:rPr>
        <w:t>% en las importaciones de bienes de consumo (incremento de 2.66</w:t>
      </w:r>
      <w:r>
        <w:rPr>
          <w:sz w:val="24"/>
          <w:szCs w:val="24"/>
          <w:lang w:val="es-ES"/>
        </w:rPr>
        <w:t> </w:t>
      </w:r>
      <w:r w:rsidRPr="004C7EF1">
        <w:rPr>
          <w:sz w:val="24"/>
          <w:szCs w:val="24"/>
          <w:lang w:val="es-ES"/>
        </w:rPr>
        <w:t>% en las de bienes de consumo no petroleros), de 3.44</w:t>
      </w:r>
      <w:r>
        <w:rPr>
          <w:sz w:val="24"/>
          <w:szCs w:val="24"/>
          <w:lang w:val="es-ES"/>
        </w:rPr>
        <w:t> </w:t>
      </w:r>
      <w:r w:rsidRPr="004C7EF1">
        <w:rPr>
          <w:sz w:val="24"/>
          <w:szCs w:val="24"/>
          <w:lang w:val="es-ES"/>
        </w:rPr>
        <w:t>% en las de bienes de uso intermedio (crecimiento de 4.44</w:t>
      </w:r>
      <w:r>
        <w:rPr>
          <w:sz w:val="24"/>
          <w:szCs w:val="24"/>
          <w:lang w:val="es-ES"/>
        </w:rPr>
        <w:t> </w:t>
      </w:r>
      <w:r w:rsidRPr="004C7EF1">
        <w:rPr>
          <w:sz w:val="24"/>
          <w:szCs w:val="24"/>
          <w:lang w:val="es-ES"/>
        </w:rPr>
        <w:t>% en las de bienes de uso intermedio no petroleros) y de 5.45</w:t>
      </w:r>
      <w:r>
        <w:rPr>
          <w:sz w:val="24"/>
          <w:szCs w:val="24"/>
          <w:lang w:val="es-ES"/>
        </w:rPr>
        <w:t> </w:t>
      </w:r>
      <w:r w:rsidRPr="004C7EF1">
        <w:rPr>
          <w:sz w:val="24"/>
          <w:szCs w:val="24"/>
          <w:lang w:val="es-ES"/>
        </w:rPr>
        <w:t>% en las importaciones de bienes de capital.</w:t>
      </w:r>
    </w:p>
    <w:p w14:paraId="01B8BE06" w14:textId="07388EE9" w:rsidR="00900594" w:rsidRDefault="00900594" w:rsidP="00A3628A">
      <w:pPr>
        <w:pStyle w:val="Textoindependiente217"/>
        <w:keepNext/>
        <w:numPr>
          <w:ilvl w:val="12"/>
          <w:numId w:val="0"/>
        </w:numPr>
        <w:spacing w:before="240" w:after="0"/>
        <w:ind w:left="295"/>
        <w:jc w:val="center"/>
        <w:rPr>
          <w:b/>
          <w:lang w:val="es-ES"/>
        </w:rPr>
      </w:pPr>
      <w:r w:rsidRPr="00900594">
        <w:rPr>
          <w:bCs/>
          <w:sz w:val="20"/>
          <w:szCs w:val="18"/>
          <w:lang w:val="es-ES"/>
        </w:rPr>
        <w:t xml:space="preserve">Gráfica </w:t>
      </w:r>
      <w:r>
        <w:rPr>
          <w:bCs/>
          <w:sz w:val="20"/>
          <w:szCs w:val="18"/>
          <w:lang w:val="es-ES"/>
        </w:rPr>
        <w:t>3</w:t>
      </w:r>
    </w:p>
    <w:p w14:paraId="40DB10EE" w14:textId="5782AC45" w:rsidR="0065085B" w:rsidRPr="002C126C" w:rsidRDefault="0065085B" w:rsidP="00900594">
      <w:pPr>
        <w:pStyle w:val="Textoindependiente217"/>
        <w:keepNext/>
        <w:numPr>
          <w:ilvl w:val="12"/>
          <w:numId w:val="0"/>
        </w:numPr>
        <w:spacing w:after="0"/>
        <w:ind w:left="295"/>
        <w:jc w:val="center"/>
        <w:rPr>
          <w:b/>
          <w:smallCaps/>
          <w:lang w:val="es-ES"/>
        </w:rPr>
      </w:pPr>
      <w:r w:rsidRPr="002C126C">
        <w:rPr>
          <w:b/>
          <w:smallCaps/>
          <w:lang w:val="es-ES"/>
        </w:rPr>
        <w:t xml:space="preserve">Importaciones de </w:t>
      </w:r>
      <w:r w:rsidR="002C126C">
        <w:rPr>
          <w:b/>
          <w:smallCaps/>
          <w:lang w:val="es-ES"/>
        </w:rPr>
        <w:t>m</w:t>
      </w:r>
      <w:r w:rsidRPr="002C126C">
        <w:rPr>
          <w:b/>
          <w:smallCaps/>
          <w:lang w:val="es-ES"/>
        </w:rPr>
        <w:t>ercancías</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4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60"/>
        <w:gridCol w:w="4760"/>
      </w:tblGrid>
      <w:tr w:rsidR="0065085B" w:rsidRPr="00CE6AE4" w14:paraId="6174D7C2" w14:textId="77777777" w:rsidTr="00201417">
        <w:trPr>
          <w:jc w:val="center"/>
        </w:trPr>
        <w:tc>
          <w:tcPr>
            <w:tcW w:w="4702" w:type="dxa"/>
          </w:tcPr>
          <w:p w14:paraId="655AF491" w14:textId="24A16BCF" w:rsidR="0065085B" w:rsidRPr="00CE6AE4" w:rsidRDefault="00201417" w:rsidP="00D7592F">
            <w:pPr>
              <w:pStyle w:val="Textoindependiente217"/>
              <w:widowControl w:val="0"/>
              <w:numPr>
                <w:ilvl w:val="12"/>
                <w:numId w:val="0"/>
              </w:numPr>
              <w:spacing w:before="120" w:after="0"/>
              <w:jc w:val="center"/>
            </w:pPr>
            <w:r>
              <w:rPr>
                <w:noProof/>
              </w:rPr>
              <w:drawing>
                <wp:inline distT="0" distB="0" distL="0" distR="0" wp14:anchorId="5FB1A16A" wp14:editId="3C8A48B5">
                  <wp:extent cx="2916000" cy="2096484"/>
                  <wp:effectExtent l="0" t="0" r="17780" b="18415"/>
                  <wp:docPr id="1560135477"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702" w:type="dxa"/>
            <w:shd w:val="clear" w:color="auto" w:fill="auto"/>
          </w:tcPr>
          <w:p w14:paraId="6D65477F" w14:textId="72913C07" w:rsidR="0065085B" w:rsidRPr="00CE6AE4" w:rsidRDefault="00201417" w:rsidP="00D7592F">
            <w:pPr>
              <w:pStyle w:val="Textoindependiente217"/>
              <w:widowControl w:val="0"/>
              <w:numPr>
                <w:ilvl w:val="12"/>
                <w:numId w:val="0"/>
              </w:numPr>
              <w:spacing w:before="120" w:after="0"/>
              <w:jc w:val="center"/>
            </w:pPr>
            <w:r>
              <w:rPr>
                <w:noProof/>
              </w:rPr>
              <w:drawing>
                <wp:inline distT="0" distB="0" distL="0" distR="0" wp14:anchorId="48B8D79F" wp14:editId="7634CAFF">
                  <wp:extent cx="2916000" cy="2096484"/>
                  <wp:effectExtent l="0" t="0" r="17780" b="18415"/>
                  <wp:docPr id="911409649"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65085B" w:rsidRPr="00CE6AE4" w14:paraId="6669A40B" w14:textId="77777777" w:rsidTr="00201417">
        <w:trPr>
          <w:jc w:val="center"/>
        </w:trPr>
        <w:tc>
          <w:tcPr>
            <w:tcW w:w="4702" w:type="dxa"/>
          </w:tcPr>
          <w:p w14:paraId="5A861ACC" w14:textId="42BD4257" w:rsidR="0065085B" w:rsidRPr="00CE6AE4" w:rsidRDefault="00201417" w:rsidP="00825F98">
            <w:pPr>
              <w:pStyle w:val="Textoindependiente217"/>
              <w:widowControl w:val="0"/>
              <w:numPr>
                <w:ilvl w:val="12"/>
                <w:numId w:val="0"/>
              </w:numPr>
              <w:spacing w:before="120" w:after="0"/>
              <w:jc w:val="center"/>
            </w:pPr>
            <w:r>
              <w:rPr>
                <w:noProof/>
              </w:rPr>
              <w:drawing>
                <wp:inline distT="0" distB="0" distL="0" distR="0" wp14:anchorId="71A6D2CD" wp14:editId="27F20274">
                  <wp:extent cx="2916000" cy="2096484"/>
                  <wp:effectExtent l="0" t="0" r="17780" b="18415"/>
                  <wp:docPr id="1654084089"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702" w:type="dxa"/>
          </w:tcPr>
          <w:p w14:paraId="65BEDE79" w14:textId="2024AA4A" w:rsidR="0065085B" w:rsidRPr="00CE6AE4" w:rsidRDefault="00201417" w:rsidP="00D7592F">
            <w:pPr>
              <w:pStyle w:val="Textoindependiente217"/>
              <w:widowControl w:val="0"/>
              <w:numPr>
                <w:ilvl w:val="12"/>
                <w:numId w:val="0"/>
              </w:numPr>
              <w:spacing w:before="120" w:after="60"/>
              <w:jc w:val="center"/>
            </w:pPr>
            <w:r>
              <w:rPr>
                <w:noProof/>
              </w:rPr>
              <w:drawing>
                <wp:inline distT="0" distB="0" distL="0" distR="0" wp14:anchorId="39A5A4A3" wp14:editId="22A9CD32">
                  <wp:extent cx="2916000" cy="2096484"/>
                  <wp:effectExtent l="0" t="0" r="17780" b="18415"/>
                  <wp:docPr id="73614423" name="Gráfico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65085B" w14:paraId="4306972F" w14:textId="77777777" w:rsidTr="00201417">
        <w:trPr>
          <w:trHeight w:hRule="exact" w:val="3345"/>
          <w:jc w:val="center"/>
        </w:trPr>
        <w:tc>
          <w:tcPr>
            <w:tcW w:w="4702" w:type="dxa"/>
          </w:tcPr>
          <w:p w14:paraId="5AAC9AC4" w14:textId="6B618228" w:rsidR="0065085B" w:rsidRPr="00D52280" w:rsidRDefault="00201417" w:rsidP="00D4290F">
            <w:pPr>
              <w:pStyle w:val="Textoindependiente217"/>
              <w:widowControl w:val="0"/>
              <w:numPr>
                <w:ilvl w:val="12"/>
                <w:numId w:val="0"/>
              </w:numPr>
              <w:spacing w:after="0"/>
              <w:jc w:val="center"/>
              <w:rPr>
                <w:sz w:val="18"/>
                <w:szCs w:val="16"/>
              </w:rPr>
            </w:pPr>
            <w:r>
              <w:rPr>
                <w:noProof/>
              </w:rPr>
              <w:lastRenderedPageBreak/>
              <w:drawing>
                <wp:inline distT="0" distB="0" distL="0" distR="0" wp14:anchorId="16CB2242" wp14:editId="09EDFCD8">
                  <wp:extent cx="2916000" cy="2096483"/>
                  <wp:effectExtent l="0" t="0" r="17780" b="18415"/>
                  <wp:docPr id="924822713" name="Gráfico 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702" w:type="dxa"/>
          </w:tcPr>
          <w:p w14:paraId="2ABA2ABE" w14:textId="6E1629C4" w:rsidR="0065085B" w:rsidRDefault="00201417" w:rsidP="00D4290F">
            <w:pPr>
              <w:pStyle w:val="Textoindependiente217"/>
              <w:widowControl w:val="0"/>
              <w:numPr>
                <w:ilvl w:val="12"/>
                <w:numId w:val="0"/>
              </w:numPr>
              <w:spacing w:after="0"/>
              <w:jc w:val="center"/>
            </w:pPr>
            <w:r>
              <w:rPr>
                <w:noProof/>
              </w:rPr>
              <w:drawing>
                <wp:inline distT="0" distB="0" distL="0" distR="0" wp14:anchorId="634D2E00" wp14:editId="22EAA220">
                  <wp:extent cx="2916000" cy="2096484"/>
                  <wp:effectExtent l="0" t="0" r="17780" b="18415"/>
                  <wp:docPr id="1590460901" name="Gráfico 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bookmarkEnd w:id="1"/>
    <w:p w14:paraId="21E72DA5" w14:textId="4E3A6F40" w:rsidR="00DC78AA" w:rsidRPr="003D49CC" w:rsidRDefault="00DC78AA" w:rsidP="00306964">
      <w:pPr>
        <w:pStyle w:val="rollo"/>
        <w:keepLines w:val="0"/>
        <w:spacing w:before="0"/>
        <w:ind w:left="284"/>
        <w:rPr>
          <w:sz w:val="16"/>
          <w:szCs w:val="16"/>
        </w:rPr>
      </w:pPr>
      <w:r w:rsidRPr="003D49CC">
        <w:rPr>
          <w:sz w:val="16"/>
          <w:szCs w:val="16"/>
        </w:rPr>
        <w:t>* Cifras oportunas</w:t>
      </w:r>
    </w:p>
    <w:p w14:paraId="6897FDD5" w14:textId="3AEAEB28" w:rsidR="005219B3" w:rsidRDefault="00383E44" w:rsidP="00410641">
      <w:pPr>
        <w:pStyle w:val="rollo"/>
        <w:keepLines w:val="0"/>
        <w:spacing w:before="360"/>
        <w:rPr>
          <w:rFonts w:cs="Arial"/>
          <w:spacing w:val="3"/>
          <w:szCs w:val="22"/>
          <w:lang w:val="es-ES"/>
        </w:rPr>
      </w:pPr>
      <w:r w:rsidRPr="002C06F8">
        <w:rPr>
          <w:rFonts w:cs="Arial"/>
          <w:spacing w:val="3"/>
          <w:szCs w:val="22"/>
          <w:lang w:val="es-ES"/>
        </w:rPr>
        <w:t xml:space="preserve">La información oportuna de comercio exterior que se presenta en este </w:t>
      </w:r>
      <w:r>
        <w:rPr>
          <w:rFonts w:cs="Arial"/>
          <w:spacing w:val="3"/>
          <w:szCs w:val="22"/>
          <w:lang w:val="es-ES"/>
        </w:rPr>
        <w:t>documento</w:t>
      </w:r>
      <w:r w:rsidR="00F0075F">
        <w:rPr>
          <w:rFonts w:cs="Arial"/>
          <w:spacing w:val="3"/>
          <w:szCs w:val="22"/>
          <w:lang w:val="es-ES"/>
        </w:rPr>
        <w:t xml:space="preserve"> la elabora</w:t>
      </w:r>
      <w:r w:rsidR="00667A14">
        <w:rPr>
          <w:rFonts w:cs="Arial"/>
          <w:spacing w:val="3"/>
          <w:szCs w:val="22"/>
          <w:lang w:val="es-ES"/>
        </w:rPr>
        <w:t>n:</w:t>
      </w:r>
      <w:r w:rsidR="00F0075F">
        <w:rPr>
          <w:rFonts w:cs="Arial"/>
          <w:spacing w:val="3"/>
          <w:szCs w:val="22"/>
          <w:lang w:val="es-ES"/>
        </w:rPr>
        <w:t xml:space="preserve"> el </w:t>
      </w:r>
      <w:r>
        <w:rPr>
          <w:rFonts w:cs="Arial"/>
          <w:spacing w:val="3"/>
          <w:szCs w:val="22"/>
          <w:lang w:val="es-ES"/>
        </w:rPr>
        <w:t>S</w:t>
      </w:r>
      <w:r w:rsidR="00F0075F">
        <w:rPr>
          <w:rFonts w:cs="Arial"/>
          <w:spacing w:val="3"/>
          <w:szCs w:val="22"/>
          <w:lang w:val="es-ES"/>
        </w:rPr>
        <w:t>istema de Administración Tributaria (S</w:t>
      </w:r>
      <w:r>
        <w:rPr>
          <w:rFonts w:cs="Arial"/>
          <w:spacing w:val="3"/>
          <w:szCs w:val="22"/>
          <w:lang w:val="es-ES"/>
        </w:rPr>
        <w:t>AT</w:t>
      </w:r>
      <w:r w:rsidR="00F0075F">
        <w:rPr>
          <w:rFonts w:cs="Arial"/>
          <w:spacing w:val="3"/>
          <w:szCs w:val="22"/>
          <w:lang w:val="es-ES"/>
        </w:rPr>
        <w:t>)</w:t>
      </w:r>
      <w:r>
        <w:rPr>
          <w:rFonts w:cs="Arial"/>
          <w:spacing w:val="3"/>
          <w:szCs w:val="22"/>
          <w:lang w:val="es-ES"/>
        </w:rPr>
        <w:t xml:space="preserve">, </w:t>
      </w:r>
      <w:r w:rsidR="00F0075F">
        <w:rPr>
          <w:rFonts w:cs="Arial"/>
          <w:spacing w:val="3"/>
          <w:szCs w:val="22"/>
          <w:lang w:val="es-ES"/>
        </w:rPr>
        <w:t xml:space="preserve">la </w:t>
      </w:r>
      <w:r>
        <w:rPr>
          <w:rFonts w:cs="Arial"/>
          <w:spacing w:val="3"/>
          <w:szCs w:val="22"/>
          <w:lang w:val="es-ES"/>
        </w:rPr>
        <w:t>S</w:t>
      </w:r>
      <w:r w:rsidR="00F0075F">
        <w:rPr>
          <w:rFonts w:cs="Arial"/>
          <w:spacing w:val="3"/>
          <w:szCs w:val="22"/>
          <w:lang w:val="es-ES"/>
        </w:rPr>
        <w:t xml:space="preserve">ecretaría de </w:t>
      </w:r>
      <w:r>
        <w:rPr>
          <w:rFonts w:cs="Arial"/>
          <w:spacing w:val="3"/>
          <w:szCs w:val="22"/>
          <w:lang w:val="es-ES"/>
        </w:rPr>
        <w:t>E</w:t>
      </w:r>
      <w:r w:rsidR="00F0075F">
        <w:rPr>
          <w:rFonts w:cs="Arial"/>
          <w:spacing w:val="3"/>
          <w:szCs w:val="22"/>
          <w:lang w:val="es-ES"/>
        </w:rPr>
        <w:t>conomía (SE)</w:t>
      </w:r>
      <w:r>
        <w:rPr>
          <w:rFonts w:cs="Arial"/>
          <w:spacing w:val="3"/>
          <w:szCs w:val="22"/>
          <w:lang w:val="es-ES"/>
        </w:rPr>
        <w:t xml:space="preserve">, </w:t>
      </w:r>
      <w:r w:rsidR="00661AEB">
        <w:rPr>
          <w:rFonts w:cs="Arial"/>
          <w:spacing w:val="3"/>
          <w:szCs w:val="22"/>
          <w:lang w:val="es-ES"/>
        </w:rPr>
        <w:t xml:space="preserve">el </w:t>
      </w:r>
      <w:r w:rsidRPr="002C06F8">
        <w:rPr>
          <w:rFonts w:cs="Arial"/>
          <w:spacing w:val="3"/>
          <w:szCs w:val="22"/>
          <w:lang w:val="es-ES"/>
        </w:rPr>
        <w:t>Banco de México</w:t>
      </w:r>
      <w:r w:rsidR="00260078">
        <w:rPr>
          <w:rFonts w:cs="Arial"/>
          <w:spacing w:val="3"/>
          <w:szCs w:val="22"/>
          <w:lang w:val="es-ES"/>
        </w:rPr>
        <w:t xml:space="preserve"> </w:t>
      </w:r>
      <w:r w:rsidR="00F0075F">
        <w:rPr>
          <w:rFonts w:cs="Arial"/>
          <w:spacing w:val="3"/>
          <w:szCs w:val="22"/>
          <w:lang w:val="es-ES"/>
        </w:rPr>
        <w:t>y el Instituto Nacional de Estadística y Geografía</w:t>
      </w:r>
      <w:r w:rsidRPr="002C06F8">
        <w:rPr>
          <w:rFonts w:cs="Arial"/>
          <w:spacing w:val="3"/>
          <w:szCs w:val="22"/>
          <w:lang w:val="es-ES"/>
        </w:rPr>
        <w:t xml:space="preserve"> </w:t>
      </w:r>
      <w:r w:rsidR="00F0075F">
        <w:rPr>
          <w:rFonts w:cs="Arial"/>
          <w:spacing w:val="3"/>
          <w:szCs w:val="22"/>
          <w:lang w:val="es-ES"/>
        </w:rPr>
        <w:t>(</w:t>
      </w:r>
      <w:r w:rsidRPr="002C06F8">
        <w:rPr>
          <w:rFonts w:cs="Arial"/>
          <w:spacing w:val="3"/>
          <w:szCs w:val="22"/>
          <w:lang w:val="es-ES"/>
        </w:rPr>
        <w:t>INEGI</w:t>
      </w:r>
      <w:r w:rsidR="00F0075F">
        <w:rPr>
          <w:rFonts w:cs="Arial"/>
          <w:spacing w:val="3"/>
          <w:szCs w:val="22"/>
          <w:lang w:val="es-ES"/>
        </w:rPr>
        <w:t>)</w:t>
      </w:r>
      <w:r>
        <w:rPr>
          <w:rFonts w:cs="Arial"/>
          <w:spacing w:val="3"/>
          <w:szCs w:val="22"/>
          <w:lang w:val="es-ES"/>
        </w:rPr>
        <w:t xml:space="preserve">. Balanza Comercial de Mercancías de México. </w:t>
      </w:r>
      <w:r w:rsidRPr="008D1581">
        <w:rPr>
          <w:rFonts w:cs="Arial"/>
          <w:b/>
          <w:spacing w:val="3"/>
          <w:szCs w:val="22"/>
          <w:lang w:val="es-ES"/>
        </w:rPr>
        <w:t>SNIEG. Información de Interés Nacional</w:t>
      </w:r>
      <w:r>
        <w:rPr>
          <w:rFonts w:cs="Arial"/>
          <w:spacing w:val="3"/>
          <w:szCs w:val="22"/>
          <w:lang w:val="es-ES"/>
        </w:rPr>
        <w:t>.</w:t>
      </w:r>
    </w:p>
    <w:sectPr w:rsidR="005219B3" w:rsidSect="0048117E">
      <w:headerReference w:type="default" r:id="rId37"/>
      <w:type w:val="continuous"/>
      <w:pgSz w:w="12240" w:h="15840" w:code="1"/>
      <w:pgMar w:top="1134" w:right="1134" w:bottom="1134" w:left="1134" w:header="567" w:footer="567"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FB9A" w14:textId="77777777" w:rsidR="00261FC4" w:rsidRDefault="00261FC4">
      <w:r>
        <w:separator/>
      </w:r>
    </w:p>
  </w:endnote>
  <w:endnote w:type="continuationSeparator" w:id="0">
    <w:p w14:paraId="2F2A57D6" w14:textId="77777777" w:rsidR="00261FC4" w:rsidRDefault="00261FC4">
      <w:r>
        <w:continuationSeparator/>
      </w:r>
    </w:p>
  </w:endnote>
  <w:endnote w:type="continuationNotice" w:id="1">
    <w:p w14:paraId="553528D1" w14:textId="77777777" w:rsidR="00261FC4" w:rsidRDefault="0026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48117E" w:rsidRDefault="002E498C">
    <w:pPr>
      <w:pStyle w:val="Piedepgina"/>
      <w:jc w:val="center"/>
      <w:rPr>
        <w:rFonts w:ascii="Arial" w:hAnsi="Arial" w:cs="Arial"/>
        <w:color w:val="002060"/>
        <w:sz w:val="20"/>
        <w:szCs w:val="20"/>
      </w:rPr>
    </w:pPr>
    <w:r w:rsidRPr="0048117E">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A707" w14:textId="77777777" w:rsidR="00261FC4" w:rsidRDefault="00261FC4">
      <w:r>
        <w:separator/>
      </w:r>
    </w:p>
  </w:footnote>
  <w:footnote w:type="continuationSeparator" w:id="0">
    <w:p w14:paraId="646A3ABE" w14:textId="77777777" w:rsidR="00261FC4" w:rsidRDefault="00261FC4">
      <w:r>
        <w:continuationSeparator/>
      </w:r>
    </w:p>
  </w:footnote>
  <w:footnote w:type="continuationNotice" w:id="1">
    <w:p w14:paraId="29FFF122" w14:textId="77777777" w:rsidR="00261FC4" w:rsidRDefault="00261FC4"/>
  </w:footnote>
  <w:footnote w:id="2">
    <w:p w14:paraId="226DB07D" w14:textId="4A1396AC" w:rsidR="004072AF" w:rsidRDefault="004072AF" w:rsidP="004072AF">
      <w:pPr>
        <w:pStyle w:val="Textonotapie"/>
        <w:ind w:left="170" w:hanging="170"/>
        <w:jc w:val="both"/>
        <w:rPr>
          <w:rFonts w:ascii="Arial" w:hAnsi="Arial" w:cs="Arial"/>
          <w:sz w:val="16"/>
          <w:szCs w:val="16"/>
        </w:rPr>
      </w:pPr>
      <w:r>
        <w:rPr>
          <w:rFonts w:ascii="Arial" w:hAnsi="Arial" w:cs="Arial"/>
          <w:sz w:val="18"/>
          <w:szCs w:val="18"/>
          <w:vertAlign w:val="superscript"/>
        </w:rPr>
        <w:footnoteRef/>
      </w:r>
      <w:r>
        <w:rPr>
          <w:rFonts w:ascii="Arial" w:hAnsi="Arial" w:cs="Arial"/>
          <w:sz w:val="18"/>
          <w:szCs w:val="18"/>
          <w:vertAlign w:val="superscript"/>
        </w:rPr>
        <w:t xml:space="preserve"> </w:t>
      </w:r>
      <w:r>
        <w:rPr>
          <w:rFonts w:ascii="Arial" w:hAnsi="Arial" w:cs="Arial"/>
          <w:sz w:val="18"/>
          <w:szCs w:val="18"/>
          <w:vertAlign w:val="superscript"/>
        </w:rPr>
        <w:tab/>
      </w:r>
      <w:r>
        <w:rPr>
          <w:rFonts w:ascii="Arial" w:hAnsi="Arial" w:cs="Arial"/>
          <w:sz w:val="16"/>
          <w:szCs w:val="16"/>
        </w:rPr>
        <w:t xml:space="preserve">La suma de los componentes que integran la estadística de la Balanza Comercial de Mercancías de México que se presenta en este reporte puede no coincidir con los totales debido al redondeo de las cifras. </w:t>
      </w:r>
      <w:r w:rsidR="009038BF" w:rsidRPr="009038BF">
        <w:rPr>
          <w:rFonts w:ascii="Arial" w:hAnsi="Arial" w:cs="Arial"/>
          <w:sz w:val="16"/>
          <w:szCs w:val="16"/>
        </w:rPr>
        <w:t xml:space="preserve">Como parte del proceso normal de revisión de la información publicada, se efectuaron modificaciones a las cifras de comercio exterior. Las principales revisiones correspondieron a los datos de exportaciones de petróleo crudo y de productos de origen agropecuario. Estos ajustes comprenden de septiembre de 2021 a marzo de 2023. La información histórica revisada de la balanza comercial se encuentra disponible </w:t>
      </w:r>
      <w:r w:rsidR="005E74BD">
        <w:rPr>
          <w:rFonts w:ascii="Arial" w:hAnsi="Arial" w:cs="Arial"/>
          <w:sz w:val="16"/>
          <w:szCs w:val="16"/>
        </w:rPr>
        <w:t>en la página de internet del I</w:t>
      </w:r>
      <w:r w:rsidR="00845FD2">
        <w:rPr>
          <w:rFonts w:ascii="Arial" w:hAnsi="Arial" w:cs="Arial"/>
          <w:sz w:val="16"/>
          <w:szCs w:val="16"/>
        </w:rPr>
        <w:t xml:space="preserve">nstituto </w:t>
      </w:r>
      <w:r w:rsidR="005E74BD">
        <w:rPr>
          <w:rFonts w:ascii="Arial" w:hAnsi="Arial" w:cs="Arial"/>
          <w:sz w:val="16"/>
          <w:szCs w:val="16"/>
        </w:rPr>
        <w:t>N</w:t>
      </w:r>
      <w:r w:rsidR="00845FD2">
        <w:rPr>
          <w:rFonts w:ascii="Arial" w:hAnsi="Arial" w:cs="Arial"/>
          <w:sz w:val="16"/>
          <w:szCs w:val="16"/>
        </w:rPr>
        <w:t xml:space="preserve">acional de </w:t>
      </w:r>
      <w:r w:rsidR="005E74BD">
        <w:rPr>
          <w:rFonts w:ascii="Arial" w:hAnsi="Arial" w:cs="Arial"/>
          <w:sz w:val="16"/>
          <w:szCs w:val="16"/>
        </w:rPr>
        <w:t>E</w:t>
      </w:r>
      <w:r w:rsidR="00845FD2">
        <w:rPr>
          <w:rFonts w:ascii="Arial" w:hAnsi="Arial" w:cs="Arial"/>
          <w:sz w:val="16"/>
          <w:szCs w:val="16"/>
        </w:rPr>
        <w:t xml:space="preserve">stadística y </w:t>
      </w:r>
      <w:r w:rsidR="005E74BD">
        <w:rPr>
          <w:rFonts w:ascii="Arial" w:hAnsi="Arial" w:cs="Arial"/>
          <w:sz w:val="16"/>
          <w:szCs w:val="16"/>
        </w:rPr>
        <w:t>G</w:t>
      </w:r>
      <w:r w:rsidR="00845FD2">
        <w:rPr>
          <w:rFonts w:ascii="Arial" w:hAnsi="Arial" w:cs="Arial"/>
          <w:sz w:val="16"/>
          <w:szCs w:val="16"/>
        </w:rPr>
        <w:t xml:space="preserve">eografía </w:t>
      </w:r>
      <w:r w:rsidR="00F47579">
        <w:rPr>
          <w:rFonts w:ascii="Arial" w:hAnsi="Arial" w:cs="Arial"/>
          <w:sz w:val="16"/>
          <w:szCs w:val="16"/>
        </w:rPr>
        <w:t>(</w:t>
      </w:r>
      <w:r w:rsidR="005E74BD">
        <w:rPr>
          <w:rFonts w:ascii="Arial" w:hAnsi="Arial" w:cs="Arial"/>
          <w:sz w:val="16"/>
          <w:szCs w:val="16"/>
        </w:rPr>
        <w:t>I</w:t>
      </w:r>
      <w:r w:rsidR="009057FC">
        <w:rPr>
          <w:rFonts w:ascii="Arial" w:hAnsi="Arial" w:cs="Arial"/>
          <w:sz w:val="16"/>
          <w:szCs w:val="16"/>
        </w:rPr>
        <w:t>NEGI)</w:t>
      </w:r>
      <w:r w:rsidR="005E74BD">
        <w:rPr>
          <w:rFonts w:ascii="Arial" w:hAnsi="Arial" w:cs="Arial"/>
          <w:sz w:val="16"/>
          <w:szCs w:val="16"/>
        </w:rPr>
        <w:t>.</w:t>
      </w:r>
    </w:p>
  </w:footnote>
  <w:footnote w:id="3">
    <w:p w14:paraId="480104C0" w14:textId="77777777" w:rsidR="001F4146" w:rsidRPr="00384AA7" w:rsidRDefault="001F4146" w:rsidP="001F4146">
      <w:pPr>
        <w:pStyle w:val="Textonotapie"/>
        <w:ind w:left="142" w:hanging="142"/>
        <w:jc w:val="both"/>
        <w:rPr>
          <w:rStyle w:val="Refdenotaalpie"/>
          <w:rFonts w:ascii="Arial" w:hAnsi="Arial" w:cs="Arial"/>
          <w:sz w:val="14"/>
          <w:szCs w:val="14"/>
        </w:rPr>
      </w:pPr>
      <w:r w:rsidRPr="00B910AA">
        <w:rPr>
          <w:rStyle w:val="Refdenotaalpie"/>
          <w:rFonts w:ascii="Arial" w:hAnsi="Arial" w:cs="Arial"/>
          <w:sz w:val="18"/>
        </w:rPr>
        <w:footnoteRef/>
      </w:r>
      <w:r>
        <w:rPr>
          <w:rFonts w:ascii="Arial" w:hAnsi="Arial" w:cs="Arial"/>
          <w:sz w:val="18"/>
        </w:rPr>
        <w:tab/>
      </w:r>
      <w:r w:rsidRPr="00A849F5">
        <w:rPr>
          <w:rStyle w:val="Refdenotaalpie"/>
          <w:rFonts w:ascii="Arial" w:hAnsi="Arial" w:cs="Arial"/>
          <w:sz w:val="16"/>
          <w:szCs w:val="16"/>
          <w:vertAlign w:val="baseline"/>
        </w:rPr>
        <w:t>Información proporcionada por PMI Comercio Internacional, S.</w:t>
      </w:r>
      <w:r>
        <w:rPr>
          <w:rFonts w:ascii="Arial" w:hAnsi="Arial" w:cs="Arial"/>
          <w:sz w:val="16"/>
          <w:szCs w:val="16"/>
        </w:rPr>
        <w:t xml:space="preserve"> </w:t>
      </w:r>
      <w:r w:rsidRPr="00A849F5">
        <w:rPr>
          <w:rStyle w:val="Refdenotaalpie"/>
          <w:rFonts w:ascii="Arial" w:hAnsi="Arial" w:cs="Arial"/>
          <w:sz w:val="16"/>
          <w:szCs w:val="16"/>
          <w:vertAlign w:val="baseline"/>
        </w:rPr>
        <w:t>A. de C.</w:t>
      </w:r>
      <w:r>
        <w:rPr>
          <w:rFonts w:ascii="Arial" w:hAnsi="Arial" w:cs="Arial"/>
          <w:sz w:val="16"/>
          <w:szCs w:val="16"/>
        </w:rPr>
        <w:t xml:space="preserve"> </w:t>
      </w:r>
      <w:r w:rsidRPr="00A849F5">
        <w:rPr>
          <w:rStyle w:val="Refdenotaalpie"/>
          <w:rFonts w:ascii="Arial" w:hAnsi="Arial" w:cs="Arial"/>
          <w:sz w:val="16"/>
          <w:szCs w:val="16"/>
          <w:vertAlign w:val="baseline"/>
        </w:rPr>
        <w:t>V., que corresponde a sus cifras operativas y está sujeta a revisiones posteriores</w:t>
      </w:r>
      <w:r w:rsidRPr="00384AA7">
        <w:rPr>
          <w:rStyle w:val="Refdenotaalpie"/>
          <w:rFonts w:ascii="Arial" w:hAnsi="Arial" w:cs="Arial"/>
          <w:sz w:val="14"/>
          <w:szCs w:val="14"/>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0083" w14:textId="77777777" w:rsidR="0048117E" w:rsidRPr="00776EFB" w:rsidRDefault="0048117E" w:rsidP="0048117E">
    <w:pPr>
      <w:pStyle w:val="Encabezado"/>
      <w:framePr w:w="4618" w:hSpace="141" w:vSpace="141" w:wrap="auto" w:vAnchor="page" w:hAnchor="page" w:x="6340" w:y="931"/>
      <w:ind w:left="-142" w:right="49" w:hanging="142"/>
      <w:jc w:val="right"/>
      <w:rPr>
        <w:rFonts w:ascii="Arial" w:hAnsi="Arial" w:cs="Arial"/>
        <w:b/>
        <w:color w:val="002060"/>
        <w:lang w:val="pt-BR"/>
      </w:rPr>
    </w:pPr>
    <w:r w:rsidRPr="00776EFB">
      <w:rPr>
        <w:rFonts w:ascii="Arial" w:hAnsi="Arial" w:cs="Arial"/>
        <w:b/>
        <w:color w:val="002060"/>
      </w:rPr>
      <w:t xml:space="preserve">COMUNICADO DE PRENSA NÚM. </w:t>
    </w:r>
    <w:r>
      <w:rPr>
        <w:rFonts w:ascii="Arial" w:hAnsi="Arial" w:cs="Arial"/>
        <w:b/>
        <w:color w:val="002060"/>
      </w:rPr>
      <w:t>274</w:t>
    </w:r>
    <w:r w:rsidRPr="00776EFB">
      <w:rPr>
        <w:rFonts w:ascii="Arial" w:hAnsi="Arial" w:cs="Arial"/>
        <w:b/>
        <w:color w:val="002060"/>
      </w:rPr>
      <w:t>/2</w:t>
    </w:r>
    <w:r>
      <w:rPr>
        <w:rFonts w:ascii="Arial" w:hAnsi="Arial" w:cs="Arial"/>
        <w:b/>
        <w:color w:val="002060"/>
      </w:rPr>
      <w:t>3</w:t>
    </w:r>
  </w:p>
  <w:p w14:paraId="6C748D2F" w14:textId="77777777" w:rsidR="0048117E" w:rsidRPr="00776EFB" w:rsidRDefault="0048117E" w:rsidP="0048117E">
    <w:pPr>
      <w:pStyle w:val="Encabezado"/>
      <w:framePr w:w="4618" w:hSpace="141" w:vSpace="141" w:wrap="auto" w:vAnchor="page" w:hAnchor="page" w:x="6340" w:y="931"/>
      <w:ind w:left="-567" w:right="49"/>
      <w:jc w:val="right"/>
      <w:rPr>
        <w:rFonts w:ascii="Arial" w:hAnsi="Arial" w:cs="Arial"/>
        <w:b/>
        <w:color w:val="002060"/>
        <w:lang w:val="pt-BR"/>
      </w:rPr>
    </w:pPr>
    <w:r>
      <w:rPr>
        <w:rFonts w:ascii="Arial" w:hAnsi="Arial" w:cs="Arial"/>
        <w:b/>
        <w:color w:val="002060"/>
        <w:lang w:val="pt-BR"/>
      </w:rPr>
      <w:t>25</w:t>
    </w:r>
    <w:r w:rsidRPr="00776EFB">
      <w:rPr>
        <w:rFonts w:ascii="Arial" w:hAnsi="Arial" w:cs="Arial"/>
        <w:b/>
        <w:color w:val="002060"/>
        <w:lang w:val="pt-BR"/>
      </w:rPr>
      <w:t xml:space="preserve"> DE </w:t>
    </w:r>
    <w:r>
      <w:rPr>
        <w:rFonts w:ascii="Arial" w:hAnsi="Arial" w:cs="Arial"/>
        <w:b/>
        <w:color w:val="002060"/>
        <w:lang w:val="pt-BR"/>
      </w:rPr>
      <w:t xml:space="preserve">MAYO </w:t>
    </w:r>
    <w:r w:rsidRPr="00776EFB">
      <w:rPr>
        <w:rFonts w:ascii="Arial" w:hAnsi="Arial" w:cs="Arial"/>
        <w:b/>
        <w:color w:val="002060"/>
        <w:lang w:val="pt-BR"/>
      </w:rPr>
      <w:t>DE 202</w:t>
    </w:r>
    <w:r>
      <w:rPr>
        <w:rFonts w:ascii="Arial" w:hAnsi="Arial" w:cs="Arial"/>
        <w:b/>
        <w:color w:val="002060"/>
        <w:lang w:val="pt-BR"/>
      </w:rPr>
      <w:t>3</w:t>
    </w:r>
  </w:p>
  <w:p w14:paraId="4E593DFB" w14:textId="77777777" w:rsidR="0048117E" w:rsidRPr="00776EFB" w:rsidRDefault="0048117E" w:rsidP="0048117E">
    <w:pPr>
      <w:pStyle w:val="Encabezado"/>
      <w:framePr w:w="4618" w:hSpace="141" w:vSpace="141" w:wrap="auto" w:vAnchor="page" w:hAnchor="page" w:x="6340" w:y="931"/>
      <w:ind w:left="-567" w:right="49"/>
      <w:jc w:val="right"/>
      <w:rPr>
        <w:rFonts w:ascii="Arial" w:hAnsi="Arial" w:cs="Arial"/>
        <w:b/>
        <w:color w:val="002060"/>
      </w:rPr>
    </w:pPr>
    <w:r w:rsidRPr="00776EFB">
      <w:rPr>
        <w:rFonts w:ascii="Arial" w:hAnsi="Arial" w:cs="Arial"/>
        <w:b/>
        <w:color w:val="002060"/>
      </w:rPr>
      <w:t xml:space="preserve">PÁGINA </w:t>
    </w:r>
    <w:r w:rsidRPr="00776EFB">
      <w:rPr>
        <w:rFonts w:ascii="Arial" w:hAnsi="Arial" w:cs="Arial"/>
        <w:b/>
        <w:color w:val="002060"/>
      </w:rPr>
      <w:fldChar w:fldCharType="begin"/>
    </w:r>
    <w:r w:rsidRPr="00776EFB">
      <w:rPr>
        <w:rFonts w:ascii="Arial" w:hAnsi="Arial" w:cs="Arial"/>
        <w:b/>
        <w:color w:val="002060"/>
      </w:rPr>
      <w:instrText xml:space="preserve"> PAGE  \* Arabic </w:instrText>
    </w:r>
    <w:r w:rsidRPr="00776EFB">
      <w:rPr>
        <w:rFonts w:ascii="Arial" w:hAnsi="Arial" w:cs="Arial"/>
        <w:b/>
        <w:color w:val="002060"/>
      </w:rPr>
      <w:fldChar w:fldCharType="separate"/>
    </w:r>
    <w:r>
      <w:rPr>
        <w:rFonts w:ascii="Arial" w:hAnsi="Arial" w:cs="Arial"/>
        <w:b/>
        <w:color w:val="002060"/>
      </w:rPr>
      <w:t>1</w:t>
    </w:r>
    <w:r w:rsidRPr="00776EFB">
      <w:rPr>
        <w:rFonts w:ascii="Arial" w:hAnsi="Arial" w:cs="Arial"/>
        <w:b/>
        <w:color w:val="002060"/>
      </w:rPr>
      <w:fldChar w:fldCharType="end"/>
    </w:r>
    <w:r w:rsidRPr="00776EFB">
      <w:rPr>
        <w:rFonts w:ascii="Arial" w:hAnsi="Arial" w:cs="Arial"/>
        <w:b/>
        <w:color w:val="002060"/>
      </w:rPr>
      <w:t>/</w:t>
    </w:r>
    <w:r>
      <w:rPr>
        <w:rFonts w:ascii="Arial" w:hAnsi="Arial" w:cs="Arial"/>
        <w:b/>
        <w:color w:val="002060"/>
      </w:rPr>
      <w:t>10</w:t>
    </w:r>
  </w:p>
  <w:p w14:paraId="4B5551FE" w14:textId="7E9A9004" w:rsidR="002E498C" w:rsidRDefault="002E498C" w:rsidP="007D26FE">
    <w:pPr>
      <w:pStyle w:val="Encabezado"/>
      <w:tabs>
        <w:tab w:val="clear" w:pos="4419"/>
        <w:tab w:val="clear" w:pos="8838"/>
        <w:tab w:val="left" w:pos="4877"/>
      </w:tabs>
    </w:pPr>
    <w:r>
      <w:rPr>
        <w:noProof/>
        <w:lang w:val="es-MX" w:eastAsia="es-MX"/>
      </w:rPr>
      <w:drawing>
        <wp:inline distT="0" distB="0" distL="0" distR="0" wp14:anchorId="69E4CCC0" wp14:editId="38BE5336">
          <wp:extent cx="844251" cy="828000"/>
          <wp:effectExtent l="0" t="0" r="0" b="0"/>
          <wp:docPr id="16" name="Imagen 16"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4251" cy="82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17F3" w14:textId="4E62A4A4" w:rsidR="0048117E" w:rsidRDefault="0048117E" w:rsidP="007D26FE">
    <w:pPr>
      <w:pStyle w:val="Encabezado"/>
      <w:tabs>
        <w:tab w:val="clear" w:pos="4419"/>
        <w:tab w:val="clear" w:pos="8838"/>
        <w:tab w:val="left" w:pos="4877"/>
      </w:tabs>
    </w:pPr>
    <w:r>
      <w:t xml:space="preserve">                                                                      </w:t>
    </w:r>
    <w:r>
      <w:rPr>
        <w:noProof/>
        <w:lang w:val="es-MX" w:eastAsia="es-MX"/>
      </w:rPr>
      <w:drawing>
        <wp:inline distT="0" distB="0" distL="0" distR="0" wp14:anchorId="0633B633" wp14:editId="08E16BD1">
          <wp:extent cx="844251" cy="828000"/>
          <wp:effectExtent l="0" t="0" r="0" b="0"/>
          <wp:docPr id="325110250" name="Imagen 325110250"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4251" cy="828000"/>
                  </a:xfrm>
                  <a:prstGeom prst="rect">
                    <a:avLst/>
                  </a:prstGeom>
                  <a:noFill/>
                  <a:ln>
                    <a:noFill/>
                  </a:ln>
                </pic:spPr>
              </pic:pic>
            </a:graphicData>
          </a:graphic>
        </wp:inline>
      </w:drawing>
    </w:r>
    <w:r>
      <w:t xml:space="preserve"> </w:t>
    </w:r>
  </w:p>
  <w:p w14:paraId="415E8C8D" w14:textId="77777777" w:rsidR="0048117E" w:rsidRDefault="0048117E"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902"/>
    <w:rsid w:val="00000CB5"/>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7C"/>
    <w:rsid w:val="00003E94"/>
    <w:rsid w:val="00003FCD"/>
    <w:rsid w:val="000041BF"/>
    <w:rsid w:val="00004235"/>
    <w:rsid w:val="000042AC"/>
    <w:rsid w:val="0000434D"/>
    <w:rsid w:val="0000442D"/>
    <w:rsid w:val="00004561"/>
    <w:rsid w:val="0000467B"/>
    <w:rsid w:val="00004763"/>
    <w:rsid w:val="000048BD"/>
    <w:rsid w:val="00004AE4"/>
    <w:rsid w:val="00004B8A"/>
    <w:rsid w:val="00004E17"/>
    <w:rsid w:val="00004E75"/>
    <w:rsid w:val="000056F2"/>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D75"/>
    <w:rsid w:val="00012F3D"/>
    <w:rsid w:val="00013163"/>
    <w:rsid w:val="000131E1"/>
    <w:rsid w:val="0001330B"/>
    <w:rsid w:val="0001354B"/>
    <w:rsid w:val="00013609"/>
    <w:rsid w:val="00013834"/>
    <w:rsid w:val="00013E31"/>
    <w:rsid w:val="00014660"/>
    <w:rsid w:val="000148DD"/>
    <w:rsid w:val="00014B05"/>
    <w:rsid w:val="00014C53"/>
    <w:rsid w:val="00014D07"/>
    <w:rsid w:val="0001532E"/>
    <w:rsid w:val="00015A8C"/>
    <w:rsid w:val="00015C82"/>
    <w:rsid w:val="00016280"/>
    <w:rsid w:val="000162D9"/>
    <w:rsid w:val="00016319"/>
    <w:rsid w:val="00016372"/>
    <w:rsid w:val="000163D9"/>
    <w:rsid w:val="00016424"/>
    <w:rsid w:val="000164CA"/>
    <w:rsid w:val="00016518"/>
    <w:rsid w:val="00016868"/>
    <w:rsid w:val="00016B3A"/>
    <w:rsid w:val="00016B6B"/>
    <w:rsid w:val="00016BFA"/>
    <w:rsid w:val="00016C2D"/>
    <w:rsid w:val="00016CE2"/>
    <w:rsid w:val="00016DEA"/>
    <w:rsid w:val="00016E36"/>
    <w:rsid w:val="000171E9"/>
    <w:rsid w:val="00017243"/>
    <w:rsid w:val="000173BF"/>
    <w:rsid w:val="000177CA"/>
    <w:rsid w:val="000178F8"/>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3818"/>
    <w:rsid w:val="00023964"/>
    <w:rsid w:val="0002418D"/>
    <w:rsid w:val="000249C3"/>
    <w:rsid w:val="00024A8F"/>
    <w:rsid w:val="00024FE2"/>
    <w:rsid w:val="000256CA"/>
    <w:rsid w:val="000258C4"/>
    <w:rsid w:val="000264A5"/>
    <w:rsid w:val="00026611"/>
    <w:rsid w:val="00026C01"/>
    <w:rsid w:val="000270C6"/>
    <w:rsid w:val="000270DF"/>
    <w:rsid w:val="00027456"/>
    <w:rsid w:val="000276D4"/>
    <w:rsid w:val="000302C4"/>
    <w:rsid w:val="00030A94"/>
    <w:rsid w:val="00030DD4"/>
    <w:rsid w:val="00030FDB"/>
    <w:rsid w:val="00031604"/>
    <w:rsid w:val="000316DC"/>
    <w:rsid w:val="0003190F"/>
    <w:rsid w:val="00031A28"/>
    <w:rsid w:val="00031A37"/>
    <w:rsid w:val="00031AEA"/>
    <w:rsid w:val="00031BFF"/>
    <w:rsid w:val="00031CE2"/>
    <w:rsid w:val="00031D81"/>
    <w:rsid w:val="0003247F"/>
    <w:rsid w:val="0003266D"/>
    <w:rsid w:val="000327A6"/>
    <w:rsid w:val="00032D69"/>
    <w:rsid w:val="00032FDF"/>
    <w:rsid w:val="000330CC"/>
    <w:rsid w:val="00033408"/>
    <w:rsid w:val="00033471"/>
    <w:rsid w:val="00033822"/>
    <w:rsid w:val="00033CA4"/>
    <w:rsid w:val="0003420D"/>
    <w:rsid w:val="000343D4"/>
    <w:rsid w:val="00034647"/>
    <w:rsid w:val="000346A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0BEF"/>
    <w:rsid w:val="00041175"/>
    <w:rsid w:val="00041428"/>
    <w:rsid w:val="00041779"/>
    <w:rsid w:val="00041E52"/>
    <w:rsid w:val="000425BC"/>
    <w:rsid w:val="0004269B"/>
    <w:rsid w:val="00042A77"/>
    <w:rsid w:val="00042C89"/>
    <w:rsid w:val="00042E96"/>
    <w:rsid w:val="00042EC6"/>
    <w:rsid w:val="00043002"/>
    <w:rsid w:val="00043349"/>
    <w:rsid w:val="0004360E"/>
    <w:rsid w:val="00043776"/>
    <w:rsid w:val="00044162"/>
    <w:rsid w:val="00044179"/>
    <w:rsid w:val="0004424B"/>
    <w:rsid w:val="00044426"/>
    <w:rsid w:val="00044C5A"/>
    <w:rsid w:val="000451C2"/>
    <w:rsid w:val="00045777"/>
    <w:rsid w:val="0004584C"/>
    <w:rsid w:val="00045ACA"/>
    <w:rsid w:val="00045DDF"/>
    <w:rsid w:val="00045F0C"/>
    <w:rsid w:val="000468EA"/>
    <w:rsid w:val="00046D97"/>
    <w:rsid w:val="00046F7F"/>
    <w:rsid w:val="00047360"/>
    <w:rsid w:val="0004743F"/>
    <w:rsid w:val="00047C44"/>
    <w:rsid w:val="000505F7"/>
    <w:rsid w:val="00051396"/>
    <w:rsid w:val="00051828"/>
    <w:rsid w:val="00051882"/>
    <w:rsid w:val="00051D80"/>
    <w:rsid w:val="0005203F"/>
    <w:rsid w:val="00053556"/>
    <w:rsid w:val="000536FB"/>
    <w:rsid w:val="00053746"/>
    <w:rsid w:val="00053A9E"/>
    <w:rsid w:val="00053D1A"/>
    <w:rsid w:val="00053F5F"/>
    <w:rsid w:val="0005443C"/>
    <w:rsid w:val="0005452C"/>
    <w:rsid w:val="00054840"/>
    <w:rsid w:val="00054AAC"/>
    <w:rsid w:val="00054F15"/>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966"/>
    <w:rsid w:val="00057AE4"/>
    <w:rsid w:val="0006051F"/>
    <w:rsid w:val="00060792"/>
    <w:rsid w:val="00060793"/>
    <w:rsid w:val="00060831"/>
    <w:rsid w:val="000608A1"/>
    <w:rsid w:val="00060C4F"/>
    <w:rsid w:val="00060FD6"/>
    <w:rsid w:val="00061780"/>
    <w:rsid w:val="00061E72"/>
    <w:rsid w:val="00061F74"/>
    <w:rsid w:val="0006207F"/>
    <w:rsid w:val="000621F2"/>
    <w:rsid w:val="0006232C"/>
    <w:rsid w:val="00062B4D"/>
    <w:rsid w:val="00063098"/>
    <w:rsid w:val="000631D8"/>
    <w:rsid w:val="00063902"/>
    <w:rsid w:val="0006392C"/>
    <w:rsid w:val="00063D14"/>
    <w:rsid w:val="000641FD"/>
    <w:rsid w:val="00064256"/>
    <w:rsid w:val="00064814"/>
    <w:rsid w:val="00064960"/>
    <w:rsid w:val="00065649"/>
    <w:rsid w:val="00065665"/>
    <w:rsid w:val="00065A29"/>
    <w:rsid w:val="00065B7F"/>
    <w:rsid w:val="00065DFA"/>
    <w:rsid w:val="00065F33"/>
    <w:rsid w:val="00066104"/>
    <w:rsid w:val="000661E0"/>
    <w:rsid w:val="0006644C"/>
    <w:rsid w:val="000669AA"/>
    <w:rsid w:val="00066D8B"/>
    <w:rsid w:val="000679B4"/>
    <w:rsid w:val="00067B9A"/>
    <w:rsid w:val="00067BBF"/>
    <w:rsid w:val="00067E52"/>
    <w:rsid w:val="00067F18"/>
    <w:rsid w:val="00070255"/>
    <w:rsid w:val="0007074C"/>
    <w:rsid w:val="000707E3"/>
    <w:rsid w:val="00070897"/>
    <w:rsid w:val="000710C6"/>
    <w:rsid w:val="0007190D"/>
    <w:rsid w:val="0007195E"/>
    <w:rsid w:val="0007222E"/>
    <w:rsid w:val="0007241B"/>
    <w:rsid w:val="00072491"/>
    <w:rsid w:val="00072CE0"/>
    <w:rsid w:val="00072DFD"/>
    <w:rsid w:val="000732B7"/>
    <w:rsid w:val="00073502"/>
    <w:rsid w:val="0007372E"/>
    <w:rsid w:val="000739BD"/>
    <w:rsid w:val="00073B73"/>
    <w:rsid w:val="00073C3A"/>
    <w:rsid w:val="00073D63"/>
    <w:rsid w:val="00073DA5"/>
    <w:rsid w:val="000748FA"/>
    <w:rsid w:val="0007499D"/>
    <w:rsid w:val="00074C0A"/>
    <w:rsid w:val="00074F21"/>
    <w:rsid w:val="00075546"/>
    <w:rsid w:val="00075598"/>
    <w:rsid w:val="000759C7"/>
    <w:rsid w:val="00076321"/>
    <w:rsid w:val="00076772"/>
    <w:rsid w:val="000768A7"/>
    <w:rsid w:val="00076EB1"/>
    <w:rsid w:val="00076F8E"/>
    <w:rsid w:val="000770A2"/>
    <w:rsid w:val="000770D0"/>
    <w:rsid w:val="00077813"/>
    <w:rsid w:val="00077844"/>
    <w:rsid w:val="00080421"/>
    <w:rsid w:val="0008068B"/>
    <w:rsid w:val="00080720"/>
    <w:rsid w:val="000808BD"/>
    <w:rsid w:val="0008164E"/>
    <w:rsid w:val="0008177A"/>
    <w:rsid w:val="00081F09"/>
    <w:rsid w:val="0008200B"/>
    <w:rsid w:val="0008208D"/>
    <w:rsid w:val="000825DA"/>
    <w:rsid w:val="000827E4"/>
    <w:rsid w:val="00082CE1"/>
    <w:rsid w:val="0008355D"/>
    <w:rsid w:val="0008379E"/>
    <w:rsid w:val="0008380F"/>
    <w:rsid w:val="000838E0"/>
    <w:rsid w:val="00083ABD"/>
    <w:rsid w:val="00083AC5"/>
    <w:rsid w:val="00083BBC"/>
    <w:rsid w:val="00083BFC"/>
    <w:rsid w:val="00083E06"/>
    <w:rsid w:val="00084470"/>
    <w:rsid w:val="000844EA"/>
    <w:rsid w:val="00084868"/>
    <w:rsid w:val="0008495C"/>
    <w:rsid w:val="000853C9"/>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0820"/>
    <w:rsid w:val="00090D23"/>
    <w:rsid w:val="00090F3A"/>
    <w:rsid w:val="00091847"/>
    <w:rsid w:val="00091D22"/>
    <w:rsid w:val="00091D6F"/>
    <w:rsid w:val="00091EC0"/>
    <w:rsid w:val="000922C4"/>
    <w:rsid w:val="0009238D"/>
    <w:rsid w:val="0009288C"/>
    <w:rsid w:val="000929A1"/>
    <w:rsid w:val="000929AC"/>
    <w:rsid w:val="00092E7E"/>
    <w:rsid w:val="0009319E"/>
    <w:rsid w:val="000933D8"/>
    <w:rsid w:val="00093998"/>
    <w:rsid w:val="00094397"/>
    <w:rsid w:val="000945A4"/>
    <w:rsid w:val="00094681"/>
    <w:rsid w:val="00094992"/>
    <w:rsid w:val="00094A66"/>
    <w:rsid w:val="00094E67"/>
    <w:rsid w:val="00095146"/>
    <w:rsid w:val="000952B2"/>
    <w:rsid w:val="000952CA"/>
    <w:rsid w:val="000956C8"/>
    <w:rsid w:val="000957DF"/>
    <w:rsid w:val="000957FE"/>
    <w:rsid w:val="00095BF9"/>
    <w:rsid w:val="00095CBC"/>
    <w:rsid w:val="0009611B"/>
    <w:rsid w:val="00096953"/>
    <w:rsid w:val="00096A64"/>
    <w:rsid w:val="000970D5"/>
    <w:rsid w:val="0009719B"/>
    <w:rsid w:val="00097656"/>
    <w:rsid w:val="0009796C"/>
    <w:rsid w:val="00097BAD"/>
    <w:rsid w:val="00097BCD"/>
    <w:rsid w:val="00097CBE"/>
    <w:rsid w:val="000A0419"/>
    <w:rsid w:val="000A0490"/>
    <w:rsid w:val="000A06C1"/>
    <w:rsid w:val="000A0D5C"/>
    <w:rsid w:val="000A0FCF"/>
    <w:rsid w:val="000A0FED"/>
    <w:rsid w:val="000A163D"/>
    <w:rsid w:val="000A1877"/>
    <w:rsid w:val="000A1918"/>
    <w:rsid w:val="000A19FA"/>
    <w:rsid w:val="000A2304"/>
    <w:rsid w:val="000A2705"/>
    <w:rsid w:val="000A28D7"/>
    <w:rsid w:val="000A2934"/>
    <w:rsid w:val="000A29D3"/>
    <w:rsid w:val="000A2A16"/>
    <w:rsid w:val="000A2E8D"/>
    <w:rsid w:val="000A2F41"/>
    <w:rsid w:val="000A3626"/>
    <w:rsid w:val="000A36E9"/>
    <w:rsid w:val="000A3BEF"/>
    <w:rsid w:val="000A3C87"/>
    <w:rsid w:val="000A3D5B"/>
    <w:rsid w:val="000A4541"/>
    <w:rsid w:val="000A473B"/>
    <w:rsid w:val="000A47DE"/>
    <w:rsid w:val="000A47F2"/>
    <w:rsid w:val="000A47F5"/>
    <w:rsid w:val="000A487B"/>
    <w:rsid w:val="000A4D75"/>
    <w:rsid w:val="000A4DA0"/>
    <w:rsid w:val="000A5275"/>
    <w:rsid w:val="000A5296"/>
    <w:rsid w:val="000A5C7C"/>
    <w:rsid w:val="000A5CD2"/>
    <w:rsid w:val="000A6259"/>
    <w:rsid w:val="000A65EE"/>
    <w:rsid w:val="000A6BC6"/>
    <w:rsid w:val="000A6BEF"/>
    <w:rsid w:val="000A7080"/>
    <w:rsid w:val="000A7898"/>
    <w:rsid w:val="000A7E7B"/>
    <w:rsid w:val="000B00E1"/>
    <w:rsid w:val="000B036C"/>
    <w:rsid w:val="000B0611"/>
    <w:rsid w:val="000B0763"/>
    <w:rsid w:val="000B09AA"/>
    <w:rsid w:val="000B0E5A"/>
    <w:rsid w:val="000B1079"/>
    <w:rsid w:val="000B1316"/>
    <w:rsid w:val="000B1412"/>
    <w:rsid w:val="000B1519"/>
    <w:rsid w:val="000B15E3"/>
    <w:rsid w:val="000B18DB"/>
    <w:rsid w:val="000B1EDB"/>
    <w:rsid w:val="000B250D"/>
    <w:rsid w:val="000B271F"/>
    <w:rsid w:val="000B298B"/>
    <w:rsid w:val="000B2B3F"/>
    <w:rsid w:val="000B2DB5"/>
    <w:rsid w:val="000B3111"/>
    <w:rsid w:val="000B3294"/>
    <w:rsid w:val="000B3A3E"/>
    <w:rsid w:val="000B3D66"/>
    <w:rsid w:val="000B3E21"/>
    <w:rsid w:val="000B3E99"/>
    <w:rsid w:val="000B3F13"/>
    <w:rsid w:val="000B4615"/>
    <w:rsid w:val="000B4895"/>
    <w:rsid w:val="000B4BCC"/>
    <w:rsid w:val="000B4C31"/>
    <w:rsid w:val="000B4CE5"/>
    <w:rsid w:val="000B5084"/>
    <w:rsid w:val="000B509F"/>
    <w:rsid w:val="000B51C1"/>
    <w:rsid w:val="000B552B"/>
    <w:rsid w:val="000B6128"/>
    <w:rsid w:val="000B62BA"/>
    <w:rsid w:val="000B6504"/>
    <w:rsid w:val="000B6CD2"/>
    <w:rsid w:val="000B6F15"/>
    <w:rsid w:val="000B6F1D"/>
    <w:rsid w:val="000B77B6"/>
    <w:rsid w:val="000B7B1F"/>
    <w:rsid w:val="000B7D02"/>
    <w:rsid w:val="000B7DF2"/>
    <w:rsid w:val="000B7E18"/>
    <w:rsid w:val="000C0442"/>
    <w:rsid w:val="000C05F2"/>
    <w:rsid w:val="000C0669"/>
    <w:rsid w:val="000C0954"/>
    <w:rsid w:val="000C12AD"/>
    <w:rsid w:val="000C1C21"/>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337"/>
    <w:rsid w:val="000C5723"/>
    <w:rsid w:val="000C5737"/>
    <w:rsid w:val="000C5C55"/>
    <w:rsid w:val="000C5C9A"/>
    <w:rsid w:val="000C5E30"/>
    <w:rsid w:val="000C6117"/>
    <w:rsid w:val="000C62B4"/>
    <w:rsid w:val="000C64B0"/>
    <w:rsid w:val="000C6746"/>
    <w:rsid w:val="000C6758"/>
    <w:rsid w:val="000C675E"/>
    <w:rsid w:val="000C6DD1"/>
    <w:rsid w:val="000C6E66"/>
    <w:rsid w:val="000C7353"/>
    <w:rsid w:val="000C739F"/>
    <w:rsid w:val="000C7544"/>
    <w:rsid w:val="000C7612"/>
    <w:rsid w:val="000C76A1"/>
    <w:rsid w:val="000C7729"/>
    <w:rsid w:val="000C79C2"/>
    <w:rsid w:val="000C7B83"/>
    <w:rsid w:val="000C7D87"/>
    <w:rsid w:val="000C7FE1"/>
    <w:rsid w:val="000D01DD"/>
    <w:rsid w:val="000D046C"/>
    <w:rsid w:val="000D06A2"/>
    <w:rsid w:val="000D08A9"/>
    <w:rsid w:val="000D0B24"/>
    <w:rsid w:val="000D0C3C"/>
    <w:rsid w:val="000D0D1A"/>
    <w:rsid w:val="000D0D6F"/>
    <w:rsid w:val="000D0DE5"/>
    <w:rsid w:val="000D157C"/>
    <w:rsid w:val="000D2147"/>
    <w:rsid w:val="000D226D"/>
    <w:rsid w:val="000D234C"/>
    <w:rsid w:val="000D2358"/>
    <w:rsid w:val="000D24AA"/>
    <w:rsid w:val="000D2510"/>
    <w:rsid w:val="000D2982"/>
    <w:rsid w:val="000D2BDB"/>
    <w:rsid w:val="000D2CE2"/>
    <w:rsid w:val="000D2D12"/>
    <w:rsid w:val="000D3369"/>
    <w:rsid w:val="000D3432"/>
    <w:rsid w:val="000D379C"/>
    <w:rsid w:val="000D3EE1"/>
    <w:rsid w:val="000D3F24"/>
    <w:rsid w:val="000D3F48"/>
    <w:rsid w:val="000D4008"/>
    <w:rsid w:val="000D4726"/>
    <w:rsid w:val="000D4871"/>
    <w:rsid w:val="000D5012"/>
    <w:rsid w:val="000D502B"/>
    <w:rsid w:val="000D53C8"/>
    <w:rsid w:val="000D548C"/>
    <w:rsid w:val="000D54F2"/>
    <w:rsid w:val="000D54FC"/>
    <w:rsid w:val="000D553D"/>
    <w:rsid w:val="000D597B"/>
    <w:rsid w:val="000D5AC1"/>
    <w:rsid w:val="000D5DA0"/>
    <w:rsid w:val="000D5E36"/>
    <w:rsid w:val="000D5F6D"/>
    <w:rsid w:val="000D684F"/>
    <w:rsid w:val="000D698E"/>
    <w:rsid w:val="000D6AD6"/>
    <w:rsid w:val="000D73EE"/>
    <w:rsid w:val="000D75FB"/>
    <w:rsid w:val="000D796D"/>
    <w:rsid w:val="000D7C1B"/>
    <w:rsid w:val="000E036F"/>
    <w:rsid w:val="000E0537"/>
    <w:rsid w:val="000E0A03"/>
    <w:rsid w:val="000E0DFD"/>
    <w:rsid w:val="000E13C4"/>
    <w:rsid w:val="000E1403"/>
    <w:rsid w:val="000E154F"/>
    <w:rsid w:val="000E1625"/>
    <w:rsid w:val="000E17A6"/>
    <w:rsid w:val="000E1897"/>
    <w:rsid w:val="000E18A3"/>
    <w:rsid w:val="000E212B"/>
    <w:rsid w:val="000E216B"/>
    <w:rsid w:val="000E2310"/>
    <w:rsid w:val="000E2390"/>
    <w:rsid w:val="000E24DE"/>
    <w:rsid w:val="000E2BE9"/>
    <w:rsid w:val="000E2D0D"/>
    <w:rsid w:val="000E30BF"/>
    <w:rsid w:val="000E315E"/>
    <w:rsid w:val="000E350C"/>
    <w:rsid w:val="000E37EC"/>
    <w:rsid w:val="000E38D1"/>
    <w:rsid w:val="000E3D1C"/>
    <w:rsid w:val="000E3F1C"/>
    <w:rsid w:val="000E4385"/>
    <w:rsid w:val="000E456F"/>
    <w:rsid w:val="000E46ED"/>
    <w:rsid w:val="000E4894"/>
    <w:rsid w:val="000E4C69"/>
    <w:rsid w:val="000E4FF2"/>
    <w:rsid w:val="000E55D9"/>
    <w:rsid w:val="000E57F0"/>
    <w:rsid w:val="000E64E8"/>
    <w:rsid w:val="000E6765"/>
    <w:rsid w:val="000E6775"/>
    <w:rsid w:val="000E69CA"/>
    <w:rsid w:val="000E69DA"/>
    <w:rsid w:val="000E6BEC"/>
    <w:rsid w:val="000E6F96"/>
    <w:rsid w:val="000E6FFA"/>
    <w:rsid w:val="000E7408"/>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1A"/>
    <w:rsid w:val="000F1B8F"/>
    <w:rsid w:val="000F1C4A"/>
    <w:rsid w:val="000F1FF6"/>
    <w:rsid w:val="000F2539"/>
    <w:rsid w:val="000F2665"/>
    <w:rsid w:val="000F2CC5"/>
    <w:rsid w:val="000F322D"/>
    <w:rsid w:val="000F32BC"/>
    <w:rsid w:val="000F376E"/>
    <w:rsid w:val="000F3958"/>
    <w:rsid w:val="000F398C"/>
    <w:rsid w:val="000F3C6B"/>
    <w:rsid w:val="000F3D5B"/>
    <w:rsid w:val="000F4038"/>
    <w:rsid w:val="000F407F"/>
    <w:rsid w:val="000F4AF5"/>
    <w:rsid w:val="000F4BD9"/>
    <w:rsid w:val="000F4F04"/>
    <w:rsid w:val="000F56B3"/>
    <w:rsid w:val="000F59BA"/>
    <w:rsid w:val="000F5AFB"/>
    <w:rsid w:val="000F5C16"/>
    <w:rsid w:val="000F5F0C"/>
    <w:rsid w:val="000F60D4"/>
    <w:rsid w:val="000F686B"/>
    <w:rsid w:val="000F706B"/>
    <w:rsid w:val="000F71C7"/>
    <w:rsid w:val="000F722C"/>
    <w:rsid w:val="000F73C5"/>
    <w:rsid w:val="000F7411"/>
    <w:rsid w:val="000F7CDA"/>
    <w:rsid w:val="000F7DC8"/>
    <w:rsid w:val="000F7ED6"/>
    <w:rsid w:val="000F7EDF"/>
    <w:rsid w:val="000F7F63"/>
    <w:rsid w:val="0010016F"/>
    <w:rsid w:val="00100670"/>
    <w:rsid w:val="00100903"/>
    <w:rsid w:val="0010098D"/>
    <w:rsid w:val="00100D10"/>
    <w:rsid w:val="00100DD1"/>
    <w:rsid w:val="00101009"/>
    <w:rsid w:val="00101204"/>
    <w:rsid w:val="001013CB"/>
    <w:rsid w:val="00101445"/>
    <w:rsid w:val="0010172E"/>
    <w:rsid w:val="001019FE"/>
    <w:rsid w:val="00101CF2"/>
    <w:rsid w:val="00102025"/>
    <w:rsid w:val="00102090"/>
    <w:rsid w:val="001023AA"/>
    <w:rsid w:val="00102590"/>
    <w:rsid w:val="00103C40"/>
    <w:rsid w:val="00103C6F"/>
    <w:rsid w:val="00103DB4"/>
    <w:rsid w:val="00104469"/>
    <w:rsid w:val="001045FD"/>
    <w:rsid w:val="001046F8"/>
    <w:rsid w:val="001048F3"/>
    <w:rsid w:val="001049D5"/>
    <w:rsid w:val="00104DED"/>
    <w:rsid w:val="00104E22"/>
    <w:rsid w:val="0010508A"/>
    <w:rsid w:val="0010540C"/>
    <w:rsid w:val="00105559"/>
    <w:rsid w:val="00105A1E"/>
    <w:rsid w:val="00105D7A"/>
    <w:rsid w:val="0010610A"/>
    <w:rsid w:val="00106212"/>
    <w:rsid w:val="00106414"/>
    <w:rsid w:val="00106491"/>
    <w:rsid w:val="001064B0"/>
    <w:rsid w:val="001068D6"/>
    <w:rsid w:val="001069CD"/>
    <w:rsid w:val="00106D45"/>
    <w:rsid w:val="00106E8E"/>
    <w:rsid w:val="001071C9"/>
    <w:rsid w:val="00107672"/>
    <w:rsid w:val="00107747"/>
    <w:rsid w:val="00107968"/>
    <w:rsid w:val="00107BA0"/>
    <w:rsid w:val="001100ED"/>
    <w:rsid w:val="00110284"/>
    <w:rsid w:val="001104D9"/>
    <w:rsid w:val="00110609"/>
    <w:rsid w:val="001107E8"/>
    <w:rsid w:val="00110933"/>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527"/>
    <w:rsid w:val="00113B9A"/>
    <w:rsid w:val="00113C9F"/>
    <w:rsid w:val="00113D5A"/>
    <w:rsid w:val="001141A0"/>
    <w:rsid w:val="0011426E"/>
    <w:rsid w:val="00114481"/>
    <w:rsid w:val="0011489E"/>
    <w:rsid w:val="00114ABD"/>
    <w:rsid w:val="00114BC5"/>
    <w:rsid w:val="00114C96"/>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448"/>
    <w:rsid w:val="001177B6"/>
    <w:rsid w:val="00117A4C"/>
    <w:rsid w:val="00117C0E"/>
    <w:rsid w:val="00117C16"/>
    <w:rsid w:val="00117C7E"/>
    <w:rsid w:val="00117ECF"/>
    <w:rsid w:val="001206EC"/>
    <w:rsid w:val="00120CB8"/>
    <w:rsid w:val="00120D51"/>
    <w:rsid w:val="00120DE2"/>
    <w:rsid w:val="0012104D"/>
    <w:rsid w:val="00121528"/>
    <w:rsid w:val="0012178C"/>
    <w:rsid w:val="001217FE"/>
    <w:rsid w:val="00121F50"/>
    <w:rsid w:val="00122098"/>
    <w:rsid w:val="0012210A"/>
    <w:rsid w:val="00122248"/>
    <w:rsid w:val="00122558"/>
    <w:rsid w:val="001226EE"/>
    <w:rsid w:val="001229AE"/>
    <w:rsid w:val="00122CDD"/>
    <w:rsid w:val="00122E0A"/>
    <w:rsid w:val="001230D0"/>
    <w:rsid w:val="001231F9"/>
    <w:rsid w:val="001234C9"/>
    <w:rsid w:val="00123546"/>
    <w:rsid w:val="001236C3"/>
    <w:rsid w:val="00123958"/>
    <w:rsid w:val="00123C4E"/>
    <w:rsid w:val="00123D66"/>
    <w:rsid w:val="00123E23"/>
    <w:rsid w:val="001242DB"/>
    <w:rsid w:val="0012437F"/>
    <w:rsid w:val="00124389"/>
    <w:rsid w:val="00124806"/>
    <w:rsid w:val="001248FB"/>
    <w:rsid w:val="00124CBE"/>
    <w:rsid w:val="00124F74"/>
    <w:rsid w:val="00125033"/>
    <w:rsid w:val="0012508D"/>
    <w:rsid w:val="00125130"/>
    <w:rsid w:val="001259F4"/>
    <w:rsid w:val="00125CD9"/>
    <w:rsid w:val="00125FB4"/>
    <w:rsid w:val="0012625B"/>
    <w:rsid w:val="001264A7"/>
    <w:rsid w:val="001264BA"/>
    <w:rsid w:val="00126799"/>
    <w:rsid w:val="00126DC2"/>
    <w:rsid w:val="0012761A"/>
    <w:rsid w:val="0012766E"/>
    <w:rsid w:val="0012797C"/>
    <w:rsid w:val="0013055B"/>
    <w:rsid w:val="00130610"/>
    <w:rsid w:val="00130EB5"/>
    <w:rsid w:val="00130FBA"/>
    <w:rsid w:val="001310F4"/>
    <w:rsid w:val="001312DF"/>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1F0"/>
    <w:rsid w:val="0013440E"/>
    <w:rsid w:val="001347EF"/>
    <w:rsid w:val="00134A3D"/>
    <w:rsid w:val="00134AAF"/>
    <w:rsid w:val="00134B7D"/>
    <w:rsid w:val="00134BA6"/>
    <w:rsid w:val="00134C76"/>
    <w:rsid w:val="001353FF"/>
    <w:rsid w:val="001356BC"/>
    <w:rsid w:val="00135F22"/>
    <w:rsid w:val="0013607A"/>
    <w:rsid w:val="0013627B"/>
    <w:rsid w:val="001365A4"/>
    <w:rsid w:val="001369FF"/>
    <w:rsid w:val="00136AAE"/>
    <w:rsid w:val="00136B9A"/>
    <w:rsid w:val="00137042"/>
    <w:rsid w:val="00137152"/>
    <w:rsid w:val="00137580"/>
    <w:rsid w:val="001378AA"/>
    <w:rsid w:val="00137A0A"/>
    <w:rsid w:val="00137B5E"/>
    <w:rsid w:val="00137BDD"/>
    <w:rsid w:val="00137DF5"/>
    <w:rsid w:val="00137EBD"/>
    <w:rsid w:val="00140111"/>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3B3D"/>
    <w:rsid w:val="00143CAF"/>
    <w:rsid w:val="001441A6"/>
    <w:rsid w:val="00144378"/>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7BA"/>
    <w:rsid w:val="00147AD6"/>
    <w:rsid w:val="00147B9E"/>
    <w:rsid w:val="001500E3"/>
    <w:rsid w:val="0015056E"/>
    <w:rsid w:val="00150912"/>
    <w:rsid w:val="00150AF8"/>
    <w:rsid w:val="00150BBE"/>
    <w:rsid w:val="00150BE1"/>
    <w:rsid w:val="00150C8F"/>
    <w:rsid w:val="00151413"/>
    <w:rsid w:val="00151601"/>
    <w:rsid w:val="001518CC"/>
    <w:rsid w:val="00151FA8"/>
    <w:rsid w:val="001520AF"/>
    <w:rsid w:val="0015220B"/>
    <w:rsid w:val="00152294"/>
    <w:rsid w:val="00152363"/>
    <w:rsid w:val="00152491"/>
    <w:rsid w:val="00152931"/>
    <w:rsid w:val="001529C8"/>
    <w:rsid w:val="00152C76"/>
    <w:rsid w:val="00152E31"/>
    <w:rsid w:val="00152FA9"/>
    <w:rsid w:val="00153014"/>
    <w:rsid w:val="001532E7"/>
    <w:rsid w:val="00153311"/>
    <w:rsid w:val="00153379"/>
    <w:rsid w:val="0015349B"/>
    <w:rsid w:val="001534CD"/>
    <w:rsid w:val="001538F2"/>
    <w:rsid w:val="00153C54"/>
    <w:rsid w:val="001541BD"/>
    <w:rsid w:val="00154341"/>
    <w:rsid w:val="00154981"/>
    <w:rsid w:val="00154D17"/>
    <w:rsid w:val="00154F76"/>
    <w:rsid w:val="001553B5"/>
    <w:rsid w:val="00155794"/>
    <w:rsid w:val="001559BA"/>
    <w:rsid w:val="00155B09"/>
    <w:rsid w:val="00155FCB"/>
    <w:rsid w:val="001563FC"/>
    <w:rsid w:val="0015662E"/>
    <w:rsid w:val="00156B7A"/>
    <w:rsid w:val="00156CEE"/>
    <w:rsid w:val="00156D55"/>
    <w:rsid w:val="00156D90"/>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379D"/>
    <w:rsid w:val="00164459"/>
    <w:rsid w:val="001648AE"/>
    <w:rsid w:val="00165289"/>
    <w:rsid w:val="001653CA"/>
    <w:rsid w:val="00165495"/>
    <w:rsid w:val="00165997"/>
    <w:rsid w:val="00165A7C"/>
    <w:rsid w:val="00165C4D"/>
    <w:rsid w:val="00165EF1"/>
    <w:rsid w:val="00166C33"/>
    <w:rsid w:val="00166CBA"/>
    <w:rsid w:val="001670C1"/>
    <w:rsid w:val="001672F7"/>
    <w:rsid w:val="0016759D"/>
    <w:rsid w:val="00167BA8"/>
    <w:rsid w:val="00167D6D"/>
    <w:rsid w:val="001700C1"/>
    <w:rsid w:val="001704EB"/>
    <w:rsid w:val="00170526"/>
    <w:rsid w:val="00170662"/>
    <w:rsid w:val="001706C7"/>
    <w:rsid w:val="00170BCB"/>
    <w:rsid w:val="00170FE6"/>
    <w:rsid w:val="00171085"/>
    <w:rsid w:val="00171472"/>
    <w:rsid w:val="00171557"/>
    <w:rsid w:val="00171FB5"/>
    <w:rsid w:val="00172135"/>
    <w:rsid w:val="001721AE"/>
    <w:rsid w:val="001721BE"/>
    <w:rsid w:val="00172F82"/>
    <w:rsid w:val="001732A4"/>
    <w:rsid w:val="001732FC"/>
    <w:rsid w:val="00173404"/>
    <w:rsid w:val="0017374F"/>
    <w:rsid w:val="0017378A"/>
    <w:rsid w:val="00173B1B"/>
    <w:rsid w:val="00173CD4"/>
    <w:rsid w:val="0017435A"/>
    <w:rsid w:val="001743FA"/>
    <w:rsid w:val="0017453F"/>
    <w:rsid w:val="00174932"/>
    <w:rsid w:val="00174A1F"/>
    <w:rsid w:val="00174B4C"/>
    <w:rsid w:val="00174BD3"/>
    <w:rsid w:val="00174C2D"/>
    <w:rsid w:val="00175009"/>
    <w:rsid w:val="001750E7"/>
    <w:rsid w:val="0017520D"/>
    <w:rsid w:val="00175254"/>
    <w:rsid w:val="001753C2"/>
    <w:rsid w:val="0017564D"/>
    <w:rsid w:val="001759E6"/>
    <w:rsid w:val="00175D90"/>
    <w:rsid w:val="00175EDA"/>
    <w:rsid w:val="00176263"/>
    <w:rsid w:val="00176309"/>
    <w:rsid w:val="001763AA"/>
    <w:rsid w:val="001763CF"/>
    <w:rsid w:val="001768E2"/>
    <w:rsid w:val="001769D5"/>
    <w:rsid w:val="00176A31"/>
    <w:rsid w:val="00176AA4"/>
    <w:rsid w:val="00176B53"/>
    <w:rsid w:val="00176DF9"/>
    <w:rsid w:val="00177055"/>
    <w:rsid w:val="0017714E"/>
    <w:rsid w:val="001772E3"/>
    <w:rsid w:val="0017756E"/>
    <w:rsid w:val="00177BAD"/>
    <w:rsid w:val="00177F22"/>
    <w:rsid w:val="00180094"/>
    <w:rsid w:val="00180250"/>
    <w:rsid w:val="00180266"/>
    <w:rsid w:val="00180491"/>
    <w:rsid w:val="001808E9"/>
    <w:rsid w:val="00180AE6"/>
    <w:rsid w:val="00180C2C"/>
    <w:rsid w:val="00180DEE"/>
    <w:rsid w:val="00180E58"/>
    <w:rsid w:val="0018123F"/>
    <w:rsid w:val="001813EB"/>
    <w:rsid w:val="00181819"/>
    <w:rsid w:val="00181E2C"/>
    <w:rsid w:val="00181EAB"/>
    <w:rsid w:val="0018217E"/>
    <w:rsid w:val="0018264C"/>
    <w:rsid w:val="00182A8E"/>
    <w:rsid w:val="00182C0F"/>
    <w:rsid w:val="00183854"/>
    <w:rsid w:val="001839BE"/>
    <w:rsid w:val="00183DEE"/>
    <w:rsid w:val="001840DF"/>
    <w:rsid w:val="001842EE"/>
    <w:rsid w:val="00184D6F"/>
    <w:rsid w:val="00184DF6"/>
    <w:rsid w:val="0018535C"/>
    <w:rsid w:val="001853BD"/>
    <w:rsid w:val="001856D8"/>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040"/>
    <w:rsid w:val="001902FA"/>
    <w:rsid w:val="00190303"/>
    <w:rsid w:val="00190835"/>
    <w:rsid w:val="001908D3"/>
    <w:rsid w:val="00190D6F"/>
    <w:rsid w:val="00190EB6"/>
    <w:rsid w:val="0019135C"/>
    <w:rsid w:val="00191397"/>
    <w:rsid w:val="00191402"/>
    <w:rsid w:val="001914C5"/>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989"/>
    <w:rsid w:val="00194B1F"/>
    <w:rsid w:val="00194E2D"/>
    <w:rsid w:val="00194E98"/>
    <w:rsid w:val="00194FE3"/>
    <w:rsid w:val="00195511"/>
    <w:rsid w:val="001956AB"/>
    <w:rsid w:val="00195756"/>
    <w:rsid w:val="00195767"/>
    <w:rsid w:val="00195F73"/>
    <w:rsid w:val="00196A44"/>
    <w:rsid w:val="00196C92"/>
    <w:rsid w:val="00196E89"/>
    <w:rsid w:val="00196F5C"/>
    <w:rsid w:val="001970AD"/>
    <w:rsid w:val="001971BA"/>
    <w:rsid w:val="001973F2"/>
    <w:rsid w:val="0019782F"/>
    <w:rsid w:val="00197CA1"/>
    <w:rsid w:val="00197D0B"/>
    <w:rsid w:val="00197E84"/>
    <w:rsid w:val="001A046A"/>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A1E"/>
    <w:rsid w:val="001A2EBC"/>
    <w:rsid w:val="001A2FEE"/>
    <w:rsid w:val="001A33F7"/>
    <w:rsid w:val="001A36A8"/>
    <w:rsid w:val="001A3757"/>
    <w:rsid w:val="001A3A48"/>
    <w:rsid w:val="001A3F5D"/>
    <w:rsid w:val="001A4376"/>
    <w:rsid w:val="001A4D14"/>
    <w:rsid w:val="001A5B54"/>
    <w:rsid w:val="001A65D2"/>
    <w:rsid w:val="001A71B1"/>
    <w:rsid w:val="001A7281"/>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61A"/>
    <w:rsid w:val="001B5BB1"/>
    <w:rsid w:val="001B61A9"/>
    <w:rsid w:val="001B638D"/>
    <w:rsid w:val="001B6434"/>
    <w:rsid w:val="001B6561"/>
    <w:rsid w:val="001B657D"/>
    <w:rsid w:val="001B660A"/>
    <w:rsid w:val="001B6849"/>
    <w:rsid w:val="001B69D8"/>
    <w:rsid w:val="001B6B05"/>
    <w:rsid w:val="001B6E2E"/>
    <w:rsid w:val="001B6ECA"/>
    <w:rsid w:val="001B7024"/>
    <w:rsid w:val="001B71FE"/>
    <w:rsid w:val="001B7216"/>
    <w:rsid w:val="001B7BB0"/>
    <w:rsid w:val="001B7BE0"/>
    <w:rsid w:val="001B7F9E"/>
    <w:rsid w:val="001C0284"/>
    <w:rsid w:val="001C056B"/>
    <w:rsid w:val="001C07A1"/>
    <w:rsid w:val="001C08A0"/>
    <w:rsid w:val="001C0B00"/>
    <w:rsid w:val="001C0C14"/>
    <w:rsid w:val="001C0E96"/>
    <w:rsid w:val="001C10A3"/>
    <w:rsid w:val="001C12EF"/>
    <w:rsid w:val="001C1413"/>
    <w:rsid w:val="001C14FC"/>
    <w:rsid w:val="001C15EE"/>
    <w:rsid w:val="001C17A8"/>
    <w:rsid w:val="001C18B0"/>
    <w:rsid w:val="001C1953"/>
    <w:rsid w:val="001C1ED9"/>
    <w:rsid w:val="001C26A2"/>
    <w:rsid w:val="001C2BA2"/>
    <w:rsid w:val="001C2DFA"/>
    <w:rsid w:val="001C3070"/>
    <w:rsid w:val="001C30DA"/>
    <w:rsid w:val="001C30FD"/>
    <w:rsid w:val="001C3486"/>
    <w:rsid w:val="001C3629"/>
    <w:rsid w:val="001C385D"/>
    <w:rsid w:val="001C3CB4"/>
    <w:rsid w:val="001C3DF2"/>
    <w:rsid w:val="001C4136"/>
    <w:rsid w:val="001C42DA"/>
    <w:rsid w:val="001C448A"/>
    <w:rsid w:val="001C4737"/>
    <w:rsid w:val="001C47A0"/>
    <w:rsid w:val="001C481D"/>
    <w:rsid w:val="001C49AD"/>
    <w:rsid w:val="001C4D18"/>
    <w:rsid w:val="001C4D8F"/>
    <w:rsid w:val="001C517F"/>
    <w:rsid w:val="001C5467"/>
    <w:rsid w:val="001C57F2"/>
    <w:rsid w:val="001C5898"/>
    <w:rsid w:val="001C5A17"/>
    <w:rsid w:val="001C5B72"/>
    <w:rsid w:val="001C5B95"/>
    <w:rsid w:val="001C5CB4"/>
    <w:rsid w:val="001C5E76"/>
    <w:rsid w:val="001C61A3"/>
    <w:rsid w:val="001C68EE"/>
    <w:rsid w:val="001C6A0A"/>
    <w:rsid w:val="001C6D2A"/>
    <w:rsid w:val="001C6D85"/>
    <w:rsid w:val="001C751D"/>
    <w:rsid w:val="001C7836"/>
    <w:rsid w:val="001C7AB2"/>
    <w:rsid w:val="001C7D25"/>
    <w:rsid w:val="001C7DD4"/>
    <w:rsid w:val="001D02D8"/>
    <w:rsid w:val="001D0910"/>
    <w:rsid w:val="001D0BD6"/>
    <w:rsid w:val="001D0E6E"/>
    <w:rsid w:val="001D10AB"/>
    <w:rsid w:val="001D12C6"/>
    <w:rsid w:val="001D1689"/>
    <w:rsid w:val="001D16CC"/>
    <w:rsid w:val="001D19A2"/>
    <w:rsid w:val="001D1B7B"/>
    <w:rsid w:val="001D1EEE"/>
    <w:rsid w:val="001D2180"/>
    <w:rsid w:val="001D23F0"/>
    <w:rsid w:val="001D28D9"/>
    <w:rsid w:val="001D290D"/>
    <w:rsid w:val="001D2CA9"/>
    <w:rsid w:val="001D2F1B"/>
    <w:rsid w:val="001D3067"/>
    <w:rsid w:val="001D3292"/>
    <w:rsid w:val="001D364C"/>
    <w:rsid w:val="001D3A39"/>
    <w:rsid w:val="001D3FD3"/>
    <w:rsid w:val="001D3FE1"/>
    <w:rsid w:val="001D4031"/>
    <w:rsid w:val="001D405D"/>
    <w:rsid w:val="001D40E8"/>
    <w:rsid w:val="001D4342"/>
    <w:rsid w:val="001D4617"/>
    <w:rsid w:val="001D4BCC"/>
    <w:rsid w:val="001D4DD1"/>
    <w:rsid w:val="001D4EB1"/>
    <w:rsid w:val="001D5032"/>
    <w:rsid w:val="001D5102"/>
    <w:rsid w:val="001D5B3A"/>
    <w:rsid w:val="001D5B4A"/>
    <w:rsid w:val="001D5F8E"/>
    <w:rsid w:val="001D6280"/>
    <w:rsid w:val="001D6926"/>
    <w:rsid w:val="001D6A4F"/>
    <w:rsid w:val="001D6CEF"/>
    <w:rsid w:val="001D6E4E"/>
    <w:rsid w:val="001D73FF"/>
    <w:rsid w:val="001D74F4"/>
    <w:rsid w:val="001D79DA"/>
    <w:rsid w:val="001D7DA6"/>
    <w:rsid w:val="001E0455"/>
    <w:rsid w:val="001E048D"/>
    <w:rsid w:val="001E09D2"/>
    <w:rsid w:val="001E0D9D"/>
    <w:rsid w:val="001E0DB6"/>
    <w:rsid w:val="001E0E24"/>
    <w:rsid w:val="001E12AA"/>
    <w:rsid w:val="001E13A8"/>
    <w:rsid w:val="001E1541"/>
    <w:rsid w:val="001E154B"/>
    <w:rsid w:val="001E1617"/>
    <w:rsid w:val="001E1D6D"/>
    <w:rsid w:val="001E1F6E"/>
    <w:rsid w:val="001E2363"/>
    <w:rsid w:val="001E2879"/>
    <w:rsid w:val="001E2AAF"/>
    <w:rsid w:val="001E2BD4"/>
    <w:rsid w:val="001E3025"/>
    <w:rsid w:val="001E3370"/>
    <w:rsid w:val="001E3D79"/>
    <w:rsid w:val="001E4492"/>
    <w:rsid w:val="001E45B5"/>
    <w:rsid w:val="001E4726"/>
    <w:rsid w:val="001E47D3"/>
    <w:rsid w:val="001E4964"/>
    <w:rsid w:val="001E4BD9"/>
    <w:rsid w:val="001E4F23"/>
    <w:rsid w:val="001E5349"/>
    <w:rsid w:val="001E5AAD"/>
    <w:rsid w:val="001E5E90"/>
    <w:rsid w:val="001E5F75"/>
    <w:rsid w:val="001E6501"/>
    <w:rsid w:val="001E662C"/>
    <w:rsid w:val="001E6738"/>
    <w:rsid w:val="001E6BE9"/>
    <w:rsid w:val="001E6D2C"/>
    <w:rsid w:val="001E6D46"/>
    <w:rsid w:val="001E6EAF"/>
    <w:rsid w:val="001E6F21"/>
    <w:rsid w:val="001E70D5"/>
    <w:rsid w:val="001E7A48"/>
    <w:rsid w:val="001E7B9B"/>
    <w:rsid w:val="001E7C1C"/>
    <w:rsid w:val="001E7C31"/>
    <w:rsid w:val="001E7D06"/>
    <w:rsid w:val="001E7EFB"/>
    <w:rsid w:val="001F0244"/>
    <w:rsid w:val="001F0A46"/>
    <w:rsid w:val="001F0E61"/>
    <w:rsid w:val="001F11F4"/>
    <w:rsid w:val="001F12C3"/>
    <w:rsid w:val="001F1DCD"/>
    <w:rsid w:val="001F219F"/>
    <w:rsid w:val="001F21DC"/>
    <w:rsid w:val="001F23A2"/>
    <w:rsid w:val="001F23AA"/>
    <w:rsid w:val="001F269D"/>
    <w:rsid w:val="001F280A"/>
    <w:rsid w:val="001F2BC4"/>
    <w:rsid w:val="001F2BFD"/>
    <w:rsid w:val="001F309C"/>
    <w:rsid w:val="001F3263"/>
    <w:rsid w:val="001F357A"/>
    <w:rsid w:val="001F378A"/>
    <w:rsid w:val="001F3D9F"/>
    <w:rsid w:val="001F3EA2"/>
    <w:rsid w:val="001F3F4D"/>
    <w:rsid w:val="001F4146"/>
    <w:rsid w:val="001F46CC"/>
    <w:rsid w:val="001F4850"/>
    <w:rsid w:val="001F4A03"/>
    <w:rsid w:val="001F4A22"/>
    <w:rsid w:val="001F4B54"/>
    <w:rsid w:val="001F4C4E"/>
    <w:rsid w:val="001F4D72"/>
    <w:rsid w:val="001F4E74"/>
    <w:rsid w:val="001F4EE1"/>
    <w:rsid w:val="001F500F"/>
    <w:rsid w:val="001F54DF"/>
    <w:rsid w:val="001F55AE"/>
    <w:rsid w:val="001F56DA"/>
    <w:rsid w:val="001F589E"/>
    <w:rsid w:val="001F5C1E"/>
    <w:rsid w:val="001F5FF5"/>
    <w:rsid w:val="001F6500"/>
    <w:rsid w:val="001F654F"/>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10B"/>
    <w:rsid w:val="002013BA"/>
    <w:rsid w:val="00201417"/>
    <w:rsid w:val="002015F9"/>
    <w:rsid w:val="002017CA"/>
    <w:rsid w:val="00201A90"/>
    <w:rsid w:val="00201AC1"/>
    <w:rsid w:val="00201EA3"/>
    <w:rsid w:val="00201EFF"/>
    <w:rsid w:val="00201FC7"/>
    <w:rsid w:val="00202083"/>
    <w:rsid w:val="0020210B"/>
    <w:rsid w:val="0020216E"/>
    <w:rsid w:val="0020228A"/>
    <w:rsid w:val="002035E2"/>
    <w:rsid w:val="00203655"/>
    <w:rsid w:val="002039B4"/>
    <w:rsid w:val="00203E20"/>
    <w:rsid w:val="00204241"/>
    <w:rsid w:val="002043A2"/>
    <w:rsid w:val="00204427"/>
    <w:rsid w:val="00204430"/>
    <w:rsid w:val="0020453B"/>
    <w:rsid w:val="0020471B"/>
    <w:rsid w:val="00204894"/>
    <w:rsid w:val="002048DB"/>
    <w:rsid w:val="002048EE"/>
    <w:rsid w:val="00204B2B"/>
    <w:rsid w:val="00204B54"/>
    <w:rsid w:val="0020513C"/>
    <w:rsid w:val="002058B4"/>
    <w:rsid w:val="00205F8E"/>
    <w:rsid w:val="00205FC1"/>
    <w:rsid w:val="002060A5"/>
    <w:rsid w:val="0020666A"/>
    <w:rsid w:val="002068D7"/>
    <w:rsid w:val="00206F96"/>
    <w:rsid w:val="00207149"/>
    <w:rsid w:val="00207364"/>
    <w:rsid w:val="0020760A"/>
    <w:rsid w:val="00207AF8"/>
    <w:rsid w:val="00207D1F"/>
    <w:rsid w:val="00207DEC"/>
    <w:rsid w:val="002102D3"/>
    <w:rsid w:val="002105E2"/>
    <w:rsid w:val="00210799"/>
    <w:rsid w:val="00210D8B"/>
    <w:rsid w:val="0021108A"/>
    <w:rsid w:val="00211171"/>
    <w:rsid w:val="00211185"/>
    <w:rsid w:val="002112EA"/>
    <w:rsid w:val="002113D3"/>
    <w:rsid w:val="002116F4"/>
    <w:rsid w:val="00211B7F"/>
    <w:rsid w:val="00211C3C"/>
    <w:rsid w:val="00211C63"/>
    <w:rsid w:val="00212137"/>
    <w:rsid w:val="00212224"/>
    <w:rsid w:val="0021247B"/>
    <w:rsid w:val="00212596"/>
    <w:rsid w:val="002128AE"/>
    <w:rsid w:val="00212F12"/>
    <w:rsid w:val="00212F71"/>
    <w:rsid w:val="002132E8"/>
    <w:rsid w:val="002137F5"/>
    <w:rsid w:val="0021385A"/>
    <w:rsid w:val="0021398C"/>
    <w:rsid w:val="00213AD6"/>
    <w:rsid w:val="00213CE9"/>
    <w:rsid w:val="00213D44"/>
    <w:rsid w:val="00213ECA"/>
    <w:rsid w:val="00213F45"/>
    <w:rsid w:val="00214170"/>
    <w:rsid w:val="00214825"/>
    <w:rsid w:val="002148BC"/>
    <w:rsid w:val="00214A13"/>
    <w:rsid w:val="00214C41"/>
    <w:rsid w:val="0021507F"/>
    <w:rsid w:val="002152FC"/>
    <w:rsid w:val="00215581"/>
    <w:rsid w:val="0021571B"/>
    <w:rsid w:val="002158F9"/>
    <w:rsid w:val="00215C84"/>
    <w:rsid w:val="00215F94"/>
    <w:rsid w:val="00216220"/>
    <w:rsid w:val="002168F4"/>
    <w:rsid w:val="002169ED"/>
    <w:rsid w:val="00216BE4"/>
    <w:rsid w:val="00216C01"/>
    <w:rsid w:val="00216C72"/>
    <w:rsid w:val="00216CC2"/>
    <w:rsid w:val="002172BB"/>
    <w:rsid w:val="00217346"/>
    <w:rsid w:val="00217347"/>
    <w:rsid w:val="0021788C"/>
    <w:rsid w:val="00217C11"/>
    <w:rsid w:val="00217C7A"/>
    <w:rsid w:val="00217D1A"/>
    <w:rsid w:val="002200BE"/>
    <w:rsid w:val="00220369"/>
    <w:rsid w:val="0022067B"/>
    <w:rsid w:val="00220852"/>
    <w:rsid w:val="002208E1"/>
    <w:rsid w:val="00220968"/>
    <w:rsid w:val="00221030"/>
    <w:rsid w:val="002213A6"/>
    <w:rsid w:val="002213FD"/>
    <w:rsid w:val="00221457"/>
    <w:rsid w:val="00221512"/>
    <w:rsid w:val="00221524"/>
    <w:rsid w:val="002219C1"/>
    <w:rsid w:val="00221C5F"/>
    <w:rsid w:val="0022205C"/>
    <w:rsid w:val="002224EF"/>
    <w:rsid w:val="00222687"/>
    <w:rsid w:val="002228DF"/>
    <w:rsid w:val="00222A0E"/>
    <w:rsid w:val="00222E5A"/>
    <w:rsid w:val="00222E9E"/>
    <w:rsid w:val="002235AF"/>
    <w:rsid w:val="00223671"/>
    <w:rsid w:val="00223A84"/>
    <w:rsid w:val="00223A8C"/>
    <w:rsid w:val="00223B18"/>
    <w:rsid w:val="00223B1F"/>
    <w:rsid w:val="00223CE7"/>
    <w:rsid w:val="0022431B"/>
    <w:rsid w:val="002244F1"/>
    <w:rsid w:val="002245DA"/>
    <w:rsid w:val="002249D1"/>
    <w:rsid w:val="00224F34"/>
    <w:rsid w:val="00224FE4"/>
    <w:rsid w:val="0022529A"/>
    <w:rsid w:val="00225489"/>
    <w:rsid w:val="002255A4"/>
    <w:rsid w:val="00225B2C"/>
    <w:rsid w:val="00225C90"/>
    <w:rsid w:val="00225F90"/>
    <w:rsid w:val="00225FCB"/>
    <w:rsid w:val="0022695B"/>
    <w:rsid w:val="00226BB0"/>
    <w:rsid w:val="0022769C"/>
    <w:rsid w:val="00227F23"/>
    <w:rsid w:val="002305FE"/>
    <w:rsid w:val="002306C3"/>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2CC"/>
    <w:rsid w:val="002335DC"/>
    <w:rsid w:val="00233649"/>
    <w:rsid w:val="00233B10"/>
    <w:rsid w:val="00233EE4"/>
    <w:rsid w:val="00234543"/>
    <w:rsid w:val="002349E5"/>
    <w:rsid w:val="0023507B"/>
    <w:rsid w:val="00235203"/>
    <w:rsid w:val="002359C6"/>
    <w:rsid w:val="00235C0C"/>
    <w:rsid w:val="00235C88"/>
    <w:rsid w:val="00235F05"/>
    <w:rsid w:val="00235F97"/>
    <w:rsid w:val="00236071"/>
    <w:rsid w:val="0023609B"/>
    <w:rsid w:val="002363E4"/>
    <w:rsid w:val="00236B33"/>
    <w:rsid w:val="0023733D"/>
    <w:rsid w:val="002379E5"/>
    <w:rsid w:val="00237BCA"/>
    <w:rsid w:val="00240222"/>
    <w:rsid w:val="00240243"/>
    <w:rsid w:val="002402FD"/>
    <w:rsid w:val="00240370"/>
    <w:rsid w:val="002403AD"/>
    <w:rsid w:val="0024052B"/>
    <w:rsid w:val="002407EC"/>
    <w:rsid w:val="00240904"/>
    <w:rsid w:val="00240E6D"/>
    <w:rsid w:val="00240F44"/>
    <w:rsid w:val="002415E4"/>
    <w:rsid w:val="00241BCC"/>
    <w:rsid w:val="00241CA2"/>
    <w:rsid w:val="002420FD"/>
    <w:rsid w:val="0024276B"/>
    <w:rsid w:val="0024287C"/>
    <w:rsid w:val="00242A02"/>
    <w:rsid w:val="00242B5B"/>
    <w:rsid w:val="00242B84"/>
    <w:rsid w:val="00242B9F"/>
    <w:rsid w:val="00242E2B"/>
    <w:rsid w:val="0024319B"/>
    <w:rsid w:val="002434BC"/>
    <w:rsid w:val="00243642"/>
    <w:rsid w:val="00243ABB"/>
    <w:rsid w:val="0024465E"/>
    <w:rsid w:val="00244A67"/>
    <w:rsid w:val="00245142"/>
    <w:rsid w:val="00245379"/>
    <w:rsid w:val="002458AB"/>
    <w:rsid w:val="00245E0B"/>
    <w:rsid w:val="00245F62"/>
    <w:rsid w:val="0024600E"/>
    <w:rsid w:val="002465B3"/>
    <w:rsid w:val="0024699F"/>
    <w:rsid w:val="002469FC"/>
    <w:rsid w:val="00246A62"/>
    <w:rsid w:val="00246C3E"/>
    <w:rsid w:val="00246E0B"/>
    <w:rsid w:val="00246E1F"/>
    <w:rsid w:val="002471D2"/>
    <w:rsid w:val="002471F4"/>
    <w:rsid w:val="002472D9"/>
    <w:rsid w:val="002475C5"/>
    <w:rsid w:val="002477F8"/>
    <w:rsid w:val="00247A31"/>
    <w:rsid w:val="00247C08"/>
    <w:rsid w:val="00247C92"/>
    <w:rsid w:val="00247E8E"/>
    <w:rsid w:val="00247F1F"/>
    <w:rsid w:val="002500FF"/>
    <w:rsid w:val="0025043E"/>
    <w:rsid w:val="00250697"/>
    <w:rsid w:val="0025086E"/>
    <w:rsid w:val="00251228"/>
    <w:rsid w:val="00251598"/>
    <w:rsid w:val="00251A2A"/>
    <w:rsid w:val="00251A81"/>
    <w:rsid w:val="00251AF4"/>
    <w:rsid w:val="00251D8D"/>
    <w:rsid w:val="002524F7"/>
    <w:rsid w:val="002525FC"/>
    <w:rsid w:val="002527AF"/>
    <w:rsid w:val="00252A7F"/>
    <w:rsid w:val="00252DE7"/>
    <w:rsid w:val="00252E66"/>
    <w:rsid w:val="002535CA"/>
    <w:rsid w:val="00254030"/>
    <w:rsid w:val="002540FB"/>
    <w:rsid w:val="0025411C"/>
    <w:rsid w:val="00254210"/>
    <w:rsid w:val="0025433A"/>
    <w:rsid w:val="002543B3"/>
    <w:rsid w:val="00254A6D"/>
    <w:rsid w:val="00254DF6"/>
    <w:rsid w:val="00254E29"/>
    <w:rsid w:val="0025503E"/>
    <w:rsid w:val="00255374"/>
    <w:rsid w:val="002553C0"/>
    <w:rsid w:val="002554BE"/>
    <w:rsid w:val="002554E0"/>
    <w:rsid w:val="00255F13"/>
    <w:rsid w:val="00255FFE"/>
    <w:rsid w:val="00256622"/>
    <w:rsid w:val="002568CE"/>
    <w:rsid w:val="00256A16"/>
    <w:rsid w:val="00256E8D"/>
    <w:rsid w:val="00257031"/>
    <w:rsid w:val="00257064"/>
    <w:rsid w:val="002574DB"/>
    <w:rsid w:val="002578DA"/>
    <w:rsid w:val="00260078"/>
    <w:rsid w:val="00260163"/>
    <w:rsid w:val="002603C0"/>
    <w:rsid w:val="00260516"/>
    <w:rsid w:val="00260528"/>
    <w:rsid w:val="002609BE"/>
    <w:rsid w:val="002613E8"/>
    <w:rsid w:val="00261651"/>
    <w:rsid w:val="0026186B"/>
    <w:rsid w:val="00261A40"/>
    <w:rsid w:val="00261F83"/>
    <w:rsid w:val="00261FC4"/>
    <w:rsid w:val="002621D8"/>
    <w:rsid w:val="002627EA"/>
    <w:rsid w:val="00262A99"/>
    <w:rsid w:val="00262CB0"/>
    <w:rsid w:val="00262EB6"/>
    <w:rsid w:val="00262F0A"/>
    <w:rsid w:val="00263196"/>
    <w:rsid w:val="002636B0"/>
    <w:rsid w:val="00263B19"/>
    <w:rsid w:val="00263BAC"/>
    <w:rsid w:val="00263C0D"/>
    <w:rsid w:val="00263D2E"/>
    <w:rsid w:val="00264235"/>
    <w:rsid w:val="0026423A"/>
    <w:rsid w:val="00264268"/>
    <w:rsid w:val="002645C1"/>
    <w:rsid w:val="002646EF"/>
    <w:rsid w:val="00264E48"/>
    <w:rsid w:val="00264FC9"/>
    <w:rsid w:val="00265389"/>
    <w:rsid w:val="0026556D"/>
    <w:rsid w:val="00265802"/>
    <w:rsid w:val="0026595B"/>
    <w:rsid w:val="00265BCA"/>
    <w:rsid w:val="0026616A"/>
    <w:rsid w:val="002662FD"/>
    <w:rsid w:val="00266357"/>
    <w:rsid w:val="00266BA9"/>
    <w:rsid w:val="0026703E"/>
    <w:rsid w:val="002670DE"/>
    <w:rsid w:val="002674E6"/>
    <w:rsid w:val="00267584"/>
    <w:rsid w:val="00267587"/>
    <w:rsid w:val="0026779A"/>
    <w:rsid w:val="002679CB"/>
    <w:rsid w:val="00267BEF"/>
    <w:rsid w:val="002700CA"/>
    <w:rsid w:val="00270383"/>
    <w:rsid w:val="00270467"/>
    <w:rsid w:val="00270487"/>
    <w:rsid w:val="0027060C"/>
    <w:rsid w:val="002708EB"/>
    <w:rsid w:val="002708EE"/>
    <w:rsid w:val="00270A61"/>
    <w:rsid w:val="00270C2D"/>
    <w:rsid w:val="00270D02"/>
    <w:rsid w:val="0027195B"/>
    <w:rsid w:val="00271E80"/>
    <w:rsid w:val="00271ECF"/>
    <w:rsid w:val="00272236"/>
    <w:rsid w:val="002729C5"/>
    <w:rsid w:val="00272A37"/>
    <w:rsid w:val="00272CB1"/>
    <w:rsid w:val="00273B48"/>
    <w:rsid w:val="00273CBC"/>
    <w:rsid w:val="00274286"/>
    <w:rsid w:val="0027435C"/>
    <w:rsid w:val="0027438C"/>
    <w:rsid w:val="0027456A"/>
    <w:rsid w:val="002745C3"/>
    <w:rsid w:val="002745D9"/>
    <w:rsid w:val="002747B7"/>
    <w:rsid w:val="002748AD"/>
    <w:rsid w:val="00274E2C"/>
    <w:rsid w:val="00274E36"/>
    <w:rsid w:val="00274E9F"/>
    <w:rsid w:val="00275415"/>
    <w:rsid w:val="00275425"/>
    <w:rsid w:val="00275707"/>
    <w:rsid w:val="00275783"/>
    <w:rsid w:val="00275870"/>
    <w:rsid w:val="0027587D"/>
    <w:rsid w:val="00275DB8"/>
    <w:rsid w:val="00275ED1"/>
    <w:rsid w:val="00276474"/>
    <w:rsid w:val="002767DE"/>
    <w:rsid w:val="00276CAB"/>
    <w:rsid w:val="00276DB2"/>
    <w:rsid w:val="00276EDB"/>
    <w:rsid w:val="00276FAC"/>
    <w:rsid w:val="002770D8"/>
    <w:rsid w:val="0027753E"/>
    <w:rsid w:val="00277645"/>
    <w:rsid w:val="002777BE"/>
    <w:rsid w:val="00277BF6"/>
    <w:rsid w:val="00277E54"/>
    <w:rsid w:val="002801FD"/>
    <w:rsid w:val="002803AB"/>
    <w:rsid w:val="002809A8"/>
    <w:rsid w:val="00280CDE"/>
    <w:rsid w:val="00280E8B"/>
    <w:rsid w:val="00281299"/>
    <w:rsid w:val="0028129C"/>
    <w:rsid w:val="0028153F"/>
    <w:rsid w:val="002817B2"/>
    <w:rsid w:val="00281BB2"/>
    <w:rsid w:val="00281BDF"/>
    <w:rsid w:val="00281E55"/>
    <w:rsid w:val="00281F0D"/>
    <w:rsid w:val="00282014"/>
    <w:rsid w:val="00282043"/>
    <w:rsid w:val="00282113"/>
    <w:rsid w:val="00282218"/>
    <w:rsid w:val="00282299"/>
    <w:rsid w:val="00282305"/>
    <w:rsid w:val="00282318"/>
    <w:rsid w:val="00282AE5"/>
    <w:rsid w:val="00282CD9"/>
    <w:rsid w:val="0028309B"/>
    <w:rsid w:val="00283394"/>
    <w:rsid w:val="00283932"/>
    <w:rsid w:val="00283959"/>
    <w:rsid w:val="00283CA0"/>
    <w:rsid w:val="00283EEB"/>
    <w:rsid w:val="002840D6"/>
    <w:rsid w:val="002843DE"/>
    <w:rsid w:val="00284562"/>
    <w:rsid w:val="00284B3E"/>
    <w:rsid w:val="00284B97"/>
    <w:rsid w:val="00284E41"/>
    <w:rsid w:val="00284E79"/>
    <w:rsid w:val="00284F48"/>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A0C"/>
    <w:rsid w:val="00290BD6"/>
    <w:rsid w:val="00290C70"/>
    <w:rsid w:val="00290EB6"/>
    <w:rsid w:val="00290F9B"/>
    <w:rsid w:val="00290FDE"/>
    <w:rsid w:val="0029110A"/>
    <w:rsid w:val="00291178"/>
    <w:rsid w:val="002913B3"/>
    <w:rsid w:val="00291AF6"/>
    <w:rsid w:val="00291E51"/>
    <w:rsid w:val="00292062"/>
    <w:rsid w:val="00292CD6"/>
    <w:rsid w:val="00293673"/>
    <w:rsid w:val="0029383B"/>
    <w:rsid w:val="002938EF"/>
    <w:rsid w:val="002939E2"/>
    <w:rsid w:val="00293ECB"/>
    <w:rsid w:val="002943FB"/>
    <w:rsid w:val="002946E7"/>
    <w:rsid w:val="00294758"/>
    <w:rsid w:val="00294D41"/>
    <w:rsid w:val="00294F63"/>
    <w:rsid w:val="00294F8F"/>
    <w:rsid w:val="0029517F"/>
    <w:rsid w:val="00295267"/>
    <w:rsid w:val="002952D2"/>
    <w:rsid w:val="002959A5"/>
    <w:rsid w:val="00295DFC"/>
    <w:rsid w:val="002961C8"/>
    <w:rsid w:val="0029628F"/>
    <w:rsid w:val="002964EE"/>
    <w:rsid w:val="002966FD"/>
    <w:rsid w:val="00296E62"/>
    <w:rsid w:val="00297059"/>
    <w:rsid w:val="00297247"/>
    <w:rsid w:val="00297790"/>
    <w:rsid w:val="00297AA6"/>
    <w:rsid w:val="00297E93"/>
    <w:rsid w:val="002A06A7"/>
    <w:rsid w:val="002A0CB1"/>
    <w:rsid w:val="002A125B"/>
    <w:rsid w:val="002A1263"/>
    <w:rsid w:val="002A1417"/>
    <w:rsid w:val="002A1704"/>
    <w:rsid w:val="002A18ED"/>
    <w:rsid w:val="002A1A7B"/>
    <w:rsid w:val="002A1AE1"/>
    <w:rsid w:val="002A1AFA"/>
    <w:rsid w:val="002A1C18"/>
    <w:rsid w:val="002A1CA9"/>
    <w:rsid w:val="002A2636"/>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BF7"/>
    <w:rsid w:val="002A5E5E"/>
    <w:rsid w:val="002A5E5F"/>
    <w:rsid w:val="002A644A"/>
    <w:rsid w:val="002A65DB"/>
    <w:rsid w:val="002A6903"/>
    <w:rsid w:val="002A691F"/>
    <w:rsid w:val="002A6EA0"/>
    <w:rsid w:val="002A7033"/>
    <w:rsid w:val="002A7299"/>
    <w:rsid w:val="002A7324"/>
    <w:rsid w:val="002A75C4"/>
    <w:rsid w:val="002A764B"/>
    <w:rsid w:val="002A76CC"/>
    <w:rsid w:val="002A7874"/>
    <w:rsid w:val="002A7C96"/>
    <w:rsid w:val="002A7C9F"/>
    <w:rsid w:val="002A7E53"/>
    <w:rsid w:val="002B0760"/>
    <w:rsid w:val="002B0D26"/>
    <w:rsid w:val="002B0E9A"/>
    <w:rsid w:val="002B16EA"/>
    <w:rsid w:val="002B20E1"/>
    <w:rsid w:val="002B20F1"/>
    <w:rsid w:val="002B25D1"/>
    <w:rsid w:val="002B33E1"/>
    <w:rsid w:val="002B3804"/>
    <w:rsid w:val="002B3DF7"/>
    <w:rsid w:val="002B3E42"/>
    <w:rsid w:val="002B3E69"/>
    <w:rsid w:val="002B40BD"/>
    <w:rsid w:val="002B43E7"/>
    <w:rsid w:val="002B4BEE"/>
    <w:rsid w:val="002B4D04"/>
    <w:rsid w:val="002B4F0E"/>
    <w:rsid w:val="002B4F23"/>
    <w:rsid w:val="002B51A0"/>
    <w:rsid w:val="002B5292"/>
    <w:rsid w:val="002B52A0"/>
    <w:rsid w:val="002B5352"/>
    <w:rsid w:val="002B53DA"/>
    <w:rsid w:val="002B53E6"/>
    <w:rsid w:val="002B589F"/>
    <w:rsid w:val="002B58F7"/>
    <w:rsid w:val="002B5A4F"/>
    <w:rsid w:val="002B5EF7"/>
    <w:rsid w:val="002B6446"/>
    <w:rsid w:val="002B67D7"/>
    <w:rsid w:val="002B6943"/>
    <w:rsid w:val="002B6BBD"/>
    <w:rsid w:val="002B6F55"/>
    <w:rsid w:val="002B707F"/>
    <w:rsid w:val="002B755B"/>
    <w:rsid w:val="002B7612"/>
    <w:rsid w:val="002B7710"/>
    <w:rsid w:val="002B7B1E"/>
    <w:rsid w:val="002B7C0D"/>
    <w:rsid w:val="002B7D61"/>
    <w:rsid w:val="002B7F1C"/>
    <w:rsid w:val="002B7FB4"/>
    <w:rsid w:val="002B7FC8"/>
    <w:rsid w:val="002C0404"/>
    <w:rsid w:val="002C06F8"/>
    <w:rsid w:val="002C0A98"/>
    <w:rsid w:val="002C0AAF"/>
    <w:rsid w:val="002C0CBC"/>
    <w:rsid w:val="002C0DD2"/>
    <w:rsid w:val="002C0F56"/>
    <w:rsid w:val="002C112D"/>
    <w:rsid w:val="002C1194"/>
    <w:rsid w:val="002C126C"/>
    <w:rsid w:val="002C149F"/>
    <w:rsid w:val="002C14CC"/>
    <w:rsid w:val="002C15E2"/>
    <w:rsid w:val="002C1A89"/>
    <w:rsid w:val="002C1C3C"/>
    <w:rsid w:val="002C1DD5"/>
    <w:rsid w:val="002C21C2"/>
    <w:rsid w:val="002C2244"/>
    <w:rsid w:val="002C2566"/>
    <w:rsid w:val="002C2CD4"/>
    <w:rsid w:val="002C2FFB"/>
    <w:rsid w:val="002C32DB"/>
    <w:rsid w:val="002C350E"/>
    <w:rsid w:val="002C385D"/>
    <w:rsid w:val="002C3AC9"/>
    <w:rsid w:val="002C3CD1"/>
    <w:rsid w:val="002C3F5C"/>
    <w:rsid w:val="002C4409"/>
    <w:rsid w:val="002C48C5"/>
    <w:rsid w:val="002C4B23"/>
    <w:rsid w:val="002C4CAF"/>
    <w:rsid w:val="002C5144"/>
    <w:rsid w:val="002C52BD"/>
    <w:rsid w:val="002C5A22"/>
    <w:rsid w:val="002C5E27"/>
    <w:rsid w:val="002C668A"/>
    <w:rsid w:val="002C682A"/>
    <w:rsid w:val="002C6C98"/>
    <w:rsid w:val="002C6E44"/>
    <w:rsid w:val="002C6E9D"/>
    <w:rsid w:val="002C76D8"/>
    <w:rsid w:val="002C7857"/>
    <w:rsid w:val="002D062B"/>
    <w:rsid w:val="002D07FD"/>
    <w:rsid w:val="002D0DB0"/>
    <w:rsid w:val="002D1026"/>
    <w:rsid w:val="002D113E"/>
    <w:rsid w:val="002D1225"/>
    <w:rsid w:val="002D1F32"/>
    <w:rsid w:val="002D2B82"/>
    <w:rsid w:val="002D2BD7"/>
    <w:rsid w:val="002D3005"/>
    <w:rsid w:val="002D3007"/>
    <w:rsid w:val="002D31E4"/>
    <w:rsid w:val="002D3263"/>
    <w:rsid w:val="002D336F"/>
    <w:rsid w:val="002D37A7"/>
    <w:rsid w:val="002D3DF7"/>
    <w:rsid w:val="002D4216"/>
    <w:rsid w:val="002D452C"/>
    <w:rsid w:val="002D4572"/>
    <w:rsid w:val="002D480C"/>
    <w:rsid w:val="002D48FD"/>
    <w:rsid w:val="002D4BA6"/>
    <w:rsid w:val="002D4F6B"/>
    <w:rsid w:val="002D52DA"/>
    <w:rsid w:val="002D544A"/>
    <w:rsid w:val="002D545B"/>
    <w:rsid w:val="002D5697"/>
    <w:rsid w:val="002D594A"/>
    <w:rsid w:val="002D5B91"/>
    <w:rsid w:val="002D5D99"/>
    <w:rsid w:val="002D5E91"/>
    <w:rsid w:val="002D5F3D"/>
    <w:rsid w:val="002D68F4"/>
    <w:rsid w:val="002D6967"/>
    <w:rsid w:val="002D7123"/>
    <w:rsid w:val="002D74A2"/>
    <w:rsid w:val="002D7502"/>
    <w:rsid w:val="002D798C"/>
    <w:rsid w:val="002D7C43"/>
    <w:rsid w:val="002D7D5B"/>
    <w:rsid w:val="002D7F0C"/>
    <w:rsid w:val="002E0AA8"/>
    <w:rsid w:val="002E1960"/>
    <w:rsid w:val="002E19FE"/>
    <w:rsid w:val="002E25E6"/>
    <w:rsid w:val="002E2645"/>
    <w:rsid w:val="002E276A"/>
    <w:rsid w:val="002E27D3"/>
    <w:rsid w:val="002E28B8"/>
    <w:rsid w:val="002E2ABD"/>
    <w:rsid w:val="002E2CDB"/>
    <w:rsid w:val="002E2EB9"/>
    <w:rsid w:val="002E3799"/>
    <w:rsid w:val="002E3A04"/>
    <w:rsid w:val="002E3C90"/>
    <w:rsid w:val="002E4044"/>
    <w:rsid w:val="002E4064"/>
    <w:rsid w:val="002E40DE"/>
    <w:rsid w:val="002E4575"/>
    <w:rsid w:val="002E4682"/>
    <w:rsid w:val="002E498C"/>
    <w:rsid w:val="002E49A4"/>
    <w:rsid w:val="002E4B72"/>
    <w:rsid w:val="002E4B7E"/>
    <w:rsid w:val="002E4D3B"/>
    <w:rsid w:val="002E557C"/>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E82"/>
    <w:rsid w:val="002F0F03"/>
    <w:rsid w:val="002F0FCC"/>
    <w:rsid w:val="002F1153"/>
    <w:rsid w:val="002F186E"/>
    <w:rsid w:val="002F1A70"/>
    <w:rsid w:val="002F1B43"/>
    <w:rsid w:val="002F1C9A"/>
    <w:rsid w:val="002F1DD9"/>
    <w:rsid w:val="002F20C4"/>
    <w:rsid w:val="002F2150"/>
    <w:rsid w:val="002F228A"/>
    <w:rsid w:val="002F22F6"/>
    <w:rsid w:val="002F2530"/>
    <w:rsid w:val="002F2721"/>
    <w:rsid w:val="002F27AC"/>
    <w:rsid w:val="002F27EC"/>
    <w:rsid w:val="002F28F1"/>
    <w:rsid w:val="002F2A0E"/>
    <w:rsid w:val="002F2C6C"/>
    <w:rsid w:val="002F3553"/>
    <w:rsid w:val="002F3807"/>
    <w:rsid w:val="002F3E49"/>
    <w:rsid w:val="002F4EBB"/>
    <w:rsid w:val="002F51BC"/>
    <w:rsid w:val="002F5454"/>
    <w:rsid w:val="002F5486"/>
    <w:rsid w:val="002F5D19"/>
    <w:rsid w:val="002F62C4"/>
    <w:rsid w:val="002F6768"/>
    <w:rsid w:val="002F697B"/>
    <w:rsid w:val="002F6B24"/>
    <w:rsid w:val="002F6DCB"/>
    <w:rsid w:val="002F6DF3"/>
    <w:rsid w:val="002F6F84"/>
    <w:rsid w:val="002F733C"/>
    <w:rsid w:val="002F75BC"/>
    <w:rsid w:val="002F7D6C"/>
    <w:rsid w:val="002F7E62"/>
    <w:rsid w:val="002F7E9A"/>
    <w:rsid w:val="002F7FC2"/>
    <w:rsid w:val="00300052"/>
    <w:rsid w:val="00300254"/>
    <w:rsid w:val="00300785"/>
    <w:rsid w:val="0030095A"/>
    <w:rsid w:val="00300C26"/>
    <w:rsid w:val="003015CE"/>
    <w:rsid w:val="00301688"/>
    <w:rsid w:val="0030231D"/>
    <w:rsid w:val="00302834"/>
    <w:rsid w:val="00302991"/>
    <w:rsid w:val="00302C37"/>
    <w:rsid w:val="00302C50"/>
    <w:rsid w:val="00302DC1"/>
    <w:rsid w:val="00302E65"/>
    <w:rsid w:val="00302F5E"/>
    <w:rsid w:val="003036A1"/>
    <w:rsid w:val="003036C1"/>
    <w:rsid w:val="00303C65"/>
    <w:rsid w:val="00303EB8"/>
    <w:rsid w:val="003041DF"/>
    <w:rsid w:val="003046EF"/>
    <w:rsid w:val="003047D6"/>
    <w:rsid w:val="00304AF0"/>
    <w:rsid w:val="00304FC6"/>
    <w:rsid w:val="00305249"/>
    <w:rsid w:val="003052E3"/>
    <w:rsid w:val="00305390"/>
    <w:rsid w:val="003057E3"/>
    <w:rsid w:val="00305C43"/>
    <w:rsid w:val="00305F28"/>
    <w:rsid w:val="00306059"/>
    <w:rsid w:val="00306732"/>
    <w:rsid w:val="00306964"/>
    <w:rsid w:val="00306A7C"/>
    <w:rsid w:val="00306C78"/>
    <w:rsid w:val="00306E70"/>
    <w:rsid w:val="003076B0"/>
    <w:rsid w:val="00307714"/>
    <w:rsid w:val="00307973"/>
    <w:rsid w:val="00307A1D"/>
    <w:rsid w:val="00307D43"/>
    <w:rsid w:val="00307F56"/>
    <w:rsid w:val="00310897"/>
    <w:rsid w:val="00310A74"/>
    <w:rsid w:val="00310AAE"/>
    <w:rsid w:val="00310FD1"/>
    <w:rsid w:val="00311111"/>
    <w:rsid w:val="003112AB"/>
    <w:rsid w:val="0031132A"/>
    <w:rsid w:val="0031192C"/>
    <w:rsid w:val="0031198F"/>
    <w:rsid w:val="00311BB7"/>
    <w:rsid w:val="00311C5B"/>
    <w:rsid w:val="00311E26"/>
    <w:rsid w:val="00312523"/>
    <w:rsid w:val="00312EF6"/>
    <w:rsid w:val="00313492"/>
    <w:rsid w:val="0031366F"/>
    <w:rsid w:val="00313A72"/>
    <w:rsid w:val="00313ED6"/>
    <w:rsid w:val="00314289"/>
    <w:rsid w:val="00314A0B"/>
    <w:rsid w:val="00314C54"/>
    <w:rsid w:val="00314E85"/>
    <w:rsid w:val="0031528E"/>
    <w:rsid w:val="00315454"/>
    <w:rsid w:val="00315567"/>
    <w:rsid w:val="00315871"/>
    <w:rsid w:val="003158EF"/>
    <w:rsid w:val="0031599D"/>
    <w:rsid w:val="00315C20"/>
    <w:rsid w:val="003164F8"/>
    <w:rsid w:val="003165AE"/>
    <w:rsid w:val="00316633"/>
    <w:rsid w:val="003166E9"/>
    <w:rsid w:val="003168FD"/>
    <w:rsid w:val="00316C47"/>
    <w:rsid w:val="00316CC9"/>
    <w:rsid w:val="003174CA"/>
    <w:rsid w:val="00317629"/>
    <w:rsid w:val="00317F28"/>
    <w:rsid w:val="00320018"/>
    <w:rsid w:val="00320605"/>
    <w:rsid w:val="0032088D"/>
    <w:rsid w:val="0032097C"/>
    <w:rsid w:val="00320ED3"/>
    <w:rsid w:val="00320EF7"/>
    <w:rsid w:val="00320FFD"/>
    <w:rsid w:val="003211CF"/>
    <w:rsid w:val="00321791"/>
    <w:rsid w:val="003218D5"/>
    <w:rsid w:val="00321EFF"/>
    <w:rsid w:val="0032205D"/>
    <w:rsid w:val="00322076"/>
    <w:rsid w:val="0032292D"/>
    <w:rsid w:val="00322B11"/>
    <w:rsid w:val="00322B5D"/>
    <w:rsid w:val="00322CB6"/>
    <w:rsid w:val="003234D8"/>
    <w:rsid w:val="003235DA"/>
    <w:rsid w:val="0032367D"/>
    <w:rsid w:val="003236CC"/>
    <w:rsid w:val="00323AB3"/>
    <w:rsid w:val="00324167"/>
    <w:rsid w:val="003247CD"/>
    <w:rsid w:val="00324827"/>
    <w:rsid w:val="0032495E"/>
    <w:rsid w:val="00324B9F"/>
    <w:rsid w:val="003252B3"/>
    <w:rsid w:val="00325784"/>
    <w:rsid w:val="00325EF1"/>
    <w:rsid w:val="0032621E"/>
    <w:rsid w:val="0032631C"/>
    <w:rsid w:val="003263C8"/>
    <w:rsid w:val="0032679A"/>
    <w:rsid w:val="00326AFF"/>
    <w:rsid w:val="00326E17"/>
    <w:rsid w:val="00327570"/>
    <w:rsid w:val="00327B66"/>
    <w:rsid w:val="00327FAF"/>
    <w:rsid w:val="003305E3"/>
    <w:rsid w:val="003306CF"/>
    <w:rsid w:val="00330C1A"/>
    <w:rsid w:val="00330C87"/>
    <w:rsid w:val="00330F3E"/>
    <w:rsid w:val="003311C2"/>
    <w:rsid w:val="00331953"/>
    <w:rsid w:val="00332EF2"/>
    <w:rsid w:val="00333047"/>
    <w:rsid w:val="00333195"/>
    <w:rsid w:val="0033325C"/>
    <w:rsid w:val="0033383F"/>
    <w:rsid w:val="00333B1F"/>
    <w:rsid w:val="00333F29"/>
    <w:rsid w:val="00334197"/>
    <w:rsid w:val="003341A0"/>
    <w:rsid w:val="00334339"/>
    <w:rsid w:val="003344CE"/>
    <w:rsid w:val="0033454A"/>
    <w:rsid w:val="0033458F"/>
    <w:rsid w:val="0033463B"/>
    <w:rsid w:val="003348CB"/>
    <w:rsid w:val="00334B2D"/>
    <w:rsid w:val="00334C45"/>
    <w:rsid w:val="003351C3"/>
    <w:rsid w:val="003352EB"/>
    <w:rsid w:val="00335348"/>
    <w:rsid w:val="0033584A"/>
    <w:rsid w:val="00335875"/>
    <w:rsid w:val="00335B9F"/>
    <w:rsid w:val="00336018"/>
    <w:rsid w:val="00336218"/>
    <w:rsid w:val="003362C6"/>
    <w:rsid w:val="00336631"/>
    <w:rsid w:val="003368E4"/>
    <w:rsid w:val="00336B05"/>
    <w:rsid w:val="00336C7A"/>
    <w:rsid w:val="00336FCD"/>
    <w:rsid w:val="0033719F"/>
    <w:rsid w:val="003372E6"/>
    <w:rsid w:val="00337650"/>
    <w:rsid w:val="00337906"/>
    <w:rsid w:val="00337B9F"/>
    <w:rsid w:val="003400A6"/>
    <w:rsid w:val="0034017B"/>
    <w:rsid w:val="00340221"/>
    <w:rsid w:val="003406AC"/>
    <w:rsid w:val="0034121E"/>
    <w:rsid w:val="003412BE"/>
    <w:rsid w:val="00341BFE"/>
    <w:rsid w:val="00341E25"/>
    <w:rsid w:val="00341EFD"/>
    <w:rsid w:val="0034202E"/>
    <w:rsid w:val="00342A3E"/>
    <w:rsid w:val="00342ACA"/>
    <w:rsid w:val="00342B4E"/>
    <w:rsid w:val="00342B57"/>
    <w:rsid w:val="00343103"/>
    <w:rsid w:val="0034331E"/>
    <w:rsid w:val="0034336C"/>
    <w:rsid w:val="0034343D"/>
    <w:rsid w:val="00343757"/>
    <w:rsid w:val="00343E90"/>
    <w:rsid w:val="00343FDD"/>
    <w:rsid w:val="0034448F"/>
    <w:rsid w:val="0034467D"/>
    <w:rsid w:val="0034499A"/>
    <w:rsid w:val="00344A1F"/>
    <w:rsid w:val="00344B82"/>
    <w:rsid w:val="00344E9A"/>
    <w:rsid w:val="00344FB6"/>
    <w:rsid w:val="0034565B"/>
    <w:rsid w:val="00345C59"/>
    <w:rsid w:val="00345D14"/>
    <w:rsid w:val="00345F5F"/>
    <w:rsid w:val="00346180"/>
    <w:rsid w:val="00346C15"/>
    <w:rsid w:val="00346C4E"/>
    <w:rsid w:val="00347191"/>
    <w:rsid w:val="003478D5"/>
    <w:rsid w:val="00347EC7"/>
    <w:rsid w:val="00350025"/>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3620"/>
    <w:rsid w:val="0035457A"/>
    <w:rsid w:val="0035494B"/>
    <w:rsid w:val="00354AF0"/>
    <w:rsid w:val="00354AF1"/>
    <w:rsid w:val="00354D19"/>
    <w:rsid w:val="00355346"/>
    <w:rsid w:val="0035576D"/>
    <w:rsid w:val="0035579C"/>
    <w:rsid w:val="003557A1"/>
    <w:rsid w:val="00355AE7"/>
    <w:rsid w:val="00355C29"/>
    <w:rsid w:val="00355CF2"/>
    <w:rsid w:val="003569B4"/>
    <w:rsid w:val="00356F3F"/>
    <w:rsid w:val="003572D8"/>
    <w:rsid w:val="003601BE"/>
    <w:rsid w:val="00360214"/>
    <w:rsid w:val="003604B7"/>
    <w:rsid w:val="003604E2"/>
    <w:rsid w:val="0036098D"/>
    <w:rsid w:val="00360A00"/>
    <w:rsid w:val="00360DAD"/>
    <w:rsid w:val="00361686"/>
    <w:rsid w:val="003616E9"/>
    <w:rsid w:val="00361C48"/>
    <w:rsid w:val="00361F9B"/>
    <w:rsid w:val="003621D0"/>
    <w:rsid w:val="00362529"/>
    <w:rsid w:val="003625BB"/>
    <w:rsid w:val="003626F7"/>
    <w:rsid w:val="00362A0B"/>
    <w:rsid w:val="00362AE2"/>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5AB1"/>
    <w:rsid w:val="00365FF5"/>
    <w:rsid w:val="0036613B"/>
    <w:rsid w:val="00366334"/>
    <w:rsid w:val="0036644A"/>
    <w:rsid w:val="00366453"/>
    <w:rsid w:val="00366619"/>
    <w:rsid w:val="00366F49"/>
    <w:rsid w:val="00366F63"/>
    <w:rsid w:val="003679FE"/>
    <w:rsid w:val="0037062E"/>
    <w:rsid w:val="003706EE"/>
    <w:rsid w:val="00370E3D"/>
    <w:rsid w:val="00370F0A"/>
    <w:rsid w:val="00371052"/>
    <w:rsid w:val="0037113B"/>
    <w:rsid w:val="003713A7"/>
    <w:rsid w:val="00371753"/>
    <w:rsid w:val="003717F7"/>
    <w:rsid w:val="00371DE5"/>
    <w:rsid w:val="00371EFF"/>
    <w:rsid w:val="003720C1"/>
    <w:rsid w:val="0037230C"/>
    <w:rsid w:val="003726D2"/>
    <w:rsid w:val="00372922"/>
    <w:rsid w:val="00372D1B"/>
    <w:rsid w:val="00372EC5"/>
    <w:rsid w:val="00373502"/>
    <w:rsid w:val="00373B24"/>
    <w:rsid w:val="0037429B"/>
    <w:rsid w:val="003742A2"/>
    <w:rsid w:val="003742DB"/>
    <w:rsid w:val="00374776"/>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340"/>
    <w:rsid w:val="00380932"/>
    <w:rsid w:val="00380B6A"/>
    <w:rsid w:val="00380F4D"/>
    <w:rsid w:val="003810CF"/>
    <w:rsid w:val="003813B2"/>
    <w:rsid w:val="00381708"/>
    <w:rsid w:val="00382072"/>
    <w:rsid w:val="0038269A"/>
    <w:rsid w:val="003827DA"/>
    <w:rsid w:val="0038292C"/>
    <w:rsid w:val="00382B48"/>
    <w:rsid w:val="00382BFF"/>
    <w:rsid w:val="00382EC1"/>
    <w:rsid w:val="00382F9B"/>
    <w:rsid w:val="00383027"/>
    <w:rsid w:val="00383388"/>
    <w:rsid w:val="0038371D"/>
    <w:rsid w:val="0038371F"/>
    <w:rsid w:val="00383AF4"/>
    <w:rsid w:val="00383B52"/>
    <w:rsid w:val="00383E44"/>
    <w:rsid w:val="00383F69"/>
    <w:rsid w:val="003842E5"/>
    <w:rsid w:val="003844BF"/>
    <w:rsid w:val="00384611"/>
    <w:rsid w:val="003846A0"/>
    <w:rsid w:val="00384744"/>
    <w:rsid w:val="00384AA7"/>
    <w:rsid w:val="00384EF8"/>
    <w:rsid w:val="003850B2"/>
    <w:rsid w:val="003855EA"/>
    <w:rsid w:val="003856CB"/>
    <w:rsid w:val="00385E8D"/>
    <w:rsid w:val="00386038"/>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6C6"/>
    <w:rsid w:val="00391AF0"/>
    <w:rsid w:val="00391BB4"/>
    <w:rsid w:val="00391BFB"/>
    <w:rsid w:val="00391F9F"/>
    <w:rsid w:val="00392276"/>
    <w:rsid w:val="0039241A"/>
    <w:rsid w:val="00392659"/>
    <w:rsid w:val="00392E95"/>
    <w:rsid w:val="0039324B"/>
    <w:rsid w:val="00393746"/>
    <w:rsid w:val="003939E2"/>
    <w:rsid w:val="00393A1A"/>
    <w:rsid w:val="00393FB7"/>
    <w:rsid w:val="00394103"/>
    <w:rsid w:val="003941F7"/>
    <w:rsid w:val="003945F5"/>
    <w:rsid w:val="00394A14"/>
    <w:rsid w:val="00394EB2"/>
    <w:rsid w:val="003950E8"/>
    <w:rsid w:val="0039518A"/>
    <w:rsid w:val="00395260"/>
    <w:rsid w:val="00395B6C"/>
    <w:rsid w:val="00396402"/>
    <w:rsid w:val="00396639"/>
    <w:rsid w:val="00396A85"/>
    <w:rsid w:val="00396CFA"/>
    <w:rsid w:val="00396FD3"/>
    <w:rsid w:val="00397088"/>
    <w:rsid w:val="003974F8"/>
    <w:rsid w:val="00397653"/>
    <w:rsid w:val="00397661"/>
    <w:rsid w:val="00397711"/>
    <w:rsid w:val="00397752"/>
    <w:rsid w:val="00397A09"/>
    <w:rsid w:val="003A004D"/>
    <w:rsid w:val="003A0100"/>
    <w:rsid w:val="003A0113"/>
    <w:rsid w:val="003A036F"/>
    <w:rsid w:val="003A0EE1"/>
    <w:rsid w:val="003A1100"/>
    <w:rsid w:val="003A11DB"/>
    <w:rsid w:val="003A165A"/>
    <w:rsid w:val="003A174B"/>
    <w:rsid w:val="003A1BD1"/>
    <w:rsid w:val="003A1DD2"/>
    <w:rsid w:val="003A1E24"/>
    <w:rsid w:val="003A1F32"/>
    <w:rsid w:val="003A2117"/>
    <w:rsid w:val="003A2162"/>
    <w:rsid w:val="003A2268"/>
    <w:rsid w:val="003A2569"/>
    <w:rsid w:val="003A2850"/>
    <w:rsid w:val="003A317D"/>
    <w:rsid w:val="003A32FA"/>
    <w:rsid w:val="003A3533"/>
    <w:rsid w:val="003A355E"/>
    <w:rsid w:val="003A3569"/>
    <w:rsid w:val="003A35DB"/>
    <w:rsid w:val="003A36A6"/>
    <w:rsid w:val="003A39FD"/>
    <w:rsid w:val="003A3A24"/>
    <w:rsid w:val="003A3AD4"/>
    <w:rsid w:val="003A3B22"/>
    <w:rsid w:val="003A3C02"/>
    <w:rsid w:val="003A3F67"/>
    <w:rsid w:val="003A44E3"/>
    <w:rsid w:val="003A46BD"/>
    <w:rsid w:val="003A4CE9"/>
    <w:rsid w:val="003A511F"/>
    <w:rsid w:val="003A52CF"/>
    <w:rsid w:val="003A52E5"/>
    <w:rsid w:val="003A58C6"/>
    <w:rsid w:val="003A5D80"/>
    <w:rsid w:val="003A5E0D"/>
    <w:rsid w:val="003A5EB0"/>
    <w:rsid w:val="003A6068"/>
    <w:rsid w:val="003A62E7"/>
    <w:rsid w:val="003A6DE0"/>
    <w:rsid w:val="003A7603"/>
    <w:rsid w:val="003A7624"/>
    <w:rsid w:val="003A7B9F"/>
    <w:rsid w:val="003A7CBF"/>
    <w:rsid w:val="003A7DDD"/>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2DF3"/>
    <w:rsid w:val="003B31AE"/>
    <w:rsid w:val="003B35D1"/>
    <w:rsid w:val="003B3778"/>
    <w:rsid w:val="003B37CB"/>
    <w:rsid w:val="003B3C8D"/>
    <w:rsid w:val="003B3DD5"/>
    <w:rsid w:val="003B421B"/>
    <w:rsid w:val="003B42BE"/>
    <w:rsid w:val="003B4B2A"/>
    <w:rsid w:val="003B4CE5"/>
    <w:rsid w:val="003B508A"/>
    <w:rsid w:val="003B513F"/>
    <w:rsid w:val="003B5309"/>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DB3"/>
    <w:rsid w:val="003C1E29"/>
    <w:rsid w:val="003C1EE0"/>
    <w:rsid w:val="003C203E"/>
    <w:rsid w:val="003C240C"/>
    <w:rsid w:val="003C247A"/>
    <w:rsid w:val="003C260F"/>
    <w:rsid w:val="003C27E0"/>
    <w:rsid w:val="003C298E"/>
    <w:rsid w:val="003C29F5"/>
    <w:rsid w:val="003C2AF6"/>
    <w:rsid w:val="003C2F6E"/>
    <w:rsid w:val="003C3931"/>
    <w:rsid w:val="003C4153"/>
    <w:rsid w:val="003C415D"/>
    <w:rsid w:val="003C44C4"/>
    <w:rsid w:val="003C44D6"/>
    <w:rsid w:val="003C4603"/>
    <w:rsid w:val="003C4AD5"/>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0CD"/>
    <w:rsid w:val="003D1233"/>
    <w:rsid w:val="003D12C2"/>
    <w:rsid w:val="003D1340"/>
    <w:rsid w:val="003D1773"/>
    <w:rsid w:val="003D1A9B"/>
    <w:rsid w:val="003D1BAD"/>
    <w:rsid w:val="003D201E"/>
    <w:rsid w:val="003D21E9"/>
    <w:rsid w:val="003D23AB"/>
    <w:rsid w:val="003D2524"/>
    <w:rsid w:val="003D25C2"/>
    <w:rsid w:val="003D27AF"/>
    <w:rsid w:val="003D28C1"/>
    <w:rsid w:val="003D29A1"/>
    <w:rsid w:val="003D2E47"/>
    <w:rsid w:val="003D3018"/>
    <w:rsid w:val="003D316D"/>
    <w:rsid w:val="003D37B0"/>
    <w:rsid w:val="003D3837"/>
    <w:rsid w:val="003D3F63"/>
    <w:rsid w:val="003D49CC"/>
    <w:rsid w:val="003D4B8F"/>
    <w:rsid w:val="003D4BAE"/>
    <w:rsid w:val="003D4D64"/>
    <w:rsid w:val="003D537D"/>
    <w:rsid w:val="003D57BF"/>
    <w:rsid w:val="003D581F"/>
    <w:rsid w:val="003D59E8"/>
    <w:rsid w:val="003D5AEF"/>
    <w:rsid w:val="003D5D63"/>
    <w:rsid w:val="003D63B1"/>
    <w:rsid w:val="003D676B"/>
    <w:rsid w:val="003D6A01"/>
    <w:rsid w:val="003D6A4D"/>
    <w:rsid w:val="003D6DA3"/>
    <w:rsid w:val="003D7157"/>
    <w:rsid w:val="003D725A"/>
    <w:rsid w:val="003D7319"/>
    <w:rsid w:val="003D73F5"/>
    <w:rsid w:val="003D7418"/>
    <w:rsid w:val="003D74EB"/>
    <w:rsid w:val="003D786A"/>
    <w:rsid w:val="003D79DB"/>
    <w:rsid w:val="003D7B13"/>
    <w:rsid w:val="003D7B33"/>
    <w:rsid w:val="003D7D81"/>
    <w:rsid w:val="003E03FB"/>
    <w:rsid w:val="003E048C"/>
    <w:rsid w:val="003E0663"/>
    <w:rsid w:val="003E07DE"/>
    <w:rsid w:val="003E0C54"/>
    <w:rsid w:val="003E0E9A"/>
    <w:rsid w:val="003E1274"/>
    <w:rsid w:val="003E19BF"/>
    <w:rsid w:val="003E1A79"/>
    <w:rsid w:val="003E1C2F"/>
    <w:rsid w:val="003E1E0D"/>
    <w:rsid w:val="003E1F86"/>
    <w:rsid w:val="003E1FB3"/>
    <w:rsid w:val="003E2160"/>
    <w:rsid w:val="003E2247"/>
    <w:rsid w:val="003E24B1"/>
    <w:rsid w:val="003E2DDC"/>
    <w:rsid w:val="003E2E0B"/>
    <w:rsid w:val="003E4677"/>
    <w:rsid w:val="003E4BC0"/>
    <w:rsid w:val="003E4E3F"/>
    <w:rsid w:val="003E4F14"/>
    <w:rsid w:val="003E50C2"/>
    <w:rsid w:val="003E50E6"/>
    <w:rsid w:val="003E51C2"/>
    <w:rsid w:val="003E5CEC"/>
    <w:rsid w:val="003E5DC2"/>
    <w:rsid w:val="003E5E03"/>
    <w:rsid w:val="003E6090"/>
    <w:rsid w:val="003E6094"/>
    <w:rsid w:val="003E6237"/>
    <w:rsid w:val="003E63CE"/>
    <w:rsid w:val="003E64AC"/>
    <w:rsid w:val="003E6EC7"/>
    <w:rsid w:val="003E6FB9"/>
    <w:rsid w:val="003E6FE6"/>
    <w:rsid w:val="003E7004"/>
    <w:rsid w:val="003E7294"/>
    <w:rsid w:val="003E7396"/>
    <w:rsid w:val="003E7548"/>
    <w:rsid w:val="003E7635"/>
    <w:rsid w:val="003E7A67"/>
    <w:rsid w:val="003E7B14"/>
    <w:rsid w:val="003E7B5B"/>
    <w:rsid w:val="003E7C36"/>
    <w:rsid w:val="003E7C7E"/>
    <w:rsid w:val="003E7D04"/>
    <w:rsid w:val="003E7D51"/>
    <w:rsid w:val="003F0092"/>
    <w:rsid w:val="003F055B"/>
    <w:rsid w:val="003F0684"/>
    <w:rsid w:val="003F0984"/>
    <w:rsid w:val="003F1270"/>
    <w:rsid w:val="003F1456"/>
    <w:rsid w:val="003F180A"/>
    <w:rsid w:val="003F1C44"/>
    <w:rsid w:val="003F1D6C"/>
    <w:rsid w:val="003F1D79"/>
    <w:rsid w:val="003F2041"/>
    <w:rsid w:val="003F20CC"/>
    <w:rsid w:val="003F2F70"/>
    <w:rsid w:val="003F2FA5"/>
    <w:rsid w:val="003F32F0"/>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7DC"/>
    <w:rsid w:val="003F5881"/>
    <w:rsid w:val="003F58CC"/>
    <w:rsid w:val="003F5F2F"/>
    <w:rsid w:val="003F615E"/>
    <w:rsid w:val="003F665A"/>
    <w:rsid w:val="003F6ACC"/>
    <w:rsid w:val="003F6B21"/>
    <w:rsid w:val="003F6B29"/>
    <w:rsid w:val="003F72AE"/>
    <w:rsid w:val="003F7355"/>
    <w:rsid w:val="003F77DB"/>
    <w:rsid w:val="003F7834"/>
    <w:rsid w:val="003F78BC"/>
    <w:rsid w:val="003F796A"/>
    <w:rsid w:val="003F7A82"/>
    <w:rsid w:val="003F7CF3"/>
    <w:rsid w:val="003F7D4B"/>
    <w:rsid w:val="003F7DCB"/>
    <w:rsid w:val="004003F6"/>
    <w:rsid w:val="00400B3B"/>
    <w:rsid w:val="00400DB0"/>
    <w:rsid w:val="004010C4"/>
    <w:rsid w:val="0040125E"/>
    <w:rsid w:val="004015A7"/>
    <w:rsid w:val="00401759"/>
    <w:rsid w:val="004019DD"/>
    <w:rsid w:val="0040234C"/>
    <w:rsid w:val="00402B0F"/>
    <w:rsid w:val="00402C58"/>
    <w:rsid w:val="00402E3F"/>
    <w:rsid w:val="00402F75"/>
    <w:rsid w:val="00403123"/>
    <w:rsid w:val="004038B1"/>
    <w:rsid w:val="00403917"/>
    <w:rsid w:val="00403C16"/>
    <w:rsid w:val="00403E03"/>
    <w:rsid w:val="0040432E"/>
    <w:rsid w:val="0040440C"/>
    <w:rsid w:val="004048FB"/>
    <w:rsid w:val="00404E34"/>
    <w:rsid w:val="004051BF"/>
    <w:rsid w:val="00405BE0"/>
    <w:rsid w:val="00405C4A"/>
    <w:rsid w:val="00405E1C"/>
    <w:rsid w:val="0040658F"/>
    <w:rsid w:val="004065C9"/>
    <w:rsid w:val="0040667B"/>
    <w:rsid w:val="004072AF"/>
    <w:rsid w:val="00407BBB"/>
    <w:rsid w:val="00407D3F"/>
    <w:rsid w:val="00407DDF"/>
    <w:rsid w:val="004102F7"/>
    <w:rsid w:val="004103B5"/>
    <w:rsid w:val="004105D4"/>
    <w:rsid w:val="00410641"/>
    <w:rsid w:val="0041071A"/>
    <w:rsid w:val="004109B6"/>
    <w:rsid w:val="00410F02"/>
    <w:rsid w:val="00410F62"/>
    <w:rsid w:val="00411029"/>
    <w:rsid w:val="00411144"/>
    <w:rsid w:val="00411173"/>
    <w:rsid w:val="0041140F"/>
    <w:rsid w:val="004118DF"/>
    <w:rsid w:val="0041192E"/>
    <w:rsid w:val="00411938"/>
    <w:rsid w:val="00411E62"/>
    <w:rsid w:val="0041242A"/>
    <w:rsid w:val="00412618"/>
    <w:rsid w:val="0041271D"/>
    <w:rsid w:val="00412871"/>
    <w:rsid w:val="00412D0A"/>
    <w:rsid w:val="0041302D"/>
    <w:rsid w:val="00413464"/>
    <w:rsid w:val="00413924"/>
    <w:rsid w:val="00413BEC"/>
    <w:rsid w:val="00414374"/>
    <w:rsid w:val="00414418"/>
    <w:rsid w:val="00414AC9"/>
    <w:rsid w:val="00414BCE"/>
    <w:rsid w:val="00414BDC"/>
    <w:rsid w:val="00414CC2"/>
    <w:rsid w:val="00414DBC"/>
    <w:rsid w:val="00415293"/>
    <w:rsid w:val="00415748"/>
    <w:rsid w:val="00415863"/>
    <w:rsid w:val="00415D13"/>
    <w:rsid w:val="00415E03"/>
    <w:rsid w:val="004162CA"/>
    <w:rsid w:val="00416351"/>
    <w:rsid w:val="004163CF"/>
    <w:rsid w:val="00416889"/>
    <w:rsid w:val="00416DD3"/>
    <w:rsid w:val="004172A5"/>
    <w:rsid w:val="004172BD"/>
    <w:rsid w:val="00417426"/>
    <w:rsid w:val="00417832"/>
    <w:rsid w:val="0041790D"/>
    <w:rsid w:val="00417BDD"/>
    <w:rsid w:val="00417D96"/>
    <w:rsid w:val="0042007D"/>
    <w:rsid w:val="004203E4"/>
    <w:rsid w:val="00420871"/>
    <w:rsid w:val="00421468"/>
    <w:rsid w:val="004215EE"/>
    <w:rsid w:val="00421D1F"/>
    <w:rsid w:val="00421DFB"/>
    <w:rsid w:val="0042210F"/>
    <w:rsid w:val="0042258B"/>
    <w:rsid w:val="00422639"/>
    <w:rsid w:val="00422680"/>
    <w:rsid w:val="004228B3"/>
    <w:rsid w:val="00422AC9"/>
    <w:rsid w:val="00422E45"/>
    <w:rsid w:val="0042303D"/>
    <w:rsid w:val="0042304A"/>
    <w:rsid w:val="0042320B"/>
    <w:rsid w:val="004236BA"/>
    <w:rsid w:val="0042386D"/>
    <w:rsid w:val="00423B8E"/>
    <w:rsid w:val="00424628"/>
    <w:rsid w:val="0042472A"/>
    <w:rsid w:val="00424E0D"/>
    <w:rsid w:val="00425100"/>
    <w:rsid w:val="004251AC"/>
    <w:rsid w:val="00425444"/>
    <w:rsid w:val="00425645"/>
    <w:rsid w:val="00425DDC"/>
    <w:rsid w:val="00426254"/>
    <w:rsid w:val="0042680E"/>
    <w:rsid w:val="00426891"/>
    <w:rsid w:val="004268A6"/>
    <w:rsid w:val="00426DC4"/>
    <w:rsid w:val="00426E5A"/>
    <w:rsid w:val="00426F46"/>
    <w:rsid w:val="00426F6A"/>
    <w:rsid w:val="00427050"/>
    <w:rsid w:val="00427AAD"/>
    <w:rsid w:val="00427D3D"/>
    <w:rsid w:val="0043069F"/>
    <w:rsid w:val="00430D98"/>
    <w:rsid w:val="00430F22"/>
    <w:rsid w:val="004311AA"/>
    <w:rsid w:val="00431322"/>
    <w:rsid w:val="0043150F"/>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6B3"/>
    <w:rsid w:val="00433A89"/>
    <w:rsid w:val="00433C61"/>
    <w:rsid w:val="00433CB1"/>
    <w:rsid w:val="00433CE8"/>
    <w:rsid w:val="00433FBD"/>
    <w:rsid w:val="00434221"/>
    <w:rsid w:val="00434396"/>
    <w:rsid w:val="00434477"/>
    <w:rsid w:val="004344A8"/>
    <w:rsid w:val="00434753"/>
    <w:rsid w:val="00434913"/>
    <w:rsid w:val="00434A56"/>
    <w:rsid w:val="00434E6B"/>
    <w:rsid w:val="00434EDB"/>
    <w:rsid w:val="00435461"/>
    <w:rsid w:val="00435466"/>
    <w:rsid w:val="0043553E"/>
    <w:rsid w:val="004356EF"/>
    <w:rsid w:val="004357F4"/>
    <w:rsid w:val="00435BC7"/>
    <w:rsid w:val="00435DB7"/>
    <w:rsid w:val="00436079"/>
    <w:rsid w:val="00436122"/>
    <w:rsid w:val="00436173"/>
    <w:rsid w:val="00436210"/>
    <w:rsid w:val="00436369"/>
    <w:rsid w:val="004363B8"/>
    <w:rsid w:val="0043646D"/>
    <w:rsid w:val="0043653A"/>
    <w:rsid w:val="004365B1"/>
    <w:rsid w:val="0043690F"/>
    <w:rsid w:val="00436CFB"/>
    <w:rsid w:val="00436ED6"/>
    <w:rsid w:val="00436F4E"/>
    <w:rsid w:val="004372FB"/>
    <w:rsid w:val="004376AF"/>
    <w:rsid w:val="00437854"/>
    <w:rsid w:val="00437902"/>
    <w:rsid w:val="00437AFE"/>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AF9"/>
    <w:rsid w:val="00441D73"/>
    <w:rsid w:val="00441E30"/>
    <w:rsid w:val="00441F00"/>
    <w:rsid w:val="004421EC"/>
    <w:rsid w:val="00442597"/>
    <w:rsid w:val="00442829"/>
    <w:rsid w:val="004428D8"/>
    <w:rsid w:val="00442EF1"/>
    <w:rsid w:val="00442F4A"/>
    <w:rsid w:val="004430A1"/>
    <w:rsid w:val="004430C7"/>
    <w:rsid w:val="004431F6"/>
    <w:rsid w:val="0044320F"/>
    <w:rsid w:val="00443655"/>
    <w:rsid w:val="00443E90"/>
    <w:rsid w:val="00444021"/>
    <w:rsid w:val="00444173"/>
    <w:rsid w:val="0044440E"/>
    <w:rsid w:val="00444A38"/>
    <w:rsid w:val="00444A48"/>
    <w:rsid w:val="00444A85"/>
    <w:rsid w:val="00444E40"/>
    <w:rsid w:val="004450BA"/>
    <w:rsid w:val="0044568D"/>
    <w:rsid w:val="004457EB"/>
    <w:rsid w:val="00445D87"/>
    <w:rsid w:val="0044679F"/>
    <w:rsid w:val="004468B0"/>
    <w:rsid w:val="00446DE0"/>
    <w:rsid w:val="00446DEC"/>
    <w:rsid w:val="00446E1A"/>
    <w:rsid w:val="00446E25"/>
    <w:rsid w:val="0044702D"/>
    <w:rsid w:val="004471E8"/>
    <w:rsid w:val="0044799D"/>
    <w:rsid w:val="00447A19"/>
    <w:rsid w:val="00447EFA"/>
    <w:rsid w:val="00447F51"/>
    <w:rsid w:val="00450108"/>
    <w:rsid w:val="00450248"/>
    <w:rsid w:val="004502CF"/>
    <w:rsid w:val="00450946"/>
    <w:rsid w:val="00450A82"/>
    <w:rsid w:val="00450AFF"/>
    <w:rsid w:val="00450D48"/>
    <w:rsid w:val="00450EE4"/>
    <w:rsid w:val="00451354"/>
    <w:rsid w:val="004514E0"/>
    <w:rsid w:val="0045189C"/>
    <w:rsid w:val="00452105"/>
    <w:rsid w:val="0045211C"/>
    <w:rsid w:val="004522A9"/>
    <w:rsid w:val="004527AC"/>
    <w:rsid w:val="00452E48"/>
    <w:rsid w:val="00452E6D"/>
    <w:rsid w:val="00452FBC"/>
    <w:rsid w:val="00453031"/>
    <w:rsid w:val="00453340"/>
    <w:rsid w:val="0045350F"/>
    <w:rsid w:val="00453622"/>
    <w:rsid w:val="00453CC5"/>
    <w:rsid w:val="00453FD3"/>
    <w:rsid w:val="004545CF"/>
    <w:rsid w:val="0045463C"/>
    <w:rsid w:val="00454704"/>
    <w:rsid w:val="00454849"/>
    <w:rsid w:val="00454AD4"/>
    <w:rsid w:val="00454EBB"/>
    <w:rsid w:val="00455466"/>
    <w:rsid w:val="004554B6"/>
    <w:rsid w:val="00455B4F"/>
    <w:rsid w:val="00455EC6"/>
    <w:rsid w:val="004562F7"/>
    <w:rsid w:val="004563DE"/>
    <w:rsid w:val="0045677D"/>
    <w:rsid w:val="0045684F"/>
    <w:rsid w:val="00456E0E"/>
    <w:rsid w:val="00457108"/>
    <w:rsid w:val="00457130"/>
    <w:rsid w:val="0045742C"/>
    <w:rsid w:val="00457874"/>
    <w:rsid w:val="0045788B"/>
    <w:rsid w:val="00460098"/>
    <w:rsid w:val="00460135"/>
    <w:rsid w:val="00460395"/>
    <w:rsid w:val="00460657"/>
    <w:rsid w:val="004609DA"/>
    <w:rsid w:val="00460E07"/>
    <w:rsid w:val="0046113D"/>
    <w:rsid w:val="004611AD"/>
    <w:rsid w:val="004611D6"/>
    <w:rsid w:val="00461BCA"/>
    <w:rsid w:val="00462214"/>
    <w:rsid w:val="004622BD"/>
    <w:rsid w:val="004628ED"/>
    <w:rsid w:val="00462A7E"/>
    <w:rsid w:val="00462A7F"/>
    <w:rsid w:val="00462B45"/>
    <w:rsid w:val="00462D92"/>
    <w:rsid w:val="0046307A"/>
    <w:rsid w:val="004631EF"/>
    <w:rsid w:val="0046327F"/>
    <w:rsid w:val="00463828"/>
    <w:rsid w:val="00463B03"/>
    <w:rsid w:val="00463B71"/>
    <w:rsid w:val="00463EA1"/>
    <w:rsid w:val="00464384"/>
    <w:rsid w:val="0046468D"/>
    <w:rsid w:val="004647E0"/>
    <w:rsid w:val="00464FBB"/>
    <w:rsid w:val="0046519B"/>
    <w:rsid w:val="0046525B"/>
    <w:rsid w:val="00465500"/>
    <w:rsid w:val="004657AE"/>
    <w:rsid w:val="0046583B"/>
    <w:rsid w:val="0046598D"/>
    <w:rsid w:val="004660D6"/>
    <w:rsid w:val="004661E4"/>
    <w:rsid w:val="0046627F"/>
    <w:rsid w:val="0046646E"/>
    <w:rsid w:val="004667E5"/>
    <w:rsid w:val="004668E8"/>
    <w:rsid w:val="004669D1"/>
    <w:rsid w:val="00466D46"/>
    <w:rsid w:val="00466FA7"/>
    <w:rsid w:val="004671A8"/>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8B"/>
    <w:rsid w:val="004727E2"/>
    <w:rsid w:val="00472E51"/>
    <w:rsid w:val="00472EE0"/>
    <w:rsid w:val="00472F55"/>
    <w:rsid w:val="00472F75"/>
    <w:rsid w:val="00473004"/>
    <w:rsid w:val="004732FE"/>
    <w:rsid w:val="00473705"/>
    <w:rsid w:val="00473773"/>
    <w:rsid w:val="00473774"/>
    <w:rsid w:val="00473A47"/>
    <w:rsid w:val="00473CD5"/>
    <w:rsid w:val="00473F7C"/>
    <w:rsid w:val="0047438B"/>
    <w:rsid w:val="00474551"/>
    <w:rsid w:val="00474569"/>
    <w:rsid w:val="00474637"/>
    <w:rsid w:val="00474D7E"/>
    <w:rsid w:val="00474F31"/>
    <w:rsid w:val="0047558E"/>
    <w:rsid w:val="00475758"/>
    <w:rsid w:val="00475DEE"/>
    <w:rsid w:val="00475EA8"/>
    <w:rsid w:val="00475F86"/>
    <w:rsid w:val="00476111"/>
    <w:rsid w:val="00476541"/>
    <w:rsid w:val="00476821"/>
    <w:rsid w:val="00476873"/>
    <w:rsid w:val="00477019"/>
    <w:rsid w:val="00477782"/>
    <w:rsid w:val="00477BA3"/>
    <w:rsid w:val="00477D89"/>
    <w:rsid w:val="00480298"/>
    <w:rsid w:val="0048038B"/>
    <w:rsid w:val="004806B5"/>
    <w:rsid w:val="00480EF3"/>
    <w:rsid w:val="00480FDD"/>
    <w:rsid w:val="00481054"/>
    <w:rsid w:val="0048105D"/>
    <w:rsid w:val="0048117E"/>
    <w:rsid w:val="00481EBF"/>
    <w:rsid w:val="004822C4"/>
    <w:rsid w:val="00482335"/>
    <w:rsid w:val="004824C4"/>
    <w:rsid w:val="00482859"/>
    <w:rsid w:val="0048285C"/>
    <w:rsid w:val="00482A1F"/>
    <w:rsid w:val="00482AA6"/>
    <w:rsid w:val="00482E4B"/>
    <w:rsid w:val="00483266"/>
    <w:rsid w:val="0048353D"/>
    <w:rsid w:val="00483870"/>
    <w:rsid w:val="00483B40"/>
    <w:rsid w:val="00483C2C"/>
    <w:rsid w:val="00483D29"/>
    <w:rsid w:val="00483D41"/>
    <w:rsid w:val="00483FF2"/>
    <w:rsid w:val="00484118"/>
    <w:rsid w:val="00484331"/>
    <w:rsid w:val="004843E4"/>
    <w:rsid w:val="0048496A"/>
    <w:rsid w:val="00484B17"/>
    <w:rsid w:val="00484D33"/>
    <w:rsid w:val="00484E0C"/>
    <w:rsid w:val="00484F4F"/>
    <w:rsid w:val="00484F91"/>
    <w:rsid w:val="00484FD3"/>
    <w:rsid w:val="0048540F"/>
    <w:rsid w:val="0048547D"/>
    <w:rsid w:val="004854DF"/>
    <w:rsid w:val="0048562A"/>
    <w:rsid w:val="004859F2"/>
    <w:rsid w:val="00485BCD"/>
    <w:rsid w:val="00485E47"/>
    <w:rsid w:val="00485FAC"/>
    <w:rsid w:val="00485FFD"/>
    <w:rsid w:val="004861C7"/>
    <w:rsid w:val="00486EE4"/>
    <w:rsid w:val="00486EF5"/>
    <w:rsid w:val="00486F74"/>
    <w:rsid w:val="004874D0"/>
    <w:rsid w:val="00487666"/>
    <w:rsid w:val="0048779B"/>
    <w:rsid w:val="0048788E"/>
    <w:rsid w:val="00487CA4"/>
    <w:rsid w:val="00487F57"/>
    <w:rsid w:val="004900FD"/>
    <w:rsid w:val="00490417"/>
    <w:rsid w:val="00490566"/>
    <w:rsid w:val="00490814"/>
    <w:rsid w:val="00490D35"/>
    <w:rsid w:val="00490DF7"/>
    <w:rsid w:val="00490E02"/>
    <w:rsid w:val="00490FB4"/>
    <w:rsid w:val="004913F7"/>
    <w:rsid w:val="004914DC"/>
    <w:rsid w:val="0049152E"/>
    <w:rsid w:val="00491647"/>
    <w:rsid w:val="00491967"/>
    <w:rsid w:val="0049198F"/>
    <w:rsid w:val="00491A02"/>
    <w:rsid w:val="00491A74"/>
    <w:rsid w:val="00491C32"/>
    <w:rsid w:val="00491E3C"/>
    <w:rsid w:val="004920D3"/>
    <w:rsid w:val="004922FA"/>
    <w:rsid w:val="00492314"/>
    <w:rsid w:val="00492A91"/>
    <w:rsid w:val="00492F39"/>
    <w:rsid w:val="004930C3"/>
    <w:rsid w:val="0049327E"/>
    <w:rsid w:val="004937DA"/>
    <w:rsid w:val="00493DDB"/>
    <w:rsid w:val="00494356"/>
    <w:rsid w:val="00494DB5"/>
    <w:rsid w:val="00494E06"/>
    <w:rsid w:val="00495121"/>
    <w:rsid w:val="00495134"/>
    <w:rsid w:val="004951A8"/>
    <w:rsid w:val="004952D8"/>
    <w:rsid w:val="00495824"/>
    <w:rsid w:val="00495944"/>
    <w:rsid w:val="00495966"/>
    <w:rsid w:val="00495A03"/>
    <w:rsid w:val="00495A5B"/>
    <w:rsid w:val="00495CCF"/>
    <w:rsid w:val="00495CE2"/>
    <w:rsid w:val="00495E4E"/>
    <w:rsid w:val="004960C8"/>
    <w:rsid w:val="004961C3"/>
    <w:rsid w:val="004968E0"/>
    <w:rsid w:val="00496988"/>
    <w:rsid w:val="0049720A"/>
    <w:rsid w:val="00497750"/>
    <w:rsid w:val="00497792"/>
    <w:rsid w:val="00497B82"/>
    <w:rsid w:val="00497BD0"/>
    <w:rsid w:val="00497D0E"/>
    <w:rsid w:val="00497D77"/>
    <w:rsid w:val="00497F12"/>
    <w:rsid w:val="00497F99"/>
    <w:rsid w:val="004A0391"/>
    <w:rsid w:val="004A0598"/>
    <w:rsid w:val="004A1175"/>
    <w:rsid w:val="004A1322"/>
    <w:rsid w:val="004A160B"/>
    <w:rsid w:val="004A1A52"/>
    <w:rsid w:val="004A1C49"/>
    <w:rsid w:val="004A1CB7"/>
    <w:rsid w:val="004A1D03"/>
    <w:rsid w:val="004A1D5C"/>
    <w:rsid w:val="004A1EC5"/>
    <w:rsid w:val="004A1FFC"/>
    <w:rsid w:val="004A20E8"/>
    <w:rsid w:val="004A2284"/>
    <w:rsid w:val="004A22B5"/>
    <w:rsid w:val="004A22F2"/>
    <w:rsid w:val="004A2C91"/>
    <w:rsid w:val="004A3216"/>
    <w:rsid w:val="004A362D"/>
    <w:rsid w:val="004A381E"/>
    <w:rsid w:val="004A38FE"/>
    <w:rsid w:val="004A4595"/>
    <w:rsid w:val="004A465A"/>
    <w:rsid w:val="004A4947"/>
    <w:rsid w:val="004A4C19"/>
    <w:rsid w:val="004A5284"/>
    <w:rsid w:val="004A5420"/>
    <w:rsid w:val="004A5734"/>
    <w:rsid w:val="004A6026"/>
    <w:rsid w:val="004A69D2"/>
    <w:rsid w:val="004A6A6B"/>
    <w:rsid w:val="004A6ABD"/>
    <w:rsid w:val="004A70DC"/>
    <w:rsid w:val="004A78D4"/>
    <w:rsid w:val="004A7B37"/>
    <w:rsid w:val="004A7E0A"/>
    <w:rsid w:val="004A7E2F"/>
    <w:rsid w:val="004A7E58"/>
    <w:rsid w:val="004A7E82"/>
    <w:rsid w:val="004B007B"/>
    <w:rsid w:val="004B0203"/>
    <w:rsid w:val="004B026B"/>
    <w:rsid w:val="004B05F7"/>
    <w:rsid w:val="004B0716"/>
    <w:rsid w:val="004B084F"/>
    <w:rsid w:val="004B093D"/>
    <w:rsid w:val="004B0E9D"/>
    <w:rsid w:val="004B1647"/>
    <w:rsid w:val="004B1721"/>
    <w:rsid w:val="004B207F"/>
    <w:rsid w:val="004B2971"/>
    <w:rsid w:val="004B2BBF"/>
    <w:rsid w:val="004B2E71"/>
    <w:rsid w:val="004B2EAF"/>
    <w:rsid w:val="004B2FC1"/>
    <w:rsid w:val="004B31AA"/>
    <w:rsid w:val="004B3306"/>
    <w:rsid w:val="004B3323"/>
    <w:rsid w:val="004B3A0F"/>
    <w:rsid w:val="004B4481"/>
    <w:rsid w:val="004B44E2"/>
    <w:rsid w:val="004B47DB"/>
    <w:rsid w:val="004B47F0"/>
    <w:rsid w:val="004B4C19"/>
    <w:rsid w:val="004B4C7D"/>
    <w:rsid w:val="004B4CE2"/>
    <w:rsid w:val="004B4D0A"/>
    <w:rsid w:val="004B4D59"/>
    <w:rsid w:val="004B4DC0"/>
    <w:rsid w:val="004B51EB"/>
    <w:rsid w:val="004B54FC"/>
    <w:rsid w:val="004B55D8"/>
    <w:rsid w:val="004B583A"/>
    <w:rsid w:val="004B5A91"/>
    <w:rsid w:val="004B60FB"/>
    <w:rsid w:val="004B6166"/>
    <w:rsid w:val="004B651D"/>
    <w:rsid w:val="004B6703"/>
    <w:rsid w:val="004B67F8"/>
    <w:rsid w:val="004B68CE"/>
    <w:rsid w:val="004B6972"/>
    <w:rsid w:val="004B6997"/>
    <w:rsid w:val="004B6AA9"/>
    <w:rsid w:val="004B6D6F"/>
    <w:rsid w:val="004B7334"/>
    <w:rsid w:val="004B7AF1"/>
    <w:rsid w:val="004C0741"/>
    <w:rsid w:val="004C0C3D"/>
    <w:rsid w:val="004C1504"/>
    <w:rsid w:val="004C166C"/>
    <w:rsid w:val="004C18D8"/>
    <w:rsid w:val="004C1A94"/>
    <w:rsid w:val="004C1C2A"/>
    <w:rsid w:val="004C1C5F"/>
    <w:rsid w:val="004C1E47"/>
    <w:rsid w:val="004C258C"/>
    <w:rsid w:val="004C25A2"/>
    <w:rsid w:val="004C31CE"/>
    <w:rsid w:val="004C33B0"/>
    <w:rsid w:val="004C3622"/>
    <w:rsid w:val="004C3BA8"/>
    <w:rsid w:val="004C4405"/>
    <w:rsid w:val="004C46CA"/>
    <w:rsid w:val="004C52AA"/>
    <w:rsid w:val="004C5427"/>
    <w:rsid w:val="004C54BB"/>
    <w:rsid w:val="004C5AE9"/>
    <w:rsid w:val="004C5CEC"/>
    <w:rsid w:val="004C5FAA"/>
    <w:rsid w:val="004C69FD"/>
    <w:rsid w:val="004C6B56"/>
    <w:rsid w:val="004C6E34"/>
    <w:rsid w:val="004C7339"/>
    <w:rsid w:val="004C73E1"/>
    <w:rsid w:val="004C7528"/>
    <w:rsid w:val="004C760A"/>
    <w:rsid w:val="004C7A6D"/>
    <w:rsid w:val="004C7A7D"/>
    <w:rsid w:val="004C7B9E"/>
    <w:rsid w:val="004C7D88"/>
    <w:rsid w:val="004C7EF1"/>
    <w:rsid w:val="004D050D"/>
    <w:rsid w:val="004D06EA"/>
    <w:rsid w:val="004D1909"/>
    <w:rsid w:val="004D1C5A"/>
    <w:rsid w:val="004D1F0E"/>
    <w:rsid w:val="004D22C9"/>
    <w:rsid w:val="004D26CD"/>
    <w:rsid w:val="004D2AEA"/>
    <w:rsid w:val="004D2C68"/>
    <w:rsid w:val="004D2DD2"/>
    <w:rsid w:val="004D2DF0"/>
    <w:rsid w:val="004D2E4F"/>
    <w:rsid w:val="004D2E8C"/>
    <w:rsid w:val="004D338F"/>
    <w:rsid w:val="004D35DA"/>
    <w:rsid w:val="004D3C4D"/>
    <w:rsid w:val="004D3E3D"/>
    <w:rsid w:val="004D3F94"/>
    <w:rsid w:val="004D4570"/>
    <w:rsid w:val="004D4760"/>
    <w:rsid w:val="004D4BB5"/>
    <w:rsid w:val="004D50CF"/>
    <w:rsid w:val="004D526B"/>
    <w:rsid w:val="004D544C"/>
    <w:rsid w:val="004D56E8"/>
    <w:rsid w:val="004D5CA7"/>
    <w:rsid w:val="004D5EE6"/>
    <w:rsid w:val="004D6AFA"/>
    <w:rsid w:val="004D7295"/>
    <w:rsid w:val="004D7411"/>
    <w:rsid w:val="004D7672"/>
    <w:rsid w:val="004D7ABA"/>
    <w:rsid w:val="004D7BED"/>
    <w:rsid w:val="004D7DA1"/>
    <w:rsid w:val="004D7F7E"/>
    <w:rsid w:val="004E0E13"/>
    <w:rsid w:val="004E0F57"/>
    <w:rsid w:val="004E11C4"/>
    <w:rsid w:val="004E2106"/>
    <w:rsid w:val="004E2288"/>
    <w:rsid w:val="004E23CE"/>
    <w:rsid w:val="004E23D4"/>
    <w:rsid w:val="004E264C"/>
    <w:rsid w:val="004E2821"/>
    <w:rsid w:val="004E296C"/>
    <w:rsid w:val="004E2B4C"/>
    <w:rsid w:val="004E2B69"/>
    <w:rsid w:val="004E2D97"/>
    <w:rsid w:val="004E30DC"/>
    <w:rsid w:val="004E31DE"/>
    <w:rsid w:val="004E32CC"/>
    <w:rsid w:val="004E348F"/>
    <w:rsid w:val="004E3696"/>
    <w:rsid w:val="004E3B67"/>
    <w:rsid w:val="004E3C5F"/>
    <w:rsid w:val="004E3CEF"/>
    <w:rsid w:val="004E3FA0"/>
    <w:rsid w:val="004E41CC"/>
    <w:rsid w:val="004E49C2"/>
    <w:rsid w:val="004E4C75"/>
    <w:rsid w:val="004E4CAC"/>
    <w:rsid w:val="004E4D25"/>
    <w:rsid w:val="004E528D"/>
    <w:rsid w:val="004E55F3"/>
    <w:rsid w:val="004E561F"/>
    <w:rsid w:val="004E5B0D"/>
    <w:rsid w:val="004E5C06"/>
    <w:rsid w:val="004E5C18"/>
    <w:rsid w:val="004E5C6C"/>
    <w:rsid w:val="004E5D30"/>
    <w:rsid w:val="004E5F49"/>
    <w:rsid w:val="004E698C"/>
    <w:rsid w:val="004E6B44"/>
    <w:rsid w:val="004E6C1F"/>
    <w:rsid w:val="004E6DA4"/>
    <w:rsid w:val="004E6E2A"/>
    <w:rsid w:val="004E747C"/>
    <w:rsid w:val="004E7850"/>
    <w:rsid w:val="004E7C94"/>
    <w:rsid w:val="004E7FED"/>
    <w:rsid w:val="004F01C6"/>
    <w:rsid w:val="004F03B7"/>
    <w:rsid w:val="004F1044"/>
    <w:rsid w:val="004F12B3"/>
    <w:rsid w:val="004F147E"/>
    <w:rsid w:val="004F174B"/>
    <w:rsid w:val="004F17BC"/>
    <w:rsid w:val="004F18F4"/>
    <w:rsid w:val="004F2C55"/>
    <w:rsid w:val="004F2C90"/>
    <w:rsid w:val="004F2CCD"/>
    <w:rsid w:val="004F3499"/>
    <w:rsid w:val="004F3791"/>
    <w:rsid w:val="004F3BE3"/>
    <w:rsid w:val="004F3D3D"/>
    <w:rsid w:val="004F3EEE"/>
    <w:rsid w:val="004F3F59"/>
    <w:rsid w:val="004F3FDE"/>
    <w:rsid w:val="004F41B6"/>
    <w:rsid w:val="004F43A3"/>
    <w:rsid w:val="004F47B6"/>
    <w:rsid w:val="004F47E3"/>
    <w:rsid w:val="004F489C"/>
    <w:rsid w:val="004F493A"/>
    <w:rsid w:val="004F4D25"/>
    <w:rsid w:val="004F4EA8"/>
    <w:rsid w:val="004F5028"/>
    <w:rsid w:val="004F5395"/>
    <w:rsid w:val="004F5701"/>
    <w:rsid w:val="004F583B"/>
    <w:rsid w:val="004F64F3"/>
    <w:rsid w:val="004F6533"/>
    <w:rsid w:val="004F67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C1A"/>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2B6"/>
    <w:rsid w:val="005046DF"/>
    <w:rsid w:val="00504D0A"/>
    <w:rsid w:val="00505223"/>
    <w:rsid w:val="00505365"/>
    <w:rsid w:val="00505447"/>
    <w:rsid w:val="005055C4"/>
    <w:rsid w:val="00505607"/>
    <w:rsid w:val="005056BE"/>
    <w:rsid w:val="00505914"/>
    <w:rsid w:val="00505A1F"/>
    <w:rsid w:val="00505D8E"/>
    <w:rsid w:val="0050620C"/>
    <w:rsid w:val="005063B9"/>
    <w:rsid w:val="005063FF"/>
    <w:rsid w:val="0050660F"/>
    <w:rsid w:val="0050673F"/>
    <w:rsid w:val="0050674D"/>
    <w:rsid w:val="00506D89"/>
    <w:rsid w:val="0050748A"/>
    <w:rsid w:val="00507761"/>
    <w:rsid w:val="00507DAA"/>
    <w:rsid w:val="00507FAA"/>
    <w:rsid w:val="00507FF9"/>
    <w:rsid w:val="00510011"/>
    <w:rsid w:val="0051001C"/>
    <w:rsid w:val="005101C9"/>
    <w:rsid w:val="005102A8"/>
    <w:rsid w:val="005104A1"/>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6A"/>
    <w:rsid w:val="00513235"/>
    <w:rsid w:val="0051367D"/>
    <w:rsid w:val="005137A0"/>
    <w:rsid w:val="005137E7"/>
    <w:rsid w:val="0051394C"/>
    <w:rsid w:val="00513D59"/>
    <w:rsid w:val="00513DF7"/>
    <w:rsid w:val="005144E0"/>
    <w:rsid w:val="0051468A"/>
    <w:rsid w:val="0051496E"/>
    <w:rsid w:val="005149D8"/>
    <w:rsid w:val="00514D93"/>
    <w:rsid w:val="0051524C"/>
    <w:rsid w:val="00515D23"/>
    <w:rsid w:val="00515F5E"/>
    <w:rsid w:val="00516135"/>
    <w:rsid w:val="00516613"/>
    <w:rsid w:val="005169EC"/>
    <w:rsid w:val="00517049"/>
    <w:rsid w:val="00517065"/>
    <w:rsid w:val="0051732E"/>
    <w:rsid w:val="00517446"/>
    <w:rsid w:val="00517924"/>
    <w:rsid w:val="00517AE9"/>
    <w:rsid w:val="00517BE0"/>
    <w:rsid w:val="00520DCA"/>
    <w:rsid w:val="005210FF"/>
    <w:rsid w:val="0052113D"/>
    <w:rsid w:val="005211B9"/>
    <w:rsid w:val="005212BF"/>
    <w:rsid w:val="005212C4"/>
    <w:rsid w:val="005215D7"/>
    <w:rsid w:val="005219B3"/>
    <w:rsid w:val="005219B7"/>
    <w:rsid w:val="00521A8C"/>
    <w:rsid w:val="005220EC"/>
    <w:rsid w:val="00522134"/>
    <w:rsid w:val="005221E6"/>
    <w:rsid w:val="0052242C"/>
    <w:rsid w:val="005229FB"/>
    <w:rsid w:val="00522C9A"/>
    <w:rsid w:val="00522E32"/>
    <w:rsid w:val="00522E4C"/>
    <w:rsid w:val="00522E70"/>
    <w:rsid w:val="005231B4"/>
    <w:rsid w:val="0052321D"/>
    <w:rsid w:val="005233D4"/>
    <w:rsid w:val="0052358F"/>
    <w:rsid w:val="005237BB"/>
    <w:rsid w:val="0052382C"/>
    <w:rsid w:val="00523913"/>
    <w:rsid w:val="00523914"/>
    <w:rsid w:val="0052395C"/>
    <w:rsid w:val="00523B0D"/>
    <w:rsid w:val="0052454B"/>
    <w:rsid w:val="00524C7F"/>
    <w:rsid w:val="00524CBA"/>
    <w:rsid w:val="00524E2D"/>
    <w:rsid w:val="00525012"/>
    <w:rsid w:val="00525024"/>
    <w:rsid w:val="00525201"/>
    <w:rsid w:val="005252CA"/>
    <w:rsid w:val="005252F9"/>
    <w:rsid w:val="005259EB"/>
    <w:rsid w:val="00525A86"/>
    <w:rsid w:val="00525CD8"/>
    <w:rsid w:val="00525F46"/>
    <w:rsid w:val="0052636C"/>
    <w:rsid w:val="00526431"/>
    <w:rsid w:val="005267DA"/>
    <w:rsid w:val="00526806"/>
    <w:rsid w:val="00526932"/>
    <w:rsid w:val="00526C17"/>
    <w:rsid w:val="00526DD9"/>
    <w:rsid w:val="00526F62"/>
    <w:rsid w:val="005270FD"/>
    <w:rsid w:val="0052741F"/>
    <w:rsid w:val="00527513"/>
    <w:rsid w:val="00527899"/>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2B5B"/>
    <w:rsid w:val="00533068"/>
    <w:rsid w:val="00533175"/>
    <w:rsid w:val="00533407"/>
    <w:rsid w:val="0053371D"/>
    <w:rsid w:val="00533730"/>
    <w:rsid w:val="005337AD"/>
    <w:rsid w:val="00533917"/>
    <w:rsid w:val="00533C9B"/>
    <w:rsid w:val="0053443B"/>
    <w:rsid w:val="0053451F"/>
    <w:rsid w:val="00534D44"/>
    <w:rsid w:val="00534DF8"/>
    <w:rsid w:val="00534FBF"/>
    <w:rsid w:val="005352E3"/>
    <w:rsid w:val="005354CB"/>
    <w:rsid w:val="00535654"/>
    <w:rsid w:val="00535774"/>
    <w:rsid w:val="005357A5"/>
    <w:rsid w:val="00535B00"/>
    <w:rsid w:val="00536059"/>
    <w:rsid w:val="00536206"/>
    <w:rsid w:val="005363D6"/>
    <w:rsid w:val="005364C7"/>
    <w:rsid w:val="005364DB"/>
    <w:rsid w:val="00536BFC"/>
    <w:rsid w:val="00536E19"/>
    <w:rsid w:val="00537019"/>
    <w:rsid w:val="00537207"/>
    <w:rsid w:val="005372CB"/>
    <w:rsid w:val="0053773E"/>
    <w:rsid w:val="00537917"/>
    <w:rsid w:val="00537ABE"/>
    <w:rsid w:val="00537CA6"/>
    <w:rsid w:val="00537E57"/>
    <w:rsid w:val="00540131"/>
    <w:rsid w:val="00540156"/>
    <w:rsid w:val="00540D52"/>
    <w:rsid w:val="00540D6D"/>
    <w:rsid w:val="0054102E"/>
    <w:rsid w:val="0054113A"/>
    <w:rsid w:val="00541665"/>
    <w:rsid w:val="00541A63"/>
    <w:rsid w:val="00541A92"/>
    <w:rsid w:val="00541D78"/>
    <w:rsid w:val="00542669"/>
    <w:rsid w:val="005426D1"/>
    <w:rsid w:val="00542F00"/>
    <w:rsid w:val="00543B2F"/>
    <w:rsid w:val="00543C4D"/>
    <w:rsid w:val="0054405D"/>
    <w:rsid w:val="00544082"/>
    <w:rsid w:val="0054422F"/>
    <w:rsid w:val="00544370"/>
    <w:rsid w:val="0054458B"/>
    <w:rsid w:val="00544613"/>
    <w:rsid w:val="00544A31"/>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DCB"/>
    <w:rsid w:val="00546E06"/>
    <w:rsid w:val="00547144"/>
    <w:rsid w:val="005501AE"/>
    <w:rsid w:val="005502BC"/>
    <w:rsid w:val="00550CE3"/>
    <w:rsid w:val="00550E5C"/>
    <w:rsid w:val="005510B7"/>
    <w:rsid w:val="005512F3"/>
    <w:rsid w:val="00551642"/>
    <w:rsid w:val="00551783"/>
    <w:rsid w:val="00551BB6"/>
    <w:rsid w:val="00551BBB"/>
    <w:rsid w:val="00551FA4"/>
    <w:rsid w:val="00552838"/>
    <w:rsid w:val="00552861"/>
    <w:rsid w:val="00552884"/>
    <w:rsid w:val="005528DF"/>
    <w:rsid w:val="00552B3E"/>
    <w:rsid w:val="00553201"/>
    <w:rsid w:val="0055337D"/>
    <w:rsid w:val="00553D29"/>
    <w:rsid w:val="00553DFD"/>
    <w:rsid w:val="0055400E"/>
    <w:rsid w:val="0055413A"/>
    <w:rsid w:val="005549E4"/>
    <w:rsid w:val="00554C30"/>
    <w:rsid w:val="00554E13"/>
    <w:rsid w:val="00554F84"/>
    <w:rsid w:val="005550A5"/>
    <w:rsid w:val="00555961"/>
    <w:rsid w:val="00555A97"/>
    <w:rsid w:val="00555AC8"/>
    <w:rsid w:val="00556273"/>
    <w:rsid w:val="005567A3"/>
    <w:rsid w:val="005569D4"/>
    <w:rsid w:val="00556A98"/>
    <w:rsid w:val="00556CFB"/>
    <w:rsid w:val="00556D3A"/>
    <w:rsid w:val="00556E55"/>
    <w:rsid w:val="00557595"/>
    <w:rsid w:val="0055795E"/>
    <w:rsid w:val="00557A64"/>
    <w:rsid w:val="00557B81"/>
    <w:rsid w:val="00557F94"/>
    <w:rsid w:val="005602BA"/>
    <w:rsid w:val="005602D6"/>
    <w:rsid w:val="005606A2"/>
    <w:rsid w:val="00560839"/>
    <w:rsid w:val="00560A8D"/>
    <w:rsid w:val="00560AB0"/>
    <w:rsid w:val="00560B78"/>
    <w:rsid w:val="00560CC1"/>
    <w:rsid w:val="00560F8E"/>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7AC"/>
    <w:rsid w:val="00564CEB"/>
    <w:rsid w:val="00564DE6"/>
    <w:rsid w:val="00564F0C"/>
    <w:rsid w:val="00565132"/>
    <w:rsid w:val="005651AF"/>
    <w:rsid w:val="00565BAC"/>
    <w:rsid w:val="00565BC0"/>
    <w:rsid w:val="00565E53"/>
    <w:rsid w:val="00566791"/>
    <w:rsid w:val="00566A8C"/>
    <w:rsid w:val="00566B7E"/>
    <w:rsid w:val="00566D94"/>
    <w:rsid w:val="00567075"/>
    <w:rsid w:val="00567A71"/>
    <w:rsid w:val="00567CFB"/>
    <w:rsid w:val="00567D1C"/>
    <w:rsid w:val="00570057"/>
    <w:rsid w:val="00570332"/>
    <w:rsid w:val="00570550"/>
    <w:rsid w:val="00570BE8"/>
    <w:rsid w:val="00570DCF"/>
    <w:rsid w:val="00570EF1"/>
    <w:rsid w:val="00571247"/>
    <w:rsid w:val="005716C3"/>
    <w:rsid w:val="0057187D"/>
    <w:rsid w:val="00571D9E"/>
    <w:rsid w:val="00571F1A"/>
    <w:rsid w:val="00572045"/>
    <w:rsid w:val="00572162"/>
    <w:rsid w:val="00572414"/>
    <w:rsid w:val="00572684"/>
    <w:rsid w:val="005726AB"/>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A3B"/>
    <w:rsid w:val="00574C09"/>
    <w:rsid w:val="00575278"/>
    <w:rsid w:val="0057538C"/>
    <w:rsid w:val="005753D7"/>
    <w:rsid w:val="005757FD"/>
    <w:rsid w:val="00575DCA"/>
    <w:rsid w:val="00575F77"/>
    <w:rsid w:val="0057631A"/>
    <w:rsid w:val="00576A02"/>
    <w:rsid w:val="00576B60"/>
    <w:rsid w:val="00576BFB"/>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3D5"/>
    <w:rsid w:val="005816A3"/>
    <w:rsid w:val="005818F6"/>
    <w:rsid w:val="00581905"/>
    <w:rsid w:val="0058197D"/>
    <w:rsid w:val="00581CA5"/>
    <w:rsid w:val="00581D9B"/>
    <w:rsid w:val="00582394"/>
    <w:rsid w:val="005825BC"/>
    <w:rsid w:val="00582A44"/>
    <w:rsid w:val="00582AC6"/>
    <w:rsid w:val="00582DD6"/>
    <w:rsid w:val="0058316B"/>
    <w:rsid w:val="00583452"/>
    <w:rsid w:val="0058349C"/>
    <w:rsid w:val="005835C4"/>
    <w:rsid w:val="00583668"/>
    <w:rsid w:val="0058368E"/>
    <w:rsid w:val="00583D1B"/>
    <w:rsid w:val="00583D5C"/>
    <w:rsid w:val="005848CA"/>
    <w:rsid w:val="005848D0"/>
    <w:rsid w:val="00584F60"/>
    <w:rsid w:val="0058504C"/>
    <w:rsid w:val="005850F1"/>
    <w:rsid w:val="005851DD"/>
    <w:rsid w:val="005854DE"/>
    <w:rsid w:val="00585962"/>
    <w:rsid w:val="00585B1D"/>
    <w:rsid w:val="00585D2B"/>
    <w:rsid w:val="00586027"/>
    <w:rsid w:val="00586694"/>
    <w:rsid w:val="00586ADE"/>
    <w:rsid w:val="00586ECE"/>
    <w:rsid w:val="00586FD7"/>
    <w:rsid w:val="00587032"/>
    <w:rsid w:val="0058755E"/>
    <w:rsid w:val="005875FB"/>
    <w:rsid w:val="00587715"/>
    <w:rsid w:val="00587974"/>
    <w:rsid w:val="00587C8C"/>
    <w:rsid w:val="00587D8A"/>
    <w:rsid w:val="00587F65"/>
    <w:rsid w:val="00587FCD"/>
    <w:rsid w:val="00587FD1"/>
    <w:rsid w:val="005903A4"/>
    <w:rsid w:val="005904BB"/>
    <w:rsid w:val="00590680"/>
    <w:rsid w:val="00590B13"/>
    <w:rsid w:val="00590C31"/>
    <w:rsid w:val="00590C58"/>
    <w:rsid w:val="00590DD0"/>
    <w:rsid w:val="0059189D"/>
    <w:rsid w:val="00591BCC"/>
    <w:rsid w:val="00591E04"/>
    <w:rsid w:val="00591EF7"/>
    <w:rsid w:val="00592310"/>
    <w:rsid w:val="0059259E"/>
    <w:rsid w:val="00592707"/>
    <w:rsid w:val="0059271F"/>
    <w:rsid w:val="005927A9"/>
    <w:rsid w:val="00592809"/>
    <w:rsid w:val="0059292A"/>
    <w:rsid w:val="00592B05"/>
    <w:rsid w:val="00592BDC"/>
    <w:rsid w:val="00592BDE"/>
    <w:rsid w:val="00592C9F"/>
    <w:rsid w:val="00592E38"/>
    <w:rsid w:val="00592E5A"/>
    <w:rsid w:val="0059320C"/>
    <w:rsid w:val="00593353"/>
    <w:rsid w:val="00593413"/>
    <w:rsid w:val="00593E8F"/>
    <w:rsid w:val="0059421C"/>
    <w:rsid w:val="00594315"/>
    <w:rsid w:val="0059456C"/>
    <w:rsid w:val="00594771"/>
    <w:rsid w:val="00594A44"/>
    <w:rsid w:val="00594E62"/>
    <w:rsid w:val="00595119"/>
    <w:rsid w:val="00595D23"/>
    <w:rsid w:val="00596507"/>
    <w:rsid w:val="005965AA"/>
    <w:rsid w:val="005966DF"/>
    <w:rsid w:val="00596890"/>
    <w:rsid w:val="00596B8B"/>
    <w:rsid w:val="00596C97"/>
    <w:rsid w:val="00596EBB"/>
    <w:rsid w:val="005970D6"/>
    <w:rsid w:val="0059721F"/>
    <w:rsid w:val="005973A4"/>
    <w:rsid w:val="005974C7"/>
    <w:rsid w:val="005976D2"/>
    <w:rsid w:val="005979A8"/>
    <w:rsid w:val="005979B0"/>
    <w:rsid w:val="00597A7B"/>
    <w:rsid w:val="00597B9D"/>
    <w:rsid w:val="005A0004"/>
    <w:rsid w:val="005A0515"/>
    <w:rsid w:val="005A0C53"/>
    <w:rsid w:val="005A0FC5"/>
    <w:rsid w:val="005A0FFE"/>
    <w:rsid w:val="005A1124"/>
    <w:rsid w:val="005A1422"/>
    <w:rsid w:val="005A1A54"/>
    <w:rsid w:val="005A1D4C"/>
    <w:rsid w:val="005A1EAF"/>
    <w:rsid w:val="005A200C"/>
    <w:rsid w:val="005A2241"/>
    <w:rsid w:val="005A2274"/>
    <w:rsid w:val="005A2979"/>
    <w:rsid w:val="005A2A85"/>
    <w:rsid w:val="005A2D7E"/>
    <w:rsid w:val="005A2F41"/>
    <w:rsid w:val="005A3062"/>
    <w:rsid w:val="005A32F2"/>
    <w:rsid w:val="005A343F"/>
    <w:rsid w:val="005A3BA5"/>
    <w:rsid w:val="005A3DB6"/>
    <w:rsid w:val="005A4049"/>
    <w:rsid w:val="005A4112"/>
    <w:rsid w:val="005A47B6"/>
    <w:rsid w:val="005A5334"/>
    <w:rsid w:val="005A5847"/>
    <w:rsid w:val="005A5C12"/>
    <w:rsid w:val="005A5FEB"/>
    <w:rsid w:val="005A600A"/>
    <w:rsid w:val="005A61CC"/>
    <w:rsid w:val="005A61D8"/>
    <w:rsid w:val="005A6233"/>
    <w:rsid w:val="005A67E9"/>
    <w:rsid w:val="005A68A0"/>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60E"/>
    <w:rsid w:val="005B1ABF"/>
    <w:rsid w:val="005B1AC6"/>
    <w:rsid w:val="005B1E15"/>
    <w:rsid w:val="005B1E28"/>
    <w:rsid w:val="005B24B3"/>
    <w:rsid w:val="005B24E2"/>
    <w:rsid w:val="005B2509"/>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4D08"/>
    <w:rsid w:val="005B518D"/>
    <w:rsid w:val="005B54A3"/>
    <w:rsid w:val="005B5572"/>
    <w:rsid w:val="005B571C"/>
    <w:rsid w:val="005B57B8"/>
    <w:rsid w:val="005B5D74"/>
    <w:rsid w:val="005B618F"/>
    <w:rsid w:val="005B655A"/>
    <w:rsid w:val="005B6CF0"/>
    <w:rsid w:val="005B72BF"/>
    <w:rsid w:val="005B7610"/>
    <w:rsid w:val="005B7B74"/>
    <w:rsid w:val="005B7DF9"/>
    <w:rsid w:val="005C0078"/>
    <w:rsid w:val="005C04F2"/>
    <w:rsid w:val="005C05F9"/>
    <w:rsid w:val="005C06AE"/>
    <w:rsid w:val="005C0733"/>
    <w:rsid w:val="005C0E7E"/>
    <w:rsid w:val="005C0F37"/>
    <w:rsid w:val="005C1742"/>
    <w:rsid w:val="005C19FF"/>
    <w:rsid w:val="005C1C3F"/>
    <w:rsid w:val="005C1DB6"/>
    <w:rsid w:val="005C1DC4"/>
    <w:rsid w:val="005C1E1E"/>
    <w:rsid w:val="005C20CE"/>
    <w:rsid w:val="005C228D"/>
    <w:rsid w:val="005C2370"/>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4DD3"/>
    <w:rsid w:val="005C53AD"/>
    <w:rsid w:val="005C5B84"/>
    <w:rsid w:val="005C5E5A"/>
    <w:rsid w:val="005C6462"/>
    <w:rsid w:val="005C664E"/>
    <w:rsid w:val="005C68E5"/>
    <w:rsid w:val="005C6969"/>
    <w:rsid w:val="005C69E9"/>
    <w:rsid w:val="005C6C8A"/>
    <w:rsid w:val="005C7563"/>
    <w:rsid w:val="005C790D"/>
    <w:rsid w:val="005C7B7D"/>
    <w:rsid w:val="005C7CAD"/>
    <w:rsid w:val="005C7F43"/>
    <w:rsid w:val="005C7F79"/>
    <w:rsid w:val="005D07AC"/>
    <w:rsid w:val="005D1084"/>
    <w:rsid w:val="005D123B"/>
    <w:rsid w:val="005D159C"/>
    <w:rsid w:val="005D18C8"/>
    <w:rsid w:val="005D1944"/>
    <w:rsid w:val="005D195F"/>
    <w:rsid w:val="005D1A4F"/>
    <w:rsid w:val="005D1DA0"/>
    <w:rsid w:val="005D1DB5"/>
    <w:rsid w:val="005D1E01"/>
    <w:rsid w:val="005D23C5"/>
    <w:rsid w:val="005D265B"/>
    <w:rsid w:val="005D2660"/>
    <w:rsid w:val="005D2734"/>
    <w:rsid w:val="005D2A24"/>
    <w:rsid w:val="005D2ECE"/>
    <w:rsid w:val="005D31A6"/>
    <w:rsid w:val="005D350C"/>
    <w:rsid w:val="005D3569"/>
    <w:rsid w:val="005D3986"/>
    <w:rsid w:val="005D3A88"/>
    <w:rsid w:val="005D3BE7"/>
    <w:rsid w:val="005D3DD3"/>
    <w:rsid w:val="005D3EC3"/>
    <w:rsid w:val="005D4014"/>
    <w:rsid w:val="005D450D"/>
    <w:rsid w:val="005D45DC"/>
    <w:rsid w:val="005D483A"/>
    <w:rsid w:val="005D485B"/>
    <w:rsid w:val="005D4A36"/>
    <w:rsid w:val="005D4D90"/>
    <w:rsid w:val="005D50B5"/>
    <w:rsid w:val="005D50CE"/>
    <w:rsid w:val="005D55FD"/>
    <w:rsid w:val="005D56BB"/>
    <w:rsid w:val="005D597F"/>
    <w:rsid w:val="005D5A82"/>
    <w:rsid w:val="005D5AA7"/>
    <w:rsid w:val="005D5C03"/>
    <w:rsid w:val="005D5CB6"/>
    <w:rsid w:val="005D5F0E"/>
    <w:rsid w:val="005D5F47"/>
    <w:rsid w:val="005D6172"/>
    <w:rsid w:val="005D623F"/>
    <w:rsid w:val="005D63FC"/>
    <w:rsid w:val="005D650B"/>
    <w:rsid w:val="005D653E"/>
    <w:rsid w:val="005D6B0A"/>
    <w:rsid w:val="005D6C0F"/>
    <w:rsid w:val="005D6E36"/>
    <w:rsid w:val="005D6EC3"/>
    <w:rsid w:val="005D6F88"/>
    <w:rsid w:val="005D6F99"/>
    <w:rsid w:val="005D72AD"/>
    <w:rsid w:val="005D748A"/>
    <w:rsid w:val="005D74C6"/>
    <w:rsid w:val="005D76A2"/>
    <w:rsid w:val="005D7707"/>
    <w:rsid w:val="005E02FB"/>
    <w:rsid w:val="005E088D"/>
    <w:rsid w:val="005E089C"/>
    <w:rsid w:val="005E0A5F"/>
    <w:rsid w:val="005E0BA6"/>
    <w:rsid w:val="005E0BEB"/>
    <w:rsid w:val="005E0D4F"/>
    <w:rsid w:val="005E0DED"/>
    <w:rsid w:val="005E0FA9"/>
    <w:rsid w:val="005E10B1"/>
    <w:rsid w:val="005E191F"/>
    <w:rsid w:val="005E1ADD"/>
    <w:rsid w:val="005E1B60"/>
    <w:rsid w:val="005E1B65"/>
    <w:rsid w:val="005E1CA7"/>
    <w:rsid w:val="005E1E56"/>
    <w:rsid w:val="005E2113"/>
    <w:rsid w:val="005E2520"/>
    <w:rsid w:val="005E271A"/>
    <w:rsid w:val="005E2E24"/>
    <w:rsid w:val="005E315B"/>
    <w:rsid w:val="005E3572"/>
    <w:rsid w:val="005E392C"/>
    <w:rsid w:val="005E3F85"/>
    <w:rsid w:val="005E4061"/>
    <w:rsid w:val="005E40A5"/>
    <w:rsid w:val="005E414B"/>
    <w:rsid w:val="005E4986"/>
    <w:rsid w:val="005E4F92"/>
    <w:rsid w:val="005E53E2"/>
    <w:rsid w:val="005E587B"/>
    <w:rsid w:val="005E61BE"/>
    <w:rsid w:val="005E62F9"/>
    <w:rsid w:val="005E6731"/>
    <w:rsid w:val="005E6D65"/>
    <w:rsid w:val="005E6E82"/>
    <w:rsid w:val="005E71D4"/>
    <w:rsid w:val="005E7253"/>
    <w:rsid w:val="005E7301"/>
    <w:rsid w:val="005E74BD"/>
    <w:rsid w:val="005E7D5C"/>
    <w:rsid w:val="005E7DB0"/>
    <w:rsid w:val="005F0103"/>
    <w:rsid w:val="005F0413"/>
    <w:rsid w:val="005F0555"/>
    <w:rsid w:val="005F05D2"/>
    <w:rsid w:val="005F0A3C"/>
    <w:rsid w:val="005F0B8A"/>
    <w:rsid w:val="005F0BCC"/>
    <w:rsid w:val="005F122A"/>
    <w:rsid w:val="005F16BA"/>
    <w:rsid w:val="005F1A29"/>
    <w:rsid w:val="005F1D99"/>
    <w:rsid w:val="005F2040"/>
    <w:rsid w:val="005F259A"/>
    <w:rsid w:val="005F25E1"/>
    <w:rsid w:val="005F2680"/>
    <w:rsid w:val="005F272A"/>
    <w:rsid w:val="005F2977"/>
    <w:rsid w:val="005F3116"/>
    <w:rsid w:val="005F316E"/>
    <w:rsid w:val="005F341B"/>
    <w:rsid w:val="005F366F"/>
    <w:rsid w:val="005F3B11"/>
    <w:rsid w:val="005F43CC"/>
    <w:rsid w:val="005F4A67"/>
    <w:rsid w:val="005F5715"/>
    <w:rsid w:val="005F57C5"/>
    <w:rsid w:val="005F57EC"/>
    <w:rsid w:val="005F5AD0"/>
    <w:rsid w:val="005F5EB0"/>
    <w:rsid w:val="005F6087"/>
    <w:rsid w:val="005F623C"/>
    <w:rsid w:val="005F6284"/>
    <w:rsid w:val="005F66E9"/>
    <w:rsid w:val="005F679F"/>
    <w:rsid w:val="005F6A86"/>
    <w:rsid w:val="005F6AA3"/>
    <w:rsid w:val="005F6F27"/>
    <w:rsid w:val="005F6F29"/>
    <w:rsid w:val="005F6FCC"/>
    <w:rsid w:val="005F744E"/>
    <w:rsid w:val="005F7D9E"/>
    <w:rsid w:val="005F7FC2"/>
    <w:rsid w:val="00600194"/>
    <w:rsid w:val="00600938"/>
    <w:rsid w:val="00600A7F"/>
    <w:rsid w:val="00600AF1"/>
    <w:rsid w:val="00600CCB"/>
    <w:rsid w:val="00600FA0"/>
    <w:rsid w:val="00601014"/>
    <w:rsid w:val="006013D6"/>
    <w:rsid w:val="00601483"/>
    <w:rsid w:val="00601614"/>
    <w:rsid w:val="00601D33"/>
    <w:rsid w:val="00601DF8"/>
    <w:rsid w:val="006022F3"/>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3E35"/>
    <w:rsid w:val="0060418E"/>
    <w:rsid w:val="00604301"/>
    <w:rsid w:val="00604362"/>
    <w:rsid w:val="006043A4"/>
    <w:rsid w:val="006044BC"/>
    <w:rsid w:val="006045B2"/>
    <w:rsid w:val="006046DD"/>
    <w:rsid w:val="006047B8"/>
    <w:rsid w:val="00604A53"/>
    <w:rsid w:val="00604E17"/>
    <w:rsid w:val="00604F15"/>
    <w:rsid w:val="00604FC9"/>
    <w:rsid w:val="00605261"/>
    <w:rsid w:val="00605782"/>
    <w:rsid w:val="006059C1"/>
    <w:rsid w:val="006059F5"/>
    <w:rsid w:val="006061C2"/>
    <w:rsid w:val="006063D0"/>
    <w:rsid w:val="006064C7"/>
    <w:rsid w:val="0060660F"/>
    <w:rsid w:val="00606719"/>
    <w:rsid w:val="00606AFC"/>
    <w:rsid w:val="00606E4F"/>
    <w:rsid w:val="00607166"/>
    <w:rsid w:val="00607249"/>
    <w:rsid w:val="00607496"/>
    <w:rsid w:val="0060760A"/>
    <w:rsid w:val="0060787B"/>
    <w:rsid w:val="00607D68"/>
    <w:rsid w:val="00607F92"/>
    <w:rsid w:val="00610844"/>
    <w:rsid w:val="00610BD7"/>
    <w:rsid w:val="00610D24"/>
    <w:rsid w:val="0061107B"/>
    <w:rsid w:val="0061126C"/>
    <w:rsid w:val="00611A28"/>
    <w:rsid w:val="00611C77"/>
    <w:rsid w:val="0061215B"/>
    <w:rsid w:val="00612281"/>
    <w:rsid w:val="006123B5"/>
    <w:rsid w:val="00612755"/>
    <w:rsid w:val="00612962"/>
    <w:rsid w:val="00612F81"/>
    <w:rsid w:val="00613236"/>
    <w:rsid w:val="00613291"/>
    <w:rsid w:val="00613305"/>
    <w:rsid w:val="00613480"/>
    <w:rsid w:val="00613B92"/>
    <w:rsid w:val="00613D5C"/>
    <w:rsid w:val="0061401C"/>
    <w:rsid w:val="006140AD"/>
    <w:rsid w:val="00614B65"/>
    <w:rsid w:val="006155B7"/>
    <w:rsid w:val="00615830"/>
    <w:rsid w:val="00615982"/>
    <w:rsid w:val="00615ACD"/>
    <w:rsid w:val="00615C00"/>
    <w:rsid w:val="0061605E"/>
    <w:rsid w:val="006160B0"/>
    <w:rsid w:val="0061657D"/>
    <w:rsid w:val="0061687A"/>
    <w:rsid w:val="00616A3D"/>
    <w:rsid w:val="00616A6B"/>
    <w:rsid w:val="00617B95"/>
    <w:rsid w:val="00620378"/>
    <w:rsid w:val="006204BE"/>
    <w:rsid w:val="006206D1"/>
    <w:rsid w:val="006206E5"/>
    <w:rsid w:val="00620CA9"/>
    <w:rsid w:val="00620EC4"/>
    <w:rsid w:val="00620F2D"/>
    <w:rsid w:val="006212A6"/>
    <w:rsid w:val="0062135B"/>
    <w:rsid w:val="0062158C"/>
    <w:rsid w:val="00621711"/>
    <w:rsid w:val="00621963"/>
    <w:rsid w:val="00621D22"/>
    <w:rsid w:val="00622691"/>
    <w:rsid w:val="006226BA"/>
    <w:rsid w:val="00622FE9"/>
    <w:rsid w:val="006231B7"/>
    <w:rsid w:val="006234FE"/>
    <w:rsid w:val="006236F5"/>
    <w:rsid w:val="006237C9"/>
    <w:rsid w:val="00623D39"/>
    <w:rsid w:val="00623E21"/>
    <w:rsid w:val="00623EC6"/>
    <w:rsid w:val="00623F62"/>
    <w:rsid w:val="00623FEA"/>
    <w:rsid w:val="00624AE9"/>
    <w:rsid w:val="00624B21"/>
    <w:rsid w:val="00624DA5"/>
    <w:rsid w:val="006258EB"/>
    <w:rsid w:val="00625F4C"/>
    <w:rsid w:val="006263C4"/>
    <w:rsid w:val="00626629"/>
    <w:rsid w:val="006268ED"/>
    <w:rsid w:val="00626961"/>
    <w:rsid w:val="00626B79"/>
    <w:rsid w:val="00626DBC"/>
    <w:rsid w:val="00626E08"/>
    <w:rsid w:val="00626F31"/>
    <w:rsid w:val="006271F5"/>
    <w:rsid w:val="00627231"/>
    <w:rsid w:val="006273B2"/>
    <w:rsid w:val="00627A4A"/>
    <w:rsid w:val="00627EA2"/>
    <w:rsid w:val="006300A7"/>
    <w:rsid w:val="0063033E"/>
    <w:rsid w:val="006307A6"/>
    <w:rsid w:val="00630A9A"/>
    <w:rsid w:val="00630B80"/>
    <w:rsid w:val="00630ECB"/>
    <w:rsid w:val="0063102F"/>
    <w:rsid w:val="00631286"/>
    <w:rsid w:val="0063142E"/>
    <w:rsid w:val="006316E2"/>
    <w:rsid w:val="00631767"/>
    <w:rsid w:val="006319C4"/>
    <w:rsid w:val="00631FB7"/>
    <w:rsid w:val="006321BD"/>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166"/>
    <w:rsid w:val="0063529F"/>
    <w:rsid w:val="00635640"/>
    <w:rsid w:val="00635A66"/>
    <w:rsid w:val="00636134"/>
    <w:rsid w:val="00636389"/>
    <w:rsid w:val="006363CA"/>
    <w:rsid w:val="006365DF"/>
    <w:rsid w:val="00636603"/>
    <w:rsid w:val="00636799"/>
    <w:rsid w:val="00636B0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A5E"/>
    <w:rsid w:val="00641CB3"/>
    <w:rsid w:val="00641DA2"/>
    <w:rsid w:val="0064201F"/>
    <w:rsid w:val="0064214A"/>
    <w:rsid w:val="00642191"/>
    <w:rsid w:val="00642921"/>
    <w:rsid w:val="00643D36"/>
    <w:rsid w:val="00643E6D"/>
    <w:rsid w:val="006440BC"/>
    <w:rsid w:val="0064412A"/>
    <w:rsid w:val="0064420C"/>
    <w:rsid w:val="006443F5"/>
    <w:rsid w:val="00644DF4"/>
    <w:rsid w:val="00644E3E"/>
    <w:rsid w:val="00645157"/>
    <w:rsid w:val="00645552"/>
    <w:rsid w:val="00645621"/>
    <w:rsid w:val="006458EA"/>
    <w:rsid w:val="00645C0A"/>
    <w:rsid w:val="00645C29"/>
    <w:rsid w:val="00645C37"/>
    <w:rsid w:val="00646229"/>
    <w:rsid w:val="0064648E"/>
    <w:rsid w:val="006467DA"/>
    <w:rsid w:val="006467F8"/>
    <w:rsid w:val="006475FE"/>
    <w:rsid w:val="006476B3"/>
    <w:rsid w:val="00647707"/>
    <w:rsid w:val="00647744"/>
    <w:rsid w:val="006477ED"/>
    <w:rsid w:val="00647ABE"/>
    <w:rsid w:val="00647AD6"/>
    <w:rsid w:val="00647C2A"/>
    <w:rsid w:val="00647C5D"/>
    <w:rsid w:val="00647EFC"/>
    <w:rsid w:val="00650515"/>
    <w:rsid w:val="0065085B"/>
    <w:rsid w:val="00650F85"/>
    <w:rsid w:val="00651131"/>
    <w:rsid w:val="00651A94"/>
    <w:rsid w:val="00651BC8"/>
    <w:rsid w:val="00651F91"/>
    <w:rsid w:val="006523D9"/>
    <w:rsid w:val="0065252D"/>
    <w:rsid w:val="006526CA"/>
    <w:rsid w:val="0065275D"/>
    <w:rsid w:val="00652E0F"/>
    <w:rsid w:val="00653070"/>
    <w:rsid w:val="00653837"/>
    <w:rsid w:val="006538F7"/>
    <w:rsid w:val="00653F30"/>
    <w:rsid w:val="00653F34"/>
    <w:rsid w:val="006540EA"/>
    <w:rsid w:val="00654204"/>
    <w:rsid w:val="00654871"/>
    <w:rsid w:val="00655091"/>
    <w:rsid w:val="0065511E"/>
    <w:rsid w:val="0065541B"/>
    <w:rsid w:val="00655521"/>
    <w:rsid w:val="006558F0"/>
    <w:rsid w:val="006558F8"/>
    <w:rsid w:val="00655928"/>
    <w:rsid w:val="00655DBE"/>
    <w:rsid w:val="00655EF9"/>
    <w:rsid w:val="006566F7"/>
    <w:rsid w:val="006567C9"/>
    <w:rsid w:val="00656BB8"/>
    <w:rsid w:val="00656C5B"/>
    <w:rsid w:val="0065738B"/>
    <w:rsid w:val="006575C9"/>
    <w:rsid w:val="00657747"/>
    <w:rsid w:val="006577AF"/>
    <w:rsid w:val="00657954"/>
    <w:rsid w:val="00657D18"/>
    <w:rsid w:val="006601F8"/>
    <w:rsid w:val="006604E1"/>
    <w:rsid w:val="00660597"/>
    <w:rsid w:val="006605BD"/>
    <w:rsid w:val="006609C7"/>
    <w:rsid w:val="00660C07"/>
    <w:rsid w:val="00660E77"/>
    <w:rsid w:val="00660FF6"/>
    <w:rsid w:val="00661210"/>
    <w:rsid w:val="00661462"/>
    <w:rsid w:val="006614BE"/>
    <w:rsid w:val="00661AD2"/>
    <w:rsid w:val="00661AEB"/>
    <w:rsid w:val="00661D5D"/>
    <w:rsid w:val="00661FB2"/>
    <w:rsid w:val="00662173"/>
    <w:rsid w:val="0066226A"/>
    <w:rsid w:val="00662426"/>
    <w:rsid w:val="00662577"/>
    <w:rsid w:val="006626DE"/>
    <w:rsid w:val="00662A03"/>
    <w:rsid w:val="00662C2A"/>
    <w:rsid w:val="00662D4D"/>
    <w:rsid w:val="00663058"/>
    <w:rsid w:val="006631DB"/>
    <w:rsid w:val="00663844"/>
    <w:rsid w:val="006638AE"/>
    <w:rsid w:val="0066392F"/>
    <w:rsid w:val="00663952"/>
    <w:rsid w:val="00663C8B"/>
    <w:rsid w:val="00663CD5"/>
    <w:rsid w:val="00663EF3"/>
    <w:rsid w:val="00664053"/>
    <w:rsid w:val="00664277"/>
    <w:rsid w:val="006643F0"/>
    <w:rsid w:val="0066481F"/>
    <w:rsid w:val="00664837"/>
    <w:rsid w:val="00664B85"/>
    <w:rsid w:val="00665011"/>
    <w:rsid w:val="00665412"/>
    <w:rsid w:val="00665C34"/>
    <w:rsid w:val="0066639B"/>
    <w:rsid w:val="006663D5"/>
    <w:rsid w:val="00666773"/>
    <w:rsid w:val="0066689C"/>
    <w:rsid w:val="00666A74"/>
    <w:rsid w:val="00666AB9"/>
    <w:rsid w:val="00666BE1"/>
    <w:rsid w:val="00666E69"/>
    <w:rsid w:val="006672EB"/>
    <w:rsid w:val="00667767"/>
    <w:rsid w:val="006678D6"/>
    <w:rsid w:val="006679B8"/>
    <w:rsid w:val="00667A14"/>
    <w:rsid w:val="00667B46"/>
    <w:rsid w:val="00667CE6"/>
    <w:rsid w:val="00667D77"/>
    <w:rsid w:val="00667DF0"/>
    <w:rsid w:val="00667FE7"/>
    <w:rsid w:val="006700F1"/>
    <w:rsid w:val="00670625"/>
    <w:rsid w:val="0067079B"/>
    <w:rsid w:val="006709E2"/>
    <w:rsid w:val="00670A21"/>
    <w:rsid w:val="0067126E"/>
    <w:rsid w:val="006716F2"/>
    <w:rsid w:val="00671C7F"/>
    <w:rsid w:val="00671D0F"/>
    <w:rsid w:val="006720B8"/>
    <w:rsid w:val="0067265F"/>
    <w:rsid w:val="00672931"/>
    <w:rsid w:val="00672DB3"/>
    <w:rsid w:val="0067323A"/>
    <w:rsid w:val="0067330A"/>
    <w:rsid w:val="006735D8"/>
    <w:rsid w:val="006735F9"/>
    <w:rsid w:val="006736A6"/>
    <w:rsid w:val="00673CC0"/>
    <w:rsid w:val="00673D16"/>
    <w:rsid w:val="0067413F"/>
    <w:rsid w:val="0067424B"/>
    <w:rsid w:val="00674342"/>
    <w:rsid w:val="00674A06"/>
    <w:rsid w:val="00674A0E"/>
    <w:rsid w:val="00674B35"/>
    <w:rsid w:val="00674B48"/>
    <w:rsid w:val="00674C28"/>
    <w:rsid w:val="00674C8A"/>
    <w:rsid w:val="00674D22"/>
    <w:rsid w:val="006756B4"/>
    <w:rsid w:val="0067676A"/>
    <w:rsid w:val="00676877"/>
    <w:rsid w:val="006768C8"/>
    <w:rsid w:val="00676A82"/>
    <w:rsid w:val="00676C37"/>
    <w:rsid w:val="00677045"/>
    <w:rsid w:val="00677076"/>
    <w:rsid w:val="00677125"/>
    <w:rsid w:val="0067747B"/>
    <w:rsid w:val="00677769"/>
    <w:rsid w:val="00677922"/>
    <w:rsid w:val="00677AF2"/>
    <w:rsid w:val="00677E05"/>
    <w:rsid w:val="0068033D"/>
    <w:rsid w:val="00680668"/>
    <w:rsid w:val="00680677"/>
    <w:rsid w:val="00680A92"/>
    <w:rsid w:val="00680CA6"/>
    <w:rsid w:val="00680E8E"/>
    <w:rsid w:val="00680F0A"/>
    <w:rsid w:val="00680FC6"/>
    <w:rsid w:val="006810F6"/>
    <w:rsid w:val="00681324"/>
    <w:rsid w:val="0068148F"/>
    <w:rsid w:val="006816A4"/>
    <w:rsid w:val="006816DD"/>
    <w:rsid w:val="006819B5"/>
    <w:rsid w:val="0068213F"/>
    <w:rsid w:val="00682599"/>
    <w:rsid w:val="00682684"/>
    <w:rsid w:val="00682924"/>
    <w:rsid w:val="00682B18"/>
    <w:rsid w:val="00682FB7"/>
    <w:rsid w:val="00683A16"/>
    <w:rsid w:val="00683A7F"/>
    <w:rsid w:val="00683C98"/>
    <w:rsid w:val="00683CCD"/>
    <w:rsid w:val="00683E6D"/>
    <w:rsid w:val="00684606"/>
    <w:rsid w:val="006846AD"/>
    <w:rsid w:val="006846CB"/>
    <w:rsid w:val="0068472A"/>
    <w:rsid w:val="00684930"/>
    <w:rsid w:val="00685531"/>
    <w:rsid w:val="006856B4"/>
    <w:rsid w:val="0068578E"/>
    <w:rsid w:val="00685B88"/>
    <w:rsid w:val="00685D33"/>
    <w:rsid w:val="00686056"/>
    <w:rsid w:val="006861B4"/>
    <w:rsid w:val="006865E3"/>
    <w:rsid w:val="006869E2"/>
    <w:rsid w:val="00686B41"/>
    <w:rsid w:val="00686C28"/>
    <w:rsid w:val="00686E6E"/>
    <w:rsid w:val="006875B4"/>
    <w:rsid w:val="00687A9F"/>
    <w:rsid w:val="00687DF6"/>
    <w:rsid w:val="006902AA"/>
    <w:rsid w:val="0069080A"/>
    <w:rsid w:val="00690957"/>
    <w:rsid w:val="00690F6C"/>
    <w:rsid w:val="0069140B"/>
    <w:rsid w:val="0069159F"/>
    <w:rsid w:val="006917A0"/>
    <w:rsid w:val="00691838"/>
    <w:rsid w:val="00691D89"/>
    <w:rsid w:val="0069219F"/>
    <w:rsid w:val="006921B6"/>
    <w:rsid w:val="00692204"/>
    <w:rsid w:val="0069227B"/>
    <w:rsid w:val="00692483"/>
    <w:rsid w:val="0069259A"/>
    <w:rsid w:val="006927BA"/>
    <w:rsid w:val="00692E79"/>
    <w:rsid w:val="00693084"/>
    <w:rsid w:val="006933F9"/>
    <w:rsid w:val="006936A3"/>
    <w:rsid w:val="00693753"/>
    <w:rsid w:val="00693F3B"/>
    <w:rsid w:val="00694399"/>
    <w:rsid w:val="00694775"/>
    <w:rsid w:val="00694C17"/>
    <w:rsid w:val="00694C86"/>
    <w:rsid w:val="00694E51"/>
    <w:rsid w:val="00695167"/>
    <w:rsid w:val="00695270"/>
    <w:rsid w:val="006956CB"/>
    <w:rsid w:val="00695982"/>
    <w:rsid w:val="00696295"/>
    <w:rsid w:val="0069636B"/>
    <w:rsid w:val="00696DE8"/>
    <w:rsid w:val="0069748A"/>
    <w:rsid w:val="006974FE"/>
    <w:rsid w:val="006975A2"/>
    <w:rsid w:val="00697D1F"/>
    <w:rsid w:val="006A0473"/>
    <w:rsid w:val="006A06DC"/>
    <w:rsid w:val="006A0B9F"/>
    <w:rsid w:val="006A10C3"/>
    <w:rsid w:val="006A1105"/>
    <w:rsid w:val="006A156A"/>
    <w:rsid w:val="006A1B9E"/>
    <w:rsid w:val="006A1CAD"/>
    <w:rsid w:val="006A23B2"/>
    <w:rsid w:val="006A2769"/>
    <w:rsid w:val="006A28D5"/>
    <w:rsid w:val="006A2ABD"/>
    <w:rsid w:val="006A2E0E"/>
    <w:rsid w:val="006A2E50"/>
    <w:rsid w:val="006A2FD7"/>
    <w:rsid w:val="006A381E"/>
    <w:rsid w:val="006A3AC3"/>
    <w:rsid w:val="006A4840"/>
    <w:rsid w:val="006A4A5B"/>
    <w:rsid w:val="006A4AAC"/>
    <w:rsid w:val="006A4B56"/>
    <w:rsid w:val="006A4BCF"/>
    <w:rsid w:val="006A4E26"/>
    <w:rsid w:val="006A4F23"/>
    <w:rsid w:val="006A5129"/>
    <w:rsid w:val="006A5241"/>
    <w:rsid w:val="006A5294"/>
    <w:rsid w:val="006A538A"/>
    <w:rsid w:val="006A5738"/>
    <w:rsid w:val="006A5805"/>
    <w:rsid w:val="006A5AF0"/>
    <w:rsid w:val="006A5C9B"/>
    <w:rsid w:val="006A6195"/>
    <w:rsid w:val="006A638D"/>
    <w:rsid w:val="006A6407"/>
    <w:rsid w:val="006A671C"/>
    <w:rsid w:val="006A68DC"/>
    <w:rsid w:val="006A6ACF"/>
    <w:rsid w:val="006A6CE9"/>
    <w:rsid w:val="006A6DEA"/>
    <w:rsid w:val="006A6E66"/>
    <w:rsid w:val="006A6F03"/>
    <w:rsid w:val="006A6F59"/>
    <w:rsid w:val="006A70FF"/>
    <w:rsid w:val="006A75B4"/>
    <w:rsid w:val="006A7780"/>
    <w:rsid w:val="006A7C33"/>
    <w:rsid w:val="006A7D0D"/>
    <w:rsid w:val="006A7F31"/>
    <w:rsid w:val="006B045D"/>
    <w:rsid w:val="006B0534"/>
    <w:rsid w:val="006B06CE"/>
    <w:rsid w:val="006B06EC"/>
    <w:rsid w:val="006B0A1B"/>
    <w:rsid w:val="006B0B1C"/>
    <w:rsid w:val="006B0C21"/>
    <w:rsid w:val="006B0CBB"/>
    <w:rsid w:val="006B0F41"/>
    <w:rsid w:val="006B10DB"/>
    <w:rsid w:val="006B16D9"/>
    <w:rsid w:val="006B19A6"/>
    <w:rsid w:val="006B251E"/>
    <w:rsid w:val="006B2594"/>
    <w:rsid w:val="006B259C"/>
    <w:rsid w:val="006B2C6B"/>
    <w:rsid w:val="006B2CB6"/>
    <w:rsid w:val="006B2FC3"/>
    <w:rsid w:val="006B301B"/>
    <w:rsid w:val="006B31E4"/>
    <w:rsid w:val="006B357A"/>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838"/>
    <w:rsid w:val="006C0BA7"/>
    <w:rsid w:val="006C0F5B"/>
    <w:rsid w:val="006C0FD5"/>
    <w:rsid w:val="006C19A4"/>
    <w:rsid w:val="006C1A63"/>
    <w:rsid w:val="006C1B24"/>
    <w:rsid w:val="006C1D13"/>
    <w:rsid w:val="006C1D5D"/>
    <w:rsid w:val="006C219E"/>
    <w:rsid w:val="006C2336"/>
    <w:rsid w:val="006C26F7"/>
    <w:rsid w:val="006C28E1"/>
    <w:rsid w:val="006C2D6C"/>
    <w:rsid w:val="006C2F50"/>
    <w:rsid w:val="006C3435"/>
    <w:rsid w:val="006C376B"/>
    <w:rsid w:val="006C3782"/>
    <w:rsid w:val="006C3837"/>
    <w:rsid w:val="006C396D"/>
    <w:rsid w:val="006C3A58"/>
    <w:rsid w:val="006C3FD7"/>
    <w:rsid w:val="006C4189"/>
    <w:rsid w:val="006C42C1"/>
    <w:rsid w:val="006C47BF"/>
    <w:rsid w:val="006C4971"/>
    <w:rsid w:val="006C4D49"/>
    <w:rsid w:val="006C4DD9"/>
    <w:rsid w:val="006C4EBB"/>
    <w:rsid w:val="006C561F"/>
    <w:rsid w:val="006C5865"/>
    <w:rsid w:val="006C5924"/>
    <w:rsid w:val="006C5950"/>
    <w:rsid w:val="006C5CD0"/>
    <w:rsid w:val="006C5EAB"/>
    <w:rsid w:val="006C6648"/>
    <w:rsid w:val="006C68B4"/>
    <w:rsid w:val="006C68CF"/>
    <w:rsid w:val="006C75F6"/>
    <w:rsid w:val="006D02BD"/>
    <w:rsid w:val="006D0493"/>
    <w:rsid w:val="006D0570"/>
    <w:rsid w:val="006D0701"/>
    <w:rsid w:val="006D079D"/>
    <w:rsid w:val="006D08EF"/>
    <w:rsid w:val="006D0A25"/>
    <w:rsid w:val="006D0C5B"/>
    <w:rsid w:val="006D1036"/>
    <w:rsid w:val="006D11EA"/>
    <w:rsid w:val="006D1296"/>
    <w:rsid w:val="006D14BE"/>
    <w:rsid w:val="006D1605"/>
    <w:rsid w:val="006D19DE"/>
    <w:rsid w:val="006D1A8E"/>
    <w:rsid w:val="006D1D8D"/>
    <w:rsid w:val="006D1E7B"/>
    <w:rsid w:val="006D22E2"/>
    <w:rsid w:val="006D283E"/>
    <w:rsid w:val="006D29AC"/>
    <w:rsid w:val="006D3194"/>
    <w:rsid w:val="006D3656"/>
    <w:rsid w:val="006D39C6"/>
    <w:rsid w:val="006D3C3B"/>
    <w:rsid w:val="006D3CEA"/>
    <w:rsid w:val="006D3D9A"/>
    <w:rsid w:val="006D4AE7"/>
    <w:rsid w:val="006D4EA2"/>
    <w:rsid w:val="006D5237"/>
    <w:rsid w:val="006D52A0"/>
    <w:rsid w:val="006D5507"/>
    <w:rsid w:val="006D633B"/>
    <w:rsid w:val="006D6646"/>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1EE0"/>
    <w:rsid w:val="006E2805"/>
    <w:rsid w:val="006E28FA"/>
    <w:rsid w:val="006E2B9C"/>
    <w:rsid w:val="006E35A7"/>
    <w:rsid w:val="006E36F0"/>
    <w:rsid w:val="006E3C4E"/>
    <w:rsid w:val="006E3EEC"/>
    <w:rsid w:val="006E3FC6"/>
    <w:rsid w:val="006E4511"/>
    <w:rsid w:val="006E48CC"/>
    <w:rsid w:val="006E4CC9"/>
    <w:rsid w:val="006E4DB0"/>
    <w:rsid w:val="006E505D"/>
    <w:rsid w:val="006E5158"/>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AB4"/>
    <w:rsid w:val="006E7B0D"/>
    <w:rsid w:val="006F0407"/>
    <w:rsid w:val="006F04E6"/>
    <w:rsid w:val="006F0642"/>
    <w:rsid w:val="006F064E"/>
    <w:rsid w:val="006F0866"/>
    <w:rsid w:val="006F0FBB"/>
    <w:rsid w:val="006F1060"/>
    <w:rsid w:val="006F119C"/>
    <w:rsid w:val="006F12D0"/>
    <w:rsid w:val="006F14FB"/>
    <w:rsid w:val="006F1637"/>
    <w:rsid w:val="006F1A86"/>
    <w:rsid w:val="006F1D3E"/>
    <w:rsid w:val="006F22FF"/>
    <w:rsid w:val="006F28C3"/>
    <w:rsid w:val="006F2FBC"/>
    <w:rsid w:val="006F311D"/>
    <w:rsid w:val="006F3226"/>
    <w:rsid w:val="006F353F"/>
    <w:rsid w:val="006F380A"/>
    <w:rsid w:val="006F3DA7"/>
    <w:rsid w:val="006F3E20"/>
    <w:rsid w:val="006F439A"/>
    <w:rsid w:val="006F4E74"/>
    <w:rsid w:val="006F4F35"/>
    <w:rsid w:val="006F537D"/>
    <w:rsid w:val="006F56E6"/>
    <w:rsid w:val="006F5E24"/>
    <w:rsid w:val="006F7709"/>
    <w:rsid w:val="006F77DA"/>
    <w:rsid w:val="006F7A69"/>
    <w:rsid w:val="00700021"/>
    <w:rsid w:val="00700167"/>
    <w:rsid w:val="007002DD"/>
    <w:rsid w:val="0070050D"/>
    <w:rsid w:val="0070063D"/>
    <w:rsid w:val="00700678"/>
    <w:rsid w:val="00700E84"/>
    <w:rsid w:val="0070105F"/>
    <w:rsid w:val="0070147C"/>
    <w:rsid w:val="0070194D"/>
    <w:rsid w:val="00701F43"/>
    <w:rsid w:val="007022B2"/>
    <w:rsid w:val="00702452"/>
    <w:rsid w:val="00702781"/>
    <w:rsid w:val="00702CD0"/>
    <w:rsid w:val="00702D8A"/>
    <w:rsid w:val="007030F6"/>
    <w:rsid w:val="0070330F"/>
    <w:rsid w:val="00703719"/>
    <w:rsid w:val="0070386A"/>
    <w:rsid w:val="00703ABE"/>
    <w:rsid w:val="00703DBF"/>
    <w:rsid w:val="00703DC5"/>
    <w:rsid w:val="007040A9"/>
    <w:rsid w:val="00704185"/>
    <w:rsid w:val="007045BB"/>
    <w:rsid w:val="00704A4A"/>
    <w:rsid w:val="00704B49"/>
    <w:rsid w:val="00704B99"/>
    <w:rsid w:val="00704C05"/>
    <w:rsid w:val="00704DD9"/>
    <w:rsid w:val="00704FB2"/>
    <w:rsid w:val="00704FFA"/>
    <w:rsid w:val="00705A50"/>
    <w:rsid w:val="00705A91"/>
    <w:rsid w:val="00705F3D"/>
    <w:rsid w:val="00706079"/>
    <w:rsid w:val="0070611F"/>
    <w:rsid w:val="00706308"/>
    <w:rsid w:val="007063F6"/>
    <w:rsid w:val="00706804"/>
    <w:rsid w:val="00706F3A"/>
    <w:rsid w:val="007071BB"/>
    <w:rsid w:val="00707A80"/>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4D0"/>
    <w:rsid w:val="007137F9"/>
    <w:rsid w:val="00713A51"/>
    <w:rsid w:val="00713AC0"/>
    <w:rsid w:val="00713B74"/>
    <w:rsid w:val="00713C19"/>
    <w:rsid w:val="00713CF1"/>
    <w:rsid w:val="00713D72"/>
    <w:rsid w:val="00713FA0"/>
    <w:rsid w:val="00713FD6"/>
    <w:rsid w:val="00714468"/>
    <w:rsid w:val="007144E0"/>
    <w:rsid w:val="007145DD"/>
    <w:rsid w:val="00714649"/>
    <w:rsid w:val="007151D6"/>
    <w:rsid w:val="00715633"/>
    <w:rsid w:val="007156F0"/>
    <w:rsid w:val="00715927"/>
    <w:rsid w:val="00715B0F"/>
    <w:rsid w:val="00716191"/>
    <w:rsid w:val="00716213"/>
    <w:rsid w:val="007162D9"/>
    <w:rsid w:val="00716693"/>
    <w:rsid w:val="007168B7"/>
    <w:rsid w:val="00716A9F"/>
    <w:rsid w:val="00716BA7"/>
    <w:rsid w:val="00716EB6"/>
    <w:rsid w:val="00717482"/>
    <w:rsid w:val="00717B58"/>
    <w:rsid w:val="00717B78"/>
    <w:rsid w:val="00717C2B"/>
    <w:rsid w:val="007200E0"/>
    <w:rsid w:val="00720142"/>
    <w:rsid w:val="00720155"/>
    <w:rsid w:val="007206F7"/>
    <w:rsid w:val="00720B89"/>
    <w:rsid w:val="00720C77"/>
    <w:rsid w:val="00720C80"/>
    <w:rsid w:val="00720DE2"/>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4AE"/>
    <w:rsid w:val="00724618"/>
    <w:rsid w:val="00724737"/>
    <w:rsid w:val="007247BB"/>
    <w:rsid w:val="00724B5A"/>
    <w:rsid w:val="00725551"/>
    <w:rsid w:val="00725D34"/>
    <w:rsid w:val="0072614E"/>
    <w:rsid w:val="00726276"/>
    <w:rsid w:val="007263C8"/>
    <w:rsid w:val="00726FEF"/>
    <w:rsid w:val="007271CF"/>
    <w:rsid w:val="007271D9"/>
    <w:rsid w:val="007272DF"/>
    <w:rsid w:val="0072740F"/>
    <w:rsid w:val="00727916"/>
    <w:rsid w:val="007279D9"/>
    <w:rsid w:val="00727B79"/>
    <w:rsid w:val="00727BAA"/>
    <w:rsid w:val="00727BFC"/>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A5C"/>
    <w:rsid w:val="00731C31"/>
    <w:rsid w:val="00731DC8"/>
    <w:rsid w:val="0073204B"/>
    <w:rsid w:val="00732402"/>
    <w:rsid w:val="007325A3"/>
    <w:rsid w:val="0073281F"/>
    <w:rsid w:val="00732DC7"/>
    <w:rsid w:val="00732E5A"/>
    <w:rsid w:val="007331AE"/>
    <w:rsid w:val="007332B6"/>
    <w:rsid w:val="00733B15"/>
    <w:rsid w:val="00733F61"/>
    <w:rsid w:val="00734178"/>
    <w:rsid w:val="0073427A"/>
    <w:rsid w:val="007342A4"/>
    <w:rsid w:val="0073448D"/>
    <w:rsid w:val="0073496E"/>
    <w:rsid w:val="007350DD"/>
    <w:rsid w:val="00735108"/>
    <w:rsid w:val="0073549D"/>
    <w:rsid w:val="007359C1"/>
    <w:rsid w:val="00735E04"/>
    <w:rsid w:val="00735FE6"/>
    <w:rsid w:val="00736122"/>
    <w:rsid w:val="007361D5"/>
    <w:rsid w:val="0073639D"/>
    <w:rsid w:val="007368E5"/>
    <w:rsid w:val="00736932"/>
    <w:rsid w:val="00736D7F"/>
    <w:rsid w:val="00737056"/>
    <w:rsid w:val="00737174"/>
    <w:rsid w:val="007372B2"/>
    <w:rsid w:val="007373DF"/>
    <w:rsid w:val="00737443"/>
    <w:rsid w:val="00737662"/>
    <w:rsid w:val="00737C7A"/>
    <w:rsid w:val="0074001A"/>
    <w:rsid w:val="00740094"/>
    <w:rsid w:val="00740196"/>
    <w:rsid w:val="0074022D"/>
    <w:rsid w:val="007407D7"/>
    <w:rsid w:val="007407DE"/>
    <w:rsid w:val="007408EC"/>
    <w:rsid w:val="00740D46"/>
    <w:rsid w:val="00740DD4"/>
    <w:rsid w:val="007411EE"/>
    <w:rsid w:val="00741827"/>
    <w:rsid w:val="007418D3"/>
    <w:rsid w:val="00741A0B"/>
    <w:rsid w:val="00741B56"/>
    <w:rsid w:val="00741BAC"/>
    <w:rsid w:val="00741E6F"/>
    <w:rsid w:val="0074206B"/>
    <w:rsid w:val="00742148"/>
    <w:rsid w:val="007421EF"/>
    <w:rsid w:val="0074220A"/>
    <w:rsid w:val="007427DA"/>
    <w:rsid w:val="00742B0C"/>
    <w:rsid w:val="00742D38"/>
    <w:rsid w:val="00742D75"/>
    <w:rsid w:val="00742DE4"/>
    <w:rsid w:val="00742EA3"/>
    <w:rsid w:val="00743646"/>
    <w:rsid w:val="007436F9"/>
    <w:rsid w:val="00743B30"/>
    <w:rsid w:val="00743C2B"/>
    <w:rsid w:val="00743CC5"/>
    <w:rsid w:val="00743E88"/>
    <w:rsid w:val="00743ED6"/>
    <w:rsid w:val="007441F2"/>
    <w:rsid w:val="00744CB2"/>
    <w:rsid w:val="007451F9"/>
    <w:rsid w:val="007454CD"/>
    <w:rsid w:val="00745814"/>
    <w:rsid w:val="00745B97"/>
    <w:rsid w:val="00745FD2"/>
    <w:rsid w:val="007461E5"/>
    <w:rsid w:val="0074654D"/>
    <w:rsid w:val="0074668B"/>
    <w:rsid w:val="00746A16"/>
    <w:rsid w:val="00746A6E"/>
    <w:rsid w:val="00746B6C"/>
    <w:rsid w:val="00746C43"/>
    <w:rsid w:val="00746CE6"/>
    <w:rsid w:val="007476D3"/>
    <w:rsid w:val="00747897"/>
    <w:rsid w:val="00747AE0"/>
    <w:rsid w:val="00747D45"/>
    <w:rsid w:val="00747E7B"/>
    <w:rsid w:val="0075003E"/>
    <w:rsid w:val="0075062A"/>
    <w:rsid w:val="00750A47"/>
    <w:rsid w:val="0075169F"/>
    <w:rsid w:val="00751D48"/>
    <w:rsid w:val="00752425"/>
    <w:rsid w:val="0075253B"/>
    <w:rsid w:val="00752900"/>
    <w:rsid w:val="00752D53"/>
    <w:rsid w:val="00752E63"/>
    <w:rsid w:val="007531AC"/>
    <w:rsid w:val="007533BC"/>
    <w:rsid w:val="007536BA"/>
    <w:rsid w:val="007538CE"/>
    <w:rsid w:val="00753B6B"/>
    <w:rsid w:val="00753EB3"/>
    <w:rsid w:val="00754091"/>
    <w:rsid w:val="0075409F"/>
    <w:rsid w:val="007540C2"/>
    <w:rsid w:val="00754112"/>
    <w:rsid w:val="0075425F"/>
    <w:rsid w:val="00754441"/>
    <w:rsid w:val="00754C4B"/>
    <w:rsid w:val="00754CAE"/>
    <w:rsid w:val="00754CE9"/>
    <w:rsid w:val="0075544E"/>
    <w:rsid w:val="0075574D"/>
    <w:rsid w:val="0075581A"/>
    <w:rsid w:val="00755B14"/>
    <w:rsid w:val="00755BF1"/>
    <w:rsid w:val="00755C77"/>
    <w:rsid w:val="00755E01"/>
    <w:rsid w:val="00755E0C"/>
    <w:rsid w:val="00756182"/>
    <w:rsid w:val="0075665E"/>
    <w:rsid w:val="007569F5"/>
    <w:rsid w:val="00756BE6"/>
    <w:rsid w:val="00756FAC"/>
    <w:rsid w:val="00756FF5"/>
    <w:rsid w:val="007571C6"/>
    <w:rsid w:val="00757878"/>
    <w:rsid w:val="00757943"/>
    <w:rsid w:val="00757DAD"/>
    <w:rsid w:val="0076025E"/>
    <w:rsid w:val="00760281"/>
    <w:rsid w:val="0076067E"/>
    <w:rsid w:val="007611D1"/>
    <w:rsid w:val="007612B4"/>
    <w:rsid w:val="00761341"/>
    <w:rsid w:val="0076153C"/>
    <w:rsid w:val="007617AC"/>
    <w:rsid w:val="00761C6E"/>
    <w:rsid w:val="00761ED4"/>
    <w:rsid w:val="0076224B"/>
    <w:rsid w:val="00762575"/>
    <w:rsid w:val="007627B7"/>
    <w:rsid w:val="00762DD3"/>
    <w:rsid w:val="00762F91"/>
    <w:rsid w:val="00763045"/>
    <w:rsid w:val="007631CF"/>
    <w:rsid w:val="00763509"/>
    <w:rsid w:val="00763515"/>
    <w:rsid w:val="007635AC"/>
    <w:rsid w:val="007636B6"/>
    <w:rsid w:val="00763D1F"/>
    <w:rsid w:val="00763F88"/>
    <w:rsid w:val="00764511"/>
    <w:rsid w:val="007647D0"/>
    <w:rsid w:val="00764C84"/>
    <w:rsid w:val="0076500E"/>
    <w:rsid w:val="0076547F"/>
    <w:rsid w:val="007655FD"/>
    <w:rsid w:val="007661DE"/>
    <w:rsid w:val="0076644F"/>
    <w:rsid w:val="007665CA"/>
    <w:rsid w:val="007667DC"/>
    <w:rsid w:val="00766B01"/>
    <w:rsid w:val="007670D3"/>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CB4"/>
    <w:rsid w:val="00771E13"/>
    <w:rsid w:val="00771E42"/>
    <w:rsid w:val="0077256E"/>
    <w:rsid w:val="00772B4F"/>
    <w:rsid w:val="00772D02"/>
    <w:rsid w:val="00773206"/>
    <w:rsid w:val="007737DB"/>
    <w:rsid w:val="00773A2D"/>
    <w:rsid w:val="00773BA7"/>
    <w:rsid w:val="00773F74"/>
    <w:rsid w:val="00773FAE"/>
    <w:rsid w:val="00773FEF"/>
    <w:rsid w:val="00774239"/>
    <w:rsid w:val="0077436E"/>
    <w:rsid w:val="007746F5"/>
    <w:rsid w:val="00774A35"/>
    <w:rsid w:val="00774B80"/>
    <w:rsid w:val="007752EE"/>
    <w:rsid w:val="00775AA1"/>
    <w:rsid w:val="00775AC2"/>
    <w:rsid w:val="00775ADA"/>
    <w:rsid w:val="00775BC6"/>
    <w:rsid w:val="00775C1C"/>
    <w:rsid w:val="00775C32"/>
    <w:rsid w:val="00776D94"/>
    <w:rsid w:val="00777265"/>
    <w:rsid w:val="007775AC"/>
    <w:rsid w:val="00777B9C"/>
    <w:rsid w:val="00780340"/>
    <w:rsid w:val="00780493"/>
    <w:rsid w:val="007805FA"/>
    <w:rsid w:val="0078071C"/>
    <w:rsid w:val="00780D6B"/>
    <w:rsid w:val="00780E2E"/>
    <w:rsid w:val="00780EA0"/>
    <w:rsid w:val="00780F3B"/>
    <w:rsid w:val="00780F62"/>
    <w:rsid w:val="00780FAE"/>
    <w:rsid w:val="007812AD"/>
    <w:rsid w:val="007813E9"/>
    <w:rsid w:val="00781CC1"/>
    <w:rsid w:val="00781D6B"/>
    <w:rsid w:val="007820D4"/>
    <w:rsid w:val="0078218E"/>
    <w:rsid w:val="007821EC"/>
    <w:rsid w:val="0078224D"/>
    <w:rsid w:val="00782545"/>
    <w:rsid w:val="00782776"/>
    <w:rsid w:val="007828A9"/>
    <w:rsid w:val="0078320A"/>
    <w:rsid w:val="00783699"/>
    <w:rsid w:val="00783E60"/>
    <w:rsid w:val="00783FD2"/>
    <w:rsid w:val="007840A3"/>
    <w:rsid w:val="0078436C"/>
    <w:rsid w:val="0078440E"/>
    <w:rsid w:val="00784446"/>
    <w:rsid w:val="007844E8"/>
    <w:rsid w:val="007847E9"/>
    <w:rsid w:val="007848BD"/>
    <w:rsid w:val="007849D3"/>
    <w:rsid w:val="00784ADD"/>
    <w:rsid w:val="00784F7F"/>
    <w:rsid w:val="007850E9"/>
    <w:rsid w:val="00785385"/>
    <w:rsid w:val="0078545F"/>
    <w:rsid w:val="007856B5"/>
    <w:rsid w:val="00785A87"/>
    <w:rsid w:val="00785AF3"/>
    <w:rsid w:val="00785B60"/>
    <w:rsid w:val="00786102"/>
    <w:rsid w:val="007862E0"/>
    <w:rsid w:val="00786379"/>
    <w:rsid w:val="0078699E"/>
    <w:rsid w:val="00786CCA"/>
    <w:rsid w:val="00786D19"/>
    <w:rsid w:val="00787005"/>
    <w:rsid w:val="00787588"/>
    <w:rsid w:val="00787810"/>
    <w:rsid w:val="00787839"/>
    <w:rsid w:val="00787856"/>
    <w:rsid w:val="0078789A"/>
    <w:rsid w:val="00787994"/>
    <w:rsid w:val="0079004F"/>
    <w:rsid w:val="007902DF"/>
    <w:rsid w:val="007904E0"/>
    <w:rsid w:val="00790745"/>
    <w:rsid w:val="00790858"/>
    <w:rsid w:val="007908A8"/>
    <w:rsid w:val="00791304"/>
    <w:rsid w:val="007916C4"/>
    <w:rsid w:val="007925E7"/>
    <w:rsid w:val="0079267B"/>
    <w:rsid w:val="00792878"/>
    <w:rsid w:val="007929ED"/>
    <w:rsid w:val="00792AA5"/>
    <w:rsid w:val="00792AE4"/>
    <w:rsid w:val="0079303F"/>
    <w:rsid w:val="0079345C"/>
    <w:rsid w:val="0079358E"/>
    <w:rsid w:val="00793CB2"/>
    <w:rsid w:val="00793D7C"/>
    <w:rsid w:val="00793D8F"/>
    <w:rsid w:val="00793F0F"/>
    <w:rsid w:val="00794394"/>
    <w:rsid w:val="007944F6"/>
    <w:rsid w:val="0079453E"/>
    <w:rsid w:val="007946E7"/>
    <w:rsid w:val="0079479B"/>
    <w:rsid w:val="00794A4E"/>
    <w:rsid w:val="00794B36"/>
    <w:rsid w:val="00794E48"/>
    <w:rsid w:val="007951FF"/>
    <w:rsid w:val="00795519"/>
    <w:rsid w:val="00795B90"/>
    <w:rsid w:val="00795C57"/>
    <w:rsid w:val="00795DD4"/>
    <w:rsid w:val="00796358"/>
    <w:rsid w:val="00796399"/>
    <w:rsid w:val="0079647A"/>
    <w:rsid w:val="0079667D"/>
    <w:rsid w:val="007967F1"/>
    <w:rsid w:val="00797200"/>
    <w:rsid w:val="007972C3"/>
    <w:rsid w:val="007974E4"/>
    <w:rsid w:val="007976F9"/>
    <w:rsid w:val="00797C56"/>
    <w:rsid w:val="00797DCA"/>
    <w:rsid w:val="007A0097"/>
    <w:rsid w:val="007A0E25"/>
    <w:rsid w:val="007A0E71"/>
    <w:rsid w:val="007A1205"/>
    <w:rsid w:val="007A141F"/>
    <w:rsid w:val="007A154B"/>
    <w:rsid w:val="007A1B25"/>
    <w:rsid w:val="007A1B6D"/>
    <w:rsid w:val="007A2076"/>
    <w:rsid w:val="007A260F"/>
    <w:rsid w:val="007A269C"/>
    <w:rsid w:val="007A27EE"/>
    <w:rsid w:val="007A2882"/>
    <w:rsid w:val="007A2E35"/>
    <w:rsid w:val="007A3645"/>
    <w:rsid w:val="007A380B"/>
    <w:rsid w:val="007A38E1"/>
    <w:rsid w:val="007A39C6"/>
    <w:rsid w:val="007A3A6D"/>
    <w:rsid w:val="007A3AC7"/>
    <w:rsid w:val="007A3B77"/>
    <w:rsid w:val="007A3E31"/>
    <w:rsid w:val="007A4333"/>
    <w:rsid w:val="007A4363"/>
    <w:rsid w:val="007A4980"/>
    <w:rsid w:val="007A4B7B"/>
    <w:rsid w:val="007A4C09"/>
    <w:rsid w:val="007A4E70"/>
    <w:rsid w:val="007A4EE3"/>
    <w:rsid w:val="007A4EEE"/>
    <w:rsid w:val="007A4F06"/>
    <w:rsid w:val="007A50D9"/>
    <w:rsid w:val="007A5265"/>
    <w:rsid w:val="007A533F"/>
    <w:rsid w:val="007A5833"/>
    <w:rsid w:val="007A5D51"/>
    <w:rsid w:val="007A64AF"/>
    <w:rsid w:val="007A66E8"/>
    <w:rsid w:val="007A6B59"/>
    <w:rsid w:val="007A6CE6"/>
    <w:rsid w:val="007A6FC7"/>
    <w:rsid w:val="007A7060"/>
    <w:rsid w:val="007A7202"/>
    <w:rsid w:val="007A7433"/>
    <w:rsid w:val="007A7A4D"/>
    <w:rsid w:val="007A7AF8"/>
    <w:rsid w:val="007A7E3A"/>
    <w:rsid w:val="007A7E68"/>
    <w:rsid w:val="007A7FA2"/>
    <w:rsid w:val="007B046D"/>
    <w:rsid w:val="007B0550"/>
    <w:rsid w:val="007B0CB1"/>
    <w:rsid w:val="007B0D8D"/>
    <w:rsid w:val="007B0F3A"/>
    <w:rsid w:val="007B1212"/>
    <w:rsid w:val="007B129D"/>
    <w:rsid w:val="007B1350"/>
    <w:rsid w:val="007B164C"/>
    <w:rsid w:val="007B1866"/>
    <w:rsid w:val="007B1A7C"/>
    <w:rsid w:val="007B1BD5"/>
    <w:rsid w:val="007B200F"/>
    <w:rsid w:val="007B230F"/>
    <w:rsid w:val="007B231C"/>
    <w:rsid w:val="007B250A"/>
    <w:rsid w:val="007B2511"/>
    <w:rsid w:val="007B257B"/>
    <w:rsid w:val="007B28B4"/>
    <w:rsid w:val="007B2BAC"/>
    <w:rsid w:val="007B2F9B"/>
    <w:rsid w:val="007B30E3"/>
    <w:rsid w:val="007B33C7"/>
    <w:rsid w:val="007B34FD"/>
    <w:rsid w:val="007B3904"/>
    <w:rsid w:val="007B3F50"/>
    <w:rsid w:val="007B42D5"/>
    <w:rsid w:val="007B4428"/>
    <w:rsid w:val="007B4A5E"/>
    <w:rsid w:val="007B4AFC"/>
    <w:rsid w:val="007B4B2F"/>
    <w:rsid w:val="007B4BDA"/>
    <w:rsid w:val="007B5251"/>
    <w:rsid w:val="007B5A86"/>
    <w:rsid w:val="007B5E8C"/>
    <w:rsid w:val="007B5F63"/>
    <w:rsid w:val="007B60AE"/>
    <w:rsid w:val="007B6322"/>
    <w:rsid w:val="007B66E4"/>
    <w:rsid w:val="007B708D"/>
    <w:rsid w:val="007B7289"/>
    <w:rsid w:val="007C0557"/>
    <w:rsid w:val="007C0A88"/>
    <w:rsid w:val="007C0B04"/>
    <w:rsid w:val="007C0B12"/>
    <w:rsid w:val="007C0F4F"/>
    <w:rsid w:val="007C0F8D"/>
    <w:rsid w:val="007C1079"/>
    <w:rsid w:val="007C11EB"/>
    <w:rsid w:val="007C12B8"/>
    <w:rsid w:val="007C14E1"/>
    <w:rsid w:val="007C157A"/>
    <w:rsid w:val="007C1AA5"/>
    <w:rsid w:val="007C1DC3"/>
    <w:rsid w:val="007C1F82"/>
    <w:rsid w:val="007C2409"/>
    <w:rsid w:val="007C25D0"/>
    <w:rsid w:val="007C260D"/>
    <w:rsid w:val="007C2ABE"/>
    <w:rsid w:val="007C3200"/>
    <w:rsid w:val="007C33B0"/>
    <w:rsid w:val="007C36AD"/>
    <w:rsid w:val="007C3D6A"/>
    <w:rsid w:val="007C3D85"/>
    <w:rsid w:val="007C3F37"/>
    <w:rsid w:val="007C4468"/>
    <w:rsid w:val="007C4517"/>
    <w:rsid w:val="007C4D84"/>
    <w:rsid w:val="007C5163"/>
    <w:rsid w:val="007C53EB"/>
    <w:rsid w:val="007C55D5"/>
    <w:rsid w:val="007C5BBB"/>
    <w:rsid w:val="007C5CE6"/>
    <w:rsid w:val="007C5D9D"/>
    <w:rsid w:val="007C5F31"/>
    <w:rsid w:val="007C6A38"/>
    <w:rsid w:val="007C6B3F"/>
    <w:rsid w:val="007C6E16"/>
    <w:rsid w:val="007C6E39"/>
    <w:rsid w:val="007C6F34"/>
    <w:rsid w:val="007C7266"/>
    <w:rsid w:val="007C72B1"/>
    <w:rsid w:val="007C72D4"/>
    <w:rsid w:val="007C73F9"/>
    <w:rsid w:val="007C7931"/>
    <w:rsid w:val="007C79B9"/>
    <w:rsid w:val="007C7BCB"/>
    <w:rsid w:val="007C7BCC"/>
    <w:rsid w:val="007C7C06"/>
    <w:rsid w:val="007C7C36"/>
    <w:rsid w:val="007D0143"/>
    <w:rsid w:val="007D04D5"/>
    <w:rsid w:val="007D07E7"/>
    <w:rsid w:val="007D0859"/>
    <w:rsid w:val="007D08EE"/>
    <w:rsid w:val="007D0E8B"/>
    <w:rsid w:val="007D132F"/>
    <w:rsid w:val="007D1401"/>
    <w:rsid w:val="007D14F6"/>
    <w:rsid w:val="007D1B89"/>
    <w:rsid w:val="007D1FF1"/>
    <w:rsid w:val="007D26FE"/>
    <w:rsid w:val="007D2779"/>
    <w:rsid w:val="007D284B"/>
    <w:rsid w:val="007D2CC0"/>
    <w:rsid w:val="007D305A"/>
    <w:rsid w:val="007D3283"/>
    <w:rsid w:val="007D35F6"/>
    <w:rsid w:val="007D397D"/>
    <w:rsid w:val="007D39A4"/>
    <w:rsid w:val="007D3D1E"/>
    <w:rsid w:val="007D4425"/>
    <w:rsid w:val="007D45AB"/>
    <w:rsid w:val="007D468B"/>
    <w:rsid w:val="007D46B0"/>
    <w:rsid w:val="007D49A6"/>
    <w:rsid w:val="007D4B9C"/>
    <w:rsid w:val="007D4C22"/>
    <w:rsid w:val="007D4D40"/>
    <w:rsid w:val="007D5069"/>
    <w:rsid w:val="007D56A6"/>
    <w:rsid w:val="007D5DDA"/>
    <w:rsid w:val="007D63D2"/>
    <w:rsid w:val="007D664F"/>
    <w:rsid w:val="007D6977"/>
    <w:rsid w:val="007D699C"/>
    <w:rsid w:val="007D6C04"/>
    <w:rsid w:val="007D726C"/>
    <w:rsid w:val="007D73F8"/>
    <w:rsid w:val="007D7423"/>
    <w:rsid w:val="007D7617"/>
    <w:rsid w:val="007D78AE"/>
    <w:rsid w:val="007D7DB6"/>
    <w:rsid w:val="007E0384"/>
    <w:rsid w:val="007E0E34"/>
    <w:rsid w:val="007E0F0A"/>
    <w:rsid w:val="007E0F94"/>
    <w:rsid w:val="007E0FE9"/>
    <w:rsid w:val="007E1316"/>
    <w:rsid w:val="007E1530"/>
    <w:rsid w:val="007E1883"/>
    <w:rsid w:val="007E1E5E"/>
    <w:rsid w:val="007E1F4D"/>
    <w:rsid w:val="007E24D6"/>
    <w:rsid w:val="007E254E"/>
    <w:rsid w:val="007E2B02"/>
    <w:rsid w:val="007E2C52"/>
    <w:rsid w:val="007E3150"/>
    <w:rsid w:val="007E3555"/>
    <w:rsid w:val="007E3B1A"/>
    <w:rsid w:val="007E3B1C"/>
    <w:rsid w:val="007E3C3D"/>
    <w:rsid w:val="007E3E99"/>
    <w:rsid w:val="007E4287"/>
    <w:rsid w:val="007E4827"/>
    <w:rsid w:val="007E4A85"/>
    <w:rsid w:val="007E4EFF"/>
    <w:rsid w:val="007E5022"/>
    <w:rsid w:val="007E58B0"/>
    <w:rsid w:val="007E6696"/>
    <w:rsid w:val="007E67E0"/>
    <w:rsid w:val="007E6D85"/>
    <w:rsid w:val="007E6DF9"/>
    <w:rsid w:val="007E6F44"/>
    <w:rsid w:val="007E7270"/>
    <w:rsid w:val="007E72F2"/>
    <w:rsid w:val="007E7612"/>
    <w:rsid w:val="007E77CA"/>
    <w:rsid w:val="007E784C"/>
    <w:rsid w:val="007E7A21"/>
    <w:rsid w:val="007E7E44"/>
    <w:rsid w:val="007F0178"/>
    <w:rsid w:val="007F068A"/>
    <w:rsid w:val="007F085F"/>
    <w:rsid w:val="007F0CB0"/>
    <w:rsid w:val="007F0CCA"/>
    <w:rsid w:val="007F0CF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5E"/>
    <w:rsid w:val="007F54B8"/>
    <w:rsid w:val="007F550C"/>
    <w:rsid w:val="007F572F"/>
    <w:rsid w:val="007F60B6"/>
    <w:rsid w:val="007F62DD"/>
    <w:rsid w:val="007F63AF"/>
    <w:rsid w:val="007F648E"/>
    <w:rsid w:val="007F6D0F"/>
    <w:rsid w:val="007F6D6A"/>
    <w:rsid w:val="007F7440"/>
    <w:rsid w:val="007F75DA"/>
    <w:rsid w:val="007F779A"/>
    <w:rsid w:val="007F7BB3"/>
    <w:rsid w:val="007F7BC4"/>
    <w:rsid w:val="007F7FDD"/>
    <w:rsid w:val="008003E3"/>
    <w:rsid w:val="008008AB"/>
    <w:rsid w:val="00800AD6"/>
    <w:rsid w:val="00800D9E"/>
    <w:rsid w:val="0080106E"/>
    <w:rsid w:val="00801384"/>
    <w:rsid w:val="00801A75"/>
    <w:rsid w:val="00801E0A"/>
    <w:rsid w:val="008021D2"/>
    <w:rsid w:val="008021E1"/>
    <w:rsid w:val="00802357"/>
    <w:rsid w:val="0080268D"/>
    <w:rsid w:val="00802891"/>
    <w:rsid w:val="00802CE3"/>
    <w:rsid w:val="00802E58"/>
    <w:rsid w:val="00802FBB"/>
    <w:rsid w:val="00803122"/>
    <w:rsid w:val="0080315F"/>
    <w:rsid w:val="0080316D"/>
    <w:rsid w:val="008031C3"/>
    <w:rsid w:val="008031E2"/>
    <w:rsid w:val="00803269"/>
    <w:rsid w:val="008036EC"/>
    <w:rsid w:val="0080375C"/>
    <w:rsid w:val="0080375D"/>
    <w:rsid w:val="00803AEB"/>
    <w:rsid w:val="00803C9D"/>
    <w:rsid w:val="00803D58"/>
    <w:rsid w:val="00803DFA"/>
    <w:rsid w:val="00803FE1"/>
    <w:rsid w:val="00804931"/>
    <w:rsid w:val="00804A54"/>
    <w:rsid w:val="00804A86"/>
    <w:rsid w:val="0080509D"/>
    <w:rsid w:val="00805261"/>
    <w:rsid w:val="0080533B"/>
    <w:rsid w:val="00805573"/>
    <w:rsid w:val="0080568A"/>
    <w:rsid w:val="008057E9"/>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12"/>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3CE"/>
    <w:rsid w:val="0081644F"/>
    <w:rsid w:val="0081736A"/>
    <w:rsid w:val="00817380"/>
    <w:rsid w:val="0081760D"/>
    <w:rsid w:val="008179B9"/>
    <w:rsid w:val="00817D3F"/>
    <w:rsid w:val="00817E4F"/>
    <w:rsid w:val="0082017A"/>
    <w:rsid w:val="008208D1"/>
    <w:rsid w:val="00820962"/>
    <w:rsid w:val="008209E7"/>
    <w:rsid w:val="00820A77"/>
    <w:rsid w:val="00820B10"/>
    <w:rsid w:val="008211B5"/>
    <w:rsid w:val="00821A80"/>
    <w:rsid w:val="00821F74"/>
    <w:rsid w:val="008220BA"/>
    <w:rsid w:val="00822653"/>
    <w:rsid w:val="008228EB"/>
    <w:rsid w:val="00822B1F"/>
    <w:rsid w:val="00822BB8"/>
    <w:rsid w:val="00822CEA"/>
    <w:rsid w:val="008237C1"/>
    <w:rsid w:val="00823C83"/>
    <w:rsid w:val="00823D5B"/>
    <w:rsid w:val="00823E87"/>
    <w:rsid w:val="008240E2"/>
    <w:rsid w:val="008241B5"/>
    <w:rsid w:val="008243F3"/>
    <w:rsid w:val="008245E1"/>
    <w:rsid w:val="0082460E"/>
    <w:rsid w:val="00824DE5"/>
    <w:rsid w:val="008251F7"/>
    <w:rsid w:val="00825356"/>
    <w:rsid w:val="00825A8B"/>
    <w:rsid w:val="00825F98"/>
    <w:rsid w:val="008266CD"/>
    <w:rsid w:val="00827158"/>
    <w:rsid w:val="0082734E"/>
    <w:rsid w:val="00827470"/>
    <w:rsid w:val="00827E86"/>
    <w:rsid w:val="008301AD"/>
    <w:rsid w:val="00830340"/>
    <w:rsid w:val="0083036A"/>
    <w:rsid w:val="008303A9"/>
    <w:rsid w:val="008306FD"/>
    <w:rsid w:val="008309A6"/>
    <w:rsid w:val="00830B55"/>
    <w:rsid w:val="00830E61"/>
    <w:rsid w:val="00830ED4"/>
    <w:rsid w:val="00830F6D"/>
    <w:rsid w:val="00830FC1"/>
    <w:rsid w:val="0083127D"/>
    <w:rsid w:val="008313F8"/>
    <w:rsid w:val="00831602"/>
    <w:rsid w:val="00831AE9"/>
    <w:rsid w:val="00831B76"/>
    <w:rsid w:val="00831ED8"/>
    <w:rsid w:val="00831F8D"/>
    <w:rsid w:val="008322F8"/>
    <w:rsid w:val="008323C1"/>
    <w:rsid w:val="00832ECC"/>
    <w:rsid w:val="00832F2E"/>
    <w:rsid w:val="00832F9A"/>
    <w:rsid w:val="008330DB"/>
    <w:rsid w:val="008330FA"/>
    <w:rsid w:val="00833FE3"/>
    <w:rsid w:val="0083445B"/>
    <w:rsid w:val="008344F7"/>
    <w:rsid w:val="008347DB"/>
    <w:rsid w:val="00834E19"/>
    <w:rsid w:val="0083515C"/>
    <w:rsid w:val="0083561E"/>
    <w:rsid w:val="008358E1"/>
    <w:rsid w:val="00835BA4"/>
    <w:rsid w:val="00835C5A"/>
    <w:rsid w:val="00836412"/>
    <w:rsid w:val="00836413"/>
    <w:rsid w:val="00836765"/>
    <w:rsid w:val="008367A4"/>
    <w:rsid w:val="00836897"/>
    <w:rsid w:val="00836EE6"/>
    <w:rsid w:val="00837038"/>
    <w:rsid w:val="00837535"/>
    <w:rsid w:val="00837781"/>
    <w:rsid w:val="0083782F"/>
    <w:rsid w:val="00837931"/>
    <w:rsid w:val="00837B80"/>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319"/>
    <w:rsid w:val="00843433"/>
    <w:rsid w:val="00843651"/>
    <w:rsid w:val="0084374E"/>
    <w:rsid w:val="00843807"/>
    <w:rsid w:val="00843A53"/>
    <w:rsid w:val="00843B11"/>
    <w:rsid w:val="00843D5E"/>
    <w:rsid w:val="00843EB4"/>
    <w:rsid w:val="008440F0"/>
    <w:rsid w:val="008443C6"/>
    <w:rsid w:val="00844431"/>
    <w:rsid w:val="0084464B"/>
    <w:rsid w:val="008447D4"/>
    <w:rsid w:val="00844C6C"/>
    <w:rsid w:val="00844CDE"/>
    <w:rsid w:val="0084549A"/>
    <w:rsid w:val="00845EB0"/>
    <w:rsid w:val="00845FD2"/>
    <w:rsid w:val="008463C9"/>
    <w:rsid w:val="008464EC"/>
    <w:rsid w:val="00846634"/>
    <w:rsid w:val="00846B51"/>
    <w:rsid w:val="00846D2C"/>
    <w:rsid w:val="00846DC5"/>
    <w:rsid w:val="00846F11"/>
    <w:rsid w:val="008475FE"/>
    <w:rsid w:val="008476C6"/>
    <w:rsid w:val="0084773C"/>
    <w:rsid w:val="00847875"/>
    <w:rsid w:val="008478E8"/>
    <w:rsid w:val="00847D84"/>
    <w:rsid w:val="0085013E"/>
    <w:rsid w:val="00850198"/>
    <w:rsid w:val="008504F9"/>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84"/>
    <w:rsid w:val="00853F9B"/>
    <w:rsid w:val="00854081"/>
    <w:rsid w:val="0085418E"/>
    <w:rsid w:val="008544C0"/>
    <w:rsid w:val="00854813"/>
    <w:rsid w:val="00854F72"/>
    <w:rsid w:val="00855504"/>
    <w:rsid w:val="00855517"/>
    <w:rsid w:val="008555CE"/>
    <w:rsid w:val="00855622"/>
    <w:rsid w:val="0085592C"/>
    <w:rsid w:val="00855B44"/>
    <w:rsid w:val="0085621E"/>
    <w:rsid w:val="00856423"/>
    <w:rsid w:val="00856659"/>
    <w:rsid w:val="00856A2C"/>
    <w:rsid w:val="008572CE"/>
    <w:rsid w:val="00857636"/>
    <w:rsid w:val="00857703"/>
    <w:rsid w:val="0085777F"/>
    <w:rsid w:val="008577EB"/>
    <w:rsid w:val="00857A4A"/>
    <w:rsid w:val="00860311"/>
    <w:rsid w:val="008608A4"/>
    <w:rsid w:val="008608B1"/>
    <w:rsid w:val="00860BE4"/>
    <w:rsid w:val="00860EE0"/>
    <w:rsid w:val="008610B0"/>
    <w:rsid w:val="0086131C"/>
    <w:rsid w:val="00861583"/>
    <w:rsid w:val="0086194B"/>
    <w:rsid w:val="00861AC2"/>
    <w:rsid w:val="0086217B"/>
    <w:rsid w:val="00862240"/>
    <w:rsid w:val="008628F1"/>
    <w:rsid w:val="00862AB2"/>
    <w:rsid w:val="00863050"/>
    <w:rsid w:val="0086369B"/>
    <w:rsid w:val="00863C01"/>
    <w:rsid w:val="00863D45"/>
    <w:rsid w:val="00863DB3"/>
    <w:rsid w:val="00864253"/>
    <w:rsid w:val="00864815"/>
    <w:rsid w:val="008660B8"/>
    <w:rsid w:val="0086611F"/>
    <w:rsid w:val="00866242"/>
    <w:rsid w:val="008662C9"/>
    <w:rsid w:val="008664B8"/>
    <w:rsid w:val="008667DD"/>
    <w:rsid w:val="00866994"/>
    <w:rsid w:val="00866AE7"/>
    <w:rsid w:val="008671AA"/>
    <w:rsid w:val="008671DD"/>
    <w:rsid w:val="00867F5A"/>
    <w:rsid w:val="008700CD"/>
    <w:rsid w:val="008701CF"/>
    <w:rsid w:val="008703E2"/>
    <w:rsid w:val="00870889"/>
    <w:rsid w:val="008709A0"/>
    <w:rsid w:val="008709B9"/>
    <w:rsid w:val="00870A4D"/>
    <w:rsid w:val="00870C10"/>
    <w:rsid w:val="00871063"/>
    <w:rsid w:val="008712E1"/>
    <w:rsid w:val="008713AF"/>
    <w:rsid w:val="00871AF5"/>
    <w:rsid w:val="00871B6C"/>
    <w:rsid w:val="00871CB2"/>
    <w:rsid w:val="00871F91"/>
    <w:rsid w:val="0087204C"/>
    <w:rsid w:val="0087218A"/>
    <w:rsid w:val="00872528"/>
    <w:rsid w:val="00872817"/>
    <w:rsid w:val="00872E12"/>
    <w:rsid w:val="008734B8"/>
    <w:rsid w:val="008734DA"/>
    <w:rsid w:val="008737EE"/>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337"/>
    <w:rsid w:val="00875719"/>
    <w:rsid w:val="0087573D"/>
    <w:rsid w:val="008757C2"/>
    <w:rsid w:val="008759D4"/>
    <w:rsid w:val="00876080"/>
    <w:rsid w:val="0087655B"/>
    <w:rsid w:val="00876AD4"/>
    <w:rsid w:val="00876B33"/>
    <w:rsid w:val="00876DA7"/>
    <w:rsid w:val="00876E3B"/>
    <w:rsid w:val="00877193"/>
    <w:rsid w:val="00877235"/>
    <w:rsid w:val="00877355"/>
    <w:rsid w:val="00877460"/>
    <w:rsid w:val="008775E6"/>
    <w:rsid w:val="00877C03"/>
    <w:rsid w:val="00877DA6"/>
    <w:rsid w:val="008801BB"/>
    <w:rsid w:val="0088066B"/>
    <w:rsid w:val="00880859"/>
    <w:rsid w:val="00880F60"/>
    <w:rsid w:val="0088160B"/>
    <w:rsid w:val="00882293"/>
    <w:rsid w:val="0088232F"/>
    <w:rsid w:val="008824E3"/>
    <w:rsid w:val="00882A9E"/>
    <w:rsid w:val="00882C73"/>
    <w:rsid w:val="00883147"/>
    <w:rsid w:val="008837B7"/>
    <w:rsid w:val="00883A89"/>
    <w:rsid w:val="00883BC1"/>
    <w:rsid w:val="00883E07"/>
    <w:rsid w:val="00884046"/>
    <w:rsid w:val="00884073"/>
    <w:rsid w:val="008847D3"/>
    <w:rsid w:val="00884D6B"/>
    <w:rsid w:val="00884EAD"/>
    <w:rsid w:val="00885328"/>
    <w:rsid w:val="0088540A"/>
    <w:rsid w:val="008855BA"/>
    <w:rsid w:val="008855CA"/>
    <w:rsid w:val="00885668"/>
    <w:rsid w:val="00885688"/>
    <w:rsid w:val="00885841"/>
    <w:rsid w:val="008858CD"/>
    <w:rsid w:val="00885B82"/>
    <w:rsid w:val="00885C7D"/>
    <w:rsid w:val="00886587"/>
    <w:rsid w:val="00886B98"/>
    <w:rsid w:val="00887043"/>
    <w:rsid w:val="008872E7"/>
    <w:rsid w:val="00887562"/>
    <w:rsid w:val="008876FF"/>
    <w:rsid w:val="00887B27"/>
    <w:rsid w:val="00887CA4"/>
    <w:rsid w:val="00887E1F"/>
    <w:rsid w:val="00887FB2"/>
    <w:rsid w:val="008905D8"/>
    <w:rsid w:val="008906F3"/>
    <w:rsid w:val="008906FC"/>
    <w:rsid w:val="0089071F"/>
    <w:rsid w:val="00890917"/>
    <w:rsid w:val="008909FF"/>
    <w:rsid w:val="00890A1B"/>
    <w:rsid w:val="00890D54"/>
    <w:rsid w:val="00890D8B"/>
    <w:rsid w:val="008910A9"/>
    <w:rsid w:val="0089121B"/>
    <w:rsid w:val="00891489"/>
    <w:rsid w:val="00891570"/>
    <w:rsid w:val="0089174C"/>
    <w:rsid w:val="00891A7A"/>
    <w:rsid w:val="00891C76"/>
    <w:rsid w:val="00891CA0"/>
    <w:rsid w:val="00891D69"/>
    <w:rsid w:val="008926EF"/>
    <w:rsid w:val="00892806"/>
    <w:rsid w:val="008928EE"/>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549"/>
    <w:rsid w:val="0089575A"/>
    <w:rsid w:val="00895A2B"/>
    <w:rsid w:val="00895B94"/>
    <w:rsid w:val="00895C2C"/>
    <w:rsid w:val="00895E22"/>
    <w:rsid w:val="008963C9"/>
    <w:rsid w:val="0089658F"/>
    <w:rsid w:val="00896671"/>
    <w:rsid w:val="008966AB"/>
    <w:rsid w:val="008966B6"/>
    <w:rsid w:val="00896A80"/>
    <w:rsid w:val="00896C58"/>
    <w:rsid w:val="00896C76"/>
    <w:rsid w:val="00896D00"/>
    <w:rsid w:val="00896D04"/>
    <w:rsid w:val="00896E69"/>
    <w:rsid w:val="00897484"/>
    <w:rsid w:val="00897BB7"/>
    <w:rsid w:val="00897E9B"/>
    <w:rsid w:val="008A0014"/>
    <w:rsid w:val="008A0402"/>
    <w:rsid w:val="008A0495"/>
    <w:rsid w:val="008A0A81"/>
    <w:rsid w:val="008A10C7"/>
    <w:rsid w:val="008A1623"/>
    <w:rsid w:val="008A1719"/>
    <w:rsid w:val="008A1B77"/>
    <w:rsid w:val="008A1D15"/>
    <w:rsid w:val="008A1DBC"/>
    <w:rsid w:val="008A1F77"/>
    <w:rsid w:val="008A21AB"/>
    <w:rsid w:val="008A25DA"/>
    <w:rsid w:val="008A26E6"/>
    <w:rsid w:val="008A2BF3"/>
    <w:rsid w:val="008A2CAD"/>
    <w:rsid w:val="008A2D9F"/>
    <w:rsid w:val="008A2F21"/>
    <w:rsid w:val="008A3098"/>
    <w:rsid w:val="008A32FA"/>
    <w:rsid w:val="008A3B8F"/>
    <w:rsid w:val="008A3BFB"/>
    <w:rsid w:val="008A3CF2"/>
    <w:rsid w:val="008A4176"/>
    <w:rsid w:val="008A4768"/>
    <w:rsid w:val="008A4937"/>
    <w:rsid w:val="008A49FE"/>
    <w:rsid w:val="008A501A"/>
    <w:rsid w:val="008A504C"/>
    <w:rsid w:val="008A54EE"/>
    <w:rsid w:val="008A556E"/>
    <w:rsid w:val="008A5576"/>
    <w:rsid w:val="008A5B4E"/>
    <w:rsid w:val="008A5B8E"/>
    <w:rsid w:val="008A5E08"/>
    <w:rsid w:val="008A5FD2"/>
    <w:rsid w:val="008A5FE5"/>
    <w:rsid w:val="008A6335"/>
    <w:rsid w:val="008A658A"/>
    <w:rsid w:val="008A678D"/>
    <w:rsid w:val="008A68E1"/>
    <w:rsid w:val="008A6AAE"/>
    <w:rsid w:val="008A76E2"/>
    <w:rsid w:val="008A7CA1"/>
    <w:rsid w:val="008A7CD6"/>
    <w:rsid w:val="008A7E15"/>
    <w:rsid w:val="008A7FB3"/>
    <w:rsid w:val="008B006A"/>
    <w:rsid w:val="008B00FB"/>
    <w:rsid w:val="008B0387"/>
    <w:rsid w:val="008B0450"/>
    <w:rsid w:val="008B058A"/>
    <w:rsid w:val="008B0779"/>
    <w:rsid w:val="008B0A99"/>
    <w:rsid w:val="008B0AD3"/>
    <w:rsid w:val="008B0E11"/>
    <w:rsid w:val="008B0FB1"/>
    <w:rsid w:val="008B282A"/>
    <w:rsid w:val="008B2900"/>
    <w:rsid w:val="008B2C9E"/>
    <w:rsid w:val="008B2FFA"/>
    <w:rsid w:val="008B3039"/>
    <w:rsid w:val="008B31D8"/>
    <w:rsid w:val="008B3381"/>
    <w:rsid w:val="008B3B13"/>
    <w:rsid w:val="008B3B96"/>
    <w:rsid w:val="008B4264"/>
    <w:rsid w:val="008B44C3"/>
    <w:rsid w:val="008B4587"/>
    <w:rsid w:val="008B4850"/>
    <w:rsid w:val="008B485A"/>
    <w:rsid w:val="008B4A16"/>
    <w:rsid w:val="008B4DE3"/>
    <w:rsid w:val="008B4E0F"/>
    <w:rsid w:val="008B5426"/>
    <w:rsid w:val="008B5817"/>
    <w:rsid w:val="008B5955"/>
    <w:rsid w:val="008B5C5B"/>
    <w:rsid w:val="008B5CBD"/>
    <w:rsid w:val="008B5E6E"/>
    <w:rsid w:val="008B5F5F"/>
    <w:rsid w:val="008B6060"/>
    <w:rsid w:val="008B60F6"/>
    <w:rsid w:val="008B6449"/>
    <w:rsid w:val="008B6484"/>
    <w:rsid w:val="008B6654"/>
    <w:rsid w:val="008B6950"/>
    <w:rsid w:val="008B6D54"/>
    <w:rsid w:val="008B7124"/>
    <w:rsid w:val="008B7181"/>
    <w:rsid w:val="008B76F0"/>
    <w:rsid w:val="008B781A"/>
    <w:rsid w:val="008B7831"/>
    <w:rsid w:val="008B7A73"/>
    <w:rsid w:val="008B7C3A"/>
    <w:rsid w:val="008B7C67"/>
    <w:rsid w:val="008B7FDB"/>
    <w:rsid w:val="008C00B4"/>
    <w:rsid w:val="008C0184"/>
    <w:rsid w:val="008C0331"/>
    <w:rsid w:val="008C0534"/>
    <w:rsid w:val="008C05E1"/>
    <w:rsid w:val="008C0952"/>
    <w:rsid w:val="008C1059"/>
    <w:rsid w:val="008C154F"/>
    <w:rsid w:val="008C1D07"/>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415"/>
    <w:rsid w:val="008D09D5"/>
    <w:rsid w:val="008D0AB5"/>
    <w:rsid w:val="008D0BED"/>
    <w:rsid w:val="008D0D98"/>
    <w:rsid w:val="008D11A8"/>
    <w:rsid w:val="008D12EB"/>
    <w:rsid w:val="008D1581"/>
    <w:rsid w:val="008D185A"/>
    <w:rsid w:val="008D1A9D"/>
    <w:rsid w:val="008D23C0"/>
    <w:rsid w:val="008D2626"/>
    <w:rsid w:val="008D2977"/>
    <w:rsid w:val="008D29D5"/>
    <w:rsid w:val="008D2EB5"/>
    <w:rsid w:val="008D3201"/>
    <w:rsid w:val="008D32B5"/>
    <w:rsid w:val="008D3778"/>
    <w:rsid w:val="008D386E"/>
    <w:rsid w:val="008D3A69"/>
    <w:rsid w:val="008D3AA7"/>
    <w:rsid w:val="008D408E"/>
    <w:rsid w:val="008D42C1"/>
    <w:rsid w:val="008D4586"/>
    <w:rsid w:val="008D4DDE"/>
    <w:rsid w:val="008D4ED8"/>
    <w:rsid w:val="008D50F7"/>
    <w:rsid w:val="008D516D"/>
    <w:rsid w:val="008D5351"/>
    <w:rsid w:val="008D53AA"/>
    <w:rsid w:val="008D569B"/>
    <w:rsid w:val="008D5FF7"/>
    <w:rsid w:val="008D6198"/>
    <w:rsid w:val="008D6289"/>
    <w:rsid w:val="008D62DF"/>
    <w:rsid w:val="008D6BF0"/>
    <w:rsid w:val="008D6C27"/>
    <w:rsid w:val="008D6C78"/>
    <w:rsid w:val="008D6DBB"/>
    <w:rsid w:val="008D7229"/>
    <w:rsid w:val="008D76ED"/>
    <w:rsid w:val="008D77EB"/>
    <w:rsid w:val="008D79FC"/>
    <w:rsid w:val="008D7BD5"/>
    <w:rsid w:val="008D7ED0"/>
    <w:rsid w:val="008E0059"/>
    <w:rsid w:val="008E0D7C"/>
    <w:rsid w:val="008E0EE1"/>
    <w:rsid w:val="008E170C"/>
    <w:rsid w:val="008E17C0"/>
    <w:rsid w:val="008E1988"/>
    <w:rsid w:val="008E1AF9"/>
    <w:rsid w:val="008E1BA5"/>
    <w:rsid w:val="008E1BA9"/>
    <w:rsid w:val="008E2134"/>
    <w:rsid w:val="008E23B7"/>
    <w:rsid w:val="008E2AF7"/>
    <w:rsid w:val="008E2D1F"/>
    <w:rsid w:val="008E2F94"/>
    <w:rsid w:val="008E2FDB"/>
    <w:rsid w:val="008E338F"/>
    <w:rsid w:val="008E345A"/>
    <w:rsid w:val="008E35F7"/>
    <w:rsid w:val="008E3A03"/>
    <w:rsid w:val="008E3BE0"/>
    <w:rsid w:val="008E3E2C"/>
    <w:rsid w:val="008E3E95"/>
    <w:rsid w:val="008E411E"/>
    <w:rsid w:val="008E46F4"/>
    <w:rsid w:val="008E50D9"/>
    <w:rsid w:val="008E519E"/>
    <w:rsid w:val="008E56AF"/>
    <w:rsid w:val="008E57FF"/>
    <w:rsid w:val="008E5D9E"/>
    <w:rsid w:val="008E5EEC"/>
    <w:rsid w:val="008E6164"/>
    <w:rsid w:val="008E64D0"/>
    <w:rsid w:val="008E676A"/>
    <w:rsid w:val="008E6995"/>
    <w:rsid w:val="008E6C17"/>
    <w:rsid w:val="008E6EC4"/>
    <w:rsid w:val="008E737D"/>
    <w:rsid w:val="008E7A00"/>
    <w:rsid w:val="008E7D5B"/>
    <w:rsid w:val="008E7EB7"/>
    <w:rsid w:val="008F0306"/>
    <w:rsid w:val="008F04E8"/>
    <w:rsid w:val="008F09B5"/>
    <w:rsid w:val="008F0A5B"/>
    <w:rsid w:val="008F0B8A"/>
    <w:rsid w:val="008F0E67"/>
    <w:rsid w:val="008F10AB"/>
    <w:rsid w:val="008F13B0"/>
    <w:rsid w:val="008F1C24"/>
    <w:rsid w:val="008F1CD4"/>
    <w:rsid w:val="008F1D1B"/>
    <w:rsid w:val="008F1E00"/>
    <w:rsid w:val="008F1FDB"/>
    <w:rsid w:val="008F24AD"/>
    <w:rsid w:val="008F24CF"/>
    <w:rsid w:val="008F29B0"/>
    <w:rsid w:val="008F29BC"/>
    <w:rsid w:val="008F308E"/>
    <w:rsid w:val="008F32DF"/>
    <w:rsid w:val="008F33C2"/>
    <w:rsid w:val="008F353C"/>
    <w:rsid w:val="008F357B"/>
    <w:rsid w:val="008F35A1"/>
    <w:rsid w:val="008F39ED"/>
    <w:rsid w:val="008F3A7F"/>
    <w:rsid w:val="008F3BF0"/>
    <w:rsid w:val="008F467C"/>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BF2"/>
    <w:rsid w:val="008F6E64"/>
    <w:rsid w:val="008F6F3B"/>
    <w:rsid w:val="008F73C9"/>
    <w:rsid w:val="008F7581"/>
    <w:rsid w:val="008F7650"/>
    <w:rsid w:val="008F79C3"/>
    <w:rsid w:val="009001E5"/>
    <w:rsid w:val="009002CB"/>
    <w:rsid w:val="00900310"/>
    <w:rsid w:val="009003FB"/>
    <w:rsid w:val="00900594"/>
    <w:rsid w:val="00900840"/>
    <w:rsid w:val="00900A21"/>
    <w:rsid w:val="00900C2A"/>
    <w:rsid w:val="00900FDA"/>
    <w:rsid w:val="0090108C"/>
    <w:rsid w:val="0090115E"/>
    <w:rsid w:val="00901234"/>
    <w:rsid w:val="009012B8"/>
    <w:rsid w:val="00901636"/>
    <w:rsid w:val="0090198C"/>
    <w:rsid w:val="009019C0"/>
    <w:rsid w:val="00901B30"/>
    <w:rsid w:val="00901CD4"/>
    <w:rsid w:val="00902091"/>
    <w:rsid w:val="00902279"/>
    <w:rsid w:val="00902332"/>
    <w:rsid w:val="00902B26"/>
    <w:rsid w:val="00903372"/>
    <w:rsid w:val="00903588"/>
    <w:rsid w:val="009035C2"/>
    <w:rsid w:val="00903744"/>
    <w:rsid w:val="009038BF"/>
    <w:rsid w:val="009038FB"/>
    <w:rsid w:val="009039BA"/>
    <w:rsid w:val="00903A51"/>
    <w:rsid w:val="0090444A"/>
    <w:rsid w:val="00904472"/>
    <w:rsid w:val="00904A4E"/>
    <w:rsid w:val="00905329"/>
    <w:rsid w:val="009056A3"/>
    <w:rsid w:val="009057FC"/>
    <w:rsid w:val="0090583A"/>
    <w:rsid w:val="00905DBF"/>
    <w:rsid w:val="00905E97"/>
    <w:rsid w:val="009066AD"/>
    <w:rsid w:val="009067B1"/>
    <w:rsid w:val="00906A3D"/>
    <w:rsid w:val="00906B29"/>
    <w:rsid w:val="00906B42"/>
    <w:rsid w:val="00906C94"/>
    <w:rsid w:val="00906C99"/>
    <w:rsid w:val="00906D68"/>
    <w:rsid w:val="00906E8F"/>
    <w:rsid w:val="009070B9"/>
    <w:rsid w:val="009070C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08"/>
    <w:rsid w:val="009122A7"/>
    <w:rsid w:val="00912608"/>
    <w:rsid w:val="00912688"/>
    <w:rsid w:val="009128D4"/>
    <w:rsid w:val="00912BEC"/>
    <w:rsid w:val="00912C4A"/>
    <w:rsid w:val="00912F42"/>
    <w:rsid w:val="00912F70"/>
    <w:rsid w:val="00912FC9"/>
    <w:rsid w:val="009132E9"/>
    <w:rsid w:val="00913912"/>
    <w:rsid w:val="009139D9"/>
    <w:rsid w:val="00913CF9"/>
    <w:rsid w:val="00913D18"/>
    <w:rsid w:val="00913DE8"/>
    <w:rsid w:val="009141E5"/>
    <w:rsid w:val="00914227"/>
    <w:rsid w:val="00914507"/>
    <w:rsid w:val="00914EA3"/>
    <w:rsid w:val="00914F4D"/>
    <w:rsid w:val="00915153"/>
    <w:rsid w:val="00915355"/>
    <w:rsid w:val="00915374"/>
    <w:rsid w:val="0091542A"/>
    <w:rsid w:val="009154B8"/>
    <w:rsid w:val="009155FF"/>
    <w:rsid w:val="009156CB"/>
    <w:rsid w:val="00915757"/>
    <w:rsid w:val="0091628F"/>
    <w:rsid w:val="00916374"/>
    <w:rsid w:val="00916E90"/>
    <w:rsid w:val="00916FBD"/>
    <w:rsid w:val="00917772"/>
    <w:rsid w:val="00917964"/>
    <w:rsid w:val="00917F05"/>
    <w:rsid w:val="00920090"/>
    <w:rsid w:val="00920675"/>
    <w:rsid w:val="009208AD"/>
    <w:rsid w:val="0092092A"/>
    <w:rsid w:val="009210C3"/>
    <w:rsid w:val="009210EA"/>
    <w:rsid w:val="0092111A"/>
    <w:rsid w:val="00921327"/>
    <w:rsid w:val="0092136A"/>
    <w:rsid w:val="009216BB"/>
    <w:rsid w:val="0092192C"/>
    <w:rsid w:val="00921E98"/>
    <w:rsid w:val="0092234C"/>
    <w:rsid w:val="00922573"/>
    <w:rsid w:val="00922922"/>
    <w:rsid w:val="009229B7"/>
    <w:rsid w:val="00922E6D"/>
    <w:rsid w:val="00922FAC"/>
    <w:rsid w:val="0092326C"/>
    <w:rsid w:val="0092347F"/>
    <w:rsid w:val="009235B2"/>
    <w:rsid w:val="0092361C"/>
    <w:rsid w:val="0092383B"/>
    <w:rsid w:val="0092385F"/>
    <w:rsid w:val="00923939"/>
    <w:rsid w:val="00923B24"/>
    <w:rsid w:val="00923C75"/>
    <w:rsid w:val="00923CDE"/>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66A"/>
    <w:rsid w:val="0093073F"/>
    <w:rsid w:val="009308EB"/>
    <w:rsid w:val="00930CE7"/>
    <w:rsid w:val="009312C2"/>
    <w:rsid w:val="00931386"/>
    <w:rsid w:val="00931527"/>
    <w:rsid w:val="0093154A"/>
    <w:rsid w:val="009318F3"/>
    <w:rsid w:val="00931989"/>
    <w:rsid w:val="00931A5C"/>
    <w:rsid w:val="00932393"/>
    <w:rsid w:val="00932D07"/>
    <w:rsid w:val="00932D63"/>
    <w:rsid w:val="00932EB9"/>
    <w:rsid w:val="009332AF"/>
    <w:rsid w:val="00933527"/>
    <w:rsid w:val="009336A4"/>
    <w:rsid w:val="00933838"/>
    <w:rsid w:val="00934058"/>
    <w:rsid w:val="009341AB"/>
    <w:rsid w:val="009341B8"/>
    <w:rsid w:val="0093469C"/>
    <w:rsid w:val="00934756"/>
    <w:rsid w:val="009347E9"/>
    <w:rsid w:val="009347FB"/>
    <w:rsid w:val="00934C3B"/>
    <w:rsid w:val="00934F0C"/>
    <w:rsid w:val="00934F92"/>
    <w:rsid w:val="00935039"/>
    <w:rsid w:val="009351FD"/>
    <w:rsid w:val="00935638"/>
    <w:rsid w:val="00935771"/>
    <w:rsid w:val="009359B6"/>
    <w:rsid w:val="00935B34"/>
    <w:rsid w:val="00935DE4"/>
    <w:rsid w:val="00935FC1"/>
    <w:rsid w:val="00936402"/>
    <w:rsid w:val="00936477"/>
    <w:rsid w:val="00936692"/>
    <w:rsid w:val="00936DE2"/>
    <w:rsid w:val="00937444"/>
    <w:rsid w:val="009375A6"/>
    <w:rsid w:val="009376CF"/>
    <w:rsid w:val="00937B97"/>
    <w:rsid w:val="00937BA1"/>
    <w:rsid w:val="00937D24"/>
    <w:rsid w:val="009404A0"/>
    <w:rsid w:val="0094079D"/>
    <w:rsid w:val="009407B3"/>
    <w:rsid w:val="00940D79"/>
    <w:rsid w:val="009416B9"/>
    <w:rsid w:val="009416E3"/>
    <w:rsid w:val="0094187A"/>
    <w:rsid w:val="00941A7C"/>
    <w:rsid w:val="0094210A"/>
    <w:rsid w:val="009422A5"/>
    <w:rsid w:val="00942E29"/>
    <w:rsid w:val="00944024"/>
    <w:rsid w:val="009442D1"/>
    <w:rsid w:val="00944741"/>
    <w:rsid w:val="009448B9"/>
    <w:rsid w:val="00944A09"/>
    <w:rsid w:val="00944E30"/>
    <w:rsid w:val="00944F5A"/>
    <w:rsid w:val="009457D3"/>
    <w:rsid w:val="00945C54"/>
    <w:rsid w:val="009460EA"/>
    <w:rsid w:val="0094660F"/>
    <w:rsid w:val="0094672A"/>
    <w:rsid w:val="009468AE"/>
    <w:rsid w:val="00946A54"/>
    <w:rsid w:val="009470B8"/>
    <w:rsid w:val="0094768A"/>
    <w:rsid w:val="00947923"/>
    <w:rsid w:val="00950162"/>
    <w:rsid w:val="00950418"/>
    <w:rsid w:val="009507D4"/>
    <w:rsid w:val="00950A7B"/>
    <w:rsid w:val="0095106D"/>
    <w:rsid w:val="0095134E"/>
    <w:rsid w:val="0095157A"/>
    <w:rsid w:val="00951647"/>
    <w:rsid w:val="00951B06"/>
    <w:rsid w:val="00951D27"/>
    <w:rsid w:val="0095218B"/>
    <w:rsid w:val="00952DF8"/>
    <w:rsid w:val="00953233"/>
    <w:rsid w:val="00953243"/>
    <w:rsid w:val="0095334D"/>
    <w:rsid w:val="00953402"/>
    <w:rsid w:val="0095393F"/>
    <w:rsid w:val="00953D7F"/>
    <w:rsid w:val="00953DCC"/>
    <w:rsid w:val="00954006"/>
    <w:rsid w:val="00954203"/>
    <w:rsid w:val="009542A6"/>
    <w:rsid w:val="009545BF"/>
    <w:rsid w:val="00954A3C"/>
    <w:rsid w:val="00954C19"/>
    <w:rsid w:val="00954C5E"/>
    <w:rsid w:val="00954CCC"/>
    <w:rsid w:val="00954FD7"/>
    <w:rsid w:val="00955068"/>
    <w:rsid w:val="0095526F"/>
    <w:rsid w:val="009558E1"/>
    <w:rsid w:val="009561EE"/>
    <w:rsid w:val="00956441"/>
    <w:rsid w:val="0095648B"/>
    <w:rsid w:val="00956616"/>
    <w:rsid w:val="00956784"/>
    <w:rsid w:val="00956F47"/>
    <w:rsid w:val="009605AC"/>
    <w:rsid w:val="0096096D"/>
    <w:rsid w:val="00960B29"/>
    <w:rsid w:val="00961296"/>
    <w:rsid w:val="0096146B"/>
    <w:rsid w:val="009618A7"/>
    <w:rsid w:val="00961B66"/>
    <w:rsid w:val="00961DF9"/>
    <w:rsid w:val="009621FC"/>
    <w:rsid w:val="00962724"/>
    <w:rsid w:val="00962784"/>
    <w:rsid w:val="009628F5"/>
    <w:rsid w:val="00962DE8"/>
    <w:rsid w:val="00962E49"/>
    <w:rsid w:val="00962FA4"/>
    <w:rsid w:val="00962FFE"/>
    <w:rsid w:val="0096371F"/>
    <w:rsid w:val="00964038"/>
    <w:rsid w:val="00964412"/>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D28"/>
    <w:rsid w:val="00967E1E"/>
    <w:rsid w:val="00970316"/>
    <w:rsid w:val="009703C2"/>
    <w:rsid w:val="009706DC"/>
    <w:rsid w:val="00970C88"/>
    <w:rsid w:val="00970E5F"/>
    <w:rsid w:val="0097107A"/>
    <w:rsid w:val="009713E1"/>
    <w:rsid w:val="00971E87"/>
    <w:rsid w:val="00972116"/>
    <w:rsid w:val="00972651"/>
    <w:rsid w:val="00972C7A"/>
    <w:rsid w:val="0097342E"/>
    <w:rsid w:val="0097371E"/>
    <w:rsid w:val="009737FE"/>
    <w:rsid w:val="00973B65"/>
    <w:rsid w:val="00973F8E"/>
    <w:rsid w:val="0097434F"/>
    <w:rsid w:val="009745DD"/>
    <w:rsid w:val="00974752"/>
    <w:rsid w:val="009747C6"/>
    <w:rsid w:val="00974B5B"/>
    <w:rsid w:val="009753B4"/>
    <w:rsid w:val="009755D4"/>
    <w:rsid w:val="00975947"/>
    <w:rsid w:val="00976355"/>
    <w:rsid w:val="009763E9"/>
    <w:rsid w:val="0097655D"/>
    <w:rsid w:val="00976595"/>
    <w:rsid w:val="0097664B"/>
    <w:rsid w:val="0097667A"/>
    <w:rsid w:val="00976694"/>
    <w:rsid w:val="009766BD"/>
    <w:rsid w:val="0097680C"/>
    <w:rsid w:val="0097686B"/>
    <w:rsid w:val="009769E5"/>
    <w:rsid w:val="00976EDE"/>
    <w:rsid w:val="0097716D"/>
    <w:rsid w:val="00977846"/>
    <w:rsid w:val="00977B64"/>
    <w:rsid w:val="00980078"/>
    <w:rsid w:val="0098016A"/>
    <w:rsid w:val="00980308"/>
    <w:rsid w:val="009803EE"/>
    <w:rsid w:val="00980428"/>
    <w:rsid w:val="0098051F"/>
    <w:rsid w:val="009805EC"/>
    <w:rsid w:val="00980A02"/>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4EEB"/>
    <w:rsid w:val="00985218"/>
    <w:rsid w:val="0098534D"/>
    <w:rsid w:val="00985576"/>
    <w:rsid w:val="00985862"/>
    <w:rsid w:val="00985ABF"/>
    <w:rsid w:val="00985BF4"/>
    <w:rsid w:val="00985C48"/>
    <w:rsid w:val="009862D0"/>
    <w:rsid w:val="0098687C"/>
    <w:rsid w:val="009869F5"/>
    <w:rsid w:val="00986E11"/>
    <w:rsid w:val="0098717F"/>
    <w:rsid w:val="009873AD"/>
    <w:rsid w:val="00987491"/>
    <w:rsid w:val="009876A1"/>
    <w:rsid w:val="0099001F"/>
    <w:rsid w:val="0099009F"/>
    <w:rsid w:val="00990412"/>
    <w:rsid w:val="00990660"/>
    <w:rsid w:val="00990D5A"/>
    <w:rsid w:val="00991130"/>
    <w:rsid w:val="009917E4"/>
    <w:rsid w:val="00991A71"/>
    <w:rsid w:val="00991AF3"/>
    <w:rsid w:val="009929C7"/>
    <w:rsid w:val="00992CCA"/>
    <w:rsid w:val="00993002"/>
    <w:rsid w:val="009930B9"/>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B93"/>
    <w:rsid w:val="00995D74"/>
    <w:rsid w:val="00995E94"/>
    <w:rsid w:val="00995EDE"/>
    <w:rsid w:val="00996277"/>
    <w:rsid w:val="0099708C"/>
    <w:rsid w:val="0099748D"/>
    <w:rsid w:val="00997522"/>
    <w:rsid w:val="0099790B"/>
    <w:rsid w:val="00997C17"/>
    <w:rsid w:val="00997CC6"/>
    <w:rsid w:val="00997E44"/>
    <w:rsid w:val="009A03D4"/>
    <w:rsid w:val="009A0D72"/>
    <w:rsid w:val="009A0E99"/>
    <w:rsid w:val="009A0EFB"/>
    <w:rsid w:val="009A0F0D"/>
    <w:rsid w:val="009A10D6"/>
    <w:rsid w:val="009A11D6"/>
    <w:rsid w:val="009A160B"/>
    <w:rsid w:val="009A1639"/>
    <w:rsid w:val="009A186F"/>
    <w:rsid w:val="009A1B94"/>
    <w:rsid w:val="009A1E56"/>
    <w:rsid w:val="009A20D4"/>
    <w:rsid w:val="009A26C4"/>
    <w:rsid w:val="009A283C"/>
    <w:rsid w:val="009A2A47"/>
    <w:rsid w:val="009A30AD"/>
    <w:rsid w:val="009A30B5"/>
    <w:rsid w:val="009A32F1"/>
    <w:rsid w:val="009A3A60"/>
    <w:rsid w:val="009A3C98"/>
    <w:rsid w:val="009A3CA6"/>
    <w:rsid w:val="009A4038"/>
    <w:rsid w:val="009A41EB"/>
    <w:rsid w:val="009A4596"/>
    <w:rsid w:val="009A471C"/>
    <w:rsid w:val="009A4785"/>
    <w:rsid w:val="009A490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BF2"/>
    <w:rsid w:val="009A6C5D"/>
    <w:rsid w:val="009A718D"/>
    <w:rsid w:val="009A76EB"/>
    <w:rsid w:val="009A7B7D"/>
    <w:rsid w:val="009A7C92"/>
    <w:rsid w:val="009A7D93"/>
    <w:rsid w:val="009B0331"/>
    <w:rsid w:val="009B09E7"/>
    <w:rsid w:val="009B0E50"/>
    <w:rsid w:val="009B0E82"/>
    <w:rsid w:val="009B2711"/>
    <w:rsid w:val="009B27A4"/>
    <w:rsid w:val="009B2A1D"/>
    <w:rsid w:val="009B2EC1"/>
    <w:rsid w:val="009B2F95"/>
    <w:rsid w:val="009B3236"/>
    <w:rsid w:val="009B3309"/>
    <w:rsid w:val="009B33E9"/>
    <w:rsid w:val="009B39D0"/>
    <w:rsid w:val="009B4051"/>
    <w:rsid w:val="009B442F"/>
    <w:rsid w:val="009B464F"/>
    <w:rsid w:val="009B46EA"/>
    <w:rsid w:val="009B4C02"/>
    <w:rsid w:val="009B4C6C"/>
    <w:rsid w:val="009B5074"/>
    <w:rsid w:val="009B644C"/>
    <w:rsid w:val="009B6728"/>
    <w:rsid w:val="009B678B"/>
    <w:rsid w:val="009B6AE3"/>
    <w:rsid w:val="009B6E58"/>
    <w:rsid w:val="009B6EEB"/>
    <w:rsid w:val="009B710B"/>
    <w:rsid w:val="009B7356"/>
    <w:rsid w:val="009B73BA"/>
    <w:rsid w:val="009B7BAA"/>
    <w:rsid w:val="009B7C86"/>
    <w:rsid w:val="009B7E09"/>
    <w:rsid w:val="009B7F2F"/>
    <w:rsid w:val="009C0554"/>
    <w:rsid w:val="009C067D"/>
    <w:rsid w:val="009C096D"/>
    <w:rsid w:val="009C0A43"/>
    <w:rsid w:val="009C111E"/>
    <w:rsid w:val="009C119B"/>
    <w:rsid w:val="009C11B8"/>
    <w:rsid w:val="009C1274"/>
    <w:rsid w:val="009C12A0"/>
    <w:rsid w:val="009C15DC"/>
    <w:rsid w:val="009C2024"/>
    <w:rsid w:val="009C207A"/>
    <w:rsid w:val="009C21B5"/>
    <w:rsid w:val="009C265B"/>
    <w:rsid w:val="009C2748"/>
    <w:rsid w:val="009C28CE"/>
    <w:rsid w:val="009C2E2C"/>
    <w:rsid w:val="009C35C6"/>
    <w:rsid w:val="009C380B"/>
    <w:rsid w:val="009C3B30"/>
    <w:rsid w:val="009C3BF5"/>
    <w:rsid w:val="009C3D6F"/>
    <w:rsid w:val="009C3DAF"/>
    <w:rsid w:val="009C3FF0"/>
    <w:rsid w:val="009C4391"/>
    <w:rsid w:val="009C4701"/>
    <w:rsid w:val="009C4742"/>
    <w:rsid w:val="009C4D66"/>
    <w:rsid w:val="009C4F55"/>
    <w:rsid w:val="009C5286"/>
    <w:rsid w:val="009C5377"/>
    <w:rsid w:val="009C538F"/>
    <w:rsid w:val="009C573C"/>
    <w:rsid w:val="009C5A55"/>
    <w:rsid w:val="009C5A94"/>
    <w:rsid w:val="009C5ADA"/>
    <w:rsid w:val="009C5D79"/>
    <w:rsid w:val="009C5ED0"/>
    <w:rsid w:val="009C6827"/>
    <w:rsid w:val="009C69A7"/>
    <w:rsid w:val="009C6B34"/>
    <w:rsid w:val="009C6E72"/>
    <w:rsid w:val="009C7010"/>
    <w:rsid w:val="009C7031"/>
    <w:rsid w:val="009C710A"/>
    <w:rsid w:val="009C7596"/>
    <w:rsid w:val="009C76A8"/>
    <w:rsid w:val="009C7A61"/>
    <w:rsid w:val="009C7CEE"/>
    <w:rsid w:val="009D03D8"/>
    <w:rsid w:val="009D088C"/>
    <w:rsid w:val="009D0AF5"/>
    <w:rsid w:val="009D0C86"/>
    <w:rsid w:val="009D1764"/>
    <w:rsid w:val="009D1801"/>
    <w:rsid w:val="009D2335"/>
    <w:rsid w:val="009D2501"/>
    <w:rsid w:val="009D286C"/>
    <w:rsid w:val="009D2870"/>
    <w:rsid w:val="009D2943"/>
    <w:rsid w:val="009D2AE8"/>
    <w:rsid w:val="009D2D5F"/>
    <w:rsid w:val="009D2F7A"/>
    <w:rsid w:val="009D35A8"/>
    <w:rsid w:val="009D373C"/>
    <w:rsid w:val="009D38EC"/>
    <w:rsid w:val="009D3C2A"/>
    <w:rsid w:val="009D3ECE"/>
    <w:rsid w:val="009D4510"/>
    <w:rsid w:val="009D4C28"/>
    <w:rsid w:val="009D4F8F"/>
    <w:rsid w:val="009D50B0"/>
    <w:rsid w:val="009D6467"/>
    <w:rsid w:val="009D673D"/>
    <w:rsid w:val="009D6A4A"/>
    <w:rsid w:val="009D6C70"/>
    <w:rsid w:val="009D6FB7"/>
    <w:rsid w:val="009D70D4"/>
    <w:rsid w:val="009D72F6"/>
    <w:rsid w:val="009D76BE"/>
    <w:rsid w:val="009D7AD2"/>
    <w:rsid w:val="009E06C3"/>
    <w:rsid w:val="009E0772"/>
    <w:rsid w:val="009E09B5"/>
    <w:rsid w:val="009E09E5"/>
    <w:rsid w:val="009E0B9A"/>
    <w:rsid w:val="009E0D20"/>
    <w:rsid w:val="009E0F45"/>
    <w:rsid w:val="009E1209"/>
    <w:rsid w:val="009E1646"/>
    <w:rsid w:val="009E16C8"/>
    <w:rsid w:val="009E17DD"/>
    <w:rsid w:val="009E195C"/>
    <w:rsid w:val="009E1C94"/>
    <w:rsid w:val="009E1E08"/>
    <w:rsid w:val="009E20B4"/>
    <w:rsid w:val="009E2368"/>
    <w:rsid w:val="009E262B"/>
    <w:rsid w:val="009E27C4"/>
    <w:rsid w:val="009E2965"/>
    <w:rsid w:val="009E33F6"/>
    <w:rsid w:val="009E395B"/>
    <w:rsid w:val="009E3B04"/>
    <w:rsid w:val="009E3C75"/>
    <w:rsid w:val="009E3DAE"/>
    <w:rsid w:val="009E4923"/>
    <w:rsid w:val="009E4A3C"/>
    <w:rsid w:val="009E4E30"/>
    <w:rsid w:val="009E4FAD"/>
    <w:rsid w:val="009E5513"/>
    <w:rsid w:val="009E5875"/>
    <w:rsid w:val="009E5A96"/>
    <w:rsid w:val="009E5F59"/>
    <w:rsid w:val="009E62EF"/>
    <w:rsid w:val="009E63AD"/>
    <w:rsid w:val="009E649D"/>
    <w:rsid w:val="009E64B6"/>
    <w:rsid w:val="009E64BD"/>
    <w:rsid w:val="009E6D7E"/>
    <w:rsid w:val="009E6D8D"/>
    <w:rsid w:val="009E7030"/>
    <w:rsid w:val="009E70BE"/>
    <w:rsid w:val="009E7106"/>
    <w:rsid w:val="009E7346"/>
    <w:rsid w:val="009E761B"/>
    <w:rsid w:val="009E7710"/>
    <w:rsid w:val="009E7756"/>
    <w:rsid w:val="009E7969"/>
    <w:rsid w:val="009E7F78"/>
    <w:rsid w:val="009F0246"/>
    <w:rsid w:val="009F025B"/>
    <w:rsid w:val="009F038D"/>
    <w:rsid w:val="009F0AF5"/>
    <w:rsid w:val="009F0CD0"/>
    <w:rsid w:val="009F175C"/>
    <w:rsid w:val="009F1866"/>
    <w:rsid w:val="009F2243"/>
    <w:rsid w:val="009F27F8"/>
    <w:rsid w:val="009F2859"/>
    <w:rsid w:val="009F2A86"/>
    <w:rsid w:val="009F38F5"/>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120"/>
    <w:rsid w:val="009F7702"/>
    <w:rsid w:val="009F799D"/>
    <w:rsid w:val="009F7BAA"/>
    <w:rsid w:val="00A000AD"/>
    <w:rsid w:val="00A001E2"/>
    <w:rsid w:val="00A00620"/>
    <w:rsid w:val="00A00636"/>
    <w:rsid w:val="00A007FB"/>
    <w:rsid w:val="00A01237"/>
    <w:rsid w:val="00A0157A"/>
    <w:rsid w:val="00A017B0"/>
    <w:rsid w:val="00A01A31"/>
    <w:rsid w:val="00A02438"/>
    <w:rsid w:val="00A02D34"/>
    <w:rsid w:val="00A02DAD"/>
    <w:rsid w:val="00A02DDD"/>
    <w:rsid w:val="00A02FBB"/>
    <w:rsid w:val="00A030A6"/>
    <w:rsid w:val="00A03513"/>
    <w:rsid w:val="00A037B8"/>
    <w:rsid w:val="00A037D1"/>
    <w:rsid w:val="00A03B2E"/>
    <w:rsid w:val="00A03D9D"/>
    <w:rsid w:val="00A0408A"/>
    <w:rsid w:val="00A040A8"/>
    <w:rsid w:val="00A0479C"/>
    <w:rsid w:val="00A04917"/>
    <w:rsid w:val="00A04B73"/>
    <w:rsid w:val="00A04E9A"/>
    <w:rsid w:val="00A05598"/>
    <w:rsid w:val="00A05CDB"/>
    <w:rsid w:val="00A0647F"/>
    <w:rsid w:val="00A06D07"/>
    <w:rsid w:val="00A07088"/>
    <w:rsid w:val="00A075BE"/>
    <w:rsid w:val="00A07ADA"/>
    <w:rsid w:val="00A07DFA"/>
    <w:rsid w:val="00A10078"/>
    <w:rsid w:val="00A10717"/>
    <w:rsid w:val="00A10B4F"/>
    <w:rsid w:val="00A10E63"/>
    <w:rsid w:val="00A11973"/>
    <w:rsid w:val="00A11A11"/>
    <w:rsid w:val="00A11B46"/>
    <w:rsid w:val="00A11C09"/>
    <w:rsid w:val="00A1206D"/>
    <w:rsid w:val="00A12371"/>
    <w:rsid w:val="00A1276F"/>
    <w:rsid w:val="00A12800"/>
    <w:rsid w:val="00A12957"/>
    <w:rsid w:val="00A129E8"/>
    <w:rsid w:val="00A12F61"/>
    <w:rsid w:val="00A1300D"/>
    <w:rsid w:val="00A131F8"/>
    <w:rsid w:val="00A13315"/>
    <w:rsid w:val="00A134EB"/>
    <w:rsid w:val="00A135B1"/>
    <w:rsid w:val="00A1367A"/>
    <w:rsid w:val="00A13E31"/>
    <w:rsid w:val="00A1431B"/>
    <w:rsid w:val="00A14337"/>
    <w:rsid w:val="00A14625"/>
    <w:rsid w:val="00A14E6C"/>
    <w:rsid w:val="00A15245"/>
    <w:rsid w:val="00A155C6"/>
    <w:rsid w:val="00A15647"/>
    <w:rsid w:val="00A15CB7"/>
    <w:rsid w:val="00A16011"/>
    <w:rsid w:val="00A1620C"/>
    <w:rsid w:val="00A162D9"/>
    <w:rsid w:val="00A16B82"/>
    <w:rsid w:val="00A16BEC"/>
    <w:rsid w:val="00A170AB"/>
    <w:rsid w:val="00A175CA"/>
    <w:rsid w:val="00A178BA"/>
    <w:rsid w:val="00A1790A"/>
    <w:rsid w:val="00A17B62"/>
    <w:rsid w:val="00A17C89"/>
    <w:rsid w:val="00A17EDB"/>
    <w:rsid w:val="00A200A8"/>
    <w:rsid w:val="00A20628"/>
    <w:rsid w:val="00A20EBC"/>
    <w:rsid w:val="00A212E9"/>
    <w:rsid w:val="00A21605"/>
    <w:rsid w:val="00A21B4B"/>
    <w:rsid w:val="00A21D10"/>
    <w:rsid w:val="00A21FF9"/>
    <w:rsid w:val="00A220CA"/>
    <w:rsid w:val="00A22449"/>
    <w:rsid w:val="00A225FC"/>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4EBC"/>
    <w:rsid w:val="00A25233"/>
    <w:rsid w:val="00A25534"/>
    <w:rsid w:val="00A25832"/>
    <w:rsid w:val="00A25A25"/>
    <w:rsid w:val="00A25C70"/>
    <w:rsid w:val="00A25D69"/>
    <w:rsid w:val="00A26655"/>
    <w:rsid w:val="00A266BE"/>
    <w:rsid w:val="00A266F5"/>
    <w:rsid w:val="00A26730"/>
    <w:rsid w:val="00A26A76"/>
    <w:rsid w:val="00A26B02"/>
    <w:rsid w:val="00A26C82"/>
    <w:rsid w:val="00A26E10"/>
    <w:rsid w:val="00A26E4F"/>
    <w:rsid w:val="00A26F1F"/>
    <w:rsid w:val="00A2708C"/>
    <w:rsid w:val="00A2728D"/>
    <w:rsid w:val="00A2777B"/>
    <w:rsid w:val="00A27981"/>
    <w:rsid w:val="00A279D4"/>
    <w:rsid w:val="00A27A07"/>
    <w:rsid w:val="00A27E9C"/>
    <w:rsid w:val="00A27F82"/>
    <w:rsid w:val="00A27FD1"/>
    <w:rsid w:val="00A27FE4"/>
    <w:rsid w:val="00A300CB"/>
    <w:rsid w:val="00A304BB"/>
    <w:rsid w:val="00A30515"/>
    <w:rsid w:val="00A30616"/>
    <w:rsid w:val="00A3081C"/>
    <w:rsid w:val="00A3091B"/>
    <w:rsid w:val="00A30D70"/>
    <w:rsid w:val="00A30D79"/>
    <w:rsid w:val="00A30D92"/>
    <w:rsid w:val="00A30EFB"/>
    <w:rsid w:val="00A30F68"/>
    <w:rsid w:val="00A31670"/>
    <w:rsid w:val="00A31982"/>
    <w:rsid w:val="00A31B74"/>
    <w:rsid w:val="00A31E31"/>
    <w:rsid w:val="00A322F6"/>
    <w:rsid w:val="00A3242A"/>
    <w:rsid w:val="00A32453"/>
    <w:rsid w:val="00A3255F"/>
    <w:rsid w:val="00A328E0"/>
    <w:rsid w:val="00A32A2C"/>
    <w:rsid w:val="00A32B93"/>
    <w:rsid w:val="00A32BF7"/>
    <w:rsid w:val="00A32C33"/>
    <w:rsid w:val="00A32F53"/>
    <w:rsid w:val="00A330EA"/>
    <w:rsid w:val="00A33495"/>
    <w:rsid w:val="00A336BA"/>
    <w:rsid w:val="00A33B8E"/>
    <w:rsid w:val="00A33BB3"/>
    <w:rsid w:val="00A33D3E"/>
    <w:rsid w:val="00A34605"/>
    <w:rsid w:val="00A3486A"/>
    <w:rsid w:val="00A34D54"/>
    <w:rsid w:val="00A34EC0"/>
    <w:rsid w:val="00A35069"/>
    <w:rsid w:val="00A35264"/>
    <w:rsid w:val="00A35476"/>
    <w:rsid w:val="00A355DA"/>
    <w:rsid w:val="00A35E52"/>
    <w:rsid w:val="00A360C3"/>
    <w:rsid w:val="00A360ED"/>
    <w:rsid w:val="00A3628A"/>
    <w:rsid w:val="00A36D0E"/>
    <w:rsid w:val="00A3744F"/>
    <w:rsid w:val="00A37515"/>
    <w:rsid w:val="00A37871"/>
    <w:rsid w:val="00A378F6"/>
    <w:rsid w:val="00A37B68"/>
    <w:rsid w:val="00A37DD5"/>
    <w:rsid w:val="00A40017"/>
    <w:rsid w:val="00A4056C"/>
    <w:rsid w:val="00A407F6"/>
    <w:rsid w:val="00A41176"/>
    <w:rsid w:val="00A41283"/>
    <w:rsid w:val="00A4142D"/>
    <w:rsid w:val="00A419DF"/>
    <w:rsid w:val="00A41AF1"/>
    <w:rsid w:val="00A41D1B"/>
    <w:rsid w:val="00A41DAE"/>
    <w:rsid w:val="00A42029"/>
    <w:rsid w:val="00A42122"/>
    <w:rsid w:val="00A422B5"/>
    <w:rsid w:val="00A428F9"/>
    <w:rsid w:val="00A42AF1"/>
    <w:rsid w:val="00A42E41"/>
    <w:rsid w:val="00A43283"/>
    <w:rsid w:val="00A434AB"/>
    <w:rsid w:val="00A43F44"/>
    <w:rsid w:val="00A43FD8"/>
    <w:rsid w:val="00A4429F"/>
    <w:rsid w:val="00A4458E"/>
    <w:rsid w:val="00A4465B"/>
    <w:rsid w:val="00A4466C"/>
    <w:rsid w:val="00A448E8"/>
    <w:rsid w:val="00A4494D"/>
    <w:rsid w:val="00A450EE"/>
    <w:rsid w:val="00A4539F"/>
    <w:rsid w:val="00A45412"/>
    <w:rsid w:val="00A454C1"/>
    <w:rsid w:val="00A456A6"/>
    <w:rsid w:val="00A45808"/>
    <w:rsid w:val="00A45CC7"/>
    <w:rsid w:val="00A45D61"/>
    <w:rsid w:val="00A46100"/>
    <w:rsid w:val="00A468A2"/>
    <w:rsid w:val="00A46B36"/>
    <w:rsid w:val="00A46CBC"/>
    <w:rsid w:val="00A46F68"/>
    <w:rsid w:val="00A47022"/>
    <w:rsid w:val="00A471CE"/>
    <w:rsid w:val="00A4726D"/>
    <w:rsid w:val="00A4793C"/>
    <w:rsid w:val="00A47A19"/>
    <w:rsid w:val="00A47CDA"/>
    <w:rsid w:val="00A47FF2"/>
    <w:rsid w:val="00A50563"/>
    <w:rsid w:val="00A50682"/>
    <w:rsid w:val="00A506A9"/>
    <w:rsid w:val="00A50E23"/>
    <w:rsid w:val="00A511DF"/>
    <w:rsid w:val="00A515AD"/>
    <w:rsid w:val="00A51670"/>
    <w:rsid w:val="00A51B28"/>
    <w:rsid w:val="00A51DF9"/>
    <w:rsid w:val="00A51E83"/>
    <w:rsid w:val="00A51EF3"/>
    <w:rsid w:val="00A51F51"/>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3E59"/>
    <w:rsid w:val="00A54414"/>
    <w:rsid w:val="00A54495"/>
    <w:rsid w:val="00A544D9"/>
    <w:rsid w:val="00A54AA9"/>
    <w:rsid w:val="00A54E19"/>
    <w:rsid w:val="00A54FD4"/>
    <w:rsid w:val="00A5517B"/>
    <w:rsid w:val="00A55229"/>
    <w:rsid w:val="00A553A4"/>
    <w:rsid w:val="00A553B5"/>
    <w:rsid w:val="00A55511"/>
    <w:rsid w:val="00A55724"/>
    <w:rsid w:val="00A55D11"/>
    <w:rsid w:val="00A56559"/>
    <w:rsid w:val="00A5660E"/>
    <w:rsid w:val="00A5675D"/>
    <w:rsid w:val="00A56BC5"/>
    <w:rsid w:val="00A56C8A"/>
    <w:rsid w:val="00A56C9C"/>
    <w:rsid w:val="00A56CA1"/>
    <w:rsid w:val="00A571D8"/>
    <w:rsid w:val="00A572FD"/>
    <w:rsid w:val="00A57490"/>
    <w:rsid w:val="00A57E52"/>
    <w:rsid w:val="00A57F00"/>
    <w:rsid w:val="00A57F98"/>
    <w:rsid w:val="00A604F6"/>
    <w:rsid w:val="00A60552"/>
    <w:rsid w:val="00A60744"/>
    <w:rsid w:val="00A60778"/>
    <w:rsid w:val="00A60CDC"/>
    <w:rsid w:val="00A61072"/>
    <w:rsid w:val="00A61166"/>
    <w:rsid w:val="00A6141A"/>
    <w:rsid w:val="00A61553"/>
    <w:rsid w:val="00A6168C"/>
    <w:rsid w:val="00A616F5"/>
    <w:rsid w:val="00A61B52"/>
    <w:rsid w:val="00A62182"/>
    <w:rsid w:val="00A6230F"/>
    <w:rsid w:val="00A6273A"/>
    <w:rsid w:val="00A62742"/>
    <w:rsid w:val="00A6298D"/>
    <w:rsid w:val="00A629B6"/>
    <w:rsid w:val="00A62D9B"/>
    <w:rsid w:val="00A63062"/>
    <w:rsid w:val="00A630D0"/>
    <w:rsid w:val="00A636D6"/>
    <w:rsid w:val="00A63982"/>
    <w:rsid w:val="00A639FC"/>
    <w:rsid w:val="00A63AD5"/>
    <w:rsid w:val="00A63E56"/>
    <w:rsid w:val="00A63EC4"/>
    <w:rsid w:val="00A642D4"/>
    <w:rsid w:val="00A6482B"/>
    <w:rsid w:val="00A64A24"/>
    <w:rsid w:val="00A64B7E"/>
    <w:rsid w:val="00A64D70"/>
    <w:rsid w:val="00A65366"/>
    <w:rsid w:val="00A65544"/>
    <w:rsid w:val="00A65901"/>
    <w:rsid w:val="00A65A92"/>
    <w:rsid w:val="00A65B39"/>
    <w:rsid w:val="00A665FD"/>
    <w:rsid w:val="00A66A13"/>
    <w:rsid w:val="00A66A4C"/>
    <w:rsid w:val="00A66BBF"/>
    <w:rsid w:val="00A6744A"/>
    <w:rsid w:val="00A674E2"/>
    <w:rsid w:val="00A67750"/>
    <w:rsid w:val="00A67BC5"/>
    <w:rsid w:val="00A67C55"/>
    <w:rsid w:val="00A67C61"/>
    <w:rsid w:val="00A67D25"/>
    <w:rsid w:val="00A7001E"/>
    <w:rsid w:val="00A70209"/>
    <w:rsid w:val="00A704D7"/>
    <w:rsid w:val="00A70573"/>
    <w:rsid w:val="00A70798"/>
    <w:rsid w:val="00A70E3F"/>
    <w:rsid w:val="00A70F14"/>
    <w:rsid w:val="00A71004"/>
    <w:rsid w:val="00A71B1B"/>
    <w:rsid w:val="00A721AF"/>
    <w:rsid w:val="00A724FC"/>
    <w:rsid w:val="00A726F3"/>
    <w:rsid w:val="00A7275B"/>
    <w:rsid w:val="00A7284D"/>
    <w:rsid w:val="00A72A69"/>
    <w:rsid w:val="00A72DB6"/>
    <w:rsid w:val="00A72EAF"/>
    <w:rsid w:val="00A7306F"/>
    <w:rsid w:val="00A7319C"/>
    <w:rsid w:val="00A73238"/>
    <w:rsid w:val="00A73247"/>
    <w:rsid w:val="00A7370C"/>
    <w:rsid w:val="00A7419C"/>
    <w:rsid w:val="00A743BA"/>
    <w:rsid w:val="00A74B01"/>
    <w:rsid w:val="00A74BE3"/>
    <w:rsid w:val="00A7505B"/>
    <w:rsid w:val="00A754AA"/>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6D"/>
    <w:rsid w:val="00A7778F"/>
    <w:rsid w:val="00A77AB5"/>
    <w:rsid w:val="00A77DB8"/>
    <w:rsid w:val="00A77F5A"/>
    <w:rsid w:val="00A80046"/>
    <w:rsid w:val="00A80338"/>
    <w:rsid w:val="00A803D0"/>
    <w:rsid w:val="00A80F73"/>
    <w:rsid w:val="00A80FBE"/>
    <w:rsid w:val="00A8131F"/>
    <w:rsid w:val="00A8177A"/>
    <w:rsid w:val="00A81AEF"/>
    <w:rsid w:val="00A81CB6"/>
    <w:rsid w:val="00A81CEA"/>
    <w:rsid w:val="00A81F01"/>
    <w:rsid w:val="00A82679"/>
    <w:rsid w:val="00A8297E"/>
    <w:rsid w:val="00A829F7"/>
    <w:rsid w:val="00A82C27"/>
    <w:rsid w:val="00A82FB1"/>
    <w:rsid w:val="00A830F9"/>
    <w:rsid w:val="00A8328E"/>
    <w:rsid w:val="00A83483"/>
    <w:rsid w:val="00A835E4"/>
    <w:rsid w:val="00A836F0"/>
    <w:rsid w:val="00A83DDB"/>
    <w:rsid w:val="00A844FA"/>
    <w:rsid w:val="00A8457C"/>
    <w:rsid w:val="00A849F5"/>
    <w:rsid w:val="00A84BC8"/>
    <w:rsid w:val="00A84D66"/>
    <w:rsid w:val="00A85291"/>
    <w:rsid w:val="00A854EB"/>
    <w:rsid w:val="00A855EE"/>
    <w:rsid w:val="00A8654E"/>
    <w:rsid w:val="00A865AD"/>
    <w:rsid w:val="00A86975"/>
    <w:rsid w:val="00A86B90"/>
    <w:rsid w:val="00A86D19"/>
    <w:rsid w:val="00A86F56"/>
    <w:rsid w:val="00A87137"/>
    <w:rsid w:val="00A878B1"/>
    <w:rsid w:val="00A87A2C"/>
    <w:rsid w:val="00A87C50"/>
    <w:rsid w:val="00A900BF"/>
    <w:rsid w:val="00A90183"/>
    <w:rsid w:val="00A9027E"/>
    <w:rsid w:val="00A9038B"/>
    <w:rsid w:val="00A9075D"/>
    <w:rsid w:val="00A90775"/>
    <w:rsid w:val="00A908A5"/>
    <w:rsid w:val="00A90F39"/>
    <w:rsid w:val="00A9158C"/>
    <w:rsid w:val="00A91745"/>
    <w:rsid w:val="00A9174F"/>
    <w:rsid w:val="00A919A8"/>
    <w:rsid w:val="00A91E0C"/>
    <w:rsid w:val="00A920DF"/>
    <w:rsid w:val="00A921AD"/>
    <w:rsid w:val="00A923A4"/>
    <w:rsid w:val="00A92A39"/>
    <w:rsid w:val="00A932C4"/>
    <w:rsid w:val="00A93425"/>
    <w:rsid w:val="00A9391D"/>
    <w:rsid w:val="00A93B94"/>
    <w:rsid w:val="00A93E81"/>
    <w:rsid w:val="00A93EB8"/>
    <w:rsid w:val="00A94015"/>
    <w:rsid w:val="00A94133"/>
    <w:rsid w:val="00A941E6"/>
    <w:rsid w:val="00A94264"/>
    <w:rsid w:val="00A94414"/>
    <w:rsid w:val="00A947D0"/>
    <w:rsid w:val="00A9497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97EC0"/>
    <w:rsid w:val="00AA032E"/>
    <w:rsid w:val="00AA089D"/>
    <w:rsid w:val="00AA094B"/>
    <w:rsid w:val="00AA09CC"/>
    <w:rsid w:val="00AA09E9"/>
    <w:rsid w:val="00AA0D8F"/>
    <w:rsid w:val="00AA0F8B"/>
    <w:rsid w:val="00AA1125"/>
    <w:rsid w:val="00AA148A"/>
    <w:rsid w:val="00AA1A9E"/>
    <w:rsid w:val="00AA1EFA"/>
    <w:rsid w:val="00AA2298"/>
    <w:rsid w:val="00AA23FD"/>
    <w:rsid w:val="00AA2608"/>
    <w:rsid w:val="00AA2925"/>
    <w:rsid w:val="00AA2A0B"/>
    <w:rsid w:val="00AA2F88"/>
    <w:rsid w:val="00AA31DD"/>
    <w:rsid w:val="00AA3C06"/>
    <w:rsid w:val="00AA3D15"/>
    <w:rsid w:val="00AA3FCF"/>
    <w:rsid w:val="00AA41A0"/>
    <w:rsid w:val="00AA434B"/>
    <w:rsid w:val="00AA43A0"/>
    <w:rsid w:val="00AA4715"/>
    <w:rsid w:val="00AA4C14"/>
    <w:rsid w:val="00AA5040"/>
    <w:rsid w:val="00AA574D"/>
    <w:rsid w:val="00AA6071"/>
    <w:rsid w:val="00AA6231"/>
    <w:rsid w:val="00AA64AA"/>
    <w:rsid w:val="00AA6A72"/>
    <w:rsid w:val="00AA6D85"/>
    <w:rsid w:val="00AA741B"/>
    <w:rsid w:val="00AA74A3"/>
    <w:rsid w:val="00AA74A6"/>
    <w:rsid w:val="00AA74CE"/>
    <w:rsid w:val="00AA765F"/>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073"/>
    <w:rsid w:val="00AB33AF"/>
    <w:rsid w:val="00AB39EF"/>
    <w:rsid w:val="00AB3A10"/>
    <w:rsid w:val="00AB3A75"/>
    <w:rsid w:val="00AB3B08"/>
    <w:rsid w:val="00AB4784"/>
    <w:rsid w:val="00AB48D6"/>
    <w:rsid w:val="00AB4E98"/>
    <w:rsid w:val="00AB535E"/>
    <w:rsid w:val="00AB5434"/>
    <w:rsid w:val="00AB5B20"/>
    <w:rsid w:val="00AB5EF0"/>
    <w:rsid w:val="00AB613C"/>
    <w:rsid w:val="00AB6BA6"/>
    <w:rsid w:val="00AB6C5F"/>
    <w:rsid w:val="00AB6F1A"/>
    <w:rsid w:val="00AB7211"/>
    <w:rsid w:val="00AB7303"/>
    <w:rsid w:val="00AB7D61"/>
    <w:rsid w:val="00AC0720"/>
    <w:rsid w:val="00AC0726"/>
    <w:rsid w:val="00AC07BD"/>
    <w:rsid w:val="00AC0C98"/>
    <w:rsid w:val="00AC10BC"/>
    <w:rsid w:val="00AC10E7"/>
    <w:rsid w:val="00AC192B"/>
    <w:rsid w:val="00AC1CA1"/>
    <w:rsid w:val="00AC2175"/>
    <w:rsid w:val="00AC223D"/>
    <w:rsid w:val="00AC22C4"/>
    <w:rsid w:val="00AC24A1"/>
    <w:rsid w:val="00AC26F3"/>
    <w:rsid w:val="00AC2752"/>
    <w:rsid w:val="00AC296C"/>
    <w:rsid w:val="00AC2E6B"/>
    <w:rsid w:val="00AC32C7"/>
    <w:rsid w:val="00AC37C8"/>
    <w:rsid w:val="00AC39B2"/>
    <w:rsid w:val="00AC3BEC"/>
    <w:rsid w:val="00AC3E7E"/>
    <w:rsid w:val="00AC40ED"/>
    <w:rsid w:val="00AC49B0"/>
    <w:rsid w:val="00AC4B1B"/>
    <w:rsid w:val="00AC4EB3"/>
    <w:rsid w:val="00AC5156"/>
    <w:rsid w:val="00AC53CA"/>
    <w:rsid w:val="00AC53F4"/>
    <w:rsid w:val="00AC564A"/>
    <w:rsid w:val="00AC5818"/>
    <w:rsid w:val="00AC586B"/>
    <w:rsid w:val="00AC5AA8"/>
    <w:rsid w:val="00AC5C69"/>
    <w:rsid w:val="00AC66A3"/>
    <w:rsid w:val="00AC6710"/>
    <w:rsid w:val="00AC6A4D"/>
    <w:rsid w:val="00AC6B5F"/>
    <w:rsid w:val="00AC6DD7"/>
    <w:rsid w:val="00AC7282"/>
    <w:rsid w:val="00AC7371"/>
    <w:rsid w:val="00AC73DF"/>
    <w:rsid w:val="00AC7999"/>
    <w:rsid w:val="00AC7D17"/>
    <w:rsid w:val="00AD01BF"/>
    <w:rsid w:val="00AD02D2"/>
    <w:rsid w:val="00AD060F"/>
    <w:rsid w:val="00AD088D"/>
    <w:rsid w:val="00AD08E6"/>
    <w:rsid w:val="00AD0AC9"/>
    <w:rsid w:val="00AD0D67"/>
    <w:rsid w:val="00AD0EDF"/>
    <w:rsid w:val="00AD0FBB"/>
    <w:rsid w:val="00AD15B8"/>
    <w:rsid w:val="00AD250B"/>
    <w:rsid w:val="00AD2741"/>
    <w:rsid w:val="00AD2BCD"/>
    <w:rsid w:val="00AD315E"/>
    <w:rsid w:val="00AD32AC"/>
    <w:rsid w:val="00AD32E3"/>
    <w:rsid w:val="00AD3AA3"/>
    <w:rsid w:val="00AD3BBD"/>
    <w:rsid w:val="00AD3D10"/>
    <w:rsid w:val="00AD3F00"/>
    <w:rsid w:val="00AD3F92"/>
    <w:rsid w:val="00AD3FCE"/>
    <w:rsid w:val="00AD40AC"/>
    <w:rsid w:val="00AD4323"/>
    <w:rsid w:val="00AD4484"/>
    <w:rsid w:val="00AD4597"/>
    <w:rsid w:val="00AD4BEB"/>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985"/>
    <w:rsid w:val="00AE098D"/>
    <w:rsid w:val="00AE0BCC"/>
    <w:rsid w:val="00AE0FC9"/>
    <w:rsid w:val="00AE1153"/>
    <w:rsid w:val="00AE11B2"/>
    <w:rsid w:val="00AE174C"/>
    <w:rsid w:val="00AE1A4E"/>
    <w:rsid w:val="00AE1BBA"/>
    <w:rsid w:val="00AE1E66"/>
    <w:rsid w:val="00AE2161"/>
    <w:rsid w:val="00AE244B"/>
    <w:rsid w:val="00AE2629"/>
    <w:rsid w:val="00AE2B5E"/>
    <w:rsid w:val="00AE2C70"/>
    <w:rsid w:val="00AE2FDB"/>
    <w:rsid w:val="00AE341F"/>
    <w:rsid w:val="00AE3533"/>
    <w:rsid w:val="00AE3CBB"/>
    <w:rsid w:val="00AE3FE1"/>
    <w:rsid w:val="00AE41E2"/>
    <w:rsid w:val="00AE4246"/>
    <w:rsid w:val="00AE42B9"/>
    <w:rsid w:val="00AE435E"/>
    <w:rsid w:val="00AE4411"/>
    <w:rsid w:val="00AE49F8"/>
    <w:rsid w:val="00AE4CD1"/>
    <w:rsid w:val="00AE5268"/>
    <w:rsid w:val="00AE5270"/>
    <w:rsid w:val="00AE53F3"/>
    <w:rsid w:val="00AE54A2"/>
    <w:rsid w:val="00AE5AF0"/>
    <w:rsid w:val="00AE5B06"/>
    <w:rsid w:val="00AE5F32"/>
    <w:rsid w:val="00AE62F5"/>
    <w:rsid w:val="00AE6653"/>
    <w:rsid w:val="00AE6B0E"/>
    <w:rsid w:val="00AE6DBD"/>
    <w:rsid w:val="00AE70CD"/>
    <w:rsid w:val="00AE794C"/>
    <w:rsid w:val="00AE79A6"/>
    <w:rsid w:val="00AE7DCB"/>
    <w:rsid w:val="00AE7F4C"/>
    <w:rsid w:val="00AF00CC"/>
    <w:rsid w:val="00AF017E"/>
    <w:rsid w:val="00AF0428"/>
    <w:rsid w:val="00AF068B"/>
    <w:rsid w:val="00AF0A0C"/>
    <w:rsid w:val="00AF0D21"/>
    <w:rsid w:val="00AF0DA0"/>
    <w:rsid w:val="00AF1503"/>
    <w:rsid w:val="00AF1875"/>
    <w:rsid w:val="00AF1CF5"/>
    <w:rsid w:val="00AF1E57"/>
    <w:rsid w:val="00AF1ED9"/>
    <w:rsid w:val="00AF20F1"/>
    <w:rsid w:val="00AF2104"/>
    <w:rsid w:val="00AF217B"/>
    <w:rsid w:val="00AF2297"/>
    <w:rsid w:val="00AF272C"/>
    <w:rsid w:val="00AF2823"/>
    <w:rsid w:val="00AF2CB0"/>
    <w:rsid w:val="00AF2E51"/>
    <w:rsid w:val="00AF3288"/>
    <w:rsid w:val="00AF3E35"/>
    <w:rsid w:val="00AF40A6"/>
    <w:rsid w:val="00AF47AB"/>
    <w:rsid w:val="00AF4A54"/>
    <w:rsid w:val="00AF4A6D"/>
    <w:rsid w:val="00AF4B18"/>
    <w:rsid w:val="00AF4B74"/>
    <w:rsid w:val="00AF51B6"/>
    <w:rsid w:val="00AF5273"/>
    <w:rsid w:val="00AF538D"/>
    <w:rsid w:val="00AF5555"/>
    <w:rsid w:val="00AF561E"/>
    <w:rsid w:val="00AF5969"/>
    <w:rsid w:val="00AF59C6"/>
    <w:rsid w:val="00AF5B4B"/>
    <w:rsid w:val="00AF5CC7"/>
    <w:rsid w:val="00AF610C"/>
    <w:rsid w:val="00AF62D5"/>
    <w:rsid w:val="00AF646F"/>
    <w:rsid w:val="00AF65C7"/>
    <w:rsid w:val="00AF67A3"/>
    <w:rsid w:val="00AF6F3E"/>
    <w:rsid w:val="00AF7197"/>
    <w:rsid w:val="00AF750C"/>
    <w:rsid w:val="00AF7E61"/>
    <w:rsid w:val="00B00235"/>
    <w:rsid w:val="00B00304"/>
    <w:rsid w:val="00B00463"/>
    <w:rsid w:val="00B005DF"/>
    <w:rsid w:val="00B007AE"/>
    <w:rsid w:val="00B0099D"/>
    <w:rsid w:val="00B00CB4"/>
    <w:rsid w:val="00B00CDB"/>
    <w:rsid w:val="00B00D9E"/>
    <w:rsid w:val="00B00E0C"/>
    <w:rsid w:val="00B00E88"/>
    <w:rsid w:val="00B00F54"/>
    <w:rsid w:val="00B0109F"/>
    <w:rsid w:val="00B0146C"/>
    <w:rsid w:val="00B01657"/>
    <w:rsid w:val="00B0175A"/>
    <w:rsid w:val="00B0177A"/>
    <w:rsid w:val="00B0190D"/>
    <w:rsid w:val="00B01932"/>
    <w:rsid w:val="00B01B11"/>
    <w:rsid w:val="00B01B72"/>
    <w:rsid w:val="00B01E5C"/>
    <w:rsid w:val="00B01FCD"/>
    <w:rsid w:val="00B02246"/>
    <w:rsid w:val="00B024B3"/>
    <w:rsid w:val="00B0277D"/>
    <w:rsid w:val="00B02DAE"/>
    <w:rsid w:val="00B02EBE"/>
    <w:rsid w:val="00B0393B"/>
    <w:rsid w:val="00B03C2F"/>
    <w:rsid w:val="00B03C4C"/>
    <w:rsid w:val="00B0407A"/>
    <w:rsid w:val="00B04356"/>
    <w:rsid w:val="00B044F5"/>
    <w:rsid w:val="00B04501"/>
    <w:rsid w:val="00B045B8"/>
    <w:rsid w:val="00B048E6"/>
    <w:rsid w:val="00B04933"/>
    <w:rsid w:val="00B05162"/>
    <w:rsid w:val="00B051F9"/>
    <w:rsid w:val="00B054D6"/>
    <w:rsid w:val="00B0558E"/>
    <w:rsid w:val="00B059BF"/>
    <w:rsid w:val="00B05C6C"/>
    <w:rsid w:val="00B061DB"/>
    <w:rsid w:val="00B062A1"/>
    <w:rsid w:val="00B06BB8"/>
    <w:rsid w:val="00B06C15"/>
    <w:rsid w:val="00B06F6B"/>
    <w:rsid w:val="00B0774B"/>
    <w:rsid w:val="00B102A1"/>
    <w:rsid w:val="00B1095F"/>
    <w:rsid w:val="00B109C9"/>
    <w:rsid w:val="00B109FC"/>
    <w:rsid w:val="00B10BD4"/>
    <w:rsid w:val="00B10C00"/>
    <w:rsid w:val="00B114BB"/>
    <w:rsid w:val="00B11C4C"/>
    <w:rsid w:val="00B11DCA"/>
    <w:rsid w:val="00B11E68"/>
    <w:rsid w:val="00B1226A"/>
    <w:rsid w:val="00B12CD6"/>
    <w:rsid w:val="00B12DDA"/>
    <w:rsid w:val="00B12EC2"/>
    <w:rsid w:val="00B12F39"/>
    <w:rsid w:val="00B1329E"/>
    <w:rsid w:val="00B134EC"/>
    <w:rsid w:val="00B135FB"/>
    <w:rsid w:val="00B13EAF"/>
    <w:rsid w:val="00B1427C"/>
    <w:rsid w:val="00B14818"/>
    <w:rsid w:val="00B14989"/>
    <w:rsid w:val="00B14D75"/>
    <w:rsid w:val="00B14EDE"/>
    <w:rsid w:val="00B150EC"/>
    <w:rsid w:val="00B15161"/>
    <w:rsid w:val="00B15414"/>
    <w:rsid w:val="00B1560C"/>
    <w:rsid w:val="00B156E0"/>
    <w:rsid w:val="00B1595E"/>
    <w:rsid w:val="00B161C3"/>
    <w:rsid w:val="00B165FB"/>
    <w:rsid w:val="00B16881"/>
    <w:rsid w:val="00B1693C"/>
    <w:rsid w:val="00B16AAD"/>
    <w:rsid w:val="00B16B04"/>
    <w:rsid w:val="00B16C5C"/>
    <w:rsid w:val="00B16F9A"/>
    <w:rsid w:val="00B17255"/>
    <w:rsid w:val="00B17570"/>
    <w:rsid w:val="00B17583"/>
    <w:rsid w:val="00B17585"/>
    <w:rsid w:val="00B175AA"/>
    <w:rsid w:val="00B177C1"/>
    <w:rsid w:val="00B17AFF"/>
    <w:rsid w:val="00B17B72"/>
    <w:rsid w:val="00B17C26"/>
    <w:rsid w:val="00B208B9"/>
    <w:rsid w:val="00B20BD0"/>
    <w:rsid w:val="00B20E93"/>
    <w:rsid w:val="00B20F2F"/>
    <w:rsid w:val="00B212F6"/>
    <w:rsid w:val="00B21794"/>
    <w:rsid w:val="00B21C19"/>
    <w:rsid w:val="00B224B8"/>
    <w:rsid w:val="00B22AD5"/>
    <w:rsid w:val="00B22DD8"/>
    <w:rsid w:val="00B22DF9"/>
    <w:rsid w:val="00B2354F"/>
    <w:rsid w:val="00B23617"/>
    <w:rsid w:val="00B23ACB"/>
    <w:rsid w:val="00B24639"/>
    <w:rsid w:val="00B24951"/>
    <w:rsid w:val="00B253AA"/>
    <w:rsid w:val="00B25844"/>
    <w:rsid w:val="00B25AD6"/>
    <w:rsid w:val="00B25E77"/>
    <w:rsid w:val="00B25EE6"/>
    <w:rsid w:val="00B26030"/>
    <w:rsid w:val="00B261DA"/>
    <w:rsid w:val="00B2632A"/>
    <w:rsid w:val="00B2652A"/>
    <w:rsid w:val="00B265A0"/>
    <w:rsid w:val="00B2697C"/>
    <w:rsid w:val="00B26A98"/>
    <w:rsid w:val="00B26B5D"/>
    <w:rsid w:val="00B26BB4"/>
    <w:rsid w:val="00B26C2A"/>
    <w:rsid w:val="00B26DFD"/>
    <w:rsid w:val="00B26E17"/>
    <w:rsid w:val="00B26EFC"/>
    <w:rsid w:val="00B26FFF"/>
    <w:rsid w:val="00B27531"/>
    <w:rsid w:val="00B27A66"/>
    <w:rsid w:val="00B27BAC"/>
    <w:rsid w:val="00B27F51"/>
    <w:rsid w:val="00B300E2"/>
    <w:rsid w:val="00B300F6"/>
    <w:rsid w:val="00B303D2"/>
    <w:rsid w:val="00B30BDD"/>
    <w:rsid w:val="00B314C6"/>
    <w:rsid w:val="00B318C9"/>
    <w:rsid w:val="00B31B08"/>
    <w:rsid w:val="00B31E4C"/>
    <w:rsid w:val="00B325C0"/>
    <w:rsid w:val="00B32642"/>
    <w:rsid w:val="00B32DC6"/>
    <w:rsid w:val="00B32F2A"/>
    <w:rsid w:val="00B33320"/>
    <w:rsid w:val="00B3335D"/>
    <w:rsid w:val="00B335EC"/>
    <w:rsid w:val="00B337BB"/>
    <w:rsid w:val="00B33ABC"/>
    <w:rsid w:val="00B33C56"/>
    <w:rsid w:val="00B33FA2"/>
    <w:rsid w:val="00B34379"/>
    <w:rsid w:val="00B346B2"/>
    <w:rsid w:val="00B34B58"/>
    <w:rsid w:val="00B35685"/>
    <w:rsid w:val="00B356CD"/>
    <w:rsid w:val="00B359EB"/>
    <w:rsid w:val="00B35DC2"/>
    <w:rsid w:val="00B35F49"/>
    <w:rsid w:val="00B3605F"/>
    <w:rsid w:val="00B36186"/>
    <w:rsid w:val="00B361B2"/>
    <w:rsid w:val="00B3674E"/>
    <w:rsid w:val="00B36A83"/>
    <w:rsid w:val="00B36DD7"/>
    <w:rsid w:val="00B37711"/>
    <w:rsid w:val="00B377F9"/>
    <w:rsid w:val="00B3783B"/>
    <w:rsid w:val="00B37890"/>
    <w:rsid w:val="00B37980"/>
    <w:rsid w:val="00B37991"/>
    <w:rsid w:val="00B37A84"/>
    <w:rsid w:val="00B37C9D"/>
    <w:rsid w:val="00B37ED6"/>
    <w:rsid w:val="00B37F33"/>
    <w:rsid w:val="00B37F43"/>
    <w:rsid w:val="00B40022"/>
    <w:rsid w:val="00B4036C"/>
    <w:rsid w:val="00B40857"/>
    <w:rsid w:val="00B40D2E"/>
    <w:rsid w:val="00B4130C"/>
    <w:rsid w:val="00B417AA"/>
    <w:rsid w:val="00B4185D"/>
    <w:rsid w:val="00B41A0B"/>
    <w:rsid w:val="00B425A9"/>
    <w:rsid w:val="00B426AA"/>
    <w:rsid w:val="00B42980"/>
    <w:rsid w:val="00B42A8C"/>
    <w:rsid w:val="00B42AB7"/>
    <w:rsid w:val="00B42CA3"/>
    <w:rsid w:val="00B42D98"/>
    <w:rsid w:val="00B43259"/>
    <w:rsid w:val="00B437B6"/>
    <w:rsid w:val="00B43894"/>
    <w:rsid w:val="00B44157"/>
    <w:rsid w:val="00B44390"/>
    <w:rsid w:val="00B44924"/>
    <w:rsid w:val="00B4511F"/>
    <w:rsid w:val="00B4563A"/>
    <w:rsid w:val="00B45998"/>
    <w:rsid w:val="00B45C92"/>
    <w:rsid w:val="00B45E3F"/>
    <w:rsid w:val="00B46097"/>
    <w:rsid w:val="00B46313"/>
    <w:rsid w:val="00B4640B"/>
    <w:rsid w:val="00B467D9"/>
    <w:rsid w:val="00B46968"/>
    <w:rsid w:val="00B46B22"/>
    <w:rsid w:val="00B46C6A"/>
    <w:rsid w:val="00B46D6F"/>
    <w:rsid w:val="00B46FE6"/>
    <w:rsid w:val="00B4744C"/>
    <w:rsid w:val="00B476E4"/>
    <w:rsid w:val="00B477B0"/>
    <w:rsid w:val="00B47D27"/>
    <w:rsid w:val="00B50429"/>
    <w:rsid w:val="00B504A4"/>
    <w:rsid w:val="00B5056C"/>
    <w:rsid w:val="00B508B0"/>
    <w:rsid w:val="00B50918"/>
    <w:rsid w:val="00B50C15"/>
    <w:rsid w:val="00B51B64"/>
    <w:rsid w:val="00B51F08"/>
    <w:rsid w:val="00B524D7"/>
    <w:rsid w:val="00B52831"/>
    <w:rsid w:val="00B528C5"/>
    <w:rsid w:val="00B52ACC"/>
    <w:rsid w:val="00B52C07"/>
    <w:rsid w:val="00B5338A"/>
    <w:rsid w:val="00B533D4"/>
    <w:rsid w:val="00B53BF6"/>
    <w:rsid w:val="00B53D76"/>
    <w:rsid w:val="00B54569"/>
    <w:rsid w:val="00B54656"/>
    <w:rsid w:val="00B5489C"/>
    <w:rsid w:val="00B54A0D"/>
    <w:rsid w:val="00B54A15"/>
    <w:rsid w:val="00B550F3"/>
    <w:rsid w:val="00B55220"/>
    <w:rsid w:val="00B55518"/>
    <w:rsid w:val="00B5556C"/>
    <w:rsid w:val="00B55907"/>
    <w:rsid w:val="00B55E0F"/>
    <w:rsid w:val="00B563EA"/>
    <w:rsid w:val="00B56F0B"/>
    <w:rsid w:val="00B56FB8"/>
    <w:rsid w:val="00B5716A"/>
    <w:rsid w:val="00B573A7"/>
    <w:rsid w:val="00B57756"/>
    <w:rsid w:val="00B6016C"/>
    <w:rsid w:val="00B60572"/>
    <w:rsid w:val="00B60755"/>
    <w:rsid w:val="00B608DC"/>
    <w:rsid w:val="00B60989"/>
    <w:rsid w:val="00B60AD0"/>
    <w:rsid w:val="00B60B14"/>
    <w:rsid w:val="00B60D4E"/>
    <w:rsid w:val="00B60E07"/>
    <w:rsid w:val="00B60E1E"/>
    <w:rsid w:val="00B60E8A"/>
    <w:rsid w:val="00B61006"/>
    <w:rsid w:val="00B610BA"/>
    <w:rsid w:val="00B61411"/>
    <w:rsid w:val="00B61459"/>
    <w:rsid w:val="00B61776"/>
    <w:rsid w:val="00B61779"/>
    <w:rsid w:val="00B61B77"/>
    <w:rsid w:val="00B61D63"/>
    <w:rsid w:val="00B6202F"/>
    <w:rsid w:val="00B622D2"/>
    <w:rsid w:val="00B6230C"/>
    <w:rsid w:val="00B62800"/>
    <w:rsid w:val="00B628B1"/>
    <w:rsid w:val="00B62B04"/>
    <w:rsid w:val="00B62B1B"/>
    <w:rsid w:val="00B62CDC"/>
    <w:rsid w:val="00B63121"/>
    <w:rsid w:val="00B63237"/>
    <w:rsid w:val="00B63333"/>
    <w:rsid w:val="00B63418"/>
    <w:rsid w:val="00B63518"/>
    <w:rsid w:val="00B63803"/>
    <w:rsid w:val="00B639D6"/>
    <w:rsid w:val="00B63D57"/>
    <w:rsid w:val="00B64363"/>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748"/>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4E"/>
    <w:rsid w:val="00B759AA"/>
    <w:rsid w:val="00B759EA"/>
    <w:rsid w:val="00B75CC3"/>
    <w:rsid w:val="00B75FBF"/>
    <w:rsid w:val="00B761EF"/>
    <w:rsid w:val="00B7639B"/>
    <w:rsid w:val="00B763C0"/>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1EA"/>
    <w:rsid w:val="00B813E1"/>
    <w:rsid w:val="00B81A87"/>
    <w:rsid w:val="00B81C16"/>
    <w:rsid w:val="00B8219B"/>
    <w:rsid w:val="00B82204"/>
    <w:rsid w:val="00B82402"/>
    <w:rsid w:val="00B82790"/>
    <w:rsid w:val="00B82CA6"/>
    <w:rsid w:val="00B82CC8"/>
    <w:rsid w:val="00B82E21"/>
    <w:rsid w:val="00B830C3"/>
    <w:rsid w:val="00B8374D"/>
    <w:rsid w:val="00B8376B"/>
    <w:rsid w:val="00B83CBF"/>
    <w:rsid w:val="00B83DFC"/>
    <w:rsid w:val="00B83FFF"/>
    <w:rsid w:val="00B84038"/>
    <w:rsid w:val="00B840D4"/>
    <w:rsid w:val="00B84444"/>
    <w:rsid w:val="00B8464D"/>
    <w:rsid w:val="00B84652"/>
    <w:rsid w:val="00B84881"/>
    <w:rsid w:val="00B84B1E"/>
    <w:rsid w:val="00B84C11"/>
    <w:rsid w:val="00B84D88"/>
    <w:rsid w:val="00B85139"/>
    <w:rsid w:val="00B8550B"/>
    <w:rsid w:val="00B855AF"/>
    <w:rsid w:val="00B856B8"/>
    <w:rsid w:val="00B8580B"/>
    <w:rsid w:val="00B8591E"/>
    <w:rsid w:val="00B85B0A"/>
    <w:rsid w:val="00B85B16"/>
    <w:rsid w:val="00B86057"/>
    <w:rsid w:val="00B8609A"/>
    <w:rsid w:val="00B864D0"/>
    <w:rsid w:val="00B86943"/>
    <w:rsid w:val="00B86ACB"/>
    <w:rsid w:val="00B86B04"/>
    <w:rsid w:val="00B8757B"/>
    <w:rsid w:val="00B876B1"/>
    <w:rsid w:val="00B87AD7"/>
    <w:rsid w:val="00B87CB4"/>
    <w:rsid w:val="00B87CF9"/>
    <w:rsid w:val="00B87F4C"/>
    <w:rsid w:val="00B87FEF"/>
    <w:rsid w:val="00B90799"/>
    <w:rsid w:val="00B90936"/>
    <w:rsid w:val="00B90A62"/>
    <w:rsid w:val="00B90DD3"/>
    <w:rsid w:val="00B90E5E"/>
    <w:rsid w:val="00B90F6B"/>
    <w:rsid w:val="00B910AA"/>
    <w:rsid w:val="00B911CA"/>
    <w:rsid w:val="00B911DE"/>
    <w:rsid w:val="00B91348"/>
    <w:rsid w:val="00B91426"/>
    <w:rsid w:val="00B91612"/>
    <w:rsid w:val="00B91887"/>
    <w:rsid w:val="00B918DC"/>
    <w:rsid w:val="00B92374"/>
    <w:rsid w:val="00B92760"/>
    <w:rsid w:val="00B927FE"/>
    <w:rsid w:val="00B929B7"/>
    <w:rsid w:val="00B92CC6"/>
    <w:rsid w:val="00B92F76"/>
    <w:rsid w:val="00B93096"/>
    <w:rsid w:val="00B930CB"/>
    <w:rsid w:val="00B9325E"/>
    <w:rsid w:val="00B9327F"/>
    <w:rsid w:val="00B93484"/>
    <w:rsid w:val="00B9402D"/>
    <w:rsid w:val="00B9457E"/>
    <w:rsid w:val="00B948DE"/>
    <w:rsid w:val="00B94C0D"/>
    <w:rsid w:val="00B94EE7"/>
    <w:rsid w:val="00B94F6A"/>
    <w:rsid w:val="00B9500C"/>
    <w:rsid w:val="00B9528F"/>
    <w:rsid w:val="00B953DB"/>
    <w:rsid w:val="00B95820"/>
    <w:rsid w:val="00B95873"/>
    <w:rsid w:val="00B95A77"/>
    <w:rsid w:val="00B95B3A"/>
    <w:rsid w:val="00B95B99"/>
    <w:rsid w:val="00B95D08"/>
    <w:rsid w:val="00B95E1C"/>
    <w:rsid w:val="00B95FD8"/>
    <w:rsid w:val="00B9602B"/>
    <w:rsid w:val="00B963D8"/>
    <w:rsid w:val="00B9668C"/>
    <w:rsid w:val="00B9669D"/>
    <w:rsid w:val="00B9685B"/>
    <w:rsid w:val="00B96F9B"/>
    <w:rsid w:val="00B970BE"/>
    <w:rsid w:val="00B971CF"/>
    <w:rsid w:val="00B97638"/>
    <w:rsid w:val="00B976B3"/>
    <w:rsid w:val="00B97765"/>
    <w:rsid w:val="00B979C1"/>
    <w:rsid w:val="00B97DF0"/>
    <w:rsid w:val="00B97E50"/>
    <w:rsid w:val="00BA02E4"/>
    <w:rsid w:val="00BA0730"/>
    <w:rsid w:val="00BA09BF"/>
    <w:rsid w:val="00BA0F50"/>
    <w:rsid w:val="00BA1074"/>
    <w:rsid w:val="00BA1307"/>
    <w:rsid w:val="00BA15B8"/>
    <w:rsid w:val="00BA1842"/>
    <w:rsid w:val="00BA1F2E"/>
    <w:rsid w:val="00BA2F62"/>
    <w:rsid w:val="00BA3447"/>
    <w:rsid w:val="00BA3CF3"/>
    <w:rsid w:val="00BA3F48"/>
    <w:rsid w:val="00BA430C"/>
    <w:rsid w:val="00BA4CEC"/>
    <w:rsid w:val="00BA4ECF"/>
    <w:rsid w:val="00BA5104"/>
    <w:rsid w:val="00BA542F"/>
    <w:rsid w:val="00BA55EB"/>
    <w:rsid w:val="00BA5673"/>
    <w:rsid w:val="00BA570B"/>
    <w:rsid w:val="00BA576C"/>
    <w:rsid w:val="00BA57B6"/>
    <w:rsid w:val="00BA5ADC"/>
    <w:rsid w:val="00BA66E1"/>
    <w:rsid w:val="00BA698B"/>
    <w:rsid w:val="00BA6C20"/>
    <w:rsid w:val="00BA6F51"/>
    <w:rsid w:val="00BA73F2"/>
    <w:rsid w:val="00BA768E"/>
    <w:rsid w:val="00BA7C82"/>
    <w:rsid w:val="00BA7DA6"/>
    <w:rsid w:val="00BB0530"/>
    <w:rsid w:val="00BB0598"/>
    <w:rsid w:val="00BB06DC"/>
    <w:rsid w:val="00BB0B20"/>
    <w:rsid w:val="00BB0CAE"/>
    <w:rsid w:val="00BB0D8C"/>
    <w:rsid w:val="00BB0E2D"/>
    <w:rsid w:val="00BB0E39"/>
    <w:rsid w:val="00BB118F"/>
    <w:rsid w:val="00BB11BC"/>
    <w:rsid w:val="00BB1312"/>
    <w:rsid w:val="00BB163D"/>
    <w:rsid w:val="00BB18DC"/>
    <w:rsid w:val="00BB1AE1"/>
    <w:rsid w:val="00BB1B16"/>
    <w:rsid w:val="00BB1BE0"/>
    <w:rsid w:val="00BB1CA4"/>
    <w:rsid w:val="00BB1CEF"/>
    <w:rsid w:val="00BB1D91"/>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08"/>
    <w:rsid w:val="00BB55AF"/>
    <w:rsid w:val="00BB5FEF"/>
    <w:rsid w:val="00BB6074"/>
    <w:rsid w:val="00BB609C"/>
    <w:rsid w:val="00BB6299"/>
    <w:rsid w:val="00BB62C7"/>
    <w:rsid w:val="00BB691C"/>
    <w:rsid w:val="00BB6DB0"/>
    <w:rsid w:val="00BB71B2"/>
    <w:rsid w:val="00BB7B7B"/>
    <w:rsid w:val="00BB7DF7"/>
    <w:rsid w:val="00BB7E28"/>
    <w:rsid w:val="00BB7E96"/>
    <w:rsid w:val="00BB7F4C"/>
    <w:rsid w:val="00BB7F97"/>
    <w:rsid w:val="00BC014D"/>
    <w:rsid w:val="00BC098B"/>
    <w:rsid w:val="00BC0F5D"/>
    <w:rsid w:val="00BC0FD8"/>
    <w:rsid w:val="00BC1022"/>
    <w:rsid w:val="00BC12A6"/>
    <w:rsid w:val="00BC1376"/>
    <w:rsid w:val="00BC1392"/>
    <w:rsid w:val="00BC1668"/>
    <w:rsid w:val="00BC170A"/>
    <w:rsid w:val="00BC1C5C"/>
    <w:rsid w:val="00BC210F"/>
    <w:rsid w:val="00BC22F3"/>
    <w:rsid w:val="00BC231E"/>
    <w:rsid w:val="00BC24D7"/>
    <w:rsid w:val="00BC286B"/>
    <w:rsid w:val="00BC29F4"/>
    <w:rsid w:val="00BC2D3C"/>
    <w:rsid w:val="00BC2EBF"/>
    <w:rsid w:val="00BC305E"/>
    <w:rsid w:val="00BC3207"/>
    <w:rsid w:val="00BC348C"/>
    <w:rsid w:val="00BC34F6"/>
    <w:rsid w:val="00BC37A4"/>
    <w:rsid w:val="00BC3E91"/>
    <w:rsid w:val="00BC3EE5"/>
    <w:rsid w:val="00BC4222"/>
    <w:rsid w:val="00BC4746"/>
    <w:rsid w:val="00BC4B5D"/>
    <w:rsid w:val="00BC4B88"/>
    <w:rsid w:val="00BC4E0E"/>
    <w:rsid w:val="00BC4F5A"/>
    <w:rsid w:val="00BC51AE"/>
    <w:rsid w:val="00BC5351"/>
    <w:rsid w:val="00BC599C"/>
    <w:rsid w:val="00BC5EAF"/>
    <w:rsid w:val="00BC5EDC"/>
    <w:rsid w:val="00BC61B6"/>
    <w:rsid w:val="00BC63AC"/>
    <w:rsid w:val="00BC68DE"/>
    <w:rsid w:val="00BC6EE3"/>
    <w:rsid w:val="00BC70DA"/>
    <w:rsid w:val="00BC7260"/>
    <w:rsid w:val="00BC75EB"/>
    <w:rsid w:val="00BC7628"/>
    <w:rsid w:val="00BC7669"/>
    <w:rsid w:val="00BC79FC"/>
    <w:rsid w:val="00BD036C"/>
    <w:rsid w:val="00BD056F"/>
    <w:rsid w:val="00BD0AD0"/>
    <w:rsid w:val="00BD0CCD"/>
    <w:rsid w:val="00BD0D0D"/>
    <w:rsid w:val="00BD11FC"/>
    <w:rsid w:val="00BD16CA"/>
    <w:rsid w:val="00BD17F2"/>
    <w:rsid w:val="00BD183F"/>
    <w:rsid w:val="00BD1AD3"/>
    <w:rsid w:val="00BD1C8B"/>
    <w:rsid w:val="00BD2057"/>
    <w:rsid w:val="00BD2072"/>
    <w:rsid w:val="00BD20EC"/>
    <w:rsid w:val="00BD211C"/>
    <w:rsid w:val="00BD21EC"/>
    <w:rsid w:val="00BD232D"/>
    <w:rsid w:val="00BD2D0B"/>
    <w:rsid w:val="00BD2EC3"/>
    <w:rsid w:val="00BD34CD"/>
    <w:rsid w:val="00BD35B1"/>
    <w:rsid w:val="00BD369B"/>
    <w:rsid w:val="00BD3A82"/>
    <w:rsid w:val="00BD3D8E"/>
    <w:rsid w:val="00BD3EA7"/>
    <w:rsid w:val="00BD3FC6"/>
    <w:rsid w:val="00BD4374"/>
    <w:rsid w:val="00BD44E1"/>
    <w:rsid w:val="00BD4A6A"/>
    <w:rsid w:val="00BD5031"/>
    <w:rsid w:val="00BD51B7"/>
    <w:rsid w:val="00BD51D2"/>
    <w:rsid w:val="00BD5355"/>
    <w:rsid w:val="00BD53FE"/>
    <w:rsid w:val="00BD55F9"/>
    <w:rsid w:val="00BD57D9"/>
    <w:rsid w:val="00BD584A"/>
    <w:rsid w:val="00BD5A1B"/>
    <w:rsid w:val="00BD5F39"/>
    <w:rsid w:val="00BD5F53"/>
    <w:rsid w:val="00BD60CB"/>
    <w:rsid w:val="00BD61BF"/>
    <w:rsid w:val="00BD6618"/>
    <w:rsid w:val="00BD6F4A"/>
    <w:rsid w:val="00BD7351"/>
    <w:rsid w:val="00BD78FF"/>
    <w:rsid w:val="00BD7A28"/>
    <w:rsid w:val="00BD7A38"/>
    <w:rsid w:val="00BD7DFB"/>
    <w:rsid w:val="00BD7E9A"/>
    <w:rsid w:val="00BE0274"/>
    <w:rsid w:val="00BE04C8"/>
    <w:rsid w:val="00BE0638"/>
    <w:rsid w:val="00BE0981"/>
    <w:rsid w:val="00BE0A13"/>
    <w:rsid w:val="00BE0B63"/>
    <w:rsid w:val="00BE0D41"/>
    <w:rsid w:val="00BE0F9A"/>
    <w:rsid w:val="00BE1386"/>
    <w:rsid w:val="00BE1534"/>
    <w:rsid w:val="00BE1B36"/>
    <w:rsid w:val="00BE1DEB"/>
    <w:rsid w:val="00BE1FEB"/>
    <w:rsid w:val="00BE2230"/>
    <w:rsid w:val="00BE22DD"/>
    <w:rsid w:val="00BE250A"/>
    <w:rsid w:val="00BE26AA"/>
    <w:rsid w:val="00BE27A7"/>
    <w:rsid w:val="00BE2846"/>
    <w:rsid w:val="00BE295A"/>
    <w:rsid w:val="00BE2AA9"/>
    <w:rsid w:val="00BE2D93"/>
    <w:rsid w:val="00BE2EB3"/>
    <w:rsid w:val="00BE302D"/>
    <w:rsid w:val="00BE39D7"/>
    <w:rsid w:val="00BE3C9A"/>
    <w:rsid w:val="00BE3EB3"/>
    <w:rsid w:val="00BE4238"/>
    <w:rsid w:val="00BE4443"/>
    <w:rsid w:val="00BE470D"/>
    <w:rsid w:val="00BE47A1"/>
    <w:rsid w:val="00BE4F1A"/>
    <w:rsid w:val="00BE5088"/>
    <w:rsid w:val="00BE517F"/>
    <w:rsid w:val="00BE51A3"/>
    <w:rsid w:val="00BE5D51"/>
    <w:rsid w:val="00BE5FD7"/>
    <w:rsid w:val="00BE65E2"/>
    <w:rsid w:val="00BE67D2"/>
    <w:rsid w:val="00BE68DE"/>
    <w:rsid w:val="00BE6A08"/>
    <w:rsid w:val="00BE6D14"/>
    <w:rsid w:val="00BE6EEE"/>
    <w:rsid w:val="00BE6F8C"/>
    <w:rsid w:val="00BE70B8"/>
    <w:rsid w:val="00BE769F"/>
    <w:rsid w:val="00BE77C9"/>
    <w:rsid w:val="00BE7A03"/>
    <w:rsid w:val="00BE7BA9"/>
    <w:rsid w:val="00BE7ED5"/>
    <w:rsid w:val="00BF0212"/>
    <w:rsid w:val="00BF0A61"/>
    <w:rsid w:val="00BF0E6E"/>
    <w:rsid w:val="00BF13E1"/>
    <w:rsid w:val="00BF1B3D"/>
    <w:rsid w:val="00BF1C12"/>
    <w:rsid w:val="00BF22F9"/>
    <w:rsid w:val="00BF24CC"/>
    <w:rsid w:val="00BF2E0B"/>
    <w:rsid w:val="00BF3021"/>
    <w:rsid w:val="00BF3152"/>
    <w:rsid w:val="00BF367D"/>
    <w:rsid w:val="00BF3731"/>
    <w:rsid w:val="00BF3793"/>
    <w:rsid w:val="00BF3968"/>
    <w:rsid w:val="00BF3A4C"/>
    <w:rsid w:val="00BF409C"/>
    <w:rsid w:val="00BF4263"/>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597"/>
    <w:rsid w:val="00BF769F"/>
    <w:rsid w:val="00BF77D2"/>
    <w:rsid w:val="00BF77FD"/>
    <w:rsid w:val="00BF7F51"/>
    <w:rsid w:val="00C004A2"/>
    <w:rsid w:val="00C004DC"/>
    <w:rsid w:val="00C00B91"/>
    <w:rsid w:val="00C00CE0"/>
    <w:rsid w:val="00C00D3A"/>
    <w:rsid w:val="00C00EEC"/>
    <w:rsid w:val="00C01444"/>
    <w:rsid w:val="00C017A0"/>
    <w:rsid w:val="00C01884"/>
    <w:rsid w:val="00C01D2F"/>
    <w:rsid w:val="00C020A4"/>
    <w:rsid w:val="00C0226E"/>
    <w:rsid w:val="00C024DB"/>
    <w:rsid w:val="00C025C8"/>
    <w:rsid w:val="00C026E5"/>
    <w:rsid w:val="00C0281B"/>
    <w:rsid w:val="00C028B5"/>
    <w:rsid w:val="00C02965"/>
    <w:rsid w:val="00C02A6E"/>
    <w:rsid w:val="00C02B96"/>
    <w:rsid w:val="00C02D9D"/>
    <w:rsid w:val="00C02DAC"/>
    <w:rsid w:val="00C02DFD"/>
    <w:rsid w:val="00C02F74"/>
    <w:rsid w:val="00C03098"/>
    <w:rsid w:val="00C030A8"/>
    <w:rsid w:val="00C0345F"/>
    <w:rsid w:val="00C0349F"/>
    <w:rsid w:val="00C03728"/>
    <w:rsid w:val="00C03875"/>
    <w:rsid w:val="00C03B36"/>
    <w:rsid w:val="00C03BC4"/>
    <w:rsid w:val="00C03C7A"/>
    <w:rsid w:val="00C04019"/>
    <w:rsid w:val="00C04541"/>
    <w:rsid w:val="00C0464A"/>
    <w:rsid w:val="00C04748"/>
    <w:rsid w:val="00C049D1"/>
    <w:rsid w:val="00C04B7E"/>
    <w:rsid w:val="00C04BD4"/>
    <w:rsid w:val="00C04CFA"/>
    <w:rsid w:val="00C051BB"/>
    <w:rsid w:val="00C053CB"/>
    <w:rsid w:val="00C055C9"/>
    <w:rsid w:val="00C05920"/>
    <w:rsid w:val="00C05ACC"/>
    <w:rsid w:val="00C05ED2"/>
    <w:rsid w:val="00C06021"/>
    <w:rsid w:val="00C063CF"/>
    <w:rsid w:val="00C070A3"/>
    <w:rsid w:val="00C07524"/>
    <w:rsid w:val="00C07553"/>
    <w:rsid w:val="00C07577"/>
    <w:rsid w:val="00C0778C"/>
    <w:rsid w:val="00C07B5D"/>
    <w:rsid w:val="00C10342"/>
    <w:rsid w:val="00C11988"/>
    <w:rsid w:val="00C119AF"/>
    <w:rsid w:val="00C121F2"/>
    <w:rsid w:val="00C12628"/>
    <w:rsid w:val="00C12A72"/>
    <w:rsid w:val="00C12BAB"/>
    <w:rsid w:val="00C12F2B"/>
    <w:rsid w:val="00C1324A"/>
    <w:rsid w:val="00C13573"/>
    <w:rsid w:val="00C137D2"/>
    <w:rsid w:val="00C13902"/>
    <w:rsid w:val="00C13B89"/>
    <w:rsid w:val="00C13C43"/>
    <w:rsid w:val="00C13D3D"/>
    <w:rsid w:val="00C14420"/>
    <w:rsid w:val="00C14463"/>
    <w:rsid w:val="00C1452B"/>
    <w:rsid w:val="00C14D86"/>
    <w:rsid w:val="00C14EB1"/>
    <w:rsid w:val="00C14F86"/>
    <w:rsid w:val="00C15518"/>
    <w:rsid w:val="00C1557A"/>
    <w:rsid w:val="00C155B9"/>
    <w:rsid w:val="00C1562B"/>
    <w:rsid w:val="00C158E3"/>
    <w:rsid w:val="00C15A8F"/>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17DD9"/>
    <w:rsid w:val="00C203F3"/>
    <w:rsid w:val="00C2049A"/>
    <w:rsid w:val="00C204A1"/>
    <w:rsid w:val="00C205CE"/>
    <w:rsid w:val="00C20A01"/>
    <w:rsid w:val="00C20A18"/>
    <w:rsid w:val="00C20BE1"/>
    <w:rsid w:val="00C20BEC"/>
    <w:rsid w:val="00C20C9F"/>
    <w:rsid w:val="00C20DDC"/>
    <w:rsid w:val="00C20E28"/>
    <w:rsid w:val="00C219F6"/>
    <w:rsid w:val="00C22121"/>
    <w:rsid w:val="00C223C6"/>
    <w:rsid w:val="00C2253E"/>
    <w:rsid w:val="00C2278E"/>
    <w:rsid w:val="00C22D5F"/>
    <w:rsid w:val="00C2320F"/>
    <w:rsid w:val="00C2336A"/>
    <w:rsid w:val="00C23632"/>
    <w:rsid w:val="00C23C56"/>
    <w:rsid w:val="00C23EC1"/>
    <w:rsid w:val="00C23F62"/>
    <w:rsid w:val="00C2400E"/>
    <w:rsid w:val="00C245C7"/>
    <w:rsid w:val="00C24C06"/>
    <w:rsid w:val="00C25198"/>
    <w:rsid w:val="00C25762"/>
    <w:rsid w:val="00C2590C"/>
    <w:rsid w:val="00C25C58"/>
    <w:rsid w:val="00C25D4A"/>
    <w:rsid w:val="00C25F8F"/>
    <w:rsid w:val="00C26343"/>
    <w:rsid w:val="00C26567"/>
    <w:rsid w:val="00C2688A"/>
    <w:rsid w:val="00C26994"/>
    <w:rsid w:val="00C26A11"/>
    <w:rsid w:val="00C26BBE"/>
    <w:rsid w:val="00C26CED"/>
    <w:rsid w:val="00C272AB"/>
    <w:rsid w:val="00C272D6"/>
    <w:rsid w:val="00C2772F"/>
    <w:rsid w:val="00C27960"/>
    <w:rsid w:val="00C279C6"/>
    <w:rsid w:val="00C30041"/>
    <w:rsid w:val="00C303DA"/>
    <w:rsid w:val="00C3105E"/>
    <w:rsid w:val="00C31209"/>
    <w:rsid w:val="00C31C91"/>
    <w:rsid w:val="00C31E98"/>
    <w:rsid w:val="00C320BE"/>
    <w:rsid w:val="00C321D5"/>
    <w:rsid w:val="00C325BF"/>
    <w:rsid w:val="00C32E92"/>
    <w:rsid w:val="00C32ECD"/>
    <w:rsid w:val="00C32EDF"/>
    <w:rsid w:val="00C3346C"/>
    <w:rsid w:val="00C334AF"/>
    <w:rsid w:val="00C338B9"/>
    <w:rsid w:val="00C339DB"/>
    <w:rsid w:val="00C341BC"/>
    <w:rsid w:val="00C34B6A"/>
    <w:rsid w:val="00C34F59"/>
    <w:rsid w:val="00C35499"/>
    <w:rsid w:val="00C35911"/>
    <w:rsid w:val="00C35999"/>
    <w:rsid w:val="00C35B96"/>
    <w:rsid w:val="00C35DF0"/>
    <w:rsid w:val="00C35DF6"/>
    <w:rsid w:val="00C35F1F"/>
    <w:rsid w:val="00C3601C"/>
    <w:rsid w:val="00C3623C"/>
    <w:rsid w:val="00C3634A"/>
    <w:rsid w:val="00C366C5"/>
    <w:rsid w:val="00C3690E"/>
    <w:rsid w:val="00C36A1A"/>
    <w:rsid w:val="00C36A56"/>
    <w:rsid w:val="00C36D22"/>
    <w:rsid w:val="00C3724C"/>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2BB"/>
    <w:rsid w:val="00C443CD"/>
    <w:rsid w:val="00C44618"/>
    <w:rsid w:val="00C447A7"/>
    <w:rsid w:val="00C44875"/>
    <w:rsid w:val="00C44F04"/>
    <w:rsid w:val="00C44F0A"/>
    <w:rsid w:val="00C451B5"/>
    <w:rsid w:val="00C4551A"/>
    <w:rsid w:val="00C456D7"/>
    <w:rsid w:val="00C4622A"/>
    <w:rsid w:val="00C466A5"/>
    <w:rsid w:val="00C4691D"/>
    <w:rsid w:val="00C46C77"/>
    <w:rsid w:val="00C470DE"/>
    <w:rsid w:val="00C472EF"/>
    <w:rsid w:val="00C4737F"/>
    <w:rsid w:val="00C478F4"/>
    <w:rsid w:val="00C47AE0"/>
    <w:rsid w:val="00C47BD0"/>
    <w:rsid w:val="00C47DBF"/>
    <w:rsid w:val="00C50174"/>
    <w:rsid w:val="00C5028D"/>
    <w:rsid w:val="00C50450"/>
    <w:rsid w:val="00C50483"/>
    <w:rsid w:val="00C504E1"/>
    <w:rsid w:val="00C505CA"/>
    <w:rsid w:val="00C5062B"/>
    <w:rsid w:val="00C50689"/>
    <w:rsid w:val="00C507AC"/>
    <w:rsid w:val="00C50D4F"/>
    <w:rsid w:val="00C50EF7"/>
    <w:rsid w:val="00C5112D"/>
    <w:rsid w:val="00C511BE"/>
    <w:rsid w:val="00C51707"/>
    <w:rsid w:val="00C51ECD"/>
    <w:rsid w:val="00C52612"/>
    <w:rsid w:val="00C52628"/>
    <w:rsid w:val="00C52C7C"/>
    <w:rsid w:val="00C52FFC"/>
    <w:rsid w:val="00C53344"/>
    <w:rsid w:val="00C534D4"/>
    <w:rsid w:val="00C541E6"/>
    <w:rsid w:val="00C546A2"/>
    <w:rsid w:val="00C5470A"/>
    <w:rsid w:val="00C5486F"/>
    <w:rsid w:val="00C548B5"/>
    <w:rsid w:val="00C552A5"/>
    <w:rsid w:val="00C557F1"/>
    <w:rsid w:val="00C55D9C"/>
    <w:rsid w:val="00C562ED"/>
    <w:rsid w:val="00C56882"/>
    <w:rsid w:val="00C568FD"/>
    <w:rsid w:val="00C56964"/>
    <w:rsid w:val="00C56FF3"/>
    <w:rsid w:val="00C573C4"/>
    <w:rsid w:val="00C574AC"/>
    <w:rsid w:val="00C574BD"/>
    <w:rsid w:val="00C575C7"/>
    <w:rsid w:val="00C575EC"/>
    <w:rsid w:val="00C5767A"/>
    <w:rsid w:val="00C600D4"/>
    <w:rsid w:val="00C60514"/>
    <w:rsid w:val="00C6076E"/>
    <w:rsid w:val="00C6077E"/>
    <w:rsid w:val="00C60839"/>
    <w:rsid w:val="00C60A62"/>
    <w:rsid w:val="00C60B90"/>
    <w:rsid w:val="00C60CA4"/>
    <w:rsid w:val="00C60D97"/>
    <w:rsid w:val="00C60DF0"/>
    <w:rsid w:val="00C60ED1"/>
    <w:rsid w:val="00C611F6"/>
    <w:rsid w:val="00C61391"/>
    <w:rsid w:val="00C614E0"/>
    <w:rsid w:val="00C61E54"/>
    <w:rsid w:val="00C6254F"/>
    <w:rsid w:val="00C62828"/>
    <w:rsid w:val="00C62DB4"/>
    <w:rsid w:val="00C630B8"/>
    <w:rsid w:val="00C636EB"/>
    <w:rsid w:val="00C63886"/>
    <w:rsid w:val="00C63BF0"/>
    <w:rsid w:val="00C64015"/>
    <w:rsid w:val="00C645FC"/>
    <w:rsid w:val="00C646D4"/>
    <w:rsid w:val="00C6475E"/>
    <w:rsid w:val="00C649AE"/>
    <w:rsid w:val="00C64E2F"/>
    <w:rsid w:val="00C65060"/>
    <w:rsid w:val="00C650C0"/>
    <w:rsid w:val="00C65587"/>
    <w:rsid w:val="00C65A1E"/>
    <w:rsid w:val="00C65CC1"/>
    <w:rsid w:val="00C65E3D"/>
    <w:rsid w:val="00C65E4C"/>
    <w:rsid w:val="00C6642C"/>
    <w:rsid w:val="00C6645D"/>
    <w:rsid w:val="00C66759"/>
    <w:rsid w:val="00C66849"/>
    <w:rsid w:val="00C66B01"/>
    <w:rsid w:val="00C6716D"/>
    <w:rsid w:val="00C673FF"/>
    <w:rsid w:val="00C67811"/>
    <w:rsid w:val="00C6797B"/>
    <w:rsid w:val="00C67AFD"/>
    <w:rsid w:val="00C67D85"/>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708"/>
    <w:rsid w:val="00C72874"/>
    <w:rsid w:val="00C72ACF"/>
    <w:rsid w:val="00C72B49"/>
    <w:rsid w:val="00C731F7"/>
    <w:rsid w:val="00C7386B"/>
    <w:rsid w:val="00C73DC8"/>
    <w:rsid w:val="00C73F73"/>
    <w:rsid w:val="00C740B4"/>
    <w:rsid w:val="00C7411A"/>
    <w:rsid w:val="00C741CF"/>
    <w:rsid w:val="00C74389"/>
    <w:rsid w:val="00C74545"/>
    <w:rsid w:val="00C7461D"/>
    <w:rsid w:val="00C75060"/>
    <w:rsid w:val="00C751F0"/>
    <w:rsid w:val="00C75797"/>
    <w:rsid w:val="00C76394"/>
    <w:rsid w:val="00C76460"/>
    <w:rsid w:val="00C76609"/>
    <w:rsid w:val="00C76F54"/>
    <w:rsid w:val="00C77487"/>
    <w:rsid w:val="00C77772"/>
    <w:rsid w:val="00C77ABE"/>
    <w:rsid w:val="00C77ACA"/>
    <w:rsid w:val="00C80520"/>
    <w:rsid w:val="00C80544"/>
    <w:rsid w:val="00C80699"/>
    <w:rsid w:val="00C80945"/>
    <w:rsid w:val="00C809AB"/>
    <w:rsid w:val="00C80AE0"/>
    <w:rsid w:val="00C81269"/>
    <w:rsid w:val="00C815F9"/>
    <w:rsid w:val="00C819E4"/>
    <w:rsid w:val="00C81A17"/>
    <w:rsid w:val="00C81C78"/>
    <w:rsid w:val="00C81C87"/>
    <w:rsid w:val="00C81EA7"/>
    <w:rsid w:val="00C81EDA"/>
    <w:rsid w:val="00C822A8"/>
    <w:rsid w:val="00C82361"/>
    <w:rsid w:val="00C825CF"/>
    <w:rsid w:val="00C8260D"/>
    <w:rsid w:val="00C82822"/>
    <w:rsid w:val="00C829AD"/>
    <w:rsid w:val="00C82C40"/>
    <w:rsid w:val="00C82E05"/>
    <w:rsid w:val="00C83023"/>
    <w:rsid w:val="00C8318D"/>
    <w:rsid w:val="00C83457"/>
    <w:rsid w:val="00C83624"/>
    <w:rsid w:val="00C8388F"/>
    <w:rsid w:val="00C838CB"/>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6BC0"/>
    <w:rsid w:val="00C8734E"/>
    <w:rsid w:val="00C87573"/>
    <w:rsid w:val="00C879BA"/>
    <w:rsid w:val="00C87ED0"/>
    <w:rsid w:val="00C901BB"/>
    <w:rsid w:val="00C909F3"/>
    <w:rsid w:val="00C90AB8"/>
    <w:rsid w:val="00C9106A"/>
    <w:rsid w:val="00C916D9"/>
    <w:rsid w:val="00C91A3A"/>
    <w:rsid w:val="00C91B76"/>
    <w:rsid w:val="00C91D38"/>
    <w:rsid w:val="00C92021"/>
    <w:rsid w:val="00C922E0"/>
    <w:rsid w:val="00C927F9"/>
    <w:rsid w:val="00C9292E"/>
    <w:rsid w:val="00C929FF"/>
    <w:rsid w:val="00C92DCB"/>
    <w:rsid w:val="00C93A15"/>
    <w:rsid w:val="00C93BCD"/>
    <w:rsid w:val="00C93E47"/>
    <w:rsid w:val="00C941A4"/>
    <w:rsid w:val="00C94415"/>
    <w:rsid w:val="00C9450E"/>
    <w:rsid w:val="00C94551"/>
    <w:rsid w:val="00C9457D"/>
    <w:rsid w:val="00C9458A"/>
    <w:rsid w:val="00C9461A"/>
    <w:rsid w:val="00C94722"/>
    <w:rsid w:val="00C948FF"/>
    <w:rsid w:val="00C94EF8"/>
    <w:rsid w:val="00C9537F"/>
    <w:rsid w:val="00C95545"/>
    <w:rsid w:val="00C955B9"/>
    <w:rsid w:val="00C95BD1"/>
    <w:rsid w:val="00C95CF1"/>
    <w:rsid w:val="00C960AE"/>
    <w:rsid w:val="00C964F6"/>
    <w:rsid w:val="00C96600"/>
    <w:rsid w:val="00C96667"/>
    <w:rsid w:val="00C96767"/>
    <w:rsid w:val="00C96799"/>
    <w:rsid w:val="00C96899"/>
    <w:rsid w:val="00C96972"/>
    <w:rsid w:val="00C96BF3"/>
    <w:rsid w:val="00C96CB4"/>
    <w:rsid w:val="00C96DAC"/>
    <w:rsid w:val="00C96E1F"/>
    <w:rsid w:val="00C9700B"/>
    <w:rsid w:val="00C970CB"/>
    <w:rsid w:val="00C97213"/>
    <w:rsid w:val="00C9790B"/>
    <w:rsid w:val="00C97FAB"/>
    <w:rsid w:val="00CA0168"/>
    <w:rsid w:val="00CA0521"/>
    <w:rsid w:val="00CA0571"/>
    <w:rsid w:val="00CA057F"/>
    <w:rsid w:val="00CA06B7"/>
    <w:rsid w:val="00CA0DC3"/>
    <w:rsid w:val="00CA0EBB"/>
    <w:rsid w:val="00CA1001"/>
    <w:rsid w:val="00CA1C38"/>
    <w:rsid w:val="00CA1FE7"/>
    <w:rsid w:val="00CA20D5"/>
    <w:rsid w:val="00CA2131"/>
    <w:rsid w:val="00CA2161"/>
    <w:rsid w:val="00CA2227"/>
    <w:rsid w:val="00CA26A2"/>
    <w:rsid w:val="00CA2DD4"/>
    <w:rsid w:val="00CA2EB0"/>
    <w:rsid w:val="00CA332A"/>
    <w:rsid w:val="00CA3902"/>
    <w:rsid w:val="00CA39CF"/>
    <w:rsid w:val="00CA3EF0"/>
    <w:rsid w:val="00CA4261"/>
    <w:rsid w:val="00CA4548"/>
    <w:rsid w:val="00CA4C26"/>
    <w:rsid w:val="00CA4C28"/>
    <w:rsid w:val="00CA51CE"/>
    <w:rsid w:val="00CA5566"/>
    <w:rsid w:val="00CA5A3A"/>
    <w:rsid w:val="00CA5DA3"/>
    <w:rsid w:val="00CA5F10"/>
    <w:rsid w:val="00CA62C3"/>
    <w:rsid w:val="00CA64E0"/>
    <w:rsid w:val="00CA66C7"/>
    <w:rsid w:val="00CA6814"/>
    <w:rsid w:val="00CA6D13"/>
    <w:rsid w:val="00CA7213"/>
    <w:rsid w:val="00CA74A6"/>
    <w:rsid w:val="00CA75E3"/>
    <w:rsid w:val="00CA75F8"/>
    <w:rsid w:val="00CA7615"/>
    <w:rsid w:val="00CA7AA2"/>
    <w:rsid w:val="00CA7C04"/>
    <w:rsid w:val="00CA7D17"/>
    <w:rsid w:val="00CB05FD"/>
    <w:rsid w:val="00CB097E"/>
    <w:rsid w:val="00CB0A33"/>
    <w:rsid w:val="00CB0A3F"/>
    <w:rsid w:val="00CB0A88"/>
    <w:rsid w:val="00CB0D0C"/>
    <w:rsid w:val="00CB0D44"/>
    <w:rsid w:val="00CB0F41"/>
    <w:rsid w:val="00CB104E"/>
    <w:rsid w:val="00CB1798"/>
    <w:rsid w:val="00CB1862"/>
    <w:rsid w:val="00CB1956"/>
    <w:rsid w:val="00CB1BC7"/>
    <w:rsid w:val="00CB1FB3"/>
    <w:rsid w:val="00CB21CF"/>
    <w:rsid w:val="00CB2410"/>
    <w:rsid w:val="00CB2518"/>
    <w:rsid w:val="00CB280B"/>
    <w:rsid w:val="00CB2865"/>
    <w:rsid w:val="00CB2DB5"/>
    <w:rsid w:val="00CB2FB7"/>
    <w:rsid w:val="00CB335F"/>
    <w:rsid w:val="00CB344A"/>
    <w:rsid w:val="00CB34AD"/>
    <w:rsid w:val="00CB394C"/>
    <w:rsid w:val="00CB3B57"/>
    <w:rsid w:val="00CB3ED6"/>
    <w:rsid w:val="00CB419C"/>
    <w:rsid w:val="00CB4231"/>
    <w:rsid w:val="00CB4CC2"/>
    <w:rsid w:val="00CB4F60"/>
    <w:rsid w:val="00CB5103"/>
    <w:rsid w:val="00CB5E75"/>
    <w:rsid w:val="00CB6084"/>
    <w:rsid w:val="00CB6309"/>
    <w:rsid w:val="00CB64F2"/>
    <w:rsid w:val="00CB6610"/>
    <w:rsid w:val="00CB6905"/>
    <w:rsid w:val="00CB6A6C"/>
    <w:rsid w:val="00CB71A5"/>
    <w:rsid w:val="00CB7570"/>
    <w:rsid w:val="00CB7B04"/>
    <w:rsid w:val="00CB7DF9"/>
    <w:rsid w:val="00CC0865"/>
    <w:rsid w:val="00CC0B03"/>
    <w:rsid w:val="00CC0C46"/>
    <w:rsid w:val="00CC0CFB"/>
    <w:rsid w:val="00CC1108"/>
    <w:rsid w:val="00CC1344"/>
    <w:rsid w:val="00CC13D1"/>
    <w:rsid w:val="00CC193D"/>
    <w:rsid w:val="00CC1CBA"/>
    <w:rsid w:val="00CC1E59"/>
    <w:rsid w:val="00CC2347"/>
    <w:rsid w:val="00CC29E8"/>
    <w:rsid w:val="00CC2C2A"/>
    <w:rsid w:val="00CC2D40"/>
    <w:rsid w:val="00CC2EE9"/>
    <w:rsid w:val="00CC30E9"/>
    <w:rsid w:val="00CC3418"/>
    <w:rsid w:val="00CC347E"/>
    <w:rsid w:val="00CC35ED"/>
    <w:rsid w:val="00CC380A"/>
    <w:rsid w:val="00CC3A18"/>
    <w:rsid w:val="00CC3AD7"/>
    <w:rsid w:val="00CC3FA1"/>
    <w:rsid w:val="00CC40F4"/>
    <w:rsid w:val="00CC43A9"/>
    <w:rsid w:val="00CC441B"/>
    <w:rsid w:val="00CC44B4"/>
    <w:rsid w:val="00CC4660"/>
    <w:rsid w:val="00CC4ADD"/>
    <w:rsid w:val="00CC4BC6"/>
    <w:rsid w:val="00CC4D0F"/>
    <w:rsid w:val="00CC5044"/>
    <w:rsid w:val="00CC5364"/>
    <w:rsid w:val="00CC56B7"/>
    <w:rsid w:val="00CC6136"/>
    <w:rsid w:val="00CC6183"/>
    <w:rsid w:val="00CC6364"/>
    <w:rsid w:val="00CC63B4"/>
    <w:rsid w:val="00CC649C"/>
    <w:rsid w:val="00CC6AF1"/>
    <w:rsid w:val="00CC6B32"/>
    <w:rsid w:val="00CC6E47"/>
    <w:rsid w:val="00CC7325"/>
    <w:rsid w:val="00CC7BCD"/>
    <w:rsid w:val="00CC7E03"/>
    <w:rsid w:val="00CC7FAD"/>
    <w:rsid w:val="00CD002F"/>
    <w:rsid w:val="00CD014F"/>
    <w:rsid w:val="00CD04BF"/>
    <w:rsid w:val="00CD064F"/>
    <w:rsid w:val="00CD0C6E"/>
    <w:rsid w:val="00CD0DA8"/>
    <w:rsid w:val="00CD11A2"/>
    <w:rsid w:val="00CD1496"/>
    <w:rsid w:val="00CD15A7"/>
    <w:rsid w:val="00CD1654"/>
    <w:rsid w:val="00CD1D34"/>
    <w:rsid w:val="00CD2018"/>
    <w:rsid w:val="00CD24E1"/>
    <w:rsid w:val="00CD26DA"/>
    <w:rsid w:val="00CD28D2"/>
    <w:rsid w:val="00CD29E4"/>
    <w:rsid w:val="00CD2AAC"/>
    <w:rsid w:val="00CD3B01"/>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282"/>
    <w:rsid w:val="00CD72D5"/>
    <w:rsid w:val="00CD73A4"/>
    <w:rsid w:val="00CD7881"/>
    <w:rsid w:val="00CD7A03"/>
    <w:rsid w:val="00CD7CA2"/>
    <w:rsid w:val="00CD7D4B"/>
    <w:rsid w:val="00CD7EB4"/>
    <w:rsid w:val="00CE0505"/>
    <w:rsid w:val="00CE0C45"/>
    <w:rsid w:val="00CE1096"/>
    <w:rsid w:val="00CE13F3"/>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5B3"/>
    <w:rsid w:val="00CE4741"/>
    <w:rsid w:val="00CE5250"/>
    <w:rsid w:val="00CE598C"/>
    <w:rsid w:val="00CE5A2C"/>
    <w:rsid w:val="00CE5EE8"/>
    <w:rsid w:val="00CE6133"/>
    <w:rsid w:val="00CE61A2"/>
    <w:rsid w:val="00CE6238"/>
    <w:rsid w:val="00CE66EF"/>
    <w:rsid w:val="00CE6AE4"/>
    <w:rsid w:val="00CE6B01"/>
    <w:rsid w:val="00CE6D26"/>
    <w:rsid w:val="00CE6F65"/>
    <w:rsid w:val="00CE6FC6"/>
    <w:rsid w:val="00CE77D5"/>
    <w:rsid w:val="00CF048D"/>
    <w:rsid w:val="00CF0568"/>
    <w:rsid w:val="00CF0B17"/>
    <w:rsid w:val="00CF0C3C"/>
    <w:rsid w:val="00CF0C97"/>
    <w:rsid w:val="00CF0DDE"/>
    <w:rsid w:val="00CF1210"/>
    <w:rsid w:val="00CF1468"/>
    <w:rsid w:val="00CF1578"/>
    <w:rsid w:val="00CF1991"/>
    <w:rsid w:val="00CF1C49"/>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054"/>
    <w:rsid w:val="00CF5168"/>
    <w:rsid w:val="00CF53ED"/>
    <w:rsid w:val="00CF5470"/>
    <w:rsid w:val="00CF56E7"/>
    <w:rsid w:val="00CF580C"/>
    <w:rsid w:val="00CF59B5"/>
    <w:rsid w:val="00CF5C73"/>
    <w:rsid w:val="00CF5C91"/>
    <w:rsid w:val="00CF5E69"/>
    <w:rsid w:val="00CF5F91"/>
    <w:rsid w:val="00CF63E1"/>
    <w:rsid w:val="00CF69B9"/>
    <w:rsid w:val="00CF6AB8"/>
    <w:rsid w:val="00CF6AC6"/>
    <w:rsid w:val="00CF7004"/>
    <w:rsid w:val="00CF701D"/>
    <w:rsid w:val="00CF711A"/>
    <w:rsid w:val="00CF738F"/>
    <w:rsid w:val="00CF7397"/>
    <w:rsid w:val="00CF76C6"/>
    <w:rsid w:val="00CF7EEF"/>
    <w:rsid w:val="00CF7F5E"/>
    <w:rsid w:val="00D005BB"/>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1A"/>
    <w:rsid w:val="00D0406C"/>
    <w:rsid w:val="00D042AF"/>
    <w:rsid w:val="00D04512"/>
    <w:rsid w:val="00D046E1"/>
    <w:rsid w:val="00D04CE0"/>
    <w:rsid w:val="00D04D30"/>
    <w:rsid w:val="00D04FED"/>
    <w:rsid w:val="00D052B4"/>
    <w:rsid w:val="00D0532A"/>
    <w:rsid w:val="00D0556C"/>
    <w:rsid w:val="00D05D6F"/>
    <w:rsid w:val="00D05D75"/>
    <w:rsid w:val="00D05E9E"/>
    <w:rsid w:val="00D05F94"/>
    <w:rsid w:val="00D0604C"/>
    <w:rsid w:val="00D06549"/>
    <w:rsid w:val="00D06768"/>
    <w:rsid w:val="00D068C6"/>
    <w:rsid w:val="00D06A61"/>
    <w:rsid w:val="00D06F61"/>
    <w:rsid w:val="00D07023"/>
    <w:rsid w:val="00D072CE"/>
    <w:rsid w:val="00D07644"/>
    <w:rsid w:val="00D076B2"/>
    <w:rsid w:val="00D0795B"/>
    <w:rsid w:val="00D07AEA"/>
    <w:rsid w:val="00D07B94"/>
    <w:rsid w:val="00D07CCC"/>
    <w:rsid w:val="00D07D2C"/>
    <w:rsid w:val="00D10130"/>
    <w:rsid w:val="00D104FE"/>
    <w:rsid w:val="00D1075F"/>
    <w:rsid w:val="00D1077F"/>
    <w:rsid w:val="00D10AE2"/>
    <w:rsid w:val="00D10B2C"/>
    <w:rsid w:val="00D10C27"/>
    <w:rsid w:val="00D10CF4"/>
    <w:rsid w:val="00D10DBA"/>
    <w:rsid w:val="00D114DA"/>
    <w:rsid w:val="00D11891"/>
    <w:rsid w:val="00D1240A"/>
    <w:rsid w:val="00D12465"/>
    <w:rsid w:val="00D125B4"/>
    <w:rsid w:val="00D12B04"/>
    <w:rsid w:val="00D12C2A"/>
    <w:rsid w:val="00D12CE7"/>
    <w:rsid w:val="00D12ED4"/>
    <w:rsid w:val="00D13051"/>
    <w:rsid w:val="00D13B86"/>
    <w:rsid w:val="00D14383"/>
    <w:rsid w:val="00D1462A"/>
    <w:rsid w:val="00D147BF"/>
    <w:rsid w:val="00D1480D"/>
    <w:rsid w:val="00D14A96"/>
    <w:rsid w:val="00D14AAD"/>
    <w:rsid w:val="00D14EF3"/>
    <w:rsid w:val="00D150FB"/>
    <w:rsid w:val="00D152EF"/>
    <w:rsid w:val="00D15349"/>
    <w:rsid w:val="00D1577D"/>
    <w:rsid w:val="00D15B3D"/>
    <w:rsid w:val="00D15BFD"/>
    <w:rsid w:val="00D16335"/>
    <w:rsid w:val="00D16765"/>
    <w:rsid w:val="00D16DAF"/>
    <w:rsid w:val="00D172E5"/>
    <w:rsid w:val="00D17479"/>
    <w:rsid w:val="00D174CB"/>
    <w:rsid w:val="00D175D6"/>
    <w:rsid w:val="00D178B3"/>
    <w:rsid w:val="00D17A15"/>
    <w:rsid w:val="00D200D4"/>
    <w:rsid w:val="00D2012A"/>
    <w:rsid w:val="00D20640"/>
    <w:rsid w:val="00D2092C"/>
    <w:rsid w:val="00D20E05"/>
    <w:rsid w:val="00D21014"/>
    <w:rsid w:val="00D2109F"/>
    <w:rsid w:val="00D21206"/>
    <w:rsid w:val="00D212E6"/>
    <w:rsid w:val="00D21735"/>
    <w:rsid w:val="00D2177A"/>
    <w:rsid w:val="00D218C6"/>
    <w:rsid w:val="00D218E1"/>
    <w:rsid w:val="00D21AB9"/>
    <w:rsid w:val="00D21EEA"/>
    <w:rsid w:val="00D21F4F"/>
    <w:rsid w:val="00D22483"/>
    <w:rsid w:val="00D224B0"/>
    <w:rsid w:val="00D234E4"/>
    <w:rsid w:val="00D23C80"/>
    <w:rsid w:val="00D24482"/>
    <w:rsid w:val="00D24791"/>
    <w:rsid w:val="00D247D1"/>
    <w:rsid w:val="00D24AEA"/>
    <w:rsid w:val="00D24BD1"/>
    <w:rsid w:val="00D24D5D"/>
    <w:rsid w:val="00D25262"/>
    <w:rsid w:val="00D253AE"/>
    <w:rsid w:val="00D255B9"/>
    <w:rsid w:val="00D262B4"/>
    <w:rsid w:val="00D262C1"/>
    <w:rsid w:val="00D26708"/>
    <w:rsid w:val="00D26CAA"/>
    <w:rsid w:val="00D2759B"/>
    <w:rsid w:val="00D27756"/>
    <w:rsid w:val="00D27942"/>
    <w:rsid w:val="00D279DC"/>
    <w:rsid w:val="00D27C1A"/>
    <w:rsid w:val="00D27C67"/>
    <w:rsid w:val="00D27F64"/>
    <w:rsid w:val="00D27FA6"/>
    <w:rsid w:val="00D3031A"/>
    <w:rsid w:val="00D304B7"/>
    <w:rsid w:val="00D304E6"/>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2F96"/>
    <w:rsid w:val="00D3327F"/>
    <w:rsid w:val="00D33585"/>
    <w:rsid w:val="00D33590"/>
    <w:rsid w:val="00D33A04"/>
    <w:rsid w:val="00D33CBE"/>
    <w:rsid w:val="00D33CF2"/>
    <w:rsid w:val="00D34183"/>
    <w:rsid w:val="00D342A0"/>
    <w:rsid w:val="00D35077"/>
    <w:rsid w:val="00D351A2"/>
    <w:rsid w:val="00D35EB4"/>
    <w:rsid w:val="00D35EC2"/>
    <w:rsid w:val="00D3621F"/>
    <w:rsid w:val="00D36395"/>
    <w:rsid w:val="00D367EE"/>
    <w:rsid w:val="00D3683E"/>
    <w:rsid w:val="00D369D4"/>
    <w:rsid w:val="00D37279"/>
    <w:rsid w:val="00D37403"/>
    <w:rsid w:val="00D37531"/>
    <w:rsid w:val="00D37699"/>
    <w:rsid w:val="00D37950"/>
    <w:rsid w:val="00D37972"/>
    <w:rsid w:val="00D37C1E"/>
    <w:rsid w:val="00D37D2C"/>
    <w:rsid w:val="00D37DF2"/>
    <w:rsid w:val="00D401CE"/>
    <w:rsid w:val="00D40740"/>
    <w:rsid w:val="00D407BC"/>
    <w:rsid w:val="00D407C8"/>
    <w:rsid w:val="00D40ADA"/>
    <w:rsid w:val="00D40BBB"/>
    <w:rsid w:val="00D40E83"/>
    <w:rsid w:val="00D40FC0"/>
    <w:rsid w:val="00D40FC9"/>
    <w:rsid w:val="00D41371"/>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470"/>
    <w:rsid w:val="00D424E6"/>
    <w:rsid w:val="00D42826"/>
    <w:rsid w:val="00D4290F"/>
    <w:rsid w:val="00D42936"/>
    <w:rsid w:val="00D42A25"/>
    <w:rsid w:val="00D42C8D"/>
    <w:rsid w:val="00D42CF8"/>
    <w:rsid w:val="00D42EFF"/>
    <w:rsid w:val="00D43508"/>
    <w:rsid w:val="00D43BA2"/>
    <w:rsid w:val="00D43BBD"/>
    <w:rsid w:val="00D43CC1"/>
    <w:rsid w:val="00D43FB2"/>
    <w:rsid w:val="00D4400C"/>
    <w:rsid w:val="00D44509"/>
    <w:rsid w:val="00D44665"/>
    <w:rsid w:val="00D4469D"/>
    <w:rsid w:val="00D448DA"/>
    <w:rsid w:val="00D451F3"/>
    <w:rsid w:val="00D45889"/>
    <w:rsid w:val="00D4588A"/>
    <w:rsid w:val="00D45953"/>
    <w:rsid w:val="00D461FE"/>
    <w:rsid w:val="00D46EA2"/>
    <w:rsid w:val="00D46F53"/>
    <w:rsid w:val="00D476EA"/>
    <w:rsid w:val="00D47A14"/>
    <w:rsid w:val="00D47B36"/>
    <w:rsid w:val="00D47CF8"/>
    <w:rsid w:val="00D5084E"/>
    <w:rsid w:val="00D50B5B"/>
    <w:rsid w:val="00D50DE5"/>
    <w:rsid w:val="00D51038"/>
    <w:rsid w:val="00D510AE"/>
    <w:rsid w:val="00D51147"/>
    <w:rsid w:val="00D512FA"/>
    <w:rsid w:val="00D51423"/>
    <w:rsid w:val="00D52280"/>
    <w:rsid w:val="00D5288F"/>
    <w:rsid w:val="00D52CD9"/>
    <w:rsid w:val="00D5386E"/>
    <w:rsid w:val="00D53A23"/>
    <w:rsid w:val="00D53A77"/>
    <w:rsid w:val="00D54292"/>
    <w:rsid w:val="00D5498E"/>
    <w:rsid w:val="00D54D4A"/>
    <w:rsid w:val="00D5506D"/>
    <w:rsid w:val="00D550D4"/>
    <w:rsid w:val="00D5541C"/>
    <w:rsid w:val="00D55431"/>
    <w:rsid w:val="00D5592E"/>
    <w:rsid w:val="00D55A94"/>
    <w:rsid w:val="00D55B60"/>
    <w:rsid w:val="00D56527"/>
    <w:rsid w:val="00D56762"/>
    <w:rsid w:val="00D56844"/>
    <w:rsid w:val="00D56A16"/>
    <w:rsid w:val="00D571EC"/>
    <w:rsid w:val="00D57659"/>
    <w:rsid w:val="00D57C28"/>
    <w:rsid w:val="00D60253"/>
    <w:rsid w:val="00D60381"/>
    <w:rsid w:val="00D605E2"/>
    <w:rsid w:val="00D60759"/>
    <w:rsid w:val="00D60BFA"/>
    <w:rsid w:val="00D61455"/>
    <w:rsid w:val="00D6196B"/>
    <w:rsid w:val="00D619A5"/>
    <w:rsid w:val="00D61A1D"/>
    <w:rsid w:val="00D61CE5"/>
    <w:rsid w:val="00D61E3F"/>
    <w:rsid w:val="00D62145"/>
    <w:rsid w:val="00D62151"/>
    <w:rsid w:val="00D62221"/>
    <w:rsid w:val="00D62954"/>
    <w:rsid w:val="00D62A8C"/>
    <w:rsid w:val="00D62C77"/>
    <w:rsid w:val="00D63886"/>
    <w:rsid w:val="00D63A46"/>
    <w:rsid w:val="00D63C4B"/>
    <w:rsid w:val="00D63CA5"/>
    <w:rsid w:val="00D63D6B"/>
    <w:rsid w:val="00D63E64"/>
    <w:rsid w:val="00D6435C"/>
    <w:rsid w:val="00D64A33"/>
    <w:rsid w:val="00D64C25"/>
    <w:rsid w:val="00D6501F"/>
    <w:rsid w:val="00D652CD"/>
    <w:rsid w:val="00D652ED"/>
    <w:rsid w:val="00D656CC"/>
    <w:rsid w:val="00D65891"/>
    <w:rsid w:val="00D65A20"/>
    <w:rsid w:val="00D65DB3"/>
    <w:rsid w:val="00D65F10"/>
    <w:rsid w:val="00D65FBE"/>
    <w:rsid w:val="00D66139"/>
    <w:rsid w:val="00D66767"/>
    <w:rsid w:val="00D668D9"/>
    <w:rsid w:val="00D66CF1"/>
    <w:rsid w:val="00D66EEB"/>
    <w:rsid w:val="00D670A3"/>
    <w:rsid w:val="00D6759A"/>
    <w:rsid w:val="00D6788B"/>
    <w:rsid w:val="00D678D0"/>
    <w:rsid w:val="00D67AF3"/>
    <w:rsid w:val="00D67B43"/>
    <w:rsid w:val="00D67EA1"/>
    <w:rsid w:val="00D67F3C"/>
    <w:rsid w:val="00D70453"/>
    <w:rsid w:val="00D707C2"/>
    <w:rsid w:val="00D70DBF"/>
    <w:rsid w:val="00D70FE8"/>
    <w:rsid w:val="00D71071"/>
    <w:rsid w:val="00D7107D"/>
    <w:rsid w:val="00D712EB"/>
    <w:rsid w:val="00D715CB"/>
    <w:rsid w:val="00D719D8"/>
    <w:rsid w:val="00D719F4"/>
    <w:rsid w:val="00D71B8F"/>
    <w:rsid w:val="00D71BD3"/>
    <w:rsid w:val="00D72341"/>
    <w:rsid w:val="00D723EE"/>
    <w:rsid w:val="00D7261D"/>
    <w:rsid w:val="00D7269E"/>
    <w:rsid w:val="00D729C0"/>
    <w:rsid w:val="00D73252"/>
    <w:rsid w:val="00D7339C"/>
    <w:rsid w:val="00D73614"/>
    <w:rsid w:val="00D73AC5"/>
    <w:rsid w:val="00D73B93"/>
    <w:rsid w:val="00D73D43"/>
    <w:rsid w:val="00D74751"/>
    <w:rsid w:val="00D74863"/>
    <w:rsid w:val="00D74B59"/>
    <w:rsid w:val="00D74C3F"/>
    <w:rsid w:val="00D74CA5"/>
    <w:rsid w:val="00D752F7"/>
    <w:rsid w:val="00D757FF"/>
    <w:rsid w:val="00D7592F"/>
    <w:rsid w:val="00D75B4E"/>
    <w:rsid w:val="00D75D6E"/>
    <w:rsid w:val="00D75E40"/>
    <w:rsid w:val="00D75EF9"/>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36B"/>
    <w:rsid w:val="00D805A4"/>
    <w:rsid w:val="00D8099D"/>
    <w:rsid w:val="00D80CEC"/>
    <w:rsid w:val="00D80D33"/>
    <w:rsid w:val="00D80FC9"/>
    <w:rsid w:val="00D811E5"/>
    <w:rsid w:val="00D813F4"/>
    <w:rsid w:val="00D8195A"/>
    <w:rsid w:val="00D81B89"/>
    <w:rsid w:val="00D81C33"/>
    <w:rsid w:val="00D82123"/>
    <w:rsid w:val="00D82456"/>
    <w:rsid w:val="00D82587"/>
    <w:rsid w:val="00D826AD"/>
    <w:rsid w:val="00D82B01"/>
    <w:rsid w:val="00D8301E"/>
    <w:rsid w:val="00D832B4"/>
    <w:rsid w:val="00D83CA1"/>
    <w:rsid w:val="00D8426D"/>
    <w:rsid w:val="00D8435C"/>
    <w:rsid w:val="00D843DA"/>
    <w:rsid w:val="00D844D3"/>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BE5"/>
    <w:rsid w:val="00D90F32"/>
    <w:rsid w:val="00D91250"/>
    <w:rsid w:val="00D9155B"/>
    <w:rsid w:val="00D918E5"/>
    <w:rsid w:val="00D91972"/>
    <w:rsid w:val="00D91C69"/>
    <w:rsid w:val="00D91DFE"/>
    <w:rsid w:val="00D920D3"/>
    <w:rsid w:val="00D9210E"/>
    <w:rsid w:val="00D92337"/>
    <w:rsid w:val="00D923DF"/>
    <w:rsid w:val="00D924FE"/>
    <w:rsid w:val="00D92580"/>
    <w:rsid w:val="00D92779"/>
    <w:rsid w:val="00D92BDA"/>
    <w:rsid w:val="00D92CCD"/>
    <w:rsid w:val="00D92E5F"/>
    <w:rsid w:val="00D92F8A"/>
    <w:rsid w:val="00D933D4"/>
    <w:rsid w:val="00D9348A"/>
    <w:rsid w:val="00D93A66"/>
    <w:rsid w:val="00D93C70"/>
    <w:rsid w:val="00D93ECC"/>
    <w:rsid w:val="00D93F5D"/>
    <w:rsid w:val="00D9402B"/>
    <w:rsid w:val="00D94039"/>
    <w:rsid w:val="00D944B0"/>
    <w:rsid w:val="00D94B34"/>
    <w:rsid w:val="00D94E83"/>
    <w:rsid w:val="00D94ED7"/>
    <w:rsid w:val="00D94F02"/>
    <w:rsid w:val="00D95393"/>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0C7"/>
    <w:rsid w:val="00DA12F2"/>
    <w:rsid w:val="00DA1719"/>
    <w:rsid w:val="00DA1935"/>
    <w:rsid w:val="00DA1BE9"/>
    <w:rsid w:val="00DA1D1C"/>
    <w:rsid w:val="00DA1E95"/>
    <w:rsid w:val="00DA23B7"/>
    <w:rsid w:val="00DA2763"/>
    <w:rsid w:val="00DA2845"/>
    <w:rsid w:val="00DA296D"/>
    <w:rsid w:val="00DA2B7B"/>
    <w:rsid w:val="00DA2D2B"/>
    <w:rsid w:val="00DA2D89"/>
    <w:rsid w:val="00DA2EAB"/>
    <w:rsid w:val="00DA2F2A"/>
    <w:rsid w:val="00DA301F"/>
    <w:rsid w:val="00DA36D9"/>
    <w:rsid w:val="00DA3829"/>
    <w:rsid w:val="00DA38F9"/>
    <w:rsid w:val="00DA399F"/>
    <w:rsid w:val="00DA4049"/>
    <w:rsid w:val="00DA4073"/>
    <w:rsid w:val="00DA4218"/>
    <w:rsid w:val="00DA4717"/>
    <w:rsid w:val="00DA4893"/>
    <w:rsid w:val="00DA4DD8"/>
    <w:rsid w:val="00DA524B"/>
    <w:rsid w:val="00DA6174"/>
    <w:rsid w:val="00DA6299"/>
    <w:rsid w:val="00DA66CE"/>
    <w:rsid w:val="00DA679F"/>
    <w:rsid w:val="00DA6A68"/>
    <w:rsid w:val="00DA6F08"/>
    <w:rsid w:val="00DA73F4"/>
    <w:rsid w:val="00DA76FC"/>
    <w:rsid w:val="00DA7C51"/>
    <w:rsid w:val="00DA7C72"/>
    <w:rsid w:val="00DA7F88"/>
    <w:rsid w:val="00DB0234"/>
    <w:rsid w:val="00DB061C"/>
    <w:rsid w:val="00DB0707"/>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EF7"/>
    <w:rsid w:val="00DB3F93"/>
    <w:rsid w:val="00DB5417"/>
    <w:rsid w:val="00DB59E6"/>
    <w:rsid w:val="00DB5AF5"/>
    <w:rsid w:val="00DB5C5C"/>
    <w:rsid w:val="00DB5D7C"/>
    <w:rsid w:val="00DB5E5E"/>
    <w:rsid w:val="00DB604B"/>
    <w:rsid w:val="00DB6506"/>
    <w:rsid w:val="00DB6707"/>
    <w:rsid w:val="00DB687D"/>
    <w:rsid w:val="00DB6A83"/>
    <w:rsid w:val="00DB6F2B"/>
    <w:rsid w:val="00DB736D"/>
    <w:rsid w:val="00DB7850"/>
    <w:rsid w:val="00DB7C21"/>
    <w:rsid w:val="00DB7E2A"/>
    <w:rsid w:val="00DB7E94"/>
    <w:rsid w:val="00DC0059"/>
    <w:rsid w:val="00DC0110"/>
    <w:rsid w:val="00DC01E6"/>
    <w:rsid w:val="00DC0595"/>
    <w:rsid w:val="00DC071A"/>
    <w:rsid w:val="00DC0A05"/>
    <w:rsid w:val="00DC0B75"/>
    <w:rsid w:val="00DC1087"/>
    <w:rsid w:val="00DC1490"/>
    <w:rsid w:val="00DC14FD"/>
    <w:rsid w:val="00DC1500"/>
    <w:rsid w:val="00DC18D3"/>
    <w:rsid w:val="00DC191A"/>
    <w:rsid w:val="00DC1D9B"/>
    <w:rsid w:val="00DC2169"/>
    <w:rsid w:val="00DC2624"/>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BCC"/>
    <w:rsid w:val="00DC4C5D"/>
    <w:rsid w:val="00DC4D15"/>
    <w:rsid w:val="00DC4ECF"/>
    <w:rsid w:val="00DC5330"/>
    <w:rsid w:val="00DC54AD"/>
    <w:rsid w:val="00DC582F"/>
    <w:rsid w:val="00DC59BC"/>
    <w:rsid w:val="00DC5D8D"/>
    <w:rsid w:val="00DC5F10"/>
    <w:rsid w:val="00DC6116"/>
    <w:rsid w:val="00DC6143"/>
    <w:rsid w:val="00DC6156"/>
    <w:rsid w:val="00DC6707"/>
    <w:rsid w:val="00DC784E"/>
    <w:rsid w:val="00DC78AA"/>
    <w:rsid w:val="00DC7914"/>
    <w:rsid w:val="00DC79D2"/>
    <w:rsid w:val="00DC79FC"/>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1D0B"/>
    <w:rsid w:val="00DD23E3"/>
    <w:rsid w:val="00DD291C"/>
    <w:rsid w:val="00DD2B1C"/>
    <w:rsid w:val="00DD2C18"/>
    <w:rsid w:val="00DD2E94"/>
    <w:rsid w:val="00DD2FC9"/>
    <w:rsid w:val="00DD313E"/>
    <w:rsid w:val="00DD3434"/>
    <w:rsid w:val="00DD351C"/>
    <w:rsid w:val="00DD352C"/>
    <w:rsid w:val="00DD3757"/>
    <w:rsid w:val="00DD3BB6"/>
    <w:rsid w:val="00DD3C18"/>
    <w:rsid w:val="00DD3E6F"/>
    <w:rsid w:val="00DD41E9"/>
    <w:rsid w:val="00DD4698"/>
    <w:rsid w:val="00DD48D1"/>
    <w:rsid w:val="00DD49CB"/>
    <w:rsid w:val="00DD4B58"/>
    <w:rsid w:val="00DD4B7A"/>
    <w:rsid w:val="00DD4D28"/>
    <w:rsid w:val="00DD5098"/>
    <w:rsid w:val="00DD52A9"/>
    <w:rsid w:val="00DD5375"/>
    <w:rsid w:val="00DD5685"/>
    <w:rsid w:val="00DD5785"/>
    <w:rsid w:val="00DD5DA1"/>
    <w:rsid w:val="00DD5E22"/>
    <w:rsid w:val="00DD612A"/>
    <w:rsid w:val="00DD6155"/>
    <w:rsid w:val="00DD61A0"/>
    <w:rsid w:val="00DD6419"/>
    <w:rsid w:val="00DD6460"/>
    <w:rsid w:val="00DD6B77"/>
    <w:rsid w:val="00DD7378"/>
    <w:rsid w:val="00DD77E3"/>
    <w:rsid w:val="00DD7D8B"/>
    <w:rsid w:val="00DD7DEA"/>
    <w:rsid w:val="00DE009F"/>
    <w:rsid w:val="00DE04BF"/>
    <w:rsid w:val="00DE0677"/>
    <w:rsid w:val="00DE06E8"/>
    <w:rsid w:val="00DE09D0"/>
    <w:rsid w:val="00DE0D28"/>
    <w:rsid w:val="00DE0DDA"/>
    <w:rsid w:val="00DE1095"/>
    <w:rsid w:val="00DE1659"/>
    <w:rsid w:val="00DE1A34"/>
    <w:rsid w:val="00DE1A86"/>
    <w:rsid w:val="00DE1BA7"/>
    <w:rsid w:val="00DE1D50"/>
    <w:rsid w:val="00DE20FC"/>
    <w:rsid w:val="00DE29A6"/>
    <w:rsid w:val="00DE2D99"/>
    <w:rsid w:val="00DE3292"/>
    <w:rsid w:val="00DE3374"/>
    <w:rsid w:val="00DE404C"/>
    <w:rsid w:val="00DE4C56"/>
    <w:rsid w:val="00DE4E78"/>
    <w:rsid w:val="00DE500E"/>
    <w:rsid w:val="00DE5383"/>
    <w:rsid w:val="00DE57DC"/>
    <w:rsid w:val="00DE5D54"/>
    <w:rsid w:val="00DE5FC6"/>
    <w:rsid w:val="00DE60B6"/>
    <w:rsid w:val="00DE61C7"/>
    <w:rsid w:val="00DE6248"/>
    <w:rsid w:val="00DE625E"/>
    <w:rsid w:val="00DE638D"/>
    <w:rsid w:val="00DE65CC"/>
    <w:rsid w:val="00DE6BE4"/>
    <w:rsid w:val="00DE7191"/>
    <w:rsid w:val="00DE7226"/>
    <w:rsid w:val="00DE7473"/>
    <w:rsid w:val="00DE795B"/>
    <w:rsid w:val="00DE7B70"/>
    <w:rsid w:val="00DE7E1E"/>
    <w:rsid w:val="00DE7ECB"/>
    <w:rsid w:val="00DF0028"/>
    <w:rsid w:val="00DF006F"/>
    <w:rsid w:val="00DF051A"/>
    <w:rsid w:val="00DF058D"/>
    <w:rsid w:val="00DF0B24"/>
    <w:rsid w:val="00DF0ED0"/>
    <w:rsid w:val="00DF157D"/>
    <w:rsid w:val="00DF1805"/>
    <w:rsid w:val="00DF19C5"/>
    <w:rsid w:val="00DF1D3F"/>
    <w:rsid w:val="00DF22F0"/>
    <w:rsid w:val="00DF30F8"/>
    <w:rsid w:val="00DF310A"/>
    <w:rsid w:val="00DF312B"/>
    <w:rsid w:val="00DF31CC"/>
    <w:rsid w:val="00DF3A14"/>
    <w:rsid w:val="00DF3C02"/>
    <w:rsid w:val="00DF3E9A"/>
    <w:rsid w:val="00DF406F"/>
    <w:rsid w:val="00DF40D0"/>
    <w:rsid w:val="00DF44F9"/>
    <w:rsid w:val="00DF45C5"/>
    <w:rsid w:val="00DF4755"/>
    <w:rsid w:val="00DF48D0"/>
    <w:rsid w:val="00DF544E"/>
    <w:rsid w:val="00DF551D"/>
    <w:rsid w:val="00DF5641"/>
    <w:rsid w:val="00DF586E"/>
    <w:rsid w:val="00DF5B8E"/>
    <w:rsid w:val="00DF5F3E"/>
    <w:rsid w:val="00DF6116"/>
    <w:rsid w:val="00DF641D"/>
    <w:rsid w:val="00DF6AE4"/>
    <w:rsid w:val="00DF6CEE"/>
    <w:rsid w:val="00DF6D96"/>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155"/>
    <w:rsid w:val="00E02224"/>
    <w:rsid w:val="00E027F6"/>
    <w:rsid w:val="00E02C99"/>
    <w:rsid w:val="00E03290"/>
    <w:rsid w:val="00E03734"/>
    <w:rsid w:val="00E03A6D"/>
    <w:rsid w:val="00E03A98"/>
    <w:rsid w:val="00E03B1B"/>
    <w:rsid w:val="00E03B65"/>
    <w:rsid w:val="00E03C61"/>
    <w:rsid w:val="00E03D89"/>
    <w:rsid w:val="00E04CC5"/>
    <w:rsid w:val="00E04E94"/>
    <w:rsid w:val="00E04F59"/>
    <w:rsid w:val="00E05126"/>
    <w:rsid w:val="00E05CC8"/>
    <w:rsid w:val="00E05E2A"/>
    <w:rsid w:val="00E05FA5"/>
    <w:rsid w:val="00E0618E"/>
    <w:rsid w:val="00E0634D"/>
    <w:rsid w:val="00E06365"/>
    <w:rsid w:val="00E06905"/>
    <w:rsid w:val="00E06949"/>
    <w:rsid w:val="00E06F4A"/>
    <w:rsid w:val="00E06F56"/>
    <w:rsid w:val="00E075AF"/>
    <w:rsid w:val="00E0771A"/>
    <w:rsid w:val="00E07735"/>
    <w:rsid w:val="00E0782B"/>
    <w:rsid w:val="00E07DB6"/>
    <w:rsid w:val="00E07E5F"/>
    <w:rsid w:val="00E07EDB"/>
    <w:rsid w:val="00E101A9"/>
    <w:rsid w:val="00E1100D"/>
    <w:rsid w:val="00E112C6"/>
    <w:rsid w:val="00E116FE"/>
    <w:rsid w:val="00E117A3"/>
    <w:rsid w:val="00E11803"/>
    <w:rsid w:val="00E11985"/>
    <w:rsid w:val="00E11F2B"/>
    <w:rsid w:val="00E12033"/>
    <w:rsid w:val="00E120D5"/>
    <w:rsid w:val="00E12101"/>
    <w:rsid w:val="00E12215"/>
    <w:rsid w:val="00E129A7"/>
    <w:rsid w:val="00E12E8F"/>
    <w:rsid w:val="00E12EF6"/>
    <w:rsid w:val="00E12FBC"/>
    <w:rsid w:val="00E131A7"/>
    <w:rsid w:val="00E13201"/>
    <w:rsid w:val="00E1371C"/>
    <w:rsid w:val="00E13805"/>
    <w:rsid w:val="00E13E42"/>
    <w:rsid w:val="00E13FBD"/>
    <w:rsid w:val="00E13FDF"/>
    <w:rsid w:val="00E144B4"/>
    <w:rsid w:val="00E14A03"/>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99F"/>
    <w:rsid w:val="00E16C2F"/>
    <w:rsid w:val="00E17B3E"/>
    <w:rsid w:val="00E17C61"/>
    <w:rsid w:val="00E17D56"/>
    <w:rsid w:val="00E20330"/>
    <w:rsid w:val="00E20372"/>
    <w:rsid w:val="00E2042A"/>
    <w:rsid w:val="00E20466"/>
    <w:rsid w:val="00E2054A"/>
    <w:rsid w:val="00E205D6"/>
    <w:rsid w:val="00E20690"/>
    <w:rsid w:val="00E206EE"/>
    <w:rsid w:val="00E20B5C"/>
    <w:rsid w:val="00E212D8"/>
    <w:rsid w:val="00E21AF2"/>
    <w:rsid w:val="00E21BC9"/>
    <w:rsid w:val="00E220C8"/>
    <w:rsid w:val="00E22B04"/>
    <w:rsid w:val="00E22E1E"/>
    <w:rsid w:val="00E2319B"/>
    <w:rsid w:val="00E2337B"/>
    <w:rsid w:val="00E23591"/>
    <w:rsid w:val="00E239E4"/>
    <w:rsid w:val="00E23F53"/>
    <w:rsid w:val="00E2437D"/>
    <w:rsid w:val="00E24A70"/>
    <w:rsid w:val="00E24EAD"/>
    <w:rsid w:val="00E25DE9"/>
    <w:rsid w:val="00E25E5A"/>
    <w:rsid w:val="00E25E7B"/>
    <w:rsid w:val="00E25F40"/>
    <w:rsid w:val="00E26485"/>
    <w:rsid w:val="00E265ED"/>
    <w:rsid w:val="00E26A54"/>
    <w:rsid w:val="00E26A85"/>
    <w:rsid w:val="00E26DE7"/>
    <w:rsid w:val="00E26E6C"/>
    <w:rsid w:val="00E27004"/>
    <w:rsid w:val="00E2748A"/>
    <w:rsid w:val="00E2785D"/>
    <w:rsid w:val="00E27A50"/>
    <w:rsid w:val="00E27B26"/>
    <w:rsid w:val="00E30006"/>
    <w:rsid w:val="00E303E8"/>
    <w:rsid w:val="00E30832"/>
    <w:rsid w:val="00E30BA8"/>
    <w:rsid w:val="00E3114F"/>
    <w:rsid w:val="00E3120E"/>
    <w:rsid w:val="00E3142F"/>
    <w:rsid w:val="00E315B7"/>
    <w:rsid w:val="00E31862"/>
    <w:rsid w:val="00E31B28"/>
    <w:rsid w:val="00E32087"/>
    <w:rsid w:val="00E320BD"/>
    <w:rsid w:val="00E32341"/>
    <w:rsid w:val="00E3240B"/>
    <w:rsid w:val="00E3270F"/>
    <w:rsid w:val="00E32809"/>
    <w:rsid w:val="00E32A88"/>
    <w:rsid w:val="00E32ABD"/>
    <w:rsid w:val="00E32B7D"/>
    <w:rsid w:val="00E32DEE"/>
    <w:rsid w:val="00E33108"/>
    <w:rsid w:val="00E33360"/>
    <w:rsid w:val="00E338C9"/>
    <w:rsid w:val="00E33B78"/>
    <w:rsid w:val="00E344BB"/>
    <w:rsid w:val="00E3487E"/>
    <w:rsid w:val="00E348E3"/>
    <w:rsid w:val="00E34EEE"/>
    <w:rsid w:val="00E34F6A"/>
    <w:rsid w:val="00E354EE"/>
    <w:rsid w:val="00E35518"/>
    <w:rsid w:val="00E35783"/>
    <w:rsid w:val="00E35A1F"/>
    <w:rsid w:val="00E35B98"/>
    <w:rsid w:val="00E35E51"/>
    <w:rsid w:val="00E36909"/>
    <w:rsid w:val="00E36D02"/>
    <w:rsid w:val="00E36D93"/>
    <w:rsid w:val="00E3721C"/>
    <w:rsid w:val="00E3767E"/>
    <w:rsid w:val="00E376E9"/>
    <w:rsid w:val="00E3778C"/>
    <w:rsid w:val="00E37E67"/>
    <w:rsid w:val="00E404C0"/>
    <w:rsid w:val="00E40808"/>
    <w:rsid w:val="00E4088D"/>
    <w:rsid w:val="00E40DD1"/>
    <w:rsid w:val="00E40EB3"/>
    <w:rsid w:val="00E41B4B"/>
    <w:rsid w:val="00E41F94"/>
    <w:rsid w:val="00E42004"/>
    <w:rsid w:val="00E427B3"/>
    <w:rsid w:val="00E42B95"/>
    <w:rsid w:val="00E42C06"/>
    <w:rsid w:val="00E42D90"/>
    <w:rsid w:val="00E42E60"/>
    <w:rsid w:val="00E43552"/>
    <w:rsid w:val="00E4369E"/>
    <w:rsid w:val="00E436E3"/>
    <w:rsid w:val="00E43B69"/>
    <w:rsid w:val="00E43E22"/>
    <w:rsid w:val="00E44141"/>
    <w:rsid w:val="00E44904"/>
    <w:rsid w:val="00E44908"/>
    <w:rsid w:val="00E45389"/>
    <w:rsid w:val="00E455C7"/>
    <w:rsid w:val="00E456C0"/>
    <w:rsid w:val="00E46278"/>
    <w:rsid w:val="00E467F4"/>
    <w:rsid w:val="00E469A5"/>
    <w:rsid w:val="00E46A6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39E"/>
    <w:rsid w:val="00E5146B"/>
    <w:rsid w:val="00E5163E"/>
    <w:rsid w:val="00E517AC"/>
    <w:rsid w:val="00E51838"/>
    <w:rsid w:val="00E5187D"/>
    <w:rsid w:val="00E51D1C"/>
    <w:rsid w:val="00E51ECC"/>
    <w:rsid w:val="00E525B2"/>
    <w:rsid w:val="00E52950"/>
    <w:rsid w:val="00E52DAE"/>
    <w:rsid w:val="00E52FA3"/>
    <w:rsid w:val="00E53195"/>
    <w:rsid w:val="00E53441"/>
    <w:rsid w:val="00E53466"/>
    <w:rsid w:val="00E53B53"/>
    <w:rsid w:val="00E53D4C"/>
    <w:rsid w:val="00E541B8"/>
    <w:rsid w:val="00E54467"/>
    <w:rsid w:val="00E5476C"/>
    <w:rsid w:val="00E54812"/>
    <w:rsid w:val="00E54D73"/>
    <w:rsid w:val="00E54E78"/>
    <w:rsid w:val="00E55569"/>
    <w:rsid w:val="00E55923"/>
    <w:rsid w:val="00E55A25"/>
    <w:rsid w:val="00E55A7C"/>
    <w:rsid w:val="00E55BC4"/>
    <w:rsid w:val="00E55DB2"/>
    <w:rsid w:val="00E55DCD"/>
    <w:rsid w:val="00E562C7"/>
    <w:rsid w:val="00E563DD"/>
    <w:rsid w:val="00E56922"/>
    <w:rsid w:val="00E56FB3"/>
    <w:rsid w:val="00E573F9"/>
    <w:rsid w:val="00E5749E"/>
    <w:rsid w:val="00E57589"/>
    <w:rsid w:val="00E5758F"/>
    <w:rsid w:val="00E57D68"/>
    <w:rsid w:val="00E57E0C"/>
    <w:rsid w:val="00E57EFA"/>
    <w:rsid w:val="00E57F2C"/>
    <w:rsid w:val="00E57FCB"/>
    <w:rsid w:val="00E60331"/>
    <w:rsid w:val="00E605D2"/>
    <w:rsid w:val="00E60A6D"/>
    <w:rsid w:val="00E60DCD"/>
    <w:rsid w:val="00E60F18"/>
    <w:rsid w:val="00E60F25"/>
    <w:rsid w:val="00E610FB"/>
    <w:rsid w:val="00E61344"/>
    <w:rsid w:val="00E61598"/>
    <w:rsid w:val="00E6190D"/>
    <w:rsid w:val="00E61A14"/>
    <w:rsid w:val="00E61DA4"/>
    <w:rsid w:val="00E61FFA"/>
    <w:rsid w:val="00E623D9"/>
    <w:rsid w:val="00E62943"/>
    <w:rsid w:val="00E62EFC"/>
    <w:rsid w:val="00E63300"/>
    <w:rsid w:val="00E63395"/>
    <w:rsid w:val="00E63997"/>
    <w:rsid w:val="00E639AF"/>
    <w:rsid w:val="00E63BC7"/>
    <w:rsid w:val="00E63C03"/>
    <w:rsid w:val="00E63CD8"/>
    <w:rsid w:val="00E63D05"/>
    <w:rsid w:val="00E63D25"/>
    <w:rsid w:val="00E63D7E"/>
    <w:rsid w:val="00E64024"/>
    <w:rsid w:val="00E6455D"/>
    <w:rsid w:val="00E647B1"/>
    <w:rsid w:val="00E64A51"/>
    <w:rsid w:val="00E65000"/>
    <w:rsid w:val="00E65091"/>
    <w:rsid w:val="00E651CA"/>
    <w:rsid w:val="00E6552C"/>
    <w:rsid w:val="00E655C7"/>
    <w:rsid w:val="00E65617"/>
    <w:rsid w:val="00E656D6"/>
    <w:rsid w:val="00E65FDE"/>
    <w:rsid w:val="00E662EE"/>
    <w:rsid w:val="00E675BF"/>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2BC9"/>
    <w:rsid w:val="00E7334F"/>
    <w:rsid w:val="00E73C19"/>
    <w:rsid w:val="00E73F27"/>
    <w:rsid w:val="00E740D7"/>
    <w:rsid w:val="00E74426"/>
    <w:rsid w:val="00E747D2"/>
    <w:rsid w:val="00E747EE"/>
    <w:rsid w:val="00E747FB"/>
    <w:rsid w:val="00E74B17"/>
    <w:rsid w:val="00E74E2F"/>
    <w:rsid w:val="00E753B1"/>
    <w:rsid w:val="00E75438"/>
    <w:rsid w:val="00E7552A"/>
    <w:rsid w:val="00E764A2"/>
    <w:rsid w:val="00E765CE"/>
    <w:rsid w:val="00E76853"/>
    <w:rsid w:val="00E76B1E"/>
    <w:rsid w:val="00E76C55"/>
    <w:rsid w:val="00E76DA6"/>
    <w:rsid w:val="00E76F8C"/>
    <w:rsid w:val="00E773E9"/>
    <w:rsid w:val="00E7758F"/>
    <w:rsid w:val="00E777E6"/>
    <w:rsid w:val="00E7788C"/>
    <w:rsid w:val="00E77916"/>
    <w:rsid w:val="00E77A41"/>
    <w:rsid w:val="00E77AD4"/>
    <w:rsid w:val="00E77AD6"/>
    <w:rsid w:val="00E77C99"/>
    <w:rsid w:val="00E77D0C"/>
    <w:rsid w:val="00E77E96"/>
    <w:rsid w:val="00E80187"/>
    <w:rsid w:val="00E80792"/>
    <w:rsid w:val="00E80BA1"/>
    <w:rsid w:val="00E80EC1"/>
    <w:rsid w:val="00E81139"/>
    <w:rsid w:val="00E8138C"/>
    <w:rsid w:val="00E81412"/>
    <w:rsid w:val="00E8148D"/>
    <w:rsid w:val="00E81A58"/>
    <w:rsid w:val="00E81A67"/>
    <w:rsid w:val="00E81D62"/>
    <w:rsid w:val="00E81E39"/>
    <w:rsid w:val="00E8227A"/>
    <w:rsid w:val="00E825D8"/>
    <w:rsid w:val="00E826ED"/>
    <w:rsid w:val="00E82770"/>
    <w:rsid w:val="00E82A93"/>
    <w:rsid w:val="00E82C11"/>
    <w:rsid w:val="00E82C5A"/>
    <w:rsid w:val="00E83937"/>
    <w:rsid w:val="00E83A32"/>
    <w:rsid w:val="00E84172"/>
    <w:rsid w:val="00E8421E"/>
    <w:rsid w:val="00E84902"/>
    <w:rsid w:val="00E84C31"/>
    <w:rsid w:val="00E84C9E"/>
    <w:rsid w:val="00E8501B"/>
    <w:rsid w:val="00E855F6"/>
    <w:rsid w:val="00E85A1F"/>
    <w:rsid w:val="00E85CB1"/>
    <w:rsid w:val="00E8627F"/>
    <w:rsid w:val="00E862DA"/>
    <w:rsid w:val="00E86793"/>
    <w:rsid w:val="00E86BE5"/>
    <w:rsid w:val="00E86DC3"/>
    <w:rsid w:val="00E8714A"/>
    <w:rsid w:val="00E875F0"/>
    <w:rsid w:val="00E878B6"/>
    <w:rsid w:val="00E878F7"/>
    <w:rsid w:val="00E87B82"/>
    <w:rsid w:val="00E90082"/>
    <w:rsid w:val="00E90189"/>
    <w:rsid w:val="00E90460"/>
    <w:rsid w:val="00E9059C"/>
    <w:rsid w:val="00E914BF"/>
    <w:rsid w:val="00E91F4A"/>
    <w:rsid w:val="00E9265C"/>
    <w:rsid w:val="00E9282F"/>
    <w:rsid w:val="00E93043"/>
    <w:rsid w:val="00E930A0"/>
    <w:rsid w:val="00E93590"/>
    <w:rsid w:val="00E93598"/>
    <w:rsid w:val="00E939A9"/>
    <w:rsid w:val="00E939F8"/>
    <w:rsid w:val="00E93B39"/>
    <w:rsid w:val="00E93B78"/>
    <w:rsid w:val="00E943CA"/>
    <w:rsid w:val="00E945D7"/>
    <w:rsid w:val="00E94681"/>
    <w:rsid w:val="00E946F6"/>
    <w:rsid w:val="00E95186"/>
    <w:rsid w:val="00E95234"/>
    <w:rsid w:val="00E95817"/>
    <w:rsid w:val="00E95A5E"/>
    <w:rsid w:val="00E95B30"/>
    <w:rsid w:val="00E95B81"/>
    <w:rsid w:val="00E95DEE"/>
    <w:rsid w:val="00E95FF7"/>
    <w:rsid w:val="00E96011"/>
    <w:rsid w:val="00E96299"/>
    <w:rsid w:val="00E96869"/>
    <w:rsid w:val="00E973C5"/>
    <w:rsid w:val="00E97981"/>
    <w:rsid w:val="00E97A6C"/>
    <w:rsid w:val="00E97B57"/>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29DD"/>
    <w:rsid w:val="00EA300C"/>
    <w:rsid w:val="00EA35C1"/>
    <w:rsid w:val="00EA37C3"/>
    <w:rsid w:val="00EA3BB1"/>
    <w:rsid w:val="00EA3C1E"/>
    <w:rsid w:val="00EA3C56"/>
    <w:rsid w:val="00EA3D34"/>
    <w:rsid w:val="00EA3DB0"/>
    <w:rsid w:val="00EA3F1C"/>
    <w:rsid w:val="00EA4078"/>
    <w:rsid w:val="00EA448F"/>
    <w:rsid w:val="00EA45F2"/>
    <w:rsid w:val="00EA4634"/>
    <w:rsid w:val="00EA46DE"/>
    <w:rsid w:val="00EA48F9"/>
    <w:rsid w:val="00EA4A5F"/>
    <w:rsid w:val="00EA4C37"/>
    <w:rsid w:val="00EA51D7"/>
    <w:rsid w:val="00EA5231"/>
    <w:rsid w:val="00EA57F3"/>
    <w:rsid w:val="00EA587E"/>
    <w:rsid w:val="00EA5D38"/>
    <w:rsid w:val="00EA5D58"/>
    <w:rsid w:val="00EA5E11"/>
    <w:rsid w:val="00EA607E"/>
    <w:rsid w:val="00EA626C"/>
    <w:rsid w:val="00EA6A38"/>
    <w:rsid w:val="00EA6D0D"/>
    <w:rsid w:val="00EA6DBF"/>
    <w:rsid w:val="00EA6DFE"/>
    <w:rsid w:val="00EA6E15"/>
    <w:rsid w:val="00EA7421"/>
    <w:rsid w:val="00EA77E7"/>
    <w:rsid w:val="00EA799D"/>
    <w:rsid w:val="00EA7AD8"/>
    <w:rsid w:val="00EA7AF1"/>
    <w:rsid w:val="00EA7D5B"/>
    <w:rsid w:val="00EA7EB7"/>
    <w:rsid w:val="00EB0335"/>
    <w:rsid w:val="00EB04FD"/>
    <w:rsid w:val="00EB0808"/>
    <w:rsid w:val="00EB088B"/>
    <w:rsid w:val="00EB0BC3"/>
    <w:rsid w:val="00EB101D"/>
    <w:rsid w:val="00EB107E"/>
    <w:rsid w:val="00EB10FA"/>
    <w:rsid w:val="00EB141E"/>
    <w:rsid w:val="00EB188A"/>
    <w:rsid w:val="00EB1CC1"/>
    <w:rsid w:val="00EB1CF8"/>
    <w:rsid w:val="00EB1FFE"/>
    <w:rsid w:val="00EB2A42"/>
    <w:rsid w:val="00EB2DC1"/>
    <w:rsid w:val="00EB2FEE"/>
    <w:rsid w:val="00EB3185"/>
    <w:rsid w:val="00EB3219"/>
    <w:rsid w:val="00EB3CD4"/>
    <w:rsid w:val="00EB3D8C"/>
    <w:rsid w:val="00EB3EE5"/>
    <w:rsid w:val="00EB4037"/>
    <w:rsid w:val="00EB4282"/>
    <w:rsid w:val="00EB42D8"/>
    <w:rsid w:val="00EB43BB"/>
    <w:rsid w:val="00EB445E"/>
    <w:rsid w:val="00EB4523"/>
    <w:rsid w:val="00EB4793"/>
    <w:rsid w:val="00EB47E5"/>
    <w:rsid w:val="00EB484A"/>
    <w:rsid w:val="00EB4932"/>
    <w:rsid w:val="00EB4B32"/>
    <w:rsid w:val="00EB4B84"/>
    <w:rsid w:val="00EB4D11"/>
    <w:rsid w:val="00EB4ECB"/>
    <w:rsid w:val="00EB522E"/>
    <w:rsid w:val="00EB5447"/>
    <w:rsid w:val="00EB5535"/>
    <w:rsid w:val="00EB5567"/>
    <w:rsid w:val="00EB58F4"/>
    <w:rsid w:val="00EB5EB0"/>
    <w:rsid w:val="00EB634F"/>
    <w:rsid w:val="00EB6401"/>
    <w:rsid w:val="00EB64B1"/>
    <w:rsid w:val="00EB6613"/>
    <w:rsid w:val="00EB69BC"/>
    <w:rsid w:val="00EB6AC3"/>
    <w:rsid w:val="00EB6C68"/>
    <w:rsid w:val="00EB6E18"/>
    <w:rsid w:val="00EB74EE"/>
    <w:rsid w:val="00EB7910"/>
    <w:rsid w:val="00EB7D79"/>
    <w:rsid w:val="00EB7F03"/>
    <w:rsid w:val="00EC0046"/>
    <w:rsid w:val="00EC00D3"/>
    <w:rsid w:val="00EC05DD"/>
    <w:rsid w:val="00EC06CC"/>
    <w:rsid w:val="00EC0963"/>
    <w:rsid w:val="00EC0B71"/>
    <w:rsid w:val="00EC1191"/>
    <w:rsid w:val="00EC12A7"/>
    <w:rsid w:val="00EC19DD"/>
    <w:rsid w:val="00EC19F0"/>
    <w:rsid w:val="00EC1D41"/>
    <w:rsid w:val="00EC1E00"/>
    <w:rsid w:val="00EC239C"/>
    <w:rsid w:val="00EC26AB"/>
    <w:rsid w:val="00EC3715"/>
    <w:rsid w:val="00EC372B"/>
    <w:rsid w:val="00EC39F1"/>
    <w:rsid w:val="00EC4038"/>
    <w:rsid w:val="00EC4539"/>
    <w:rsid w:val="00EC4612"/>
    <w:rsid w:val="00EC46F7"/>
    <w:rsid w:val="00EC4708"/>
    <w:rsid w:val="00EC47D1"/>
    <w:rsid w:val="00EC49E1"/>
    <w:rsid w:val="00EC5300"/>
    <w:rsid w:val="00EC5301"/>
    <w:rsid w:val="00EC53C3"/>
    <w:rsid w:val="00EC5602"/>
    <w:rsid w:val="00EC5A60"/>
    <w:rsid w:val="00EC5DD4"/>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2C3"/>
    <w:rsid w:val="00ED1C89"/>
    <w:rsid w:val="00ED204C"/>
    <w:rsid w:val="00ED20A8"/>
    <w:rsid w:val="00ED25A3"/>
    <w:rsid w:val="00ED27AD"/>
    <w:rsid w:val="00ED2C7E"/>
    <w:rsid w:val="00ED30A7"/>
    <w:rsid w:val="00ED32B8"/>
    <w:rsid w:val="00ED3B3C"/>
    <w:rsid w:val="00ED3BB4"/>
    <w:rsid w:val="00ED4B83"/>
    <w:rsid w:val="00ED4C02"/>
    <w:rsid w:val="00ED4E74"/>
    <w:rsid w:val="00ED5656"/>
    <w:rsid w:val="00ED5897"/>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2D59"/>
    <w:rsid w:val="00EE3085"/>
    <w:rsid w:val="00EE35D9"/>
    <w:rsid w:val="00EE37C9"/>
    <w:rsid w:val="00EE385D"/>
    <w:rsid w:val="00EE3A48"/>
    <w:rsid w:val="00EE3A56"/>
    <w:rsid w:val="00EE3AAF"/>
    <w:rsid w:val="00EE3B14"/>
    <w:rsid w:val="00EE4057"/>
    <w:rsid w:val="00EE40AE"/>
    <w:rsid w:val="00EE40B2"/>
    <w:rsid w:val="00EE4207"/>
    <w:rsid w:val="00EE447D"/>
    <w:rsid w:val="00EE44EB"/>
    <w:rsid w:val="00EE4749"/>
    <w:rsid w:val="00EE478B"/>
    <w:rsid w:val="00EE4C5F"/>
    <w:rsid w:val="00EE4FCB"/>
    <w:rsid w:val="00EE5344"/>
    <w:rsid w:val="00EE5778"/>
    <w:rsid w:val="00EE5914"/>
    <w:rsid w:val="00EE603E"/>
    <w:rsid w:val="00EE627A"/>
    <w:rsid w:val="00EE63AD"/>
    <w:rsid w:val="00EE6C20"/>
    <w:rsid w:val="00EE70ED"/>
    <w:rsid w:val="00EE7473"/>
    <w:rsid w:val="00EE750F"/>
    <w:rsid w:val="00EE7824"/>
    <w:rsid w:val="00EE7B90"/>
    <w:rsid w:val="00EE7C6D"/>
    <w:rsid w:val="00EE7CFA"/>
    <w:rsid w:val="00EE7D98"/>
    <w:rsid w:val="00EE7DD1"/>
    <w:rsid w:val="00EE7F82"/>
    <w:rsid w:val="00EE7FE7"/>
    <w:rsid w:val="00EF0068"/>
    <w:rsid w:val="00EF00F4"/>
    <w:rsid w:val="00EF0414"/>
    <w:rsid w:val="00EF06D4"/>
    <w:rsid w:val="00EF09C2"/>
    <w:rsid w:val="00EF0E77"/>
    <w:rsid w:val="00EF0F91"/>
    <w:rsid w:val="00EF1110"/>
    <w:rsid w:val="00EF14A3"/>
    <w:rsid w:val="00EF14B7"/>
    <w:rsid w:val="00EF158A"/>
    <w:rsid w:val="00EF19AB"/>
    <w:rsid w:val="00EF1A10"/>
    <w:rsid w:val="00EF1C7E"/>
    <w:rsid w:val="00EF1CB0"/>
    <w:rsid w:val="00EF1DBC"/>
    <w:rsid w:val="00EF1E25"/>
    <w:rsid w:val="00EF23F8"/>
    <w:rsid w:val="00EF2577"/>
    <w:rsid w:val="00EF2AC8"/>
    <w:rsid w:val="00EF2AE9"/>
    <w:rsid w:val="00EF2B7B"/>
    <w:rsid w:val="00EF2C21"/>
    <w:rsid w:val="00EF2CF8"/>
    <w:rsid w:val="00EF3425"/>
    <w:rsid w:val="00EF34B2"/>
    <w:rsid w:val="00EF35A0"/>
    <w:rsid w:val="00EF387A"/>
    <w:rsid w:val="00EF3946"/>
    <w:rsid w:val="00EF398D"/>
    <w:rsid w:val="00EF424C"/>
    <w:rsid w:val="00EF4254"/>
    <w:rsid w:val="00EF42B0"/>
    <w:rsid w:val="00EF473E"/>
    <w:rsid w:val="00EF4CFE"/>
    <w:rsid w:val="00EF4EAD"/>
    <w:rsid w:val="00EF4F5A"/>
    <w:rsid w:val="00EF504A"/>
    <w:rsid w:val="00EF5511"/>
    <w:rsid w:val="00EF59ED"/>
    <w:rsid w:val="00EF5E3B"/>
    <w:rsid w:val="00EF5F37"/>
    <w:rsid w:val="00EF62E1"/>
    <w:rsid w:val="00EF633A"/>
    <w:rsid w:val="00EF6461"/>
    <w:rsid w:val="00EF694E"/>
    <w:rsid w:val="00EF6A48"/>
    <w:rsid w:val="00EF6C23"/>
    <w:rsid w:val="00EF730F"/>
    <w:rsid w:val="00EF734E"/>
    <w:rsid w:val="00EF7916"/>
    <w:rsid w:val="00EF7FAB"/>
    <w:rsid w:val="00F00002"/>
    <w:rsid w:val="00F00333"/>
    <w:rsid w:val="00F0075F"/>
    <w:rsid w:val="00F00880"/>
    <w:rsid w:val="00F00A0B"/>
    <w:rsid w:val="00F00C8A"/>
    <w:rsid w:val="00F0100F"/>
    <w:rsid w:val="00F011E8"/>
    <w:rsid w:val="00F01258"/>
    <w:rsid w:val="00F0143E"/>
    <w:rsid w:val="00F014B6"/>
    <w:rsid w:val="00F015F7"/>
    <w:rsid w:val="00F01E5B"/>
    <w:rsid w:val="00F01E73"/>
    <w:rsid w:val="00F020BB"/>
    <w:rsid w:val="00F0218C"/>
    <w:rsid w:val="00F02284"/>
    <w:rsid w:val="00F02365"/>
    <w:rsid w:val="00F02A57"/>
    <w:rsid w:val="00F02B02"/>
    <w:rsid w:val="00F02B25"/>
    <w:rsid w:val="00F02BA8"/>
    <w:rsid w:val="00F02BDD"/>
    <w:rsid w:val="00F02EDF"/>
    <w:rsid w:val="00F03460"/>
    <w:rsid w:val="00F03AEE"/>
    <w:rsid w:val="00F03B63"/>
    <w:rsid w:val="00F03FDB"/>
    <w:rsid w:val="00F0460B"/>
    <w:rsid w:val="00F0486E"/>
    <w:rsid w:val="00F048A2"/>
    <w:rsid w:val="00F049DD"/>
    <w:rsid w:val="00F04CC2"/>
    <w:rsid w:val="00F04D9F"/>
    <w:rsid w:val="00F05415"/>
    <w:rsid w:val="00F054D7"/>
    <w:rsid w:val="00F05CF4"/>
    <w:rsid w:val="00F05D8D"/>
    <w:rsid w:val="00F06FCB"/>
    <w:rsid w:val="00F0702F"/>
    <w:rsid w:val="00F072D6"/>
    <w:rsid w:val="00F07C5C"/>
    <w:rsid w:val="00F07E7B"/>
    <w:rsid w:val="00F1078C"/>
    <w:rsid w:val="00F10F16"/>
    <w:rsid w:val="00F1133D"/>
    <w:rsid w:val="00F1171B"/>
    <w:rsid w:val="00F118FD"/>
    <w:rsid w:val="00F11DD9"/>
    <w:rsid w:val="00F11DDC"/>
    <w:rsid w:val="00F11E8F"/>
    <w:rsid w:val="00F1208F"/>
    <w:rsid w:val="00F12434"/>
    <w:rsid w:val="00F1298E"/>
    <w:rsid w:val="00F12A64"/>
    <w:rsid w:val="00F12AD0"/>
    <w:rsid w:val="00F12E43"/>
    <w:rsid w:val="00F12FBA"/>
    <w:rsid w:val="00F13282"/>
    <w:rsid w:val="00F135ED"/>
    <w:rsid w:val="00F1369E"/>
    <w:rsid w:val="00F136E5"/>
    <w:rsid w:val="00F142FE"/>
    <w:rsid w:val="00F14306"/>
    <w:rsid w:val="00F14398"/>
    <w:rsid w:val="00F14507"/>
    <w:rsid w:val="00F1473C"/>
    <w:rsid w:val="00F14787"/>
    <w:rsid w:val="00F1481C"/>
    <w:rsid w:val="00F149CA"/>
    <w:rsid w:val="00F14AEB"/>
    <w:rsid w:val="00F14E46"/>
    <w:rsid w:val="00F150BC"/>
    <w:rsid w:val="00F1518A"/>
    <w:rsid w:val="00F15220"/>
    <w:rsid w:val="00F153AC"/>
    <w:rsid w:val="00F15B5A"/>
    <w:rsid w:val="00F16058"/>
    <w:rsid w:val="00F161CD"/>
    <w:rsid w:val="00F16359"/>
    <w:rsid w:val="00F1635E"/>
    <w:rsid w:val="00F165AE"/>
    <w:rsid w:val="00F167C8"/>
    <w:rsid w:val="00F169E5"/>
    <w:rsid w:val="00F16A16"/>
    <w:rsid w:val="00F16C6E"/>
    <w:rsid w:val="00F16C78"/>
    <w:rsid w:val="00F16E8D"/>
    <w:rsid w:val="00F16F19"/>
    <w:rsid w:val="00F17080"/>
    <w:rsid w:val="00F170A4"/>
    <w:rsid w:val="00F17178"/>
    <w:rsid w:val="00F1725A"/>
    <w:rsid w:val="00F176E1"/>
    <w:rsid w:val="00F17AAB"/>
    <w:rsid w:val="00F204D5"/>
    <w:rsid w:val="00F2084A"/>
    <w:rsid w:val="00F20889"/>
    <w:rsid w:val="00F20BDE"/>
    <w:rsid w:val="00F20C78"/>
    <w:rsid w:val="00F2103C"/>
    <w:rsid w:val="00F21162"/>
    <w:rsid w:val="00F213AB"/>
    <w:rsid w:val="00F217E4"/>
    <w:rsid w:val="00F21B1E"/>
    <w:rsid w:val="00F21D49"/>
    <w:rsid w:val="00F2200E"/>
    <w:rsid w:val="00F22047"/>
    <w:rsid w:val="00F2218A"/>
    <w:rsid w:val="00F22968"/>
    <w:rsid w:val="00F22B0A"/>
    <w:rsid w:val="00F22CBA"/>
    <w:rsid w:val="00F23476"/>
    <w:rsid w:val="00F234BC"/>
    <w:rsid w:val="00F234D5"/>
    <w:rsid w:val="00F23930"/>
    <w:rsid w:val="00F23A27"/>
    <w:rsid w:val="00F2410C"/>
    <w:rsid w:val="00F243C0"/>
    <w:rsid w:val="00F24576"/>
    <w:rsid w:val="00F24617"/>
    <w:rsid w:val="00F249FC"/>
    <w:rsid w:val="00F24F3D"/>
    <w:rsid w:val="00F24F41"/>
    <w:rsid w:val="00F250DE"/>
    <w:rsid w:val="00F2516E"/>
    <w:rsid w:val="00F2546F"/>
    <w:rsid w:val="00F2562C"/>
    <w:rsid w:val="00F25E18"/>
    <w:rsid w:val="00F26705"/>
    <w:rsid w:val="00F26A24"/>
    <w:rsid w:val="00F26B18"/>
    <w:rsid w:val="00F26C05"/>
    <w:rsid w:val="00F272F0"/>
    <w:rsid w:val="00F27318"/>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6AD6"/>
    <w:rsid w:val="00F36D89"/>
    <w:rsid w:val="00F370F1"/>
    <w:rsid w:val="00F3712C"/>
    <w:rsid w:val="00F37261"/>
    <w:rsid w:val="00F37528"/>
    <w:rsid w:val="00F37BC9"/>
    <w:rsid w:val="00F37D83"/>
    <w:rsid w:val="00F400D5"/>
    <w:rsid w:val="00F403ED"/>
    <w:rsid w:val="00F40AC5"/>
    <w:rsid w:val="00F41309"/>
    <w:rsid w:val="00F4180E"/>
    <w:rsid w:val="00F420B1"/>
    <w:rsid w:val="00F4243A"/>
    <w:rsid w:val="00F4278C"/>
    <w:rsid w:val="00F42830"/>
    <w:rsid w:val="00F43125"/>
    <w:rsid w:val="00F43193"/>
    <w:rsid w:val="00F43223"/>
    <w:rsid w:val="00F433A7"/>
    <w:rsid w:val="00F436F2"/>
    <w:rsid w:val="00F43A78"/>
    <w:rsid w:val="00F43C42"/>
    <w:rsid w:val="00F43E8A"/>
    <w:rsid w:val="00F43EB3"/>
    <w:rsid w:val="00F4401E"/>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579"/>
    <w:rsid w:val="00F4766C"/>
    <w:rsid w:val="00F47889"/>
    <w:rsid w:val="00F47A74"/>
    <w:rsid w:val="00F47DE7"/>
    <w:rsid w:val="00F47E22"/>
    <w:rsid w:val="00F47E3D"/>
    <w:rsid w:val="00F500B6"/>
    <w:rsid w:val="00F506DE"/>
    <w:rsid w:val="00F5077D"/>
    <w:rsid w:val="00F50953"/>
    <w:rsid w:val="00F50EE8"/>
    <w:rsid w:val="00F50EF1"/>
    <w:rsid w:val="00F50F57"/>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0FB"/>
    <w:rsid w:val="00F55151"/>
    <w:rsid w:val="00F551DA"/>
    <w:rsid w:val="00F55259"/>
    <w:rsid w:val="00F553DA"/>
    <w:rsid w:val="00F55684"/>
    <w:rsid w:val="00F559F1"/>
    <w:rsid w:val="00F55D33"/>
    <w:rsid w:val="00F56124"/>
    <w:rsid w:val="00F564DA"/>
    <w:rsid w:val="00F565CB"/>
    <w:rsid w:val="00F56650"/>
    <w:rsid w:val="00F56A91"/>
    <w:rsid w:val="00F56DD3"/>
    <w:rsid w:val="00F56EC2"/>
    <w:rsid w:val="00F57674"/>
    <w:rsid w:val="00F57932"/>
    <w:rsid w:val="00F57B27"/>
    <w:rsid w:val="00F57E33"/>
    <w:rsid w:val="00F605C7"/>
    <w:rsid w:val="00F60DCA"/>
    <w:rsid w:val="00F61072"/>
    <w:rsid w:val="00F611FB"/>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5EE4"/>
    <w:rsid w:val="00F661EB"/>
    <w:rsid w:val="00F6637E"/>
    <w:rsid w:val="00F66490"/>
    <w:rsid w:val="00F66538"/>
    <w:rsid w:val="00F669DD"/>
    <w:rsid w:val="00F669E7"/>
    <w:rsid w:val="00F66A7D"/>
    <w:rsid w:val="00F66AD5"/>
    <w:rsid w:val="00F67117"/>
    <w:rsid w:val="00F676BB"/>
    <w:rsid w:val="00F6776A"/>
    <w:rsid w:val="00F67BDE"/>
    <w:rsid w:val="00F67F62"/>
    <w:rsid w:val="00F70151"/>
    <w:rsid w:val="00F703A7"/>
    <w:rsid w:val="00F70630"/>
    <w:rsid w:val="00F706AB"/>
    <w:rsid w:val="00F709A3"/>
    <w:rsid w:val="00F7102F"/>
    <w:rsid w:val="00F710F6"/>
    <w:rsid w:val="00F7130D"/>
    <w:rsid w:val="00F7160F"/>
    <w:rsid w:val="00F718CE"/>
    <w:rsid w:val="00F71A49"/>
    <w:rsid w:val="00F71AF4"/>
    <w:rsid w:val="00F71C5A"/>
    <w:rsid w:val="00F72138"/>
    <w:rsid w:val="00F7216B"/>
    <w:rsid w:val="00F7227D"/>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6FD"/>
    <w:rsid w:val="00F74877"/>
    <w:rsid w:val="00F74D16"/>
    <w:rsid w:val="00F7510B"/>
    <w:rsid w:val="00F7630E"/>
    <w:rsid w:val="00F76A25"/>
    <w:rsid w:val="00F770F2"/>
    <w:rsid w:val="00F77284"/>
    <w:rsid w:val="00F772EC"/>
    <w:rsid w:val="00F773F6"/>
    <w:rsid w:val="00F777BE"/>
    <w:rsid w:val="00F77B78"/>
    <w:rsid w:val="00F77D36"/>
    <w:rsid w:val="00F77D7F"/>
    <w:rsid w:val="00F80004"/>
    <w:rsid w:val="00F800B1"/>
    <w:rsid w:val="00F8019F"/>
    <w:rsid w:val="00F801D3"/>
    <w:rsid w:val="00F80C5A"/>
    <w:rsid w:val="00F80C93"/>
    <w:rsid w:val="00F80ED3"/>
    <w:rsid w:val="00F80F64"/>
    <w:rsid w:val="00F811BC"/>
    <w:rsid w:val="00F814E2"/>
    <w:rsid w:val="00F8194B"/>
    <w:rsid w:val="00F8198C"/>
    <w:rsid w:val="00F81C41"/>
    <w:rsid w:val="00F81CCC"/>
    <w:rsid w:val="00F82164"/>
    <w:rsid w:val="00F821B8"/>
    <w:rsid w:val="00F82911"/>
    <w:rsid w:val="00F82994"/>
    <w:rsid w:val="00F82C47"/>
    <w:rsid w:val="00F82CFA"/>
    <w:rsid w:val="00F82EEB"/>
    <w:rsid w:val="00F8322A"/>
    <w:rsid w:val="00F833A8"/>
    <w:rsid w:val="00F8378A"/>
    <w:rsid w:val="00F83933"/>
    <w:rsid w:val="00F83AEC"/>
    <w:rsid w:val="00F83B9E"/>
    <w:rsid w:val="00F84016"/>
    <w:rsid w:val="00F84621"/>
    <w:rsid w:val="00F847E6"/>
    <w:rsid w:val="00F84852"/>
    <w:rsid w:val="00F84A47"/>
    <w:rsid w:val="00F84A48"/>
    <w:rsid w:val="00F84C2E"/>
    <w:rsid w:val="00F84C88"/>
    <w:rsid w:val="00F85290"/>
    <w:rsid w:val="00F855DB"/>
    <w:rsid w:val="00F85FBD"/>
    <w:rsid w:val="00F861C4"/>
    <w:rsid w:val="00F86508"/>
    <w:rsid w:val="00F8687D"/>
    <w:rsid w:val="00F86925"/>
    <w:rsid w:val="00F86A22"/>
    <w:rsid w:val="00F86D76"/>
    <w:rsid w:val="00F87119"/>
    <w:rsid w:val="00F8776D"/>
    <w:rsid w:val="00F87F5E"/>
    <w:rsid w:val="00F90148"/>
    <w:rsid w:val="00F9059A"/>
    <w:rsid w:val="00F906FC"/>
    <w:rsid w:val="00F90707"/>
    <w:rsid w:val="00F90723"/>
    <w:rsid w:val="00F90A34"/>
    <w:rsid w:val="00F90C0E"/>
    <w:rsid w:val="00F90DC1"/>
    <w:rsid w:val="00F90DC2"/>
    <w:rsid w:val="00F91058"/>
    <w:rsid w:val="00F911B5"/>
    <w:rsid w:val="00F91205"/>
    <w:rsid w:val="00F912F4"/>
    <w:rsid w:val="00F914B7"/>
    <w:rsid w:val="00F917EB"/>
    <w:rsid w:val="00F91923"/>
    <w:rsid w:val="00F91BF9"/>
    <w:rsid w:val="00F91EB8"/>
    <w:rsid w:val="00F91F71"/>
    <w:rsid w:val="00F91F8B"/>
    <w:rsid w:val="00F922FC"/>
    <w:rsid w:val="00F92963"/>
    <w:rsid w:val="00F92A8E"/>
    <w:rsid w:val="00F92CF7"/>
    <w:rsid w:val="00F92F55"/>
    <w:rsid w:val="00F931F6"/>
    <w:rsid w:val="00F933FA"/>
    <w:rsid w:val="00F93CF1"/>
    <w:rsid w:val="00F93F94"/>
    <w:rsid w:val="00F9428F"/>
    <w:rsid w:val="00F9438D"/>
    <w:rsid w:val="00F943C3"/>
    <w:rsid w:val="00F949F4"/>
    <w:rsid w:val="00F94F29"/>
    <w:rsid w:val="00F94F86"/>
    <w:rsid w:val="00F95492"/>
    <w:rsid w:val="00F95523"/>
    <w:rsid w:val="00F955BF"/>
    <w:rsid w:val="00F956F5"/>
    <w:rsid w:val="00F957E7"/>
    <w:rsid w:val="00F95B84"/>
    <w:rsid w:val="00F95CA5"/>
    <w:rsid w:val="00F95E22"/>
    <w:rsid w:val="00F960D6"/>
    <w:rsid w:val="00F9621D"/>
    <w:rsid w:val="00F96614"/>
    <w:rsid w:val="00F96A2F"/>
    <w:rsid w:val="00F96F71"/>
    <w:rsid w:val="00F9707F"/>
    <w:rsid w:val="00F973B8"/>
    <w:rsid w:val="00F9745E"/>
    <w:rsid w:val="00F97624"/>
    <w:rsid w:val="00F9764E"/>
    <w:rsid w:val="00F978AB"/>
    <w:rsid w:val="00F97908"/>
    <w:rsid w:val="00F979C7"/>
    <w:rsid w:val="00FA00D3"/>
    <w:rsid w:val="00FA00DD"/>
    <w:rsid w:val="00FA01B3"/>
    <w:rsid w:val="00FA0420"/>
    <w:rsid w:val="00FA0586"/>
    <w:rsid w:val="00FA066E"/>
    <w:rsid w:val="00FA06E7"/>
    <w:rsid w:val="00FA109C"/>
    <w:rsid w:val="00FA1426"/>
    <w:rsid w:val="00FA147E"/>
    <w:rsid w:val="00FA1603"/>
    <w:rsid w:val="00FA193A"/>
    <w:rsid w:val="00FA198B"/>
    <w:rsid w:val="00FA2062"/>
    <w:rsid w:val="00FA224D"/>
    <w:rsid w:val="00FA267C"/>
    <w:rsid w:val="00FA2B7A"/>
    <w:rsid w:val="00FA2C0A"/>
    <w:rsid w:val="00FA2D60"/>
    <w:rsid w:val="00FA2F1D"/>
    <w:rsid w:val="00FA368F"/>
    <w:rsid w:val="00FA37CC"/>
    <w:rsid w:val="00FA3A65"/>
    <w:rsid w:val="00FA3D1F"/>
    <w:rsid w:val="00FA4294"/>
    <w:rsid w:val="00FA4370"/>
    <w:rsid w:val="00FA4BA2"/>
    <w:rsid w:val="00FA4F68"/>
    <w:rsid w:val="00FA539C"/>
    <w:rsid w:val="00FA554C"/>
    <w:rsid w:val="00FA5643"/>
    <w:rsid w:val="00FA577E"/>
    <w:rsid w:val="00FA5C9E"/>
    <w:rsid w:val="00FA5DA0"/>
    <w:rsid w:val="00FA5EA0"/>
    <w:rsid w:val="00FA5F1D"/>
    <w:rsid w:val="00FA60A1"/>
    <w:rsid w:val="00FA631A"/>
    <w:rsid w:val="00FA644F"/>
    <w:rsid w:val="00FA6B3E"/>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1FEF"/>
    <w:rsid w:val="00FB2430"/>
    <w:rsid w:val="00FB25B1"/>
    <w:rsid w:val="00FB2747"/>
    <w:rsid w:val="00FB28FD"/>
    <w:rsid w:val="00FB2E64"/>
    <w:rsid w:val="00FB392B"/>
    <w:rsid w:val="00FB395D"/>
    <w:rsid w:val="00FB39C1"/>
    <w:rsid w:val="00FB3DB3"/>
    <w:rsid w:val="00FB3EF6"/>
    <w:rsid w:val="00FB4287"/>
    <w:rsid w:val="00FB4399"/>
    <w:rsid w:val="00FB4701"/>
    <w:rsid w:val="00FB4B70"/>
    <w:rsid w:val="00FB4D45"/>
    <w:rsid w:val="00FB4ED5"/>
    <w:rsid w:val="00FB5892"/>
    <w:rsid w:val="00FB590D"/>
    <w:rsid w:val="00FB5940"/>
    <w:rsid w:val="00FB5AE0"/>
    <w:rsid w:val="00FB5B10"/>
    <w:rsid w:val="00FB5D4F"/>
    <w:rsid w:val="00FB5FEF"/>
    <w:rsid w:val="00FB63E8"/>
    <w:rsid w:val="00FB65C7"/>
    <w:rsid w:val="00FB6A2F"/>
    <w:rsid w:val="00FB751A"/>
    <w:rsid w:val="00FC0099"/>
    <w:rsid w:val="00FC0358"/>
    <w:rsid w:val="00FC03F5"/>
    <w:rsid w:val="00FC05AA"/>
    <w:rsid w:val="00FC0681"/>
    <w:rsid w:val="00FC082F"/>
    <w:rsid w:val="00FC0BAC"/>
    <w:rsid w:val="00FC0C90"/>
    <w:rsid w:val="00FC141A"/>
    <w:rsid w:val="00FC1E04"/>
    <w:rsid w:val="00FC1FE4"/>
    <w:rsid w:val="00FC2119"/>
    <w:rsid w:val="00FC268E"/>
    <w:rsid w:val="00FC2754"/>
    <w:rsid w:val="00FC293B"/>
    <w:rsid w:val="00FC2964"/>
    <w:rsid w:val="00FC2AC1"/>
    <w:rsid w:val="00FC2BBC"/>
    <w:rsid w:val="00FC3007"/>
    <w:rsid w:val="00FC342D"/>
    <w:rsid w:val="00FC364E"/>
    <w:rsid w:val="00FC371D"/>
    <w:rsid w:val="00FC3A56"/>
    <w:rsid w:val="00FC3E5B"/>
    <w:rsid w:val="00FC4114"/>
    <w:rsid w:val="00FC4212"/>
    <w:rsid w:val="00FC42B1"/>
    <w:rsid w:val="00FC441E"/>
    <w:rsid w:val="00FC45E1"/>
    <w:rsid w:val="00FC47AE"/>
    <w:rsid w:val="00FC4BD7"/>
    <w:rsid w:val="00FC4BE2"/>
    <w:rsid w:val="00FC4E37"/>
    <w:rsid w:val="00FC4FA1"/>
    <w:rsid w:val="00FC56BB"/>
    <w:rsid w:val="00FC5963"/>
    <w:rsid w:val="00FC5F1B"/>
    <w:rsid w:val="00FC60FB"/>
    <w:rsid w:val="00FC6A06"/>
    <w:rsid w:val="00FC6A56"/>
    <w:rsid w:val="00FC6AA3"/>
    <w:rsid w:val="00FC6C16"/>
    <w:rsid w:val="00FC6F6F"/>
    <w:rsid w:val="00FC7008"/>
    <w:rsid w:val="00FC743D"/>
    <w:rsid w:val="00FC7498"/>
    <w:rsid w:val="00FC75D5"/>
    <w:rsid w:val="00FC7639"/>
    <w:rsid w:val="00FC765A"/>
    <w:rsid w:val="00FC76CE"/>
    <w:rsid w:val="00FC78E6"/>
    <w:rsid w:val="00FC79BD"/>
    <w:rsid w:val="00FC7D3D"/>
    <w:rsid w:val="00FC7DA1"/>
    <w:rsid w:val="00FC7E0B"/>
    <w:rsid w:val="00FC7FCD"/>
    <w:rsid w:val="00FD0019"/>
    <w:rsid w:val="00FD0065"/>
    <w:rsid w:val="00FD0229"/>
    <w:rsid w:val="00FD083F"/>
    <w:rsid w:val="00FD0B47"/>
    <w:rsid w:val="00FD0E95"/>
    <w:rsid w:val="00FD0F75"/>
    <w:rsid w:val="00FD11A8"/>
    <w:rsid w:val="00FD1525"/>
    <w:rsid w:val="00FD15BC"/>
    <w:rsid w:val="00FD176B"/>
    <w:rsid w:val="00FD19AC"/>
    <w:rsid w:val="00FD1AFE"/>
    <w:rsid w:val="00FD1DE4"/>
    <w:rsid w:val="00FD230A"/>
    <w:rsid w:val="00FD2435"/>
    <w:rsid w:val="00FD26FE"/>
    <w:rsid w:val="00FD2C8A"/>
    <w:rsid w:val="00FD2F78"/>
    <w:rsid w:val="00FD37F7"/>
    <w:rsid w:val="00FD3AAA"/>
    <w:rsid w:val="00FD3AFB"/>
    <w:rsid w:val="00FD40EC"/>
    <w:rsid w:val="00FD41AF"/>
    <w:rsid w:val="00FD46F7"/>
    <w:rsid w:val="00FD4770"/>
    <w:rsid w:val="00FD496A"/>
    <w:rsid w:val="00FD5667"/>
    <w:rsid w:val="00FD589C"/>
    <w:rsid w:val="00FD5939"/>
    <w:rsid w:val="00FD5A41"/>
    <w:rsid w:val="00FD634A"/>
    <w:rsid w:val="00FD659C"/>
    <w:rsid w:val="00FD66B6"/>
    <w:rsid w:val="00FD6FA2"/>
    <w:rsid w:val="00FD78DE"/>
    <w:rsid w:val="00FD79D2"/>
    <w:rsid w:val="00FD7AE2"/>
    <w:rsid w:val="00FD7D1A"/>
    <w:rsid w:val="00FE038B"/>
    <w:rsid w:val="00FE03AA"/>
    <w:rsid w:val="00FE04CC"/>
    <w:rsid w:val="00FE0721"/>
    <w:rsid w:val="00FE08DC"/>
    <w:rsid w:val="00FE0C1F"/>
    <w:rsid w:val="00FE1666"/>
    <w:rsid w:val="00FE1EEF"/>
    <w:rsid w:val="00FE1F11"/>
    <w:rsid w:val="00FE22B5"/>
    <w:rsid w:val="00FE2962"/>
    <w:rsid w:val="00FE2C04"/>
    <w:rsid w:val="00FE2CC2"/>
    <w:rsid w:val="00FE2EFA"/>
    <w:rsid w:val="00FE2F7A"/>
    <w:rsid w:val="00FE30F9"/>
    <w:rsid w:val="00FE3BE7"/>
    <w:rsid w:val="00FE431B"/>
    <w:rsid w:val="00FE4901"/>
    <w:rsid w:val="00FE4BF4"/>
    <w:rsid w:val="00FE520E"/>
    <w:rsid w:val="00FE5294"/>
    <w:rsid w:val="00FE5860"/>
    <w:rsid w:val="00FE590A"/>
    <w:rsid w:val="00FE5C20"/>
    <w:rsid w:val="00FE5FF1"/>
    <w:rsid w:val="00FE65D8"/>
    <w:rsid w:val="00FE66FE"/>
    <w:rsid w:val="00FE6711"/>
    <w:rsid w:val="00FE68F3"/>
    <w:rsid w:val="00FE6BA5"/>
    <w:rsid w:val="00FE6C88"/>
    <w:rsid w:val="00FE6FE6"/>
    <w:rsid w:val="00FE7297"/>
    <w:rsid w:val="00FE7866"/>
    <w:rsid w:val="00FE7932"/>
    <w:rsid w:val="00FE7CE9"/>
    <w:rsid w:val="00FE7F41"/>
    <w:rsid w:val="00FF0303"/>
    <w:rsid w:val="00FF05F0"/>
    <w:rsid w:val="00FF0652"/>
    <w:rsid w:val="00FF06C7"/>
    <w:rsid w:val="00FF0891"/>
    <w:rsid w:val="00FF0A87"/>
    <w:rsid w:val="00FF0A89"/>
    <w:rsid w:val="00FF0A96"/>
    <w:rsid w:val="00FF0C39"/>
    <w:rsid w:val="00FF0C76"/>
    <w:rsid w:val="00FF11C7"/>
    <w:rsid w:val="00FF167A"/>
    <w:rsid w:val="00FF176B"/>
    <w:rsid w:val="00FF18B3"/>
    <w:rsid w:val="00FF22FA"/>
    <w:rsid w:val="00FF25AB"/>
    <w:rsid w:val="00FF322E"/>
    <w:rsid w:val="00FF327B"/>
    <w:rsid w:val="00FF36D7"/>
    <w:rsid w:val="00FF3758"/>
    <w:rsid w:val="00FF3913"/>
    <w:rsid w:val="00FF3AA5"/>
    <w:rsid w:val="00FF40F8"/>
    <w:rsid w:val="00FF417C"/>
    <w:rsid w:val="00FF4211"/>
    <w:rsid w:val="00FF449B"/>
    <w:rsid w:val="00FF45F7"/>
    <w:rsid w:val="00FF4977"/>
    <w:rsid w:val="00FF4A11"/>
    <w:rsid w:val="00FF4B27"/>
    <w:rsid w:val="00FF4F9D"/>
    <w:rsid w:val="00FF5361"/>
    <w:rsid w:val="00FF556E"/>
    <w:rsid w:val="00FF5786"/>
    <w:rsid w:val="00FF57F6"/>
    <w:rsid w:val="00FF5C2A"/>
    <w:rsid w:val="00FF5F67"/>
    <w:rsid w:val="00FF604D"/>
    <w:rsid w:val="00FF6343"/>
    <w:rsid w:val="00FF66CD"/>
    <w:rsid w:val="00FF6A03"/>
    <w:rsid w:val="00FF6BAC"/>
    <w:rsid w:val="00FF6E34"/>
    <w:rsid w:val="00FF776A"/>
    <w:rsid w:val="00FF7808"/>
    <w:rsid w:val="00FF7B77"/>
    <w:rsid w:val="00FF7C7D"/>
    <w:rsid w:val="00FF7C9D"/>
    <w:rsid w:val="00FF7E25"/>
    <w:rsid w:val="0D20B338"/>
    <w:rsid w:val="3C6A309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6C6A254F-2775-404A-8CC2-8DA02C00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semiHidden/>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paragraph" w:styleId="Revisin">
    <w:name w:val="Revision"/>
    <w:hidden/>
    <w:uiPriority w:val="99"/>
    <w:semiHidden/>
    <w:rsid w:val="00EB141E"/>
    <w:rPr>
      <w:sz w:val="24"/>
      <w:szCs w:val="24"/>
    </w:rPr>
  </w:style>
  <w:style w:type="character" w:styleId="Refdecomentario">
    <w:name w:val="annotation reference"/>
    <w:basedOn w:val="Fuentedeprrafopredeter"/>
    <w:semiHidden/>
    <w:unhideWhenUsed/>
    <w:rsid w:val="0050620C"/>
    <w:rPr>
      <w:sz w:val="16"/>
      <w:szCs w:val="16"/>
    </w:rPr>
  </w:style>
  <w:style w:type="paragraph" w:styleId="Textocomentario">
    <w:name w:val="annotation text"/>
    <w:basedOn w:val="Normal"/>
    <w:link w:val="TextocomentarioCar"/>
    <w:unhideWhenUsed/>
    <w:rsid w:val="0050620C"/>
    <w:rPr>
      <w:sz w:val="20"/>
      <w:szCs w:val="20"/>
    </w:rPr>
  </w:style>
  <w:style w:type="character" w:customStyle="1" w:styleId="TextocomentarioCar">
    <w:name w:val="Texto comentario Car"/>
    <w:basedOn w:val="Fuentedeprrafopredeter"/>
    <w:link w:val="Textocomentario"/>
    <w:rsid w:val="0050620C"/>
  </w:style>
  <w:style w:type="paragraph" w:styleId="Asuntodelcomentario">
    <w:name w:val="annotation subject"/>
    <w:basedOn w:val="Textocomentario"/>
    <w:next w:val="Textocomentario"/>
    <w:link w:val="AsuntodelcomentarioCar"/>
    <w:semiHidden/>
    <w:unhideWhenUsed/>
    <w:rsid w:val="0050620C"/>
    <w:rPr>
      <w:b/>
      <w:bCs/>
    </w:rPr>
  </w:style>
  <w:style w:type="character" w:customStyle="1" w:styleId="AsuntodelcomentarioCar">
    <w:name w:val="Asunto del comentario Car"/>
    <w:basedOn w:val="TextocomentarioCar"/>
    <w:link w:val="Asuntodelcomentario"/>
    <w:semiHidden/>
    <w:rsid w:val="0050620C"/>
    <w:rPr>
      <w:b/>
      <w:bCs/>
    </w:rPr>
  </w:style>
  <w:style w:type="character" w:customStyle="1" w:styleId="TextonotapieCar">
    <w:name w:val="Texto nota pie Car"/>
    <w:basedOn w:val="Fuentedeprrafopredeter"/>
    <w:link w:val="Textonotapie"/>
    <w:semiHidden/>
    <w:rsid w:val="004072AF"/>
    <w:rPr>
      <w:lang w:val="es-ES" w:eastAsia="es-ES"/>
    </w:rPr>
  </w:style>
  <w:style w:type="character" w:styleId="Hipervnculo">
    <w:name w:val="Hyperlink"/>
    <w:basedOn w:val="Fuentedeprrafopredeter"/>
    <w:rsid w:val="0048117E"/>
    <w:rPr>
      <w:color w:val="0000FF"/>
      <w:u w:val="single"/>
    </w:rPr>
  </w:style>
  <w:style w:type="paragraph" w:customStyle="1" w:styleId="Profesin">
    <w:name w:val="Profesión"/>
    <w:basedOn w:val="Normal"/>
    <w:rsid w:val="002465B3"/>
    <w:pPr>
      <w:jc w:val="center"/>
    </w:pPr>
    <w:rPr>
      <w:rFonts w:ascii="Arial" w:hAnsi="Arial" w:cs="Arial"/>
      <w:b/>
      <w:bCs/>
      <w:cap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320280662">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2701615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16868780">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159928460">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45460124">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 w:id="53552661">
              <w:marLeft w:val="0"/>
              <w:marRight w:val="0"/>
              <w:marTop w:val="0"/>
              <w:marBottom w:val="0"/>
              <w:divBdr>
                <w:top w:val="none" w:sz="0" w:space="0" w:color="auto"/>
                <w:left w:val="none" w:sz="0" w:space="0" w:color="auto"/>
                <w:bottom w:val="none" w:sz="0" w:space="0" w:color="auto"/>
                <w:right w:val="none" w:sz="0" w:space="0" w:color="auto"/>
              </w:divBdr>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352611091">
                      <w:marLeft w:val="0"/>
                      <w:marRight w:val="0"/>
                      <w:marTop w:val="15"/>
                      <w:marBottom w:val="0"/>
                      <w:divBdr>
                        <w:top w:val="none" w:sz="0" w:space="4" w:color="auto"/>
                        <w:left w:val="none" w:sz="0" w:space="0" w:color="auto"/>
                        <w:bottom w:val="none" w:sz="0" w:space="0" w:color="auto"/>
                        <w:right w:val="none" w:sz="0" w:space="3" w:color="auto"/>
                      </w:divBdr>
                    </w:div>
                    <w:div w:id="1778990043">
                      <w:marLeft w:val="225"/>
                      <w:marRight w:val="0"/>
                      <w:marTop w:val="15"/>
                      <w:marBottom w:val="0"/>
                      <w:divBdr>
                        <w:top w:val="none" w:sz="0" w:space="4" w:color="auto"/>
                        <w:left w:val="dotted" w:sz="6" w:space="3" w:color="777777"/>
                        <w:bottom w:val="none" w:sz="0" w:space="0" w:color="auto"/>
                        <w:right w:val="none" w:sz="0" w:space="3" w:color="auto"/>
                      </w:divBdr>
                    </w:div>
                  </w:divsChild>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chart" Target="charts/chart3.xml"/><Relationship Id="rId39" Type="http://schemas.openxmlformats.org/officeDocument/2006/relationships/theme" Target="theme/theme1.xml"/><Relationship Id="rId21" Type="http://schemas.openxmlformats.org/officeDocument/2006/relationships/image" Target="media/image5.jpeg"/><Relationship Id="rId34"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cionsocial@inegi.org.mx"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chart" Target="charts/chart5.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2023\04-23\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2023\04-23\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chemeClr val="tx2">
                  <a:lumMod val="75000"/>
                  <a:alpha val="98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datos!$C$5:$C$68</c:f>
              <c:numCache>
                <c:formatCode>#,##0.0</c:formatCode>
                <c:ptCount val="64"/>
                <c:pt idx="0">
                  <c:v>-918.497056517337</c:v>
                </c:pt>
                <c:pt idx="1">
                  <c:v>-461.575539080635</c:v>
                </c:pt>
                <c:pt idx="2">
                  <c:v>-619.33058961650295</c:v>
                </c:pt>
                <c:pt idx="3">
                  <c:v>-570.150589863341</c:v>
                </c:pt>
                <c:pt idx="4">
                  <c:v>-2019.01430046069</c:v>
                </c:pt>
                <c:pt idx="5">
                  <c:v>-1908.48496459732</c:v>
                </c:pt>
                <c:pt idx="6">
                  <c:v>-1901.30735187815</c:v>
                </c:pt>
                <c:pt idx="7">
                  <c:v>-1161.4957613799199</c:v>
                </c:pt>
                <c:pt idx="8">
                  <c:v>-171.781744245433</c:v>
                </c:pt>
                <c:pt idx="9">
                  <c:v>-1334.5265559629499</c:v>
                </c:pt>
                <c:pt idx="10">
                  <c:v>-2545.10559975154</c:v>
                </c:pt>
                <c:pt idx="11">
                  <c:v>127.810182144987</c:v>
                </c:pt>
                <c:pt idx="12">
                  <c:v>-1299.46244211569</c:v>
                </c:pt>
                <c:pt idx="13">
                  <c:v>88.201740899679393</c:v>
                </c:pt>
                <c:pt idx="14">
                  <c:v>163.26905647321601</c:v>
                </c:pt>
                <c:pt idx="15">
                  <c:v>316.68254056168399</c:v>
                </c:pt>
                <c:pt idx="16">
                  <c:v>900.95246431945498</c:v>
                </c:pt>
                <c:pt idx="17">
                  <c:v>1046.1779568975901</c:v>
                </c:pt>
                <c:pt idx="18">
                  <c:v>364.285987137696</c:v>
                </c:pt>
                <c:pt idx="19">
                  <c:v>1192.43579544098</c:v>
                </c:pt>
                <c:pt idx="20">
                  <c:v>473.05410537644798</c:v>
                </c:pt>
                <c:pt idx="21">
                  <c:v>116.58274015166</c:v>
                </c:pt>
                <c:pt idx="22">
                  <c:v>843.23209710377898</c:v>
                </c:pt>
                <c:pt idx="23">
                  <c:v>1043.6086592893801</c:v>
                </c:pt>
                <c:pt idx="24">
                  <c:v>1386.7504918659099</c:v>
                </c:pt>
                <c:pt idx="25">
                  <c:v>1461.9943824418899</c:v>
                </c:pt>
                <c:pt idx="26">
                  <c:v>1860.5432374141601</c:v>
                </c:pt>
                <c:pt idx="27">
                  <c:v>-4024.9723960369201</c:v>
                </c:pt>
                <c:pt idx="28">
                  <c:v>-3592.0811695282</c:v>
                </c:pt>
                <c:pt idx="29">
                  <c:v>4330.6126328294904</c:v>
                </c:pt>
                <c:pt idx="30">
                  <c:v>6936.0091197312004</c:v>
                </c:pt>
                <c:pt idx="31">
                  <c:v>7061.29099905773</c:v>
                </c:pt>
                <c:pt idx="32">
                  <c:v>4957.72878515911</c:v>
                </c:pt>
                <c:pt idx="33">
                  <c:v>6563.4886322227003</c:v>
                </c:pt>
                <c:pt idx="34">
                  <c:v>3138.51450787875</c:v>
                </c:pt>
                <c:pt idx="35">
                  <c:v>3807.55350367251</c:v>
                </c:pt>
                <c:pt idx="36">
                  <c:v>2218.5035304149401</c:v>
                </c:pt>
                <c:pt idx="37">
                  <c:v>1867.57830351446</c:v>
                </c:pt>
                <c:pt idx="38">
                  <c:v>-3844.0889679061002</c:v>
                </c:pt>
                <c:pt idx="39">
                  <c:v>657.920853556103</c:v>
                </c:pt>
                <c:pt idx="40">
                  <c:v>-97.821888235948293</c:v>
                </c:pt>
                <c:pt idx="41">
                  <c:v>-721.80880075667505</c:v>
                </c:pt>
                <c:pt idx="42">
                  <c:v>-2614.62646851524</c:v>
                </c:pt>
                <c:pt idx="43">
                  <c:v>-2537.8422398026401</c:v>
                </c:pt>
                <c:pt idx="44">
                  <c:v>-1634.2450378189001</c:v>
                </c:pt>
                <c:pt idx="45">
                  <c:v>-2061.2097344040999</c:v>
                </c:pt>
                <c:pt idx="46">
                  <c:v>-32.084487702098201</c:v>
                </c:pt>
                <c:pt idx="47">
                  <c:v>-1349.56034397301</c:v>
                </c:pt>
                <c:pt idx="48">
                  <c:v>-3701.2265340725999</c:v>
                </c:pt>
                <c:pt idx="49">
                  <c:v>260.23945971583498</c:v>
                </c:pt>
                <c:pt idx="50">
                  <c:v>-1747.6226791256399</c:v>
                </c:pt>
                <c:pt idx="51">
                  <c:v>-2614.6391772688999</c:v>
                </c:pt>
                <c:pt idx="52">
                  <c:v>-2676.2447402815601</c:v>
                </c:pt>
                <c:pt idx="53">
                  <c:v>-5763.3818285287498</c:v>
                </c:pt>
                <c:pt idx="54">
                  <c:v>-4313.9288462406103</c:v>
                </c:pt>
                <c:pt idx="55">
                  <c:v>-3339.0174735494302</c:v>
                </c:pt>
                <c:pt idx="56">
                  <c:v>-284.84723949275798</c:v>
                </c:pt>
                <c:pt idx="57">
                  <c:v>-1559.6107258637201</c:v>
                </c:pt>
                <c:pt idx="58">
                  <c:v>-151.70430421795399</c:v>
                </c:pt>
                <c:pt idx="59">
                  <c:v>-1631.2700015467501</c:v>
                </c:pt>
                <c:pt idx="60">
                  <c:v>-618.05749822127495</c:v>
                </c:pt>
                <c:pt idx="61">
                  <c:v>-3242.0045717120802</c:v>
                </c:pt>
                <c:pt idx="62">
                  <c:v>-183.60225288698101</c:v>
                </c:pt>
                <c:pt idx="63">
                  <c:v>-2964.5989931214999</c:v>
                </c:pt>
              </c:numCache>
            </c:numRef>
          </c:val>
          <c:smooth val="0"/>
          <c:extLst>
            <c:ext xmlns:c16="http://schemas.microsoft.com/office/drawing/2014/chart" uri="{C3380CC4-5D6E-409C-BE32-E72D297353CC}">
              <c16:uniqueId val="{00000000-526A-4AD2-AE52-9524C498DAC8}"/>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sz="800"/>
            </a:pPr>
            <a:endParaRPr lang="es-MX"/>
          </a:p>
        </c:txPr>
        <c:crossAx val="616597096"/>
        <c:crosses val="autoZero"/>
        <c:auto val="1"/>
        <c:lblAlgn val="ctr"/>
        <c:lblOffset val="0"/>
        <c:tickLblSkip val="1"/>
        <c:tickMarkSkip val="12"/>
        <c:noMultiLvlLbl val="1"/>
      </c:catAx>
      <c:valAx>
        <c:axId val="616597096"/>
        <c:scaling>
          <c:orientation val="minMax"/>
          <c:max val="8000"/>
          <c:min val="-8000"/>
        </c:scaling>
        <c:delete val="0"/>
        <c:axPos val="r"/>
        <c:numFmt formatCode="#,##0" sourceLinked="0"/>
        <c:majorTickMark val="out"/>
        <c:minorTickMark val="none"/>
        <c:tickLblPos val="high"/>
        <c:spPr>
          <a:ln w="3175">
            <a:solidFill>
              <a:srgbClr val="000000"/>
            </a:solidFill>
            <a:prstDash val="solid"/>
          </a:ln>
        </c:spPr>
        <c:txPr>
          <a:bodyPr rot="0" vert="horz"/>
          <a:lstStyle/>
          <a:p>
            <a:pPr>
              <a:defRPr sz="800"/>
            </a:pPr>
            <a:endParaRPr lang="es-MX"/>
          </a:p>
        </c:txPr>
        <c:crossAx val="441886288"/>
        <c:crosses val="max"/>
        <c:crossBetween val="midCat"/>
        <c:majorUnit val="2000"/>
        <c:minorUnit val="200"/>
      </c:valAx>
      <c:spPr>
        <a:noFill/>
        <a:ln w="15875">
          <a:noFill/>
          <a:prstDash val="solid"/>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datos!$U$5:$U$68</c:f>
              <c:numCache>
                <c:formatCode>#,##0.0</c:formatCode>
                <c:ptCount val="64"/>
                <c:pt idx="0">
                  <c:v>32734.648757677802</c:v>
                </c:pt>
                <c:pt idx="1">
                  <c:v>33165.688407500602</c:v>
                </c:pt>
                <c:pt idx="2">
                  <c:v>34203.975710725397</c:v>
                </c:pt>
                <c:pt idx="3">
                  <c:v>33456.469980594797</c:v>
                </c:pt>
                <c:pt idx="4">
                  <c:v>34226.355583655401</c:v>
                </c:pt>
                <c:pt idx="5">
                  <c:v>34415.5486207828</c:v>
                </c:pt>
                <c:pt idx="6">
                  <c:v>34608.460669143198</c:v>
                </c:pt>
                <c:pt idx="7">
                  <c:v>34636.814147538898</c:v>
                </c:pt>
                <c:pt idx="8">
                  <c:v>35024.558730281497</c:v>
                </c:pt>
                <c:pt idx="9">
                  <c:v>35014.044831533698</c:v>
                </c:pt>
                <c:pt idx="10">
                  <c:v>35081.335571816999</c:v>
                </c:pt>
                <c:pt idx="11">
                  <c:v>33715.531894857202</c:v>
                </c:pt>
                <c:pt idx="12">
                  <c:v>34583.287446146598</c:v>
                </c:pt>
                <c:pt idx="13">
                  <c:v>34378.302242426304</c:v>
                </c:pt>
                <c:pt idx="14">
                  <c:v>33755.025786129401</c:v>
                </c:pt>
                <c:pt idx="15">
                  <c:v>34207.259469149401</c:v>
                </c:pt>
                <c:pt idx="16">
                  <c:v>34066.897805803703</c:v>
                </c:pt>
                <c:pt idx="17">
                  <c:v>33799.685663249002</c:v>
                </c:pt>
                <c:pt idx="18">
                  <c:v>34618.918048016902</c:v>
                </c:pt>
                <c:pt idx="19">
                  <c:v>34706.9691765936</c:v>
                </c:pt>
                <c:pt idx="20">
                  <c:v>34076.417482111297</c:v>
                </c:pt>
                <c:pt idx="21">
                  <c:v>33740.583414650398</c:v>
                </c:pt>
                <c:pt idx="22">
                  <c:v>33031.5485631876</c:v>
                </c:pt>
                <c:pt idx="23">
                  <c:v>32957.998040795399</c:v>
                </c:pt>
                <c:pt idx="24">
                  <c:v>33156.129464090598</c:v>
                </c:pt>
                <c:pt idx="25">
                  <c:v>32627.1846573781</c:v>
                </c:pt>
                <c:pt idx="26">
                  <c:v>31162.200686516699</c:v>
                </c:pt>
                <c:pt idx="27">
                  <c:v>24552.194856064601</c:v>
                </c:pt>
                <c:pt idx="28">
                  <c:v>20400.032530234701</c:v>
                </c:pt>
                <c:pt idx="29">
                  <c:v>25920.391138305898</c:v>
                </c:pt>
                <c:pt idx="30">
                  <c:v>26293.4035207335</c:v>
                </c:pt>
                <c:pt idx="31">
                  <c:v>28627.785672983598</c:v>
                </c:pt>
                <c:pt idx="32">
                  <c:v>30437.056819679499</c:v>
                </c:pt>
                <c:pt idx="33">
                  <c:v>31038.7111484544</c:v>
                </c:pt>
                <c:pt idx="34">
                  <c:v>33062.439009310197</c:v>
                </c:pt>
                <c:pt idx="35">
                  <c:v>33359.359373173</c:v>
                </c:pt>
                <c:pt idx="36">
                  <c:v>34470.781484902698</c:v>
                </c:pt>
                <c:pt idx="37">
                  <c:v>33020.927412356999</c:v>
                </c:pt>
                <c:pt idx="38">
                  <c:v>37169.536744414901</c:v>
                </c:pt>
                <c:pt idx="39">
                  <c:v>35520.688623331</c:v>
                </c:pt>
                <c:pt idx="40">
                  <c:v>37040.376126852803</c:v>
                </c:pt>
                <c:pt idx="41">
                  <c:v>37417.6661730544</c:v>
                </c:pt>
                <c:pt idx="42">
                  <c:v>39590.528390719199</c:v>
                </c:pt>
                <c:pt idx="43">
                  <c:v>38214.185619186501</c:v>
                </c:pt>
                <c:pt idx="44">
                  <c:v>38183.703442995298</c:v>
                </c:pt>
                <c:pt idx="45">
                  <c:v>38946.467374152999</c:v>
                </c:pt>
                <c:pt idx="46">
                  <c:v>40049.603608786703</c:v>
                </c:pt>
                <c:pt idx="47">
                  <c:v>41250.424382505102</c:v>
                </c:pt>
                <c:pt idx="48">
                  <c:v>39840.803386080202</c:v>
                </c:pt>
                <c:pt idx="49">
                  <c:v>43778.097932140598</c:v>
                </c:pt>
                <c:pt idx="50">
                  <c:v>43382.455119895603</c:v>
                </c:pt>
                <c:pt idx="51">
                  <c:v>44285.451371248397</c:v>
                </c:pt>
                <c:pt idx="52">
                  <c:v>44513.403469362704</c:v>
                </c:pt>
                <c:pt idx="53">
                  <c:v>46659.882135128501</c:v>
                </c:pt>
                <c:pt idx="54">
                  <c:v>45357.902618503103</c:v>
                </c:pt>
                <c:pt idx="55">
                  <c:v>45379.4705759957</c:v>
                </c:pt>
                <c:pt idx="56">
                  <c:v>45209.326155208997</c:v>
                </c:pt>
                <c:pt idx="57">
                  <c:v>45015.849177436801</c:v>
                </c:pt>
                <c:pt idx="58">
                  <c:v>43450.790069672701</c:v>
                </c:pt>
                <c:pt idx="59">
                  <c:v>44184.817124866597</c:v>
                </c:pt>
                <c:pt idx="60">
                  <c:v>44761.387177305704</c:v>
                </c:pt>
                <c:pt idx="61">
                  <c:v>45170.701630017997</c:v>
                </c:pt>
                <c:pt idx="62">
                  <c:v>44209.653616923802</c:v>
                </c:pt>
                <c:pt idx="63">
                  <c:v>46121.075697906199</c:v>
                </c:pt>
              </c:numCache>
            </c:numRef>
          </c:val>
          <c:smooth val="0"/>
          <c:extLst>
            <c:ext xmlns:c16="http://schemas.microsoft.com/office/drawing/2014/chart" uri="{C3380CC4-5D6E-409C-BE32-E72D297353CC}">
              <c16:uniqueId val="{00000000-6EDF-4B2E-9D98-5097B92762E3}"/>
            </c:ext>
          </c:extLst>
        </c:ser>
        <c:ser>
          <c:idx val="0"/>
          <c:order val="1"/>
          <c:tx>
            <c:strRef>
              <c:f>datos!$V$4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datos!$V$5:$V$68</c:f>
              <c:numCache>
                <c:formatCode>#,##0.0</c:formatCode>
                <c:ptCount val="64"/>
                <c:pt idx="0">
                  <c:v>33009.620835170819</c:v>
                </c:pt>
                <c:pt idx="1">
                  <c:v>33309.898009522469</c:v>
                </c:pt>
                <c:pt idx="2">
                  <c:v>33621.449178158065</c:v>
                </c:pt>
                <c:pt idx="3">
                  <c:v>33911.684378433521</c:v>
                </c:pt>
                <c:pt idx="4">
                  <c:v>34170.993867015502</c:v>
                </c:pt>
                <c:pt idx="5">
                  <c:v>34413.778410660743</c:v>
                </c:pt>
                <c:pt idx="6">
                  <c:v>34628.882331892339</c:v>
                </c:pt>
                <c:pt idx="7">
                  <c:v>34775.445569020696</c:v>
                </c:pt>
                <c:pt idx="8">
                  <c:v>34855.664170753211</c:v>
                </c:pt>
                <c:pt idx="9">
                  <c:v>34839.68944167014</c:v>
                </c:pt>
                <c:pt idx="10">
                  <c:v>34723.582104926994</c:v>
                </c:pt>
                <c:pt idx="11">
                  <c:v>34556.966018966319</c:v>
                </c:pt>
                <c:pt idx="12">
                  <c:v>34357.136908844681</c:v>
                </c:pt>
                <c:pt idx="13">
                  <c:v>34178.758053789934</c:v>
                </c:pt>
                <c:pt idx="14">
                  <c:v>34086.436444706109</c:v>
                </c:pt>
                <c:pt idx="15">
                  <c:v>34105.532651812478</c:v>
                </c:pt>
                <c:pt idx="16">
                  <c:v>34208.734633992048</c:v>
                </c:pt>
                <c:pt idx="17">
                  <c:v>34325.008570515922</c:v>
                </c:pt>
                <c:pt idx="18">
                  <c:v>34366.192929693592</c:v>
                </c:pt>
                <c:pt idx="19">
                  <c:v>34292.326455761606</c:v>
                </c:pt>
                <c:pt idx="20">
                  <c:v>34085.250003977846</c:v>
                </c:pt>
                <c:pt idx="21">
                  <c:v>33782.864837451452</c:v>
                </c:pt>
                <c:pt idx="22">
                  <c:v>33450.666190339536</c:v>
                </c:pt>
                <c:pt idx="23">
                  <c:v>33120.760112446456</c:v>
                </c:pt>
                <c:pt idx="24">
                  <c:v>32788.105678443098</c:v>
                </c:pt>
                <c:pt idx="25">
                  <c:v>32415.56003502227</c:v>
                </c:pt>
                <c:pt idx="26">
                  <c:v>31449.24209127932</c:v>
                </c:pt>
                <c:pt idx="27">
                  <c:v>30122.45203765676</c:v>
                </c:pt>
                <c:pt idx="28">
                  <c:v>29748.813738076558</c:v>
                </c:pt>
                <c:pt idx="29">
                  <c:v>29622.4701236088</c:v>
                </c:pt>
                <c:pt idx="30">
                  <c:v>29847.161737776209</c:v>
                </c:pt>
                <c:pt idx="31">
                  <c:v>30423.471182440262</c:v>
                </c:pt>
                <c:pt idx="32">
                  <c:v>31252.479765350003</c:v>
                </c:pt>
                <c:pt idx="33">
                  <c:v>32206.257277164412</c:v>
                </c:pt>
                <c:pt idx="34">
                  <c:v>33128.581566624183</c:v>
                </c:pt>
                <c:pt idx="35">
                  <c:v>33920.924283888664</c:v>
                </c:pt>
                <c:pt idx="36">
                  <c:v>34581.569253779642</c:v>
                </c:pt>
                <c:pt idx="37">
                  <c:v>35163.586306994679</c:v>
                </c:pt>
                <c:pt idx="38">
                  <c:v>35729.172002910957</c:v>
                </c:pt>
                <c:pt idx="39">
                  <c:v>36299.671085972186</c:v>
                </c:pt>
                <c:pt idx="40">
                  <c:v>36839.304295967311</c:v>
                </c:pt>
                <c:pt idx="41">
                  <c:v>37318.34253369498</c:v>
                </c:pt>
                <c:pt idx="42">
                  <c:v>37743.133761390389</c:v>
                </c:pt>
                <c:pt idx="43">
                  <c:v>38172.382983228919</c:v>
                </c:pt>
                <c:pt idx="44">
                  <c:v>38661.119406665923</c:v>
                </c:pt>
                <c:pt idx="45">
                  <c:v>39264.944607692276</c:v>
                </c:pt>
                <c:pt idx="46">
                  <c:v>40010.609613325672</c:v>
                </c:pt>
                <c:pt idx="47">
                  <c:v>40870.858494938686</c:v>
                </c:pt>
                <c:pt idx="48">
                  <c:v>41766.763584438195</c:v>
                </c:pt>
                <c:pt idx="49">
                  <c:v>42633.323252985429</c:v>
                </c:pt>
                <c:pt idx="50">
                  <c:v>43419.555938901263</c:v>
                </c:pt>
                <c:pt idx="51">
                  <c:v>44100.955761346035</c:v>
                </c:pt>
                <c:pt idx="52">
                  <c:v>44681.315405971814</c:v>
                </c:pt>
                <c:pt idx="53">
                  <c:v>45097.091524924348</c:v>
                </c:pt>
                <c:pt idx="54">
                  <c:v>45292.920637801537</c:v>
                </c:pt>
                <c:pt idx="55">
                  <c:v>45251.903850654555</c:v>
                </c:pt>
                <c:pt idx="56">
                  <c:v>45052.100077899733</c:v>
                </c:pt>
                <c:pt idx="57">
                  <c:v>44774.878605842721</c:v>
                </c:pt>
                <c:pt idx="58">
                  <c:v>44542.881142293285</c:v>
                </c:pt>
                <c:pt idx="59">
                  <c:v>44455.967639511247</c:v>
                </c:pt>
                <c:pt idx="60">
                  <c:v>44564.460525981696</c:v>
                </c:pt>
                <c:pt idx="61">
                  <c:v>44838.729152941007</c:v>
                </c:pt>
                <c:pt idx="62">
                  <c:v>45211.620544527555</c:v>
                </c:pt>
                <c:pt idx="63">
                  <c:v>45613.239012171427</c:v>
                </c:pt>
              </c:numCache>
            </c:numRef>
          </c:val>
          <c:smooth val="0"/>
          <c:extLst>
            <c:ext xmlns:c16="http://schemas.microsoft.com/office/drawing/2014/chart" uri="{C3380CC4-5D6E-409C-BE32-E72D297353CC}">
              <c16:uniqueId val="{00000001-6EDF-4B2E-9D98-5097B92762E3}"/>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ysClr val="windowText" lastClr="000000"/>
                </a:solidFill>
                <a:latin typeface="Arial"/>
                <a:ea typeface="Arial"/>
                <a:cs typeface="Arial"/>
              </a:defRPr>
            </a:pPr>
            <a:endParaRPr lang="es-MX"/>
          </a:p>
        </c:txPr>
        <c:crossAx val="530007984"/>
        <c:crosses val="autoZero"/>
        <c:auto val="1"/>
        <c:lblAlgn val="ctr"/>
        <c:lblOffset val="100"/>
        <c:tickLblSkip val="1"/>
        <c:tickMarkSkip val="12"/>
        <c:noMultiLvlLbl val="1"/>
      </c:catAx>
      <c:valAx>
        <c:axId val="530007984"/>
        <c:scaling>
          <c:orientation val="minMax"/>
          <c:max val="50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60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827890422485205"/>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datos!$W$5:$W$68</c:f>
              <c:numCache>
                <c:formatCode>#,##0.0</c:formatCode>
                <c:ptCount val="64"/>
                <c:pt idx="0">
                  <c:v>4991.9212677849901</c:v>
                </c:pt>
                <c:pt idx="1">
                  <c:v>5255.8852410446398</c:v>
                </c:pt>
                <c:pt idx="2">
                  <c:v>5403.1075600414697</c:v>
                </c:pt>
                <c:pt idx="3">
                  <c:v>5296.1146941558</c:v>
                </c:pt>
                <c:pt idx="4">
                  <c:v>5173.9552679279004</c:v>
                </c:pt>
                <c:pt idx="5">
                  <c:v>5308.3666611772996</c:v>
                </c:pt>
                <c:pt idx="6">
                  <c:v>5337.9010515194796</c:v>
                </c:pt>
                <c:pt idx="7">
                  <c:v>5471.3115655644597</c:v>
                </c:pt>
                <c:pt idx="8">
                  <c:v>5314.4606016076496</c:v>
                </c:pt>
                <c:pt idx="9">
                  <c:v>5332.3686326016796</c:v>
                </c:pt>
                <c:pt idx="10">
                  <c:v>5207.0388027058398</c:v>
                </c:pt>
                <c:pt idx="11">
                  <c:v>4953.82364358636</c:v>
                </c:pt>
                <c:pt idx="12">
                  <c:v>4889.4346875429901</c:v>
                </c:pt>
                <c:pt idx="13">
                  <c:v>4960.7114465947398</c:v>
                </c:pt>
                <c:pt idx="14">
                  <c:v>5161.0404948492796</c:v>
                </c:pt>
                <c:pt idx="15">
                  <c:v>5446.84676506504</c:v>
                </c:pt>
                <c:pt idx="16">
                  <c:v>5199.31826921012</c:v>
                </c:pt>
                <c:pt idx="17">
                  <c:v>5130.5405318141102</c:v>
                </c:pt>
                <c:pt idx="18">
                  <c:v>5093.4306253422001</c:v>
                </c:pt>
                <c:pt idx="19">
                  <c:v>5006.4590144777303</c:v>
                </c:pt>
                <c:pt idx="20">
                  <c:v>4899.8158828883597</c:v>
                </c:pt>
                <c:pt idx="21">
                  <c:v>5211.6195147494</c:v>
                </c:pt>
                <c:pt idx="22">
                  <c:v>5148.3054882228998</c:v>
                </c:pt>
                <c:pt idx="23">
                  <c:v>4963.34869088501</c:v>
                </c:pt>
                <c:pt idx="24">
                  <c:v>5205.35356245821</c:v>
                </c:pt>
                <c:pt idx="25">
                  <c:v>5007.2980458995298</c:v>
                </c:pt>
                <c:pt idx="26">
                  <c:v>4347.3448074354001</c:v>
                </c:pt>
                <c:pt idx="27">
                  <c:v>2956.2158048352799</c:v>
                </c:pt>
                <c:pt idx="28">
                  <c:v>2479.0011429800602</c:v>
                </c:pt>
                <c:pt idx="29">
                  <c:v>2666.0871941605201</c:v>
                </c:pt>
                <c:pt idx="30">
                  <c:v>3267.4945873241099</c:v>
                </c:pt>
                <c:pt idx="31">
                  <c:v>3714.32717748817</c:v>
                </c:pt>
                <c:pt idx="32">
                  <c:v>3823.7810497095202</c:v>
                </c:pt>
                <c:pt idx="33">
                  <c:v>3782.3292972811901</c:v>
                </c:pt>
                <c:pt idx="34">
                  <c:v>4246.6708190178297</c:v>
                </c:pt>
                <c:pt idx="35">
                  <c:v>4464.6830720282996</c:v>
                </c:pt>
                <c:pt idx="36">
                  <c:v>4506.33736962696</c:v>
                </c:pt>
                <c:pt idx="37">
                  <c:v>4418.4175022592599</c:v>
                </c:pt>
                <c:pt idx="38">
                  <c:v>4812.3008069766802</c:v>
                </c:pt>
                <c:pt idx="39">
                  <c:v>4750.8368724332704</c:v>
                </c:pt>
                <c:pt idx="40">
                  <c:v>5279.91318915586</c:v>
                </c:pt>
                <c:pt idx="41">
                  <c:v>5284.4340662442501</c:v>
                </c:pt>
                <c:pt idx="42">
                  <c:v>5452.4962338914702</c:v>
                </c:pt>
                <c:pt idx="43">
                  <c:v>5110.8609771186102</c:v>
                </c:pt>
                <c:pt idx="44">
                  <c:v>5243.0875308105997</c:v>
                </c:pt>
                <c:pt idx="45">
                  <c:v>5417.81308113656</c:v>
                </c:pt>
                <c:pt idx="46">
                  <c:v>5514.8108322753897</c:v>
                </c:pt>
                <c:pt idx="47">
                  <c:v>5997.01499572599</c:v>
                </c:pt>
                <c:pt idx="48">
                  <c:v>5933.7569130280099</c:v>
                </c:pt>
                <c:pt idx="49">
                  <c:v>6177.3537150415104</c:v>
                </c:pt>
                <c:pt idx="50">
                  <c:v>6655.1548662488804</c:v>
                </c:pt>
                <c:pt idx="51">
                  <c:v>6904.6618190478603</c:v>
                </c:pt>
                <c:pt idx="52">
                  <c:v>6721.2089657836596</c:v>
                </c:pt>
                <c:pt idx="53">
                  <c:v>7731.5861913979898</c:v>
                </c:pt>
                <c:pt idx="54">
                  <c:v>7697.2797392724297</c:v>
                </c:pt>
                <c:pt idx="55">
                  <c:v>7063.3203885227404</c:v>
                </c:pt>
                <c:pt idx="56">
                  <c:v>6998.8314589230004</c:v>
                </c:pt>
                <c:pt idx="57">
                  <c:v>6203.9180325707603</c:v>
                </c:pt>
                <c:pt idx="58">
                  <c:v>5841.4807204481103</c:v>
                </c:pt>
                <c:pt idx="59">
                  <c:v>6148.97122569972</c:v>
                </c:pt>
                <c:pt idx="60">
                  <c:v>7408.2693649717403</c:v>
                </c:pt>
                <c:pt idx="61">
                  <c:v>7131.00865752964</c:v>
                </c:pt>
                <c:pt idx="62">
                  <c:v>7270.4515516669899</c:v>
                </c:pt>
                <c:pt idx="63">
                  <c:v>7438.9797192256401</c:v>
                </c:pt>
              </c:numCache>
            </c:numRef>
          </c:val>
          <c:smooth val="0"/>
          <c:extLst>
            <c:ext xmlns:c16="http://schemas.microsoft.com/office/drawing/2014/chart" uri="{C3380CC4-5D6E-409C-BE32-E72D297353CC}">
              <c16:uniqueId val="{00000000-3785-4A6F-8DCC-7D0F9D913DC4}"/>
            </c:ext>
          </c:extLst>
        </c:ser>
        <c:ser>
          <c:idx val="0"/>
          <c:order val="1"/>
          <c:tx>
            <c:strRef>
              <c:f>datos!$X$4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datos!$X$5:$X$68</c:f>
              <c:numCache>
                <c:formatCode>#,##0.0</c:formatCode>
                <c:ptCount val="64"/>
                <c:pt idx="0">
                  <c:v>5182.70914694968</c:v>
                </c:pt>
                <c:pt idx="1">
                  <c:v>5224.3442154200402</c:v>
                </c:pt>
                <c:pt idx="2">
                  <c:v>5254.0904374755901</c:v>
                </c:pt>
                <c:pt idx="3">
                  <c:v>5279.1301448618906</c:v>
                </c:pt>
                <c:pt idx="4">
                  <c:v>5303.0340691841502</c:v>
                </c:pt>
                <c:pt idx="5">
                  <c:v>5332.0358650459493</c:v>
                </c:pt>
                <c:pt idx="6">
                  <c:v>5352.5268807637694</c:v>
                </c:pt>
                <c:pt idx="7">
                  <c:v>5349.8783114466196</c:v>
                </c:pt>
                <c:pt idx="8">
                  <c:v>5319.5023522315396</c:v>
                </c:pt>
                <c:pt idx="9">
                  <c:v>5253.0023007284799</c:v>
                </c:pt>
                <c:pt idx="10">
                  <c:v>5173.7576433620397</c:v>
                </c:pt>
                <c:pt idx="11">
                  <c:v>5118.1070375909094</c:v>
                </c:pt>
                <c:pt idx="12">
                  <c:v>5108.0227078789794</c:v>
                </c:pt>
                <c:pt idx="13">
                  <c:v>5138.3233237202103</c:v>
                </c:pt>
                <c:pt idx="14">
                  <c:v>5185.0186179623797</c:v>
                </c:pt>
                <c:pt idx="15">
                  <c:v>5212.2386272011599</c:v>
                </c:pt>
                <c:pt idx="16">
                  <c:v>5203.3454194452806</c:v>
                </c:pt>
                <c:pt idx="17">
                  <c:v>5164.81934604254</c:v>
                </c:pt>
                <c:pt idx="18">
                  <c:v>5114.36441461094</c:v>
                </c:pt>
                <c:pt idx="19">
                  <c:v>5079.6225268585404</c:v>
                </c:pt>
                <c:pt idx="20">
                  <c:v>5078.0267594414099</c:v>
                </c:pt>
                <c:pt idx="21">
                  <c:v>5104.1252942723795</c:v>
                </c:pt>
                <c:pt idx="22">
                  <c:v>5117.9186412626796</c:v>
                </c:pt>
                <c:pt idx="23">
                  <c:v>5080.1526739017199</c:v>
                </c:pt>
                <c:pt idx="24">
                  <c:v>4987.9324486435798</c:v>
                </c:pt>
                <c:pt idx="25">
                  <c:v>4851.2149712215596</c:v>
                </c:pt>
                <c:pt idx="26">
                  <c:v>4714.4963943545499</c:v>
                </c:pt>
                <c:pt idx="27">
                  <c:v>3115.0516981215469</c:v>
                </c:pt>
                <c:pt idx="28">
                  <c:v>3135.260404121339</c:v>
                </c:pt>
                <c:pt idx="29">
                  <c:v>3228.2541216033073</c:v>
                </c:pt>
                <c:pt idx="30">
                  <c:v>3391.2035867640648</c:v>
                </c:pt>
                <c:pt idx="31">
                  <c:v>3605.601893009798</c:v>
                </c:pt>
                <c:pt idx="32">
                  <c:v>3829.8966689769468</c:v>
                </c:pt>
                <c:pt idx="33">
                  <c:v>4035.6814267995969</c:v>
                </c:pt>
                <c:pt idx="34">
                  <c:v>4209.6548993699571</c:v>
                </c:pt>
                <c:pt idx="35">
                  <c:v>4358.6058932355154</c:v>
                </c:pt>
                <c:pt idx="36">
                  <c:v>4495.0404425398419</c:v>
                </c:pt>
                <c:pt idx="37">
                  <c:v>4647.0852304298205</c:v>
                </c:pt>
                <c:pt idx="38">
                  <c:v>4820.5811134041305</c:v>
                </c:pt>
                <c:pt idx="39">
                  <c:v>4992.0461114310501</c:v>
                </c:pt>
                <c:pt idx="40">
                  <c:v>5138.0710982389701</c:v>
                </c:pt>
                <c:pt idx="41">
                  <c:v>5231.9628762729299</c:v>
                </c:pt>
                <c:pt idx="42">
                  <c:v>5277.7244812660601</c:v>
                </c:pt>
                <c:pt idx="43">
                  <c:v>5298.7313082097899</c:v>
                </c:pt>
                <c:pt idx="44">
                  <c:v>5336.4143949920299</c:v>
                </c:pt>
                <c:pt idx="45">
                  <c:v>5429.2050540778</c:v>
                </c:pt>
                <c:pt idx="46">
                  <c:v>5594.6373705228098</c:v>
                </c:pt>
                <c:pt idx="47">
                  <c:v>5822.1730162030199</c:v>
                </c:pt>
                <c:pt idx="48">
                  <c:v>6083.5398272686007</c:v>
                </c:pt>
                <c:pt idx="49">
                  <c:v>6355.6460287003702</c:v>
                </c:pt>
                <c:pt idx="50">
                  <c:v>6614.0495284956405</c:v>
                </c:pt>
                <c:pt idx="51">
                  <c:v>6846.7345348167692</c:v>
                </c:pt>
                <c:pt idx="52">
                  <c:v>7026.5610386530807</c:v>
                </c:pt>
                <c:pt idx="53">
                  <c:v>7128.8983533074297</c:v>
                </c:pt>
                <c:pt idx="54">
                  <c:v>7132.8537507669298</c:v>
                </c:pt>
                <c:pt idx="55">
                  <c:v>7046.1766872169801</c:v>
                </c:pt>
                <c:pt idx="56">
                  <c:v>6917.3689124472503</c:v>
                </c:pt>
                <c:pt idx="57">
                  <c:v>6798.3507756570898</c:v>
                </c:pt>
                <c:pt idx="58">
                  <c:v>6744.9428860932003</c:v>
                </c:pt>
                <c:pt idx="59">
                  <c:v>6787.0585306770099</c:v>
                </c:pt>
                <c:pt idx="60">
                  <c:v>6911.0469015069102</c:v>
                </c:pt>
                <c:pt idx="61">
                  <c:v>7063.7957137518497</c:v>
                </c:pt>
                <c:pt idx="62">
                  <c:v>7196.6096505760797</c:v>
                </c:pt>
                <c:pt idx="63">
                  <c:v>7289.1302489851405</c:v>
                </c:pt>
              </c:numCache>
            </c:numRef>
          </c:val>
          <c:smooth val="0"/>
          <c:extLst>
            <c:ext xmlns:c16="http://schemas.microsoft.com/office/drawing/2014/chart" uri="{C3380CC4-5D6E-409C-BE32-E72D297353CC}">
              <c16:uniqueId val="{00000001-3785-4A6F-8DCC-7D0F9D913DC4}"/>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ysClr val="windowText" lastClr="000000"/>
                </a:solidFill>
                <a:latin typeface="Arial"/>
                <a:ea typeface="Arial"/>
                <a:cs typeface="Arial"/>
              </a:defRPr>
            </a:pPr>
            <a:endParaRPr lang="es-MX"/>
          </a:p>
        </c:txPr>
        <c:crossAx val="530008376"/>
        <c:crosses val="autoZero"/>
        <c:auto val="1"/>
        <c:lblAlgn val="ctr"/>
        <c:lblOffset val="100"/>
        <c:tickLblSkip val="1"/>
        <c:tickMarkSkip val="12"/>
        <c:noMultiLvlLbl val="1"/>
      </c:catAx>
      <c:valAx>
        <c:axId val="530008376"/>
        <c:scaling>
          <c:orientation val="minMax"/>
          <c:max val="8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1200"/>
        <c:minorUnit val="1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014198251236874E-3"/>
          <c:y val="0.93832860922146633"/>
          <c:w val="0.98575444260001788"/>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datos!$Y$5:$Y$68</c:f>
              <c:numCache>
                <c:formatCode>#,##0.0</c:formatCode>
                <c:ptCount val="64"/>
                <c:pt idx="0">
                  <c:v>27819.006964402801</c:v>
                </c:pt>
                <c:pt idx="1">
                  <c:v>28525.898109206399</c:v>
                </c:pt>
                <c:pt idx="2">
                  <c:v>29681.251988743799</c:v>
                </c:pt>
                <c:pt idx="3">
                  <c:v>28772.988190475</c:v>
                </c:pt>
                <c:pt idx="4">
                  <c:v>29730.310266836699</c:v>
                </c:pt>
                <c:pt idx="5">
                  <c:v>29904.042210505999</c:v>
                </c:pt>
                <c:pt idx="6">
                  <c:v>29944.501957838602</c:v>
                </c:pt>
                <c:pt idx="7">
                  <c:v>29824.323759678198</c:v>
                </c:pt>
                <c:pt idx="8">
                  <c:v>30289.026847437301</c:v>
                </c:pt>
                <c:pt idx="9">
                  <c:v>30400.135820457901</c:v>
                </c:pt>
                <c:pt idx="10">
                  <c:v>31093.248696545401</c:v>
                </c:pt>
                <c:pt idx="11">
                  <c:v>29412.046577642799</c:v>
                </c:pt>
                <c:pt idx="12">
                  <c:v>29999.321561114899</c:v>
                </c:pt>
                <c:pt idx="13">
                  <c:v>29838.1390293888</c:v>
                </c:pt>
                <c:pt idx="14">
                  <c:v>29479.509775973998</c:v>
                </c:pt>
                <c:pt idx="15">
                  <c:v>29694.815748806301</c:v>
                </c:pt>
                <c:pt idx="16">
                  <c:v>29709.765945180901</c:v>
                </c:pt>
                <c:pt idx="17">
                  <c:v>29493.3065022622</c:v>
                </c:pt>
                <c:pt idx="18">
                  <c:v>29955.432555126201</c:v>
                </c:pt>
                <c:pt idx="19">
                  <c:v>29885.617116129</c:v>
                </c:pt>
                <c:pt idx="20">
                  <c:v>29397.2879556222</c:v>
                </c:pt>
                <c:pt idx="21">
                  <c:v>28747.729553977399</c:v>
                </c:pt>
                <c:pt idx="22">
                  <c:v>28305.4322310231</c:v>
                </c:pt>
                <c:pt idx="23">
                  <c:v>28332.701895833699</c:v>
                </c:pt>
                <c:pt idx="24">
                  <c:v>28726.228150396499</c:v>
                </c:pt>
                <c:pt idx="25">
                  <c:v>28280.720429259301</c:v>
                </c:pt>
                <c:pt idx="26">
                  <c:v>27514.9185106326</c:v>
                </c:pt>
                <c:pt idx="27">
                  <c:v>21161.163585999799</c:v>
                </c:pt>
                <c:pt idx="28">
                  <c:v>17039.940519129501</c:v>
                </c:pt>
                <c:pt idx="29">
                  <c:v>22282.001382636401</c:v>
                </c:pt>
                <c:pt idx="30">
                  <c:v>22439.256447006999</c:v>
                </c:pt>
                <c:pt idx="31">
                  <c:v>24637.951483400699</c:v>
                </c:pt>
                <c:pt idx="32">
                  <c:v>26343.969968735801</c:v>
                </c:pt>
                <c:pt idx="33">
                  <c:v>27128.982539854402</c:v>
                </c:pt>
                <c:pt idx="34">
                  <c:v>28631.214840750101</c:v>
                </c:pt>
                <c:pt idx="35">
                  <c:v>28983.687892551901</c:v>
                </c:pt>
                <c:pt idx="36">
                  <c:v>30027.5930819983</c:v>
                </c:pt>
                <c:pt idx="37">
                  <c:v>28619.4161549606</c:v>
                </c:pt>
                <c:pt idx="38">
                  <c:v>35595.398942492997</c:v>
                </c:pt>
                <c:pt idx="39">
                  <c:v>31292.925789125598</c:v>
                </c:pt>
                <c:pt idx="40">
                  <c:v>32500.6342976044</c:v>
                </c:pt>
                <c:pt idx="41">
                  <c:v>33049.927900567804</c:v>
                </c:pt>
                <c:pt idx="42">
                  <c:v>35246.773855140797</c:v>
                </c:pt>
                <c:pt idx="43">
                  <c:v>34564.321776736499</c:v>
                </c:pt>
                <c:pt idx="44">
                  <c:v>34021.272583748403</c:v>
                </c:pt>
                <c:pt idx="45">
                  <c:v>34819.512803541598</c:v>
                </c:pt>
                <c:pt idx="46">
                  <c:v>35674.700776496902</c:v>
                </c:pt>
                <c:pt idx="47">
                  <c:v>36753.9830725801</c:v>
                </c:pt>
                <c:pt idx="48">
                  <c:v>35240.670412885796</c:v>
                </c:pt>
                <c:pt idx="49">
                  <c:v>38794.906762083803</c:v>
                </c:pt>
                <c:pt idx="50">
                  <c:v>38709.307449581102</c:v>
                </c:pt>
                <c:pt idx="51">
                  <c:v>39953.142384454899</c:v>
                </c:pt>
                <c:pt idx="52">
                  <c:v>40568.759795498801</c:v>
                </c:pt>
                <c:pt idx="53">
                  <c:v>43019.312056293202</c:v>
                </c:pt>
                <c:pt idx="54">
                  <c:v>41298.879043799403</c:v>
                </c:pt>
                <c:pt idx="55">
                  <c:v>40881.902396832498</c:v>
                </c:pt>
                <c:pt idx="56">
                  <c:v>40572.295580907499</c:v>
                </c:pt>
                <c:pt idx="57">
                  <c:v>40060.948228258603</c:v>
                </c:pt>
                <c:pt idx="58">
                  <c:v>38197.123629022601</c:v>
                </c:pt>
                <c:pt idx="59">
                  <c:v>38972.762781739599</c:v>
                </c:pt>
                <c:pt idx="60">
                  <c:v>38944.850557333899</c:v>
                </c:pt>
                <c:pt idx="61">
                  <c:v>38861.5136904803</c:v>
                </c:pt>
                <c:pt idx="62">
                  <c:v>37578.704661924203</c:v>
                </c:pt>
                <c:pt idx="63">
                  <c:v>38871.613369314502</c:v>
                </c:pt>
              </c:numCache>
            </c:numRef>
          </c:val>
          <c:smooth val="0"/>
          <c:extLst>
            <c:ext xmlns:c16="http://schemas.microsoft.com/office/drawing/2014/chart" uri="{C3380CC4-5D6E-409C-BE32-E72D297353CC}">
              <c16:uniqueId val="{00000000-9B07-4F23-82DF-E84ED0B9D741}"/>
            </c:ext>
          </c:extLst>
        </c:ser>
        <c:ser>
          <c:idx val="0"/>
          <c:order val="1"/>
          <c:tx>
            <c:strRef>
              <c:f>datos!$Z$4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datos!$Z$5:$Z$68</c:f>
              <c:numCache>
                <c:formatCode>#,##0.0</c:formatCode>
                <c:ptCount val="64"/>
                <c:pt idx="0">
                  <c:v>28443.94793027125</c:v>
                </c:pt>
                <c:pt idx="1">
                  <c:v>28727.969487922011</c:v>
                </c:pt>
                <c:pt idx="2">
                  <c:v>29025.1490110384</c:v>
                </c:pt>
                <c:pt idx="3">
                  <c:v>29304.291179292239</c:v>
                </c:pt>
                <c:pt idx="4">
                  <c:v>29549.703928025148</c:v>
                </c:pt>
                <c:pt idx="5">
                  <c:v>29774.676609898623</c:v>
                </c:pt>
                <c:pt idx="6">
                  <c:v>29978.57194284966</c:v>
                </c:pt>
                <c:pt idx="7">
                  <c:v>30126.128520452061</c:v>
                </c:pt>
                <c:pt idx="8">
                  <c:v>30218.485314654281</c:v>
                </c:pt>
                <c:pt idx="9">
                  <c:v>30229.84694289491</c:v>
                </c:pt>
                <c:pt idx="10">
                  <c:v>30151.229399454933</c:v>
                </c:pt>
                <c:pt idx="11">
                  <c:v>30031.01230507221</c:v>
                </c:pt>
                <c:pt idx="12">
                  <c:v>29878.82507703517</c:v>
                </c:pt>
                <c:pt idx="13">
                  <c:v>29737.236325542901</c:v>
                </c:pt>
                <c:pt idx="14">
                  <c:v>29658.783126591727</c:v>
                </c:pt>
                <c:pt idx="15">
                  <c:v>29667.873176408219</c:v>
                </c:pt>
                <c:pt idx="16">
                  <c:v>29727.162347458667</c:v>
                </c:pt>
                <c:pt idx="17">
                  <c:v>29762.008063208781</c:v>
                </c:pt>
                <c:pt idx="18">
                  <c:v>29700.55622570272</c:v>
                </c:pt>
                <c:pt idx="19">
                  <c:v>29534.370757949349</c:v>
                </c:pt>
                <c:pt idx="20">
                  <c:v>29278.305698296899</c:v>
                </c:pt>
                <c:pt idx="21">
                  <c:v>28979.403671730688</c:v>
                </c:pt>
                <c:pt idx="22">
                  <c:v>28702.247791906018</c:v>
                </c:pt>
                <c:pt idx="23">
                  <c:v>28472.247969829768</c:v>
                </c:pt>
                <c:pt idx="24">
                  <c:v>28257.77592368365</c:v>
                </c:pt>
                <c:pt idx="25">
                  <c:v>28002.22948699339</c:v>
                </c:pt>
                <c:pt idx="26">
                  <c:v>27645.00742542839</c:v>
                </c:pt>
                <c:pt idx="27">
                  <c:v>26603.274518437953</c:v>
                </c:pt>
                <c:pt idx="28">
                  <c:v>26231.492125209039</c:v>
                </c:pt>
                <c:pt idx="29">
                  <c:v>26062.62590570778</c:v>
                </c:pt>
                <c:pt idx="30">
                  <c:v>26196.205341800938</c:v>
                </c:pt>
                <c:pt idx="31">
                  <c:v>26641.139947107109</c:v>
                </c:pt>
                <c:pt idx="32">
                  <c:v>27319.713070061902</c:v>
                </c:pt>
                <c:pt idx="33">
                  <c:v>28121.452445319293</c:v>
                </c:pt>
                <c:pt idx="34">
                  <c:v>28910.312636965242</c:v>
                </c:pt>
                <c:pt idx="35">
                  <c:v>29592.540022828689</c:v>
                </c:pt>
                <c:pt idx="36">
                  <c:v>30173.7964437431</c:v>
                </c:pt>
                <c:pt idx="37">
                  <c:v>30702.305789002101</c:v>
                </c:pt>
                <c:pt idx="38">
                  <c:v>31243.983653941672</c:v>
                </c:pt>
                <c:pt idx="39">
                  <c:v>31826.513030659011</c:v>
                </c:pt>
                <c:pt idx="40">
                  <c:v>32418.576735144259</c:v>
                </c:pt>
                <c:pt idx="41">
                  <c:v>32981.95532492191</c:v>
                </c:pt>
                <c:pt idx="42">
                  <c:v>33498.830267785306</c:v>
                </c:pt>
                <c:pt idx="43">
                  <c:v>33990.181580847537</c:v>
                </c:pt>
                <c:pt idx="44">
                  <c:v>34483.137065893294</c:v>
                </c:pt>
                <c:pt idx="45">
                  <c:v>35031.355490157759</c:v>
                </c:pt>
                <c:pt idx="46">
                  <c:v>35682.816176958811</c:v>
                </c:pt>
                <c:pt idx="47">
                  <c:v>36454.635976093545</c:v>
                </c:pt>
                <c:pt idx="48">
                  <c:v>37311.752470539082</c:v>
                </c:pt>
                <c:pt idx="49">
                  <c:v>38213.873409239743</c:v>
                </c:pt>
                <c:pt idx="50">
                  <c:v>39096.744949177104</c:v>
                </c:pt>
                <c:pt idx="51">
                  <c:v>39890.90805011474</c:v>
                </c:pt>
                <c:pt idx="52">
                  <c:v>40547.26165084642</c:v>
                </c:pt>
                <c:pt idx="53">
                  <c:v>40964.690432361174</c:v>
                </c:pt>
                <c:pt idx="54">
                  <c:v>41073.400833226835</c:v>
                </c:pt>
                <c:pt idx="55">
                  <c:v>40866.230736148122</c:v>
                </c:pt>
                <c:pt idx="56">
                  <c:v>40441.409782430987</c:v>
                </c:pt>
                <c:pt idx="57">
                  <c:v>39904.556862486708</c:v>
                </c:pt>
                <c:pt idx="58">
                  <c:v>39383.644525921824</c:v>
                </c:pt>
                <c:pt idx="59">
                  <c:v>38967.359614675312</c:v>
                </c:pt>
                <c:pt idx="60">
                  <c:v>38700.864443047554</c:v>
                </c:pt>
                <c:pt idx="61">
                  <c:v>38567.000729488595</c:v>
                </c:pt>
                <c:pt idx="62">
                  <c:v>38519.084941037152</c:v>
                </c:pt>
                <c:pt idx="63">
                  <c:v>38524.065662863657</c:v>
                </c:pt>
              </c:numCache>
            </c:numRef>
          </c:val>
          <c:smooth val="0"/>
          <c:extLst>
            <c:ext xmlns:c16="http://schemas.microsoft.com/office/drawing/2014/chart" uri="{C3380CC4-5D6E-409C-BE32-E72D297353CC}">
              <c16:uniqueId val="{00000001-9B07-4F23-82DF-E84ED0B9D741}"/>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ysClr val="windowText" lastClr="000000"/>
                </a:solidFill>
                <a:latin typeface="Arial"/>
                <a:ea typeface="Arial"/>
                <a:cs typeface="Arial"/>
              </a:defRPr>
            </a:pPr>
            <a:endParaRPr lang="es-MX"/>
          </a:p>
        </c:txPr>
        <c:crossAx val="440192992"/>
        <c:crosses val="autoZero"/>
        <c:auto val="1"/>
        <c:lblAlgn val="ctr"/>
        <c:lblOffset val="100"/>
        <c:tickLblSkip val="1"/>
        <c:tickMarkSkip val="12"/>
        <c:noMultiLvlLbl val="1"/>
      </c:catAx>
      <c:valAx>
        <c:axId val="440192992"/>
        <c:scaling>
          <c:orientation val="minMax"/>
          <c:max val="49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66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4039978655312817"/>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datos!$AA$5:$AA$68</c:f>
              <c:numCache>
                <c:formatCode>#,##0.0</c:formatCode>
                <c:ptCount val="64"/>
                <c:pt idx="0">
                  <c:v>3674.1232583664901</c:v>
                </c:pt>
                <c:pt idx="1">
                  <c:v>3830.96905093129</c:v>
                </c:pt>
                <c:pt idx="2">
                  <c:v>3740.6647786812</c:v>
                </c:pt>
                <c:pt idx="3">
                  <c:v>3737.87042567975</c:v>
                </c:pt>
                <c:pt idx="4">
                  <c:v>3677.3979634861198</c:v>
                </c:pt>
                <c:pt idx="5">
                  <c:v>3923.7435566828799</c:v>
                </c:pt>
                <c:pt idx="6">
                  <c:v>4034.2801911326701</c:v>
                </c:pt>
                <c:pt idx="7">
                  <c:v>3863.1457509677998</c:v>
                </c:pt>
                <c:pt idx="8">
                  <c:v>3933.2237903038799</c:v>
                </c:pt>
                <c:pt idx="9">
                  <c:v>3957.1702290865401</c:v>
                </c:pt>
                <c:pt idx="10">
                  <c:v>3699.7467918577599</c:v>
                </c:pt>
                <c:pt idx="11">
                  <c:v>3457.3206872468299</c:v>
                </c:pt>
                <c:pt idx="12">
                  <c:v>3751.0824947828301</c:v>
                </c:pt>
                <c:pt idx="13">
                  <c:v>3585.8693759233702</c:v>
                </c:pt>
                <c:pt idx="14">
                  <c:v>3494.49690198707</c:v>
                </c:pt>
                <c:pt idx="15">
                  <c:v>3551.7996740469798</c:v>
                </c:pt>
                <c:pt idx="16">
                  <c:v>3486.7878835771098</c:v>
                </c:pt>
                <c:pt idx="17">
                  <c:v>3179.8123889487101</c:v>
                </c:pt>
                <c:pt idx="18">
                  <c:v>3243.2033012523798</c:v>
                </c:pt>
                <c:pt idx="19">
                  <c:v>3456.4689089613098</c:v>
                </c:pt>
                <c:pt idx="20">
                  <c:v>3333.4865313975201</c:v>
                </c:pt>
                <c:pt idx="21">
                  <c:v>3468.5908224394202</c:v>
                </c:pt>
                <c:pt idx="22">
                  <c:v>3379.5779866724602</c:v>
                </c:pt>
                <c:pt idx="23">
                  <c:v>3311.6812819783099</c:v>
                </c:pt>
                <c:pt idx="24">
                  <c:v>3236.5253883437499</c:v>
                </c:pt>
                <c:pt idx="25">
                  <c:v>3127.63751814532</c:v>
                </c:pt>
                <c:pt idx="26">
                  <c:v>2695.28625880973</c:v>
                </c:pt>
                <c:pt idx="27">
                  <c:v>2547.5456776245901</c:v>
                </c:pt>
                <c:pt idx="28">
                  <c:v>2301.68309620946</c:v>
                </c:pt>
                <c:pt idx="29">
                  <c:v>2603.0299239165502</c:v>
                </c:pt>
                <c:pt idx="30">
                  <c:v>2591.4379378220001</c:v>
                </c:pt>
                <c:pt idx="31">
                  <c:v>2628.2226371135098</c:v>
                </c:pt>
                <c:pt idx="32">
                  <c:v>2725.4190262929401</c:v>
                </c:pt>
                <c:pt idx="33">
                  <c:v>2716.6214369556401</c:v>
                </c:pt>
                <c:pt idx="34">
                  <c:v>2951.1800312937999</c:v>
                </c:pt>
                <c:pt idx="35">
                  <c:v>3014.3233899212501</c:v>
                </c:pt>
                <c:pt idx="36">
                  <c:v>3144.6277461046402</c:v>
                </c:pt>
                <c:pt idx="37">
                  <c:v>3269.4182779807202</c:v>
                </c:pt>
                <c:pt idx="38">
                  <c:v>3358.4377451912401</c:v>
                </c:pt>
                <c:pt idx="39">
                  <c:v>3194.0475076304901</c:v>
                </c:pt>
                <c:pt idx="40">
                  <c:v>3278.7135923215601</c:v>
                </c:pt>
                <c:pt idx="41">
                  <c:v>3244.7931285642799</c:v>
                </c:pt>
                <c:pt idx="42">
                  <c:v>3434.7411357906399</c:v>
                </c:pt>
                <c:pt idx="43">
                  <c:v>3334.3904456458299</c:v>
                </c:pt>
                <c:pt idx="44">
                  <c:v>3419.2709784441099</c:v>
                </c:pt>
                <c:pt idx="45">
                  <c:v>3462.6088291559199</c:v>
                </c:pt>
                <c:pt idx="46">
                  <c:v>3640.4600628589001</c:v>
                </c:pt>
                <c:pt idx="47">
                  <c:v>3652.35267761864</c:v>
                </c:pt>
                <c:pt idx="48">
                  <c:v>3701.06224048891</c:v>
                </c:pt>
                <c:pt idx="49">
                  <c:v>3652.36851163243</c:v>
                </c:pt>
                <c:pt idx="50">
                  <c:v>3785.6144463974902</c:v>
                </c:pt>
                <c:pt idx="51">
                  <c:v>4020.0408659909599</c:v>
                </c:pt>
                <c:pt idx="52">
                  <c:v>3986.1641266853799</c:v>
                </c:pt>
                <c:pt idx="53">
                  <c:v>4021.1241719537202</c:v>
                </c:pt>
                <c:pt idx="54">
                  <c:v>4057.1300839866799</c:v>
                </c:pt>
                <c:pt idx="55">
                  <c:v>4185.71424395746</c:v>
                </c:pt>
                <c:pt idx="56">
                  <c:v>4189.1031248772797</c:v>
                </c:pt>
                <c:pt idx="57">
                  <c:v>4239.97464448354</c:v>
                </c:pt>
                <c:pt idx="58">
                  <c:v>4135.22520705036</c:v>
                </c:pt>
                <c:pt idx="59">
                  <c:v>4292.8217840498301</c:v>
                </c:pt>
                <c:pt idx="60">
                  <c:v>4306.15413130862</c:v>
                </c:pt>
                <c:pt idx="61">
                  <c:v>4638.6556159845104</c:v>
                </c:pt>
                <c:pt idx="62">
                  <c:v>4602.1328961620802</c:v>
                </c:pt>
                <c:pt idx="63">
                  <c:v>4853.0915829033502</c:v>
                </c:pt>
              </c:numCache>
            </c:numRef>
          </c:val>
          <c:smooth val="0"/>
          <c:extLst>
            <c:ext xmlns:c16="http://schemas.microsoft.com/office/drawing/2014/chart" uri="{C3380CC4-5D6E-409C-BE32-E72D297353CC}">
              <c16:uniqueId val="{00000000-3B50-4AAD-B0F1-347A43735549}"/>
            </c:ext>
          </c:extLst>
        </c:ser>
        <c:ser>
          <c:idx val="0"/>
          <c:order val="1"/>
          <c:tx>
            <c:strRef>
              <c:f>datos!$AB$4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datos!$AB$5:$AB$68</c:f>
              <c:numCache>
                <c:formatCode>#,##0.0</c:formatCode>
                <c:ptCount val="64"/>
                <c:pt idx="0">
                  <c:v>3678.13330013726</c:v>
                </c:pt>
                <c:pt idx="1">
                  <c:v>3725.8477791320902</c:v>
                </c:pt>
                <c:pt idx="2">
                  <c:v>3770.05967404585</c:v>
                </c:pt>
                <c:pt idx="3">
                  <c:v>3808.49228295071</c:v>
                </c:pt>
                <c:pt idx="4">
                  <c:v>3848.6921561073</c:v>
                </c:pt>
                <c:pt idx="5">
                  <c:v>3888.4646419744699</c:v>
                </c:pt>
                <c:pt idx="6">
                  <c:v>3916.2943950867302</c:v>
                </c:pt>
                <c:pt idx="7">
                  <c:v>3922.3825749978801</c:v>
                </c:pt>
                <c:pt idx="8">
                  <c:v>3902.1206590204101</c:v>
                </c:pt>
                <c:pt idx="9">
                  <c:v>3853.9294138338</c:v>
                </c:pt>
                <c:pt idx="10">
                  <c:v>3789.8365664231501</c:v>
                </c:pt>
                <c:pt idx="11">
                  <c:v>3722.8520776273099</c:v>
                </c:pt>
                <c:pt idx="12">
                  <c:v>3661.3334255875802</c:v>
                </c:pt>
                <c:pt idx="13">
                  <c:v>3603.29169365185</c:v>
                </c:pt>
                <c:pt idx="14">
                  <c:v>3550.5202985528899</c:v>
                </c:pt>
                <c:pt idx="15">
                  <c:v>3502.3015892747699</c:v>
                </c:pt>
                <c:pt idx="16">
                  <c:v>3458.2554702268999</c:v>
                </c:pt>
                <c:pt idx="17">
                  <c:v>3424.27321379161</c:v>
                </c:pt>
                <c:pt idx="18">
                  <c:v>3407.06889342265</c:v>
                </c:pt>
                <c:pt idx="19">
                  <c:v>3402.0786329969601</c:v>
                </c:pt>
                <c:pt idx="20">
                  <c:v>3396.1610446843201</c:v>
                </c:pt>
                <c:pt idx="21">
                  <c:v>3383.7871889645398</c:v>
                </c:pt>
                <c:pt idx="22">
                  <c:v>3356.6336159503799</c:v>
                </c:pt>
                <c:pt idx="23">
                  <c:v>3309.33904268781</c:v>
                </c:pt>
                <c:pt idx="24">
                  <c:v>3249.2445319017202</c:v>
                </c:pt>
                <c:pt idx="25">
                  <c:v>3189.0288855311001</c:v>
                </c:pt>
                <c:pt idx="26">
                  <c:v>2625.7933253584401</c:v>
                </c:pt>
                <c:pt idx="27">
                  <c:v>2597.0827575929702</c:v>
                </c:pt>
                <c:pt idx="28">
                  <c:v>2583.37842468387</c:v>
                </c:pt>
                <c:pt idx="29">
                  <c:v>2583.68467500833</c:v>
                </c:pt>
                <c:pt idx="30">
                  <c:v>2602.08550490686</c:v>
                </c:pt>
                <c:pt idx="31">
                  <c:v>2642.4388014660099</c:v>
                </c:pt>
                <c:pt idx="32">
                  <c:v>2708.8568683988801</c:v>
                </c:pt>
                <c:pt idx="33">
                  <c:v>2803.4456139792201</c:v>
                </c:pt>
                <c:pt idx="34">
                  <c:v>2915.33316154368</c:v>
                </c:pt>
                <c:pt idx="35">
                  <c:v>3031.8665715357502</c:v>
                </c:pt>
                <c:pt idx="36">
                  <c:v>3131.3505397638501</c:v>
                </c:pt>
                <c:pt idx="37">
                  <c:v>3203.39133515412</c:v>
                </c:pt>
                <c:pt idx="38">
                  <c:v>3246.84223778966</c:v>
                </c:pt>
                <c:pt idx="39">
                  <c:v>3268.9255781785801</c:v>
                </c:pt>
                <c:pt idx="40">
                  <c:v>3279.8753896942599</c:v>
                </c:pt>
                <c:pt idx="41">
                  <c:v>3295.3149364380802</c:v>
                </c:pt>
                <c:pt idx="42">
                  <c:v>3324.6560510179102</c:v>
                </c:pt>
                <c:pt idx="43">
                  <c:v>3375.0202192775</c:v>
                </c:pt>
                <c:pt idx="44">
                  <c:v>3439.1837532946702</c:v>
                </c:pt>
                <c:pt idx="45">
                  <c:v>3503.6452143193201</c:v>
                </c:pt>
                <c:pt idx="46">
                  <c:v>3564.16517400676</c:v>
                </c:pt>
                <c:pt idx="47">
                  <c:v>3624.17126972813</c:v>
                </c:pt>
                <c:pt idx="48">
                  <c:v>3685.7827855097498</c:v>
                </c:pt>
                <c:pt idx="49">
                  <c:v>3750.0238635862102</c:v>
                </c:pt>
                <c:pt idx="50">
                  <c:v>3817.0992568739598</c:v>
                </c:pt>
                <c:pt idx="51">
                  <c:v>3889.9899899013899</c:v>
                </c:pt>
                <c:pt idx="52">
                  <c:v>3967.9411550028799</c:v>
                </c:pt>
                <c:pt idx="53">
                  <c:v>4040.9886171277599</c:v>
                </c:pt>
                <c:pt idx="54">
                  <c:v>4098.8916627410899</c:v>
                </c:pt>
                <c:pt idx="55">
                  <c:v>4136.4412486143001</c:v>
                </c:pt>
                <c:pt idx="56">
                  <c:v>4162.3498973406304</c:v>
                </c:pt>
                <c:pt idx="57">
                  <c:v>4189.1477718209899</c:v>
                </c:pt>
                <c:pt idx="58">
                  <c:v>4229.5510858033804</c:v>
                </c:pt>
                <c:pt idx="59">
                  <c:v>4294.9543477779698</c:v>
                </c:pt>
                <c:pt idx="60">
                  <c:v>4392.2760230165204</c:v>
                </c:pt>
                <c:pt idx="61">
                  <c:v>4515.5597424914204</c:v>
                </c:pt>
                <c:pt idx="62">
                  <c:v>4648.1790798987704</c:v>
                </c:pt>
                <c:pt idx="63">
                  <c:v>4770.3786191816598</c:v>
                </c:pt>
              </c:numCache>
            </c:numRef>
          </c:val>
          <c:smooth val="0"/>
          <c:extLst>
            <c:ext xmlns:c16="http://schemas.microsoft.com/office/drawing/2014/chart" uri="{C3380CC4-5D6E-409C-BE32-E72D297353CC}">
              <c16:uniqueId val="{00000001-3B50-4AAD-B0F1-347A43735549}"/>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ysClr val="windowText" lastClr="000000"/>
                </a:solidFill>
                <a:latin typeface="Arial"/>
                <a:ea typeface="Arial"/>
                <a:cs typeface="Arial"/>
              </a:defRPr>
            </a:pPr>
            <a:endParaRPr lang="es-MX"/>
          </a:p>
        </c:txPr>
        <c:crossAx val="440193384"/>
        <c:crosses val="autoZero"/>
        <c:auto val="1"/>
        <c:lblAlgn val="ctr"/>
        <c:lblOffset val="100"/>
        <c:tickLblSkip val="1"/>
        <c:tickMarkSkip val="12"/>
        <c:noMultiLvlLbl val="1"/>
      </c:catAx>
      <c:valAx>
        <c:axId val="440193384"/>
        <c:scaling>
          <c:orientation val="minMax"/>
          <c:min val="22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8.012639937724492E-3"/>
          <c:y val="0.94104303184509264"/>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datos!$E$5:$E$68</c:f>
              <c:numCache>
                <c:formatCode>#,##0.0</c:formatCode>
                <c:ptCount val="64"/>
                <c:pt idx="0">
                  <c:v>35566.554434036902</c:v>
                </c:pt>
                <c:pt idx="1">
                  <c:v>37151.176862101704</c:v>
                </c:pt>
                <c:pt idx="2">
                  <c:v>38205.693737849899</c:v>
                </c:pt>
                <c:pt idx="3">
                  <c:v>37236.822720447199</c:v>
                </c:pt>
                <c:pt idx="4">
                  <c:v>36562.64919779</c:v>
                </c:pt>
                <c:pt idx="5">
                  <c:v>37227.667463768899</c:v>
                </c:pt>
                <c:pt idx="6">
                  <c:v>37415.375848612603</c:v>
                </c:pt>
                <c:pt idx="7">
                  <c:v>37997.285314830602</c:v>
                </c:pt>
                <c:pt idx="8">
                  <c:v>39364.929495103403</c:v>
                </c:pt>
                <c:pt idx="9">
                  <c:v>38355.148126183201</c:v>
                </c:pt>
                <c:pt idx="10">
                  <c:v>37454.928691357498</c:v>
                </c:pt>
                <c:pt idx="11">
                  <c:v>37951.001090621001</c:v>
                </c:pt>
                <c:pt idx="12">
                  <c:v>37340.376301324999</c:v>
                </c:pt>
                <c:pt idx="13">
                  <c:v>38472.921592806597</c:v>
                </c:pt>
                <c:pt idx="14">
                  <c:v>38298.316229283497</c:v>
                </c:pt>
                <c:pt idx="15">
                  <c:v>39010.144728480002</c:v>
                </c:pt>
                <c:pt idx="16">
                  <c:v>39296.824562287598</c:v>
                </c:pt>
                <c:pt idx="17">
                  <c:v>38849.837379922697</c:v>
                </c:pt>
                <c:pt idx="18">
                  <c:v>38656.352468858502</c:v>
                </c:pt>
                <c:pt idx="19">
                  <c:v>39540.980835009002</c:v>
                </c:pt>
                <c:pt idx="20">
                  <c:v>38103.6444752846</c:v>
                </c:pt>
                <c:pt idx="21">
                  <c:v>37544.522631317901</c:v>
                </c:pt>
                <c:pt idx="22">
                  <c:v>37676.547803022302</c:v>
                </c:pt>
                <c:pt idx="23">
                  <c:v>37651.340527986402</c:v>
                </c:pt>
                <c:pt idx="24">
                  <c:v>38554.8575930644</c:v>
                </c:pt>
                <c:pt idx="25">
                  <c:v>37877.650375746103</c:v>
                </c:pt>
                <c:pt idx="26">
                  <c:v>36418.092814291798</c:v>
                </c:pt>
                <c:pt idx="27">
                  <c:v>22639.9526724227</c:v>
                </c:pt>
                <c:pt idx="28">
                  <c:v>18228.543588790799</c:v>
                </c:pt>
                <c:pt idx="29">
                  <c:v>31881.731133542999</c:v>
                </c:pt>
                <c:pt idx="30">
                  <c:v>35234.198091884296</c:v>
                </c:pt>
                <c:pt idx="31">
                  <c:v>38041.792297060099</c:v>
                </c:pt>
                <c:pt idx="32">
                  <c:v>37850.8988298974</c:v>
                </c:pt>
                <c:pt idx="33">
                  <c:v>40191.421906313903</c:v>
                </c:pt>
                <c:pt idx="34">
                  <c:v>38967.580198940501</c:v>
                </c:pt>
                <c:pt idx="35">
                  <c:v>40270.247858173898</c:v>
                </c:pt>
                <c:pt idx="36">
                  <c:v>39897.061728144901</c:v>
                </c:pt>
                <c:pt idx="37">
                  <c:v>38174.830238715098</c:v>
                </c:pt>
                <c:pt idx="38">
                  <c:v>39922.048526754799</c:v>
                </c:pt>
                <c:pt idx="39">
                  <c:v>39895.7310227454</c:v>
                </c:pt>
                <c:pt idx="40">
                  <c:v>40961.439190845798</c:v>
                </c:pt>
                <c:pt idx="41">
                  <c:v>40857.346294619703</c:v>
                </c:pt>
                <c:pt idx="42">
                  <c:v>41519.3847563077</c:v>
                </c:pt>
                <c:pt idx="43">
                  <c:v>40471.730959698303</c:v>
                </c:pt>
                <c:pt idx="44">
                  <c:v>41049.386055184201</c:v>
                </c:pt>
                <c:pt idx="45">
                  <c:v>41638.724979430001</c:v>
                </c:pt>
                <c:pt idx="46">
                  <c:v>44797.887183929102</c:v>
                </c:pt>
                <c:pt idx="47">
                  <c:v>45053.790401951701</c:v>
                </c:pt>
                <c:pt idx="48">
                  <c:v>41174.263032330098</c:v>
                </c:pt>
                <c:pt idx="49">
                  <c:v>48884.8684484736</c:v>
                </c:pt>
                <c:pt idx="50">
                  <c:v>47402.454083101802</c:v>
                </c:pt>
                <c:pt idx="51">
                  <c:v>48263.205892224803</c:v>
                </c:pt>
                <c:pt idx="52">
                  <c:v>48599.888147686303</c:v>
                </c:pt>
                <c:pt idx="53">
                  <c:v>49008.6405911162</c:v>
                </c:pt>
                <c:pt idx="54">
                  <c:v>48739.360020817898</c:v>
                </c:pt>
                <c:pt idx="55">
                  <c:v>48791.919555763299</c:v>
                </c:pt>
                <c:pt idx="56">
                  <c:v>51475.382925215003</c:v>
                </c:pt>
                <c:pt idx="57">
                  <c:v>48945.230179449201</c:v>
                </c:pt>
                <c:pt idx="58">
                  <c:v>48022.1252523031</c:v>
                </c:pt>
                <c:pt idx="59">
                  <c:v>47783.285789942398</c:v>
                </c:pt>
                <c:pt idx="60">
                  <c:v>50041.216555393003</c:v>
                </c:pt>
                <c:pt idx="61">
                  <c:v>47389.173392282399</c:v>
                </c:pt>
                <c:pt idx="62">
                  <c:v>49267.686856866203</c:v>
                </c:pt>
                <c:pt idx="63">
                  <c:v>48199.085678322001</c:v>
                </c:pt>
              </c:numCache>
            </c:numRef>
          </c:val>
          <c:smooth val="0"/>
          <c:extLst>
            <c:ext xmlns:c16="http://schemas.microsoft.com/office/drawing/2014/chart" uri="{C3380CC4-5D6E-409C-BE32-E72D297353CC}">
              <c16:uniqueId val="{00000000-0D4D-4372-AE0F-2218EA36258A}"/>
            </c:ext>
          </c:extLst>
        </c:ser>
        <c:ser>
          <c:idx val="0"/>
          <c:order val="1"/>
          <c:tx>
            <c:strRef>
              <c:f>datos!$F$4</c:f>
              <c:strCache>
                <c:ptCount val="1"/>
                <c:pt idx="0">
                  <c:v>Serie de tendencia-ciclo</c:v>
                </c:pt>
              </c:strCache>
            </c:strRef>
          </c:tx>
          <c:spPr>
            <a:ln w="12700">
              <a:solidFill>
                <a:schemeClr val="tx2">
                  <a:lumMod val="75000"/>
                </a:schemeClr>
              </a:solidFill>
              <a:prstDash val="solid"/>
            </a:ln>
            <a:effectLst/>
          </c:spPr>
          <c:marker>
            <c:symbol val="none"/>
          </c:marker>
          <c:dPt>
            <c:idx val="2"/>
            <c:bubble3D val="0"/>
            <c:extLst>
              <c:ext xmlns:c16="http://schemas.microsoft.com/office/drawing/2014/chart" uri="{C3380CC4-5D6E-409C-BE32-E72D297353CC}">
                <c16:uniqueId val="{00000001-0D4D-4372-AE0F-2218EA36258A}"/>
              </c:ext>
            </c:extLst>
          </c:dPt>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datos!$F$5:$F$68</c:f>
              <c:numCache>
                <c:formatCode>#,##0.0</c:formatCode>
                <c:ptCount val="64"/>
                <c:pt idx="0">
                  <c:v>36736.663859635781</c:v>
                </c:pt>
                <c:pt idx="1">
                  <c:v>37045.819112951882</c:v>
                </c:pt>
                <c:pt idx="2">
                  <c:v>37207.825212478216</c:v>
                </c:pt>
                <c:pt idx="3">
                  <c:v>37289.611208528695</c:v>
                </c:pt>
                <c:pt idx="4">
                  <c:v>37390.991471584188</c:v>
                </c:pt>
                <c:pt idx="5">
                  <c:v>37541.545051095563</c:v>
                </c:pt>
                <c:pt idx="6">
                  <c:v>37728.3772771234</c:v>
                </c:pt>
                <c:pt idx="7">
                  <c:v>37908.139111798642</c:v>
                </c:pt>
                <c:pt idx="8">
                  <c:v>38018.142052985895</c:v>
                </c:pt>
                <c:pt idx="9">
                  <c:v>38018.118676834049</c:v>
                </c:pt>
                <c:pt idx="10">
                  <c:v>37948.909494818829</c:v>
                </c:pt>
                <c:pt idx="11">
                  <c:v>37918.162577843839</c:v>
                </c:pt>
                <c:pt idx="12">
                  <c:v>38002.672875552897</c:v>
                </c:pt>
                <c:pt idx="13">
                  <c:v>38219.889690996293</c:v>
                </c:pt>
                <c:pt idx="14">
                  <c:v>38535.105112750847</c:v>
                </c:pt>
                <c:pt idx="15">
                  <c:v>38855.500910828545</c:v>
                </c:pt>
                <c:pt idx="16">
                  <c:v>39058.09173526644</c:v>
                </c:pt>
                <c:pt idx="17">
                  <c:v>39079.043229584771</c:v>
                </c:pt>
                <c:pt idx="18">
                  <c:v>38918.573241604689</c:v>
                </c:pt>
                <c:pt idx="19">
                  <c:v>38619.75844525022</c:v>
                </c:pt>
                <c:pt idx="20">
                  <c:v>38303.314931576511</c:v>
                </c:pt>
                <c:pt idx="21">
                  <c:v>38035.557391286849</c:v>
                </c:pt>
                <c:pt idx="22">
                  <c:v>37826.249960061483</c:v>
                </c:pt>
                <c:pt idx="23">
                  <c:v>37661.712954627088</c:v>
                </c:pt>
                <c:pt idx="24">
                  <c:v>37501.16920502123</c:v>
                </c:pt>
                <c:pt idx="25">
                  <c:v>37304.184907721887</c:v>
                </c:pt>
                <c:pt idx="26">
                  <c:v>37083.424983745448</c:v>
                </c:pt>
                <c:pt idx="27">
                  <c:v>36882.356062678373</c:v>
                </c:pt>
                <c:pt idx="28">
                  <c:v>36816.691176113891</c:v>
                </c:pt>
                <c:pt idx="29">
                  <c:v>36939.03676154658</c:v>
                </c:pt>
                <c:pt idx="30">
                  <c:v>37266.57344829409</c:v>
                </c:pt>
                <c:pt idx="31">
                  <c:v>37774.893269005654</c:v>
                </c:pt>
                <c:pt idx="32">
                  <c:v>38362.490017392563</c:v>
                </c:pt>
                <c:pt idx="33">
                  <c:v>38908.921818540301</c:v>
                </c:pt>
                <c:pt idx="34">
                  <c:v>39334.841061086016</c:v>
                </c:pt>
                <c:pt idx="35">
                  <c:v>39596.025801111689</c:v>
                </c:pt>
                <c:pt idx="36">
                  <c:v>39714.002928219561</c:v>
                </c:pt>
                <c:pt idx="37">
                  <c:v>39798.827726158124</c:v>
                </c:pt>
                <c:pt idx="38">
                  <c:v>39916.662040026269</c:v>
                </c:pt>
                <c:pt idx="39">
                  <c:v>40101.74111458478</c:v>
                </c:pt>
                <c:pt idx="40">
                  <c:v>40328.968528131736</c:v>
                </c:pt>
                <c:pt idx="41">
                  <c:v>40543.539889860149</c:v>
                </c:pt>
                <c:pt idx="42">
                  <c:v>40759.552894911598</c:v>
                </c:pt>
                <c:pt idx="43">
                  <c:v>41001.460341833081</c:v>
                </c:pt>
                <c:pt idx="44">
                  <c:v>41407.90862214948</c:v>
                </c:pt>
                <c:pt idx="45">
                  <c:v>42090.243132058669</c:v>
                </c:pt>
                <c:pt idx="46">
                  <c:v>43067.429914454013</c:v>
                </c:pt>
                <c:pt idx="47">
                  <c:v>44242.83582733004</c:v>
                </c:pt>
                <c:pt idx="48">
                  <c:v>45474.25123072046</c:v>
                </c:pt>
                <c:pt idx="49">
                  <c:v>46593.987224666686</c:v>
                </c:pt>
                <c:pt idx="50">
                  <c:v>47468.755251083188</c:v>
                </c:pt>
                <c:pt idx="51">
                  <c:v>48116.923142872096</c:v>
                </c:pt>
                <c:pt idx="52">
                  <c:v>48595.22756458378</c:v>
                </c:pt>
                <c:pt idx="53">
                  <c:v>48965.948396865591</c:v>
                </c:pt>
                <c:pt idx="54">
                  <c:v>49191.237810638668</c:v>
                </c:pt>
                <c:pt idx="55">
                  <c:v>49271.852316641671</c:v>
                </c:pt>
                <c:pt idx="56">
                  <c:v>49177.141739694031</c:v>
                </c:pt>
                <c:pt idx="57">
                  <c:v>48925.984970410536</c:v>
                </c:pt>
                <c:pt idx="58">
                  <c:v>48604.444910168175</c:v>
                </c:pt>
                <c:pt idx="59">
                  <c:v>48295.371917422475</c:v>
                </c:pt>
                <c:pt idx="60">
                  <c:v>48097.509337571493</c:v>
                </c:pt>
                <c:pt idx="61">
                  <c:v>48052.63403190361</c:v>
                </c:pt>
                <c:pt idx="62">
                  <c:v>48161.885522834476</c:v>
                </c:pt>
                <c:pt idx="63">
                  <c:v>48362.945592716671</c:v>
                </c:pt>
              </c:numCache>
            </c:numRef>
          </c:val>
          <c:smooth val="0"/>
          <c:extLst>
            <c:ext xmlns:c16="http://schemas.microsoft.com/office/drawing/2014/chart" uri="{C3380CC4-5D6E-409C-BE32-E72D297353CC}">
              <c16:uniqueId val="{00000002-0D4D-4372-AE0F-2218EA36258A}"/>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sz="350"/>
            </a:pPr>
            <a:endParaRPr lang="es-MX"/>
          </a:p>
        </c:txPr>
        <c:crossAx val="440194168"/>
        <c:crosses val="autoZero"/>
        <c:auto val="1"/>
        <c:lblAlgn val="ctr"/>
        <c:lblOffset val="100"/>
        <c:tickLblSkip val="1"/>
        <c:tickMarkSkip val="12"/>
        <c:noMultiLvlLbl val="1"/>
      </c:catAx>
      <c:valAx>
        <c:axId val="440194168"/>
        <c:scaling>
          <c:orientation val="minMax"/>
          <c:max val="58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8400"/>
        <c:minorUnit val="400"/>
      </c:valAx>
      <c:spPr>
        <a:noFill/>
        <a:ln w="3175">
          <a:noFill/>
          <a:prstDash val="solid"/>
        </a:ln>
      </c:spPr>
    </c:plotArea>
    <c:legend>
      <c:legendPos val="b"/>
      <c:layout>
        <c:manualLayout>
          <c:xMode val="edge"/>
          <c:yMode val="edge"/>
          <c:x val="0"/>
          <c:y val="0.93397297808012092"/>
          <c:w val="0.99432857405669794"/>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datos!$G$5:$G$68</c:f>
              <c:numCache>
                <c:formatCode>#,##0.0</c:formatCode>
                <c:ptCount val="64"/>
                <c:pt idx="0">
                  <c:v>2528.2224635013699</c:v>
                </c:pt>
                <c:pt idx="1">
                  <c:v>2727.5597504602802</c:v>
                </c:pt>
                <c:pt idx="2">
                  <c:v>2582.7652397198299</c:v>
                </c:pt>
                <c:pt idx="3">
                  <c:v>2762.6974842497202</c:v>
                </c:pt>
                <c:pt idx="4">
                  <c:v>2651.80317994918</c:v>
                </c:pt>
                <c:pt idx="5">
                  <c:v>2502.4670402126899</c:v>
                </c:pt>
                <c:pt idx="6">
                  <c:v>2426.9297723412301</c:v>
                </c:pt>
                <c:pt idx="7">
                  <c:v>2663.0628603312698</c:v>
                </c:pt>
                <c:pt idx="8">
                  <c:v>2776.3718515621099</c:v>
                </c:pt>
                <c:pt idx="9">
                  <c:v>2534.76670613744</c:v>
                </c:pt>
                <c:pt idx="10">
                  <c:v>2306.4338601674999</c:v>
                </c:pt>
                <c:pt idx="11">
                  <c:v>2180.6436618125499</c:v>
                </c:pt>
                <c:pt idx="12">
                  <c:v>2276.4097060228701</c:v>
                </c:pt>
                <c:pt idx="13">
                  <c:v>2760.9871649808601</c:v>
                </c:pt>
                <c:pt idx="14">
                  <c:v>2471.5919043159702</c:v>
                </c:pt>
                <c:pt idx="15">
                  <c:v>2330.2409868224199</c:v>
                </c:pt>
                <c:pt idx="16">
                  <c:v>2448.1750743242001</c:v>
                </c:pt>
                <c:pt idx="17">
                  <c:v>1937.5814929482001</c:v>
                </c:pt>
                <c:pt idx="18">
                  <c:v>2031.0772119180399</c:v>
                </c:pt>
                <c:pt idx="19">
                  <c:v>1874.4397494059101</c:v>
                </c:pt>
                <c:pt idx="20">
                  <c:v>1913.75230876877</c:v>
                </c:pt>
                <c:pt idx="21">
                  <c:v>1807.3003724636601</c:v>
                </c:pt>
                <c:pt idx="22">
                  <c:v>1885.6205106508801</c:v>
                </c:pt>
                <c:pt idx="23">
                  <c:v>2128.9294009569799</c:v>
                </c:pt>
                <c:pt idx="24">
                  <c:v>2394.5269611020199</c:v>
                </c:pt>
                <c:pt idx="25">
                  <c:v>1617.1185235765499</c:v>
                </c:pt>
                <c:pt idx="26">
                  <c:v>1267.27714572797</c:v>
                </c:pt>
                <c:pt idx="27">
                  <c:v>851.34309291998602</c:v>
                </c:pt>
                <c:pt idx="28">
                  <c:v>938.02269883085501</c:v>
                </c:pt>
                <c:pt idx="29">
                  <c:v>1236.5518351343601</c:v>
                </c:pt>
                <c:pt idx="30">
                  <c:v>1282.55400695397</c:v>
                </c:pt>
                <c:pt idx="31">
                  <c:v>1665.98436667224</c:v>
                </c:pt>
                <c:pt idx="32">
                  <c:v>1497.6115058405401</c:v>
                </c:pt>
                <c:pt idx="33">
                  <c:v>1351.1690236900699</c:v>
                </c:pt>
                <c:pt idx="34">
                  <c:v>1654.8165656151</c:v>
                </c:pt>
                <c:pt idx="35">
                  <c:v>1979.4137586632801</c:v>
                </c:pt>
                <c:pt idx="36">
                  <c:v>2002.7780355852999</c:v>
                </c:pt>
                <c:pt idx="37">
                  <c:v>2036.5431766935901</c:v>
                </c:pt>
                <c:pt idx="38">
                  <c:v>2160.5781165660601</c:v>
                </c:pt>
                <c:pt idx="39">
                  <c:v>2104.2306219544798</c:v>
                </c:pt>
                <c:pt idx="40">
                  <c:v>2282.78690415344</c:v>
                </c:pt>
                <c:pt idx="41">
                  <c:v>2447.5342136786398</c:v>
                </c:pt>
                <c:pt idx="42">
                  <c:v>2637.3039432641799</c:v>
                </c:pt>
                <c:pt idx="43">
                  <c:v>2641.9525231543598</c:v>
                </c:pt>
                <c:pt idx="44">
                  <c:v>2518.2902713717299</c:v>
                </c:pt>
                <c:pt idx="45">
                  <c:v>2747.81902316985</c:v>
                </c:pt>
                <c:pt idx="46">
                  <c:v>2887.8380383763401</c:v>
                </c:pt>
                <c:pt idx="47">
                  <c:v>2843.33656112278</c:v>
                </c:pt>
                <c:pt idx="48">
                  <c:v>2699.8681913750902</c:v>
                </c:pt>
                <c:pt idx="49">
                  <c:v>3134.8559900800301</c:v>
                </c:pt>
                <c:pt idx="50">
                  <c:v>3589.7057841598798</c:v>
                </c:pt>
                <c:pt idx="51">
                  <c:v>3887.13312498293</c:v>
                </c:pt>
                <c:pt idx="52">
                  <c:v>3704.5054841094202</c:v>
                </c:pt>
                <c:pt idx="53">
                  <c:v>3695.7712537761099</c:v>
                </c:pt>
                <c:pt idx="54">
                  <c:v>3528.1639233699898</c:v>
                </c:pt>
                <c:pt idx="55">
                  <c:v>3112.2180560740599</c:v>
                </c:pt>
                <c:pt idx="56">
                  <c:v>3312.0651844987701</c:v>
                </c:pt>
                <c:pt idx="57">
                  <c:v>2855.2840717245199</c:v>
                </c:pt>
                <c:pt idx="58">
                  <c:v>2525.9631472218298</c:v>
                </c:pt>
                <c:pt idx="59">
                  <c:v>2802.4304769207902</c:v>
                </c:pt>
                <c:pt idx="60">
                  <c:v>2898.2251191537998</c:v>
                </c:pt>
                <c:pt idx="61">
                  <c:v>2524.02450489799</c:v>
                </c:pt>
                <c:pt idx="62">
                  <c:v>2584.9278251939299</c:v>
                </c:pt>
                <c:pt idx="63">
                  <c:v>2612.7137805853199</c:v>
                </c:pt>
              </c:numCache>
            </c:numRef>
          </c:val>
          <c:smooth val="0"/>
          <c:extLst>
            <c:ext xmlns:c16="http://schemas.microsoft.com/office/drawing/2014/chart" uri="{C3380CC4-5D6E-409C-BE32-E72D297353CC}">
              <c16:uniqueId val="{00000000-647A-45BC-A6CD-D6740C8CA600}"/>
            </c:ext>
          </c:extLst>
        </c:ser>
        <c:ser>
          <c:idx val="0"/>
          <c:order val="1"/>
          <c:tx>
            <c:strRef>
              <c:f>datos!$H$4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datos!$H$5:$H$68</c:f>
              <c:numCache>
                <c:formatCode>#,##0.0</c:formatCode>
                <c:ptCount val="64"/>
                <c:pt idx="0">
                  <c:v>2621.6088835672899</c:v>
                </c:pt>
                <c:pt idx="1">
                  <c:v>2673.9550749622504</c:v>
                </c:pt>
                <c:pt idx="2">
                  <c:v>2673.13448112164</c:v>
                </c:pt>
                <c:pt idx="3">
                  <c:v>2650.7283824217711</c:v>
                </c:pt>
                <c:pt idx="4">
                  <c:v>2635.655039750874</c:v>
                </c:pt>
                <c:pt idx="5">
                  <c:v>2634.8025923367882</c:v>
                </c:pt>
                <c:pt idx="6">
                  <c:v>2633.0194182797518</c:v>
                </c:pt>
                <c:pt idx="7">
                  <c:v>2610.0185539417707</c:v>
                </c:pt>
                <c:pt idx="8">
                  <c:v>2558.7890389826521</c:v>
                </c:pt>
                <c:pt idx="9">
                  <c:v>2485.536921638176</c:v>
                </c:pt>
                <c:pt idx="10">
                  <c:v>2408.0893130368822</c:v>
                </c:pt>
                <c:pt idx="11">
                  <c:v>2353.8982415084683</c:v>
                </c:pt>
                <c:pt idx="12">
                  <c:v>2337.4073804152608</c:v>
                </c:pt>
                <c:pt idx="13">
                  <c:v>2351.5216786386991</c:v>
                </c:pt>
                <c:pt idx="14">
                  <c:v>2362.4954437227912</c:v>
                </c:pt>
                <c:pt idx="15">
                  <c:v>2335.6142951341617</c:v>
                </c:pt>
                <c:pt idx="16">
                  <c:v>2252.8571528590778</c:v>
                </c:pt>
                <c:pt idx="17">
                  <c:v>2132.1680263036301</c:v>
                </c:pt>
                <c:pt idx="18">
                  <c:v>2015.373069703553</c:v>
                </c:pt>
                <c:pt idx="19">
                  <c:v>1939.3326001460041</c:v>
                </c:pt>
                <c:pt idx="20">
                  <c:v>1910.8914072928999</c:v>
                </c:pt>
                <c:pt idx="21">
                  <c:v>1911.3086010154379</c:v>
                </c:pt>
                <c:pt idx="22">
                  <c:v>1908.7183088012721</c:v>
                </c:pt>
                <c:pt idx="23">
                  <c:v>1868.19164429388</c:v>
                </c:pt>
                <c:pt idx="24">
                  <c:v>1778.454079842712</c:v>
                </c:pt>
                <c:pt idx="25">
                  <c:v>1661.1413230238411</c:v>
                </c:pt>
                <c:pt idx="26">
                  <c:v>1548.020092357548</c:v>
                </c:pt>
                <c:pt idx="27">
                  <c:v>1471.4266326004422</c:v>
                </c:pt>
                <c:pt idx="28">
                  <c:v>1448.9336901146501</c:v>
                </c:pt>
                <c:pt idx="29">
                  <c:v>1473.7222554056889</c:v>
                </c:pt>
                <c:pt idx="30">
                  <c:v>1525.0815777020232</c:v>
                </c:pt>
                <c:pt idx="31">
                  <c:v>1588.701257928102</c:v>
                </c:pt>
                <c:pt idx="32">
                  <c:v>1661.1075037222881</c:v>
                </c:pt>
                <c:pt idx="33">
                  <c:v>1742.4064068907601</c:v>
                </c:pt>
                <c:pt idx="34">
                  <c:v>1828.2753112379419</c:v>
                </c:pt>
                <c:pt idx="35">
                  <c:v>1914.036623776437</c:v>
                </c:pt>
                <c:pt idx="36">
                  <c:v>1992.432293330681</c:v>
                </c:pt>
                <c:pt idx="37">
                  <c:v>2061.5204727997402</c:v>
                </c:pt>
                <c:pt idx="38">
                  <c:v>2136.1218690323162</c:v>
                </c:pt>
                <c:pt idx="39">
                  <c:v>2223.0494091044438</c:v>
                </c:pt>
                <c:pt idx="40">
                  <c:v>2320.9947643741261</c:v>
                </c:pt>
                <c:pt idx="41">
                  <c:v>2421.6030552084558</c:v>
                </c:pt>
                <c:pt idx="42">
                  <c:v>2519.9429856048264</c:v>
                </c:pt>
                <c:pt idx="43">
                  <c:v>2596.3100424184631</c:v>
                </c:pt>
                <c:pt idx="44">
                  <c:v>2642.6407393644713</c:v>
                </c:pt>
                <c:pt idx="45">
                  <c:v>2672.63843381996</c:v>
                </c:pt>
                <c:pt idx="46">
                  <c:v>2727.3263723668961</c:v>
                </c:pt>
                <c:pt idx="47">
                  <c:v>2841.7174290283397</c:v>
                </c:pt>
                <c:pt idx="48">
                  <c:v>3022.9124025949868</c:v>
                </c:pt>
                <c:pt idx="49">
                  <c:v>3251.3493691843028</c:v>
                </c:pt>
                <c:pt idx="50">
                  <c:v>3470.8228822904421</c:v>
                </c:pt>
                <c:pt idx="51">
                  <c:v>3629.8197840617017</c:v>
                </c:pt>
                <c:pt idx="52">
                  <c:v>3696.9349265974192</c:v>
                </c:pt>
                <c:pt idx="53">
                  <c:v>3660.9018748598537</c:v>
                </c:pt>
                <c:pt idx="54">
                  <c:v>3528.5337395570659</c:v>
                </c:pt>
                <c:pt idx="55">
                  <c:v>3349.4421653461204</c:v>
                </c:pt>
                <c:pt idx="56">
                  <c:v>3173.2149772345092</c:v>
                </c:pt>
                <c:pt idx="57">
                  <c:v>3018.9340684883591</c:v>
                </c:pt>
                <c:pt idx="58">
                  <c:v>2889.1236653450101</c:v>
                </c:pt>
                <c:pt idx="59">
                  <c:v>2785.392387479993</c:v>
                </c:pt>
                <c:pt idx="60">
                  <c:v>2710.321153276077</c:v>
                </c:pt>
                <c:pt idx="61">
                  <c:v>2651.6983068412469</c:v>
                </c:pt>
                <c:pt idx="62">
                  <c:v>2600.3727895222851</c:v>
                </c:pt>
                <c:pt idx="63">
                  <c:v>2555.7437712808178</c:v>
                </c:pt>
              </c:numCache>
            </c:numRef>
          </c:val>
          <c:smooth val="0"/>
          <c:extLst>
            <c:ext xmlns:c16="http://schemas.microsoft.com/office/drawing/2014/chart" uri="{C3380CC4-5D6E-409C-BE32-E72D297353CC}">
              <c16:uniqueId val="{00000001-647A-45BC-A6CD-D6740C8CA600}"/>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ysClr val="windowText" lastClr="000000"/>
                </a:solidFill>
                <a:latin typeface="Arial"/>
                <a:ea typeface="Arial"/>
                <a:cs typeface="Arial"/>
              </a:defRPr>
            </a:pPr>
            <a:endParaRPr lang="es-MX"/>
          </a:p>
        </c:txPr>
        <c:crossAx val="787178720"/>
        <c:crosses val="autoZero"/>
        <c:auto val="1"/>
        <c:lblAlgn val="ctr"/>
        <c:lblOffset val="100"/>
        <c:tickLblSkip val="1"/>
        <c:tickMarkSkip val="12"/>
        <c:noMultiLvlLbl val="1"/>
      </c:catAx>
      <c:valAx>
        <c:axId val="787178720"/>
        <c:scaling>
          <c:orientation val="minMax"/>
          <c:max val="4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ysClr val="windowText" lastClr="000000"/>
                </a:solidFill>
                <a:latin typeface="Arial"/>
                <a:ea typeface="Arial"/>
                <a:cs typeface="Arial"/>
              </a:defRPr>
            </a:pPr>
            <a:endParaRPr lang="es-MX"/>
          </a:p>
        </c:txPr>
        <c:crossAx val="787179504"/>
        <c:crosses val="max"/>
        <c:crossBetween val="between"/>
        <c:majorUnit val="800"/>
        <c:minorUnit val="4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015109461252066"/>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datos!$I$5:$I$68</c:f>
              <c:numCache>
                <c:formatCode>#,##0.0</c:formatCode>
                <c:ptCount val="64"/>
                <c:pt idx="0">
                  <c:v>33038.331970535597</c:v>
                </c:pt>
                <c:pt idx="1">
                  <c:v>34423.617111641397</c:v>
                </c:pt>
                <c:pt idx="2">
                  <c:v>35622.928498130103</c:v>
                </c:pt>
                <c:pt idx="3">
                  <c:v>34474.125236197498</c:v>
                </c:pt>
                <c:pt idx="4">
                  <c:v>33910.846017840799</c:v>
                </c:pt>
                <c:pt idx="5">
                  <c:v>34725.200423556198</c:v>
                </c:pt>
                <c:pt idx="6">
                  <c:v>34988.446076271299</c:v>
                </c:pt>
                <c:pt idx="7">
                  <c:v>35334.222454499301</c:v>
                </c:pt>
                <c:pt idx="8">
                  <c:v>36588.557643541302</c:v>
                </c:pt>
                <c:pt idx="9">
                  <c:v>35820.3814200458</c:v>
                </c:pt>
                <c:pt idx="10">
                  <c:v>35148.494831190001</c:v>
                </c:pt>
                <c:pt idx="11">
                  <c:v>35770.357428808398</c:v>
                </c:pt>
                <c:pt idx="12">
                  <c:v>35063.966595302103</c:v>
                </c:pt>
                <c:pt idx="13">
                  <c:v>35711.934427825698</c:v>
                </c:pt>
                <c:pt idx="14">
                  <c:v>35826.724324967603</c:v>
                </c:pt>
                <c:pt idx="15">
                  <c:v>36679.903741657501</c:v>
                </c:pt>
                <c:pt idx="16">
                  <c:v>36848.649487963397</c:v>
                </c:pt>
                <c:pt idx="17">
                  <c:v>36912.255886974497</c:v>
                </c:pt>
                <c:pt idx="18">
                  <c:v>36625.275256940397</c:v>
                </c:pt>
                <c:pt idx="19">
                  <c:v>37666.541085603101</c:v>
                </c:pt>
                <c:pt idx="20">
                  <c:v>36189.892166515798</c:v>
                </c:pt>
                <c:pt idx="21">
                  <c:v>35737.222258854199</c:v>
                </c:pt>
                <c:pt idx="22">
                  <c:v>35790.927292371402</c:v>
                </c:pt>
                <c:pt idx="23">
                  <c:v>35522.411127029503</c:v>
                </c:pt>
                <c:pt idx="24">
                  <c:v>36160.330631962403</c:v>
                </c:pt>
                <c:pt idx="25">
                  <c:v>36260.531852169501</c:v>
                </c:pt>
                <c:pt idx="26">
                  <c:v>35150.815668563897</c:v>
                </c:pt>
                <c:pt idx="27">
                  <c:v>21788.609579502801</c:v>
                </c:pt>
                <c:pt idx="28">
                  <c:v>17290.52088996</c:v>
                </c:pt>
                <c:pt idx="29">
                  <c:v>30645.179298408599</c:v>
                </c:pt>
                <c:pt idx="30">
                  <c:v>33951.644084930398</c:v>
                </c:pt>
                <c:pt idx="31">
                  <c:v>36375.807930387899</c:v>
                </c:pt>
                <c:pt idx="32">
                  <c:v>36353.287324056801</c:v>
                </c:pt>
                <c:pt idx="33">
                  <c:v>38840.252882623798</c:v>
                </c:pt>
                <c:pt idx="34">
                  <c:v>37312.763633325398</c:v>
                </c:pt>
                <c:pt idx="35">
                  <c:v>38290.834099510699</c:v>
                </c:pt>
                <c:pt idx="36">
                  <c:v>37894.283692559598</c:v>
                </c:pt>
                <c:pt idx="37">
                  <c:v>36138.287062021504</c:v>
                </c:pt>
                <c:pt idx="38">
                  <c:v>37761.470410188696</c:v>
                </c:pt>
                <c:pt idx="39">
                  <c:v>37791.500400790901</c:v>
                </c:pt>
                <c:pt idx="40">
                  <c:v>38678.652286692399</c:v>
                </c:pt>
                <c:pt idx="41">
                  <c:v>38409.812080941098</c:v>
                </c:pt>
                <c:pt idx="42">
                  <c:v>38882.080813043503</c:v>
                </c:pt>
                <c:pt idx="43">
                  <c:v>37829.778436544002</c:v>
                </c:pt>
                <c:pt idx="44">
                  <c:v>38531.095783812503</c:v>
                </c:pt>
                <c:pt idx="45">
                  <c:v>38890.905956260103</c:v>
                </c:pt>
                <c:pt idx="46">
                  <c:v>41910.049145552803</c:v>
                </c:pt>
                <c:pt idx="47">
                  <c:v>42210.453840828901</c:v>
                </c:pt>
                <c:pt idx="48">
                  <c:v>38474.394840954999</c:v>
                </c:pt>
                <c:pt idx="49">
                  <c:v>45750.012458393598</c:v>
                </c:pt>
                <c:pt idx="50">
                  <c:v>43812.7482989419</c:v>
                </c:pt>
                <c:pt idx="51">
                  <c:v>44376.072767241902</c:v>
                </c:pt>
                <c:pt idx="52">
                  <c:v>44895.3826635769</c:v>
                </c:pt>
                <c:pt idx="53">
                  <c:v>45312.869337340097</c:v>
                </c:pt>
                <c:pt idx="54">
                  <c:v>45211.196097447901</c:v>
                </c:pt>
                <c:pt idx="55">
                  <c:v>45679.701499689203</c:v>
                </c:pt>
                <c:pt idx="56">
                  <c:v>48163.3177407162</c:v>
                </c:pt>
                <c:pt idx="57">
                  <c:v>46089.946107724601</c:v>
                </c:pt>
                <c:pt idx="58">
                  <c:v>45496.162105081297</c:v>
                </c:pt>
                <c:pt idx="59">
                  <c:v>44980.855313021602</c:v>
                </c:pt>
                <c:pt idx="60">
                  <c:v>47142.991436239201</c:v>
                </c:pt>
                <c:pt idx="61">
                  <c:v>44865.148887384399</c:v>
                </c:pt>
                <c:pt idx="62">
                  <c:v>46682.7590316723</c:v>
                </c:pt>
                <c:pt idx="63">
                  <c:v>45586.371897736703</c:v>
                </c:pt>
              </c:numCache>
            </c:numRef>
          </c:val>
          <c:smooth val="0"/>
          <c:extLst>
            <c:ext xmlns:c16="http://schemas.microsoft.com/office/drawing/2014/chart" uri="{C3380CC4-5D6E-409C-BE32-E72D297353CC}">
              <c16:uniqueId val="{00000000-A7EE-438B-B587-DB8A894BF14A}"/>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datos!$J$5:$J$68</c:f>
              <c:numCache>
                <c:formatCode>#,##0.0</c:formatCode>
                <c:ptCount val="64"/>
                <c:pt idx="0">
                  <c:v>34115.054976068488</c:v>
                </c:pt>
                <c:pt idx="1">
                  <c:v>34371.864037989631</c:v>
                </c:pt>
                <c:pt idx="2">
                  <c:v>34534.690731356575</c:v>
                </c:pt>
                <c:pt idx="3">
                  <c:v>34638.882826106921</c:v>
                </c:pt>
                <c:pt idx="4">
                  <c:v>34755.336431833312</c:v>
                </c:pt>
                <c:pt idx="5">
                  <c:v>34906.742458758774</c:v>
                </c:pt>
                <c:pt idx="6">
                  <c:v>35095.35785884365</c:v>
                </c:pt>
                <c:pt idx="7">
                  <c:v>35298.12055785687</c:v>
                </c:pt>
                <c:pt idx="8">
                  <c:v>35459.353014003245</c:v>
                </c:pt>
                <c:pt idx="9">
                  <c:v>35532.581755195875</c:v>
                </c:pt>
                <c:pt idx="10">
                  <c:v>35540.82018178195</c:v>
                </c:pt>
                <c:pt idx="11">
                  <c:v>35564.264336335371</c:v>
                </c:pt>
                <c:pt idx="12">
                  <c:v>35665.265495137639</c:v>
                </c:pt>
                <c:pt idx="13">
                  <c:v>35868.368012357598</c:v>
                </c:pt>
                <c:pt idx="14">
                  <c:v>36172.609669028054</c:v>
                </c:pt>
                <c:pt idx="15">
                  <c:v>36519.886615694384</c:v>
                </c:pt>
                <c:pt idx="16">
                  <c:v>36805.234582407364</c:v>
                </c:pt>
                <c:pt idx="17">
                  <c:v>36946.875203281139</c:v>
                </c:pt>
                <c:pt idx="18">
                  <c:v>36903.200171901139</c:v>
                </c:pt>
                <c:pt idx="19">
                  <c:v>36680.425845104219</c:v>
                </c:pt>
                <c:pt idx="20">
                  <c:v>36392.423524283615</c:v>
                </c:pt>
                <c:pt idx="21">
                  <c:v>36124.248790271413</c:v>
                </c:pt>
                <c:pt idx="22">
                  <c:v>35917.531651260208</c:v>
                </c:pt>
                <c:pt idx="23">
                  <c:v>35793.521310333206</c:v>
                </c:pt>
                <c:pt idx="24">
                  <c:v>35722.715125178518</c:v>
                </c:pt>
                <c:pt idx="25">
                  <c:v>35643.043584698047</c:v>
                </c:pt>
                <c:pt idx="26">
                  <c:v>35535.404891387901</c:v>
                </c:pt>
                <c:pt idx="27">
                  <c:v>35410.929430077929</c:v>
                </c:pt>
                <c:pt idx="28">
                  <c:v>35367.757485999238</c:v>
                </c:pt>
                <c:pt idx="29">
                  <c:v>35465.314506140894</c:v>
                </c:pt>
                <c:pt idx="30">
                  <c:v>35741.491870592065</c:v>
                </c:pt>
                <c:pt idx="31">
                  <c:v>36186.192011077554</c:v>
                </c:pt>
                <c:pt idx="32">
                  <c:v>36701.382513670273</c:v>
                </c:pt>
                <c:pt idx="33">
                  <c:v>37166.51541164954</c:v>
                </c:pt>
                <c:pt idx="34">
                  <c:v>37506.565749848072</c:v>
                </c:pt>
                <c:pt idx="35">
                  <c:v>37681.98917733525</c:v>
                </c:pt>
                <c:pt idx="36">
                  <c:v>37721.570634888878</c:v>
                </c:pt>
                <c:pt idx="37">
                  <c:v>37737.307253358384</c:v>
                </c:pt>
                <c:pt idx="38">
                  <c:v>37780.540170993954</c:v>
                </c:pt>
                <c:pt idx="39">
                  <c:v>37878.691705480334</c:v>
                </c:pt>
                <c:pt idx="40">
                  <c:v>38007.973763757611</c:v>
                </c:pt>
                <c:pt idx="41">
                  <c:v>38121.936834651693</c:v>
                </c:pt>
                <c:pt idx="42">
                  <c:v>38239.609909306768</c:v>
                </c:pt>
                <c:pt idx="43">
                  <c:v>38405.150299414614</c:v>
                </c:pt>
                <c:pt idx="44">
                  <c:v>38765.26788278501</c:v>
                </c:pt>
                <c:pt idx="45">
                  <c:v>39417.604698238712</c:v>
                </c:pt>
                <c:pt idx="46">
                  <c:v>40340.103542087119</c:v>
                </c:pt>
                <c:pt idx="47">
                  <c:v>41401.118398301704</c:v>
                </c:pt>
                <c:pt idx="48">
                  <c:v>42451.338828125474</c:v>
                </c:pt>
                <c:pt idx="49">
                  <c:v>43342.637855482382</c:v>
                </c:pt>
                <c:pt idx="50">
                  <c:v>43997.932368792746</c:v>
                </c:pt>
                <c:pt idx="51">
                  <c:v>44487.103358810396</c:v>
                </c:pt>
                <c:pt idx="52">
                  <c:v>44898.292637986364</c:v>
                </c:pt>
                <c:pt idx="53">
                  <c:v>45305.046522005738</c:v>
                </c:pt>
                <c:pt idx="54">
                  <c:v>45662.7040710816</c:v>
                </c:pt>
                <c:pt idx="55">
                  <c:v>45922.410151295553</c:v>
                </c:pt>
                <c:pt idx="56">
                  <c:v>46003.926762459523</c:v>
                </c:pt>
                <c:pt idx="57">
                  <c:v>45907.050901922179</c:v>
                </c:pt>
                <c:pt idx="58">
                  <c:v>45715.321244823164</c:v>
                </c:pt>
                <c:pt idx="59">
                  <c:v>45509.97952994248</c:v>
                </c:pt>
                <c:pt idx="60">
                  <c:v>45387.188184295417</c:v>
                </c:pt>
                <c:pt idx="61">
                  <c:v>45400.935725062365</c:v>
                </c:pt>
                <c:pt idx="62">
                  <c:v>45561.512733312193</c:v>
                </c:pt>
                <c:pt idx="63">
                  <c:v>45807.201821435854</c:v>
                </c:pt>
              </c:numCache>
            </c:numRef>
          </c:val>
          <c:smooth val="0"/>
          <c:extLst>
            <c:ext xmlns:c16="http://schemas.microsoft.com/office/drawing/2014/chart" uri="{C3380CC4-5D6E-409C-BE32-E72D297353CC}">
              <c16:uniqueId val="{00000001-A7EE-438B-B587-DB8A894BF14A}"/>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rgbClr val="000000"/>
                </a:solidFill>
                <a:latin typeface="Arial"/>
                <a:ea typeface="Arial"/>
                <a:cs typeface="Arial"/>
              </a:defRPr>
            </a:pPr>
            <a:endParaRPr lang="es-MX"/>
          </a:p>
        </c:txPr>
        <c:crossAx val="787180680"/>
        <c:crosses val="autoZero"/>
        <c:auto val="1"/>
        <c:lblAlgn val="ctr"/>
        <c:lblOffset val="100"/>
        <c:tickLblSkip val="1"/>
        <c:tickMarkSkip val="12"/>
        <c:noMultiLvlLbl val="1"/>
      </c:catAx>
      <c:valAx>
        <c:axId val="787180680"/>
        <c:scaling>
          <c:orientation val="minMax"/>
          <c:max val="545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77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397297808012092"/>
          <c:w val="0.99895333679852516"/>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datos!$K$5:$K$68</c:f>
              <c:numCache>
                <c:formatCode>#,##0.0</c:formatCode>
                <c:ptCount val="64"/>
                <c:pt idx="0">
                  <c:v>31070.4402580272</c:v>
                </c:pt>
                <c:pt idx="1">
                  <c:v>32552.182394678501</c:v>
                </c:pt>
                <c:pt idx="2">
                  <c:v>33701.718932784002</c:v>
                </c:pt>
                <c:pt idx="3">
                  <c:v>32531.5025158631</c:v>
                </c:pt>
                <c:pt idx="4">
                  <c:v>31922.541411141501</c:v>
                </c:pt>
                <c:pt idx="5">
                  <c:v>32872.9198253375</c:v>
                </c:pt>
                <c:pt idx="6">
                  <c:v>33145.199819726302</c:v>
                </c:pt>
                <c:pt idx="7">
                  <c:v>33423.184249678998</c:v>
                </c:pt>
                <c:pt idx="8">
                  <c:v>34737.972463936298</c:v>
                </c:pt>
                <c:pt idx="9">
                  <c:v>34063.854146762598</c:v>
                </c:pt>
                <c:pt idx="10">
                  <c:v>33376.579536355501</c:v>
                </c:pt>
                <c:pt idx="11">
                  <c:v>33790.1870427416</c:v>
                </c:pt>
                <c:pt idx="12">
                  <c:v>33171.873794273102</c:v>
                </c:pt>
                <c:pt idx="13">
                  <c:v>33768.639059941903</c:v>
                </c:pt>
                <c:pt idx="14">
                  <c:v>33911.621703457597</c:v>
                </c:pt>
                <c:pt idx="15">
                  <c:v>34676.175814555099</c:v>
                </c:pt>
                <c:pt idx="16">
                  <c:v>34754.708938697397</c:v>
                </c:pt>
                <c:pt idx="17">
                  <c:v>34949.33678718</c:v>
                </c:pt>
                <c:pt idx="18">
                  <c:v>34558.906747745503</c:v>
                </c:pt>
                <c:pt idx="19">
                  <c:v>35695.700035722097</c:v>
                </c:pt>
                <c:pt idx="20">
                  <c:v>34276.896269252</c:v>
                </c:pt>
                <c:pt idx="21">
                  <c:v>33712.628274026203</c:v>
                </c:pt>
                <c:pt idx="22">
                  <c:v>33713.529243684599</c:v>
                </c:pt>
                <c:pt idx="23">
                  <c:v>33429.374406860101</c:v>
                </c:pt>
                <c:pt idx="24">
                  <c:v>33925.523507236299</c:v>
                </c:pt>
                <c:pt idx="25">
                  <c:v>34190.290125939602</c:v>
                </c:pt>
                <c:pt idx="26">
                  <c:v>33003.806728354299</c:v>
                </c:pt>
                <c:pt idx="27">
                  <c:v>19904.738156130999</c:v>
                </c:pt>
                <c:pt idx="28">
                  <c:v>15426.0207360776</c:v>
                </c:pt>
                <c:pt idx="29">
                  <c:v>28449.816198365301</c:v>
                </c:pt>
                <c:pt idx="30">
                  <c:v>32017.9019717029</c:v>
                </c:pt>
                <c:pt idx="31">
                  <c:v>34183.060159146196</c:v>
                </c:pt>
                <c:pt idx="32">
                  <c:v>34073.469887157698</c:v>
                </c:pt>
                <c:pt idx="33">
                  <c:v>36383.920392184496</c:v>
                </c:pt>
                <c:pt idx="34">
                  <c:v>35049.3380923734</c:v>
                </c:pt>
                <c:pt idx="35">
                  <c:v>36127.957210341701</c:v>
                </c:pt>
                <c:pt idx="36">
                  <c:v>35541.863930323998</c:v>
                </c:pt>
                <c:pt idx="37">
                  <c:v>33795.108748394101</c:v>
                </c:pt>
                <c:pt idx="38">
                  <c:v>35317.783138076396</c:v>
                </c:pt>
                <c:pt idx="39">
                  <c:v>35610.5881516964</c:v>
                </c:pt>
                <c:pt idx="40">
                  <c:v>36287.085007040099</c:v>
                </c:pt>
                <c:pt idx="41">
                  <c:v>35772.337474263499</c:v>
                </c:pt>
                <c:pt idx="42">
                  <c:v>36391.729979190197</c:v>
                </c:pt>
                <c:pt idx="43">
                  <c:v>35209.135628810502</c:v>
                </c:pt>
                <c:pt idx="44">
                  <c:v>36091.964823675502</c:v>
                </c:pt>
                <c:pt idx="45">
                  <c:v>36292.6431400949</c:v>
                </c:pt>
                <c:pt idx="46">
                  <c:v>39365.406176122902</c:v>
                </c:pt>
                <c:pt idx="47">
                  <c:v>39755.800313820102</c:v>
                </c:pt>
                <c:pt idx="48">
                  <c:v>36065.4992808596</c:v>
                </c:pt>
                <c:pt idx="49">
                  <c:v>43131.910638631503</c:v>
                </c:pt>
                <c:pt idx="50">
                  <c:v>41332.088238846198</c:v>
                </c:pt>
                <c:pt idx="51">
                  <c:v>41815.765710656597</c:v>
                </c:pt>
                <c:pt idx="52">
                  <c:v>42284.452969775099</c:v>
                </c:pt>
                <c:pt idx="53">
                  <c:v>42853.135594649902</c:v>
                </c:pt>
                <c:pt idx="54">
                  <c:v>42498.862350193704</c:v>
                </c:pt>
                <c:pt idx="55">
                  <c:v>43229.3309700838</c:v>
                </c:pt>
                <c:pt idx="56">
                  <c:v>45873.936167131003</c:v>
                </c:pt>
                <c:pt idx="57">
                  <c:v>43570.813766745101</c:v>
                </c:pt>
                <c:pt idx="58">
                  <c:v>42962.483428642299</c:v>
                </c:pt>
                <c:pt idx="59">
                  <c:v>42266.7481647471</c:v>
                </c:pt>
                <c:pt idx="60">
                  <c:v>44582.940401866101</c:v>
                </c:pt>
                <c:pt idx="61">
                  <c:v>42225.718524695301</c:v>
                </c:pt>
                <c:pt idx="62">
                  <c:v>43999.187534104698</c:v>
                </c:pt>
                <c:pt idx="63">
                  <c:v>42849.969300209297</c:v>
                </c:pt>
              </c:numCache>
            </c:numRef>
          </c:val>
          <c:smooth val="0"/>
          <c:extLst>
            <c:ext xmlns:c16="http://schemas.microsoft.com/office/drawing/2014/chart" uri="{C3380CC4-5D6E-409C-BE32-E72D297353CC}">
              <c16:uniqueId val="{00000000-12FA-4B81-86BC-50E33880509A}"/>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datos!$L$5:$L$68</c:f>
              <c:numCache>
                <c:formatCode>#,##0.0</c:formatCode>
                <c:ptCount val="64"/>
                <c:pt idx="0">
                  <c:v>32203.379256300897</c:v>
                </c:pt>
                <c:pt idx="1">
                  <c:v>32456.1754479757</c:v>
                </c:pt>
                <c:pt idx="2">
                  <c:v>32619.043394684501</c:v>
                </c:pt>
                <c:pt idx="3">
                  <c:v>32727.400988662299</c:v>
                </c:pt>
                <c:pt idx="4">
                  <c:v>32852.239958652703</c:v>
                </c:pt>
                <c:pt idx="5">
                  <c:v>33016.801079742698</c:v>
                </c:pt>
                <c:pt idx="6">
                  <c:v>33223.101926877098</c:v>
                </c:pt>
                <c:pt idx="7">
                  <c:v>33441.747968268603</c:v>
                </c:pt>
                <c:pt idx="8">
                  <c:v>33610.524869046203</c:v>
                </c:pt>
                <c:pt idx="9">
                  <c:v>33683.053575341197</c:v>
                </c:pt>
                <c:pt idx="10">
                  <c:v>33681.531701649597</c:v>
                </c:pt>
                <c:pt idx="11">
                  <c:v>33686.669223288503</c:v>
                </c:pt>
                <c:pt idx="12">
                  <c:v>33765.533974358899</c:v>
                </c:pt>
                <c:pt idx="13">
                  <c:v>33944.207079860302</c:v>
                </c:pt>
                <c:pt idx="14">
                  <c:v>34224.476858255803</c:v>
                </c:pt>
                <c:pt idx="15">
                  <c:v>34554.148797243703</c:v>
                </c:pt>
                <c:pt idx="16">
                  <c:v>34828.840913546795</c:v>
                </c:pt>
                <c:pt idx="17">
                  <c:v>34964.080360774897</c:v>
                </c:pt>
                <c:pt idx="18">
                  <c:v>34915.778632219197</c:v>
                </c:pt>
                <c:pt idx="19">
                  <c:v>34686.986945441</c:v>
                </c:pt>
                <c:pt idx="20">
                  <c:v>34386.752047549599</c:v>
                </c:pt>
                <c:pt idx="21">
                  <c:v>34096.224387881404</c:v>
                </c:pt>
                <c:pt idx="22">
                  <c:v>33860.487918694998</c:v>
                </c:pt>
                <c:pt idx="23">
                  <c:v>33712.019376071796</c:v>
                </c:pt>
                <c:pt idx="24">
                  <c:v>33627.406687810799</c:v>
                </c:pt>
                <c:pt idx="25">
                  <c:v>33547.6582969601</c:v>
                </c:pt>
                <c:pt idx="26">
                  <c:v>33451.238728262295</c:v>
                </c:pt>
                <c:pt idx="27">
                  <c:v>33340.622124707603</c:v>
                </c:pt>
                <c:pt idx="28">
                  <c:v>33301.071317592898</c:v>
                </c:pt>
                <c:pt idx="29">
                  <c:v>33385.831639690099</c:v>
                </c:pt>
                <c:pt idx="30">
                  <c:v>33633.753190029296</c:v>
                </c:pt>
                <c:pt idx="31">
                  <c:v>34041.782402361205</c:v>
                </c:pt>
                <c:pt idx="32">
                  <c:v>34520.6717035416</c:v>
                </c:pt>
                <c:pt idx="33">
                  <c:v>34950.964560922999</c:v>
                </c:pt>
                <c:pt idx="34">
                  <c:v>35259.905397911803</c:v>
                </c:pt>
                <c:pt idx="35">
                  <c:v>35406.112619792701</c:v>
                </c:pt>
                <c:pt idx="36">
                  <c:v>35414.505619561096</c:v>
                </c:pt>
                <c:pt idx="37">
                  <c:v>35396.818318785001</c:v>
                </c:pt>
                <c:pt idx="38">
                  <c:v>35405.354861375803</c:v>
                </c:pt>
                <c:pt idx="39">
                  <c:v>35465.6992741965</c:v>
                </c:pt>
                <c:pt idx="40">
                  <c:v>35556.974597326196</c:v>
                </c:pt>
                <c:pt idx="41">
                  <c:v>35633.939696114998</c:v>
                </c:pt>
                <c:pt idx="42">
                  <c:v>35715.093980931997</c:v>
                </c:pt>
                <c:pt idx="43">
                  <c:v>35851.355918638699</c:v>
                </c:pt>
                <c:pt idx="44">
                  <c:v>36196.927544659404</c:v>
                </c:pt>
                <c:pt idx="45">
                  <c:v>36855.169418124002</c:v>
                </c:pt>
                <c:pt idx="46">
                  <c:v>37798.822404238999</c:v>
                </c:pt>
                <c:pt idx="47">
                  <c:v>38884.497685523398</c:v>
                </c:pt>
                <c:pt idx="48">
                  <c:v>39953.791306736399</c:v>
                </c:pt>
                <c:pt idx="49">
                  <c:v>40851.108648107795</c:v>
                </c:pt>
                <c:pt idx="50">
                  <c:v>41497.809072646</c:v>
                </c:pt>
                <c:pt idx="51">
                  <c:v>41971.431628309001</c:v>
                </c:pt>
                <c:pt idx="52">
                  <c:v>42369.131382769498</c:v>
                </c:pt>
                <c:pt idx="53">
                  <c:v>42772.249009077699</c:v>
                </c:pt>
                <c:pt idx="54">
                  <c:v>43136.740878023396</c:v>
                </c:pt>
                <c:pt idx="55">
                  <c:v>43405.354926110398</c:v>
                </c:pt>
                <c:pt idx="56">
                  <c:v>43489.036112457296</c:v>
                </c:pt>
                <c:pt idx="57">
                  <c:v>43382.434041697801</c:v>
                </c:pt>
                <c:pt idx="58">
                  <c:v>43168.692728915099</c:v>
                </c:pt>
                <c:pt idx="59">
                  <c:v>42932.072613056902</c:v>
                </c:pt>
                <c:pt idx="60">
                  <c:v>42771.803937429402</c:v>
                </c:pt>
                <c:pt idx="61">
                  <c:v>42746.111202469896</c:v>
                </c:pt>
                <c:pt idx="62">
                  <c:v>42867.630354031804</c:v>
                </c:pt>
                <c:pt idx="63">
                  <c:v>43077.132345021702</c:v>
                </c:pt>
              </c:numCache>
            </c:numRef>
          </c:val>
          <c:smooth val="0"/>
          <c:extLst>
            <c:ext xmlns:c16="http://schemas.microsoft.com/office/drawing/2014/chart" uri="{C3380CC4-5D6E-409C-BE32-E72D297353CC}">
              <c16:uniqueId val="{00000001-12FA-4B81-86BC-50E33880509A}"/>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rgbClr val="000000"/>
                </a:solidFill>
                <a:latin typeface="Arial"/>
                <a:ea typeface="Arial"/>
                <a:cs typeface="Arial"/>
              </a:defRPr>
            </a:pPr>
            <a:endParaRPr lang="es-MX"/>
          </a:p>
        </c:txPr>
        <c:crossAx val="780753320"/>
        <c:crosses val="autoZero"/>
        <c:auto val="1"/>
        <c:lblAlgn val="ctr"/>
        <c:lblOffset val="100"/>
        <c:tickLblSkip val="1"/>
        <c:tickMarkSkip val="12"/>
        <c:noMultiLvlLbl val="1"/>
      </c:catAx>
      <c:valAx>
        <c:axId val="780753320"/>
        <c:scaling>
          <c:orientation val="minMax"/>
          <c:max val="525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77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554008354601046E-3"/>
          <c:y val="0.93477321031841931"/>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datos!$M$5:$M$68</c:f>
              <c:numCache>
                <c:formatCode>#,##0.0</c:formatCode>
                <c:ptCount val="64"/>
                <c:pt idx="0">
                  <c:v>10605.8342924687</c:v>
                </c:pt>
                <c:pt idx="1">
                  <c:v>11790.026308411199</c:v>
                </c:pt>
                <c:pt idx="2">
                  <c:v>12309.582079288301</c:v>
                </c:pt>
                <c:pt idx="3">
                  <c:v>11557.1304614942</c:v>
                </c:pt>
                <c:pt idx="4">
                  <c:v>10777.709078543399</c:v>
                </c:pt>
                <c:pt idx="5">
                  <c:v>11656.731514359901</c:v>
                </c:pt>
                <c:pt idx="6">
                  <c:v>11823.3704880923</c:v>
                </c:pt>
                <c:pt idx="7">
                  <c:v>11951.7593412397</c:v>
                </c:pt>
                <c:pt idx="8">
                  <c:v>13094.074946860201</c:v>
                </c:pt>
                <c:pt idx="9">
                  <c:v>12472.7854250403</c:v>
                </c:pt>
                <c:pt idx="10">
                  <c:v>12050.055065721301</c:v>
                </c:pt>
                <c:pt idx="11">
                  <c:v>12015.050483658801</c:v>
                </c:pt>
                <c:pt idx="12">
                  <c:v>11172.1617541002</c:v>
                </c:pt>
                <c:pt idx="13">
                  <c:v>11915.0973457813</c:v>
                </c:pt>
                <c:pt idx="14">
                  <c:v>12509.540644619499</c:v>
                </c:pt>
                <c:pt idx="15">
                  <c:v>12472.231556818901</c:v>
                </c:pt>
                <c:pt idx="16">
                  <c:v>12466.330598577</c:v>
                </c:pt>
                <c:pt idx="17">
                  <c:v>12577.3220782629</c:v>
                </c:pt>
                <c:pt idx="18">
                  <c:v>13052.4587147698</c:v>
                </c:pt>
                <c:pt idx="19">
                  <c:v>13475.822994047099</c:v>
                </c:pt>
                <c:pt idx="20">
                  <c:v>12432.538000038199</c:v>
                </c:pt>
                <c:pt idx="21">
                  <c:v>11744.5557441662</c:v>
                </c:pt>
                <c:pt idx="22">
                  <c:v>12024.809782844301</c:v>
                </c:pt>
                <c:pt idx="23">
                  <c:v>11860.3045304713</c:v>
                </c:pt>
                <c:pt idx="24">
                  <c:v>12021.8381506346</c:v>
                </c:pt>
                <c:pt idx="25">
                  <c:v>12107.934261235599</c:v>
                </c:pt>
                <c:pt idx="26">
                  <c:v>11732.1463464154</c:v>
                </c:pt>
                <c:pt idx="27">
                  <c:v>2584.01703372476</c:v>
                </c:pt>
                <c:pt idx="28">
                  <c:v>1300.2979402409801</c:v>
                </c:pt>
                <c:pt idx="29">
                  <c:v>8238.6395442623598</c:v>
                </c:pt>
                <c:pt idx="30">
                  <c:v>12186.5367102937</c:v>
                </c:pt>
                <c:pt idx="31">
                  <c:v>12288.0440283601</c:v>
                </c:pt>
                <c:pt idx="32">
                  <c:v>12044.5091379184</c:v>
                </c:pt>
                <c:pt idx="33">
                  <c:v>13672.8700373062</c:v>
                </c:pt>
                <c:pt idx="34">
                  <c:v>12016.0471684934</c:v>
                </c:pt>
                <c:pt idx="35">
                  <c:v>12768.648968822799</c:v>
                </c:pt>
                <c:pt idx="36">
                  <c:v>12629.867963795699</c:v>
                </c:pt>
                <c:pt idx="37">
                  <c:v>11059.7921750928</c:v>
                </c:pt>
                <c:pt idx="38">
                  <c:v>10995.678105044</c:v>
                </c:pt>
                <c:pt idx="39">
                  <c:v>12187.389541697101</c:v>
                </c:pt>
                <c:pt idx="40">
                  <c:v>12518.6923335227</c:v>
                </c:pt>
                <c:pt idx="41">
                  <c:v>11349.701365913001</c:v>
                </c:pt>
                <c:pt idx="42">
                  <c:v>11410.3220354286</c:v>
                </c:pt>
                <c:pt idx="43">
                  <c:v>10544.0661569073</c:v>
                </c:pt>
                <c:pt idx="44">
                  <c:v>10864.402244836599</c:v>
                </c:pt>
                <c:pt idx="45">
                  <c:v>10985.927814177599</c:v>
                </c:pt>
                <c:pt idx="46">
                  <c:v>13261.141356366499</c:v>
                </c:pt>
                <c:pt idx="47">
                  <c:v>12166.3722895337</c:v>
                </c:pt>
                <c:pt idx="48">
                  <c:v>9947.6468968406807</c:v>
                </c:pt>
                <c:pt idx="49">
                  <c:v>14626.582323766501</c:v>
                </c:pt>
                <c:pt idx="50">
                  <c:v>12793.0612061682</c:v>
                </c:pt>
                <c:pt idx="51">
                  <c:v>13426.841333557901</c:v>
                </c:pt>
                <c:pt idx="52">
                  <c:v>13423.725706547601</c:v>
                </c:pt>
                <c:pt idx="53">
                  <c:v>13747.060266173399</c:v>
                </c:pt>
                <c:pt idx="54">
                  <c:v>13289.3064218654</c:v>
                </c:pt>
                <c:pt idx="55">
                  <c:v>14704.350297065201</c:v>
                </c:pt>
                <c:pt idx="56">
                  <c:v>15382.2344897126</c:v>
                </c:pt>
                <c:pt idx="57">
                  <c:v>14773.1473215891</c:v>
                </c:pt>
                <c:pt idx="58">
                  <c:v>14467.3015427723</c:v>
                </c:pt>
                <c:pt idx="59">
                  <c:v>14212.4342337301</c:v>
                </c:pt>
                <c:pt idx="60">
                  <c:v>15781.560336806</c:v>
                </c:pt>
                <c:pt idx="61">
                  <c:v>13479.030057435701</c:v>
                </c:pt>
                <c:pt idx="62">
                  <c:v>14941.743626089599</c:v>
                </c:pt>
                <c:pt idx="63">
                  <c:v>13330.1909039454</c:v>
                </c:pt>
              </c:numCache>
            </c:numRef>
          </c:val>
          <c:smooth val="0"/>
          <c:extLst>
            <c:ext xmlns:c16="http://schemas.microsoft.com/office/drawing/2014/chart" uri="{C3380CC4-5D6E-409C-BE32-E72D297353CC}">
              <c16:uniqueId val="{00000000-CE03-4C8F-83AB-338B23DD8A41}"/>
            </c:ext>
          </c:extLst>
        </c:ser>
        <c:ser>
          <c:idx val="0"/>
          <c:order val="1"/>
          <c:tx>
            <c:strRef>
              <c:f>datos!$N$4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datos!$N$5:$N$68</c:f>
              <c:numCache>
                <c:formatCode>#,##0.0</c:formatCode>
                <c:ptCount val="64"/>
                <c:pt idx="0">
                  <c:v>11563.867862524499</c:v>
                </c:pt>
                <c:pt idx="1">
                  <c:v>11650.507007189601</c:v>
                </c:pt>
                <c:pt idx="2">
                  <c:v>11681.3788198375</c:v>
                </c:pt>
                <c:pt idx="3">
                  <c:v>11678.6680831294</c:v>
                </c:pt>
                <c:pt idx="4">
                  <c:v>11690.080696463599</c:v>
                </c:pt>
                <c:pt idx="5">
                  <c:v>11748.2605510989</c:v>
                </c:pt>
                <c:pt idx="6">
                  <c:v>11869.1629904157</c:v>
                </c:pt>
                <c:pt idx="7">
                  <c:v>12015.8674005798</c:v>
                </c:pt>
                <c:pt idx="8">
                  <c:v>12111.2639162297</c:v>
                </c:pt>
                <c:pt idx="9">
                  <c:v>12114.857493252501</c:v>
                </c:pt>
                <c:pt idx="10">
                  <c:v>12048.6508309211</c:v>
                </c:pt>
                <c:pt idx="11">
                  <c:v>11977.9032621643</c:v>
                </c:pt>
                <c:pt idx="12">
                  <c:v>11952.9367138611</c:v>
                </c:pt>
                <c:pt idx="13">
                  <c:v>12010.1408794866</c:v>
                </c:pt>
                <c:pt idx="14">
                  <c:v>12168.7545377357</c:v>
                </c:pt>
                <c:pt idx="15">
                  <c:v>12406.8727236253</c:v>
                </c:pt>
                <c:pt idx="16">
                  <c:v>12635.6347318718</c:v>
                </c:pt>
                <c:pt idx="17">
                  <c:v>12768.8890442551</c:v>
                </c:pt>
                <c:pt idx="18">
                  <c:v>12765.9423256501</c:v>
                </c:pt>
                <c:pt idx="19">
                  <c:v>12635.0767782291</c:v>
                </c:pt>
                <c:pt idx="20">
                  <c:v>12441.0394030998</c:v>
                </c:pt>
                <c:pt idx="21">
                  <c:v>12229.3978422318</c:v>
                </c:pt>
                <c:pt idx="22">
                  <c:v>12041.495911764499</c:v>
                </c:pt>
                <c:pt idx="23">
                  <c:v>11921.5650776158</c:v>
                </c:pt>
                <c:pt idx="24">
                  <c:v>11881.5223478438</c:v>
                </c:pt>
                <c:pt idx="25">
                  <c:v>11895.5564053695</c:v>
                </c:pt>
                <c:pt idx="26">
                  <c:v>11928.9923047501</c:v>
                </c:pt>
                <c:pt idx="27">
                  <c:v>11959.3408091236</c:v>
                </c:pt>
                <c:pt idx="28">
                  <c:v>12007.556335957601</c:v>
                </c:pt>
                <c:pt idx="29">
                  <c:v>12068.288972501199</c:v>
                </c:pt>
                <c:pt idx="30">
                  <c:v>12126.804406678701</c:v>
                </c:pt>
                <c:pt idx="31">
                  <c:v>12194.5798569484</c:v>
                </c:pt>
                <c:pt idx="32">
                  <c:v>12277.849161185201</c:v>
                </c:pt>
                <c:pt idx="33">
                  <c:v>12350.111033774099</c:v>
                </c:pt>
                <c:pt idx="34">
                  <c:v>12393.191693660399</c:v>
                </c:pt>
                <c:pt idx="35">
                  <c:v>12396.9720632187</c:v>
                </c:pt>
                <c:pt idx="36">
                  <c:v>12347.3063296906</c:v>
                </c:pt>
                <c:pt idx="37">
                  <c:v>12255.666987926001</c:v>
                </c:pt>
                <c:pt idx="38">
                  <c:v>12114.4756994378</c:v>
                </c:pt>
                <c:pt idx="39">
                  <c:v>11920.0937063572</c:v>
                </c:pt>
                <c:pt idx="40">
                  <c:v>11674.275333744599</c:v>
                </c:pt>
                <c:pt idx="41">
                  <c:v>11397.893077950701</c:v>
                </c:pt>
                <c:pt idx="42">
                  <c:v>11149.3420735702</c:v>
                </c:pt>
                <c:pt idx="43">
                  <c:v>10984.534116291699</c:v>
                </c:pt>
                <c:pt idx="44">
                  <c:v>10995.926755885301</c:v>
                </c:pt>
                <c:pt idx="45">
                  <c:v>11220.207270724401</c:v>
                </c:pt>
                <c:pt idx="46">
                  <c:v>11619.610302355401</c:v>
                </c:pt>
                <c:pt idx="47">
                  <c:v>12082.481467366601</c:v>
                </c:pt>
                <c:pt idx="48">
                  <c:v>12526.0639228569</c:v>
                </c:pt>
                <c:pt idx="49">
                  <c:v>12869.5538229331</c:v>
                </c:pt>
                <c:pt idx="50">
                  <c:v>13087.6126853635</c:v>
                </c:pt>
                <c:pt idx="51">
                  <c:v>13260.5682324678</c:v>
                </c:pt>
                <c:pt idx="52">
                  <c:v>13470.170959937701</c:v>
                </c:pt>
                <c:pt idx="53">
                  <c:v>13762.212663853599</c:v>
                </c:pt>
                <c:pt idx="54">
                  <c:v>14101.8151408062</c:v>
                </c:pt>
                <c:pt idx="55">
                  <c:v>14428.889155185499</c:v>
                </c:pt>
                <c:pt idx="56">
                  <c:v>14637.813835135301</c:v>
                </c:pt>
                <c:pt idx="57">
                  <c:v>14695.250358178901</c:v>
                </c:pt>
                <c:pt idx="58">
                  <c:v>14608.901436959301</c:v>
                </c:pt>
                <c:pt idx="59">
                  <c:v>14398.4328167927</c:v>
                </c:pt>
                <c:pt idx="60">
                  <c:v>14143.360252340701</c:v>
                </c:pt>
                <c:pt idx="61">
                  <c:v>13927.860600272999</c:v>
                </c:pt>
                <c:pt idx="62">
                  <c:v>13812.2741036273</c:v>
                </c:pt>
                <c:pt idx="63">
                  <c:v>13772.1552324657</c:v>
                </c:pt>
              </c:numCache>
            </c:numRef>
          </c:val>
          <c:smooth val="0"/>
          <c:extLst>
            <c:ext xmlns:c16="http://schemas.microsoft.com/office/drawing/2014/chart" uri="{C3380CC4-5D6E-409C-BE32-E72D297353CC}">
              <c16:uniqueId val="{00000001-CE03-4C8F-83AB-338B23DD8A41}"/>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rgbClr val="000000"/>
                </a:solidFill>
                <a:latin typeface="Arial"/>
                <a:ea typeface="Arial"/>
                <a:cs typeface="Arial"/>
              </a:defRPr>
            </a:pPr>
            <a:endParaRPr lang="es-MX"/>
          </a:p>
        </c:txPr>
        <c:crossAx val="780750576"/>
        <c:crosses val="autoZero"/>
        <c:auto val="1"/>
        <c:lblAlgn val="ctr"/>
        <c:lblOffset val="100"/>
        <c:tickLblSkip val="1"/>
        <c:tickMarkSkip val="12"/>
        <c:noMultiLvlLbl val="1"/>
      </c:catAx>
      <c:valAx>
        <c:axId val="780750576"/>
        <c:scaling>
          <c:orientation val="minMax"/>
          <c:max val="16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ysClr val="windowText" lastClr="000000"/>
                </a:solidFill>
                <a:latin typeface="Arial"/>
                <a:ea typeface="Arial"/>
                <a:cs typeface="Arial"/>
              </a:defRPr>
            </a:pPr>
            <a:endParaRPr lang="es-MX"/>
          </a:p>
        </c:txPr>
        <c:crossAx val="780759200"/>
        <c:crosses val="max"/>
        <c:crossBetween val="between"/>
        <c:majorUnit val="3200"/>
        <c:minorUnit val="4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60430170875762"/>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datos!$O$5:$O$68</c:f>
              <c:numCache>
                <c:formatCode>#,##0.0</c:formatCode>
                <c:ptCount val="64"/>
                <c:pt idx="0">
                  <c:v>20464.605965558399</c:v>
                </c:pt>
                <c:pt idx="1">
                  <c:v>20762.1560862673</c:v>
                </c:pt>
                <c:pt idx="2">
                  <c:v>21392.136853495798</c:v>
                </c:pt>
                <c:pt idx="3">
                  <c:v>20974.372054368901</c:v>
                </c:pt>
                <c:pt idx="4">
                  <c:v>21144.8323325981</c:v>
                </c:pt>
                <c:pt idx="5">
                  <c:v>21216.188310977599</c:v>
                </c:pt>
                <c:pt idx="6">
                  <c:v>21321.829331633999</c:v>
                </c:pt>
                <c:pt idx="7">
                  <c:v>21471.424908439301</c:v>
                </c:pt>
                <c:pt idx="8">
                  <c:v>21643.8975170761</c:v>
                </c:pt>
                <c:pt idx="9">
                  <c:v>21591.0687217222</c:v>
                </c:pt>
                <c:pt idx="10">
                  <c:v>21326.524470634198</c:v>
                </c:pt>
                <c:pt idx="11">
                  <c:v>21775.136559082799</c:v>
                </c:pt>
                <c:pt idx="12">
                  <c:v>21999.712040172901</c:v>
                </c:pt>
                <c:pt idx="13">
                  <c:v>21853.541714160601</c:v>
                </c:pt>
                <c:pt idx="14">
                  <c:v>21402.081058838201</c:v>
                </c:pt>
                <c:pt idx="15">
                  <c:v>22203.944257736199</c:v>
                </c:pt>
                <c:pt idx="16">
                  <c:v>22288.378340120398</c:v>
                </c:pt>
                <c:pt idx="17">
                  <c:v>22372.014708917101</c:v>
                </c:pt>
                <c:pt idx="18">
                  <c:v>21506.448032975699</c:v>
                </c:pt>
                <c:pt idx="19">
                  <c:v>22219.877041675001</c:v>
                </c:pt>
                <c:pt idx="20">
                  <c:v>21844.358269213801</c:v>
                </c:pt>
                <c:pt idx="21">
                  <c:v>21968.072529860001</c:v>
                </c:pt>
                <c:pt idx="22">
                  <c:v>21688.719460840301</c:v>
                </c:pt>
                <c:pt idx="23">
                  <c:v>21569.069876388799</c:v>
                </c:pt>
                <c:pt idx="24">
                  <c:v>21903.685356601702</c:v>
                </c:pt>
                <c:pt idx="25">
                  <c:v>22082.355864704001</c:v>
                </c:pt>
                <c:pt idx="26">
                  <c:v>21271.660381938898</c:v>
                </c:pt>
                <c:pt idx="27">
                  <c:v>17320.721122406201</c:v>
                </c:pt>
                <c:pt idx="28">
                  <c:v>14125.7227958367</c:v>
                </c:pt>
                <c:pt idx="29">
                  <c:v>20211.176654102899</c:v>
                </c:pt>
                <c:pt idx="30">
                  <c:v>19831.365261409301</c:v>
                </c:pt>
                <c:pt idx="31">
                  <c:v>21895.016130786102</c:v>
                </c:pt>
                <c:pt idx="32">
                  <c:v>22028.960749239399</c:v>
                </c:pt>
                <c:pt idx="33">
                  <c:v>22711.050354878302</c:v>
                </c:pt>
                <c:pt idx="34">
                  <c:v>23033.2909238801</c:v>
                </c:pt>
                <c:pt idx="35">
                  <c:v>23359.308241518898</c:v>
                </c:pt>
                <c:pt idx="36">
                  <c:v>22911.995966528299</c:v>
                </c:pt>
                <c:pt idx="37">
                  <c:v>22735.316573301399</c:v>
                </c:pt>
                <c:pt idx="38">
                  <c:v>24322.1050330324</c:v>
                </c:pt>
                <c:pt idx="39">
                  <c:v>23423.198609999301</c:v>
                </c:pt>
                <c:pt idx="40">
                  <c:v>23768.392673517399</c:v>
                </c:pt>
                <c:pt idx="41">
                  <c:v>24422.6361083505</c:v>
                </c:pt>
                <c:pt idx="42">
                  <c:v>24981.407943761598</c:v>
                </c:pt>
                <c:pt idx="43">
                  <c:v>24665.0694719032</c:v>
                </c:pt>
                <c:pt idx="44">
                  <c:v>25227.562578838799</c:v>
                </c:pt>
                <c:pt idx="45">
                  <c:v>25306.715325917299</c:v>
                </c:pt>
                <c:pt idx="46">
                  <c:v>26104.264819756401</c:v>
                </c:pt>
                <c:pt idx="47">
                  <c:v>27589.428024286499</c:v>
                </c:pt>
                <c:pt idx="48">
                  <c:v>26117.852384018901</c:v>
                </c:pt>
                <c:pt idx="49">
                  <c:v>28505.328314865001</c:v>
                </c:pt>
                <c:pt idx="50">
                  <c:v>28539.027032677899</c:v>
                </c:pt>
                <c:pt idx="51">
                  <c:v>28388.924377098701</c:v>
                </c:pt>
                <c:pt idx="52">
                  <c:v>28860.727263227502</c:v>
                </c:pt>
                <c:pt idx="53">
                  <c:v>29106.075328476501</c:v>
                </c:pt>
                <c:pt idx="54">
                  <c:v>29209.5559283283</c:v>
                </c:pt>
                <c:pt idx="55">
                  <c:v>28524.980673018599</c:v>
                </c:pt>
                <c:pt idx="56">
                  <c:v>30491.701677418401</c:v>
                </c:pt>
                <c:pt idx="57">
                  <c:v>28797.666445155901</c:v>
                </c:pt>
                <c:pt idx="58">
                  <c:v>28495.181885870101</c:v>
                </c:pt>
                <c:pt idx="59">
                  <c:v>28054.313931017001</c:v>
                </c:pt>
                <c:pt idx="60">
                  <c:v>28801.380065060101</c:v>
                </c:pt>
                <c:pt idx="61">
                  <c:v>28746.688467259599</c:v>
                </c:pt>
                <c:pt idx="62">
                  <c:v>29057.443908015099</c:v>
                </c:pt>
                <c:pt idx="63">
                  <c:v>29519.778396263901</c:v>
                </c:pt>
              </c:numCache>
            </c:numRef>
          </c:val>
          <c:smooth val="0"/>
          <c:extLst>
            <c:ext xmlns:c16="http://schemas.microsoft.com/office/drawing/2014/chart" uri="{C3380CC4-5D6E-409C-BE32-E72D297353CC}">
              <c16:uniqueId val="{00000000-7F31-41F0-A14E-8F799AD51972}"/>
            </c:ext>
          </c:extLst>
        </c:ser>
        <c:ser>
          <c:idx val="0"/>
          <c:order val="1"/>
          <c:tx>
            <c:strRef>
              <c:f>datos!$P$4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datos!$P$5:$P$68</c:f>
              <c:numCache>
                <c:formatCode>#,##0.0</c:formatCode>
                <c:ptCount val="64"/>
                <c:pt idx="0">
                  <c:v>20639.5113937764</c:v>
                </c:pt>
                <c:pt idx="1">
                  <c:v>20805.668440786099</c:v>
                </c:pt>
                <c:pt idx="2">
                  <c:v>20937.664574847</c:v>
                </c:pt>
                <c:pt idx="3">
                  <c:v>21048.732905532899</c:v>
                </c:pt>
                <c:pt idx="4">
                  <c:v>21162.1592621891</c:v>
                </c:pt>
                <c:pt idx="5">
                  <c:v>21268.5405286438</c:v>
                </c:pt>
                <c:pt idx="6">
                  <c:v>21353.9389364614</c:v>
                </c:pt>
                <c:pt idx="7">
                  <c:v>21425.880567688801</c:v>
                </c:pt>
                <c:pt idx="8">
                  <c:v>21499.260952816501</c:v>
                </c:pt>
                <c:pt idx="9">
                  <c:v>21568.1960820887</c:v>
                </c:pt>
                <c:pt idx="10">
                  <c:v>21632.880870728499</c:v>
                </c:pt>
                <c:pt idx="11">
                  <c:v>21708.765961124202</c:v>
                </c:pt>
                <c:pt idx="12">
                  <c:v>21812.597260497801</c:v>
                </c:pt>
                <c:pt idx="13">
                  <c:v>21934.066200373702</c:v>
                </c:pt>
                <c:pt idx="14">
                  <c:v>22055.722320520101</c:v>
                </c:pt>
                <c:pt idx="15">
                  <c:v>22147.276073618399</c:v>
                </c:pt>
                <c:pt idx="16">
                  <c:v>22193.206181674999</c:v>
                </c:pt>
                <c:pt idx="17">
                  <c:v>22195.191316519798</c:v>
                </c:pt>
                <c:pt idx="18">
                  <c:v>22149.836306569101</c:v>
                </c:pt>
                <c:pt idx="19">
                  <c:v>22051.9101672119</c:v>
                </c:pt>
                <c:pt idx="20">
                  <c:v>21945.712644449799</c:v>
                </c:pt>
                <c:pt idx="21">
                  <c:v>21866.826545649601</c:v>
                </c:pt>
                <c:pt idx="22">
                  <c:v>21818.992006930501</c:v>
                </c:pt>
                <c:pt idx="23">
                  <c:v>21790.454298455999</c:v>
                </c:pt>
                <c:pt idx="24">
                  <c:v>21745.884339967</c:v>
                </c:pt>
                <c:pt idx="25">
                  <c:v>21652.101891590599</c:v>
                </c:pt>
                <c:pt idx="26">
                  <c:v>21522.246423512199</c:v>
                </c:pt>
                <c:pt idx="27">
                  <c:v>21381.281315584001</c:v>
                </c:pt>
                <c:pt idx="28">
                  <c:v>21293.514981635301</c:v>
                </c:pt>
                <c:pt idx="29">
                  <c:v>21317.5426671889</c:v>
                </c:pt>
                <c:pt idx="30">
                  <c:v>21506.948783350599</c:v>
                </c:pt>
                <c:pt idx="31">
                  <c:v>21847.202545412802</c:v>
                </c:pt>
                <c:pt idx="32">
                  <c:v>22242.8225423564</c:v>
                </c:pt>
                <c:pt idx="33">
                  <c:v>22600.853527148902</c:v>
                </c:pt>
                <c:pt idx="34">
                  <c:v>22866.7137042514</c:v>
                </c:pt>
                <c:pt idx="35">
                  <c:v>23009.140556573999</c:v>
                </c:pt>
                <c:pt idx="36">
                  <c:v>23067.199289870499</c:v>
                </c:pt>
                <c:pt idx="37">
                  <c:v>23141.151330859</c:v>
                </c:pt>
                <c:pt idx="38">
                  <c:v>23290.879161937999</c:v>
                </c:pt>
                <c:pt idx="39">
                  <c:v>23545.605567839299</c:v>
                </c:pt>
                <c:pt idx="40">
                  <c:v>23882.699263581599</c:v>
                </c:pt>
                <c:pt idx="41">
                  <c:v>24236.046618164299</c:v>
                </c:pt>
                <c:pt idx="42">
                  <c:v>24565.751907361799</c:v>
                </c:pt>
                <c:pt idx="43">
                  <c:v>24866.821802347</c:v>
                </c:pt>
                <c:pt idx="44">
                  <c:v>25201.000788774101</c:v>
                </c:pt>
                <c:pt idx="45">
                  <c:v>25634.962147399601</c:v>
                </c:pt>
                <c:pt idx="46">
                  <c:v>26179.212101883601</c:v>
                </c:pt>
                <c:pt idx="47">
                  <c:v>26802.016218156801</c:v>
                </c:pt>
                <c:pt idx="48">
                  <c:v>27427.727383879501</c:v>
                </c:pt>
                <c:pt idx="49">
                  <c:v>27981.554825174699</c:v>
                </c:pt>
                <c:pt idx="50">
                  <c:v>28410.1963872825</c:v>
                </c:pt>
                <c:pt idx="51">
                  <c:v>28710.863395841199</c:v>
                </c:pt>
                <c:pt idx="52">
                  <c:v>28898.960422831798</c:v>
                </c:pt>
                <c:pt idx="53">
                  <c:v>29010.0363452241</c:v>
                </c:pt>
                <c:pt idx="54">
                  <c:v>29034.9257372172</c:v>
                </c:pt>
                <c:pt idx="55">
                  <c:v>28976.4657709249</c:v>
                </c:pt>
                <c:pt idx="56">
                  <c:v>28851.222277321998</c:v>
                </c:pt>
                <c:pt idx="57">
                  <c:v>28687.183683518899</c:v>
                </c:pt>
                <c:pt idx="58">
                  <c:v>28559.7912919558</c:v>
                </c:pt>
                <c:pt idx="59">
                  <c:v>28533.6397962642</c:v>
                </c:pt>
                <c:pt idx="60">
                  <c:v>28628.4436850887</c:v>
                </c:pt>
                <c:pt idx="61">
                  <c:v>28818.250602196898</c:v>
                </c:pt>
                <c:pt idx="62">
                  <c:v>29055.3562504045</c:v>
                </c:pt>
                <c:pt idx="63">
                  <c:v>29304.977112556</c:v>
                </c:pt>
              </c:numCache>
            </c:numRef>
          </c:val>
          <c:smooth val="0"/>
          <c:extLst>
            <c:ext xmlns:c16="http://schemas.microsoft.com/office/drawing/2014/chart" uri="{C3380CC4-5D6E-409C-BE32-E72D297353CC}">
              <c16:uniqueId val="{00000001-7F31-41F0-A14E-8F799AD51972}"/>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rgbClr val="000000"/>
                </a:solidFill>
                <a:latin typeface="Arial"/>
                <a:ea typeface="Arial"/>
                <a:cs typeface="Arial"/>
              </a:defRPr>
            </a:pPr>
            <a:endParaRPr lang="es-MX"/>
          </a:p>
        </c:txPr>
        <c:crossAx val="780747048"/>
        <c:crosses val="autoZero"/>
        <c:auto val="1"/>
        <c:lblAlgn val="ctr"/>
        <c:lblOffset val="100"/>
        <c:tickLblSkip val="1"/>
        <c:tickMarkSkip val="12"/>
        <c:noMultiLvlLbl val="1"/>
      </c:catAx>
      <c:valAx>
        <c:axId val="780747048"/>
        <c:scaling>
          <c:orientation val="minMax"/>
          <c:max val="330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ysClr val="windowText" lastClr="000000"/>
                </a:solidFill>
                <a:latin typeface="Arial"/>
                <a:ea typeface="Arial"/>
                <a:cs typeface="Arial"/>
              </a:defRPr>
            </a:pPr>
            <a:endParaRPr lang="es-MX"/>
          </a:p>
        </c:txPr>
        <c:crossAx val="780750968"/>
        <c:crosses val="max"/>
        <c:crossBetween val="between"/>
        <c:majorUnit val="42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232898715041568"/>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datos!$Q$5:$Q$68</c:f>
              <c:numCache>
                <c:formatCode>#,##0.0</c:formatCode>
                <c:ptCount val="64"/>
                <c:pt idx="0">
                  <c:v>36485.051490554302</c:v>
                </c:pt>
                <c:pt idx="1">
                  <c:v>37612.752401182297</c:v>
                </c:pt>
                <c:pt idx="2">
                  <c:v>38825.024327466497</c:v>
                </c:pt>
                <c:pt idx="3">
                  <c:v>37806.973310310597</c:v>
                </c:pt>
                <c:pt idx="4">
                  <c:v>38581.663498250702</c:v>
                </c:pt>
                <c:pt idx="5">
                  <c:v>39136.1524283662</c:v>
                </c:pt>
                <c:pt idx="6">
                  <c:v>39316.683200490697</c:v>
                </c:pt>
                <c:pt idx="7">
                  <c:v>39158.7810762105</c:v>
                </c:pt>
                <c:pt idx="8">
                  <c:v>39536.711239348799</c:v>
                </c:pt>
                <c:pt idx="9">
                  <c:v>39689.674682146098</c:v>
                </c:pt>
                <c:pt idx="10">
                  <c:v>40000.034291108997</c:v>
                </c:pt>
                <c:pt idx="11">
                  <c:v>37823.190908475997</c:v>
                </c:pt>
                <c:pt idx="12">
                  <c:v>38639.838743440698</c:v>
                </c:pt>
                <c:pt idx="13">
                  <c:v>38384.719851906899</c:v>
                </c:pt>
                <c:pt idx="14">
                  <c:v>38135.0471728103</c:v>
                </c:pt>
                <c:pt idx="15">
                  <c:v>38693.462187918303</c:v>
                </c:pt>
                <c:pt idx="16">
                  <c:v>38395.872097968102</c:v>
                </c:pt>
                <c:pt idx="17">
                  <c:v>37803.659423025099</c:v>
                </c:pt>
                <c:pt idx="18">
                  <c:v>38292.066481720802</c:v>
                </c:pt>
                <c:pt idx="19">
                  <c:v>38348.545039568096</c:v>
                </c:pt>
                <c:pt idx="20">
                  <c:v>37630.590369908103</c:v>
                </c:pt>
                <c:pt idx="21">
                  <c:v>37427.939891166301</c:v>
                </c:pt>
                <c:pt idx="22">
                  <c:v>36833.315705918503</c:v>
                </c:pt>
                <c:pt idx="23">
                  <c:v>36607.731868697098</c:v>
                </c:pt>
                <c:pt idx="24">
                  <c:v>37168.107101198497</c:v>
                </c:pt>
                <c:pt idx="25">
                  <c:v>36415.655993304201</c:v>
                </c:pt>
                <c:pt idx="26">
                  <c:v>34557.549576877696</c:v>
                </c:pt>
                <c:pt idx="27">
                  <c:v>26664.925068459699</c:v>
                </c:pt>
                <c:pt idx="28">
                  <c:v>21820.624758319002</c:v>
                </c:pt>
                <c:pt idx="29">
                  <c:v>27551.118500713499</c:v>
                </c:pt>
                <c:pt idx="30">
                  <c:v>28298.188972153101</c:v>
                </c:pt>
                <c:pt idx="31">
                  <c:v>30980.5012980024</c:v>
                </c:pt>
                <c:pt idx="32">
                  <c:v>32893.170044738203</c:v>
                </c:pt>
                <c:pt idx="33">
                  <c:v>33627.9332740912</c:v>
                </c:pt>
                <c:pt idx="34">
                  <c:v>35829.065691061704</c:v>
                </c:pt>
                <c:pt idx="35">
                  <c:v>36462.6943545014</c:v>
                </c:pt>
                <c:pt idx="36">
                  <c:v>37678.558197729901</c:v>
                </c:pt>
                <c:pt idx="37">
                  <c:v>36307.251935200598</c:v>
                </c:pt>
                <c:pt idx="38">
                  <c:v>43766.137494660899</c:v>
                </c:pt>
                <c:pt idx="39">
                  <c:v>39237.810169189303</c:v>
                </c:pt>
                <c:pt idx="40">
                  <c:v>41059.2610790818</c:v>
                </c:pt>
                <c:pt idx="41">
                  <c:v>41579.155095376402</c:v>
                </c:pt>
                <c:pt idx="42">
                  <c:v>44134.011224823</c:v>
                </c:pt>
                <c:pt idx="43">
                  <c:v>43009.573199500999</c:v>
                </c:pt>
                <c:pt idx="44">
                  <c:v>42683.631093003103</c:v>
                </c:pt>
                <c:pt idx="45">
                  <c:v>43699.934713834104</c:v>
                </c:pt>
                <c:pt idx="46">
                  <c:v>44829.971671631203</c:v>
                </c:pt>
                <c:pt idx="47">
                  <c:v>46403.350745924698</c:v>
                </c:pt>
                <c:pt idx="48">
                  <c:v>44875.489566402699</c:v>
                </c:pt>
                <c:pt idx="49">
                  <c:v>48624.628988757802</c:v>
                </c:pt>
                <c:pt idx="50">
                  <c:v>49150.076762227502</c:v>
                </c:pt>
                <c:pt idx="51">
                  <c:v>50877.845069493698</c:v>
                </c:pt>
                <c:pt idx="52">
                  <c:v>51276.132887967899</c:v>
                </c:pt>
                <c:pt idx="53">
                  <c:v>54772.022419645</c:v>
                </c:pt>
                <c:pt idx="54">
                  <c:v>53053.288867058502</c:v>
                </c:pt>
                <c:pt idx="55">
                  <c:v>52130.937029312699</c:v>
                </c:pt>
                <c:pt idx="56">
                  <c:v>51760.230164707697</c:v>
                </c:pt>
                <c:pt idx="57">
                  <c:v>50504.8409053129</c:v>
                </c:pt>
                <c:pt idx="58">
                  <c:v>48173.829556521101</c:v>
                </c:pt>
                <c:pt idx="59">
                  <c:v>49414.555791489103</c:v>
                </c:pt>
                <c:pt idx="60">
                  <c:v>50659.274053614303</c:v>
                </c:pt>
                <c:pt idx="61">
                  <c:v>50631.177963994502</c:v>
                </c:pt>
                <c:pt idx="62">
                  <c:v>49451.289109753197</c:v>
                </c:pt>
                <c:pt idx="63">
                  <c:v>51163.684671443501</c:v>
                </c:pt>
              </c:numCache>
            </c:numRef>
          </c:val>
          <c:smooth val="0"/>
          <c:extLst>
            <c:ext xmlns:c16="http://schemas.microsoft.com/office/drawing/2014/chart" uri="{C3380CC4-5D6E-409C-BE32-E72D297353CC}">
              <c16:uniqueId val="{00000000-298C-46DB-B534-D18453DC946C}"/>
            </c:ext>
          </c:extLst>
        </c:ser>
        <c:ser>
          <c:idx val="0"/>
          <c:order val="1"/>
          <c:tx>
            <c:strRef>
              <c:f>datos!$R$4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datos!$R$5:$R$68</c:f>
              <c:numCache>
                <c:formatCode>#,##0.0</c:formatCode>
                <c:ptCount val="64"/>
                <c:pt idx="0">
                  <c:v>37304.790377358193</c:v>
                </c:pt>
                <c:pt idx="1">
                  <c:v>37678.161482474141</c:v>
                </c:pt>
                <c:pt idx="2">
                  <c:v>38049.299122559845</c:v>
                </c:pt>
                <c:pt idx="3">
                  <c:v>38391.913607104842</c:v>
                </c:pt>
                <c:pt idx="4">
                  <c:v>38701.4301533166</c:v>
                </c:pt>
                <c:pt idx="5">
                  <c:v>38995.177116919047</c:v>
                </c:pt>
                <c:pt idx="6">
                  <c:v>39247.393218700163</c:v>
                </c:pt>
                <c:pt idx="7">
                  <c:v>39398.389406896553</c:v>
                </c:pt>
                <c:pt idx="8">
                  <c:v>39440.108325906229</c:v>
                </c:pt>
                <c:pt idx="9">
                  <c:v>39336.778657457187</c:v>
                </c:pt>
                <c:pt idx="10">
                  <c:v>39114.82360924012</c:v>
                </c:pt>
                <c:pt idx="11">
                  <c:v>38871.971420290429</c:v>
                </c:pt>
                <c:pt idx="12">
                  <c:v>38648.181210501731</c:v>
                </c:pt>
                <c:pt idx="13">
                  <c:v>38478.851342914961</c:v>
                </c:pt>
                <c:pt idx="14">
                  <c:v>38394.322043107</c:v>
                </c:pt>
                <c:pt idx="15">
                  <c:v>38382.413392884147</c:v>
                </c:pt>
                <c:pt idx="16">
                  <c:v>38388.76323713085</c:v>
                </c:pt>
                <c:pt idx="17">
                  <c:v>38351.100623042934</c:v>
                </c:pt>
                <c:pt idx="18">
                  <c:v>38221.989533736312</c:v>
                </c:pt>
                <c:pt idx="19">
                  <c:v>38016.071917804853</c:v>
                </c:pt>
                <c:pt idx="20">
                  <c:v>37752.493502422629</c:v>
                </c:pt>
                <c:pt idx="21">
                  <c:v>37467.316154967615</c:v>
                </c:pt>
                <c:pt idx="22">
                  <c:v>37176.800049119076</c:v>
                </c:pt>
                <c:pt idx="23">
                  <c:v>36861.7396864193</c:v>
                </c:pt>
                <c:pt idx="24">
                  <c:v>36494.952904228951</c:v>
                </c:pt>
                <c:pt idx="25">
                  <c:v>36042.473343746053</c:v>
                </c:pt>
                <c:pt idx="26">
                  <c:v>34985.297145141383</c:v>
                </c:pt>
                <c:pt idx="27">
                  <c:v>32315.408974152466</c:v>
                </c:pt>
                <c:pt idx="28">
                  <c:v>31950.130954014247</c:v>
                </c:pt>
                <c:pt idx="29">
                  <c:v>31874.564702319418</c:v>
                </c:pt>
                <c:pt idx="30">
                  <c:v>32189.494433471864</c:v>
                </c:pt>
                <c:pt idx="31">
                  <c:v>32889.18064158292</c:v>
                </c:pt>
                <c:pt idx="32">
                  <c:v>33858.466607437731</c:v>
                </c:pt>
                <c:pt idx="33">
                  <c:v>34960.579486098111</c:v>
                </c:pt>
                <c:pt idx="34">
                  <c:v>36035.300697878884</c:v>
                </c:pt>
                <c:pt idx="35">
                  <c:v>36983.012487599961</c:v>
                </c:pt>
                <c:pt idx="36">
                  <c:v>37800.187426046796</c:v>
                </c:pt>
                <c:pt idx="37">
                  <c:v>38552.782354586037</c:v>
                </c:pt>
                <c:pt idx="38">
                  <c:v>39311.407005135457</c:v>
                </c:pt>
                <c:pt idx="39">
                  <c:v>40087.484720268643</c:v>
                </c:pt>
                <c:pt idx="40">
                  <c:v>40836.523223077493</c:v>
                </c:pt>
                <c:pt idx="41">
                  <c:v>41509.233137632924</c:v>
                </c:pt>
                <c:pt idx="42">
                  <c:v>42101.210800069282</c:v>
                </c:pt>
                <c:pt idx="43">
                  <c:v>42663.93310833483</c:v>
                </c:pt>
                <c:pt idx="44">
                  <c:v>43258.735214179993</c:v>
                </c:pt>
                <c:pt idx="45">
                  <c:v>43964.20575855489</c:v>
                </c:pt>
                <c:pt idx="46">
                  <c:v>44841.618721488383</c:v>
                </c:pt>
                <c:pt idx="47">
                  <c:v>45900.980262024692</c:v>
                </c:pt>
                <c:pt idx="48">
                  <c:v>47081.075083317439</c:v>
                </c:pt>
                <c:pt idx="49">
                  <c:v>48319.543301526319</c:v>
                </c:pt>
                <c:pt idx="50">
                  <c:v>49527.893734546706</c:v>
                </c:pt>
                <c:pt idx="51">
                  <c:v>50627.632574832896</c:v>
                </c:pt>
                <c:pt idx="52">
                  <c:v>51541.763844502384</c:v>
                </c:pt>
                <c:pt idx="53">
                  <c:v>52134.577402796371</c:v>
                </c:pt>
                <c:pt idx="54">
                  <c:v>52305.146246734861</c:v>
                </c:pt>
                <c:pt idx="55">
                  <c:v>52048.848671979395</c:v>
                </c:pt>
                <c:pt idx="56">
                  <c:v>51521.128592218876</c:v>
                </c:pt>
                <c:pt idx="57">
                  <c:v>50892.055409964792</c:v>
                </c:pt>
                <c:pt idx="58">
                  <c:v>50358.138497818407</c:v>
                </c:pt>
                <c:pt idx="59">
                  <c:v>50049.372493130286</c:v>
                </c:pt>
                <c:pt idx="60">
                  <c:v>50004.187367570987</c:v>
                </c:pt>
                <c:pt idx="61">
                  <c:v>50146.356185731871</c:v>
                </c:pt>
                <c:pt idx="62">
                  <c:v>50363.873671512003</c:v>
                </c:pt>
                <c:pt idx="63">
                  <c:v>50583.574531030456</c:v>
                </c:pt>
              </c:numCache>
            </c:numRef>
          </c:val>
          <c:smooth val="0"/>
          <c:extLst>
            <c:ext xmlns:c16="http://schemas.microsoft.com/office/drawing/2014/chart" uri="{C3380CC4-5D6E-409C-BE32-E72D297353CC}">
              <c16:uniqueId val="{00000001-298C-46DB-B534-D18453DC946C}"/>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ysClr val="windowText" lastClr="000000"/>
                </a:solidFill>
                <a:latin typeface="Arial"/>
                <a:ea typeface="Arial"/>
                <a:cs typeface="Arial"/>
              </a:defRPr>
            </a:pPr>
            <a:endParaRPr lang="es-MX"/>
          </a:p>
        </c:txPr>
        <c:crossAx val="530007592"/>
        <c:crosses val="autoZero"/>
        <c:auto val="1"/>
        <c:lblAlgn val="ctr"/>
        <c:lblOffset val="100"/>
        <c:tickLblSkip val="1"/>
        <c:tickMarkSkip val="12"/>
        <c:noMultiLvlLbl val="1"/>
      </c:catAx>
      <c:valAx>
        <c:axId val="530007592"/>
        <c:scaling>
          <c:orientation val="minMax"/>
          <c:max val="585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ysClr val="windowText" lastClr="000000"/>
                </a:solidFill>
                <a:latin typeface="Arial"/>
                <a:ea typeface="Arial"/>
                <a:cs typeface="Arial"/>
              </a:defRPr>
            </a:pPr>
            <a:endParaRPr lang="es-MX"/>
          </a:p>
        </c:txPr>
        <c:crossAx val="616593960"/>
        <c:crosses val="max"/>
        <c:crossBetween val="between"/>
        <c:majorUnit val="7500"/>
        <c:minorUnit val="10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6.5154684614714851E-3"/>
          <c:y val="0.93827893314093769"/>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15875" cap="flat">
              <a:solidFill>
                <a:schemeClr val="bg1">
                  <a:lumMod val="6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datos!$S$5:$S$68</c:f>
              <c:numCache>
                <c:formatCode>#,##0.0</c:formatCode>
                <c:ptCount val="64"/>
                <c:pt idx="0">
                  <c:v>3750.4027328764901</c:v>
                </c:pt>
                <c:pt idx="1">
                  <c:v>4447.0639936817397</c:v>
                </c:pt>
                <c:pt idx="2">
                  <c:v>4621.0486167410199</c:v>
                </c:pt>
                <c:pt idx="3">
                  <c:v>4350.5033297157397</c:v>
                </c:pt>
                <c:pt idx="4">
                  <c:v>4355.3079145952697</c:v>
                </c:pt>
                <c:pt idx="5">
                  <c:v>4720.6038075834103</c:v>
                </c:pt>
                <c:pt idx="6">
                  <c:v>4708.2225313475401</c:v>
                </c:pt>
                <c:pt idx="7">
                  <c:v>4521.9669286716398</c:v>
                </c:pt>
                <c:pt idx="8">
                  <c:v>4512.1525090672903</c:v>
                </c:pt>
                <c:pt idx="9">
                  <c:v>4675.6298506124404</c:v>
                </c:pt>
                <c:pt idx="10">
                  <c:v>4918.6987192919996</c:v>
                </c:pt>
                <c:pt idx="11">
                  <c:v>4107.6590136188197</c:v>
                </c:pt>
                <c:pt idx="12">
                  <c:v>4056.5512972940401</c:v>
                </c:pt>
                <c:pt idx="13">
                  <c:v>4006.4176094806098</c:v>
                </c:pt>
                <c:pt idx="14">
                  <c:v>4380.0213866808999</c:v>
                </c:pt>
                <c:pt idx="15">
                  <c:v>4486.20271876886</c:v>
                </c:pt>
                <c:pt idx="16">
                  <c:v>4328.9742921645002</c:v>
                </c:pt>
                <c:pt idx="17">
                  <c:v>4003.97375977602</c:v>
                </c:pt>
                <c:pt idx="18">
                  <c:v>3673.1484337038701</c:v>
                </c:pt>
                <c:pt idx="19">
                  <c:v>3641.5758629744601</c:v>
                </c:pt>
                <c:pt idx="20">
                  <c:v>3554.1728877967898</c:v>
                </c:pt>
                <c:pt idx="21">
                  <c:v>3687.3564765158499</c:v>
                </c:pt>
                <c:pt idx="22">
                  <c:v>3801.7671427308801</c:v>
                </c:pt>
                <c:pt idx="23">
                  <c:v>3649.7338279016299</c:v>
                </c:pt>
                <c:pt idx="24">
                  <c:v>4011.9776371079602</c:v>
                </c:pt>
                <c:pt idx="25">
                  <c:v>3788.47133592605</c:v>
                </c:pt>
                <c:pt idx="26">
                  <c:v>3395.34889036101</c:v>
                </c:pt>
                <c:pt idx="27">
                  <c:v>2112.7302123950599</c:v>
                </c:pt>
                <c:pt idx="28">
                  <c:v>1420.5922280843299</c:v>
                </c:pt>
                <c:pt idx="29">
                  <c:v>1630.7273624076199</c:v>
                </c:pt>
                <c:pt idx="30">
                  <c:v>2004.7854514196299</c:v>
                </c:pt>
                <c:pt idx="31">
                  <c:v>2352.71562501876</c:v>
                </c:pt>
                <c:pt idx="32">
                  <c:v>2456.1132250587498</c:v>
                </c:pt>
                <c:pt idx="33">
                  <c:v>2589.2221256367702</c:v>
                </c:pt>
                <c:pt idx="34">
                  <c:v>2766.6266817514902</c:v>
                </c:pt>
                <c:pt idx="35">
                  <c:v>3103.3349813284499</c:v>
                </c:pt>
                <c:pt idx="36">
                  <c:v>3207.7767128272299</c:v>
                </c:pt>
                <c:pt idx="37">
                  <c:v>3286.3245228435999</c:v>
                </c:pt>
                <c:pt idx="38">
                  <c:v>6596.6007502459797</c:v>
                </c:pt>
                <c:pt idx="39">
                  <c:v>3717.1215458582901</c:v>
                </c:pt>
                <c:pt idx="40">
                  <c:v>4018.8849522290002</c:v>
                </c:pt>
                <c:pt idx="41">
                  <c:v>4161.4889223219898</c:v>
                </c:pt>
                <c:pt idx="42">
                  <c:v>4543.48283410371</c:v>
                </c:pt>
                <c:pt idx="43">
                  <c:v>4795.3875803144902</c:v>
                </c:pt>
                <c:pt idx="44">
                  <c:v>4499.9276500077603</c:v>
                </c:pt>
                <c:pt idx="45">
                  <c:v>4753.4673396810504</c:v>
                </c:pt>
                <c:pt idx="46">
                  <c:v>4780.3680628444799</c:v>
                </c:pt>
                <c:pt idx="47">
                  <c:v>5152.9263634196504</c:v>
                </c:pt>
                <c:pt idx="48">
                  <c:v>5034.6861803224801</c:v>
                </c:pt>
                <c:pt idx="49">
                  <c:v>4846.5310566171702</c:v>
                </c:pt>
                <c:pt idx="50">
                  <c:v>5767.6216423318801</c:v>
                </c:pt>
                <c:pt idx="51">
                  <c:v>6592.3936982452997</c:v>
                </c:pt>
                <c:pt idx="52">
                  <c:v>6762.7294186051904</c:v>
                </c:pt>
                <c:pt idx="53">
                  <c:v>8112.1402845165003</c:v>
                </c:pt>
                <c:pt idx="54">
                  <c:v>7695.38624855543</c:v>
                </c:pt>
                <c:pt idx="55">
                  <c:v>6751.4664533170499</c:v>
                </c:pt>
                <c:pt idx="56">
                  <c:v>6550.9040094987304</c:v>
                </c:pt>
                <c:pt idx="57">
                  <c:v>5488.9917278760404</c:v>
                </c:pt>
                <c:pt idx="58">
                  <c:v>4723.03948684837</c:v>
                </c:pt>
                <c:pt idx="59">
                  <c:v>5229.7386666225202</c:v>
                </c:pt>
                <c:pt idx="60">
                  <c:v>5897.8868763085602</c:v>
                </c:pt>
                <c:pt idx="61">
                  <c:v>5460.4763339764604</c:v>
                </c:pt>
                <c:pt idx="62">
                  <c:v>5241.6354928294604</c:v>
                </c:pt>
                <c:pt idx="63">
                  <c:v>5042.6089735373098</c:v>
                </c:pt>
              </c:numCache>
            </c:numRef>
          </c:val>
          <c:smooth val="0"/>
          <c:extLst>
            <c:ext xmlns:c16="http://schemas.microsoft.com/office/drawing/2014/chart" uri="{C3380CC4-5D6E-409C-BE32-E72D297353CC}">
              <c16:uniqueId val="{00000000-C9F8-46E1-B336-0608DC94C970}"/>
            </c:ext>
          </c:extLst>
        </c:ser>
        <c:ser>
          <c:idx val="0"/>
          <c:order val="1"/>
          <c:tx>
            <c:strRef>
              <c:f>datos!$T$4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datos!$A$5:$B$68</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2018</c:v>
                  </c:pt>
                  <c:pt idx="12">
                    <c:v>2019</c:v>
                  </c:pt>
                  <c:pt idx="24">
                    <c:v>2020</c:v>
                  </c:pt>
                  <c:pt idx="36">
                    <c:v>2021</c:v>
                  </c:pt>
                  <c:pt idx="48">
                    <c:v>2022</c:v>
                  </c:pt>
                  <c:pt idx="60">
                    <c:v>2023</c:v>
                  </c:pt>
                </c:lvl>
              </c:multiLvlStrCache>
            </c:multiLvlStrRef>
          </c:cat>
          <c:val>
            <c:numRef>
              <c:f>datos!$T$5:$T$68</c:f>
              <c:numCache>
                <c:formatCode>#,##0.0</c:formatCode>
                <c:ptCount val="64"/>
                <c:pt idx="0">
                  <c:v>4295.1695421873701</c:v>
                </c:pt>
                <c:pt idx="1">
                  <c:v>4368.2634729516703</c:v>
                </c:pt>
                <c:pt idx="2">
                  <c:v>4427.8499444017798</c:v>
                </c:pt>
                <c:pt idx="3">
                  <c:v>4480.22922867132</c:v>
                </c:pt>
                <c:pt idx="4">
                  <c:v>4530.4362863011002</c:v>
                </c:pt>
                <c:pt idx="5">
                  <c:v>4581.3987062583001</c:v>
                </c:pt>
                <c:pt idx="6">
                  <c:v>4618.5108868078205</c:v>
                </c:pt>
                <c:pt idx="7">
                  <c:v>4622.9438378758596</c:v>
                </c:pt>
                <c:pt idx="8">
                  <c:v>4584.4441551530199</c:v>
                </c:pt>
                <c:pt idx="9">
                  <c:v>4497.0892157870503</c:v>
                </c:pt>
                <c:pt idx="10">
                  <c:v>4391.2415043131296</c:v>
                </c:pt>
                <c:pt idx="11">
                  <c:v>4315.0054013241097</c:v>
                </c:pt>
                <c:pt idx="12">
                  <c:v>4291.0443016570498</c:v>
                </c:pt>
                <c:pt idx="13">
                  <c:v>4300.0932891250304</c:v>
                </c:pt>
                <c:pt idx="14">
                  <c:v>4307.8855984008906</c:v>
                </c:pt>
                <c:pt idx="15">
                  <c:v>4276.8807410716699</c:v>
                </c:pt>
                <c:pt idx="16">
                  <c:v>4180.0286031388005</c:v>
                </c:pt>
                <c:pt idx="17">
                  <c:v>4026.0920525270099</c:v>
                </c:pt>
                <c:pt idx="18">
                  <c:v>3855.79660404272</c:v>
                </c:pt>
                <c:pt idx="19">
                  <c:v>3723.74546204325</c:v>
                </c:pt>
                <c:pt idx="20">
                  <c:v>3667.24349844478</c:v>
                </c:pt>
                <c:pt idx="21">
                  <c:v>3684.4513175161601</c:v>
                </c:pt>
                <c:pt idx="22">
                  <c:v>3726.1338587795399</c:v>
                </c:pt>
                <c:pt idx="23">
                  <c:v>3740.9795739728402</c:v>
                </c:pt>
                <c:pt idx="24">
                  <c:v>3706.8472257858498</c:v>
                </c:pt>
                <c:pt idx="25">
                  <c:v>3626.9133087237797</c:v>
                </c:pt>
                <c:pt idx="26">
                  <c:v>3536.05505386206</c:v>
                </c:pt>
                <c:pt idx="27">
                  <c:v>2192.9569364957069</c:v>
                </c:pt>
                <c:pt idx="28">
                  <c:v>2201.3172159376891</c:v>
                </c:pt>
                <c:pt idx="29">
                  <c:v>2252.094578710617</c:v>
                </c:pt>
                <c:pt idx="30">
                  <c:v>2342.3326956956548</c:v>
                </c:pt>
                <c:pt idx="31">
                  <c:v>2465.709459142658</c:v>
                </c:pt>
                <c:pt idx="32">
                  <c:v>2605.9868420877269</c:v>
                </c:pt>
                <c:pt idx="33">
                  <c:v>2754.3222089336969</c:v>
                </c:pt>
                <c:pt idx="34">
                  <c:v>2906.719131254697</c:v>
                </c:pt>
                <c:pt idx="35">
                  <c:v>3062.0882037112951</c:v>
                </c:pt>
                <c:pt idx="36">
                  <c:v>3218.6181722671522</c:v>
                </c:pt>
                <c:pt idx="37">
                  <c:v>3389.1960475913597</c:v>
                </c:pt>
                <c:pt idx="38">
                  <c:v>3582.2350022245</c:v>
                </c:pt>
                <c:pt idx="39">
                  <c:v>3787.8136342964599</c:v>
                </c:pt>
                <c:pt idx="40">
                  <c:v>3997.2189271101797</c:v>
                </c:pt>
                <c:pt idx="41">
                  <c:v>4190.8906039379399</c:v>
                </c:pt>
                <c:pt idx="42">
                  <c:v>4358.0770386788899</c:v>
                </c:pt>
                <c:pt idx="43">
                  <c:v>4491.5501251059104</c:v>
                </c:pt>
                <c:pt idx="44">
                  <c:v>4597.6158075140702</c:v>
                </c:pt>
                <c:pt idx="45">
                  <c:v>4699.2611508626105</c:v>
                </c:pt>
                <c:pt idx="46">
                  <c:v>4831.0091081627106</c:v>
                </c:pt>
                <c:pt idx="47">
                  <c:v>5030.1217670860096</c:v>
                </c:pt>
                <c:pt idx="48">
                  <c:v>5314.3114988792404</c:v>
                </c:pt>
                <c:pt idx="49">
                  <c:v>5686.2200485408903</c:v>
                </c:pt>
                <c:pt idx="50">
                  <c:v>6108.3377956454406</c:v>
                </c:pt>
                <c:pt idx="51">
                  <c:v>6526.6768134868598</c:v>
                </c:pt>
                <c:pt idx="52">
                  <c:v>6860.4484385305695</c:v>
                </c:pt>
                <c:pt idx="53">
                  <c:v>7037.48587787202</c:v>
                </c:pt>
                <c:pt idx="54">
                  <c:v>7012.2256089333205</c:v>
                </c:pt>
                <c:pt idx="55">
                  <c:v>6796.9448213248397</c:v>
                </c:pt>
                <c:pt idx="56">
                  <c:v>6469.0285143191404</c:v>
                </c:pt>
                <c:pt idx="57">
                  <c:v>6117.1768041220703</c:v>
                </c:pt>
                <c:pt idx="58">
                  <c:v>5815.2573555251201</c:v>
                </c:pt>
                <c:pt idx="59">
                  <c:v>5593.4048536190403</c:v>
                </c:pt>
                <c:pt idx="60">
                  <c:v>5439.7268415892904</c:v>
                </c:pt>
                <c:pt idx="61">
                  <c:v>5307.6270327908605</c:v>
                </c:pt>
                <c:pt idx="62">
                  <c:v>5152.2531269844503</c:v>
                </c:pt>
                <c:pt idx="63">
                  <c:v>4970.3355188590303</c:v>
                </c:pt>
              </c:numCache>
            </c:numRef>
          </c:val>
          <c:smooth val="0"/>
          <c:extLst>
            <c:ext xmlns:c16="http://schemas.microsoft.com/office/drawing/2014/chart" uri="{C3380CC4-5D6E-409C-BE32-E72D297353CC}">
              <c16:uniqueId val="{00000001-C9F8-46E1-B336-0608DC94C970}"/>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350" b="0" i="0" u="none" strike="noStrike" baseline="0">
                <a:solidFill>
                  <a:sysClr val="windowText" lastClr="000000"/>
                </a:solidFill>
                <a:latin typeface="Arial"/>
                <a:ea typeface="Arial"/>
                <a:cs typeface="Arial"/>
              </a:defRPr>
            </a:pPr>
            <a:endParaRPr lang="es-MX"/>
          </a:p>
        </c:txPr>
        <c:crossAx val="530005632"/>
        <c:crosses val="autoZero"/>
        <c:auto val="1"/>
        <c:lblAlgn val="ctr"/>
        <c:lblOffset val="100"/>
        <c:tickLblSkip val="1"/>
        <c:tickMarkSkip val="12"/>
        <c:noMultiLvlLbl val="1"/>
      </c:catAx>
      <c:valAx>
        <c:axId val="530005632"/>
        <c:scaling>
          <c:orientation val="minMax"/>
          <c:max val="9000"/>
          <c:min val="1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540"/>
        <c:minorUnit val="100"/>
      </c:valAx>
      <c:spPr>
        <a:noFill/>
        <a:ln w="3175">
          <a:no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983764646918849E-3"/>
          <c:y val="0.93832860922146633"/>
          <c:w val="0.99007466307421321"/>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8128FBF1DCB4BB482DBB94943CBF1" ma:contentTypeVersion="4" ma:contentTypeDescription="Create a new document." ma:contentTypeScope="" ma:versionID="5dbb91214b65ddb1befca05659cde2de">
  <xsd:schema xmlns:xsd="http://www.w3.org/2001/XMLSchema" xmlns:xs="http://www.w3.org/2001/XMLSchema" xmlns:p="http://schemas.microsoft.com/office/2006/metadata/properties" xmlns:ns2="8d1394d2-d035-4f02-9e4e-321449527318" xmlns:ns3="ec0e31e1-6bce-4e36-ba83-434aaf6c7901" targetNamespace="http://schemas.microsoft.com/office/2006/metadata/properties" ma:root="true" ma:fieldsID="b4fcdd3674c30075db524b5f4645591a" ns2:_="" ns3:_="">
    <xsd:import namespace="8d1394d2-d035-4f02-9e4e-321449527318"/>
    <xsd:import namespace="ec0e31e1-6bce-4e36-ba83-434aaf6c7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94d2-d035-4f02-9e4e-32144952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e31e1-6bce-4e36-ba83-434aaf6c7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55D2-7676-47A4-BA80-F00405F02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3E374-CACC-48A5-BD6D-93FBD05923D3}">
  <ds:schemaRefs>
    <ds:schemaRef ds:uri="http://schemas.microsoft.com/sharepoint/v3/contenttype/forms"/>
  </ds:schemaRefs>
</ds:datastoreItem>
</file>

<file path=customXml/itemProps3.xml><?xml version="1.0" encoding="utf-8"?>
<ds:datastoreItem xmlns:ds="http://schemas.openxmlformats.org/officeDocument/2006/customXml" ds:itemID="{59F90312-0AB1-4EB8-80AB-6B5A5742A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94d2-d035-4f02-9e4e-321449527318"/>
    <ds:schemaRef ds:uri="ec0e31e1-6bce-4e36-ba83-434aaf6c7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1DA27-E8AC-4322-B93A-4421C063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11</TotalTime>
  <Pages>10</Pages>
  <Words>2164</Words>
  <Characters>11906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COMUNICADO DE PRENSA. BALANZA COMERCIAL DE MERCANCIAS DE MEXICO</vt:lpstr>
    </vt:vector>
  </TitlesOfParts>
  <Company>INEGI</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MERCANCIAS DE MEXICO</dc:title>
  <dc:subject/>
  <dc:creator>INEGI</dc:creator>
  <cp:keywords>BALANZA SALDO EXPORTACIONES IMPORTACIONES</cp:keywords>
  <cp:lastModifiedBy>GUILLEN MEDINA MOISES</cp:lastModifiedBy>
  <cp:revision>14</cp:revision>
  <cp:lastPrinted>2023-05-24T03:30:00Z</cp:lastPrinted>
  <dcterms:created xsi:type="dcterms:W3CDTF">2023-05-24T18:42:00Z</dcterms:created>
  <dcterms:modified xsi:type="dcterms:W3CDTF">2023-05-24T20:14:00Z</dcterms:modified>
  <cp:category>ESTADÍSTICAS DE COMERCIO EXTERIOR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09b1177c17ed41b942a91f942558961e83e52d0f06069b7b03727dd7f386e77c</vt:lpwstr>
  </property>
  <property fmtid="{D5CDD505-2E9C-101B-9397-08002B2CF9AE}" pid="3" name="ContentTypeId">
    <vt:lpwstr>0x01010068D8128FBF1DCB4BB482DBB94943CBF1</vt:lpwstr>
  </property>
</Properties>
</file>