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5AEB" w14:textId="3DC5F469" w:rsidR="0043234C" w:rsidRDefault="0043234C" w:rsidP="009571DC">
      <w:pPr>
        <w:pStyle w:val="Ttulo"/>
        <w:spacing w:before="120"/>
        <w:ind w:left="425" w:hanging="425"/>
        <w:rPr>
          <w:smallCaps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E93027" wp14:editId="06C5A03F">
                <wp:simplePos x="0" y="0"/>
                <wp:positionH relativeFrom="column">
                  <wp:posOffset>3190875</wp:posOffset>
                </wp:positionH>
                <wp:positionV relativeFrom="paragraph">
                  <wp:posOffset>43815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57587" w14:textId="77777777" w:rsidR="0043234C" w:rsidRPr="000222B5" w:rsidRDefault="0043234C" w:rsidP="0043234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0222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0222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0222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5 de abril</w:t>
                            </w:r>
                          </w:p>
                          <w:p w14:paraId="452AA458" w14:textId="77777777" w:rsidR="0043234C" w:rsidRPr="003D4E37" w:rsidRDefault="0043234C" w:rsidP="0043234C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93027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51.25pt;margin-top:3.45pt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" stroked="f">
                <v:textbox>
                  <w:txbxContent>
                    <w:p w14:paraId="50757587" w14:textId="77777777" w:rsidR="0043234C" w:rsidRPr="000222B5" w:rsidRDefault="0043234C" w:rsidP="0043234C">
                      <w:pPr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0222B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0222B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0222B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 xml:space="preserve"> 5 de abril</w:t>
                      </w:r>
                    </w:p>
                    <w:p w14:paraId="452AA458" w14:textId="77777777" w:rsidR="0043234C" w:rsidRPr="003D4E37" w:rsidRDefault="0043234C" w:rsidP="0043234C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74E191" w14:textId="510B0BFD" w:rsidR="0043234C" w:rsidRDefault="0043234C" w:rsidP="009571DC">
      <w:pPr>
        <w:pStyle w:val="Ttulo"/>
        <w:spacing w:before="120"/>
        <w:ind w:left="425" w:hanging="425"/>
        <w:rPr>
          <w:smallCaps/>
          <w:sz w:val="28"/>
          <w:szCs w:val="28"/>
        </w:rPr>
      </w:pPr>
    </w:p>
    <w:p w14:paraId="09E020AD" w14:textId="0B8348B4" w:rsidR="00A90C4D" w:rsidRPr="0043234C" w:rsidRDefault="00E42102" w:rsidP="009571DC">
      <w:pPr>
        <w:pStyle w:val="Ttulo"/>
        <w:spacing w:before="120"/>
        <w:ind w:left="425" w:hanging="425"/>
        <w:rPr>
          <w:rFonts w:ascii="Arial Negrita" w:hAnsi="Arial Negrita"/>
          <w:caps/>
          <w:szCs w:val="28"/>
        </w:rPr>
      </w:pPr>
      <w:r w:rsidRPr="0043234C">
        <w:rPr>
          <w:rFonts w:ascii="Arial Negrita" w:hAnsi="Arial Negrita"/>
          <w:caps/>
          <w:szCs w:val="28"/>
        </w:rPr>
        <w:t>INDICADOR DE CONFIANZA DEL CONSUMIDOR</w:t>
      </w:r>
    </w:p>
    <w:p w14:paraId="2CF6ECD5" w14:textId="426F2AB3" w:rsidR="00F4390A" w:rsidRPr="0043234C" w:rsidRDefault="00857E38" w:rsidP="00781E0D">
      <w:pPr>
        <w:pStyle w:val="Ttulo"/>
        <w:rPr>
          <w:rFonts w:ascii="Arial Negrita" w:hAnsi="Arial Negrita"/>
          <w:caps/>
          <w:sz w:val="22"/>
          <w:szCs w:val="28"/>
        </w:rPr>
      </w:pPr>
      <w:r w:rsidRPr="0043234C">
        <w:rPr>
          <w:rFonts w:ascii="Arial Negrita" w:hAnsi="Arial Negrita"/>
          <w:caps/>
          <w:sz w:val="22"/>
          <w:szCs w:val="28"/>
        </w:rPr>
        <w:t>febrero</w:t>
      </w:r>
      <w:r w:rsidR="00464A41" w:rsidRPr="0043234C">
        <w:rPr>
          <w:rFonts w:ascii="Arial Negrita" w:hAnsi="Arial Negrita"/>
          <w:caps/>
          <w:sz w:val="22"/>
          <w:szCs w:val="28"/>
        </w:rPr>
        <w:t xml:space="preserve"> de 2023</w:t>
      </w:r>
    </w:p>
    <w:p w14:paraId="334467CD" w14:textId="52D1A273" w:rsidR="00C4554E" w:rsidRDefault="00C4554E" w:rsidP="0043234C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sz w:val="24"/>
          <w:szCs w:val="22"/>
          <w:lang w:val="es-MX"/>
        </w:rPr>
      </w:pPr>
      <w:r w:rsidRPr="0043234C">
        <w:rPr>
          <w:rFonts w:ascii="Arial" w:hAnsi="Arial" w:cs="Arial"/>
          <w:sz w:val="24"/>
          <w:szCs w:val="22"/>
          <w:lang w:val="es-MX"/>
        </w:rPr>
        <w:t>En</w:t>
      </w:r>
      <w:r w:rsidR="00E712CE" w:rsidRPr="0043234C">
        <w:rPr>
          <w:rFonts w:ascii="Arial" w:hAnsi="Arial" w:cs="Arial"/>
          <w:sz w:val="24"/>
          <w:szCs w:val="22"/>
          <w:lang w:val="es-MX"/>
        </w:rPr>
        <w:t xml:space="preserve"> </w:t>
      </w:r>
      <w:r w:rsidR="00857E38" w:rsidRPr="0043234C">
        <w:rPr>
          <w:rFonts w:ascii="Arial" w:hAnsi="Arial" w:cs="Arial"/>
          <w:sz w:val="24"/>
          <w:szCs w:val="22"/>
          <w:lang w:val="es-MX"/>
        </w:rPr>
        <w:t>febrero</w:t>
      </w:r>
      <w:r w:rsidR="003169A2" w:rsidRPr="0043234C">
        <w:rPr>
          <w:rFonts w:ascii="Arial" w:hAnsi="Arial" w:cs="Arial"/>
          <w:sz w:val="24"/>
          <w:szCs w:val="22"/>
          <w:lang w:val="es-MX"/>
        </w:rPr>
        <w:t xml:space="preserve"> </w:t>
      </w:r>
      <w:r w:rsidRPr="0043234C">
        <w:rPr>
          <w:rFonts w:ascii="Arial" w:hAnsi="Arial" w:cs="Arial"/>
          <w:sz w:val="24"/>
          <w:szCs w:val="22"/>
          <w:lang w:val="es-MX"/>
        </w:rPr>
        <w:t>de 202</w:t>
      </w:r>
      <w:r w:rsidR="003169A2" w:rsidRPr="0043234C">
        <w:rPr>
          <w:rFonts w:ascii="Arial" w:hAnsi="Arial" w:cs="Arial"/>
          <w:sz w:val="24"/>
          <w:szCs w:val="22"/>
          <w:lang w:val="es-MX"/>
        </w:rPr>
        <w:t>3</w:t>
      </w:r>
      <w:r w:rsidRPr="0043234C">
        <w:rPr>
          <w:rFonts w:ascii="Arial" w:hAnsi="Arial" w:cs="Arial"/>
          <w:sz w:val="24"/>
          <w:szCs w:val="22"/>
          <w:lang w:val="es-MX"/>
        </w:rPr>
        <w:t xml:space="preserve"> y con datos ajustados por estacionalidad, el Indicador de Confianza del Consumidor (ICC)</w:t>
      </w:r>
      <w:r w:rsidR="006E447C" w:rsidRPr="0043234C">
        <w:rPr>
          <w:rFonts w:ascii="Arial" w:hAnsi="Arial" w:cs="Arial"/>
          <w:sz w:val="24"/>
          <w:szCs w:val="22"/>
          <w:lang w:val="es-MX"/>
        </w:rPr>
        <w:t>,</w:t>
      </w:r>
      <w:r w:rsidRPr="0043234C">
        <w:rPr>
          <w:rFonts w:ascii="Arial" w:hAnsi="Arial" w:cs="Arial"/>
          <w:sz w:val="24"/>
          <w:szCs w:val="22"/>
          <w:lang w:val="es-MX"/>
        </w:rPr>
        <w:t xml:space="preserve"> elaborado de manera conjunta por el </w:t>
      </w:r>
      <w:r w:rsidR="00F47C7B" w:rsidRPr="0043234C">
        <w:rPr>
          <w:rFonts w:ascii="Arial" w:hAnsi="Arial" w:cs="Arial"/>
          <w:sz w:val="24"/>
          <w:szCs w:val="22"/>
          <w:lang w:val="es-MX"/>
        </w:rPr>
        <w:t>Instituto Nacional de Estadística y Geografía (INEGI)</w:t>
      </w:r>
      <w:r w:rsidRPr="0043234C">
        <w:rPr>
          <w:rFonts w:ascii="Arial" w:hAnsi="Arial" w:cs="Arial"/>
          <w:sz w:val="24"/>
          <w:szCs w:val="22"/>
          <w:lang w:val="es-MX"/>
        </w:rPr>
        <w:t xml:space="preserve"> y el Banco de México</w:t>
      </w:r>
      <w:r w:rsidR="006E447C" w:rsidRPr="0043234C">
        <w:rPr>
          <w:rFonts w:ascii="Arial" w:hAnsi="Arial" w:cs="Arial"/>
          <w:sz w:val="24"/>
          <w:szCs w:val="22"/>
          <w:lang w:val="es-MX"/>
        </w:rPr>
        <w:t>,</w:t>
      </w:r>
      <w:r w:rsidRPr="0043234C">
        <w:rPr>
          <w:rFonts w:ascii="Arial" w:hAnsi="Arial" w:cs="Arial"/>
          <w:sz w:val="24"/>
          <w:szCs w:val="22"/>
          <w:lang w:val="es-MX"/>
        </w:rPr>
        <w:t xml:space="preserve"> </w:t>
      </w:r>
      <w:r w:rsidR="005E072E" w:rsidRPr="0043234C">
        <w:rPr>
          <w:rFonts w:ascii="Arial" w:hAnsi="Arial" w:cs="Arial"/>
          <w:sz w:val="24"/>
          <w:szCs w:val="22"/>
          <w:lang w:val="es-MX"/>
        </w:rPr>
        <w:t>mostró</w:t>
      </w:r>
      <w:r w:rsidR="004724C8" w:rsidRPr="0043234C">
        <w:rPr>
          <w:rFonts w:ascii="Arial" w:hAnsi="Arial" w:cs="Arial"/>
          <w:sz w:val="24"/>
          <w:szCs w:val="22"/>
          <w:lang w:val="es-MX"/>
        </w:rPr>
        <w:t xml:space="preserve"> un </w:t>
      </w:r>
      <w:r w:rsidR="005E072E" w:rsidRPr="0043234C">
        <w:rPr>
          <w:rFonts w:ascii="Arial" w:hAnsi="Arial" w:cs="Arial"/>
          <w:sz w:val="24"/>
          <w:szCs w:val="22"/>
          <w:lang w:val="es-MX"/>
        </w:rPr>
        <w:t>aumento</w:t>
      </w:r>
      <w:r w:rsidR="006B18D8" w:rsidRPr="0043234C">
        <w:rPr>
          <w:rFonts w:ascii="Arial" w:hAnsi="Arial" w:cs="Arial"/>
          <w:sz w:val="24"/>
          <w:szCs w:val="22"/>
          <w:lang w:val="es-MX"/>
        </w:rPr>
        <w:t xml:space="preserve"> </w:t>
      </w:r>
      <w:r w:rsidR="004724C8" w:rsidRPr="0043234C">
        <w:rPr>
          <w:rFonts w:ascii="Arial" w:hAnsi="Arial" w:cs="Arial"/>
          <w:sz w:val="24"/>
          <w:szCs w:val="22"/>
          <w:lang w:val="es-MX"/>
        </w:rPr>
        <w:t xml:space="preserve">mensual de </w:t>
      </w:r>
      <w:r w:rsidR="000F01F7" w:rsidRPr="0043234C">
        <w:rPr>
          <w:rFonts w:ascii="Arial" w:hAnsi="Arial" w:cs="Arial"/>
          <w:sz w:val="24"/>
          <w:szCs w:val="22"/>
          <w:lang w:val="es-MX"/>
        </w:rPr>
        <w:t>0.5</w:t>
      </w:r>
      <w:r w:rsidR="004724C8" w:rsidRPr="0043234C">
        <w:rPr>
          <w:rFonts w:ascii="Arial" w:hAnsi="Arial" w:cs="Arial"/>
          <w:sz w:val="24"/>
          <w:szCs w:val="22"/>
          <w:lang w:val="es-MX"/>
        </w:rPr>
        <w:t xml:space="preserve"> puntos</w:t>
      </w:r>
      <w:r w:rsidR="00883160" w:rsidRPr="0043234C">
        <w:rPr>
          <w:rFonts w:ascii="Arial" w:hAnsi="Arial" w:cs="Arial"/>
          <w:sz w:val="24"/>
          <w:szCs w:val="22"/>
          <w:lang w:val="es-MX"/>
        </w:rPr>
        <w:t>.</w:t>
      </w:r>
    </w:p>
    <w:p w14:paraId="0D6B61A2" w14:textId="77777777" w:rsidR="0043234C" w:rsidRDefault="0043234C" w:rsidP="0043234C">
      <w:pPr>
        <w:pStyle w:val="Ttulo1"/>
        <w:rPr>
          <w:smallCaps/>
          <w:szCs w:val="22"/>
        </w:rPr>
      </w:pPr>
      <w:r>
        <w:rPr>
          <w:smallCaps/>
          <w:szCs w:val="22"/>
        </w:rPr>
        <w:t>Indicador</w:t>
      </w:r>
      <w:r w:rsidRPr="00A90C4D">
        <w:rPr>
          <w:smallCaps/>
          <w:szCs w:val="22"/>
        </w:rPr>
        <w:t xml:space="preserve"> de </w:t>
      </w:r>
      <w:r>
        <w:rPr>
          <w:smallCaps/>
          <w:szCs w:val="22"/>
        </w:rPr>
        <w:t>C</w:t>
      </w:r>
      <w:r w:rsidRPr="00A90C4D">
        <w:rPr>
          <w:smallCaps/>
          <w:szCs w:val="22"/>
        </w:rPr>
        <w:t xml:space="preserve">onfianza del </w:t>
      </w:r>
      <w:r>
        <w:rPr>
          <w:smallCaps/>
          <w:szCs w:val="22"/>
        </w:rPr>
        <w:t>C</w:t>
      </w:r>
      <w:r w:rsidRPr="00A90C4D">
        <w:rPr>
          <w:smallCaps/>
          <w:szCs w:val="22"/>
        </w:rPr>
        <w:t xml:space="preserve">onsumidor </w:t>
      </w:r>
    </w:p>
    <w:p w14:paraId="6B8D39F3" w14:textId="77777777" w:rsidR="0043234C" w:rsidRPr="00A90C4D" w:rsidRDefault="0043234C" w:rsidP="0043234C">
      <w:pPr>
        <w:pStyle w:val="p0"/>
        <w:tabs>
          <w:tab w:val="center" w:pos="4419"/>
          <w:tab w:val="right" w:pos="8838"/>
        </w:tabs>
        <w:spacing w:before="0"/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40D6C735" wp14:editId="0AA52216">
            <wp:extent cx="3963600" cy="2523783"/>
            <wp:effectExtent l="0" t="0" r="37465" b="2921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466F5DB5-643B-4552-AC32-40E8E643E7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3F4FEAA" w14:textId="77777777" w:rsidR="0043234C" w:rsidRPr="00234459" w:rsidRDefault="0043234C" w:rsidP="0043234C">
      <w:pPr>
        <w:pStyle w:val="p0"/>
        <w:spacing w:before="0"/>
        <w:ind w:left="2268" w:right="1466" w:hanging="425"/>
        <w:rPr>
          <w:rFonts w:cs="Arial"/>
          <w:sz w:val="16"/>
          <w:szCs w:val="16"/>
        </w:rPr>
      </w:pPr>
      <w:r w:rsidRPr="0008553C">
        <w:rPr>
          <w:rFonts w:cs="Arial"/>
          <w:sz w:val="16"/>
          <w:szCs w:val="16"/>
        </w:rPr>
        <w:t xml:space="preserve">Nota: </w:t>
      </w:r>
      <w:r w:rsidRPr="00234459">
        <w:rPr>
          <w:rFonts w:cs="Arial"/>
          <w:sz w:val="16"/>
          <w:szCs w:val="16"/>
        </w:rPr>
        <w:t>La información de abril a julio de 2020 corresponde a los resultados de la Encuesta Telefónica sobre Confianza del Consumidor (ETCO).</w:t>
      </w:r>
    </w:p>
    <w:p w14:paraId="08DA7C14" w14:textId="77777777" w:rsidR="0043234C" w:rsidRPr="0008553C" w:rsidRDefault="0043234C" w:rsidP="0043234C">
      <w:pPr>
        <w:pStyle w:val="p0"/>
        <w:tabs>
          <w:tab w:val="left" w:pos="7655"/>
          <w:tab w:val="left" w:pos="8222"/>
        </w:tabs>
        <w:spacing w:before="0"/>
        <w:ind w:left="2268" w:right="1183" w:hanging="425"/>
        <w:jc w:val="left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7378A8DE" w14:textId="7CC09517" w:rsidR="00223F50" w:rsidRPr="0043234C" w:rsidRDefault="005E072E" w:rsidP="0043234C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sz w:val="24"/>
          <w:szCs w:val="22"/>
          <w:lang w:val="es-MX"/>
        </w:rPr>
      </w:pPr>
      <w:r w:rsidRPr="0043234C">
        <w:rPr>
          <w:rFonts w:ascii="Arial" w:hAnsi="Arial" w:cs="Arial"/>
          <w:sz w:val="24"/>
          <w:szCs w:val="22"/>
          <w:lang w:val="es-MX"/>
        </w:rPr>
        <w:t xml:space="preserve">A su interior, </w:t>
      </w:r>
      <w:r w:rsidR="000F68A8" w:rsidRPr="0043234C">
        <w:rPr>
          <w:rFonts w:ascii="Arial" w:hAnsi="Arial" w:cs="Arial"/>
          <w:sz w:val="24"/>
          <w:szCs w:val="22"/>
          <w:lang w:val="es-MX"/>
        </w:rPr>
        <w:t xml:space="preserve">con series desestacionalizadas, </w:t>
      </w:r>
      <w:r w:rsidRPr="0043234C">
        <w:rPr>
          <w:rFonts w:ascii="Arial" w:hAnsi="Arial" w:cs="Arial"/>
          <w:sz w:val="24"/>
          <w:szCs w:val="22"/>
          <w:lang w:val="es-MX"/>
        </w:rPr>
        <w:t>se observaron avances mensuales</w:t>
      </w:r>
      <w:r w:rsidR="005F0E2C" w:rsidRPr="0043234C">
        <w:rPr>
          <w:rFonts w:ascii="Arial" w:hAnsi="Arial" w:cs="Arial"/>
          <w:sz w:val="24"/>
          <w:szCs w:val="22"/>
          <w:lang w:val="es-MX"/>
        </w:rPr>
        <w:t xml:space="preserve"> </w:t>
      </w:r>
      <w:r w:rsidRPr="0043234C">
        <w:rPr>
          <w:rFonts w:ascii="Arial" w:hAnsi="Arial" w:cs="Arial"/>
          <w:sz w:val="24"/>
          <w:szCs w:val="22"/>
          <w:lang w:val="es-MX"/>
        </w:rPr>
        <w:t xml:space="preserve">en los componentes que evalúan la situación económica presente de los miembros del hogar, la situación económica actual y futura del país y el correspondiente a la posibilidad en el momento actual de los miembros del hogar para realizar compras de bienes durables. </w:t>
      </w:r>
      <w:r w:rsidR="00C33208" w:rsidRPr="0043234C">
        <w:rPr>
          <w:rFonts w:ascii="Arial" w:hAnsi="Arial" w:cs="Arial"/>
          <w:sz w:val="24"/>
          <w:szCs w:val="22"/>
          <w:lang w:val="es-MX"/>
        </w:rPr>
        <w:t>E</w:t>
      </w:r>
      <w:r w:rsidRPr="0043234C">
        <w:rPr>
          <w:rFonts w:ascii="Arial" w:hAnsi="Arial" w:cs="Arial"/>
          <w:sz w:val="24"/>
          <w:szCs w:val="22"/>
          <w:lang w:val="es-MX"/>
        </w:rPr>
        <w:t xml:space="preserve">l rubro que capta la situación económica esperada dentro de </w:t>
      </w:r>
      <w:r w:rsidR="00C33208" w:rsidRPr="0043234C">
        <w:rPr>
          <w:rFonts w:ascii="Arial" w:hAnsi="Arial" w:cs="Arial"/>
          <w:sz w:val="24"/>
          <w:szCs w:val="22"/>
          <w:lang w:val="es-MX"/>
        </w:rPr>
        <w:t>12</w:t>
      </w:r>
      <w:r w:rsidRPr="0043234C">
        <w:rPr>
          <w:rFonts w:ascii="Arial" w:hAnsi="Arial" w:cs="Arial"/>
          <w:sz w:val="24"/>
          <w:szCs w:val="22"/>
          <w:lang w:val="es-MX"/>
        </w:rPr>
        <w:t xml:space="preserve"> meses de los miembros del hogar presentó una disminución mensual</w:t>
      </w:r>
      <w:r w:rsidR="00223F50" w:rsidRPr="0043234C">
        <w:rPr>
          <w:rFonts w:ascii="Arial" w:hAnsi="Arial" w:cs="Arial"/>
          <w:sz w:val="24"/>
          <w:szCs w:val="22"/>
          <w:lang w:val="es-MX"/>
        </w:rPr>
        <w:t>.</w:t>
      </w:r>
    </w:p>
    <w:p w14:paraId="4DA309B2" w14:textId="0EA3D315" w:rsidR="0043234C" w:rsidRDefault="00883160" w:rsidP="0043234C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sz w:val="24"/>
          <w:szCs w:val="22"/>
          <w:lang w:val="es-MX"/>
        </w:rPr>
      </w:pPr>
      <w:r w:rsidRPr="0043234C">
        <w:rPr>
          <w:rFonts w:ascii="Arial" w:hAnsi="Arial" w:cs="Arial"/>
          <w:sz w:val="24"/>
          <w:szCs w:val="22"/>
          <w:lang w:val="es-MX"/>
        </w:rPr>
        <w:t xml:space="preserve">En su comparación anual, en </w:t>
      </w:r>
      <w:r w:rsidR="00C66A9A" w:rsidRPr="0043234C">
        <w:rPr>
          <w:rFonts w:ascii="Arial" w:hAnsi="Arial" w:cs="Arial"/>
          <w:sz w:val="24"/>
          <w:szCs w:val="22"/>
          <w:lang w:val="es-MX"/>
        </w:rPr>
        <w:t xml:space="preserve">el </w:t>
      </w:r>
      <w:r w:rsidR="00857E38" w:rsidRPr="0043234C">
        <w:rPr>
          <w:rFonts w:ascii="Arial" w:hAnsi="Arial" w:cs="Arial"/>
          <w:sz w:val="24"/>
          <w:szCs w:val="22"/>
          <w:lang w:val="es-MX"/>
        </w:rPr>
        <w:t>segundo</w:t>
      </w:r>
      <w:r w:rsidR="00B040D3" w:rsidRPr="0043234C">
        <w:rPr>
          <w:rFonts w:ascii="Arial" w:hAnsi="Arial" w:cs="Arial"/>
          <w:sz w:val="24"/>
          <w:szCs w:val="22"/>
          <w:lang w:val="es-MX"/>
        </w:rPr>
        <w:t xml:space="preserve"> </w:t>
      </w:r>
      <w:r w:rsidR="00C66A9A" w:rsidRPr="0043234C">
        <w:rPr>
          <w:rFonts w:ascii="Arial" w:hAnsi="Arial" w:cs="Arial"/>
          <w:sz w:val="24"/>
          <w:szCs w:val="22"/>
          <w:lang w:val="es-MX"/>
        </w:rPr>
        <w:t xml:space="preserve">mes </w:t>
      </w:r>
      <w:r w:rsidRPr="0043234C">
        <w:rPr>
          <w:rFonts w:ascii="Arial" w:hAnsi="Arial" w:cs="Arial"/>
          <w:sz w:val="24"/>
          <w:szCs w:val="22"/>
          <w:lang w:val="es-MX"/>
        </w:rPr>
        <w:t>de 202</w:t>
      </w:r>
      <w:r w:rsidR="00B040D3" w:rsidRPr="0043234C">
        <w:rPr>
          <w:rFonts w:ascii="Arial" w:hAnsi="Arial" w:cs="Arial"/>
          <w:sz w:val="24"/>
          <w:szCs w:val="22"/>
          <w:lang w:val="es-MX"/>
        </w:rPr>
        <w:t>3</w:t>
      </w:r>
      <w:r w:rsidR="00E83D67" w:rsidRPr="0043234C">
        <w:rPr>
          <w:rFonts w:ascii="Arial" w:hAnsi="Arial" w:cs="Arial"/>
          <w:sz w:val="24"/>
          <w:szCs w:val="22"/>
          <w:lang w:val="es-MX"/>
        </w:rPr>
        <w:t xml:space="preserve"> y en términos desestacionalizados</w:t>
      </w:r>
      <w:r w:rsidR="00AF5EB5" w:rsidRPr="0043234C">
        <w:rPr>
          <w:rFonts w:ascii="Arial" w:hAnsi="Arial" w:cs="Arial"/>
          <w:sz w:val="24"/>
          <w:szCs w:val="22"/>
          <w:lang w:val="es-MX"/>
        </w:rPr>
        <w:t>,</w:t>
      </w:r>
      <w:r w:rsidRPr="0043234C">
        <w:rPr>
          <w:rFonts w:ascii="Arial" w:hAnsi="Arial" w:cs="Arial"/>
          <w:sz w:val="24"/>
          <w:szCs w:val="22"/>
          <w:lang w:val="es-MX"/>
        </w:rPr>
        <w:t xml:space="preserve"> el ICC </w:t>
      </w:r>
      <w:r w:rsidR="005E072E" w:rsidRPr="0043234C">
        <w:rPr>
          <w:rFonts w:ascii="Arial" w:hAnsi="Arial" w:cs="Arial"/>
          <w:sz w:val="24"/>
          <w:szCs w:val="22"/>
          <w:lang w:val="es-MX"/>
        </w:rPr>
        <w:t>creció</w:t>
      </w:r>
      <w:r w:rsidR="00B040D3" w:rsidRPr="0043234C">
        <w:rPr>
          <w:rFonts w:ascii="Arial" w:hAnsi="Arial" w:cs="Arial"/>
          <w:sz w:val="24"/>
          <w:szCs w:val="22"/>
          <w:lang w:val="es-MX"/>
        </w:rPr>
        <w:t xml:space="preserve"> </w:t>
      </w:r>
      <w:r w:rsidR="00391066" w:rsidRPr="0043234C">
        <w:rPr>
          <w:rFonts w:ascii="Arial" w:hAnsi="Arial" w:cs="Arial"/>
          <w:sz w:val="24"/>
          <w:szCs w:val="22"/>
          <w:lang w:val="es-MX"/>
        </w:rPr>
        <w:t>1.</w:t>
      </w:r>
      <w:r w:rsidR="000F01F7" w:rsidRPr="0043234C">
        <w:rPr>
          <w:rFonts w:ascii="Arial" w:hAnsi="Arial" w:cs="Arial"/>
          <w:sz w:val="24"/>
          <w:szCs w:val="22"/>
          <w:lang w:val="es-MX"/>
        </w:rPr>
        <w:t>7</w:t>
      </w:r>
      <w:r w:rsidRPr="0043234C">
        <w:rPr>
          <w:rFonts w:ascii="Arial" w:hAnsi="Arial" w:cs="Arial"/>
          <w:sz w:val="24"/>
          <w:szCs w:val="22"/>
          <w:lang w:val="es-MX"/>
        </w:rPr>
        <w:t xml:space="preserve"> puntos.</w:t>
      </w:r>
    </w:p>
    <w:p w14:paraId="3DE58E57" w14:textId="77777777" w:rsidR="0043234C" w:rsidRDefault="0043234C">
      <w:pPr>
        <w:spacing w:line="220" w:lineRule="exact"/>
        <w:rPr>
          <w:rFonts w:ascii="Arial" w:hAnsi="Arial" w:cs="Arial"/>
          <w:sz w:val="24"/>
          <w:szCs w:val="22"/>
          <w:lang w:val="es-MX"/>
        </w:rPr>
      </w:pPr>
      <w:r>
        <w:rPr>
          <w:rFonts w:ascii="Arial" w:hAnsi="Arial" w:cs="Arial"/>
          <w:sz w:val="24"/>
          <w:szCs w:val="22"/>
          <w:lang w:val="es-MX"/>
        </w:rPr>
        <w:br w:type="page"/>
      </w:r>
    </w:p>
    <w:p w14:paraId="5C3F977F" w14:textId="2A9284E9" w:rsidR="00883160" w:rsidRDefault="00883160" w:rsidP="0043234C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sz w:val="24"/>
          <w:szCs w:val="22"/>
          <w:lang w:val="es-MX"/>
        </w:rPr>
      </w:pPr>
    </w:p>
    <w:p w14:paraId="1709400A" w14:textId="77777777" w:rsidR="0043234C" w:rsidRDefault="0043234C" w:rsidP="0043234C">
      <w:pPr>
        <w:widowControl w:val="0"/>
        <w:jc w:val="center"/>
        <w:outlineLvl w:val="0"/>
        <w:rPr>
          <w:rFonts w:ascii="Arial" w:hAnsi="Arial" w:cs="Arial"/>
          <w:b/>
          <w:smallCaps/>
          <w:sz w:val="22"/>
        </w:rPr>
      </w:pPr>
      <w:r>
        <w:rPr>
          <w:rFonts w:ascii="Arial" w:hAnsi="Arial" w:cs="Arial"/>
          <w:b/>
          <w:smallCaps/>
          <w:sz w:val="22"/>
        </w:rPr>
        <w:t>Indicador de Confianza del C</w:t>
      </w:r>
      <w:r w:rsidRPr="00FF26E1">
        <w:rPr>
          <w:rFonts w:ascii="Arial" w:hAnsi="Arial" w:cs="Arial"/>
          <w:b/>
          <w:smallCaps/>
          <w:sz w:val="22"/>
        </w:rPr>
        <w:t>onsumidor</w:t>
      </w:r>
      <w:r>
        <w:rPr>
          <w:rFonts w:ascii="Arial" w:hAnsi="Arial" w:cs="Arial"/>
          <w:b/>
          <w:smallCaps/>
          <w:sz w:val="22"/>
        </w:rPr>
        <w:t xml:space="preserve"> y sus c</w:t>
      </w:r>
      <w:r w:rsidRPr="00FF26E1">
        <w:rPr>
          <w:rFonts w:ascii="Arial" w:hAnsi="Arial" w:cs="Arial"/>
          <w:b/>
          <w:smallCaps/>
          <w:sz w:val="22"/>
        </w:rPr>
        <w:t>omponentes</w:t>
      </w:r>
      <w:r>
        <w:rPr>
          <w:rFonts w:ascii="Arial" w:hAnsi="Arial" w:cs="Arial"/>
          <w:b/>
          <w:smallCaps/>
          <w:sz w:val="22"/>
        </w:rPr>
        <w:t xml:space="preserve"> </w:t>
      </w:r>
    </w:p>
    <w:p w14:paraId="58EA870A" w14:textId="77777777" w:rsidR="0043234C" w:rsidRPr="003E74E9" w:rsidRDefault="0043234C" w:rsidP="0043234C">
      <w:pPr>
        <w:widowControl w:val="0"/>
        <w:spacing w:line="240" w:lineRule="exact"/>
        <w:jc w:val="center"/>
        <w:rPr>
          <w:rFonts w:ascii="Arial" w:hAnsi="Arial" w:cs="Arial"/>
          <w:b/>
          <w:smallCaps/>
          <w:sz w:val="22"/>
          <w:szCs w:val="24"/>
        </w:rPr>
      </w:pPr>
      <w:r w:rsidRPr="00C33208">
        <w:rPr>
          <w:rFonts w:ascii="Arial" w:hAnsi="Arial" w:cs="Arial"/>
          <w:b/>
          <w:smallCaps/>
          <w:szCs w:val="22"/>
        </w:rPr>
        <w:t>cifras desestacionalizadas</w:t>
      </w:r>
      <w:r w:rsidRPr="003E74E9">
        <w:rPr>
          <w:rFonts w:ascii="Arial" w:hAnsi="Arial" w:cs="Arial"/>
          <w:b/>
          <w:smallCaps/>
          <w:sz w:val="22"/>
          <w:szCs w:val="24"/>
        </w:rPr>
        <w:t xml:space="preserve"> </w:t>
      </w:r>
    </w:p>
    <w:tbl>
      <w:tblPr>
        <w:tblW w:w="5303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6"/>
        <w:gridCol w:w="1298"/>
        <w:gridCol w:w="1593"/>
        <w:gridCol w:w="1602"/>
      </w:tblGrid>
      <w:tr w:rsidR="0043234C" w:rsidRPr="00FF26E1" w14:paraId="6E3A9B0A" w14:textId="77777777" w:rsidTr="0079614C">
        <w:trPr>
          <w:cantSplit/>
          <w:trHeight w:val="340"/>
          <w:jc w:val="center"/>
        </w:trPr>
        <w:tc>
          <w:tcPr>
            <w:tcW w:w="5375" w:type="dxa"/>
            <w:vMerge w:val="restart"/>
            <w:tcBorders>
              <w:top w:val="double" w:sz="2" w:space="0" w:color="404040"/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84B6872" w14:textId="77777777" w:rsidR="0043234C" w:rsidRPr="0067726A" w:rsidRDefault="0043234C" w:rsidP="0079614C">
            <w:pPr>
              <w:widowControl w:val="0"/>
              <w:ind w:left="1053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Indicador</w:t>
            </w:r>
          </w:p>
        </w:tc>
        <w:tc>
          <w:tcPr>
            <w:tcW w:w="1150" w:type="dxa"/>
            <w:vMerge w:val="restart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FF2A0C6" w14:textId="77777777" w:rsidR="0043234C" w:rsidRDefault="0043234C" w:rsidP="0079614C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Febrero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14:paraId="5A0EB115" w14:textId="77777777" w:rsidR="0043234C" w:rsidRPr="0067726A" w:rsidRDefault="0043234C" w:rsidP="0079614C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de 202</w:t>
            </w:r>
            <w:r>
              <w:rPr>
                <w:rFonts w:ascii="Arial" w:hAnsi="Arial" w:cs="Arial"/>
                <w:bCs/>
                <w:sz w:val="18"/>
              </w:rPr>
              <w:t>3</w:t>
            </w:r>
          </w:p>
        </w:tc>
        <w:tc>
          <w:tcPr>
            <w:tcW w:w="2832" w:type="dxa"/>
            <w:gridSpan w:val="2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00AC54B7" w14:textId="77777777" w:rsidR="0043234C" w:rsidRPr="0067726A" w:rsidRDefault="0043234C" w:rsidP="0079614C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Diferencia en puntos respecto</w:t>
            </w:r>
            <w:r>
              <w:rPr>
                <w:rFonts w:ascii="Arial" w:hAnsi="Arial" w:cs="Arial"/>
                <w:bCs/>
                <w:sz w:val="18"/>
              </w:rPr>
              <w:t xml:space="preserve"> al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: </w:t>
            </w:r>
          </w:p>
        </w:tc>
      </w:tr>
      <w:tr w:rsidR="0043234C" w:rsidRPr="00FF26E1" w14:paraId="773F2061" w14:textId="77777777" w:rsidTr="0079614C">
        <w:trPr>
          <w:cantSplit/>
          <w:trHeight w:val="510"/>
          <w:jc w:val="center"/>
        </w:trPr>
        <w:tc>
          <w:tcPr>
            <w:tcW w:w="5375" w:type="dxa"/>
            <w:vMerge/>
            <w:tcBorders>
              <w:top w:val="single" w:sz="4" w:space="0" w:color="404040"/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95AAF11" w14:textId="77777777" w:rsidR="0043234C" w:rsidRPr="0067726A" w:rsidRDefault="0043234C" w:rsidP="0079614C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06FAFBDE" w14:textId="77777777" w:rsidR="0043234C" w:rsidRPr="0067726A" w:rsidRDefault="0043234C" w:rsidP="0079614C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659D1B35" w14:textId="77777777" w:rsidR="0043234C" w:rsidRPr="0067726A" w:rsidRDefault="0043234C" w:rsidP="0079614C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m</w:t>
            </w:r>
            <w:r w:rsidRPr="0067726A">
              <w:rPr>
                <w:rFonts w:ascii="Arial" w:hAnsi="Arial" w:cs="Arial"/>
                <w:bCs/>
                <w:sz w:val="18"/>
              </w:rPr>
              <w:t>es previo</w:t>
            </w:r>
          </w:p>
        </w:tc>
        <w:tc>
          <w:tcPr>
            <w:tcW w:w="14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5729BCDC" w14:textId="77777777" w:rsidR="0043234C" w:rsidRPr="0067726A" w:rsidRDefault="0043234C" w:rsidP="0079614C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mismo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 mes de 202</w:t>
            </w:r>
            <w:r>
              <w:rPr>
                <w:rFonts w:ascii="Arial" w:hAnsi="Arial" w:cs="Arial"/>
                <w:bCs/>
                <w:sz w:val="18"/>
              </w:rPr>
              <w:t>2</w:t>
            </w:r>
          </w:p>
        </w:tc>
      </w:tr>
      <w:tr w:rsidR="0043234C" w:rsidRPr="00FF26E1" w14:paraId="43772C76" w14:textId="77777777" w:rsidTr="0079614C">
        <w:trPr>
          <w:cantSplit/>
          <w:trHeight w:val="20"/>
          <w:jc w:val="center"/>
        </w:trPr>
        <w:tc>
          <w:tcPr>
            <w:tcW w:w="5375" w:type="dxa"/>
            <w:tcBorders>
              <w:top w:val="single" w:sz="4" w:space="0" w:color="404040"/>
              <w:left w:val="double" w:sz="2" w:space="0" w:color="404040"/>
              <w:right w:val="single" w:sz="4" w:space="0" w:color="404040"/>
            </w:tcBorders>
            <w:vAlign w:val="center"/>
          </w:tcPr>
          <w:p w14:paraId="4BCA2EFC" w14:textId="77777777" w:rsidR="0043234C" w:rsidRPr="000D68CE" w:rsidRDefault="0043234C" w:rsidP="0079614C">
            <w:pPr>
              <w:widowControl w:val="0"/>
              <w:spacing w:before="60" w:after="60" w:line="240" w:lineRule="exact"/>
              <w:ind w:left="57" w:firstLine="91"/>
              <w:jc w:val="both"/>
              <w:rPr>
                <w:rFonts w:ascii="Arial" w:hAnsi="Arial" w:cs="Arial"/>
                <w:b/>
                <w:szCs w:val="18"/>
              </w:rPr>
            </w:pPr>
            <w:r w:rsidRPr="000D68CE">
              <w:rPr>
                <w:rFonts w:ascii="Arial" w:hAnsi="Arial" w:cs="Arial"/>
                <w:b/>
                <w:szCs w:val="18"/>
              </w:rPr>
              <w:t>Indicador de Confianza del Consumidor</w:t>
            </w:r>
          </w:p>
        </w:tc>
        <w:tc>
          <w:tcPr>
            <w:tcW w:w="1150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26795C3B" w14:textId="77777777" w:rsidR="0043234C" w:rsidRPr="00862E5A" w:rsidRDefault="0043234C" w:rsidP="0079614C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color w:val="000000"/>
              </w:rPr>
            </w:pPr>
            <w:r w:rsidRPr="00862E5A">
              <w:rPr>
                <w:rFonts w:ascii="Arial" w:hAnsi="Arial" w:cs="Arial"/>
                <w:b/>
                <w:bCs/>
              </w:rPr>
              <w:t xml:space="preserve">44.8 </w:t>
            </w: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18D3FF61" w14:textId="77777777" w:rsidR="0043234C" w:rsidRPr="00862E5A" w:rsidRDefault="0043234C" w:rsidP="0079614C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/>
                <w:color w:val="000000"/>
              </w:rPr>
            </w:pPr>
            <w:r w:rsidRPr="00862E5A">
              <w:rPr>
                <w:rFonts w:ascii="Arial" w:hAnsi="Arial" w:cs="Arial"/>
                <w:b/>
                <w:bCs/>
              </w:rPr>
              <w:t xml:space="preserve">0.5 </w:t>
            </w:r>
          </w:p>
        </w:tc>
        <w:tc>
          <w:tcPr>
            <w:tcW w:w="1420" w:type="dxa"/>
            <w:tcBorders>
              <w:top w:val="single" w:sz="4" w:space="0" w:color="404040"/>
              <w:left w:val="single" w:sz="4" w:space="0" w:color="404040"/>
              <w:right w:val="double" w:sz="2" w:space="0" w:color="404040"/>
            </w:tcBorders>
            <w:vAlign w:val="center"/>
          </w:tcPr>
          <w:p w14:paraId="17F8EBB5" w14:textId="77777777" w:rsidR="0043234C" w:rsidRPr="00862E5A" w:rsidRDefault="0043234C" w:rsidP="0079614C">
            <w:pPr>
              <w:spacing w:before="60" w:after="60"/>
              <w:ind w:right="510"/>
              <w:jc w:val="right"/>
              <w:rPr>
                <w:rFonts w:ascii="Arial" w:hAnsi="Arial" w:cs="Arial"/>
                <w:b/>
                <w:color w:val="000000"/>
              </w:rPr>
            </w:pPr>
            <w:r w:rsidRPr="00862E5A">
              <w:rPr>
                <w:rFonts w:ascii="Arial" w:hAnsi="Arial" w:cs="Arial"/>
                <w:b/>
                <w:bCs/>
              </w:rPr>
              <w:t xml:space="preserve">1.7 </w:t>
            </w:r>
          </w:p>
        </w:tc>
      </w:tr>
      <w:tr w:rsidR="0043234C" w:rsidRPr="00FF26E1" w14:paraId="33F0A9FB" w14:textId="77777777" w:rsidTr="0079614C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4DF17D10" w14:textId="77777777" w:rsidR="0043234C" w:rsidRPr="000D68CE" w:rsidRDefault="0043234C" w:rsidP="0079614C">
            <w:pPr>
              <w:widowControl w:val="0"/>
              <w:numPr>
                <w:ilvl w:val="0"/>
                <w:numId w:val="33"/>
              </w:numPr>
              <w:spacing w:before="1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en el momento actual de los miembros del hogar comparada con la que tenían hace 12 meses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457B29E" w14:textId="77777777" w:rsidR="0043234C" w:rsidRPr="00862E5A" w:rsidRDefault="0043234C" w:rsidP="0079614C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49.0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36C2F23" w14:textId="77777777" w:rsidR="0043234C" w:rsidRPr="00862E5A" w:rsidRDefault="0043234C" w:rsidP="0079614C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0.3 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18594675" w14:textId="77777777" w:rsidR="0043234C" w:rsidRPr="00862E5A" w:rsidRDefault="0043234C" w:rsidP="0079614C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1.3 </w:t>
            </w:r>
          </w:p>
        </w:tc>
      </w:tr>
      <w:tr w:rsidR="0043234C" w:rsidRPr="00FF26E1" w14:paraId="7397A65F" w14:textId="77777777" w:rsidTr="0079614C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32B5D3DB" w14:textId="77777777" w:rsidR="0043234C" w:rsidRPr="000D68CE" w:rsidRDefault="0043234C" w:rsidP="0079614C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esperada de los miembros del hogar dentro de 12 meses, respecto a la actual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48D51F4" w14:textId="77777777" w:rsidR="0043234C" w:rsidRPr="00862E5A" w:rsidRDefault="0043234C" w:rsidP="0079614C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56.1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C8DA581" w14:textId="77777777" w:rsidR="0043234C" w:rsidRPr="00862E5A" w:rsidRDefault="0043234C" w:rsidP="0079614C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-0.9 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2113119E" w14:textId="77777777" w:rsidR="0043234C" w:rsidRPr="00862E5A" w:rsidRDefault="0043234C" w:rsidP="0079614C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-0.7 </w:t>
            </w:r>
          </w:p>
        </w:tc>
      </w:tr>
      <w:tr w:rsidR="0043234C" w:rsidRPr="00FF26E1" w14:paraId="790693FC" w14:textId="77777777" w:rsidTr="0079614C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1BD691C3" w14:textId="77777777" w:rsidR="0043234C" w:rsidRPr="000D68CE" w:rsidRDefault="0043234C" w:rsidP="0079614C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del país hoy en día, comparada con la de hace 12 meses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1A29413" w14:textId="77777777" w:rsidR="0043234C" w:rsidRPr="00862E5A" w:rsidRDefault="0043234C" w:rsidP="0079614C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41.3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5175327" w14:textId="77777777" w:rsidR="0043234C" w:rsidRPr="00862E5A" w:rsidRDefault="0043234C" w:rsidP="0079614C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1.1 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0ADDC621" w14:textId="77777777" w:rsidR="0043234C" w:rsidRPr="00862E5A" w:rsidRDefault="0043234C" w:rsidP="0079614C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2.6 </w:t>
            </w:r>
          </w:p>
        </w:tc>
      </w:tr>
      <w:tr w:rsidR="0043234C" w:rsidRPr="00FF26E1" w14:paraId="2CB802B9" w14:textId="77777777" w:rsidTr="0079614C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0C682D00" w14:textId="77777777" w:rsidR="0043234C" w:rsidRPr="000D68CE" w:rsidRDefault="0043234C" w:rsidP="0079614C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 xml:space="preserve">Situación económica del país </w:t>
            </w:r>
            <w:r>
              <w:rPr>
                <w:rFonts w:ascii="Arial" w:hAnsi="Arial" w:cs="Arial"/>
                <w:szCs w:val="18"/>
              </w:rPr>
              <w:t xml:space="preserve">esperada </w:t>
            </w:r>
            <w:r w:rsidRPr="000D68CE">
              <w:rPr>
                <w:rFonts w:ascii="Arial" w:hAnsi="Arial" w:cs="Arial"/>
                <w:szCs w:val="18"/>
              </w:rPr>
              <w:t>dentro de 12 meses, respecto a la actual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393159F" w14:textId="77777777" w:rsidR="0043234C" w:rsidRPr="00862E5A" w:rsidRDefault="0043234C" w:rsidP="0079614C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48.5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CB12638" w14:textId="77777777" w:rsidR="0043234C" w:rsidRPr="00862E5A" w:rsidRDefault="0043234C" w:rsidP="0079614C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0.1 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0313E154" w14:textId="77777777" w:rsidR="0043234C" w:rsidRPr="00862E5A" w:rsidRDefault="0043234C" w:rsidP="0079614C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0.7 </w:t>
            </w:r>
          </w:p>
        </w:tc>
      </w:tr>
      <w:tr w:rsidR="0043234C" w:rsidRPr="00FF26E1" w14:paraId="7D45FE8C" w14:textId="77777777" w:rsidTr="0079614C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2A4D3752" w14:textId="77777777" w:rsidR="0043234C" w:rsidRPr="000D68CE" w:rsidRDefault="0043234C" w:rsidP="0079614C">
            <w:pPr>
              <w:widowControl w:val="0"/>
              <w:numPr>
                <w:ilvl w:val="0"/>
                <w:numId w:val="33"/>
              </w:numPr>
              <w:spacing w:before="20" w:after="1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Posibilidades en el momento actual de los integrantes del hogar, comparadas con las de hace un año, para realizar compras de muebles, televisor, lavadora, otros aparatos electrodomésticos, etc.</w:t>
            </w:r>
          </w:p>
        </w:tc>
        <w:tc>
          <w:tcPr>
            <w:tcW w:w="1150" w:type="dxa"/>
            <w:tcBorders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6F501389" w14:textId="77777777" w:rsidR="0043234C" w:rsidRPr="00862E5A" w:rsidRDefault="0043234C" w:rsidP="0079614C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29.3 </w:t>
            </w:r>
          </w:p>
        </w:tc>
        <w:tc>
          <w:tcPr>
            <w:tcW w:w="1412" w:type="dxa"/>
            <w:tcBorders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6E0A6B4C" w14:textId="77777777" w:rsidR="0043234C" w:rsidRPr="00862E5A" w:rsidRDefault="0043234C" w:rsidP="0079614C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2.5 </w:t>
            </w:r>
          </w:p>
        </w:tc>
        <w:tc>
          <w:tcPr>
            <w:tcW w:w="1420" w:type="dxa"/>
            <w:tcBorders>
              <w:left w:val="single" w:sz="4" w:space="0" w:color="404040"/>
              <w:bottom w:val="double" w:sz="2" w:space="0" w:color="404040"/>
              <w:right w:val="double" w:sz="2" w:space="0" w:color="404040"/>
            </w:tcBorders>
            <w:vAlign w:val="center"/>
          </w:tcPr>
          <w:p w14:paraId="20C33E9E" w14:textId="77777777" w:rsidR="0043234C" w:rsidRPr="00862E5A" w:rsidRDefault="0043234C" w:rsidP="0079614C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4.7 </w:t>
            </w:r>
          </w:p>
        </w:tc>
      </w:tr>
    </w:tbl>
    <w:p w14:paraId="0143482F" w14:textId="77777777" w:rsidR="0043234C" w:rsidRPr="0008553C" w:rsidRDefault="0043234C" w:rsidP="0043234C">
      <w:pPr>
        <w:pStyle w:val="p02"/>
        <w:keepLines w:val="0"/>
        <w:spacing w:before="0"/>
        <w:ind w:right="0" w:hanging="284"/>
        <w:rPr>
          <w:rFonts w:ascii="Arial" w:hAnsi="Arial" w:cs="Arial"/>
          <w:color w:val="auto"/>
          <w:sz w:val="14"/>
          <w:szCs w:val="14"/>
        </w:rPr>
      </w:pPr>
      <w:r w:rsidRPr="0008553C">
        <w:rPr>
          <w:rFonts w:ascii="Arial" w:hAnsi="Arial" w:cs="Arial"/>
          <w:color w:val="auto"/>
          <w:sz w:val="16"/>
          <w:szCs w:val="16"/>
        </w:rPr>
        <w:t>Nota: La serie desestacionalizada del ICC se calcula de manera independiente a la de sus componentes.</w:t>
      </w:r>
    </w:p>
    <w:p w14:paraId="0D34E85A" w14:textId="77777777" w:rsidR="0043234C" w:rsidRDefault="0043234C" w:rsidP="0043234C">
      <w:pPr>
        <w:pStyle w:val="Textoindependiente"/>
        <w:keepNext/>
        <w:keepLines/>
        <w:tabs>
          <w:tab w:val="clear" w:pos="3348"/>
        </w:tabs>
        <w:spacing w:before="0"/>
        <w:ind w:hanging="284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621FC6A8" w14:textId="77777777" w:rsidR="0043234C" w:rsidRPr="0043234C" w:rsidRDefault="0043234C" w:rsidP="0043234C">
      <w:pPr>
        <w:pStyle w:val="Textoindependiente"/>
        <w:tabs>
          <w:tab w:val="left" w:pos="708"/>
        </w:tabs>
        <w:spacing w:before="480"/>
        <w:rPr>
          <w:rFonts w:ascii="Arial Negrita" w:hAnsi="Arial Negrita"/>
          <w:b/>
          <w:iCs/>
          <w:smallCaps/>
        </w:rPr>
      </w:pPr>
      <w:r w:rsidRPr="0043234C">
        <w:rPr>
          <w:rFonts w:ascii="Arial Negrita" w:hAnsi="Arial Negrita"/>
          <w:b/>
          <w:iCs/>
          <w:smallCaps/>
        </w:rPr>
        <w:t>Nota al usuario</w:t>
      </w:r>
    </w:p>
    <w:p w14:paraId="7814FD56" w14:textId="77777777" w:rsidR="0043234C" w:rsidRDefault="0043234C" w:rsidP="0043234C">
      <w:pPr>
        <w:pStyle w:val="Textoindependiente"/>
        <w:tabs>
          <w:tab w:val="left" w:pos="708"/>
        </w:tabs>
        <w:rPr>
          <w:szCs w:val="24"/>
        </w:rPr>
      </w:pPr>
      <w:r w:rsidRPr="00097D46">
        <w:rPr>
          <w:lang w:val="es-MX" w:eastAsia="es-MX"/>
        </w:rPr>
        <w:t>Las cifras desestacionalizadas y de tendencia-ciclo pueden estar sujetas a revisiones por el impacto de la emergencia sanitaria de la COVID-19. La estrategia que siguió el INEGI fue revisar cada serie de tiempo y analizar la necesidad de incluir algún tratamiento especial</w:t>
      </w:r>
      <w:r>
        <w:rPr>
          <w:lang w:val="es-MX" w:eastAsia="es-MX"/>
        </w:rPr>
        <w:t xml:space="preserve"> </w:t>
      </w:r>
      <w:r w:rsidRPr="00097D46">
        <w:rPr>
          <w:lang w:val="es-MX" w:eastAsia="es-MX"/>
        </w:rPr>
        <w:t xml:space="preserve">en los modelos de ajuste estacional para los meses de la contingencia, como el de </w:t>
      </w:r>
      <w:proofErr w:type="spellStart"/>
      <w:r>
        <w:rPr>
          <w:lang w:val="es-MX" w:eastAsia="es-MX"/>
        </w:rPr>
        <w:t>o</w:t>
      </w:r>
      <w:r w:rsidRPr="00097D46">
        <w:rPr>
          <w:i/>
          <w:iCs/>
          <w:lang w:val="es-MX" w:eastAsia="es-MX"/>
        </w:rPr>
        <w:t>utliers</w:t>
      </w:r>
      <w:proofErr w:type="spellEnd"/>
      <w:r w:rsidRPr="00097D46">
        <w:rPr>
          <w:lang w:val="es-MX" w:eastAsia="es-MX"/>
        </w:rPr>
        <w:t>. Lo anterior</w:t>
      </w:r>
      <w:r>
        <w:rPr>
          <w:lang w:val="es-MX" w:eastAsia="es-MX"/>
        </w:rPr>
        <w:t>,</w:t>
      </w:r>
      <w:r w:rsidRPr="00097D46">
        <w:rPr>
          <w:lang w:val="es-MX" w:eastAsia="es-MX"/>
        </w:rPr>
        <w:t xml:space="preserve"> para que los grandes cambios en las cifras originales no influyeran de manera desproporcionada en los factores estacionales utilizados.</w:t>
      </w:r>
    </w:p>
    <w:p w14:paraId="5201A84C" w14:textId="33D5E4F7" w:rsidR="0043234C" w:rsidRDefault="0043234C" w:rsidP="0043234C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sz w:val="24"/>
          <w:szCs w:val="22"/>
        </w:rPr>
      </w:pPr>
    </w:p>
    <w:p w14:paraId="2FBDA61B" w14:textId="77777777" w:rsidR="0043234C" w:rsidRPr="001C719E" w:rsidRDefault="0043234C" w:rsidP="0043234C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sz w:val="24"/>
          <w:szCs w:val="22"/>
        </w:rPr>
      </w:pPr>
    </w:p>
    <w:p w14:paraId="72BF5DBA" w14:textId="77777777" w:rsidR="0043234C" w:rsidRPr="00242D72" w:rsidRDefault="0043234C" w:rsidP="0043234C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242D72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12" w:history="1">
        <w:r w:rsidRPr="00242D72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242D72">
        <w:rPr>
          <w:rFonts w:ascii="Arial" w:hAnsi="Arial" w:cs="Arial"/>
          <w:sz w:val="22"/>
          <w:szCs w:val="22"/>
          <w:lang w:val="es-ES_tradnl"/>
        </w:rPr>
        <w:t xml:space="preserve">    </w:t>
      </w:r>
    </w:p>
    <w:p w14:paraId="327BACBF" w14:textId="77777777" w:rsidR="0043234C" w:rsidRPr="00242D72" w:rsidRDefault="0043234C" w:rsidP="0043234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242D72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242D72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242D72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4D9EDEBF" w14:textId="77777777" w:rsidR="0043234C" w:rsidRPr="00242D72" w:rsidRDefault="0043234C" w:rsidP="0043234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2D42A8A" w14:textId="77777777" w:rsidR="0043234C" w:rsidRPr="00242D72" w:rsidRDefault="0043234C" w:rsidP="0043234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242D72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0070D238" w14:textId="77777777" w:rsidR="0043234C" w:rsidRPr="000C3230" w:rsidRDefault="0043234C" w:rsidP="0043234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7780969A" w14:textId="77777777" w:rsidR="0043234C" w:rsidRDefault="0043234C" w:rsidP="0043234C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43234C" w:rsidSect="0043234C">
          <w:headerReference w:type="default" r:id="rId13"/>
          <w:footerReference w:type="default" r:id="rId14"/>
          <w:pgSz w:w="12240" w:h="15840" w:code="1"/>
          <w:pgMar w:top="1134" w:right="1134" w:bottom="1134" w:left="1134" w:header="425" w:footer="567" w:gutter="0"/>
          <w:cols w:space="708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6388765A" wp14:editId="05313745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C2211C1" wp14:editId="52100216">
            <wp:extent cx="365760" cy="365760"/>
            <wp:effectExtent l="0" t="0" r="0" b="0"/>
            <wp:docPr id="3" name="Imagen 3" descr="C:\Users\saladeprensa\Desktop\NVOS LOGOS\I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B2CF230" wp14:editId="1654005E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F9EE353" wp14:editId="7D83C46F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4313DBFF" wp14:editId="6BEBA146">
            <wp:extent cx="2286000" cy="274320"/>
            <wp:effectExtent l="0" t="0" r="0" b="0"/>
            <wp:docPr id="10" name="Imagen 1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D58E8" w14:textId="77777777" w:rsidR="0043234C" w:rsidRPr="008F0992" w:rsidRDefault="0043234C" w:rsidP="0043234C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037C99DB" w14:textId="5E270A39" w:rsidR="0043234C" w:rsidRDefault="0043234C" w:rsidP="0043234C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sz w:val="24"/>
          <w:szCs w:val="22"/>
          <w:lang w:val="es-MX"/>
        </w:rPr>
      </w:pPr>
    </w:p>
    <w:p w14:paraId="1AC0183B" w14:textId="5C10277D" w:rsidR="0043234C" w:rsidRDefault="0043234C" w:rsidP="0043234C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sz w:val="24"/>
          <w:szCs w:val="22"/>
          <w:lang w:val="es-MX"/>
        </w:rPr>
      </w:pPr>
    </w:p>
    <w:p w14:paraId="66D09991" w14:textId="77777777" w:rsidR="0043234C" w:rsidRPr="00493E56" w:rsidRDefault="0043234C" w:rsidP="0043234C">
      <w:pPr>
        <w:pStyle w:val="Profesin"/>
        <w:spacing w:before="360"/>
        <w:outlineLvl w:val="0"/>
        <w:rPr>
          <w:sz w:val="24"/>
          <w:szCs w:val="24"/>
          <w:lang w:val="es-MX"/>
        </w:rPr>
      </w:pPr>
      <w:r w:rsidRPr="00493E56">
        <w:rPr>
          <w:sz w:val="24"/>
          <w:szCs w:val="24"/>
          <w:lang w:val="es-MX"/>
        </w:rPr>
        <w:t>Nota técnica</w:t>
      </w:r>
    </w:p>
    <w:p w14:paraId="40ADCE50" w14:textId="77777777" w:rsidR="0043234C" w:rsidRPr="0043234C" w:rsidRDefault="0043234C" w:rsidP="0043234C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sz w:val="24"/>
          <w:szCs w:val="22"/>
          <w:lang w:val="es-MX"/>
        </w:rPr>
      </w:pPr>
    </w:p>
    <w:p w14:paraId="2391323B" w14:textId="4864B6F6" w:rsidR="005235BC" w:rsidRPr="004A5207" w:rsidRDefault="00567F7E" w:rsidP="006A134F">
      <w:pPr>
        <w:pStyle w:val="Textoindependiente"/>
        <w:widowControl w:val="0"/>
        <w:spacing w:before="480"/>
        <w:rPr>
          <w:rFonts w:cs="Arial"/>
          <w:b/>
          <w:smallCaps/>
          <w:szCs w:val="24"/>
          <w:lang w:val="es-MX"/>
        </w:rPr>
      </w:pPr>
      <w:r>
        <w:rPr>
          <w:rFonts w:cs="Arial"/>
          <w:b/>
          <w:smallCaps/>
          <w:szCs w:val="24"/>
          <w:lang w:val="es-MX"/>
        </w:rPr>
        <w:t>I</w:t>
      </w:r>
      <w:r w:rsidRPr="004A5207">
        <w:rPr>
          <w:rFonts w:cs="Arial"/>
          <w:b/>
          <w:smallCaps/>
          <w:szCs w:val="24"/>
          <w:lang w:val="es-MX"/>
        </w:rPr>
        <w:t xml:space="preserve">ndicador de </w:t>
      </w:r>
      <w:r>
        <w:rPr>
          <w:rFonts w:cs="Arial"/>
          <w:b/>
          <w:smallCaps/>
          <w:szCs w:val="24"/>
          <w:lang w:val="es-MX"/>
        </w:rPr>
        <w:t>C</w:t>
      </w:r>
      <w:r w:rsidRPr="004A5207">
        <w:rPr>
          <w:rFonts w:cs="Arial"/>
          <w:b/>
          <w:smallCaps/>
          <w:szCs w:val="24"/>
          <w:lang w:val="es-MX"/>
        </w:rPr>
        <w:t xml:space="preserve">onfianza del </w:t>
      </w:r>
      <w:r>
        <w:rPr>
          <w:rFonts w:cs="Arial"/>
          <w:b/>
          <w:smallCaps/>
          <w:szCs w:val="24"/>
          <w:lang w:val="es-MX"/>
        </w:rPr>
        <w:t>C</w:t>
      </w:r>
      <w:r w:rsidRPr="004A5207">
        <w:rPr>
          <w:rFonts w:cs="Arial"/>
          <w:b/>
          <w:smallCaps/>
          <w:szCs w:val="24"/>
          <w:lang w:val="es-MX"/>
        </w:rPr>
        <w:t>onsumidor</w:t>
      </w:r>
    </w:p>
    <w:p w14:paraId="1440B836" w14:textId="194FBCE6" w:rsidR="00F867D9" w:rsidRDefault="00C90686" w:rsidP="00CD6793">
      <w:pPr>
        <w:widowControl w:val="0"/>
        <w:spacing w:before="360"/>
        <w:jc w:val="both"/>
        <w:rPr>
          <w:rFonts w:ascii="Arial" w:hAnsi="Arial" w:cs="Arial"/>
          <w:sz w:val="24"/>
          <w:szCs w:val="24"/>
        </w:rPr>
      </w:pPr>
      <w:r w:rsidRPr="224F12D7">
        <w:rPr>
          <w:rFonts w:ascii="Arial" w:hAnsi="Arial" w:cs="Arial"/>
          <w:sz w:val="24"/>
          <w:szCs w:val="24"/>
        </w:rPr>
        <w:t>Con base en los resultados de la Encuesta Nacional sobre Confianza del Consumidor (ENCO)</w:t>
      </w:r>
      <w:r w:rsidR="008E200A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que recaban de manera conjunta el Instituto Nacional de Estadística y Geografía</w:t>
      </w:r>
      <w:r w:rsidR="00A175F8" w:rsidRPr="224F12D7">
        <w:rPr>
          <w:rFonts w:ascii="Arial" w:hAnsi="Arial" w:cs="Arial"/>
          <w:sz w:val="24"/>
          <w:szCs w:val="24"/>
        </w:rPr>
        <w:t xml:space="preserve"> (INEGI)</w:t>
      </w:r>
      <w:r w:rsidRPr="224F12D7">
        <w:rPr>
          <w:rFonts w:ascii="Arial" w:hAnsi="Arial" w:cs="Arial"/>
          <w:sz w:val="24"/>
          <w:szCs w:val="24"/>
        </w:rPr>
        <w:t xml:space="preserve"> y el Banco de México en 32 ciudades </w:t>
      </w:r>
      <w:r w:rsidRPr="00A7507C">
        <w:rPr>
          <w:rFonts w:ascii="Arial" w:hAnsi="Arial" w:cs="Arial"/>
          <w:sz w:val="24"/>
          <w:szCs w:val="24"/>
        </w:rPr>
        <w:t>del</w:t>
      </w:r>
      <w:r w:rsidR="00A7507C" w:rsidRPr="00A7507C">
        <w:rPr>
          <w:rFonts w:ascii="Arial" w:hAnsi="Arial" w:cs="Arial"/>
          <w:sz w:val="24"/>
          <w:szCs w:val="24"/>
        </w:rPr>
        <w:t xml:space="preserve"> </w:t>
      </w:r>
      <w:r w:rsidRPr="00A7507C">
        <w:rPr>
          <w:rFonts w:ascii="Arial" w:hAnsi="Arial" w:cs="Arial"/>
          <w:sz w:val="24"/>
          <w:szCs w:val="24"/>
        </w:rPr>
        <w:t>país</w:t>
      </w:r>
      <w:r w:rsidR="00A7507C">
        <w:rPr>
          <w:rFonts w:ascii="Arial" w:hAnsi="Arial" w:cs="Arial"/>
          <w:sz w:val="24"/>
          <w:szCs w:val="24"/>
        </w:rPr>
        <w:t xml:space="preserve"> </w:t>
      </w:r>
      <w:r w:rsidR="00A175F8" w:rsidRPr="224F12D7">
        <w:rPr>
          <w:rFonts w:ascii="Arial" w:hAnsi="Arial" w:cs="Arial"/>
          <w:sz w:val="24"/>
          <w:szCs w:val="24"/>
        </w:rPr>
        <w:t>—</w:t>
      </w:r>
      <w:r w:rsidR="00397B45" w:rsidRPr="224F12D7">
        <w:rPr>
          <w:rFonts w:ascii="Arial" w:hAnsi="Arial" w:cs="Arial"/>
          <w:sz w:val="24"/>
          <w:szCs w:val="24"/>
        </w:rPr>
        <w:t>que</w:t>
      </w:r>
      <w:r w:rsidRPr="224F12D7">
        <w:rPr>
          <w:rFonts w:ascii="Arial" w:hAnsi="Arial" w:cs="Arial"/>
          <w:sz w:val="24"/>
          <w:szCs w:val="24"/>
        </w:rPr>
        <w:t xml:space="preserve"> comprenden a la totalidad de las entidades federativas</w:t>
      </w:r>
      <w:r w:rsidR="00A175F8" w:rsidRPr="224F12D7">
        <w:rPr>
          <w:rFonts w:ascii="Arial" w:hAnsi="Arial" w:cs="Arial"/>
          <w:sz w:val="24"/>
          <w:szCs w:val="24"/>
        </w:rPr>
        <w:t>—</w:t>
      </w:r>
      <w:r w:rsidRPr="224F12D7">
        <w:rPr>
          <w:rFonts w:ascii="Arial" w:hAnsi="Arial" w:cs="Arial"/>
          <w:sz w:val="24"/>
          <w:szCs w:val="24"/>
        </w:rPr>
        <w:t xml:space="preserve">, se calcula el Indicador de Confianza del Consumidor (ICC). Este resulta de promediar cinco indicadores parciales que recogen las percepciones sobre la situación económica actual del hogar de </w:t>
      </w:r>
      <w:r w:rsidR="00F4068A" w:rsidRPr="224F12D7">
        <w:rPr>
          <w:rFonts w:ascii="Arial" w:hAnsi="Arial" w:cs="Arial"/>
          <w:sz w:val="24"/>
          <w:szCs w:val="24"/>
        </w:rPr>
        <w:t xml:space="preserve">las y </w:t>
      </w:r>
      <w:r w:rsidRPr="224F12D7">
        <w:rPr>
          <w:rFonts w:ascii="Arial" w:hAnsi="Arial" w:cs="Arial"/>
          <w:sz w:val="24"/>
          <w:szCs w:val="24"/>
        </w:rPr>
        <w:t>los entrevistados respecto a la de hace un año</w:t>
      </w:r>
      <w:r w:rsidR="00553F0C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la situación económica esperada del hogar dentro de </w:t>
      </w:r>
      <w:r w:rsidR="004D3694" w:rsidRPr="224F12D7">
        <w:rPr>
          <w:rFonts w:ascii="Arial" w:hAnsi="Arial" w:cs="Arial"/>
          <w:sz w:val="24"/>
          <w:szCs w:val="24"/>
        </w:rPr>
        <w:t>12</w:t>
      </w:r>
      <w:r w:rsidRPr="224F12D7">
        <w:rPr>
          <w:rFonts w:ascii="Arial" w:hAnsi="Arial" w:cs="Arial"/>
          <w:sz w:val="24"/>
          <w:szCs w:val="24"/>
        </w:rPr>
        <w:t xml:space="preserve"> meses</w:t>
      </w:r>
      <w:r w:rsidR="00553F0C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la situación económica presente del país respecto a la de hace un año</w:t>
      </w:r>
      <w:r w:rsidR="00553F0C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la situación económica esperada del país dentro de </w:t>
      </w:r>
      <w:r w:rsidR="004D3694" w:rsidRPr="224F12D7">
        <w:rPr>
          <w:rFonts w:ascii="Arial" w:hAnsi="Arial" w:cs="Arial"/>
          <w:sz w:val="24"/>
          <w:szCs w:val="24"/>
        </w:rPr>
        <w:t>12</w:t>
      </w:r>
      <w:r w:rsidRPr="224F12D7">
        <w:rPr>
          <w:rFonts w:ascii="Arial" w:hAnsi="Arial" w:cs="Arial"/>
          <w:sz w:val="24"/>
          <w:szCs w:val="24"/>
        </w:rPr>
        <w:t xml:space="preserve"> meses y qué tan propicio es el momento actual para la adquisición de bienes de consumo duradero.</w:t>
      </w:r>
    </w:p>
    <w:p w14:paraId="371E1C97" w14:textId="77777777" w:rsidR="006A134F" w:rsidRPr="00D12013" w:rsidRDefault="006A134F">
      <w:pPr>
        <w:spacing w:line="220" w:lineRule="exact"/>
        <w:rPr>
          <w:rFonts w:ascii="Arial" w:hAnsi="Arial" w:cs="Arial"/>
          <w:b/>
          <w:i/>
          <w:sz w:val="22"/>
          <w:szCs w:val="22"/>
          <w:lang w:val="es-MX"/>
        </w:rPr>
      </w:pPr>
      <w:r>
        <w:rPr>
          <w:rFonts w:cs="Arial"/>
          <w:b/>
          <w:i/>
          <w:szCs w:val="24"/>
          <w:lang w:val="es-MX"/>
        </w:rPr>
        <w:br w:type="page"/>
      </w:r>
    </w:p>
    <w:p w14:paraId="6197AEFC" w14:textId="1320E43F" w:rsidR="0043234C" w:rsidRDefault="0043234C" w:rsidP="003E3D41">
      <w:pPr>
        <w:pStyle w:val="Textoindependiente"/>
        <w:keepNext/>
        <w:spacing w:before="120"/>
        <w:rPr>
          <w:rFonts w:cs="Arial"/>
          <w:b/>
          <w:iCs/>
          <w:smallCaps/>
          <w:szCs w:val="24"/>
          <w:lang w:val="es-MX"/>
        </w:rPr>
      </w:pPr>
    </w:p>
    <w:p w14:paraId="6FE11189" w14:textId="77777777" w:rsidR="0043234C" w:rsidRDefault="0043234C" w:rsidP="003E3D41">
      <w:pPr>
        <w:pStyle w:val="Textoindependiente"/>
        <w:keepNext/>
        <w:spacing w:before="120"/>
        <w:rPr>
          <w:rFonts w:cs="Arial"/>
          <w:b/>
          <w:iCs/>
          <w:smallCaps/>
          <w:szCs w:val="24"/>
          <w:lang w:val="es-MX"/>
        </w:rPr>
      </w:pPr>
    </w:p>
    <w:p w14:paraId="7D23D000" w14:textId="121C4535" w:rsidR="005235BC" w:rsidRPr="004A5207" w:rsidRDefault="00567F7E" w:rsidP="003E3D41">
      <w:pPr>
        <w:pStyle w:val="Textoindependiente"/>
        <w:keepNext/>
        <w:spacing w:before="120"/>
        <w:rPr>
          <w:rFonts w:cs="Arial"/>
          <w:b/>
          <w:iCs/>
          <w:smallCaps/>
          <w:szCs w:val="24"/>
          <w:lang w:val="es-MX"/>
        </w:rPr>
      </w:pP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omportamiento del </w:t>
      </w:r>
      <w:r>
        <w:rPr>
          <w:rFonts w:cs="Arial"/>
          <w:b/>
          <w:iCs/>
          <w:smallCaps/>
          <w:szCs w:val="24"/>
          <w:lang w:val="es-MX"/>
        </w:rPr>
        <w:t>I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ndicador de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onfianza del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>onsumidor y de sus componentes</w:t>
      </w:r>
    </w:p>
    <w:p w14:paraId="648914CE" w14:textId="25F710AC" w:rsidR="007E3478" w:rsidRDefault="0055120B" w:rsidP="00A061C9">
      <w:pPr>
        <w:keepNext/>
        <w:keepLines/>
        <w:tabs>
          <w:tab w:val="num" w:pos="1985"/>
        </w:tabs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7E3478">
        <w:rPr>
          <w:rFonts w:ascii="Arial" w:hAnsi="Arial" w:cs="Arial"/>
          <w:sz w:val="24"/>
          <w:szCs w:val="24"/>
        </w:rPr>
        <w:t xml:space="preserve">n </w:t>
      </w:r>
      <w:r w:rsidR="00857E38">
        <w:rPr>
          <w:rFonts w:ascii="Arial" w:hAnsi="Arial" w:cs="Arial"/>
          <w:sz w:val="24"/>
          <w:szCs w:val="24"/>
        </w:rPr>
        <w:t>febrero</w:t>
      </w:r>
      <w:r w:rsidR="0088271B">
        <w:rPr>
          <w:rFonts w:ascii="Arial" w:hAnsi="Arial" w:cs="Arial"/>
          <w:sz w:val="24"/>
          <w:szCs w:val="24"/>
        </w:rPr>
        <w:t xml:space="preserve"> </w:t>
      </w:r>
      <w:r w:rsidRPr="007E3478">
        <w:rPr>
          <w:rFonts w:ascii="Arial" w:hAnsi="Arial" w:cs="Arial"/>
          <w:sz w:val="24"/>
          <w:szCs w:val="24"/>
        </w:rPr>
        <w:t>de 202</w:t>
      </w:r>
      <w:r w:rsidR="0088271B">
        <w:rPr>
          <w:rFonts w:ascii="Arial" w:hAnsi="Arial" w:cs="Arial"/>
          <w:sz w:val="24"/>
          <w:szCs w:val="24"/>
        </w:rPr>
        <w:t>3</w:t>
      </w:r>
      <w:r w:rsidRPr="007E34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c</w:t>
      </w:r>
      <w:r w:rsidR="007E3478" w:rsidRPr="007E3478">
        <w:rPr>
          <w:rFonts w:ascii="Arial" w:hAnsi="Arial" w:cs="Arial"/>
          <w:sz w:val="24"/>
          <w:szCs w:val="24"/>
        </w:rPr>
        <w:t xml:space="preserve">on cifras ajustadas por estacionalidad, </w:t>
      </w:r>
      <w:r w:rsidR="009D2824" w:rsidRPr="00883160">
        <w:rPr>
          <w:rFonts w:ascii="Arial" w:hAnsi="Arial" w:cs="Arial"/>
          <w:sz w:val="24"/>
          <w:szCs w:val="24"/>
        </w:rPr>
        <w:t xml:space="preserve">el ICC se </w:t>
      </w:r>
      <w:r w:rsidR="005E072E">
        <w:rPr>
          <w:rFonts w:ascii="Arial" w:hAnsi="Arial" w:cs="Arial"/>
          <w:sz w:val="24"/>
          <w:szCs w:val="24"/>
        </w:rPr>
        <w:t>ubicó</w:t>
      </w:r>
      <w:r w:rsidR="006A4F27">
        <w:rPr>
          <w:rFonts w:ascii="Arial" w:hAnsi="Arial" w:cs="Arial"/>
          <w:sz w:val="24"/>
          <w:szCs w:val="24"/>
        </w:rPr>
        <w:t xml:space="preserve"> </w:t>
      </w:r>
      <w:r w:rsidR="009D2824" w:rsidRPr="00883160">
        <w:rPr>
          <w:rFonts w:ascii="Arial" w:hAnsi="Arial" w:cs="Arial"/>
          <w:sz w:val="24"/>
          <w:szCs w:val="24"/>
        </w:rPr>
        <w:t xml:space="preserve">en </w:t>
      </w:r>
      <w:r w:rsidR="00E84928">
        <w:rPr>
          <w:rFonts w:ascii="Arial" w:hAnsi="Arial" w:cs="Arial"/>
          <w:sz w:val="24"/>
          <w:szCs w:val="24"/>
        </w:rPr>
        <w:t>4</w:t>
      </w:r>
      <w:r w:rsidR="0088271B">
        <w:rPr>
          <w:rFonts w:ascii="Arial" w:hAnsi="Arial" w:cs="Arial"/>
          <w:sz w:val="24"/>
          <w:szCs w:val="24"/>
        </w:rPr>
        <w:t>4.</w:t>
      </w:r>
      <w:r w:rsidR="000F01F7">
        <w:rPr>
          <w:rFonts w:ascii="Arial" w:hAnsi="Arial" w:cs="Arial"/>
          <w:sz w:val="24"/>
          <w:szCs w:val="24"/>
        </w:rPr>
        <w:t>8</w:t>
      </w:r>
      <w:r w:rsidR="009D2824">
        <w:rPr>
          <w:rFonts w:ascii="Arial" w:hAnsi="Arial" w:cs="Arial"/>
          <w:sz w:val="24"/>
          <w:szCs w:val="24"/>
        </w:rPr>
        <w:t> </w:t>
      </w:r>
      <w:r w:rsidR="009D2824" w:rsidRPr="00883160">
        <w:rPr>
          <w:rFonts w:ascii="Arial" w:hAnsi="Arial" w:cs="Arial"/>
          <w:sz w:val="24"/>
          <w:szCs w:val="24"/>
        </w:rPr>
        <w:t>puntos</w:t>
      </w:r>
      <w:r w:rsidR="00325E76">
        <w:rPr>
          <w:rFonts w:ascii="Arial" w:hAnsi="Arial" w:cs="Arial"/>
          <w:sz w:val="24"/>
          <w:szCs w:val="24"/>
        </w:rPr>
        <w:t>:</w:t>
      </w:r>
      <w:r w:rsidR="009D2824" w:rsidRPr="00883160">
        <w:rPr>
          <w:rFonts w:ascii="Arial" w:hAnsi="Arial" w:cs="Arial"/>
          <w:sz w:val="24"/>
          <w:szCs w:val="24"/>
        </w:rPr>
        <w:t xml:space="preserve"> </w:t>
      </w:r>
      <w:r w:rsidR="008F7388">
        <w:rPr>
          <w:rFonts w:ascii="Arial" w:hAnsi="Arial" w:cs="Arial"/>
          <w:sz w:val="24"/>
          <w:szCs w:val="24"/>
        </w:rPr>
        <w:t xml:space="preserve">aumentó </w:t>
      </w:r>
      <w:r w:rsidR="000F01F7">
        <w:rPr>
          <w:rFonts w:ascii="Arial" w:hAnsi="Arial" w:cs="Arial"/>
          <w:sz w:val="24"/>
          <w:szCs w:val="24"/>
        </w:rPr>
        <w:t>0</w:t>
      </w:r>
      <w:r w:rsidR="0088271B">
        <w:rPr>
          <w:rFonts w:ascii="Arial" w:hAnsi="Arial" w:cs="Arial"/>
          <w:sz w:val="24"/>
          <w:szCs w:val="24"/>
        </w:rPr>
        <w:t>.5</w:t>
      </w:r>
      <w:r w:rsidR="00E84928">
        <w:rPr>
          <w:rFonts w:ascii="Arial" w:hAnsi="Arial" w:cs="Arial"/>
          <w:sz w:val="24"/>
          <w:szCs w:val="24"/>
        </w:rPr>
        <w:t xml:space="preserve"> puntos</w:t>
      </w:r>
      <w:r w:rsidR="00E83D67">
        <w:rPr>
          <w:rFonts w:ascii="Arial" w:hAnsi="Arial" w:cs="Arial"/>
          <w:sz w:val="24"/>
          <w:szCs w:val="24"/>
        </w:rPr>
        <w:t xml:space="preserve"> respecto a </w:t>
      </w:r>
      <w:r w:rsidR="00857E38">
        <w:rPr>
          <w:rFonts w:ascii="Arial" w:hAnsi="Arial" w:cs="Arial"/>
          <w:sz w:val="24"/>
          <w:szCs w:val="24"/>
        </w:rPr>
        <w:t>enero</w:t>
      </w:r>
      <w:r w:rsidR="0088271B">
        <w:rPr>
          <w:rFonts w:ascii="Arial" w:hAnsi="Arial" w:cs="Arial"/>
          <w:sz w:val="24"/>
          <w:szCs w:val="24"/>
        </w:rPr>
        <w:t xml:space="preserve"> </w:t>
      </w:r>
      <w:r w:rsidR="00E83D67">
        <w:rPr>
          <w:rFonts w:ascii="Arial" w:hAnsi="Arial" w:cs="Arial"/>
          <w:sz w:val="24"/>
          <w:szCs w:val="24"/>
        </w:rPr>
        <w:t>pasado</w:t>
      </w:r>
      <w:r w:rsidR="00E84928">
        <w:rPr>
          <w:rFonts w:ascii="Arial" w:hAnsi="Arial" w:cs="Arial"/>
          <w:sz w:val="24"/>
          <w:szCs w:val="24"/>
        </w:rPr>
        <w:t>.</w:t>
      </w:r>
    </w:p>
    <w:p w14:paraId="7E7B5FCF" w14:textId="55C32670" w:rsidR="007E671F" w:rsidRPr="007E671F" w:rsidRDefault="007E671F" w:rsidP="001011E2">
      <w:pPr>
        <w:pStyle w:val="Ttulo1"/>
        <w:spacing w:before="240"/>
        <w:rPr>
          <w:b w:val="0"/>
          <w:bCs w:val="0"/>
          <w:szCs w:val="22"/>
        </w:rPr>
      </w:pPr>
      <w:r w:rsidRPr="007E671F">
        <w:rPr>
          <w:b w:val="0"/>
          <w:bCs w:val="0"/>
          <w:sz w:val="20"/>
          <w:szCs w:val="20"/>
        </w:rPr>
        <w:t>Gráfica 1</w:t>
      </w:r>
    </w:p>
    <w:p w14:paraId="3F36C428" w14:textId="12647912" w:rsidR="00EF1679" w:rsidRDefault="00EF1679" w:rsidP="007E671F">
      <w:pPr>
        <w:pStyle w:val="Ttulo1"/>
        <w:rPr>
          <w:smallCaps/>
          <w:szCs w:val="22"/>
        </w:rPr>
      </w:pPr>
      <w:r>
        <w:rPr>
          <w:smallCaps/>
          <w:szCs w:val="22"/>
        </w:rPr>
        <w:t>Indicador</w:t>
      </w:r>
      <w:r w:rsidRPr="00A90C4D">
        <w:rPr>
          <w:smallCaps/>
          <w:szCs w:val="22"/>
        </w:rPr>
        <w:t xml:space="preserve"> de </w:t>
      </w:r>
      <w:r w:rsidR="00A77B2F">
        <w:rPr>
          <w:smallCaps/>
          <w:szCs w:val="22"/>
        </w:rPr>
        <w:t>C</w:t>
      </w:r>
      <w:r w:rsidRPr="00A90C4D">
        <w:rPr>
          <w:smallCaps/>
          <w:szCs w:val="22"/>
        </w:rPr>
        <w:t xml:space="preserve">onfianza del </w:t>
      </w:r>
      <w:r w:rsidR="00A77B2F">
        <w:rPr>
          <w:smallCaps/>
          <w:szCs w:val="22"/>
        </w:rPr>
        <w:t>C</w:t>
      </w:r>
      <w:r w:rsidRPr="00A90C4D">
        <w:rPr>
          <w:smallCaps/>
          <w:szCs w:val="22"/>
        </w:rPr>
        <w:t xml:space="preserve">onsumidor </w:t>
      </w:r>
    </w:p>
    <w:p w14:paraId="09C009CD" w14:textId="1F5F06CB" w:rsidR="00270F64" w:rsidRPr="00A90C4D" w:rsidRDefault="00A039B8" w:rsidP="7C5E08C0">
      <w:pPr>
        <w:pStyle w:val="p0"/>
        <w:tabs>
          <w:tab w:val="center" w:pos="4419"/>
          <w:tab w:val="right" w:pos="8838"/>
        </w:tabs>
        <w:spacing w:before="0"/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1B945996" wp14:editId="09DCA460">
            <wp:extent cx="3963600" cy="2523783"/>
            <wp:effectExtent l="0" t="0" r="37465" b="2921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466F5DB5-643B-4552-AC32-40E8E643E7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BF7038D" w14:textId="226A9CB3" w:rsidR="0044694D" w:rsidRPr="00234459" w:rsidRDefault="0044694D" w:rsidP="003D62C9">
      <w:pPr>
        <w:pStyle w:val="p0"/>
        <w:spacing w:before="0"/>
        <w:ind w:left="2268" w:right="1466" w:hanging="425"/>
        <w:rPr>
          <w:rFonts w:cs="Arial"/>
          <w:sz w:val="16"/>
          <w:szCs w:val="16"/>
        </w:rPr>
      </w:pPr>
      <w:r w:rsidRPr="0008553C">
        <w:rPr>
          <w:rFonts w:cs="Arial"/>
          <w:sz w:val="16"/>
          <w:szCs w:val="16"/>
        </w:rPr>
        <w:t xml:space="preserve">Nota: </w:t>
      </w:r>
      <w:r w:rsidR="006331C0" w:rsidRPr="00234459">
        <w:rPr>
          <w:rFonts w:cs="Arial"/>
          <w:sz w:val="16"/>
          <w:szCs w:val="16"/>
        </w:rPr>
        <w:t>La información de abril a julio de 2020 corresponde a los resultados de la</w:t>
      </w:r>
      <w:r w:rsidR="00FD1F37" w:rsidRPr="00234459">
        <w:rPr>
          <w:rFonts w:cs="Arial"/>
          <w:sz w:val="16"/>
          <w:szCs w:val="16"/>
        </w:rPr>
        <w:t xml:space="preserve"> Encuesta Telefónica sobre Confianza del Consumidor</w:t>
      </w:r>
      <w:r w:rsidR="006331C0" w:rsidRPr="00234459">
        <w:rPr>
          <w:rFonts w:cs="Arial"/>
          <w:sz w:val="16"/>
          <w:szCs w:val="16"/>
        </w:rPr>
        <w:t xml:space="preserve"> </w:t>
      </w:r>
      <w:r w:rsidR="00FD1F37" w:rsidRPr="00234459">
        <w:rPr>
          <w:rFonts w:cs="Arial"/>
          <w:sz w:val="16"/>
          <w:szCs w:val="16"/>
        </w:rPr>
        <w:t>(</w:t>
      </w:r>
      <w:r w:rsidR="006331C0" w:rsidRPr="00234459">
        <w:rPr>
          <w:rFonts w:cs="Arial"/>
          <w:sz w:val="16"/>
          <w:szCs w:val="16"/>
        </w:rPr>
        <w:t>ETCO</w:t>
      </w:r>
      <w:r w:rsidR="00FD1F37" w:rsidRPr="00234459">
        <w:rPr>
          <w:rFonts w:cs="Arial"/>
          <w:sz w:val="16"/>
          <w:szCs w:val="16"/>
        </w:rPr>
        <w:t>)</w:t>
      </w:r>
      <w:r w:rsidR="006331C0" w:rsidRPr="00234459">
        <w:rPr>
          <w:rFonts w:cs="Arial"/>
          <w:sz w:val="16"/>
          <w:szCs w:val="16"/>
        </w:rPr>
        <w:t>.</w:t>
      </w:r>
    </w:p>
    <w:p w14:paraId="2744A423" w14:textId="259FF579" w:rsidR="009A2256" w:rsidRPr="0008553C" w:rsidRDefault="006331C0" w:rsidP="003D62C9">
      <w:pPr>
        <w:pStyle w:val="p0"/>
        <w:tabs>
          <w:tab w:val="left" w:pos="7655"/>
          <w:tab w:val="left" w:pos="8222"/>
        </w:tabs>
        <w:spacing w:before="0"/>
        <w:ind w:left="2268" w:right="1183" w:hanging="425"/>
        <w:jc w:val="left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05ACF3E1" w14:textId="77777777" w:rsidR="003D62C9" w:rsidRDefault="003D62C9" w:rsidP="00AA1F6D">
      <w:pPr>
        <w:widowControl w:val="0"/>
        <w:tabs>
          <w:tab w:val="num" w:pos="1985"/>
        </w:tabs>
        <w:spacing w:before="360"/>
        <w:jc w:val="both"/>
        <w:rPr>
          <w:rFonts w:ascii="Arial" w:hAnsi="Arial" w:cs="Arial"/>
          <w:sz w:val="24"/>
          <w:szCs w:val="24"/>
        </w:rPr>
      </w:pPr>
    </w:p>
    <w:p w14:paraId="406E0855" w14:textId="0A449FA3" w:rsidR="00832427" w:rsidRPr="005E072E" w:rsidRDefault="00F175C5" w:rsidP="00AA1F6D">
      <w:pPr>
        <w:widowControl w:val="0"/>
        <w:tabs>
          <w:tab w:val="num" w:pos="1985"/>
        </w:tabs>
        <w:spacing w:before="360"/>
        <w:jc w:val="both"/>
        <w:rPr>
          <w:rFonts w:ascii="Arial" w:hAnsi="Arial" w:cs="Arial"/>
          <w:spacing w:val="5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En el </w:t>
      </w:r>
      <w:r w:rsidR="00857E38">
        <w:rPr>
          <w:rFonts w:ascii="Arial" w:hAnsi="Arial" w:cs="Arial"/>
          <w:sz w:val="24"/>
          <w:szCs w:val="24"/>
        </w:rPr>
        <w:t>segundo</w:t>
      </w:r>
      <w:r w:rsidR="005330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mes </w:t>
      </w:r>
      <w:r w:rsidR="00B37DCA">
        <w:rPr>
          <w:rFonts w:ascii="Arial" w:hAnsi="Arial" w:cs="Arial"/>
          <w:sz w:val="24"/>
          <w:szCs w:val="24"/>
        </w:rPr>
        <w:t>de 202</w:t>
      </w:r>
      <w:r w:rsidR="00EF1213">
        <w:rPr>
          <w:rFonts w:ascii="Arial" w:hAnsi="Arial" w:cs="Arial"/>
          <w:sz w:val="24"/>
          <w:szCs w:val="24"/>
        </w:rPr>
        <w:t>3</w:t>
      </w:r>
      <w:r w:rsidR="00B37D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e</w:t>
      </w:r>
      <w:r w:rsidRPr="00F175C5">
        <w:rPr>
          <w:rFonts w:ascii="Arial" w:hAnsi="Arial" w:cs="Arial"/>
          <w:sz w:val="24"/>
          <w:szCs w:val="24"/>
        </w:rPr>
        <w:t xml:space="preserve">n términos ajustados por estacionalidad, </w:t>
      </w:r>
      <w:r w:rsidR="005E072E" w:rsidRPr="005E072E">
        <w:rPr>
          <w:rFonts w:ascii="Arial" w:hAnsi="Arial" w:cs="Arial"/>
          <w:spacing w:val="5"/>
          <w:sz w:val="24"/>
          <w:szCs w:val="24"/>
        </w:rPr>
        <w:t xml:space="preserve">el componente que capta la opinión sobre la </w:t>
      </w:r>
      <w:r w:rsidR="005E072E" w:rsidRPr="005E072E">
        <w:rPr>
          <w:rFonts w:ascii="Arial" w:hAnsi="Arial" w:cs="Arial"/>
          <w:bCs/>
          <w:i/>
          <w:iCs/>
          <w:spacing w:val="5"/>
          <w:sz w:val="24"/>
          <w:szCs w:val="24"/>
        </w:rPr>
        <w:t xml:space="preserve">situación económica de los integrantes del hogar en el momento actual frente a la que tenían hace </w:t>
      </w:r>
      <w:r w:rsidR="00C33208">
        <w:rPr>
          <w:rFonts w:ascii="Arial" w:hAnsi="Arial" w:cs="Arial"/>
          <w:bCs/>
          <w:i/>
          <w:iCs/>
          <w:spacing w:val="5"/>
          <w:sz w:val="24"/>
          <w:szCs w:val="24"/>
        </w:rPr>
        <w:t>12</w:t>
      </w:r>
      <w:r w:rsidR="005E072E" w:rsidRPr="005E072E">
        <w:rPr>
          <w:rFonts w:ascii="Arial" w:hAnsi="Arial" w:cs="Arial"/>
          <w:bCs/>
          <w:i/>
          <w:iCs/>
          <w:spacing w:val="5"/>
          <w:sz w:val="24"/>
          <w:szCs w:val="24"/>
        </w:rPr>
        <w:t xml:space="preserve"> meses</w:t>
      </w:r>
      <w:r w:rsidR="005E072E" w:rsidRPr="005E072E">
        <w:rPr>
          <w:rFonts w:ascii="Arial" w:hAnsi="Arial" w:cs="Arial"/>
          <w:spacing w:val="5"/>
          <w:sz w:val="24"/>
          <w:szCs w:val="24"/>
        </w:rPr>
        <w:t xml:space="preserve"> mostró un avance mensual de 0.3</w:t>
      </w:r>
      <w:r w:rsidR="005E072E" w:rsidRPr="005E072E">
        <w:rPr>
          <w:rFonts w:ascii="Arial" w:hAnsi="Arial" w:cs="Arial"/>
          <w:spacing w:val="4"/>
          <w:sz w:val="24"/>
          <w:szCs w:val="24"/>
        </w:rPr>
        <w:t xml:space="preserve"> </w:t>
      </w:r>
      <w:r w:rsidR="005E072E" w:rsidRPr="005E072E">
        <w:rPr>
          <w:rFonts w:ascii="Arial" w:hAnsi="Arial" w:cs="Arial"/>
          <w:spacing w:val="5"/>
          <w:sz w:val="24"/>
          <w:szCs w:val="24"/>
        </w:rPr>
        <w:t xml:space="preserve">puntos. </w:t>
      </w:r>
      <w:r w:rsidR="00C33208">
        <w:rPr>
          <w:rFonts w:ascii="Arial" w:hAnsi="Arial" w:cs="Arial"/>
          <w:spacing w:val="5"/>
          <w:sz w:val="24"/>
          <w:szCs w:val="24"/>
        </w:rPr>
        <w:t>E</w:t>
      </w:r>
      <w:r w:rsidR="005E072E" w:rsidRPr="005E072E">
        <w:rPr>
          <w:rFonts w:ascii="Arial" w:hAnsi="Arial" w:cs="Arial"/>
          <w:spacing w:val="5"/>
          <w:sz w:val="24"/>
          <w:szCs w:val="24"/>
        </w:rPr>
        <w:t xml:space="preserve">l rubro que evalúa la expectativa sobre la </w:t>
      </w:r>
      <w:r w:rsidR="005E072E" w:rsidRPr="005E072E">
        <w:rPr>
          <w:rFonts w:ascii="Arial" w:hAnsi="Arial" w:cs="Arial"/>
          <w:bCs/>
          <w:i/>
          <w:iCs/>
          <w:spacing w:val="5"/>
          <w:sz w:val="24"/>
          <w:szCs w:val="24"/>
        </w:rPr>
        <w:t xml:space="preserve">situación económica de los miembros del hogar dentro de </w:t>
      </w:r>
      <w:r w:rsidR="00C33208">
        <w:rPr>
          <w:rFonts w:ascii="Arial" w:hAnsi="Arial" w:cs="Arial"/>
          <w:bCs/>
          <w:i/>
          <w:iCs/>
          <w:spacing w:val="5"/>
          <w:sz w:val="24"/>
          <w:szCs w:val="24"/>
        </w:rPr>
        <w:t>12</w:t>
      </w:r>
      <w:r w:rsidR="005E072E" w:rsidRPr="005E072E">
        <w:rPr>
          <w:rFonts w:ascii="Arial" w:hAnsi="Arial" w:cs="Arial"/>
          <w:bCs/>
          <w:i/>
          <w:iCs/>
          <w:spacing w:val="5"/>
          <w:sz w:val="24"/>
          <w:szCs w:val="24"/>
        </w:rPr>
        <w:t xml:space="preserve"> meses respecto de la que registran en el momento actual</w:t>
      </w:r>
      <w:r w:rsidR="005E072E" w:rsidRPr="005E072E">
        <w:rPr>
          <w:rFonts w:ascii="Arial" w:hAnsi="Arial" w:cs="Arial"/>
          <w:spacing w:val="5"/>
          <w:sz w:val="24"/>
          <w:szCs w:val="24"/>
        </w:rPr>
        <w:t xml:space="preserve"> se redujo 0.9 puntos. El indicador que mide la percepción de </w:t>
      </w:r>
      <w:r w:rsidR="00C33208">
        <w:rPr>
          <w:rFonts w:ascii="Arial" w:hAnsi="Arial" w:cs="Arial"/>
          <w:spacing w:val="5"/>
          <w:sz w:val="24"/>
          <w:szCs w:val="24"/>
        </w:rPr>
        <w:t xml:space="preserve">las y </w:t>
      </w:r>
      <w:r w:rsidR="005E072E" w:rsidRPr="005E072E">
        <w:rPr>
          <w:rFonts w:ascii="Arial" w:hAnsi="Arial" w:cs="Arial"/>
          <w:spacing w:val="5"/>
          <w:sz w:val="24"/>
          <w:szCs w:val="24"/>
        </w:rPr>
        <w:t xml:space="preserve">los consumidores acerca de la </w:t>
      </w:r>
      <w:r w:rsidR="005E072E" w:rsidRPr="005E072E">
        <w:rPr>
          <w:rFonts w:ascii="Arial" w:hAnsi="Arial" w:cs="Arial"/>
          <w:bCs/>
          <w:i/>
          <w:iCs/>
          <w:spacing w:val="5"/>
          <w:sz w:val="24"/>
          <w:szCs w:val="24"/>
        </w:rPr>
        <w:t xml:space="preserve">situación económica del país hoy en día comparada con la de hace </w:t>
      </w:r>
      <w:r w:rsidR="00C33208">
        <w:rPr>
          <w:rFonts w:ascii="Arial" w:hAnsi="Arial" w:cs="Arial"/>
          <w:bCs/>
          <w:i/>
          <w:iCs/>
          <w:spacing w:val="5"/>
          <w:sz w:val="24"/>
          <w:szCs w:val="24"/>
        </w:rPr>
        <w:t>12</w:t>
      </w:r>
      <w:r w:rsidR="005E072E" w:rsidRPr="005E072E">
        <w:rPr>
          <w:rFonts w:ascii="Arial" w:hAnsi="Arial" w:cs="Arial"/>
          <w:bCs/>
          <w:i/>
          <w:iCs/>
          <w:spacing w:val="5"/>
          <w:sz w:val="24"/>
          <w:szCs w:val="24"/>
        </w:rPr>
        <w:t xml:space="preserve"> meses</w:t>
      </w:r>
      <w:r w:rsidR="005E072E" w:rsidRPr="005E072E">
        <w:rPr>
          <w:rFonts w:ascii="Arial" w:hAnsi="Arial" w:cs="Arial"/>
          <w:spacing w:val="5"/>
          <w:sz w:val="24"/>
          <w:szCs w:val="24"/>
        </w:rPr>
        <w:t xml:space="preserve"> incrementó 1.1</w:t>
      </w:r>
      <w:r w:rsidR="005E072E" w:rsidRPr="005E072E">
        <w:rPr>
          <w:rFonts w:ascii="Arial" w:hAnsi="Arial" w:cs="Arial"/>
          <w:spacing w:val="4"/>
          <w:sz w:val="24"/>
          <w:szCs w:val="24"/>
        </w:rPr>
        <w:t xml:space="preserve"> </w:t>
      </w:r>
      <w:r w:rsidR="005E072E" w:rsidRPr="005E072E">
        <w:rPr>
          <w:rFonts w:ascii="Arial" w:hAnsi="Arial" w:cs="Arial"/>
          <w:spacing w:val="5"/>
          <w:sz w:val="24"/>
          <w:szCs w:val="24"/>
        </w:rPr>
        <w:t>punto</w:t>
      </w:r>
      <w:r w:rsidR="005E072E" w:rsidRPr="005E072E">
        <w:rPr>
          <w:rFonts w:ascii="Arial" w:hAnsi="Arial" w:cs="Arial"/>
          <w:spacing w:val="5"/>
          <w:sz w:val="24"/>
          <w:szCs w:val="24"/>
          <w:lang w:val="es-419"/>
        </w:rPr>
        <w:t>s</w:t>
      </w:r>
      <w:r w:rsidR="005E072E" w:rsidRPr="005E072E">
        <w:rPr>
          <w:rFonts w:ascii="Arial" w:hAnsi="Arial" w:cs="Arial"/>
          <w:spacing w:val="5"/>
          <w:sz w:val="24"/>
          <w:szCs w:val="24"/>
        </w:rPr>
        <w:t>. El rubro correspondiente a la</w:t>
      </w:r>
      <w:r w:rsidR="005E072E" w:rsidRPr="005E072E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="005E072E" w:rsidRPr="005E072E">
        <w:rPr>
          <w:rFonts w:ascii="Arial" w:hAnsi="Arial" w:cs="Arial"/>
          <w:bCs/>
          <w:i/>
          <w:iCs/>
          <w:spacing w:val="5"/>
          <w:sz w:val="24"/>
          <w:szCs w:val="24"/>
        </w:rPr>
        <w:t>condición económica del país esperada dentro de un año respecto de la actual</w:t>
      </w:r>
      <w:r w:rsidR="005E072E" w:rsidRPr="005E072E">
        <w:rPr>
          <w:rFonts w:ascii="Arial" w:hAnsi="Arial" w:cs="Arial"/>
          <w:spacing w:val="5"/>
          <w:sz w:val="24"/>
          <w:szCs w:val="24"/>
        </w:rPr>
        <w:t xml:space="preserve"> creció</w:t>
      </w:r>
      <w:r w:rsidR="00C33208">
        <w:rPr>
          <w:rFonts w:ascii="Arial" w:hAnsi="Arial" w:cs="Arial"/>
          <w:spacing w:val="5"/>
          <w:sz w:val="24"/>
          <w:szCs w:val="24"/>
        </w:rPr>
        <w:t xml:space="preserve"> </w:t>
      </w:r>
      <w:r w:rsidR="005E072E" w:rsidRPr="005E072E">
        <w:rPr>
          <w:rFonts w:ascii="Arial" w:hAnsi="Arial" w:cs="Arial"/>
          <w:spacing w:val="5"/>
          <w:sz w:val="24"/>
          <w:szCs w:val="24"/>
        </w:rPr>
        <w:t>0.1</w:t>
      </w:r>
      <w:r w:rsidR="005E072E" w:rsidRPr="005E072E">
        <w:rPr>
          <w:rFonts w:ascii="Arial" w:hAnsi="Arial" w:cs="Arial"/>
          <w:spacing w:val="4"/>
          <w:sz w:val="24"/>
          <w:szCs w:val="24"/>
        </w:rPr>
        <w:t xml:space="preserve"> </w:t>
      </w:r>
      <w:r w:rsidR="005E072E" w:rsidRPr="005E072E">
        <w:rPr>
          <w:rFonts w:ascii="Arial" w:hAnsi="Arial" w:cs="Arial"/>
          <w:spacing w:val="5"/>
          <w:sz w:val="24"/>
          <w:szCs w:val="24"/>
        </w:rPr>
        <w:t xml:space="preserve">puntos. Finalmente, el componente relativo a la opinión sobre las </w:t>
      </w:r>
      <w:r w:rsidR="005E072E" w:rsidRPr="005E072E">
        <w:rPr>
          <w:rFonts w:ascii="Arial" w:hAnsi="Arial" w:cs="Arial"/>
          <w:bCs/>
          <w:i/>
          <w:iCs/>
          <w:spacing w:val="5"/>
          <w:sz w:val="24"/>
          <w:szCs w:val="24"/>
        </w:rPr>
        <w:t>posibilidades en el momento actual por parte de los integrantes del hogar, comparadas con las de hace un año, para efectuar compras de bienes durables, tales como muebles, televisor, lavadora y otros aparatos electrodomésticos</w:t>
      </w:r>
      <w:r w:rsidR="005E072E" w:rsidRPr="005E072E">
        <w:rPr>
          <w:rFonts w:ascii="Arial" w:hAnsi="Arial" w:cs="Arial"/>
          <w:spacing w:val="5"/>
          <w:sz w:val="24"/>
          <w:szCs w:val="24"/>
        </w:rPr>
        <w:t xml:space="preserve"> aumentó 2.5 puntos.</w:t>
      </w:r>
    </w:p>
    <w:p w14:paraId="0A276B77" w14:textId="77777777" w:rsidR="003D62C9" w:rsidRDefault="003D62C9" w:rsidP="000F3079">
      <w:pPr>
        <w:pStyle w:val="Ttulo1"/>
        <w:keepLines/>
        <w:spacing w:before="60"/>
        <w:ind w:right="-113"/>
        <w:rPr>
          <w:b w:val="0"/>
          <w:bCs w:val="0"/>
          <w:sz w:val="20"/>
          <w:szCs w:val="20"/>
        </w:rPr>
      </w:pPr>
    </w:p>
    <w:p w14:paraId="5AA56B6F" w14:textId="1818CAC3" w:rsidR="001C70E2" w:rsidRDefault="001C70E2" w:rsidP="000F3079">
      <w:pPr>
        <w:pStyle w:val="Ttulo1"/>
        <w:keepLines/>
        <w:spacing w:before="60"/>
        <w:ind w:right="-113"/>
        <w:rPr>
          <w:smallCaps/>
          <w:szCs w:val="22"/>
        </w:rPr>
      </w:pPr>
      <w:r w:rsidRPr="007E671F">
        <w:rPr>
          <w:b w:val="0"/>
          <w:bCs w:val="0"/>
          <w:sz w:val="20"/>
          <w:szCs w:val="20"/>
        </w:rPr>
        <w:t xml:space="preserve">Gráfica </w:t>
      </w:r>
      <w:r>
        <w:rPr>
          <w:b w:val="0"/>
          <w:bCs w:val="0"/>
          <w:sz w:val="20"/>
          <w:szCs w:val="20"/>
        </w:rPr>
        <w:t>2</w:t>
      </w:r>
    </w:p>
    <w:p w14:paraId="450AAE10" w14:textId="4583E32D" w:rsidR="00270F64" w:rsidRPr="00A90C4D" w:rsidRDefault="00EF1679" w:rsidP="00A1069A">
      <w:pPr>
        <w:pStyle w:val="Ttulo1"/>
        <w:keepLines/>
        <w:rPr>
          <w:smallCaps/>
          <w:szCs w:val="22"/>
        </w:rPr>
      </w:pPr>
      <w:r w:rsidRPr="005E67CE">
        <w:rPr>
          <w:smallCaps/>
          <w:szCs w:val="22"/>
        </w:rPr>
        <w:t xml:space="preserve">Componentes del </w:t>
      </w:r>
      <w:r w:rsidR="00B67344">
        <w:rPr>
          <w:smallCaps/>
          <w:szCs w:val="22"/>
        </w:rPr>
        <w:t>I</w:t>
      </w:r>
      <w:r w:rsidRPr="005E67CE">
        <w:rPr>
          <w:smallCaps/>
          <w:szCs w:val="22"/>
        </w:rPr>
        <w:t xml:space="preserve">ndicador de </w:t>
      </w:r>
      <w:r w:rsidR="00B67344">
        <w:rPr>
          <w:smallCaps/>
          <w:szCs w:val="22"/>
        </w:rPr>
        <w:t>C</w:t>
      </w:r>
      <w:r w:rsidRPr="005E67CE">
        <w:rPr>
          <w:smallCaps/>
          <w:szCs w:val="22"/>
        </w:rPr>
        <w:t xml:space="preserve">onfianza del </w:t>
      </w:r>
      <w:r w:rsidR="00B67344">
        <w:rPr>
          <w:smallCaps/>
          <w:szCs w:val="22"/>
        </w:rPr>
        <w:t>C</w:t>
      </w:r>
      <w:r w:rsidRPr="005E67CE">
        <w:rPr>
          <w:smallCaps/>
          <w:szCs w:val="22"/>
        </w:rPr>
        <w:t xml:space="preserve">onsumidor 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02"/>
        <w:gridCol w:w="4956"/>
      </w:tblGrid>
      <w:tr w:rsidR="00270F64" w:rsidRPr="00A90C4D" w14:paraId="09817CB2" w14:textId="77777777" w:rsidTr="7C5E08C0">
        <w:trPr>
          <w:cantSplit/>
          <w:trHeight w:val="227"/>
          <w:jc w:val="center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hideMark/>
          </w:tcPr>
          <w:p w14:paraId="45C468D7" w14:textId="77777777" w:rsidR="00270F64" w:rsidRPr="00A90C4D" w:rsidRDefault="00270F64" w:rsidP="00AD5F88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Situación económica en el momento actual de los miembros del hogar comparada con la de un año antes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AF6CF75" w14:textId="77777777" w:rsidR="00270F64" w:rsidRPr="00A90C4D" w:rsidRDefault="00270F64" w:rsidP="00E819C5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Situación económica esperada de los miembros</w:t>
            </w:r>
            <w:r w:rsidRPr="00A90C4D">
              <w:rPr>
                <w:rFonts w:cs="Arial"/>
                <w:sz w:val="18"/>
                <w:szCs w:val="16"/>
              </w:rPr>
              <w:br/>
              <w:t xml:space="preserve"> del hogar dentro de 12 meses, respecto a la actual</w:t>
            </w:r>
          </w:p>
        </w:tc>
      </w:tr>
      <w:tr w:rsidR="00270F64" w:rsidRPr="00A90C4D" w14:paraId="3CD6D39C" w14:textId="77777777" w:rsidTr="00A039B8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996D30" w14:textId="4ACA8D9D" w:rsidR="00474209" w:rsidRPr="00474209" w:rsidRDefault="00A039B8" w:rsidP="00786D8F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7A7A3EA" wp14:editId="6FC26C5E">
                  <wp:extent cx="3023870" cy="1980000"/>
                  <wp:effectExtent l="0" t="0" r="5080" b="1270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FEB0F0" w14:textId="3A3D4075" w:rsidR="00474209" w:rsidRPr="00A90C4D" w:rsidRDefault="00A039B8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5ADE9514" wp14:editId="10C4379B">
                  <wp:extent cx="3058160" cy="1980000"/>
                  <wp:effectExtent l="0" t="0" r="8890" b="1270"/>
                  <wp:docPr id="7" name="Gráfico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270F64" w:rsidRPr="00A90C4D" w14:paraId="6BDF2B05" w14:textId="77777777" w:rsidTr="7C5E08C0">
        <w:trPr>
          <w:cantSplit/>
          <w:trHeight w:val="227"/>
          <w:jc w:val="center"/>
        </w:trPr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  <w:hideMark/>
          </w:tcPr>
          <w:p w14:paraId="1880DB25" w14:textId="77777777" w:rsidR="00270F64" w:rsidRPr="00A90C4D" w:rsidRDefault="00270F64" w:rsidP="00E819C5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 xml:space="preserve">Situación económica del país hoy en día, </w:t>
            </w:r>
            <w:r w:rsidRPr="00A90C4D">
              <w:rPr>
                <w:rFonts w:cs="Arial"/>
                <w:sz w:val="18"/>
                <w:szCs w:val="16"/>
              </w:rPr>
              <w:br/>
              <w:t>comparada con la de hace 12 meses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263DB42" w14:textId="77777777" w:rsidR="00270F64" w:rsidRPr="00A90C4D" w:rsidRDefault="00270F64" w:rsidP="00E819C5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  <w:lang w:val="es-MX"/>
              </w:rPr>
              <w:t xml:space="preserve">Situación económica del país esperada </w:t>
            </w:r>
            <w:r w:rsidRPr="00A90C4D">
              <w:rPr>
                <w:rFonts w:cs="Arial"/>
                <w:sz w:val="18"/>
                <w:szCs w:val="16"/>
                <w:lang w:val="es-MX"/>
              </w:rPr>
              <w:br/>
              <w:t>dentro de 12 meses, respecto a la actual situación</w:t>
            </w:r>
          </w:p>
        </w:tc>
      </w:tr>
      <w:tr w:rsidR="00270F64" w:rsidRPr="00A90C4D" w14:paraId="3261982E" w14:textId="77777777" w:rsidTr="00A039B8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8259EC" w14:textId="5947F1BD" w:rsidR="00270F64" w:rsidRPr="00A90C4D" w:rsidRDefault="00A039B8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  <w:noProof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3811D54C" wp14:editId="5295E6AF">
                  <wp:extent cx="3023870" cy="1980000"/>
                  <wp:effectExtent l="0" t="0" r="5080" b="1270"/>
                  <wp:docPr id="8" name="Gráfico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C09D5D" w14:textId="2F259F9D" w:rsidR="00270F64" w:rsidRPr="00A90C4D" w:rsidRDefault="00A039B8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51690634" wp14:editId="5BBFBC50">
                  <wp:extent cx="3058160" cy="1980000"/>
                  <wp:effectExtent l="0" t="0" r="8890" b="1270"/>
                  <wp:docPr id="11" name="Gráfico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  <w:tr w:rsidR="00270F64" w:rsidRPr="00A90C4D" w14:paraId="4E506BF0" w14:textId="77777777" w:rsidTr="7C5E08C0">
        <w:trPr>
          <w:cantSplit/>
          <w:trHeight w:val="227"/>
          <w:jc w:val="center"/>
        </w:trPr>
        <w:tc>
          <w:tcPr>
            <w:tcW w:w="98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517FAAC" w14:textId="77777777" w:rsidR="00270F64" w:rsidRPr="00A90C4D" w:rsidRDefault="00270F64" w:rsidP="00E819C5">
            <w:pPr>
              <w:pStyle w:val="p0"/>
              <w:keepNext/>
              <w:keepLines w:val="0"/>
              <w:widowControl w:val="0"/>
              <w:spacing w:before="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Posibilidades en el momento actual de los integrantes del hogar</w:t>
            </w:r>
          </w:p>
          <w:p w14:paraId="63F880C8" w14:textId="77777777" w:rsidR="00270F64" w:rsidRPr="00A90C4D" w:rsidRDefault="00270F64" w:rsidP="00E819C5">
            <w:pPr>
              <w:pStyle w:val="p0"/>
              <w:keepNext/>
              <w:keepLines w:val="0"/>
              <w:widowControl w:val="0"/>
              <w:spacing w:before="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 xml:space="preserve">comparadas con las de hace un año para realizar compras de bienes durables, </w:t>
            </w:r>
          </w:p>
          <w:p w14:paraId="4F7172DD" w14:textId="77777777" w:rsidR="00270F64" w:rsidRPr="00A90C4D" w:rsidRDefault="00270F64" w:rsidP="00E819C5">
            <w:pPr>
              <w:pStyle w:val="p0"/>
              <w:keepNext/>
              <w:keepLines w:val="0"/>
              <w:widowControl w:val="0"/>
              <w:spacing w:before="0" w:line="200" w:lineRule="exact"/>
              <w:jc w:val="center"/>
              <w:rPr>
                <w:rFonts w:cs="Arial"/>
                <w:sz w:val="18"/>
              </w:rPr>
            </w:pPr>
            <w:r w:rsidRPr="00A90C4D">
              <w:rPr>
                <w:rFonts w:cs="Arial"/>
                <w:sz w:val="18"/>
                <w:szCs w:val="16"/>
              </w:rPr>
              <w:t>tales como muebles, televisor, lavadora y otros aparatos electrodomésticos</w:t>
            </w:r>
          </w:p>
        </w:tc>
      </w:tr>
      <w:tr w:rsidR="00270F64" w:rsidRPr="00A90C4D" w14:paraId="6F4B67AC" w14:textId="77777777" w:rsidTr="00A039B8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9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C65A" w14:textId="458BE0EF" w:rsidR="00270F64" w:rsidRPr="00A90C4D" w:rsidRDefault="00A039B8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224108F1" wp14:editId="65A822C0">
                  <wp:extent cx="3168000" cy="1980000"/>
                  <wp:effectExtent l="0" t="0" r="0" b="1270"/>
                  <wp:docPr id="12" name="Gráfico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</w:tr>
    </w:tbl>
    <w:p w14:paraId="6A624853" w14:textId="3D761289" w:rsidR="00C91809" w:rsidRPr="00234459" w:rsidRDefault="00C91809" w:rsidP="003D62C9">
      <w:pPr>
        <w:pStyle w:val="p0"/>
        <w:spacing w:before="0"/>
        <w:ind w:left="426" w:right="-426" w:hanging="448"/>
        <w:rPr>
          <w:rFonts w:cs="Arial"/>
          <w:sz w:val="16"/>
          <w:szCs w:val="16"/>
        </w:rPr>
      </w:pPr>
      <w:r w:rsidRPr="0008553C">
        <w:rPr>
          <w:rFonts w:cs="Arial"/>
          <w:sz w:val="16"/>
          <w:szCs w:val="16"/>
        </w:rPr>
        <w:t xml:space="preserve">Nota: </w:t>
      </w:r>
      <w:r w:rsidRPr="00234459">
        <w:rPr>
          <w:rFonts w:cs="Arial"/>
          <w:sz w:val="16"/>
          <w:szCs w:val="16"/>
        </w:rPr>
        <w:t>La información de abril a julio de 2020 corresponde a los resultados de la</w:t>
      </w:r>
      <w:r w:rsidR="00FD1F37" w:rsidRPr="00234459">
        <w:rPr>
          <w:rFonts w:cs="Arial"/>
          <w:sz w:val="16"/>
          <w:szCs w:val="16"/>
        </w:rPr>
        <w:t xml:space="preserve"> E</w:t>
      </w:r>
      <w:r w:rsidR="006E447C">
        <w:rPr>
          <w:rFonts w:cs="Arial"/>
          <w:sz w:val="16"/>
          <w:szCs w:val="16"/>
        </w:rPr>
        <w:t xml:space="preserve">TCO. </w:t>
      </w:r>
    </w:p>
    <w:p w14:paraId="3AD530CA" w14:textId="1633D15C" w:rsidR="00AC322B" w:rsidRDefault="00C91809" w:rsidP="003D62C9">
      <w:pPr>
        <w:pStyle w:val="Textoindependiente"/>
        <w:tabs>
          <w:tab w:val="left" w:pos="708"/>
        </w:tabs>
        <w:spacing w:before="0"/>
        <w:ind w:left="426" w:right="-426" w:hanging="448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530ED366" w14:textId="77777777" w:rsidR="003D62C9" w:rsidRDefault="003D62C9" w:rsidP="0055120B">
      <w:pPr>
        <w:keepNext/>
        <w:keepLines/>
        <w:tabs>
          <w:tab w:val="num" w:pos="1985"/>
        </w:tabs>
        <w:spacing w:before="240"/>
        <w:jc w:val="both"/>
        <w:rPr>
          <w:rFonts w:ascii="Arial" w:hAnsi="Arial" w:cs="Arial"/>
          <w:sz w:val="24"/>
          <w:szCs w:val="24"/>
        </w:rPr>
      </w:pPr>
    </w:p>
    <w:p w14:paraId="56DDDA81" w14:textId="54D0385B" w:rsidR="0055120B" w:rsidRDefault="00D12A5C" w:rsidP="0055120B">
      <w:pPr>
        <w:keepNext/>
        <w:keepLines/>
        <w:tabs>
          <w:tab w:val="num" w:pos="1985"/>
        </w:tabs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55120B">
        <w:rPr>
          <w:rFonts w:ascii="Arial" w:hAnsi="Arial" w:cs="Arial"/>
          <w:sz w:val="24"/>
          <w:szCs w:val="24"/>
        </w:rPr>
        <w:t xml:space="preserve">n </w:t>
      </w:r>
      <w:r w:rsidR="00E42102">
        <w:rPr>
          <w:rFonts w:ascii="Arial" w:hAnsi="Arial" w:cs="Arial"/>
          <w:sz w:val="24"/>
          <w:szCs w:val="24"/>
        </w:rPr>
        <w:t>el mes de referencia</w:t>
      </w:r>
      <w:r>
        <w:rPr>
          <w:rFonts w:ascii="Arial" w:hAnsi="Arial" w:cs="Arial"/>
          <w:sz w:val="24"/>
          <w:szCs w:val="24"/>
        </w:rPr>
        <w:t xml:space="preserve"> y en</w:t>
      </w:r>
      <w:r w:rsidR="0055120B" w:rsidRPr="0055120B">
        <w:rPr>
          <w:rFonts w:ascii="Arial" w:hAnsi="Arial" w:cs="Arial"/>
          <w:sz w:val="24"/>
          <w:szCs w:val="24"/>
        </w:rPr>
        <w:t xml:space="preserve"> términos desestacionalizados, el ICC </w:t>
      </w:r>
      <w:r w:rsidR="004A232F" w:rsidRPr="004A232F">
        <w:rPr>
          <w:rFonts w:ascii="Arial" w:hAnsi="Arial" w:cs="Arial"/>
          <w:sz w:val="24"/>
          <w:szCs w:val="24"/>
        </w:rPr>
        <w:t xml:space="preserve">mostró </w:t>
      </w:r>
      <w:r w:rsidR="00D6603B">
        <w:rPr>
          <w:rFonts w:ascii="Arial" w:hAnsi="Arial" w:cs="Arial"/>
          <w:sz w:val="24"/>
          <w:szCs w:val="24"/>
        </w:rPr>
        <w:t xml:space="preserve">un </w:t>
      </w:r>
      <w:r w:rsidR="003D7DD8">
        <w:rPr>
          <w:rFonts w:ascii="Arial" w:hAnsi="Arial" w:cs="Arial"/>
          <w:sz w:val="24"/>
          <w:szCs w:val="24"/>
        </w:rPr>
        <w:t>crecimiento</w:t>
      </w:r>
      <w:r w:rsidR="00E956CC">
        <w:rPr>
          <w:rFonts w:ascii="Arial" w:hAnsi="Arial" w:cs="Arial"/>
          <w:sz w:val="24"/>
          <w:szCs w:val="24"/>
        </w:rPr>
        <w:t xml:space="preserve"> </w:t>
      </w:r>
      <w:r w:rsidR="004A232F" w:rsidRPr="004A232F">
        <w:rPr>
          <w:rFonts w:ascii="Arial" w:hAnsi="Arial" w:cs="Arial"/>
          <w:sz w:val="24"/>
          <w:szCs w:val="24"/>
        </w:rPr>
        <w:t xml:space="preserve">de </w:t>
      </w:r>
      <w:r w:rsidR="0055706F">
        <w:rPr>
          <w:rFonts w:ascii="Arial" w:hAnsi="Arial" w:cs="Arial"/>
          <w:sz w:val="24"/>
          <w:szCs w:val="24"/>
        </w:rPr>
        <w:t>1.</w:t>
      </w:r>
      <w:r w:rsidR="000932F8">
        <w:rPr>
          <w:rFonts w:ascii="Arial" w:hAnsi="Arial" w:cs="Arial"/>
          <w:sz w:val="24"/>
          <w:szCs w:val="24"/>
        </w:rPr>
        <w:t>7</w:t>
      </w:r>
      <w:r w:rsidR="004A232F" w:rsidRPr="004A232F">
        <w:rPr>
          <w:rFonts w:ascii="Arial" w:hAnsi="Arial" w:cs="Arial"/>
          <w:sz w:val="24"/>
          <w:szCs w:val="24"/>
        </w:rPr>
        <w:t xml:space="preserve"> puntos</w:t>
      </w:r>
      <w:r w:rsidR="0055120B" w:rsidRPr="0055120B">
        <w:rPr>
          <w:rFonts w:ascii="Arial" w:hAnsi="Arial" w:cs="Arial"/>
          <w:sz w:val="24"/>
          <w:szCs w:val="24"/>
        </w:rPr>
        <w:t xml:space="preserve"> en su comparación anual.</w:t>
      </w:r>
    </w:p>
    <w:p w14:paraId="4CF8F26B" w14:textId="36148C90" w:rsidR="00880A51" w:rsidRPr="00481E3F" w:rsidRDefault="00880A51" w:rsidP="00B32ABE">
      <w:pPr>
        <w:widowControl w:val="0"/>
        <w:tabs>
          <w:tab w:val="num" w:pos="1985"/>
        </w:tabs>
        <w:spacing w:before="480"/>
        <w:jc w:val="center"/>
        <w:rPr>
          <w:rFonts w:ascii="Arial" w:hAnsi="Arial" w:cs="Arial"/>
          <w:sz w:val="24"/>
        </w:rPr>
      </w:pPr>
      <w:r w:rsidRPr="00481E3F">
        <w:rPr>
          <w:rFonts w:ascii="Arial" w:hAnsi="Arial" w:cs="Arial"/>
          <w:spacing w:val="4"/>
        </w:rPr>
        <w:t>Cua</w:t>
      </w:r>
      <w:r w:rsidR="002D602F" w:rsidRPr="00481E3F">
        <w:rPr>
          <w:rFonts w:ascii="Arial" w:hAnsi="Arial" w:cs="Arial"/>
          <w:spacing w:val="4"/>
        </w:rPr>
        <w:t>d</w:t>
      </w:r>
      <w:r w:rsidRPr="00481E3F">
        <w:rPr>
          <w:rFonts w:ascii="Arial" w:hAnsi="Arial" w:cs="Arial"/>
          <w:spacing w:val="4"/>
        </w:rPr>
        <w:t>ro1</w:t>
      </w:r>
    </w:p>
    <w:p w14:paraId="05C7E3E6" w14:textId="78083F9A" w:rsidR="007E671F" w:rsidRDefault="00784736" w:rsidP="00880A51">
      <w:pPr>
        <w:widowControl w:val="0"/>
        <w:jc w:val="center"/>
        <w:outlineLvl w:val="0"/>
        <w:rPr>
          <w:rFonts w:ascii="Arial" w:hAnsi="Arial" w:cs="Arial"/>
          <w:b/>
          <w:smallCaps/>
          <w:sz w:val="22"/>
        </w:rPr>
      </w:pPr>
      <w:r>
        <w:rPr>
          <w:rFonts w:ascii="Arial" w:hAnsi="Arial" w:cs="Arial"/>
          <w:b/>
          <w:smallCaps/>
          <w:sz w:val="22"/>
        </w:rPr>
        <w:t xml:space="preserve">Indicador </w:t>
      </w:r>
      <w:r w:rsidR="00AC322B">
        <w:rPr>
          <w:rFonts w:ascii="Arial" w:hAnsi="Arial" w:cs="Arial"/>
          <w:b/>
          <w:smallCaps/>
          <w:sz w:val="22"/>
        </w:rPr>
        <w:t xml:space="preserve">de </w:t>
      </w:r>
      <w:r w:rsidR="0056274C">
        <w:rPr>
          <w:rFonts w:ascii="Arial" w:hAnsi="Arial" w:cs="Arial"/>
          <w:b/>
          <w:smallCaps/>
          <w:sz w:val="22"/>
        </w:rPr>
        <w:t>C</w:t>
      </w:r>
      <w:r w:rsidR="00AC322B">
        <w:rPr>
          <w:rFonts w:ascii="Arial" w:hAnsi="Arial" w:cs="Arial"/>
          <w:b/>
          <w:smallCaps/>
          <w:sz w:val="22"/>
        </w:rPr>
        <w:t xml:space="preserve">onfianza del </w:t>
      </w:r>
      <w:r w:rsidR="0056274C">
        <w:rPr>
          <w:rFonts w:ascii="Arial" w:hAnsi="Arial" w:cs="Arial"/>
          <w:b/>
          <w:smallCaps/>
          <w:sz w:val="22"/>
        </w:rPr>
        <w:t>C</w:t>
      </w:r>
      <w:r w:rsidRPr="00FF26E1">
        <w:rPr>
          <w:rFonts w:ascii="Arial" w:hAnsi="Arial" w:cs="Arial"/>
          <w:b/>
          <w:smallCaps/>
          <w:sz w:val="22"/>
        </w:rPr>
        <w:t>onsumidor</w:t>
      </w:r>
      <w:r w:rsidR="007E671F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y sus c</w:t>
      </w:r>
      <w:r w:rsidRPr="00FF26E1">
        <w:rPr>
          <w:rFonts w:ascii="Arial" w:hAnsi="Arial" w:cs="Arial"/>
          <w:b/>
          <w:smallCaps/>
          <w:sz w:val="22"/>
        </w:rPr>
        <w:t>omponentes</w:t>
      </w:r>
      <w:r>
        <w:rPr>
          <w:rFonts w:ascii="Arial" w:hAnsi="Arial" w:cs="Arial"/>
          <w:b/>
          <w:smallCaps/>
          <w:sz w:val="22"/>
        </w:rPr>
        <w:t xml:space="preserve"> </w:t>
      </w:r>
    </w:p>
    <w:p w14:paraId="7CADE96E" w14:textId="2284AB2F" w:rsidR="00784736" w:rsidRPr="003E74E9" w:rsidRDefault="007E671F" w:rsidP="00784736">
      <w:pPr>
        <w:widowControl w:val="0"/>
        <w:spacing w:line="240" w:lineRule="exact"/>
        <w:jc w:val="center"/>
        <w:rPr>
          <w:rFonts w:ascii="Arial" w:hAnsi="Arial" w:cs="Arial"/>
          <w:b/>
          <w:smallCaps/>
          <w:sz w:val="22"/>
          <w:szCs w:val="24"/>
        </w:rPr>
      </w:pPr>
      <w:r w:rsidRPr="00C33208">
        <w:rPr>
          <w:rFonts w:ascii="Arial" w:hAnsi="Arial" w:cs="Arial"/>
          <w:b/>
          <w:smallCaps/>
          <w:szCs w:val="22"/>
        </w:rPr>
        <w:t>c</w:t>
      </w:r>
      <w:r w:rsidR="00784736" w:rsidRPr="00C33208">
        <w:rPr>
          <w:rFonts w:ascii="Arial" w:hAnsi="Arial" w:cs="Arial"/>
          <w:b/>
          <w:smallCaps/>
          <w:szCs w:val="22"/>
        </w:rPr>
        <w:t xml:space="preserve">ifras </w:t>
      </w:r>
      <w:r w:rsidR="00150877" w:rsidRPr="00C33208">
        <w:rPr>
          <w:rFonts w:ascii="Arial" w:hAnsi="Arial" w:cs="Arial"/>
          <w:b/>
          <w:smallCaps/>
          <w:szCs w:val="22"/>
        </w:rPr>
        <w:t>d</w:t>
      </w:r>
      <w:r w:rsidR="00784736" w:rsidRPr="00C33208">
        <w:rPr>
          <w:rFonts w:ascii="Arial" w:hAnsi="Arial" w:cs="Arial"/>
          <w:b/>
          <w:smallCaps/>
          <w:szCs w:val="22"/>
        </w:rPr>
        <w:t>esestacionalizadas</w:t>
      </w:r>
      <w:r w:rsidR="00784736" w:rsidRPr="003E74E9">
        <w:rPr>
          <w:rFonts w:ascii="Arial" w:hAnsi="Arial" w:cs="Arial"/>
          <w:b/>
          <w:smallCaps/>
          <w:sz w:val="22"/>
          <w:szCs w:val="24"/>
        </w:rPr>
        <w:t xml:space="preserve"> </w:t>
      </w:r>
    </w:p>
    <w:tbl>
      <w:tblPr>
        <w:tblW w:w="5303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6"/>
        <w:gridCol w:w="1298"/>
        <w:gridCol w:w="1593"/>
        <w:gridCol w:w="1602"/>
      </w:tblGrid>
      <w:tr w:rsidR="00826DA1" w:rsidRPr="00FF26E1" w14:paraId="00D0BC94" w14:textId="77777777" w:rsidTr="00862E5A">
        <w:trPr>
          <w:cantSplit/>
          <w:trHeight w:val="340"/>
          <w:jc w:val="center"/>
        </w:trPr>
        <w:tc>
          <w:tcPr>
            <w:tcW w:w="5375" w:type="dxa"/>
            <w:vMerge w:val="restart"/>
            <w:tcBorders>
              <w:top w:val="double" w:sz="2" w:space="0" w:color="404040"/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6E1237D" w14:textId="36BBC253" w:rsidR="00826DA1" w:rsidRPr="0067726A" w:rsidRDefault="003E74E9" w:rsidP="0067726A">
            <w:pPr>
              <w:widowControl w:val="0"/>
              <w:ind w:left="1053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Indicador</w:t>
            </w:r>
          </w:p>
        </w:tc>
        <w:tc>
          <w:tcPr>
            <w:tcW w:w="1150" w:type="dxa"/>
            <w:vMerge w:val="restart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E7B237F" w14:textId="6F43758E" w:rsidR="009512BC" w:rsidRDefault="00857E38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Febrero</w:t>
            </w:r>
            <w:r w:rsidR="003E74E9" w:rsidRPr="0067726A"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14:paraId="761B3611" w14:textId="5BD39154" w:rsidR="00826DA1" w:rsidRPr="0067726A" w:rsidRDefault="003E74E9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de 202</w:t>
            </w:r>
            <w:r w:rsidR="00FB019C">
              <w:rPr>
                <w:rFonts w:ascii="Arial" w:hAnsi="Arial" w:cs="Arial"/>
                <w:bCs/>
                <w:sz w:val="18"/>
              </w:rPr>
              <w:t>3</w:t>
            </w:r>
          </w:p>
        </w:tc>
        <w:tc>
          <w:tcPr>
            <w:tcW w:w="2832" w:type="dxa"/>
            <w:gridSpan w:val="2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5AE43BA3" w14:textId="10412B00" w:rsidR="00826DA1" w:rsidRPr="0067726A" w:rsidRDefault="00826DA1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Diferencia en puntos respecto</w:t>
            </w:r>
            <w:r w:rsidR="00E55300">
              <w:rPr>
                <w:rFonts w:ascii="Arial" w:hAnsi="Arial" w:cs="Arial"/>
                <w:bCs/>
                <w:sz w:val="18"/>
              </w:rPr>
              <w:t xml:space="preserve"> al</w:t>
            </w:r>
            <w:r w:rsidR="000A41E7" w:rsidRPr="0067726A">
              <w:rPr>
                <w:rFonts w:ascii="Arial" w:hAnsi="Arial" w:cs="Arial"/>
                <w:bCs/>
                <w:sz w:val="18"/>
              </w:rPr>
              <w:t>: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826DA1" w:rsidRPr="00FF26E1" w14:paraId="3956D093" w14:textId="77777777" w:rsidTr="00862E5A">
        <w:trPr>
          <w:cantSplit/>
          <w:trHeight w:val="510"/>
          <w:jc w:val="center"/>
        </w:trPr>
        <w:tc>
          <w:tcPr>
            <w:tcW w:w="5375" w:type="dxa"/>
            <w:vMerge/>
            <w:tcBorders>
              <w:top w:val="single" w:sz="4" w:space="0" w:color="404040"/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AC77FE0" w14:textId="77777777" w:rsidR="00826DA1" w:rsidRPr="0067726A" w:rsidRDefault="00826DA1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281964F" w14:textId="77777777" w:rsidR="00826DA1" w:rsidRPr="0067726A" w:rsidRDefault="00826DA1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07017B0" w14:textId="30474C52" w:rsidR="00826DA1" w:rsidRPr="0067726A" w:rsidRDefault="00A77B2F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m</w:t>
            </w:r>
            <w:r w:rsidR="00826DA1" w:rsidRPr="0067726A">
              <w:rPr>
                <w:rFonts w:ascii="Arial" w:hAnsi="Arial" w:cs="Arial"/>
                <w:bCs/>
                <w:sz w:val="18"/>
              </w:rPr>
              <w:t>es previo</w:t>
            </w:r>
          </w:p>
        </w:tc>
        <w:tc>
          <w:tcPr>
            <w:tcW w:w="14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57497D3F" w14:textId="7B55FBE2" w:rsidR="00826DA1" w:rsidRPr="0067726A" w:rsidRDefault="00A77B2F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m</w:t>
            </w:r>
            <w:r w:rsidR="00E55300">
              <w:rPr>
                <w:rFonts w:ascii="Arial" w:hAnsi="Arial" w:cs="Arial"/>
                <w:bCs/>
                <w:sz w:val="18"/>
              </w:rPr>
              <w:t>ismo</w:t>
            </w:r>
            <w:r w:rsidR="00826DA1" w:rsidRPr="0067726A">
              <w:rPr>
                <w:rFonts w:ascii="Arial" w:hAnsi="Arial" w:cs="Arial"/>
                <w:bCs/>
                <w:sz w:val="18"/>
              </w:rPr>
              <w:t xml:space="preserve"> mes de 202</w:t>
            </w:r>
            <w:r w:rsidR="00FB019C">
              <w:rPr>
                <w:rFonts w:ascii="Arial" w:hAnsi="Arial" w:cs="Arial"/>
                <w:bCs/>
                <w:sz w:val="18"/>
              </w:rPr>
              <w:t>2</w:t>
            </w:r>
          </w:p>
        </w:tc>
      </w:tr>
      <w:tr w:rsidR="00862E5A" w:rsidRPr="00FF26E1" w14:paraId="32A0CE19" w14:textId="77777777" w:rsidTr="00862E5A">
        <w:trPr>
          <w:cantSplit/>
          <w:trHeight w:val="20"/>
          <w:jc w:val="center"/>
        </w:trPr>
        <w:tc>
          <w:tcPr>
            <w:tcW w:w="5375" w:type="dxa"/>
            <w:tcBorders>
              <w:top w:val="single" w:sz="4" w:space="0" w:color="404040"/>
              <w:left w:val="double" w:sz="2" w:space="0" w:color="404040"/>
              <w:right w:val="single" w:sz="4" w:space="0" w:color="404040"/>
            </w:tcBorders>
            <w:vAlign w:val="center"/>
          </w:tcPr>
          <w:p w14:paraId="62DF1D81" w14:textId="77777777" w:rsidR="00862E5A" w:rsidRPr="000D68CE" w:rsidRDefault="00862E5A" w:rsidP="00862E5A">
            <w:pPr>
              <w:widowControl w:val="0"/>
              <w:spacing w:before="60" w:after="60" w:line="240" w:lineRule="exact"/>
              <w:ind w:left="57" w:firstLine="91"/>
              <w:jc w:val="both"/>
              <w:rPr>
                <w:rFonts w:ascii="Arial" w:hAnsi="Arial" w:cs="Arial"/>
                <w:b/>
                <w:szCs w:val="18"/>
              </w:rPr>
            </w:pPr>
            <w:r w:rsidRPr="000D68CE">
              <w:rPr>
                <w:rFonts w:ascii="Arial" w:hAnsi="Arial" w:cs="Arial"/>
                <w:b/>
                <w:szCs w:val="18"/>
              </w:rPr>
              <w:t>Indicador de Confianza del Consumidor</w:t>
            </w:r>
          </w:p>
        </w:tc>
        <w:tc>
          <w:tcPr>
            <w:tcW w:w="1150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247BD05B" w14:textId="3D0768E8" w:rsidR="00862E5A" w:rsidRPr="00862E5A" w:rsidRDefault="00862E5A" w:rsidP="00862E5A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color w:val="000000"/>
              </w:rPr>
            </w:pPr>
            <w:r w:rsidRPr="00862E5A">
              <w:rPr>
                <w:rFonts w:ascii="Arial" w:hAnsi="Arial" w:cs="Arial"/>
                <w:b/>
                <w:bCs/>
              </w:rPr>
              <w:t xml:space="preserve">44.8 </w:t>
            </w: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3CF506FB" w14:textId="08F73E8E" w:rsidR="00862E5A" w:rsidRPr="00862E5A" w:rsidRDefault="00862E5A" w:rsidP="00862E5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/>
                <w:color w:val="000000"/>
              </w:rPr>
            </w:pPr>
            <w:r w:rsidRPr="00862E5A">
              <w:rPr>
                <w:rFonts w:ascii="Arial" w:hAnsi="Arial" w:cs="Arial"/>
                <w:b/>
                <w:bCs/>
              </w:rPr>
              <w:t xml:space="preserve">0.5 </w:t>
            </w:r>
          </w:p>
        </w:tc>
        <w:tc>
          <w:tcPr>
            <w:tcW w:w="1420" w:type="dxa"/>
            <w:tcBorders>
              <w:top w:val="single" w:sz="4" w:space="0" w:color="404040"/>
              <w:left w:val="single" w:sz="4" w:space="0" w:color="404040"/>
              <w:right w:val="double" w:sz="2" w:space="0" w:color="404040"/>
            </w:tcBorders>
            <w:vAlign w:val="center"/>
          </w:tcPr>
          <w:p w14:paraId="1F198F72" w14:textId="564CF775" w:rsidR="00862E5A" w:rsidRPr="00862E5A" w:rsidRDefault="00862E5A" w:rsidP="00862E5A">
            <w:pPr>
              <w:spacing w:before="60" w:after="60"/>
              <w:ind w:right="510"/>
              <w:jc w:val="right"/>
              <w:rPr>
                <w:rFonts w:ascii="Arial" w:hAnsi="Arial" w:cs="Arial"/>
                <w:b/>
                <w:color w:val="000000"/>
              </w:rPr>
            </w:pPr>
            <w:r w:rsidRPr="00862E5A">
              <w:rPr>
                <w:rFonts w:ascii="Arial" w:hAnsi="Arial" w:cs="Arial"/>
                <w:b/>
                <w:bCs/>
              </w:rPr>
              <w:t xml:space="preserve">1.7 </w:t>
            </w:r>
          </w:p>
        </w:tc>
      </w:tr>
      <w:tr w:rsidR="00862E5A" w:rsidRPr="00FF26E1" w14:paraId="182ED95A" w14:textId="77777777" w:rsidTr="00862E5A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5E0F6C13" w14:textId="6F0A46BB" w:rsidR="00862E5A" w:rsidRPr="000D68CE" w:rsidRDefault="00862E5A" w:rsidP="00862E5A">
            <w:pPr>
              <w:widowControl w:val="0"/>
              <w:numPr>
                <w:ilvl w:val="0"/>
                <w:numId w:val="33"/>
              </w:numPr>
              <w:spacing w:before="1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en el momento actual de los miembros del hogar comparada con la que tenían hace 12 meses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0B1EA53" w14:textId="581C0C3F" w:rsidR="00862E5A" w:rsidRPr="00862E5A" w:rsidRDefault="00862E5A" w:rsidP="00862E5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49.0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4772854" w14:textId="1C662DF9" w:rsidR="00862E5A" w:rsidRPr="00862E5A" w:rsidRDefault="00862E5A" w:rsidP="00862E5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0.3 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3A52DE81" w14:textId="37992A7D" w:rsidR="00862E5A" w:rsidRPr="00862E5A" w:rsidRDefault="00862E5A" w:rsidP="00862E5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1.3 </w:t>
            </w:r>
          </w:p>
        </w:tc>
      </w:tr>
      <w:tr w:rsidR="00862E5A" w:rsidRPr="00FF26E1" w14:paraId="740743EB" w14:textId="77777777" w:rsidTr="00862E5A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5855070B" w14:textId="78486D9D" w:rsidR="00862E5A" w:rsidRPr="000D68CE" w:rsidRDefault="00862E5A" w:rsidP="00862E5A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esperada de los miembros del hogar dentro de 12 meses, respecto a la actual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0FC176C" w14:textId="34FA7A8E" w:rsidR="00862E5A" w:rsidRPr="00862E5A" w:rsidRDefault="00862E5A" w:rsidP="00862E5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56.1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21B6FAF" w14:textId="10EB9C5F" w:rsidR="00862E5A" w:rsidRPr="00862E5A" w:rsidRDefault="00862E5A" w:rsidP="00862E5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-0.9 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21988A88" w14:textId="10E17EA1" w:rsidR="00862E5A" w:rsidRPr="00862E5A" w:rsidRDefault="00862E5A" w:rsidP="00862E5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-0.7 </w:t>
            </w:r>
          </w:p>
        </w:tc>
      </w:tr>
      <w:tr w:rsidR="00862E5A" w:rsidRPr="00FF26E1" w14:paraId="797535F3" w14:textId="77777777" w:rsidTr="00862E5A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55C57745" w14:textId="0DA21FA4" w:rsidR="00862E5A" w:rsidRPr="000D68CE" w:rsidRDefault="00862E5A" w:rsidP="00862E5A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del país hoy en día, comparada con la de hace 12 meses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37D774C" w14:textId="2FA2601D" w:rsidR="00862E5A" w:rsidRPr="00862E5A" w:rsidRDefault="00862E5A" w:rsidP="00862E5A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41.3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F56614C" w14:textId="6457A7BA" w:rsidR="00862E5A" w:rsidRPr="00862E5A" w:rsidRDefault="00862E5A" w:rsidP="00862E5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1.1 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3FDF6D69" w14:textId="20047015" w:rsidR="00862E5A" w:rsidRPr="00862E5A" w:rsidRDefault="00862E5A" w:rsidP="00862E5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2.6 </w:t>
            </w:r>
          </w:p>
        </w:tc>
      </w:tr>
      <w:tr w:rsidR="00862E5A" w:rsidRPr="00FF26E1" w14:paraId="191422E2" w14:textId="77777777" w:rsidTr="00862E5A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20A39F32" w14:textId="1FA496F2" w:rsidR="00862E5A" w:rsidRPr="000D68CE" w:rsidRDefault="00862E5A" w:rsidP="00862E5A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 xml:space="preserve">Situación económica del país </w:t>
            </w:r>
            <w:r>
              <w:rPr>
                <w:rFonts w:ascii="Arial" w:hAnsi="Arial" w:cs="Arial"/>
                <w:szCs w:val="18"/>
              </w:rPr>
              <w:t xml:space="preserve">esperada </w:t>
            </w:r>
            <w:r w:rsidRPr="000D68CE">
              <w:rPr>
                <w:rFonts w:ascii="Arial" w:hAnsi="Arial" w:cs="Arial"/>
                <w:szCs w:val="18"/>
              </w:rPr>
              <w:t>dentro de 12 meses, respecto a la actual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01EF4A4" w14:textId="4975E5F5" w:rsidR="00862E5A" w:rsidRPr="00862E5A" w:rsidRDefault="00862E5A" w:rsidP="00862E5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48.5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E9C093F" w14:textId="688CA005" w:rsidR="00862E5A" w:rsidRPr="00862E5A" w:rsidRDefault="00862E5A" w:rsidP="00862E5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0.1 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431BB5A4" w14:textId="40330737" w:rsidR="00862E5A" w:rsidRPr="00862E5A" w:rsidRDefault="00862E5A" w:rsidP="00862E5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0.7 </w:t>
            </w:r>
          </w:p>
        </w:tc>
      </w:tr>
      <w:tr w:rsidR="00862E5A" w:rsidRPr="00FF26E1" w14:paraId="11574279" w14:textId="77777777" w:rsidTr="00862E5A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348AE476" w14:textId="77777777" w:rsidR="00862E5A" w:rsidRPr="000D68CE" w:rsidRDefault="00862E5A" w:rsidP="00862E5A">
            <w:pPr>
              <w:widowControl w:val="0"/>
              <w:numPr>
                <w:ilvl w:val="0"/>
                <w:numId w:val="33"/>
              </w:numPr>
              <w:spacing w:before="20" w:after="1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Posibilidades en el momento actual de los integrantes del hogar, comparadas con las de hace un año, para realizar compras de muebles, televisor, lavadora, otros aparatos electrodomésticos, etc.</w:t>
            </w:r>
          </w:p>
        </w:tc>
        <w:tc>
          <w:tcPr>
            <w:tcW w:w="1150" w:type="dxa"/>
            <w:tcBorders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4F6B4AB9" w14:textId="60B4A15F" w:rsidR="00862E5A" w:rsidRPr="00862E5A" w:rsidRDefault="00862E5A" w:rsidP="00862E5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29.3 </w:t>
            </w:r>
          </w:p>
        </w:tc>
        <w:tc>
          <w:tcPr>
            <w:tcW w:w="1412" w:type="dxa"/>
            <w:tcBorders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621E7C76" w14:textId="65B8C938" w:rsidR="00862E5A" w:rsidRPr="00862E5A" w:rsidRDefault="00862E5A" w:rsidP="00862E5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2.5 </w:t>
            </w:r>
          </w:p>
        </w:tc>
        <w:tc>
          <w:tcPr>
            <w:tcW w:w="1420" w:type="dxa"/>
            <w:tcBorders>
              <w:left w:val="single" w:sz="4" w:space="0" w:color="404040"/>
              <w:bottom w:val="double" w:sz="2" w:space="0" w:color="404040"/>
              <w:right w:val="double" w:sz="2" w:space="0" w:color="404040"/>
            </w:tcBorders>
            <w:vAlign w:val="center"/>
          </w:tcPr>
          <w:p w14:paraId="4699B23A" w14:textId="5DDB6CD1" w:rsidR="00862E5A" w:rsidRPr="00862E5A" w:rsidRDefault="00862E5A" w:rsidP="00862E5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4.7 </w:t>
            </w:r>
          </w:p>
        </w:tc>
      </w:tr>
    </w:tbl>
    <w:p w14:paraId="4DAC266F" w14:textId="548A0424" w:rsidR="00235BE3" w:rsidRPr="0008553C" w:rsidRDefault="00235BE3" w:rsidP="003D62C9">
      <w:pPr>
        <w:pStyle w:val="p02"/>
        <w:keepLines w:val="0"/>
        <w:spacing w:before="0"/>
        <w:ind w:left="142" w:right="0" w:hanging="426"/>
        <w:rPr>
          <w:rFonts w:ascii="Arial" w:hAnsi="Arial" w:cs="Arial"/>
          <w:color w:val="auto"/>
          <w:sz w:val="14"/>
          <w:szCs w:val="14"/>
        </w:rPr>
      </w:pPr>
      <w:r w:rsidRPr="0008553C">
        <w:rPr>
          <w:rFonts w:ascii="Arial" w:hAnsi="Arial" w:cs="Arial"/>
          <w:color w:val="auto"/>
          <w:sz w:val="16"/>
          <w:szCs w:val="16"/>
        </w:rPr>
        <w:t>Nota: La serie desestacionalizada del ICC se calcula de manera independiente a la de sus componentes.</w:t>
      </w:r>
    </w:p>
    <w:p w14:paraId="53FCFB06" w14:textId="1F49DEEF" w:rsidR="00784736" w:rsidRDefault="00CF2486" w:rsidP="003D62C9">
      <w:pPr>
        <w:pStyle w:val="Textoindependiente"/>
        <w:keepNext/>
        <w:keepLines/>
        <w:tabs>
          <w:tab w:val="clear" w:pos="3348"/>
        </w:tabs>
        <w:spacing w:before="0"/>
        <w:ind w:left="142" w:hanging="426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2B3700DA" w14:textId="77777777" w:rsidR="00616120" w:rsidRPr="009C4821" w:rsidRDefault="00616120">
      <w:pPr>
        <w:spacing w:line="220" w:lineRule="exact"/>
        <w:rPr>
          <w:rFonts w:ascii="Arial" w:hAnsi="Arial" w:cs="Arial"/>
          <w:b/>
          <w:i/>
          <w:sz w:val="22"/>
          <w:szCs w:val="22"/>
          <w:lang w:val="es-MX"/>
        </w:rPr>
      </w:pPr>
      <w:r>
        <w:rPr>
          <w:rFonts w:cs="Arial"/>
          <w:b/>
          <w:i/>
          <w:szCs w:val="24"/>
          <w:lang w:val="es-MX"/>
        </w:rPr>
        <w:br w:type="page"/>
      </w:r>
    </w:p>
    <w:p w14:paraId="4C816F27" w14:textId="77777777" w:rsidR="001C719E" w:rsidRDefault="001C719E" w:rsidP="00C90686">
      <w:pPr>
        <w:pStyle w:val="Textoindependiente"/>
        <w:keepNext/>
        <w:keepLines/>
        <w:tabs>
          <w:tab w:val="left" w:pos="708"/>
        </w:tabs>
        <w:spacing w:before="360"/>
        <w:rPr>
          <w:rFonts w:cs="Arial"/>
          <w:b/>
          <w:iCs/>
          <w:smallCaps/>
          <w:szCs w:val="24"/>
          <w:lang w:val="es-MX"/>
        </w:rPr>
      </w:pPr>
    </w:p>
    <w:p w14:paraId="36AB7611" w14:textId="043DA8CD" w:rsidR="00C90686" w:rsidRPr="004A5207" w:rsidRDefault="00041F8A" w:rsidP="00C90686">
      <w:pPr>
        <w:pStyle w:val="Textoindependiente"/>
        <w:keepNext/>
        <w:keepLines/>
        <w:tabs>
          <w:tab w:val="left" w:pos="708"/>
        </w:tabs>
        <w:spacing w:before="360"/>
        <w:rPr>
          <w:rFonts w:cs="Arial"/>
          <w:b/>
          <w:iCs/>
          <w:smallCaps/>
          <w:szCs w:val="24"/>
          <w:lang w:val="es-MX"/>
        </w:rPr>
      </w:pP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omportamiento de los indicadores complementarios de la </w:t>
      </w:r>
      <w:r>
        <w:rPr>
          <w:rFonts w:cs="Arial"/>
          <w:b/>
          <w:iCs/>
          <w:smallCaps/>
          <w:szCs w:val="24"/>
          <w:lang w:val="es-MX"/>
        </w:rPr>
        <w:t>E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ncuesta </w:t>
      </w:r>
      <w:r>
        <w:rPr>
          <w:rFonts w:cs="Arial"/>
          <w:b/>
          <w:iCs/>
          <w:smallCaps/>
          <w:szCs w:val="24"/>
          <w:lang w:val="es-MX"/>
        </w:rPr>
        <w:t>N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acional sobre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onfianza del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>onsumidor</w:t>
      </w:r>
    </w:p>
    <w:p w14:paraId="459E5AC7" w14:textId="5D9D52B7" w:rsidR="001C6E8C" w:rsidRDefault="00C90686" w:rsidP="00C722F2">
      <w:pPr>
        <w:pStyle w:val="Textoindependiente"/>
        <w:tabs>
          <w:tab w:val="left" w:pos="708"/>
        </w:tabs>
        <w:spacing w:before="360"/>
        <w:rPr>
          <w:rFonts w:cs="Arial"/>
        </w:rPr>
      </w:pPr>
      <w:r>
        <w:rPr>
          <w:rFonts w:cs="Arial"/>
        </w:rPr>
        <w:t>A continuación</w:t>
      </w:r>
      <w:r w:rsidR="00A77B2F">
        <w:rPr>
          <w:rFonts w:cs="Arial"/>
        </w:rPr>
        <w:t>,</w:t>
      </w:r>
      <w:r>
        <w:rPr>
          <w:rFonts w:cs="Arial"/>
        </w:rPr>
        <w:t xml:space="preserve"> se presentan las </w:t>
      </w:r>
      <w:r w:rsidR="00325E76">
        <w:rPr>
          <w:rFonts w:cs="Arial"/>
        </w:rPr>
        <w:t>10</w:t>
      </w:r>
      <w:r>
        <w:rPr>
          <w:rFonts w:cs="Arial"/>
        </w:rPr>
        <w:t xml:space="preserve"> series complementarias sobre la confianza del consumidor que recaba la ENCO.</w:t>
      </w:r>
    </w:p>
    <w:p w14:paraId="29C584AB" w14:textId="77777777" w:rsidR="001C719E" w:rsidRDefault="001C719E" w:rsidP="00880A51">
      <w:pPr>
        <w:pStyle w:val="Textoindependiente"/>
        <w:tabs>
          <w:tab w:val="left" w:pos="708"/>
        </w:tabs>
        <w:spacing w:before="360"/>
        <w:jc w:val="center"/>
        <w:rPr>
          <w:rFonts w:cs="Arial"/>
          <w:sz w:val="20"/>
          <w:szCs w:val="16"/>
        </w:rPr>
      </w:pPr>
    </w:p>
    <w:p w14:paraId="1BA943C7" w14:textId="1C920B3B" w:rsidR="00880A51" w:rsidRPr="00662EF8" w:rsidRDefault="00880A51" w:rsidP="00880A51">
      <w:pPr>
        <w:pStyle w:val="Textoindependiente"/>
        <w:tabs>
          <w:tab w:val="left" w:pos="708"/>
        </w:tabs>
        <w:spacing w:before="360"/>
        <w:jc w:val="center"/>
        <w:rPr>
          <w:smallCaps/>
          <w:szCs w:val="22"/>
        </w:rPr>
      </w:pPr>
      <w:r w:rsidRPr="003E74E9">
        <w:rPr>
          <w:rFonts w:cs="Arial"/>
          <w:sz w:val="20"/>
          <w:szCs w:val="16"/>
        </w:rPr>
        <w:t xml:space="preserve">Gráfica </w:t>
      </w:r>
      <w:r w:rsidR="001C70E2" w:rsidRPr="003E74E9">
        <w:rPr>
          <w:rFonts w:cs="Arial"/>
          <w:sz w:val="20"/>
          <w:szCs w:val="16"/>
        </w:rPr>
        <w:t>3</w:t>
      </w:r>
    </w:p>
    <w:p w14:paraId="4AD9C9B7" w14:textId="179E49E4" w:rsidR="001C70E2" w:rsidRDefault="00880A51" w:rsidP="00007EC5">
      <w:pPr>
        <w:pStyle w:val="Ttulo1"/>
        <w:keepNext w:val="0"/>
        <w:widowControl w:val="0"/>
        <w:spacing w:line="220" w:lineRule="exact"/>
        <w:rPr>
          <w:smallCaps/>
          <w:szCs w:val="22"/>
        </w:rPr>
      </w:pPr>
      <w:r>
        <w:rPr>
          <w:smallCaps/>
          <w:szCs w:val="22"/>
        </w:rPr>
        <w:t>I</w:t>
      </w:r>
      <w:r w:rsidRPr="00587E66">
        <w:rPr>
          <w:smallCaps/>
          <w:szCs w:val="22"/>
        </w:rPr>
        <w:t>ndicador</w:t>
      </w:r>
      <w:r>
        <w:rPr>
          <w:smallCaps/>
          <w:szCs w:val="22"/>
        </w:rPr>
        <w:t xml:space="preserve">es complementarios de la </w:t>
      </w:r>
      <w:r w:rsidR="00C61E9F">
        <w:rPr>
          <w:smallCaps/>
          <w:szCs w:val="22"/>
        </w:rPr>
        <w:t>E</w:t>
      </w:r>
      <w:r>
        <w:rPr>
          <w:smallCaps/>
          <w:szCs w:val="22"/>
        </w:rPr>
        <w:t xml:space="preserve">ncuesta </w:t>
      </w:r>
      <w:r w:rsidR="00C61E9F">
        <w:rPr>
          <w:smallCaps/>
          <w:szCs w:val="22"/>
        </w:rPr>
        <w:t>N</w:t>
      </w:r>
      <w:r>
        <w:rPr>
          <w:smallCaps/>
          <w:szCs w:val="22"/>
        </w:rPr>
        <w:t xml:space="preserve">acional </w:t>
      </w:r>
    </w:p>
    <w:p w14:paraId="07038E7A" w14:textId="3425D750" w:rsidR="00E0084F" w:rsidRDefault="00880A51" w:rsidP="00007EC5">
      <w:pPr>
        <w:pStyle w:val="Ttulo1"/>
        <w:keepNext w:val="0"/>
        <w:widowControl w:val="0"/>
        <w:spacing w:line="220" w:lineRule="exact"/>
        <w:rPr>
          <w:smallCaps/>
          <w:szCs w:val="22"/>
        </w:rPr>
      </w:pPr>
      <w:r>
        <w:rPr>
          <w:smallCaps/>
          <w:szCs w:val="22"/>
        </w:rPr>
        <w:t>sobre</w:t>
      </w:r>
      <w:r w:rsidRPr="00587E66">
        <w:rPr>
          <w:smallCaps/>
          <w:szCs w:val="22"/>
        </w:rPr>
        <w:t xml:space="preserve"> </w:t>
      </w:r>
      <w:r w:rsidR="00C61E9F">
        <w:rPr>
          <w:smallCaps/>
          <w:szCs w:val="22"/>
        </w:rPr>
        <w:t>C</w:t>
      </w:r>
      <w:r w:rsidRPr="00587E66">
        <w:rPr>
          <w:smallCaps/>
          <w:szCs w:val="22"/>
        </w:rPr>
        <w:t xml:space="preserve">onfianza del </w:t>
      </w:r>
      <w:r w:rsidR="00C61E9F">
        <w:rPr>
          <w:smallCaps/>
          <w:szCs w:val="22"/>
        </w:rPr>
        <w:t>C</w:t>
      </w:r>
      <w:r w:rsidRPr="00587E66">
        <w:rPr>
          <w:smallCaps/>
          <w:szCs w:val="22"/>
        </w:rPr>
        <w:t>onsumidor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02"/>
        <w:gridCol w:w="4956"/>
      </w:tblGrid>
      <w:tr w:rsidR="00AA0972" w:rsidRPr="00A90C4D" w14:paraId="77E7EEE1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2E7D8642" w14:textId="77777777" w:rsidR="00AA0972" w:rsidRPr="00A90C4D" w:rsidRDefault="00C31098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</w:t>
            </w:r>
            <w:r w:rsidR="00AA0972" w:rsidRPr="00A90C4D">
              <w:rPr>
                <w:rFonts w:cs="Arial"/>
                <w:sz w:val="18"/>
                <w:szCs w:val="16"/>
              </w:rPr>
              <w:t>ituación económica</w:t>
            </w:r>
            <w:r>
              <w:rPr>
                <w:rFonts w:cs="Arial"/>
                <w:sz w:val="18"/>
                <w:szCs w:val="16"/>
              </w:rPr>
              <w:t xml:space="preserve"> personal en este momento</w:t>
            </w:r>
            <w:r w:rsidR="00DC41AC">
              <w:rPr>
                <w:rFonts w:cs="Arial"/>
                <w:sz w:val="18"/>
                <w:szCs w:val="16"/>
              </w:rPr>
              <w:t xml:space="preserve"> </w:t>
            </w:r>
            <w:r w:rsidR="00AA0972" w:rsidRPr="00A90C4D">
              <w:rPr>
                <w:rFonts w:cs="Arial"/>
                <w:sz w:val="18"/>
                <w:szCs w:val="16"/>
              </w:rPr>
              <w:br/>
              <w:t xml:space="preserve">comparada con la de </w:t>
            </w:r>
            <w:r>
              <w:rPr>
                <w:rFonts w:cs="Arial"/>
                <w:sz w:val="18"/>
                <w:szCs w:val="16"/>
              </w:rPr>
              <w:t>hace 12 meses</w:t>
            </w:r>
          </w:p>
        </w:tc>
        <w:tc>
          <w:tcPr>
            <w:tcW w:w="4956" w:type="dxa"/>
            <w:shd w:val="clear" w:color="auto" w:fill="DBE5F1" w:themeFill="accent1" w:themeFillTint="33"/>
            <w:hideMark/>
          </w:tcPr>
          <w:p w14:paraId="209464B3" w14:textId="77777777" w:rsidR="00AA0972" w:rsidRPr="00A90C4D" w:rsidRDefault="00C31098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</w:t>
            </w:r>
            <w:r w:rsidR="00AA0972" w:rsidRPr="00A90C4D">
              <w:rPr>
                <w:rFonts w:cs="Arial"/>
                <w:sz w:val="18"/>
                <w:szCs w:val="16"/>
              </w:rPr>
              <w:t>ituació</w:t>
            </w:r>
            <w:r w:rsidR="002B429B">
              <w:rPr>
                <w:rFonts w:cs="Arial"/>
                <w:sz w:val="18"/>
                <w:szCs w:val="16"/>
              </w:rPr>
              <w:t xml:space="preserve">n económica </w:t>
            </w:r>
            <w:r w:rsidR="00434807">
              <w:rPr>
                <w:rFonts w:cs="Arial"/>
                <w:sz w:val="18"/>
                <w:szCs w:val="16"/>
              </w:rPr>
              <w:t xml:space="preserve">personal esperada </w:t>
            </w:r>
            <w:r w:rsidR="00CA1C7D">
              <w:rPr>
                <w:rFonts w:cs="Arial"/>
                <w:sz w:val="18"/>
                <w:szCs w:val="16"/>
              </w:rPr>
              <w:t xml:space="preserve">dentro de </w:t>
            </w:r>
            <w:r w:rsidR="006C073E">
              <w:rPr>
                <w:rFonts w:cs="Arial"/>
                <w:sz w:val="18"/>
                <w:szCs w:val="16"/>
              </w:rPr>
              <w:t>12</w:t>
            </w:r>
            <w:r w:rsidR="00CA1C7D">
              <w:rPr>
                <w:rFonts w:cs="Arial"/>
                <w:sz w:val="18"/>
                <w:szCs w:val="16"/>
              </w:rPr>
              <w:t xml:space="preserve"> meses </w:t>
            </w:r>
            <w:r w:rsidR="002B429B">
              <w:rPr>
                <w:rFonts w:cs="Arial"/>
                <w:sz w:val="18"/>
                <w:szCs w:val="16"/>
              </w:rPr>
              <w:t>comparada con</w:t>
            </w:r>
            <w:r w:rsidR="00AA0972" w:rsidRPr="00A90C4D">
              <w:rPr>
                <w:rFonts w:cs="Arial"/>
                <w:sz w:val="18"/>
                <w:szCs w:val="16"/>
              </w:rPr>
              <w:t xml:space="preserve"> la actual</w:t>
            </w:r>
          </w:p>
        </w:tc>
      </w:tr>
      <w:tr w:rsidR="00AA0972" w:rsidRPr="00A90C4D" w14:paraId="75D73F03" w14:textId="77777777" w:rsidTr="000932F8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vAlign w:val="center"/>
            <w:hideMark/>
          </w:tcPr>
          <w:p w14:paraId="17C4355C" w14:textId="6120C289" w:rsidR="00AA0972" w:rsidRPr="00A90C4D" w:rsidRDefault="000932F8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40D3FA08" wp14:editId="75BFC1EF">
                  <wp:extent cx="2985110" cy="1885588"/>
                  <wp:effectExtent l="0" t="0" r="6350" b="635"/>
                  <wp:docPr id="13" name="Gráfico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  <w:tc>
          <w:tcPr>
            <w:tcW w:w="4956" w:type="dxa"/>
            <w:shd w:val="clear" w:color="auto" w:fill="auto"/>
            <w:vAlign w:val="center"/>
            <w:hideMark/>
          </w:tcPr>
          <w:p w14:paraId="5D3FDB91" w14:textId="6677B53F" w:rsidR="00AA0972" w:rsidRPr="00A90C4D" w:rsidRDefault="000932F8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1971183E" wp14:editId="587FF332">
                  <wp:extent cx="2985110" cy="1885589"/>
                  <wp:effectExtent l="0" t="0" r="6350" b="635"/>
                  <wp:docPr id="19" name="Gráfico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</w:tr>
      <w:tr w:rsidR="00AA0972" w:rsidRPr="00A90C4D" w14:paraId="6755E776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5D994129" w14:textId="41313E30" w:rsidR="00AA0972" w:rsidRPr="00A90C4D" w:rsidRDefault="00C31098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</w:t>
            </w:r>
            <w:r w:rsidR="00AA0972">
              <w:rPr>
                <w:rFonts w:cs="Arial"/>
                <w:sz w:val="18"/>
                <w:szCs w:val="16"/>
              </w:rPr>
              <w:t xml:space="preserve">osibilidades </w:t>
            </w:r>
            <w:r>
              <w:rPr>
                <w:rFonts w:cs="Arial"/>
                <w:sz w:val="18"/>
                <w:szCs w:val="16"/>
              </w:rPr>
              <w:t>actuales</w:t>
            </w:r>
            <w:r w:rsidR="002B429B">
              <w:rPr>
                <w:rFonts w:cs="Arial"/>
                <w:sz w:val="18"/>
                <w:szCs w:val="16"/>
              </w:rPr>
              <w:t xml:space="preserve"> </w:t>
            </w:r>
            <w:r w:rsidR="002604D8">
              <w:rPr>
                <w:rFonts w:cs="Arial"/>
                <w:sz w:val="18"/>
                <w:szCs w:val="16"/>
              </w:rPr>
              <w:t>de</w:t>
            </w:r>
            <w:r w:rsidR="005E374E">
              <w:rPr>
                <w:rFonts w:cs="Arial"/>
                <w:sz w:val="18"/>
                <w:szCs w:val="16"/>
              </w:rPr>
              <w:t xml:space="preserve"> </w:t>
            </w:r>
            <w:r w:rsidR="00AA0972">
              <w:rPr>
                <w:rFonts w:cs="Arial"/>
                <w:sz w:val="18"/>
                <w:szCs w:val="16"/>
              </w:rPr>
              <w:t>comprar ropa, zapatos, alimentos, etc.</w:t>
            </w:r>
            <w:r w:rsidR="002604D8">
              <w:rPr>
                <w:rFonts w:cs="Arial"/>
                <w:sz w:val="18"/>
                <w:szCs w:val="16"/>
              </w:rPr>
              <w:t xml:space="preserve"> </w:t>
            </w:r>
            <w:r w:rsidR="00D12A5C">
              <w:rPr>
                <w:rFonts w:cs="Arial"/>
                <w:sz w:val="18"/>
                <w:szCs w:val="16"/>
              </w:rPr>
              <w:t>c</w:t>
            </w:r>
            <w:r w:rsidR="005E374E">
              <w:rPr>
                <w:rFonts w:cs="Arial"/>
                <w:sz w:val="18"/>
                <w:szCs w:val="16"/>
              </w:rPr>
              <w:t>omparada</w:t>
            </w:r>
            <w:r w:rsidR="00384178">
              <w:rPr>
                <w:rFonts w:cs="Arial"/>
                <w:sz w:val="18"/>
                <w:szCs w:val="16"/>
              </w:rPr>
              <w:t>s</w:t>
            </w:r>
            <w:r w:rsidR="005E374E">
              <w:rPr>
                <w:rFonts w:cs="Arial"/>
                <w:sz w:val="18"/>
                <w:szCs w:val="16"/>
              </w:rPr>
              <w:t xml:space="preserve"> con la</w:t>
            </w:r>
            <w:r w:rsidR="00C275B9">
              <w:rPr>
                <w:rFonts w:cs="Arial"/>
                <w:sz w:val="18"/>
                <w:szCs w:val="16"/>
              </w:rPr>
              <w:t>s</w:t>
            </w:r>
            <w:r w:rsidR="005E374E">
              <w:rPr>
                <w:rFonts w:cs="Arial"/>
                <w:sz w:val="18"/>
                <w:szCs w:val="16"/>
              </w:rPr>
              <w:t xml:space="preserve"> de </w:t>
            </w:r>
            <w:r w:rsidR="002604D8" w:rsidRPr="00A90C4D">
              <w:rPr>
                <w:rFonts w:cs="Arial"/>
                <w:sz w:val="18"/>
                <w:szCs w:val="16"/>
              </w:rPr>
              <w:t xml:space="preserve">hace </w:t>
            </w:r>
            <w:r>
              <w:rPr>
                <w:rFonts w:cs="Arial"/>
                <w:sz w:val="18"/>
                <w:szCs w:val="16"/>
              </w:rPr>
              <w:t>un año</w:t>
            </w:r>
          </w:p>
        </w:tc>
        <w:tc>
          <w:tcPr>
            <w:tcW w:w="4956" w:type="dxa"/>
            <w:shd w:val="clear" w:color="auto" w:fill="DBE5F1" w:themeFill="accent1" w:themeFillTint="33"/>
            <w:hideMark/>
          </w:tcPr>
          <w:p w14:paraId="5B65B176" w14:textId="77777777" w:rsidR="00AA0972" w:rsidRPr="00A90C4D" w:rsidRDefault="00C31098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  <w:lang w:val="es-MX"/>
              </w:rPr>
              <w:t>P</w:t>
            </w:r>
            <w:r w:rsidR="00AA0972">
              <w:rPr>
                <w:rFonts w:cs="Arial"/>
                <w:sz w:val="18"/>
                <w:szCs w:val="16"/>
                <w:lang w:val="es-MX"/>
              </w:rPr>
              <w:t xml:space="preserve">osibilidades económicas </w:t>
            </w:r>
            <w:r w:rsidR="005E374E">
              <w:rPr>
                <w:rFonts w:cs="Arial"/>
                <w:sz w:val="18"/>
                <w:szCs w:val="16"/>
                <w:lang w:val="es-MX"/>
              </w:rPr>
              <w:t xml:space="preserve">para salir </w:t>
            </w:r>
            <w:r w:rsidR="002604D8">
              <w:rPr>
                <w:rFonts w:cs="Arial"/>
                <w:sz w:val="18"/>
                <w:szCs w:val="16"/>
                <w:lang w:val="es-MX"/>
              </w:rPr>
              <w:t>de vacaciones</w:t>
            </w:r>
            <w:r w:rsidR="005E374E">
              <w:rPr>
                <w:rFonts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cs="Arial"/>
                <w:sz w:val="18"/>
                <w:szCs w:val="16"/>
                <w:lang w:val="es-MX"/>
              </w:rPr>
              <w:t>de los miembros del</w:t>
            </w:r>
            <w:r w:rsidR="005E374E">
              <w:rPr>
                <w:rFonts w:cs="Arial"/>
                <w:sz w:val="18"/>
                <w:szCs w:val="16"/>
                <w:lang w:val="es-MX"/>
              </w:rPr>
              <w:t xml:space="preserve"> hogar durante los próximos 12 meses</w:t>
            </w:r>
          </w:p>
        </w:tc>
      </w:tr>
      <w:tr w:rsidR="00AA0972" w:rsidRPr="00A90C4D" w14:paraId="4D75AA66" w14:textId="77777777" w:rsidTr="000932F8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hideMark/>
          </w:tcPr>
          <w:p w14:paraId="693B0112" w14:textId="6AD32670" w:rsidR="00AD5F88" w:rsidRPr="0081798E" w:rsidRDefault="000932F8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41767A6B" wp14:editId="3FA1AB4B">
                  <wp:extent cx="2985110" cy="1885589"/>
                  <wp:effectExtent l="0" t="0" r="6350" b="635"/>
                  <wp:docPr id="20" name="Gráfico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  <w:tc>
          <w:tcPr>
            <w:tcW w:w="4956" w:type="dxa"/>
            <w:hideMark/>
          </w:tcPr>
          <w:p w14:paraId="0953F230" w14:textId="75896C6E" w:rsidR="00301713" w:rsidRPr="00301713" w:rsidRDefault="000932F8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3411BD8F" wp14:editId="383525D4">
                  <wp:extent cx="2985110" cy="1885588"/>
                  <wp:effectExtent l="0" t="0" r="6350" b="635"/>
                  <wp:docPr id="22" name="Gráfico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  <w:p w14:paraId="326AFCEC" w14:textId="5D3FD3B6" w:rsidR="00474209" w:rsidRPr="00A90C4D" w:rsidRDefault="004F083D" w:rsidP="00704151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 w:val="12"/>
                <w:szCs w:val="16"/>
              </w:rPr>
              <w:t>Nota:</w:t>
            </w:r>
            <w:r w:rsidR="00150FB7">
              <w:rPr>
                <w:rFonts w:cs="Arial"/>
                <w:sz w:val="12"/>
                <w:szCs w:val="16"/>
              </w:rPr>
              <w:t xml:space="preserve">  </w:t>
            </w:r>
            <w:r w:rsidR="005267DE" w:rsidRPr="00474209">
              <w:rPr>
                <w:rFonts w:cs="Arial"/>
                <w:sz w:val="12"/>
                <w:szCs w:val="16"/>
              </w:rPr>
              <w:t>Con la información disponible a la fecha</w:t>
            </w:r>
            <w:r w:rsidR="00FE57F7">
              <w:rPr>
                <w:rFonts w:cs="Arial"/>
                <w:sz w:val="12"/>
                <w:szCs w:val="16"/>
              </w:rPr>
              <w:t>,</w:t>
            </w:r>
            <w:r w:rsidR="005267DE" w:rsidRPr="00474209">
              <w:rPr>
                <w:rFonts w:cs="Arial"/>
                <w:sz w:val="12"/>
                <w:szCs w:val="16"/>
              </w:rPr>
              <w:t xml:space="preserve"> esta variable no presenta un patrón </w:t>
            </w:r>
            <w:r w:rsidR="005267DE">
              <w:rPr>
                <w:rFonts w:cs="Arial"/>
                <w:sz w:val="12"/>
                <w:szCs w:val="16"/>
              </w:rPr>
              <w:t>estacional,</w:t>
            </w:r>
            <w:r w:rsidR="005267DE" w:rsidRPr="00474209">
              <w:rPr>
                <w:rFonts w:cs="Arial"/>
                <w:sz w:val="12"/>
                <w:szCs w:val="16"/>
              </w:rPr>
              <w:t xml:space="preserve"> </w:t>
            </w:r>
            <w:r w:rsidR="00D533D3">
              <w:rPr>
                <w:rFonts w:cs="Arial"/>
                <w:sz w:val="12"/>
                <w:szCs w:val="16"/>
              </w:rPr>
              <w:t>por lo que</w:t>
            </w:r>
            <w:r w:rsidR="00D533D3" w:rsidRPr="00745628">
              <w:rPr>
                <w:rFonts w:cs="Arial"/>
                <w:sz w:val="12"/>
                <w:szCs w:val="16"/>
              </w:rPr>
              <w:t xml:space="preserve"> se utiliza la serie original para su comparación mensual</w:t>
            </w:r>
            <w:r w:rsidR="005267DE">
              <w:rPr>
                <w:rFonts w:cs="Arial"/>
                <w:sz w:val="12"/>
                <w:szCs w:val="16"/>
              </w:rPr>
              <w:t>.</w:t>
            </w:r>
          </w:p>
        </w:tc>
      </w:tr>
    </w:tbl>
    <w:p w14:paraId="5BE09F4D" w14:textId="2AF406F5" w:rsidR="001C719E" w:rsidRDefault="001C719E" w:rsidP="00B32515">
      <w:pPr>
        <w:rPr>
          <w:lang w:val="es-MX"/>
        </w:rPr>
      </w:pPr>
    </w:p>
    <w:p w14:paraId="6EBBC117" w14:textId="77777777" w:rsidR="001C719E" w:rsidRDefault="001C719E">
      <w:pPr>
        <w:spacing w:line="220" w:lineRule="exact"/>
        <w:rPr>
          <w:lang w:val="es-MX"/>
        </w:rPr>
      </w:pPr>
      <w:r>
        <w:rPr>
          <w:lang w:val="es-MX"/>
        </w:rPr>
        <w:br w:type="page"/>
      </w:r>
    </w:p>
    <w:p w14:paraId="6A8B452F" w14:textId="77777777" w:rsidR="001C719E" w:rsidRDefault="001C719E" w:rsidP="00B32515">
      <w:pPr>
        <w:rPr>
          <w:lang w:val="es-MX"/>
        </w:rPr>
      </w:pP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02"/>
        <w:gridCol w:w="4956"/>
      </w:tblGrid>
      <w:tr w:rsidR="006C125B" w:rsidRPr="00A90C4D" w14:paraId="2282A2CB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</w:tcPr>
          <w:p w14:paraId="2B783911" w14:textId="77777777" w:rsidR="006C125B" w:rsidRPr="002A4AD4" w:rsidRDefault="00E8164D" w:rsidP="00E8164D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P</w:t>
            </w:r>
            <w:r w:rsidR="004D4924" w:rsidRPr="002A4AD4">
              <w:rPr>
                <w:rFonts w:cs="Arial"/>
                <w:sz w:val="17"/>
                <w:szCs w:val="17"/>
              </w:rPr>
              <w:t xml:space="preserve">osibilidades </w:t>
            </w:r>
            <w:r w:rsidR="002B429B" w:rsidRPr="002A4AD4">
              <w:rPr>
                <w:rFonts w:cs="Arial"/>
                <w:sz w:val="17"/>
                <w:szCs w:val="17"/>
              </w:rPr>
              <w:t xml:space="preserve">actuales </w:t>
            </w:r>
            <w:r w:rsidR="004D4924" w:rsidRPr="002A4AD4">
              <w:rPr>
                <w:rFonts w:cs="Arial"/>
                <w:sz w:val="17"/>
                <w:szCs w:val="17"/>
              </w:rPr>
              <w:t>de ahorrar</w:t>
            </w:r>
            <w:r w:rsidR="00384178" w:rsidRPr="002A4AD4">
              <w:rPr>
                <w:rFonts w:cs="Arial"/>
                <w:sz w:val="17"/>
                <w:szCs w:val="17"/>
              </w:rPr>
              <w:t xml:space="preserve"> alguna parte de sus ingresos</w:t>
            </w:r>
          </w:p>
        </w:tc>
        <w:tc>
          <w:tcPr>
            <w:tcW w:w="4956" w:type="dxa"/>
            <w:tcBorders>
              <w:bottom w:val="nil"/>
            </w:tcBorders>
            <w:shd w:val="clear" w:color="auto" w:fill="DBE5F1" w:themeFill="accent1" w:themeFillTint="33"/>
          </w:tcPr>
          <w:p w14:paraId="3E3215FF" w14:textId="77777777" w:rsidR="006C125B" w:rsidRPr="002A4AD4" w:rsidRDefault="0034155D" w:rsidP="0034155D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C</w:t>
            </w:r>
            <w:r w:rsidR="004D4924" w:rsidRPr="002A4AD4">
              <w:rPr>
                <w:rFonts w:cs="Arial"/>
                <w:sz w:val="17"/>
                <w:szCs w:val="17"/>
              </w:rPr>
              <w:t xml:space="preserve">ondiciones económicas para </w:t>
            </w:r>
            <w:r w:rsidR="002604D8" w:rsidRPr="002A4AD4">
              <w:rPr>
                <w:rFonts w:cs="Arial"/>
                <w:sz w:val="17"/>
                <w:szCs w:val="17"/>
              </w:rPr>
              <w:t>ahorrar dentro de 12 meses</w:t>
            </w:r>
            <w:r w:rsidRPr="002A4AD4">
              <w:rPr>
                <w:rFonts w:cs="Arial"/>
                <w:sz w:val="17"/>
                <w:szCs w:val="17"/>
              </w:rPr>
              <w:t xml:space="preserve"> comparadas con las actu</w:t>
            </w:r>
            <w:r w:rsidR="001836E7" w:rsidRPr="002A4AD4">
              <w:rPr>
                <w:rFonts w:cs="Arial"/>
                <w:sz w:val="17"/>
                <w:szCs w:val="17"/>
              </w:rPr>
              <w:t>a</w:t>
            </w:r>
            <w:r w:rsidR="002A4AD4" w:rsidRPr="002A4AD4">
              <w:rPr>
                <w:rFonts w:cs="Arial"/>
                <w:sz w:val="17"/>
                <w:szCs w:val="17"/>
              </w:rPr>
              <w:t>les</w:t>
            </w:r>
          </w:p>
        </w:tc>
      </w:tr>
      <w:tr w:rsidR="004D4924" w:rsidRPr="00A90C4D" w14:paraId="7750A149" w14:textId="77777777" w:rsidTr="000932F8">
        <w:tblPrEx>
          <w:tblCellMar>
            <w:left w:w="70" w:type="dxa"/>
            <w:right w:w="70" w:type="dxa"/>
          </w:tblCellMar>
        </w:tblPrEx>
        <w:trPr>
          <w:cantSplit/>
          <w:trHeight w:val="227"/>
          <w:jc w:val="center"/>
        </w:trPr>
        <w:tc>
          <w:tcPr>
            <w:tcW w:w="4902" w:type="dxa"/>
            <w:shd w:val="clear" w:color="auto" w:fill="FFFFFF" w:themeFill="background1"/>
            <w:vAlign w:val="center"/>
          </w:tcPr>
          <w:p w14:paraId="4995E518" w14:textId="6E50C5E4" w:rsidR="005267DE" w:rsidRPr="00A90C4D" w:rsidRDefault="000932F8" w:rsidP="7C5E08C0">
            <w:pPr>
              <w:pStyle w:val="p0"/>
              <w:keepLines w:val="0"/>
              <w:widowControl w:val="0"/>
              <w:spacing w:before="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2BC4A4BB" wp14:editId="69F8F7BA">
                  <wp:extent cx="2988000" cy="1872000"/>
                  <wp:effectExtent l="0" t="0" r="3175" b="0"/>
                  <wp:docPr id="23" name="Gráfico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</wp:inline>
              </w:drawing>
            </w:r>
            <w:r w:rsidR="69C4CC9B" w:rsidRPr="00745628">
              <w:rPr>
                <w:rFonts w:cs="Arial"/>
                <w:sz w:val="12"/>
                <w:szCs w:val="12"/>
              </w:rPr>
              <w:t>Nota:</w:t>
            </w:r>
            <w:r w:rsidR="00616120" w:rsidRPr="00745628">
              <w:rPr>
                <w:rFonts w:cs="Arial"/>
                <w:sz w:val="12"/>
                <w:szCs w:val="12"/>
              </w:rPr>
              <w:t xml:space="preserve"> </w:t>
            </w:r>
            <w:r w:rsidR="69C4CC9B" w:rsidRPr="00745628">
              <w:rPr>
                <w:rFonts w:cs="Arial"/>
                <w:sz w:val="12"/>
                <w:szCs w:val="12"/>
              </w:rPr>
              <w:t>Con la información disponible a la fecha</w:t>
            </w:r>
            <w:r w:rsidR="74B12A0F">
              <w:rPr>
                <w:rFonts w:cs="Arial"/>
                <w:sz w:val="12"/>
                <w:szCs w:val="12"/>
              </w:rPr>
              <w:t>,</w:t>
            </w:r>
            <w:r w:rsidR="69C4CC9B" w:rsidRPr="00745628">
              <w:rPr>
                <w:rFonts w:cs="Arial"/>
                <w:sz w:val="12"/>
                <w:szCs w:val="12"/>
              </w:rPr>
              <w:t xml:space="preserve"> esta variable no presenta un patrón estacional, </w:t>
            </w:r>
            <w:r w:rsidR="08B87049">
              <w:rPr>
                <w:rFonts w:cs="Arial"/>
                <w:sz w:val="12"/>
                <w:szCs w:val="12"/>
              </w:rPr>
              <w:t>por lo que</w:t>
            </w:r>
            <w:r w:rsidR="69C4CC9B" w:rsidRPr="00745628">
              <w:rPr>
                <w:rFonts w:cs="Arial"/>
                <w:sz w:val="12"/>
                <w:szCs w:val="12"/>
              </w:rPr>
              <w:t xml:space="preserve"> se utiliza la serie original</w:t>
            </w:r>
            <w:r w:rsidR="57B01CEC" w:rsidRPr="00745628">
              <w:rPr>
                <w:rFonts w:cs="Arial"/>
                <w:sz w:val="12"/>
                <w:szCs w:val="12"/>
              </w:rPr>
              <w:t xml:space="preserve"> para su comparación mensual</w:t>
            </w:r>
            <w:r w:rsidR="69C4CC9B" w:rsidRPr="00745628">
              <w:rPr>
                <w:rFonts w:cs="Arial"/>
                <w:sz w:val="12"/>
                <w:szCs w:val="12"/>
              </w:rPr>
              <w:t>.</w:t>
            </w:r>
          </w:p>
        </w:tc>
        <w:tc>
          <w:tcPr>
            <w:tcW w:w="49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29B3E" w14:textId="62D38BB9" w:rsidR="004D4924" w:rsidRDefault="000932F8" w:rsidP="7C5E08C0">
            <w:pPr>
              <w:pStyle w:val="p0"/>
              <w:keepLines w:val="0"/>
              <w:widowControl w:val="0"/>
              <w:spacing w:before="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68A412A5" wp14:editId="0F447FE0">
                  <wp:extent cx="2988000" cy="1872000"/>
                  <wp:effectExtent l="0" t="0" r="3175" b="0"/>
                  <wp:docPr id="24" name="Gráfico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  <w:p w14:paraId="2B8A64FA" w14:textId="09768BAB" w:rsidR="00D920A4" w:rsidRPr="00A90C4D" w:rsidRDefault="005267DE" w:rsidP="00786D8F">
            <w:pPr>
              <w:pStyle w:val="p0"/>
              <w:keepLines w:val="0"/>
              <w:widowControl w:val="0"/>
              <w:spacing w:before="0" w:after="60"/>
              <w:ind w:left="554" w:hanging="426"/>
              <w:rPr>
                <w:rFonts w:cs="Arial"/>
                <w:szCs w:val="24"/>
              </w:rPr>
            </w:pPr>
            <w:r>
              <w:rPr>
                <w:rFonts w:cs="Arial"/>
                <w:sz w:val="12"/>
                <w:szCs w:val="16"/>
              </w:rPr>
              <w:t>Nota:</w:t>
            </w:r>
            <w:r w:rsidR="00616120">
              <w:rPr>
                <w:rFonts w:cs="Arial"/>
                <w:sz w:val="12"/>
                <w:szCs w:val="16"/>
              </w:rPr>
              <w:t xml:space="preserve"> </w:t>
            </w:r>
            <w:r w:rsidR="0077160A">
              <w:rPr>
                <w:rFonts w:cs="Arial"/>
                <w:sz w:val="12"/>
                <w:szCs w:val="16"/>
              </w:rPr>
              <w:t xml:space="preserve"> </w:t>
            </w:r>
            <w:r w:rsidR="00D920A4" w:rsidRPr="00474209">
              <w:rPr>
                <w:rFonts w:cs="Arial"/>
                <w:sz w:val="12"/>
                <w:szCs w:val="16"/>
              </w:rPr>
              <w:t>Con la información disponible a la fecha</w:t>
            </w:r>
            <w:r w:rsidR="00FE57F7">
              <w:rPr>
                <w:rFonts w:cs="Arial"/>
                <w:sz w:val="12"/>
                <w:szCs w:val="16"/>
              </w:rPr>
              <w:t>,</w:t>
            </w:r>
            <w:r w:rsidR="00D920A4" w:rsidRPr="00474209">
              <w:rPr>
                <w:rFonts w:cs="Arial"/>
                <w:sz w:val="12"/>
                <w:szCs w:val="16"/>
              </w:rPr>
              <w:t xml:space="preserve"> esta variable no presenta un patrón </w:t>
            </w:r>
            <w:r w:rsidR="00D920A4">
              <w:rPr>
                <w:rFonts w:cs="Arial"/>
                <w:sz w:val="12"/>
                <w:szCs w:val="16"/>
              </w:rPr>
              <w:t>estacional,</w:t>
            </w:r>
            <w:r w:rsidR="00D920A4" w:rsidRPr="00474209">
              <w:rPr>
                <w:rFonts w:cs="Arial"/>
                <w:sz w:val="12"/>
                <w:szCs w:val="16"/>
              </w:rPr>
              <w:t xml:space="preserve"> </w:t>
            </w:r>
            <w:r w:rsidR="00EA0E05">
              <w:rPr>
                <w:rFonts w:cs="Arial"/>
                <w:sz w:val="12"/>
                <w:szCs w:val="16"/>
              </w:rPr>
              <w:t>por lo que</w:t>
            </w:r>
            <w:r w:rsidR="00EA0E05" w:rsidRPr="00745628">
              <w:rPr>
                <w:rFonts w:cs="Arial"/>
                <w:sz w:val="12"/>
                <w:szCs w:val="16"/>
              </w:rPr>
              <w:t xml:space="preserve"> se utiliza la serie original para su comparación mensual</w:t>
            </w:r>
            <w:r w:rsidR="00D920A4">
              <w:rPr>
                <w:rFonts w:cs="Arial"/>
                <w:sz w:val="12"/>
                <w:szCs w:val="16"/>
              </w:rPr>
              <w:t>.</w:t>
            </w:r>
          </w:p>
        </w:tc>
      </w:tr>
      <w:tr w:rsidR="004D4924" w:rsidRPr="00A90C4D" w14:paraId="3A4841B9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6B485EE2" w14:textId="56FDBA19" w:rsidR="004D4924" w:rsidRPr="002A4AD4" w:rsidRDefault="000A0D29" w:rsidP="007A05E2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Comparando con</w:t>
            </w:r>
            <w:r w:rsidR="00356B0F" w:rsidRPr="002A4AD4">
              <w:rPr>
                <w:rFonts w:cs="Arial"/>
                <w:sz w:val="17"/>
                <w:szCs w:val="17"/>
              </w:rPr>
              <w:t xml:space="preserve"> el año anterior</w:t>
            </w:r>
            <w:r w:rsidR="00A77B2F">
              <w:rPr>
                <w:rFonts w:cs="Arial"/>
                <w:sz w:val="17"/>
                <w:szCs w:val="17"/>
              </w:rPr>
              <w:t>,</w:t>
            </w:r>
            <w:r w:rsidR="00356B0F" w:rsidRPr="002A4AD4">
              <w:rPr>
                <w:rFonts w:cs="Arial"/>
                <w:sz w:val="17"/>
                <w:szCs w:val="17"/>
              </w:rPr>
              <w:t xml:space="preserve"> </w:t>
            </w:r>
            <w:r w:rsidR="001836E7" w:rsidRPr="002A4AD4">
              <w:rPr>
                <w:rFonts w:cs="Arial"/>
                <w:sz w:val="17"/>
                <w:szCs w:val="17"/>
              </w:rPr>
              <w:t>¿</w:t>
            </w:r>
            <w:r w:rsidRPr="002A4AD4">
              <w:rPr>
                <w:rFonts w:cs="Arial"/>
                <w:sz w:val="17"/>
                <w:szCs w:val="17"/>
              </w:rPr>
              <w:t>c</w:t>
            </w:r>
            <w:r w:rsidR="001836E7" w:rsidRPr="002A4AD4">
              <w:rPr>
                <w:rFonts w:cs="Arial"/>
                <w:sz w:val="17"/>
                <w:szCs w:val="17"/>
              </w:rPr>
              <w:t>ó</w:t>
            </w:r>
            <w:r w:rsidRPr="002A4AD4">
              <w:rPr>
                <w:rFonts w:cs="Arial"/>
                <w:sz w:val="17"/>
                <w:szCs w:val="17"/>
              </w:rPr>
              <w:t xml:space="preserve">mo </w:t>
            </w:r>
            <w:r w:rsidR="00E9185A" w:rsidRPr="002A4AD4">
              <w:rPr>
                <w:rFonts w:cs="Arial"/>
                <w:sz w:val="17"/>
                <w:szCs w:val="17"/>
              </w:rPr>
              <w:t xml:space="preserve">cree que </w:t>
            </w:r>
            <w:r w:rsidRPr="002A4AD4">
              <w:rPr>
                <w:rFonts w:cs="Arial"/>
                <w:sz w:val="17"/>
                <w:szCs w:val="17"/>
              </w:rPr>
              <w:t>se comporten los precios en el país en los siguientes 12 meses</w:t>
            </w:r>
            <w:r w:rsidR="002B045D" w:rsidRPr="002A4AD4">
              <w:rPr>
                <w:rFonts w:cs="Arial"/>
                <w:sz w:val="17"/>
                <w:szCs w:val="17"/>
              </w:rPr>
              <w:t>?</w:t>
            </w:r>
          </w:p>
        </w:tc>
        <w:tc>
          <w:tcPr>
            <w:tcW w:w="4956" w:type="dxa"/>
            <w:tcBorders>
              <w:top w:val="nil"/>
            </w:tcBorders>
            <w:shd w:val="clear" w:color="auto" w:fill="DBE5F1" w:themeFill="accent1" w:themeFillTint="33"/>
            <w:hideMark/>
          </w:tcPr>
          <w:p w14:paraId="526CFD8F" w14:textId="77777777" w:rsidR="004D4924" w:rsidRPr="002A4AD4" w:rsidRDefault="00DD5DFC" w:rsidP="001836E7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S</w:t>
            </w:r>
            <w:r w:rsidR="00BA7B46" w:rsidRPr="002A4AD4">
              <w:rPr>
                <w:rFonts w:cs="Arial"/>
                <w:sz w:val="17"/>
                <w:szCs w:val="17"/>
              </w:rPr>
              <w:t xml:space="preserve">ituación del empleo en el país </w:t>
            </w:r>
            <w:r w:rsidR="004D4924" w:rsidRPr="002A4AD4">
              <w:rPr>
                <w:rFonts w:cs="Arial"/>
                <w:sz w:val="17"/>
                <w:szCs w:val="17"/>
              </w:rPr>
              <w:t>en los próximos 12 meses</w:t>
            </w:r>
          </w:p>
        </w:tc>
      </w:tr>
      <w:tr w:rsidR="004D4924" w:rsidRPr="00F22CAB" w14:paraId="7790CD5E" w14:textId="77777777" w:rsidTr="001C2D2B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vAlign w:val="center"/>
            <w:hideMark/>
          </w:tcPr>
          <w:p w14:paraId="010E29D5" w14:textId="59FD296B" w:rsidR="004D4924" w:rsidRPr="00A90C4D" w:rsidRDefault="000932F8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602AC7C9" wp14:editId="51EA7E07">
                  <wp:extent cx="3023870" cy="1872000"/>
                  <wp:effectExtent l="0" t="0" r="5080" b="0"/>
                  <wp:docPr id="26" name="Gráfico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</w:tc>
        <w:tc>
          <w:tcPr>
            <w:tcW w:w="4956" w:type="dxa"/>
            <w:vAlign w:val="center"/>
            <w:hideMark/>
          </w:tcPr>
          <w:p w14:paraId="176778C5" w14:textId="04D1D868" w:rsidR="004D4924" w:rsidRPr="00A90C4D" w:rsidRDefault="001C2D2B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0167CB14" wp14:editId="2BF1C197">
                  <wp:extent cx="2988000" cy="1872000"/>
                  <wp:effectExtent l="0" t="0" r="3175" b="0"/>
                  <wp:docPr id="32" name="Gráfico 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</wp:inline>
              </w:drawing>
            </w:r>
          </w:p>
        </w:tc>
      </w:tr>
      <w:tr w:rsidR="00384178" w:rsidRPr="00A90C4D" w14:paraId="1D045CE8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auto"/>
          </w:tcPr>
          <w:p w14:paraId="09239683" w14:textId="2B791130" w:rsidR="002A027C" w:rsidRPr="007A05E2" w:rsidRDefault="00384178" w:rsidP="00637C86">
            <w:pPr>
              <w:pStyle w:val="p0"/>
              <w:keepLines w:val="0"/>
              <w:widowControl w:val="0"/>
              <w:spacing w:before="0"/>
              <w:ind w:left="373" w:hanging="373"/>
              <w:rPr>
                <w:rFonts w:cs="Arial"/>
                <w:sz w:val="12"/>
                <w:szCs w:val="16"/>
              </w:rPr>
            </w:pPr>
            <w:r w:rsidRPr="009B0A25">
              <w:rPr>
                <w:rFonts w:cs="Arial"/>
                <w:sz w:val="12"/>
                <w:szCs w:val="16"/>
              </w:rPr>
              <w:t>Nota:</w:t>
            </w:r>
            <w:r w:rsidR="004F083D">
              <w:rPr>
                <w:rFonts w:cs="Arial"/>
                <w:sz w:val="12"/>
                <w:szCs w:val="16"/>
              </w:rPr>
              <w:t xml:space="preserve"> </w:t>
            </w:r>
            <w:r w:rsidR="00EA2D56">
              <w:rPr>
                <w:rFonts w:cs="Arial"/>
                <w:sz w:val="12"/>
                <w:szCs w:val="16"/>
              </w:rPr>
              <w:t xml:space="preserve"> </w:t>
            </w:r>
            <w:r w:rsidR="00107528" w:rsidRPr="000E0281">
              <w:rPr>
                <w:rFonts w:cs="Arial"/>
                <w:sz w:val="12"/>
                <w:szCs w:val="16"/>
              </w:rPr>
              <w:t>Con la información disponible a la fecha</w:t>
            </w:r>
            <w:r w:rsidR="00680050">
              <w:rPr>
                <w:rFonts w:cs="Arial"/>
                <w:sz w:val="12"/>
                <w:szCs w:val="16"/>
              </w:rPr>
              <w:t>,</w:t>
            </w:r>
            <w:r w:rsidR="00107528" w:rsidRPr="000E0281">
              <w:rPr>
                <w:rFonts w:cs="Arial"/>
                <w:sz w:val="12"/>
                <w:szCs w:val="16"/>
              </w:rPr>
              <w:t xml:space="preserve"> esta variable no presenta un patrón</w:t>
            </w:r>
            <w:r w:rsidR="00E5223B">
              <w:rPr>
                <w:rFonts w:cs="Arial"/>
                <w:sz w:val="12"/>
                <w:szCs w:val="16"/>
              </w:rPr>
              <w:t xml:space="preserve"> de</w:t>
            </w:r>
            <w:r w:rsidR="00107528" w:rsidRPr="000E0281">
              <w:rPr>
                <w:rFonts w:cs="Arial"/>
                <w:sz w:val="12"/>
                <w:szCs w:val="16"/>
              </w:rPr>
              <w:t xml:space="preserve"> estacional</w:t>
            </w:r>
            <w:r w:rsidR="00E5223B">
              <w:rPr>
                <w:rFonts w:cs="Arial"/>
                <w:sz w:val="12"/>
                <w:szCs w:val="16"/>
              </w:rPr>
              <w:t>idad definido,</w:t>
            </w:r>
            <w:r w:rsidR="00107528" w:rsidRPr="000E0281">
              <w:rPr>
                <w:rFonts w:cs="Arial"/>
                <w:sz w:val="12"/>
                <w:szCs w:val="16"/>
              </w:rPr>
              <w:t xml:space="preserve"> </w:t>
            </w:r>
            <w:r w:rsidR="00EA0E05">
              <w:rPr>
                <w:rFonts w:cs="Arial"/>
                <w:sz w:val="12"/>
                <w:szCs w:val="16"/>
              </w:rPr>
              <w:t>por lo que</w:t>
            </w:r>
            <w:r w:rsidR="00EA0E05" w:rsidRPr="00745628">
              <w:rPr>
                <w:rFonts w:cs="Arial"/>
                <w:sz w:val="12"/>
                <w:szCs w:val="16"/>
              </w:rPr>
              <w:t xml:space="preserve"> se utiliza la serie original para su comparación mensual</w:t>
            </w:r>
            <w:r w:rsidR="00107528" w:rsidRPr="000E0281">
              <w:rPr>
                <w:rFonts w:cs="Arial"/>
                <w:sz w:val="12"/>
                <w:szCs w:val="16"/>
              </w:rPr>
              <w:t>.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 </w:t>
            </w:r>
            <w:r w:rsidR="00680050">
              <w:rPr>
                <w:rFonts w:cs="Arial"/>
                <w:sz w:val="12"/>
                <w:szCs w:val="14"/>
              </w:rPr>
              <w:t xml:space="preserve">Nótese 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que un incremento en el indicador sobre la percepción de </w:t>
            </w:r>
            <w:r w:rsidR="006E447C">
              <w:rPr>
                <w:rFonts w:cs="Arial"/>
                <w:sz w:val="12"/>
                <w:szCs w:val="14"/>
              </w:rPr>
              <w:t xml:space="preserve">las y </w:t>
            </w:r>
            <w:r w:rsidR="00540B39" w:rsidRPr="00540B39">
              <w:rPr>
                <w:rFonts w:cs="Arial"/>
                <w:sz w:val="12"/>
                <w:szCs w:val="14"/>
              </w:rPr>
              <w:t>los consumidores</w:t>
            </w:r>
            <w:r w:rsidR="00662F11">
              <w:rPr>
                <w:rFonts w:cs="Arial"/>
                <w:sz w:val="12"/>
                <w:szCs w:val="14"/>
              </w:rPr>
              <w:t>,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 </w:t>
            </w:r>
            <w:r w:rsidR="00662F11">
              <w:rPr>
                <w:rFonts w:cs="Arial"/>
                <w:sz w:val="12"/>
                <w:szCs w:val="14"/>
              </w:rPr>
              <w:t xml:space="preserve">con </w:t>
            </w:r>
            <w:r w:rsidR="00540B39" w:rsidRPr="00540B39">
              <w:rPr>
                <w:rFonts w:cs="Arial"/>
                <w:sz w:val="12"/>
                <w:szCs w:val="14"/>
              </w:rPr>
              <w:t>respecto al comportamiento de los precios en los próximos meses</w:t>
            </w:r>
            <w:r w:rsidR="00662F11">
              <w:rPr>
                <w:rFonts w:cs="Arial"/>
                <w:sz w:val="12"/>
                <w:szCs w:val="14"/>
              </w:rPr>
              <w:t>,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 significa que los hogares consideran que los precios disminuirán o aumentarán menos en los próximos 12 meses.</w:t>
            </w:r>
            <w:r w:rsidR="00637C86">
              <w:rPr>
                <w:rFonts w:cs="Arial"/>
                <w:sz w:val="12"/>
                <w:szCs w:val="16"/>
              </w:rPr>
              <w:t xml:space="preserve"> </w:t>
            </w:r>
          </w:p>
        </w:tc>
        <w:tc>
          <w:tcPr>
            <w:tcW w:w="4956" w:type="dxa"/>
            <w:shd w:val="clear" w:color="auto" w:fill="FFFFFF" w:themeFill="background1"/>
          </w:tcPr>
          <w:p w14:paraId="3551C521" w14:textId="77777777" w:rsidR="00BF6673" w:rsidRPr="00F023ED" w:rsidRDefault="00BF6673" w:rsidP="00637C86">
            <w:pPr>
              <w:pStyle w:val="p0"/>
              <w:keepLines w:val="0"/>
              <w:widowControl w:val="0"/>
              <w:spacing w:before="0"/>
              <w:rPr>
                <w:rFonts w:cs="Arial"/>
                <w:sz w:val="12"/>
                <w:szCs w:val="16"/>
                <w:lang w:val="es-MX"/>
              </w:rPr>
            </w:pPr>
          </w:p>
        </w:tc>
      </w:tr>
      <w:tr w:rsidR="004D4924" w:rsidRPr="00A90C4D" w14:paraId="45D0FBF2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4B6CE28F" w14:textId="77777777" w:rsidR="004D4924" w:rsidRPr="002A4AD4" w:rsidRDefault="00434807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Planeación de a</w:t>
            </w:r>
            <w:r w:rsidR="004D4924" w:rsidRPr="002A4AD4">
              <w:rPr>
                <w:rFonts w:cs="Arial"/>
                <w:sz w:val="17"/>
                <w:szCs w:val="17"/>
              </w:rPr>
              <w:t>lgún miembro de</w:t>
            </w:r>
            <w:r w:rsidR="002B4688" w:rsidRPr="002A4AD4">
              <w:rPr>
                <w:rFonts w:cs="Arial"/>
                <w:sz w:val="17"/>
                <w:szCs w:val="17"/>
              </w:rPr>
              <w:t xml:space="preserve">l </w:t>
            </w:r>
            <w:r w:rsidR="00384178" w:rsidRPr="002A4AD4">
              <w:rPr>
                <w:rFonts w:cs="Arial"/>
                <w:sz w:val="17"/>
                <w:szCs w:val="17"/>
              </w:rPr>
              <w:t xml:space="preserve">hogar </w:t>
            </w:r>
            <w:r w:rsidR="00356B0F" w:rsidRPr="002A4AD4">
              <w:rPr>
                <w:rFonts w:cs="Arial"/>
                <w:sz w:val="17"/>
                <w:szCs w:val="17"/>
              </w:rPr>
              <w:t xml:space="preserve">para </w:t>
            </w:r>
            <w:r w:rsidR="004D4924" w:rsidRPr="002A4AD4">
              <w:rPr>
                <w:rFonts w:cs="Arial"/>
                <w:sz w:val="17"/>
                <w:szCs w:val="17"/>
              </w:rPr>
              <w:t>comprar un automóvil nuevo</w:t>
            </w:r>
            <w:r w:rsidR="002B4688" w:rsidRPr="002A4AD4">
              <w:rPr>
                <w:rFonts w:cs="Arial"/>
                <w:sz w:val="17"/>
                <w:szCs w:val="17"/>
              </w:rPr>
              <w:t xml:space="preserve"> o usado en los próximos 2 años</w:t>
            </w:r>
          </w:p>
        </w:tc>
        <w:tc>
          <w:tcPr>
            <w:tcW w:w="4956" w:type="dxa"/>
            <w:shd w:val="clear" w:color="auto" w:fill="DBE5F1" w:themeFill="accent1" w:themeFillTint="33"/>
            <w:hideMark/>
          </w:tcPr>
          <w:p w14:paraId="2B3C5D38" w14:textId="4983D090" w:rsidR="004D4924" w:rsidRPr="002A4AD4" w:rsidRDefault="00325E76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¿</w:t>
            </w:r>
            <w:r w:rsidR="00356B0F" w:rsidRPr="002A4AD4">
              <w:rPr>
                <w:rFonts w:cs="Arial"/>
                <w:sz w:val="17"/>
                <w:szCs w:val="17"/>
              </w:rPr>
              <w:t>Considera a</w:t>
            </w:r>
            <w:proofErr w:type="spellStart"/>
            <w:r w:rsidR="001D7610" w:rsidRPr="002A4AD4">
              <w:rPr>
                <w:rFonts w:cs="Arial"/>
                <w:sz w:val="17"/>
                <w:szCs w:val="17"/>
                <w:lang w:val="es-MX"/>
              </w:rPr>
              <w:t>lgún</w:t>
            </w:r>
            <w:proofErr w:type="spellEnd"/>
            <w:r w:rsidR="001D7610" w:rsidRPr="002A4AD4">
              <w:rPr>
                <w:rFonts w:cs="Arial"/>
                <w:sz w:val="17"/>
                <w:szCs w:val="17"/>
                <w:lang w:val="es-MX"/>
              </w:rPr>
              <w:t xml:space="preserve"> </w:t>
            </w:r>
            <w:r w:rsidR="004D4924" w:rsidRPr="002A4AD4">
              <w:rPr>
                <w:rFonts w:cs="Arial"/>
                <w:sz w:val="17"/>
                <w:szCs w:val="17"/>
                <w:lang w:val="es-MX"/>
              </w:rPr>
              <w:t>miembro de</w:t>
            </w:r>
            <w:r w:rsidR="002B4688" w:rsidRPr="002A4AD4">
              <w:rPr>
                <w:rFonts w:cs="Arial"/>
                <w:sz w:val="17"/>
                <w:szCs w:val="17"/>
                <w:lang w:val="es-MX"/>
              </w:rPr>
              <w:t xml:space="preserve">l </w:t>
            </w:r>
            <w:r w:rsidR="004D4924" w:rsidRPr="002A4AD4">
              <w:rPr>
                <w:rFonts w:cs="Arial"/>
                <w:sz w:val="17"/>
                <w:szCs w:val="17"/>
                <w:lang w:val="es-MX"/>
              </w:rPr>
              <w:t xml:space="preserve">hogar </w:t>
            </w:r>
            <w:r w:rsidR="000A0D29" w:rsidRPr="002A4AD4">
              <w:rPr>
                <w:rFonts w:cs="Arial"/>
                <w:sz w:val="17"/>
                <w:szCs w:val="17"/>
                <w:lang w:val="es-MX"/>
              </w:rPr>
              <w:t xml:space="preserve">comprar, </w:t>
            </w:r>
            <w:r w:rsidR="004D4924" w:rsidRPr="002A4AD4">
              <w:rPr>
                <w:rFonts w:cs="Arial"/>
                <w:sz w:val="17"/>
                <w:szCs w:val="17"/>
                <w:lang w:val="es-MX"/>
              </w:rPr>
              <w:t xml:space="preserve">construir o remodelar una casa en </w:t>
            </w:r>
            <w:r w:rsidR="002B4688" w:rsidRPr="002A4AD4">
              <w:rPr>
                <w:rFonts w:cs="Arial"/>
                <w:sz w:val="17"/>
                <w:szCs w:val="17"/>
              </w:rPr>
              <w:t>los próximos 2 años</w:t>
            </w:r>
            <w:r>
              <w:rPr>
                <w:rFonts w:cs="Arial"/>
                <w:sz w:val="17"/>
                <w:szCs w:val="17"/>
              </w:rPr>
              <w:t>?</w:t>
            </w:r>
          </w:p>
        </w:tc>
      </w:tr>
      <w:tr w:rsidR="004D4924" w:rsidRPr="00A90C4D" w14:paraId="54735571" w14:textId="77777777" w:rsidTr="001C2D2B">
        <w:tblPrEx>
          <w:tblCellMar>
            <w:left w:w="70" w:type="dxa"/>
            <w:right w:w="70" w:type="dxa"/>
          </w:tblCellMar>
        </w:tblPrEx>
        <w:trPr>
          <w:cantSplit/>
          <w:trHeight w:val="3144"/>
          <w:jc w:val="center"/>
        </w:trPr>
        <w:tc>
          <w:tcPr>
            <w:tcW w:w="4902" w:type="dxa"/>
            <w:hideMark/>
          </w:tcPr>
          <w:p w14:paraId="230FD82E" w14:textId="7C910BC8" w:rsidR="004775A2" w:rsidRPr="00A90C4D" w:rsidRDefault="001C2D2B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  <w:noProof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637DECC4" wp14:editId="749C78AC">
                  <wp:extent cx="2986487" cy="1872000"/>
                  <wp:effectExtent l="0" t="0" r="4445" b="0"/>
                  <wp:docPr id="33" name="Gráfico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</wp:inline>
              </w:drawing>
            </w:r>
          </w:p>
        </w:tc>
        <w:tc>
          <w:tcPr>
            <w:tcW w:w="4956" w:type="dxa"/>
            <w:hideMark/>
          </w:tcPr>
          <w:p w14:paraId="3D03C397" w14:textId="5DF6818B" w:rsidR="005267DE" w:rsidRPr="00A90C4D" w:rsidRDefault="001C2D2B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54D4AABB" wp14:editId="31CE4EE1">
                  <wp:extent cx="3058160" cy="1872000"/>
                  <wp:effectExtent l="0" t="0" r="8890" b="0"/>
                  <wp:docPr id="34" name="Gráfico 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</wp:inline>
              </w:drawing>
            </w:r>
            <w:r w:rsidR="69C4CC9B">
              <w:rPr>
                <w:rFonts w:cs="Arial"/>
                <w:sz w:val="12"/>
                <w:szCs w:val="12"/>
              </w:rPr>
              <w:t>Nota:</w:t>
            </w:r>
            <w:r w:rsidR="00616120">
              <w:rPr>
                <w:rFonts w:cs="Arial"/>
                <w:sz w:val="12"/>
                <w:szCs w:val="12"/>
              </w:rPr>
              <w:t xml:space="preserve"> </w:t>
            </w:r>
            <w:r w:rsidR="4C7B8244">
              <w:rPr>
                <w:rFonts w:cs="Arial"/>
                <w:sz w:val="12"/>
                <w:szCs w:val="12"/>
              </w:rPr>
              <w:t xml:space="preserve"> </w:t>
            </w:r>
            <w:r w:rsidR="69C4CC9B" w:rsidRPr="00474209">
              <w:rPr>
                <w:rFonts w:cs="Arial"/>
                <w:sz w:val="12"/>
                <w:szCs w:val="12"/>
              </w:rPr>
              <w:t>Con la información disponible a la fecha</w:t>
            </w:r>
            <w:r w:rsidR="00680050">
              <w:rPr>
                <w:rFonts w:cs="Arial"/>
                <w:sz w:val="12"/>
                <w:szCs w:val="12"/>
              </w:rPr>
              <w:t>,</w:t>
            </w:r>
            <w:r w:rsidR="69C4CC9B" w:rsidRPr="00474209">
              <w:rPr>
                <w:rFonts w:cs="Arial"/>
                <w:sz w:val="12"/>
                <w:szCs w:val="12"/>
              </w:rPr>
              <w:t xml:space="preserve"> esta variable no presenta un patrón </w:t>
            </w:r>
            <w:r w:rsidR="69C4CC9B">
              <w:rPr>
                <w:rFonts w:cs="Arial"/>
                <w:sz w:val="12"/>
                <w:szCs w:val="12"/>
              </w:rPr>
              <w:t>estacional,</w:t>
            </w:r>
            <w:r w:rsidR="69C4CC9B" w:rsidRPr="00474209">
              <w:rPr>
                <w:rFonts w:cs="Arial"/>
                <w:sz w:val="12"/>
                <w:szCs w:val="12"/>
              </w:rPr>
              <w:t xml:space="preserve"> </w:t>
            </w:r>
            <w:r w:rsidR="00EA0E05">
              <w:rPr>
                <w:rFonts w:cs="Arial"/>
                <w:sz w:val="12"/>
                <w:szCs w:val="12"/>
              </w:rPr>
              <w:t>por lo que</w:t>
            </w:r>
            <w:r w:rsidR="00EA0E05" w:rsidRPr="00745628">
              <w:rPr>
                <w:rFonts w:cs="Arial"/>
                <w:sz w:val="12"/>
                <w:szCs w:val="12"/>
              </w:rPr>
              <w:t xml:space="preserve"> se utiliza la serie original para su comparación mensual</w:t>
            </w:r>
            <w:r w:rsidR="69C4CC9B">
              <w:rPr>
                <w:rFonts w:cs="Arial"/>
                <w:sz w:val="12"/>
                <w:szCs w:val="12"/>
              </w:rPr>
              <w:t>.</w:t>
            </w:r>
          </w:p>
        </w:tc>
      </w:tr>
    </w:tbl>
    <w:p w14:paraId="392154B8" w14:textId="5C6827E0" w:rsidR="00540B39" w:rsidRPr="00234459" w:rsidRDefault="00540B39" w:rsidP="001C719E">
      <w:pPr>
        <w:pStyle w:val="p0"/>
        <w:spacing w:before="0"/>
        <w:ind w:left="142" w:right="-93" w:hanging="142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Nota</w:t>
      </w:r>
      <w:r w:rsidRPr="0054427D">
        <w:rPr>
          <w:rFonts w:cs="Arial"/>
          <w:sz w:val="16"/>
          <w:szCs w:val="16"/>
        </w:rPr>
        <w:t xml:space="preserve">: </w:t>
      </w:r>
      <w:r w:rsidRPr="00234459">
        <w:rPr>
          <w:rFonts w:cs="Arial"/>
          <w:sz w:val="16"/>
          <w:szCs w:val="16"/>
        </w:rPr>
        <w:t>La información de abril a julio de 2020 corresponde a los resultados de la</w:t>
      </w:r>
      <w:r w:rsidR="006E447C">
        <w:rPr>
          <w:sz w:val="16"/>
          <w:szCs w:val="16"/>
        </w:rPr>
        <w:t xml:space="preserve"> </w:t>
      </w:r>
      <w:r w:rsidRPr="00234459">
        <w:rPr>
          <w:sz w:val="16"/>
          <w:szCs w:val="16"/>
        </w:rPr>
        <w:t>ETCO</w:t>
      </w:r>
      <w:r w:rsidRPr="00234459">
        <w:rPr>
          <w:rFonts w:cs="Arial"/>
          <w:sz w:val="16"/>
          <w:szCs w:val="16"/>
        </w:rPr>
        <w:t>.</w:t>
      </w:r>
    </w:p>
    <w:p w14:paraId="67A1A4DE" w14:textId="04328ED5" w:rsidR="00B47E0A" w:rsidRDefault="00540B39" w:rsidP="001C719E">
      <w:pPr>
        <w:pStyle w:val="Textoindependiente"/>
        <w:widowControl w:val="0"/>
        <w:spacing w:before="0"/>
        <w:ind w:left="142" w:hanging="142"/>
        <w:rPr>
          <w:rFonts w:cs="Arial"/>
          <w:b/>
          <w:smallCaps/>
          <w:sz w:val="22"/>
          <w:szCs w:val="22"/>
        </w:rPr>
      </w:pPr>
      <w:r w:rsidRPr="00234459">
        <w:rPr>
          <w:sz w:val="16"/>
          <w:szCs w:val="16"/>
        </w:rPr>
        <w:t>Fuente: INEGI y Banco de México</w:t>
      </w:r>
    </w:p>
    <w:p w14:paraId="6111DC46" w14:textId="77777777" w:rsidR="001C719E" w:rsidRDefault="001C719E" w:rsidP="0043155D">
      <w:pPr>
        <w:pStyle w:val="Textoindependiente"/>
        <w:keepNext/>
        <w:keepLines/>
        <w:spacing w:before="0"/>
        <w:jc w:val="center"/>
        <w:rPr>
          <w:rFonts w:cs="Arial"/>
          <w:bCs/>
          <w:sz w:val="20"/>
          <w:szCs w:val="22"/>
        </w:rPr>
      </w:pPr>
    </w:p>
    <w:p w14:paraId="7751F0E2" w14:textId="0B3DE89F" w:rsidR="001C70E2" w:rsidRPr="001C70E2" w:rsidRDefault="001C70E2" w:rsidP="0043155D">
      <w:pPr>
        <w:pStyle w:val="Textoindependiente"/>
        <w:keepNext/>
        <w:keepLines/>
        <w:spacing w:before="0"/>
        <w:jc w:val="center"/>
        <w:rPr>
          <w:rFonts w:cs="Arial"/>
          <w:bCs/>
          <w:sz w:val="20"/>
          <w:szCs w:val="22"/>
        </w:rPr>
      </w:pPr>
      <w:r>
        <w:rPr>
          <w:rFonts w:cs="Arial"/>
          <w:bCs/>
          <w:sz w:val="20"/>
          <w:szCs w:val="22"/>
        </w:rPr>
        <w:t>Cuadro 2</w:t>
      </w:r>
    </w:p>
    <w:p w14:paraId="6CA357EC" w14:textId="6DDFD749" w:rsidR="001C70E2" w:rsidRDefault="002A7801" w:rsidP="0043155D">
      <w:pPr>
        <w:pStyle w:val="Textoindependiente"/>
        <w:keepNext/>
        <w:keepLines/>
        <w:spacing w:before="0"/>
        <w:jc w:val="center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I</w:t>
      </w:r>
      <w:r w:rsidRPr="00587E66">
        <w:rPr>
          <w:rFonts w:cs="Arial"/>
          <w:b/>
          <w:smallCaps/>
          <w:sz w:val="22"/>
          <w:szCs w:val="22"/>
        </w:rPr>
        <w:t>ndicador</w:t>
      </w:r>
      <w:r>
        <w:rPr>
          <w:rFonts w:cs="Arial"/>
          <w:b/>
          <w:smallCaps/>
          <w:sz w:val="22"/>
          <w:szCs w:val="22"/>
        </w:rPr>
        <w:t xml:space="preserve">es complementarios de la Encuesta </w:t>
      </w:r>
      <w:r w:rsidR="00C61E9F">
        <w:rPr>
          <w:rFonts w:cs="Arial"/>
          <w:b/>
          <w:smallCaps/>
          <w:sz w:val="22"/>
          <w:szCs w:val="22"/>
        </w:rPr>
        <w:t>N</w:t>
      </w:r>
      <w:r>
        <w:rPr>
          <w:rFonts w:cs="Arial"/>
          <w:b/>
          <w:smallCaps/>
          <w:sz w:val="22"/>
          <w:szCs w:val="22"/>
        </w:rPr>
        <w:t>acional</w:t>
      </w:r>
      <w:r w:rsidR="00D06F1D">
        <w:rPr>
          <w:rFonts w:cs="Arial"/>
          <w:b/>
          <w:smallCaps/>
          <w:sz w:val="22"/>
          <w:szCs w:val="22"/>
        </w:rPr>
        <w:t xml:space="preserve"> </w:t>
      </w:r>
    </w:p>
    <w:p w14:paraId="70E88917" w14:textId="17536298" w:rsidR="001C70E2" w:rsidRDefault="00D06F1D" w:rsidP="0043155D">
      <w:pPr>
        <w:pStyle w:val="Textoindependiente"/>
        <w:keepNext/>
        <w:keepLines/>
        <w:spacing w:before="0"/>
        <w:jc w:val="center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sobre</w:t>
      </w:r>
      <w:r w:rsidR="002A7801" w:rsidRPr="00587E66">
        <w:rPr>
          <w:rFonts w:cs="Arial"/>
          <w:b/>
          <w:smallCaps/>
          <w:sz w:val="22"/>
          <w:szCs w:val="22"/>
        </w:rPr>
        <w:t xml:space="preserve"> </w:t>
      </w:r>
      <w:r w:rsidR="00C61E9F">
        <w:rPr>
          <w:rFonts w:cs="Arial"/>
          <w:b/>
          <w:smallCaps/>
          <w:sz w:val="22"/>
          <w:szCs w:val="22"/>
        </w:rPr>
        <w:t>C</w:t>
      </w:r>
      <w:r w:rsidR="002A7801" w:rsidRPr="00587E66">
        <w:rPr>
          <w:rFonts w:cs="Arial"/>
          <w:b/>
          <w:smallCaps/>
          <w:sz w:val="22"/>
          <w:szCs w:val="22"/>
        </w:rPr>
        <w:t xml:space="preserve">onfianza del </w:t>
      </w:r>
      <w:r w:rsidR="00C61E9F">
        <w:rPr>
          <w:rFonts w:cs="Arial"/>
          <w:b/>
          <w:smallCaps/>
          <w:sz w:val="22"/>
          <w:szCs w:val="22"/>
        </w:rPr>
        <w:t>C</w:t>
      </w:r>
      <w:r w:rsidR="002A7801" w:rsidRPr="00587E66">
        <w:rPr>
          <w:rFonts w:cs="Arial"/>
          <w:b/>
          <w:smallCaps/>
          <w:sz w:val="22"/>
          <w:szCs w:val="22"/>
        </w:rPr>
        <w:t xml:space="preserve">onsumidor </w:t>
      </w:r>
    </w:p>
    <w:p w14:paraId="0302AF79" w14:textId="2D614536" w:rsidR="002A7801" w:rsidRPr="00621EE9" w:rsidRDefault="001C70E2" w:rsidP="0043155D">
      <w:pPr>
        <w:keepNext/>
        <w:keepLines/>
        <w:widowControl w:val="0"/>
        <w:jc w:val="center"/>
        <w:outlineLvl w:val="0"/>
        <w:rPr>
          <w:rFonts w:ascii="Arial" w:hAnsi="Arial" w:cs="Arial"/>
          <w:sz w:val="16"/>
          <w:szCs w:val="14"/>
          <w:lang w:val="es-MX"/>
        </w:rPr>
      </w:pPr>
      <w:r>
        <w:rPr>
          <w:rFonts w:ascii="Arial" w:hAnsi="Arial" w:cs="Arial"/>
          <w:b/>
          <w:smallCaps/>
        </w:rPr>
        <w:t>c</w:t>
      </w:r>
      <w:r w:rsidR="002A7801" w:rsidRPr="00637BEA">
        <w:rPr>
          <w:rFonts w:ascii="Arial" w:hAnsi="Arial" w:cs="Arial"/>
          <w:b/>
          <w:smallCaps/>
        </w:rPr>
        <w:t xml:space="preserve">ifras </w:t>
      </w:r>
      <w:r w:rsidR="002A7801">
        <w:rPr>
          <w:rFonts w:ascii="Arial" w:hAnsi="Arial" w:cs="Arial"/>
          <w:b/>
          <w:smallCaps/>
        </w:rPr>
        <w:t xml:space="preserve">desestacionalizadas </w:t>
      </w:r>
    </w:p>
    <w:tbl>
      <w:tblPr>
        <w:tblStyle w:val="Tablaconcuadrcula"/>
        <w:tblW w:w="5061" w:type="pct"/>
        <w:jc w:val="center"/>
        <w:tblLayout w:type="fixed"/>
        <w:tblLook w:val="04A0" w:firstRow="1" w:lastRow="0" w:firstColumn="1" w:lastColumn="0" w:noHBand="0" w:noVBand="1"/>
      </w:tblPr>
      <w:tblGrid>
        <w:gridCol w:w="5481"/>
        <w:gridCol w:w="1281"/>
        <w:gridCol w:w="1596"/>
        <w:gridCol w:w="1719"/>
      </w:tblGrid>
      <w:tr w:rsidR="004A77B6" w14:paraId="0C76B4AB" w14:textId="77777777" w:rsidTr="009356E7">
        <w:trPr>
          <w:trHeight w:val="340"/>
          <w:jc w:val="center"/>
        </w:trPr>
        <w:tc>
          <w:tcPr>
            <w:tcW w:w="4849" w:type="dxa"/>
            <w:vMerge w:val="restart"/>
            <w:tcBorders>
              <w:top w:val="double" w:sz="2" w:space="0" w:color="404040"/>
              <w:left w:val="double" w:sz="2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1912601E" w14:textId="0B59081F" w:rsidR="004A77B6" w:rsidRPr="00E55300" w:rsidRDefault="005F0836" w:rsidP="000344DA">
            <w:pPr>
              <w:tabs>
                <w:tab w:val="left" w:pos="1291"/>
                <w:tab w:val="center" w:pos="3348"/>
              </w:tabs>
              <w:ind w:firstLine="1007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 w:rsidRPr="00E55300">
              <w:rPr>
                <w:rFonts w:ascii="Arial" w:hAnsi="Arial" w:cs="Arial"/>
                <w:bCs/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1133" w:type="dxa"/>
            <w:vMerge w:val="restart"/>
            <w:tcBorders>
              <w:top w:val="double" w:sz="2" w:space="0" w:color="404040"/>
              <w:left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038E8CAA" w14:textId="1C847469" w:rsidR="00D24D4B" w:rsidRDefault="00857E38" w:rsidP="00D00273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6"/>
                <w:sz w:val="18"/>
                <w:szCs w:val="18"/>
              </w:rPr>
              <w:t>Febrero</w:t>
            </w:r>
          </w:p>
          <w:p w14:paraId="70FE2A5A" w14:textId="0EB6F5C1" w:rsidR="004A77B6" w:rsidRPr="00B54703" w:rsidRDefault="005F0836" w:rsidP="00D00273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B54703">
              <w:rPr>
                <w:rFonts w:ascii="Arial" w:hAnsi="Arial" w:cs="Arial"/>
                <w:bCs/>
                <w:spacing w:val="6"/>
                <w:sz w:val="18"/>
                <w:szCs w:val="18"/>
              </w:rPr>
              <w:t>de 202</w:t>
            </w:r>
            <w:r w:rsidR="00AA3D3F">
              <w:rPr>
                <w:rFonts w:ascii="Arial" w:hAnsi="Arial" w:cs="Arial"/>
                <w:bCs/>
                <w:spacing w:val="6"/>
                <w:sz w:val="18"/>
                <w:szCs w:val="18"/>
              </w:rPr>
              <w:t>3</w:t>
            </w:r>
          </w:p>
        </w:tc>
        <w:tc>
          <w:tcPr>
            <w:tcW w:w="2933" w:type="dxa"/>
            <w:gridSpan w:val="2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11F8AFA3" w14:textId="3C66CB2B" w:rsidR="004A77B6" w:rsidRPr="00E55300" w:rsidRDefault="004A77B6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55300">
              <w:rPr>
                <w:rFonts w:ascii="Arial" w:hAnsi="Arial" w:cs="Arial"/>
                <w:bCs/>
                <w:sz w:val="18"/>
                <w:szCs w:val="18"/>
              </w:rPr>
              <w:t>Diferencia en puntos respecto</w:t>
            </w:r>
            <w:r w:rsidR="00E55300" w:rsidRPr="00E55300">
              <w:rPr>
                <w:rFonts w:ascii="Arial" w:hAnsi="Arial" w:cs="Arial"/>
                <w:bCs/>
                <w:sz w:val="18"/>
                <w:szCs w:val="18"/>
              </w:rPr>
              <w:t xml:space="preserve"> al</w:t>
            </w:r>
            <w:r w:rsidR="000A41E7" w:rsidRPr="00E5530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  <w:tr w:rsidR="004A77B6" w14:paraId="1C99F81F" w14:textId="77777777" w:rsidTr="009356E7">
        <w:trPr>
          <w:trHeight w:val="510"/>
          <w:jc w:val="center"/>
        </w:trPr>
        <w:tc>
          <w:tcPr>
            <w:tcW w:w="4849" w:type="dxa"/>
            <w:vMerge/>
            <w:tcBorders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7272B729" w14:textId="77777777" w:rsidR="004A77B6" w:rsidRPr="00E55300" w:rsidRDefault="004A77B6" w:rsidP="000344DA">
            <w:pPr>
              <w:tabs>
                <w:tab w:val="left" w:pos="708"/>
                <w:tab w:val="center" w:pos="3348"/>
              </w:tabs>
              <w:ind w:firstLine="126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5E9A3D8" w14:textId="77777777" w:rsidR="004A77B6" w:rsidRPr="00E55300" w:rsidRDefault="004A77B6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F3F6A5C" w14:textId="2725CCAA" w:rsidR="004A77B6" w:rsidRPr="00E55300" w:rsidRDefault="00A77B2F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4A77B6" w:rsidRPr="00E55300">
              <w:rPr>
                <w:rFonts w:ascii="Arial" w:hAnsi="Arial" w:cs="Arial"/>
                <w:bCs/>
                <w:sz w:val="18"/>
                <w:szCs w:val="18"/>
              </w:rPr>
              <w:t>es previo</w:t>
            </w:r>
          </w:p>
        </w:tc>
        <w:tc>
          <w:tcPr>
            <w:tcW w:w="152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1EE043E9" w14:textId="0D65F6F6" w:rsidR="004A77B6" w:rsidRPr="00E55300" w:rsidRDefault="00A77B2F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E55300">
              <w:rPr>
                <w:rFonts w:ascii="Arial" w:hAnsi="Arial" w:cs="Arial"/>
                <w:bCs/>
                <w:sz w:val="18"/>
                <w:szCs w:val="18"/>
              </w:rPr>
              <w:t>ismo</w:t>
            </w:r>
            <w:r w:rsidR="004A77B6" w:rsidRPr="00E55300">
              <w:rPr>
                <w:rFonts w:ascii="Arial" w:hAnsi="Arial" w:cs="Arial"/>
                <w:bCs/>
                <w:sz w:val="18"/>
                <w:szCs w:val="18"/>
              </w:rPr>
              <w:t xml:space="preserve"> mes de 202</w:t>
            </w:r>
            <w:r w:rsidR="009756DA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</w:tr>
      <w:tr w:rsidR="00923F0C" w14:paraId="53B5B1A7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single" w:sz="4" w:space="0" w:color="404040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40FDBD4B" w14:textId="3D3B6C85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12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Situación económica personal en este momento comparada con la de hace 12 meses</w:t>
            </w:r>
          </w:p>
        </w:tc>
        <w:tc>
          <w:tcPr>
            <w:tcW w:w="1133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6153B06C" w14:textId="2F400C8A" w:rsidR="00923F0C" w:rsidRPr="001D2453" w:rsidRDefault="009756D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47.</w:t>
            </w:r>
            <w:r w:rsidR="00C669E6">
              <w:rPr>
                <w:rFonts w:ascii="Arial" w:hAnsi="Arial" w:cs="Arial"/>
                <w:sz w:val="18"/>
                <w:szCs w:val="16"/>
              </w:rPr>
              <w:t>3</w:t>
            </w: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2A418B1" w14:textId="4DB99CFD" w:rsidR="00923F0C" w:rsidRPr="001D2453" w:rsidRDefault="00C669E6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9756DA"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1" w:type="dxa"/>
            <w:tcBorders>
              <w:top w:val="single" w:sz="4" w:space="0" w:color="404040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4C542900" w14:textId="1BD35CB2" w:rsidR="00923F0C" w:rsidRPr="001D2453" w:rsidRDefault="00C669E6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923F0C" w14:paraId="49DE0768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7C6D2689" w14:textId="4BF11EDF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Situación económica personal esperada dentro de 12 meses comparada con la actual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026C51EE" w14:textId="1B979DB5" w:rsidR="00923F0C" w:rsidRPr="001D2453" w:rsidRDefault="00C669E6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55.0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108FCA31" w14:textId="647FDDBB" w:rsidR="00923F0C" w:rsidRPr="001D2453" w:rsidRDefault="00C669E6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774C6C27" w14:textId="57BF2721" w:rsidR="00923F0C" w:rsidRPr="001D2453" w:rsidRDefault="00C669E6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</w:t>
            </w:r>
          </w:p>
        </w:tc>
      </w:tr>
      <w:tr w:rsidR="00923F0C" w14:paraId="6EA30CE0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65CF08B4" w14:textId="5CAA4626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Posibilidades actuales de comprar ropa, zapatos, alimentos, etc. comparadas con las de hace un año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528DDF1F" w14:textId="09E0C00F" w:rsidR="00923F0C" w:rsidRPr="001D2453" w:rsidRDefault="00C669E6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38.9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27B57A29" w14:textId="6518BB4C" w:rsidR="00923F0C" w:rsidRPr="001D2453" w:rsidRDefault="00C669E6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781C3ED3" w14:textId="139C549A" w:rsidR="00923F0C" w:rsidRPr="001D2453" w:rsidRDefault="00C669E6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</w:tr>
      <w:tr w:rsidR="00923F0C" w14:paraId="4D909C7B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0031E0B2" w14:textId="7818B02E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Posibilidades económicas para salir de vacaciones de los miembros del hogar durante los próximos 12 meses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1485AEC2" w14:textId="44A7260B" w:rsidR="00923F0C" w:rsidRPr="001D2453" w:rsidRDefault="009756D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33.</w:t>
            </w:r>
            <w:r w:rsidR="00C669E6">
              <w:rPr>
                <w:rFonts w:ascii="Arial" w:hAnsi="Arial" w:cs="Arial"/>
                <w:sz w:val="18"/>
                <w:szCs w:val="16"/>
              </w:rPr>
              <w:t>3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78E14C1" w14:textId="6457FDAE" w:rsidR="00923F0C" w:rsidRPr="001D2453" w:rsidRDefault="00C669E6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50BF14DF" w14:textId="44546157" w:rsidR="00923F0C" w:rsidRPr="001D2453" w:rsidRDefault="00C669E6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923F0C" w14:paraId="477F3850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3FD002FC" w14:textId="16D75F4D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Posibilidades actuales de ahorrar alguna parte de sus ingresos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A0F5165" w14:textId="5D090F21" w:rsidR="00923F0C" w:rsidRPr="001D2453" w:rsidRDefault="00C669E6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36.4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28B24CFC" w14:textId="6BCC9905" w:rsidR="00923F0C" w:rsidRPr="001D2453" w:rsidRDefault="00C669E6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5B40295A" w14:textId="3F94B34F" w:rsidR="00923F0C" w:rsidRPr="001D2453" w:rsidRDefault="00C669E6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923F0C" w14:paraId="715F2582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76A02E00" w14:textId="2ABA7B21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Condiciones económicas para ahorrar dentro de 12 meses comparadas con las actuales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7A11A723" w14:textId="151BF0AC" w:rsidR="00923F0C" w:rsidRPr="001D2453" w:rsidRDefault="00C669E6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50.8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1245F4B6" w14:textId="33316959" w:rsidR="00923F0C" w:rsidRPr="001D2453" w:rsidRDefault="00C669E6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-0.7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20C99B7F" w14:textId="1399181E" w:rsidR="00923F0C" w:rsidRPr="001D2453" w:rsidRDefault="00C669E6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923F0C" w14:paraId="3C8E37F8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6A2EEC47" w14:textId="77777777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  <w:vertAlign w:val="subscript"/>
              </w:rPr>
            </w:pPr>
            <w:r w:rsidRPr="000D68CE">
              <w:rPr>
                <w:rFonts w:cs="Arial"/>
                <w:sz w:val="20"/>
                <w:szCs w:val="16"/>
              </w:rPr>
              <w:t>Comparando con el año anterior ¿cómo cree que se comporten los precios en el país en los siguientes 12 meses?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 2/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52B49F8" w14:textId="5BDBDE47" w:rsidR="00923F0C" w:rsidRPr="001D2453" w:rsidRDefault="00C669E6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15.2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08C17156" w14:textId="32BCD7B3" w:rsidR="00923F0C" w:rsidRPr="001D2453" w:rsidRDefault="00C669E6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0025933D" w14:textId="6D858121" w:rsidR="00923F0C" w:rsidRPr="001D2453" w:rsidRDefault="00CE396B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sz w:val="18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C669E6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</w:tr>
      <w:tr w:rsidR="00923F0C" w14:paraId="26876A0A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3705F066" w14:textId="30D6156F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Situación del empleo en el país en los próximos 12 meses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79E44FF8" w14:textId="0697ED19" w:rsidR="00923F0C" w:rsidRPr="001D2453" w:rsidRDefault="00C669E6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50.6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46DCD1E8" w14:textId="7A853461" w:rsidR="00923F0C" w:rsidRPr="001D2453" w:rsidRDefault="00C669E6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206D9204" w14:textId="6E622F7B" w:rsidR="00923F0C" w:rsidRPr="001D2453" w:rsidRDefault="00C669E6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923F0C" w14:paraId="0E1EDC7D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33FBB928" w14:textId="07FEF6AD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Planeación de algún miembro del hogar para comprar un automóvil nuevo o usado en los próximos 2 años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5AFAFDDC" w14:textId="5417687E" w:rsidR="00923F0C" w:rsidRPr="001D2453" w:rsidRDefault="009756D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13.</w:t>
            </w:r>
            <w:r w:rsidR="00C669E6"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9E9C1F4" w14:textId="697C2AAE" w:rsidR="00923F0C" w:rsidRPr="001D2453" w:rsidRDefault="00C669E6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47C29019" w14:textId="448797E3" w:rsidR="00923F0C" w:rsidRPr="001D2453" w:rsidRDefault="00C669E6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923F0C" w14:paraId="6D1F8504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double" w:sz="2" w:space="0" w:color="404040"/>
              <w:right w:val="single" w:sz="4" w:space="0" w:color="404040"/>
            </w:tcBorders>
            <w:hideMark/>
          </w:tcPr>
          <w:p w14:paraId="50FD4CE0" w14:textId="77777777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 w:after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¿Considera algún miembro del hogar comprar, construir o remodelar una casa en los próximos 2 años?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207B0053" w14:textId="027C7195" w:rsidR="00923F0C" w:rsidRPr="001D2453" w:rsidRDefault="009756D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18.</w:t>
            </w:r>
            <w:r w:rsidR="00C669E6">
              <w:rPr>
                <w:rFonts w:ascii="Arial" w:hAnsi="Arial" w:cs="Arial"/>
                <w:sz w:val="18"/>
                <w:szCs w:val="16"/>
              </w:rPr>
              <w:t>8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  <w:hideMark/>
          </w:tcPr>
          <w:p w14:paraId="29C8268D" w14:textId="0D2F1C75" w:rsidR="00923F0C" w:rsidRPr="001D2453" w:rsidRDefault="00C669E6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double" w:sz="2" w:space="0" w:color="404040"/>
              <w:right w:val="double" w:sz="2" w:space="0" w:color="404040"/>
            </w:tcBorders>
            <w:vAlign w:val="center"/>
          </w:tcPr>
          <w:p w14:paraId="7E7BC41D" w14:textId="62E32AFC" w:rsidR="00923F0C" w:rsidRPr="001D2453" w:rsidRDefault="00C669E6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</w:tbl>
    <w:p w14:paraId="6D3EEDA6" w14:textId="3E2D0BED" w:rsidR="00107528" w:rsidRPr="00D06F1D" w:rsidRDefault="00107528" w:rsidP="001C719E">
      <w:pPr>
        <w:pStyle w:val="Textoindependiente"/>
        <w:spacing w:before="20"/>
        <w:ind w:left="284" w:right="142" w:hanging="284"/>
        <w:rPr>
          <w:rFonts w:cs="Arial"/>
          <w:sz w:val="16"/>
          <w:szCs w:val="16"/>
          <w:lang w:val="es-MX"/>
        </w:rPr>
      </w:pPr>
      <w:r w:rsidRPr="488184CF">
        <w:rPr>
          <w:rFonts w:cs="Arial"/>
          <w:sz w:val="16"/>
          <w:szCs w:val="16"/>
          <w:vertAlign w:val="superscript"/>
          <w:lang w:val="es-MX"/>
        </w:rPr>
        <w:t>1/</w:t>
      </w:r>
      <w:r>
        <w:tab/>
      </w:r>
      <w:r w:rsidRPr="488184CF">
        <w:rPr>
          <w:rFonts w:cs="Arial"/>
          <w:sz w:val="16"/>
          <w:szCs w:val="16"/>
          <w:lang w:val="es-MX"/>
        </w:rPr>
        <w:t>Con la información disponible a la fecha</w:t>
      </w:r>
      <w:r w:rsidR="00680050" w:rsidRPr="488184CF">
        <w:rPr>
          <w:rFonts w:cs="Arial"/>
          <w:sz w:val="16"/>
          <w:szCs w:val="16"/>
          <w:lang w:val="es-MX"/>
        </w:rPr>
        <w:t>,</w:t>
      </w:r>
      <w:r w:rsidRPr="488184CF">
        <w:rPr>
          <w:rFonts w:cs="Arial"/>
          <w:sz w:val="16"/>
          <w:szCs w:val="16"/>
          <w:lang w:val="es-MX"/>
        </w:rPr>
        <w:t xml:space="preserve"> esta variable no presenta un patrón estacional, </w:t>
      </w:r>
      <w:r w:rsidR="00EA0E05" w:rsidRPr="488184CF">
        <w:rPr>
          <w:rFonts w:cs="Arial"/>
          <w:sz w:val="16"/>
          <w:szCs w:val="16"/>
          <w:lang w:val="es-MX"/>
        </w:rPr>
        <w:t>por lo que se utiliza la serie original para su comparación mensual</w:t>
      </w:r>
      <w:r w:rsidRPr="488184CF">
        <w:rPr>
          <w:rFonts w:cs="Arial"/>
          <w:sz w:val="16"/>
          <w:szCs w:val="16"/>
          <w:lang w:val="es-MX"/>
        </w:rPr>
        <w:t>.</w:t>
      </w:r>
    </w:p>
    <w:p w14:paraId="222FFB9B" w14:textId="5E9539EC" w:rsidR="00107528" w:rsidRPr="00FF7E62" w:rsidRDefault="00556C94" w:rsidP="001C719E">
      <w:pPr>
        <w:pStyle w:val="Textoindependiente"/>
        <w:spacing w:before="0"/>
        <w:ind w:left="284" w:right="141" w:hanging="283"/>
        <w:rPr>
          <w:rFonts w:cs="Arial"/>
          <w:sz w:val="18"/>
          <w:szCs w:val="18"/>
          <w:lang w:val="es-MX"/>
        </w:rPr>
      </w:pPr>
      <w:r w:rsidRPr="3D69DD2C">
        <w:rPr>
          <w:rFonts w:cs="Arial"/>
          <w:sz w:val="16"/>
          <w:szCs w:val="16"/>
          <w:vertAlign w:val="superscript"/>
          <w:lang w:val="es-MX"/>
        </w:rPr>
        <w:t>2</w:t>
      </w:r>
      <w:r w:rsidR="00107528" w:rsidRPr="3D69DD2C">
        <w:rPr>
          <w:rFonts w:cs="Arial"/>
          <w:sz w:val="16"/>
          <w:szCs w:val="16"/>
          <w:vertAlign w:val="superscript"/>
          <w:lang w:val="es-MX"/>
        </w:rPr>
        <w:t>/</w:t>
      </w:r>
      <w:r w:rsidR="00107528">
        <w:tab/>
      </w:r>
      <w:r w:rsidR="005140B7" w:rsidRPr="3D69DD2C">
        <w:rPr>
          <w:rFonts w:cs="Arial"/>
          <w:sz w:val="16"/>
          <w:szCs w:val="16"/>
          <w:lang w:val="es-MX"/>
        </w:rPr>
        <w:t>U</w:t>
      </w:r>
      <w:r w:rsidR="00107528" w:rsidRPr="3D69DD2C">
        <w:rPr>
          <w:rFonts w:cs="Arial"/>
          <w:sz w:val="16"/>
          <w:szCs w:val="16"/>
          <w:lang w:val="es-MX"/>
        </w:rPr>
        <w:t xml:space="preserve">n incremento en el </w:t>
      </w:r>
      <w:r w:rsidR="00B97E70" w:rsidRPr="3D69DD2C">
        <w:rPr>
          <w:rFonts w:cs="Arial"/>
          <w:sz w:val="16"/>
          <w:szCs w:val="16"/>
          <w:lang w:val="es-MX"/>
        </w:rPr>
        <w:t>indicador</w:t>
      </w:r>
      <w:r w:rsidR="00107528" w:rsidRPr="3D69DD2C">
        <w:rPr>
          <w:rFonts w:cs="Arial"/>
          <w:sz w:val="16"/>
          <w:szCs w:val="16"/>
          <w:lang w:val="es-MX"/>
        </w:rPr>
        <w:t xml:space="preserve"> sobre la percepción de </w:t>
      </w:r>
      <w:r w:rsidR="006E447C" w:rsidRPr="3D69DD2C">
        <w:rPr>
          <w:rFonts w:cs="Arial"/>
          <w:sz w:val="16"/>
          <w:szCs w:val="16"/>
          <w:lang w:val="es-MX"/>
        </w:rPr>
        <w:t xml:space="preserve">las y </w:t>
      </w:r>
      <w:r w:rsidR="00107528" w:rsidRPr="3D69DD2C">
        <w:rPr>
          <w:rFonts w:cs="Arial"/>
          <w:sz w:val="16"/>
          <w:szCs w:val="16"/>
          <w:lang w:val="es-MX"/>
        </w:rPr>
        <w:t>los consumidores</w:t>
      </w:r>
      <w:r w:rsidR="002121D9">
        <w:rPr>
          <w:rFonts w:cs="Arial"/>
          <w:sz w:val="16"/>
          <w:szCs w:val="16"/>
          <w:lang w:val="es-MX"/>
        </w:rPr>
        <w:t>,</w:t>
      </w:r>
      <w:r w:rsidR="00107528" w:rsidRPr="3D69DD2C">
        <w:rPr>
          <w:rFonts w:cs="Arial"/>
          <w:sz w:val="16"/>
          <w:szCs w:val="16"/>
          <w:lang w:val="es-MX"/>
        </w:rPr>
        <w:t xml:space="preserve"> </w:t>
      </w:r>
      <w:r w:rsidR="00325E76">
        <w:rPr>
          <w:rFonts w:cs="Arial"/>
          <w:sz w:val="16"/>
          <w:szCs w:val="16"/>
          <w:lang w:val="es-MX"/>
        </w:rPr>
        <w:t xml:space="preserve">con </w:t>
      </w:r>
      <w:r w:rsidR="00107528" w:rsidRPr="3D69DD2C">
        <w:rPr>
          <w:rFonts w:cs="Arial"/>
          <w:sz w:val="16"/>
          <w:szCs w:val="16"/>
          <w:lang w:val="es-MX"/>
        </w:rPr>
        <w:t>respecto al comportamiento de los precios en los próximos meses</w:t>
      </w:r>
      <w:r w:rsidR="00662F11">
        <w:rPr>
          <w:rFonts w:cs="Arial"/>
          <w:sz w:val="16"/>
          <w:szCs w:val="16"/>
          <w:lang w:val="es-MX"/>
        </w:rPr>
        <w:t>,</w:t>
      </w:r>
      <w:r w:rsidR="00107528" w:rsidRPr="3D69DD2C">
        <w:rPr>
          <w:rFonts w:cs="Arial"/>
          <w:sz w:val="16"/>
          <w:szCs w:val="16"/>
          <w:lang w:val="es-MX"/>
        </w:rPr>
        <w:t xml:space="preserve"> significa que los hogares consideran que los precios disminuirán o aumentarán menos en los próximos 12 meses.</w:t>
      </w:r>
    </w:p>
    <w:p w14:paraId="25D43E5B" w14:textId="4302B14B" w:rsidR="002A7801" w:rsidRPr="009C4821" w:rsidRDefault="00FF7E62" w:rsidP="001C719E">
      <w:pPr>
        <w:pStyle w:val="Textoindependiente"/>
        <w:spacing w:before="0"/>
        <w:ind w:left="284" w:right="141" w:hanging="284"/>
        <w:rPr>
          <w:rFonts w:cs="Arial"/>
          <w:b/>
          <w:i/>
          <w:sz w:val="16"/>
          <w:szCs w:val="16"/>
          <w:lang w:val="es-MX"/>
        </w:rPr>
      </w:pPr>
      <w:r w:rsidRPr="00234459">
        <w:rPr>
          <w:rFonts w:cs="Arial"/>
          <w:sz w:val="16"/>
          <w:szCs w:val="16"/>
        </w:rPr>
        <w:t xml:space="preserve">Fuente: INEGI y Banco de México </w:t>
      </w:r>
    </w:p>
    <w:p w14:paraId="3A458C57" w14:textId="77777777" w:rsidR="00C90686" w:rsidRPr="004A5207" w:rsidRDefault="00C90686" w:rsidP="00A061C9">
      <w:pPr>
        <w:pStyle w:val="Textoindependiente"/>
        <w:tabs>
          <w:tab w:val="left" w:pos="708"/>
        </w:tabs>
        <w:spacing w:before="480"/>
        <w:rPr>
          <w:b/>
          <w:iCs/>
        </w:rPr>
      </w:pPr>
      <w:r w:rsidRPr="004A5207">
        <w:rPr>
          <w:b/>
          <w:iCs/>
        </w:rPr>
        <w:t>Nota al usuario</w:t>
      </w:r>
    </w:p>
    <w:p w14:paraId="1925A705" w14:textId="04F21656" w:rsidR="001C719E" w:rsidRDefault="002337CF" w:rsidP="00A061C9">
      <w:pPr>
        <w:pStyle w:val="Textoindependiente"/>
        <w:tabs>
          <w:tab w:val="left" w:pos="708"/>
        </w:tabs>
        <w:rPr>
          <w:lang w:val="es-MX" w:eastAsia="es-MX"/>
        </w:rPr>
      </w:pPr>
      <w:r w:rsidRPr="00097D46">
        <w:rPr>
          <w:lang w:val="es-MX" w:eastAsia="es-MX"/>
        </w:rPr>
        <w:t>Las cifras desestacionalizadas y de tendencia-ciclo pueden estar sujetas a revisiones por el impacto de la emergencia sanitaria de la COVID-19. La estrategia que siguió el INEGI fue revisar cada serie de tiempo y analizar la necesidad de incluir algún tratamiento especial</w:t>
      </w:r>
      <w:r w:rsidR="00A77B2F">
        <w:rPr>
          <w:lang w:val="es-MX" w:eastAsia="es-MX"/>
        </w:rPr>
        <w:t xml:space="preserve"> </w:t>
      </w:r>
      <w:r w:rsidRPr="00097D46">
        <w:rPr>
          <w:lang w:val="es-MX" w:eastAsia="es-MX"/>
        </w:rPr>
        <w:t>en los modelos de ajuste estacional para los meses de la contingencia</w:t>
      </w:r>
      <w:r w:rsidR="00786D8F" w:rsidRPr="00097D46">
        <w:rPr>
          <w:lang w:val="es-MX" w:eastAsia="es-MX"/>
        </w:rPr>
        <w:t xml:space="preserve">, como el de </w:t>
      </w:r>
      <w:proofErr w:type="spellStart"/>
      <w:r w:rsidR="00786D8F">
        <w:rPr>
          <w:lang w:val="es-MX" w:eastAsia="es-MX"/>
        </w:rPr>
        <w:t>o</w:t>
      </w:r>
      <w:r w:rsidR="00786D8F" w:rsidRPr="00097D46">
        <w:rPr>
          <w:i/>
          <w:iCs/>
          <w:lang w:val="es-MX" w:eastAsia="es-MX"/>
        </w:rPr>
        <w:t>utliers</w:t>
      </w:r>
      <w:proofErr w:type="spellEnd"/>
      <w:r w:rsidRPr="00097D46">
        <w:rPr>
          <w:lang w:val="es-MX" w:eastAsia="es-MX"/>
        </w:rPr>
        <w:t>. Lo anterior</w:t>
      </w:r>
      <w:r w:rsidR="00A77B2F">
        <w:rPr>
          <w:lang w:val="es-MX" w:eastAsia="es-MX"/>
        </w:rPr>
        <w:t>,</w:t>
      </w:r>
      <w:r w:rsidRPr="00097D46">
        <w:rPr>
          <w:lang w:val="es-MX" w:eastAsia="es-MX"/>
        </w:rPr>
        <w:t xml:space="preserve"> para que los grandes cambios en las cifras originales no influyeran de manera desproporcionada en los factores estacionales utilizados.</w:t>
      </w:r>
    </w:p>
    <w:p w14:paraId="564F9C23" w14:textId="77777777" w:rsidR="001C719E" w:rsidRDefault="001C719E">
      <w:pPr>
        <w:spacing w:line="220" w:lineRule="exact"/>
        <w:rPr>
          <w:rFonts w:ascii="Arial" w:hAnsi="Arial"/>
          <w:sz w:val="24"/>
          <w:lang w:val="es-MX" w:eastAsia="es-MX"/>
        </w:rPr>
      </w:pPr>
      <w:r>
        <w:rPr>
          <w:lang w:val="es-MX" w:eastAsia="es-MX"/>
        </w:rPr>
        <w:br w:type="page"/>
      </w:r>
    </w:p>
    <w:p w14:paraId="546D6CC1" w14:textId="77777777" w:rsidR="00C90686" w:rsidRDefault="00C90686" w:rsidP="00A061C9">
      <w:pPr>
        <w:pStyle w:val="Textoindependiente"/>
        <w:tabs>
          <w:tab w:val="left" w:pos="708"/>
        </w:tabs>
        <w:rPr>
          <w:szCs w:val="24"/>
        </w:rPr>
      </w:pPr>
    </w:p>
    <w:p w14:paraId="5485343F" w14:textId="77777777" w:rsidR="00C90686" w:rsidRPr="004A5207" w:rsidRDefault="00C90686" w:rsidP="00AD18F9">
      <w:pPr>
        <w:pStyle w:val="Textoindependiente"/>
        <w:tabs>
          <w:tab w:val="left" w:pos="708"/>
        </w:tabs>
        <w:spacing w:before="360"/>
        <w:rPr>
          <w:b/>
          <w:iCs/>
        </w:rPr>
      </w:pPr>
      <w:r w:rsidRPr="004A5207">
        <w:rPr>
          <w:b/>
          <w:iCs/>
        </w:rPr>
        <w:t>Nota metodológica</w:t>
      </w:r>
    </w:p>
    <w:p w14:paraId="15322F07" w14:textId="2F09CF01" w:rsidR="00C90686" w:rsidRDefault="00C90686" w:rsidP="0050436A">
      <w:pPr>
        <w:pStyle w:val="Textoindependiente"/>
        <w:tabs>
          <w:tab w:val="left" w:pos="708"/>
        </w:tabs>
        <w:rPr>
          <w:lang w:val="es-MX"/>
        </w:rPr>
      </w:pPr>
      <w:r>
        <w:rPr>
          <w:lang w:val="es-MX"/>
        </w:rPr>
        <w:t xml:space="preserve">La ENCO se lleva a cabo durante los primeros </w:t>
      </w:r>
      <w:r w:rsidR="008B5264">
        <w:rPr>
          <w:lang w:val="es-MX"/>
        </w:rPr>
        <w:t>20</w:t>
      </w:r>
      <w:r>
        <w:rPr>
          <w:lang w:val="es-MX"/>
        </w:rPr>
        <w:t xml:space="preserve"> días de cada mes</w:t>
      </w:r>
      <w:r w:rsidR="00680050">
        <w:rPr>
          <w:lang w:val="es-MX"/>
        </w:rPr>
        <w:t>. T</w:t>
      </w:r>
      <w:r>
        <w:rPr>
          <w:lang w:val="es-MX"/>
        </w:rPr>
        <w:t>iene como base una muestra de 2</w:t>
      </w:r>
      <w:r w:rsidR="009571DC">
        <w:rPr>
          <w:lang w:val="es-MX"/>
        </w:rPr>
        <w:t> </w:t>
      </w:r>
      <w:r>
        <w:rPr>
          <w:lang w:val="es-MX"/>
        </w:rPr>
        <w:t>336 viviendas urbanas a nivel nacional en las que se entrevista personalmente a</w:t>
      </w:r>
      <w:r w:rsidR="00827723">
        <w:rPr>
          <w:lang w:val="es-MX"/>
        </w:rPr>
        <w:t xml:space="preserve"> </w:t>
      </w:r>
      <w:r w:rsidR="0029159E">
        <w:rPr>
          <w:lang w:val="es-MX"/>
        </w:rPr>
        <w:t xml:space="preserve">la o </w:t>
      </w:r>
      <w:r w:rsidR="00827723">
        <w:rPr>
          <w:lang w:val="es-MX"/>
        </w:rPr>
        <w:t xml:space="preserve">el </w:t>
      </w:r>
      <w:r>
        <w:rPr>
          <w:lang w:val="es-MX"/>
        </w:rPr>
        <w:t xml:space="preserve">informante, </w:t>
      </w:r>
      <w:r w:rsidR="00191325">
        <w:rPr>
          <w:lang w:val="es-MX"/>
        </w:rPr>
        <w:t>quien debe tener</w:t>
      </w:r>
      <w:r w:rsidR="008B5264">
        <w:rPr>
          <w:lang w:val="es-MX"/>
        </w:rPr>
        <w:t>,</w:t>
      </w:r>
      <w:r>
        <w:rPr>
          <w:lang w:val="es-MX"/>
        </w:rPr>
        <w:t xml:space="preserve"> al menos</w:t>
      </w:r>
      <w:r w:rsidR="008B5264">
        <w:rPr>
          <w:lang w:val="es-MX"/>
        </w:rPr>
        <w:t>,</w:t>
      </w:r>
      <w:r>
        <w:rPr>
          <w:lang w:val="es-MX"/>
        </w:rPr>
        <w:t xml:space="preserve"> 18 </w:t>
      </w:r>
      <w:proofErr w:type="gramStart"/>
      <w:r>
        <w:rPr>
          <w:lang w:val="es-MX"/>
        </w:rPr>
        <w:t>años de edad</w:t>
      </w:r>
      <w:proofErr w:type="gramEnd"/>
      <w:r>
        <w:rPr>
          <w:lang w:val="es-MX"/>
        </w:rPr>
        <w:t xml:space="preserve">. </w:t>
      </w:r>
    </w:p>
    <w:p w14:paraId="4142E6BA" w14:textId="27465BF4" w:rsidR="00C90686" w:rsidRDefault="00C90686" w:rsidP="00C90686">
      <w:pPr>
        <w:pStyle w:val="Textoindependiente2"/>
        <w:spacing w:before="240"/>
        <w:rPr>
          <w:szCs w:val="24"/>
        </w:rPr>
      </w:pPr>
      <w:r>
        <w:rPr>
          <w:szCs w:val="24"/>
        </w:rPr>
        <w:t>La ENCO se recaba en 32 ciudades que comprenden a la totalidad de las entidades federativas del país</w:t>
      </w:r>
      <w:r w:rsidR="0042384B">
        <w:rPr>
          <w:szCs w:val="24"/>
        </w:rPr>
        <w:t>.</w:t>
      </w:r>
      <w:r>
        <w:rPr>
          <w:szCs w:val="24"/>
        </w:rPr>
        <w:t xml:space="preserve"> </w:t>
      </w:r>
      <w:r w:rsidR="0042384B">
        <w:rPr>
          <w:szCs w:val="24"/>
        </w:rPr>
        <w:t>E</w:t>
      </w:r>
      <w:r>
        <w:rPr>
          <w:szCs w:val="24"/>
        </w:rPr>
        <w:t>l nivel de confianza de sus resultados es de 90</w:t>
      </w:r>
      <w:r w:rsidR="0008352B">
        <w:rPr>
          <w:szCs w:val="24"/>
        </w:rPr>
        <w:t xml:space="preserve"> </w:t>
      </w:r>
      <w:r>
        <w:rPr>
          <w:szCs w:val="24"/>
        </w:rPr>
        <w:t>% con un error máximo esperado de 15</w:t>
      </w:r>
      <w:r w:rsidR="0008352B">
        <w:rPr>
          <w:szCs w:val="24"/>
        </w:rPr>
        <w:t xml:space="preserve"> </w:t>
      </w:r>
      <w:r w:rsidR="002337CF">
        <w:rPr>
          <w:szCs w:val="24"/>
        </w:rPr>
        <w:t>por ciento</w:t>
      </w:r>
      <w:r>
        <w:rPr>
          <w:szCs w:val="24"/>
        </w:rPr>
        <w:t xml:space="preserve">. La información captada permite estimar el </w:t>
      </w:r>
      <w:r w:rsidR="008B5264">
        <w:rPr>
          <w:szCs w:val="24"/>
        </w:rPr>
        <w:t>ICC</w:t>
      </w:r>
      <w:r>
        <w:rPr>
          <w:szCs w:val="24"/>
        </w:rPr>
        <w:t xml:space="preserve">, </w:t>
      </w:r>
      <w:r w:rsidR="003A10DA">
        <w:rPr>
          <w:szCs w:val="24"/>
        </w:rPr>
        <w:t>que</w:t>
      </w:r>
      <w:r>
        <w:rPr>
          <w:szCs w:val="24"/>
        </w:rPr>
        <w:t xml:space="preserve"> </w:t>
      </w:r>
      <w:r w:rsidR="00680050">
        <w:rPr>
          <w:szCs w:val="24"/>
        </w:rPr>
        <w:t xml:space="preserve">se construye con base en </w:t>
      </w:r>
      <w:r>
        <w:rPr>
          <w:szCs w:val="24"/>
        </w:rPr>
        <w:t xml:space="preserve">la opinión que </w:t>
      </w:r>
      <w:r w:rsidR="00C33C5E">
        <w:rPr>
          <w:szCs w:val="24"/>
        </w:rPr>
        <w:t xml:space="preserve">la o </w:t>
      </w:r>
      <w:r>
        <w:rPr>
          <w:szCs w:val="24"/>
        </w:rPr>
        <w:t xml:space="preserve">el entrevistado tiene del presente (comparado con algún punto de referencia en el pasado) </w:t>
      </w:r>
      <w:r w:rsidR="0075355C">
        <w:rPr>
          <w:szCs w:val="24"/>
        </w:rPr>
        <w:t xml:space="preserve">y </w:t>
      </w:r>
      <w:r w:rsidR="00680050">
        <w:rPr>
          <w:szCs w:val="24"/>
        </w:rPr>
        <w:t>en la o</w:t>
      </w:r>
      <w:r>
        <w:rPr>
          <w:szCs w:val="24"/>
        </w:rPr>
        <w:t>pinión de la situación futura (comparada con la presente).</w:t>
      </w:r>
    </w:p>
    <w:p w14:paraId="3E9A367A" w14:textId="0002D3EB" w:rsidR="00C90686" w:rsidRDefault="00C90686" w:rsidP="00C90686">
      <w:pPr>
        <w:widowControl w:val="0"/>
        <w:spacing w:before="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Así, el I</w:t>
      </w:r>
      <w:r w:rsidR="005F2932">
        <w:rPr>
          <w:rFonts w:ascii="Arial" w:hAnsi="Arial" w:cs="Arial"/>
          <w:sz w:val="24"/>
          <w:szCs w:val="24"/>
        </w:rPr>
        <w:t>CC</w:t>
      </w:r>
      <w:r>
        <w:rPr>
          <w:rFonts w:ascii="Arial" w:hAnsi="Arial" w:cs="Arial"/>
          <w:sz w:val="24"/>
          <w:szCs w:val="24"/>
        </w:rPr>
        <w:t xml:space="preserve"> resulta de promediar los indicadores de los cinco componentes. A su vez, cada componente se calcula como el promedio ponderado de respuestas expandidas de las preguntas referentes a las perspectivas sobre: </w:t>
      </w:r>
    </w:p>
    <w:p w14:paraId="3D28B60B" w14:textId="5A76F1A9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en el momento actual de los miembros del hogar comparada con la de un año antes</w:t>
      </w:r>
    </w:p>
    <w:p w14:paraId="5DDCA806" w14:textId="2021C553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esperada de los miembros del hogar dentro de 12 meses, respecto a la actual</w:t>
      </w:r>
    </w:p>
    <w:p w14:paraId="7526DAD3" w14:textId="4A9BCE54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del país hoy en día, comparada con la de hace 12 meses</w:t>
      </w:r>
    </w:p>
    <w:p w14:paraId="6EA5B906" w14:textId="564749CD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del país esperada dentro de 12 meses, respecto a la actual situación</w:t>
      </w:r>
    </w:p>
    <w:p w14:paraId="66B81C6E" w14:textId="77777777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posibilidades en el momento actual de los integrantes del hogar comparadas con las de hace un año para realizar compras de bienes durables, tales como muebles, televisor, lavadora y otros aparatos electrodomésticos.</w:t>
      </w:r>
    </w:p>
    <w:p w14:paraId="40278E8A" w14:textId="048B67EF" w:rsidR="00AD18F9" w:rsidRDefault="00C90686" w:rsidP="00AD18F9">
      <w:pPr>
        <w:pStyle w:val="Textoindependiente2"/>
        <w:keepLines/>
        <w:widowControl w:val="0"/>
        <w:spacing w:before="240" w:after="360"/>
        <w:rPr>
          <w:szCs w:val="24"/>
        </w:rPr>
      </w:pPr>
      <w:r>
        <w:rPr>
          <w:szCs w:val="24"/>
        </w:rPr>
        <w:t>En las cuatro primeras preguntas</w:t>
      </w:r>
      <w:r w:rsidR="0043132A">
        <w:rPr>
          <w:szCs w:val="24"/>
        </w:rPr>
        <w:t>,</w:t>
      </w:r>
      <w:r>
        <w:rPr>
          <w:szCs w:val="24"/>
        </w:rPr>
        <w:t xml:space="preserve"> l</w:t>
      </w:r>
      <w:r w:rsidR="0084211D">
        <w:rPr>
          <w:szCs w:val="24"/>
        </w:rPr>
        <w:t>a</w:t>
      </w:r>
      <w:r>
        <w:rPr>
          <w:szCs w:val="24"/>
        </w:rPr>
        <w:t xml:space="preserve">s </w:t>
      </w:r>
      <w:r w:rsidR="0084211D">
        <w:rPr>
          <w:szCs w:val="24"/>
        </w:rPr>
        <w:t xml:space="preserve">personas </w:t>
      </w:r>
      <w:r>
        <w:rPr>
          <w:szCs w:val="24"/>
        </w:rPr>
        <w:t>entrevistad</w:t>
      </w:r>
      <w:r w:rsidR="0084211D">
        <w:rPr>
          <w:szCs w:val="24"/>
        </w:rPr>
        <w:t>a</w:t>
      </w:r>
      <w:r>
        <w:rPr>
          <w:szCs w:val="24"/>
        </w:rPr>
        <w:t xml:space="preserve">s tienen cinco opciones de respuesta: </w:t>
      </w:r>
      <w:r w:rsidRPr="007E272B">
        <w:rPr>
          <w:i/>
          <w:iCs/>
          <w:szCs w:val="24"/>
        </w:rPr>
        <w:t>mucho mejor</w:t>
      </w:r>
      <w:r>
        <w:rPr>
          <w:szCs w:val="24"/>
        </w:rPr>
        <w:t xml:space="preserve">, </w:t>
      </w:r>
      <w:r w:rsidRPr="007E272B">
        <w:rPr>
          <w:i/>
          <w:iCs/>
          <w:szCs w:val="24"/>
        </w:rPr>
        <w:t>mejor</w:t>
      </w:r>
      <w:r>
        <w:rPr>
          <w:szCs w:val="24"/>
        </w:rPr>
        <w:t xml:space="preserve">, </w:t>
      </w:r>
      <w:r w:rsidRPr="007E272B">
        <w:rPr>
          <w:i/>
          <w:iCs/>
          <w:szCs w:val="24"/>
        </w:rPr>
        <w:t>igual</w:t>
      </w:r>
      <w:r>
        <w:rPr>
          <w:szCs w:val="24"/>
        </w:rPr>
        <w:t xml:space="preserve">, </w:t>
      </w:r>
      <w:r w:rsidRPr="007E272B">
        <w:rPr>
          <w:i/>
          <w:iCs/>
          <w:szCs w:val="24"/>
        </w:rPr>
        <w:t>peor</w:t>
      </w:r>
      <w:r>
        <w:rPr>
          <w:szCs w:val="24"/>
        </w:rPr>
        <w:t xml:space="preserve"> y </w:t>
      </w:r>
      <w:r w:rsidRPr="007E272B">
        <w:rPr>
          <w:i/>
          <w:iCs/>
          <w:szCs w:val="24"/>
        </w:rPr>
        <w:t>mucho peor</w:t>
      </w:r>
      <w:r>
        <w:rPr>
          <w:szCs w:val="24"/>
        </w:rPr>
        <w:t>. En la quinta pregunta</w:t>
      </w:r>
      <w:r w:rsidR="0043132A">
        <w:rPr>
          <w:szCs w:val="24"/>
        </w:rPr>
        <w:t>,</w:t>
      </w:r>
      <w:r>
        <w:rPr>
          <w:szCs w:val="24"/>
        </w:rPr>
        <w:t xml:space="preserve"> las opciones son: </w:t>
      </w:r>
      <w:r w:rsidRPr="007E272B">
        <w:rPr>
          <w:i/>
          <w:iCs/>
          <w:szCs w:val="24"/>
        </w:rPr>
        <w:t>mayores</w:t>
      </w:r>
      <w:r>
        <w:rPr>
          <w:szCs w:val="24"/>
        </w:rPr>
        <w:t xml:space="preserve">, </w:t>
      </w:r>
      <w:r w:rsidRPr="007E272B">
        <w:rPr>
          <w:i/>
          <w:iCs/>
          <w:szCs w:val="24"/>
        </w:rPr>
        <w:t>iguales</w:t>
      </w:r>
      <w:r>
        <w:rPr>
          <w:szCs w:val="24"/>
        </w:rPr>
        <w:t xml:space="preserve"> y </w:t>
      </w:r>
      <w:r w:rsidRPr="007E272B">
        <w:rPr>
          <w:i/>
          <w:iCs/>
          <w:szCs w:val="24"/>
        </w:rPr>
        <w:t>menores</w:t>
      </w:r>
      <w:r w:rsidR="00D909A0">
        <w:rPr>
          <w:szCs w:val="24"/>
        </w:rPr>
        <w:t>.</w:t>
      </w:r>
      <w:r>
        <w:rPr>
          <w:rStyle w:val="Refdenotaalpie"/>
          <w:rFonts w:cs="Arial"/>
          <w:sz w:val="22"/>
          <w:szCs w:val="24"/>
        </w:rPr>
        <w:footnoteReference w:id="2"/>
      </w:r>
      <w:r>
        <w:rPr>
          <w:szCs w:val="24"/>
        </w:rPr>
        <w:t xml:space="preserve"> Los ponderadores utilizados para </w:t>
      </w:r>
      <w:r w:rsidR="0043132A">
        <w:rPr>
          <w:szCs w:val="24"/>
        </w:rPr>
        <w:t xml:space="preserve">las </w:t>
      </w:r>
      <w:r>
        <w:rPr>
          <w:szCs w:val="24"/>
        </w:rPr>
        <w:t>opci</w:t>
      </w:r>
      <w:r w:rsidR="0043132A">
        <w:rPr>
          <w:szCs w:val="24"/>
        </w:rPr>
        <w:t xml:space="preserve">ones </w:t>
      </w:r>
      <w:r>
        <w:rPr>
          <w:szCs w:val="24"/>
        </w:rPr>
        <w:t xml:space="preserve">de respuesta son los siguientes: </w:t>
      </w:r>
    </w:p>
    <w:p w14:paraId="251FC44A" w14:textId="4725BBB6" w:rsidR="00AD18F9" w:rsidRDefault="00AD18F9">
      <w:pPr>
        <w:spacing w:line="220" w:lineRule="exact"/>
        <w:rPr>
          <w:szCs w:val="24"/>
        </w:rPr>
      </w:pPr>
      <w:r>
        <w:rPr>
          <w:szCs w:val="24"/>
        </w:rPr>
        <w:br w:type="page"/>
      </w:r>
    </w:p>
    <w:p w14:paraId="0D9F1C86" w14:textId="77777777" w:rsidR="001C719E" w:rsidRDefault="001C719E">
      <w:pPr>
        <w:spacing w:line="220" w:lineRule="exact"/>
        <w:rPr>
          <w:rFonts w:ascii="Arial" w:hAnsi="Arial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1418"/>
        <w:gridCol w:w="1418"/>
      </w:tblGrid>
      <w:tr w:rsidR="00C90686" w14:paraId="3CFF2F13" w14:textId="77777777" w:rsidTr="009356E7">
        <w:trPr>
          <w:jc w:val="center"/>
        </w:trPr>
        <w:tc>
          <w:tcPr>
            <w:tcW w:w="3117" w:type="dxa"/>
            <w:vMerge w:val="restart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1129" w14:textId="77777777" w:rsidR="00C90686" w:rsidRDefault="00C90686">
            <w:pPr>
              <w:widowControl w:val="0"/>
              <w:spacing w:before="120" w:after="120" w:line="220" w:lineRule="exac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Opción de respuesta</w:t>
            </w:r>
          </w:p>
        </w:tc>
        <w:tc>
          <w:tcPr>
            <w:tcW w:w="2836" w:type="dxa"/>
            <w:gridSpan w:val="2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14:paraId="7363213E" w14:textId="77777777" w:rsidR="00C90686" w:rsidRDefault="00C90686">
            <w:pPr>
              <w:widowControl w:val="0"/>
              <w:spacing w:before="120" w:after="120" w:line="220" w:lineRule="exac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Ponderador</w:t>
            </w:r>
          </w:p>
        </w:tc>
      </w:tr>
      <w:tr w:rsidR="00C90686" w14:paraId="68BD8B8E" w14:textId="77777777" w:rsidTr="009356E7">
        <w:trPr>
          <w:trHeight w:val="794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C6F1" w14:textId="77777777" w:rsidR="00C90686" w:rsidRDefault="00C90686">
            <w:pPr>
              <w:spacing w:line="22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D9A1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Primeras cuatro preguntas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hideMark/>
          </w:tcPr>
          <w:p w14:paraId="6CFAB34D" w14:textId="77777777" w:rsidR="00C90686" w:rsidRDefault="00C90686" w:rsidP="0039030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Última pregunta </w:t>
            </w:r>
          </w:p>
        </w:tc>
      </w:tr>
      <w:tr w:rsidR="00C90686" w14:paraId="6B81D6C2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single" w:sz="4" w:space="0" w:color="auto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9FA6B8" w14:textId="3155358A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Mucho mejor o mayores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BBC67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double" w:sz="2" w:space="0" w:color="auto"/>
            </w:tcBorders>
            <w:vAlign w:val="center"/>
          </w:tcPr>
          <w:p w14:paraId="4807BA45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90686" w14:paraId="767800A5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8CDAE" w14:textId="2CF3B830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Mejor (</w:t>
            </w:r>
            <w:r w:rsidR="00BF7DA6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>ayores)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77A22" w14:textId="0FBB4F7C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vAlign w:val="center"/>
            <w:hideMark/>
          </w:tcPr>
          <w:p w14:paraId="3F352FCF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1.00</w:t>
            </w:r>
          </w:p>
        </w:tc>
      </w:tr>
      <w:tr w:rsidR="00C90686" w14:paraId="4BB04594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DC215" w14:textId="1CEDE71A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Igual (</w:t>
            </w:r>
            <w:r w:rsidR="00BF7DA6">
              <w:rPr>
                <w:rFonts w:ascii="Arial" w:hAnsi="Arial" w:cs="Arial"/>
                <w:szCs w:val="24"/>
              </w:rPr>
              <w:t>i</w:t>
            </w:r>
            <w:r>
              <w:rPr>
                <w:rFonts w:ascii="Arial" w:hAnsi="Arial" w:cs="Arial"/>
                <w:szCs w:val="24"/>
              </w:rPr>
              <w:t>guales)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BA17B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vAlign w:val="center"/>
            <w:hideMark/>
          </w:tcPr>
          <w:p w14:paraId="54FEBD48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0.50</w:t>
            </w:r>
          </w:p>
        </w:tc>
      </w:tr>
      <w:tr w:rsidR="00C90686" w14:paraId="516A7A5A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A111D" w14:textId="6DC785DE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Peor (</w:t>
            </w:r>
            <w:r w:rsidR="00BF7DA6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>enores)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F50EA" w14:textId="1FE50DF5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vAlign w:val="center"/>
            <w:hideMark/>
          </w:tcPr>
          <w:p w14:paraId="306FF082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0.00</w:t>
            </w:r>
          </w:p>
        </w:tc>
      </w:tr>
      <w:tr w:rsidR="00C90686" w14:paraId="02A23A8E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CE4A156" w14:textId="1A67830C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Mucho peor o menores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6A0E6DDB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995016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24AD15E8" w14:textId="325457E4" w:rsidR="00C90686" w:rsidRDefault="00C90686" w:rsidP="00AD18F9">
      <w:pPr>
        <w:pStyle w:val="Textoindependiente2"/>
        <w:spacing w:before="240"/>
      </w:pPr>
      <w:r>
        <w:rPr>
          <w:szCs w:val="24"/>
        </w:rPr>
        <w:t xml:space="preserve">Este documento presenta las diferencias en puntos de las series desestacionalizadas. </w:t>
      </w:r>
    </w:p>
    <w:p w14:paraId="405C1C07" w14:textId="77777777" w:rsidR="002337CF" w:rsidRDefault="002337CF" w:rsidP="002337CF">
      <w:pPr>
        <w:pStyle w:val="Default"/>
        <w:keepLines/>
        <w:widowControl w:val="0"/>
        <w:spacing w:before="240"/>
        <w:jc w:val="both"/>
        <w:rPr>
          <w:color w:val="auto"/>
          <w:lang w:eastAsia="es-MX"/>
        </w:rPr>
      </w:pPr>
      <w:r>
        <w:rPr>
          <w:color w:val="auto"/>
        </w:rPr>
        <w:t>La mayoría de las series económicas se ven afectadas por factores estacionales: efectos periódicos que se repiten cada año y cuyas causas son ajenas a la naturaleza económica de las series</w:t>
      </w:r>
      <w:r>
        <w:t xml:space="preserve">. Estas pueden ser: </w:t>
      </w:r>
      <w:r>
        <w:rPr>
          <w:color w:val="auto"/>
        </w:rPr>
        <w:t xml:space="preserve">las festividades, meses más largos que otros, las vacaciones escolares, el clima y otras fluctuaciones, como la elevada producción de juguetes en los meses previos a la Navidad. </w:t>
      </w:r>
    </w:p>
    <w:p w14:paraId="6DD6B96D" w14:textId="3D12207E" w:rsidR="002337CF" w:rsidRDefault="002337CF" w:rsidP="002337CF">
      <w:pPr>
        <w:pStyle w:val="Default"/>
        <w:widowControl w:val="0"/>
        <w:spacing w:before="240"/>
        <w:jc w:val="both"/>
        <w:rPr>
          <w:color w:val="auto"/>
        </w:rPr>
      </w:pPr>
      <w:r>
        <w:rPr>
          <w:color w:val="auto"/>
        </w:rPr>
        <w:t xml:space="preserve">La desestacionalización o ajuste estacional de series económicas consiste en remover estas influencias </w:t>
      </w:r>
      <w:proofErr w:type="spellStart"/>
      <w:r>
        <w:rPr>
          <w:color w:val="auto"/>
        </w:rPr>
        <w:t>intra-anuales</w:t>
      </w:r>
      <w:proofErr w:type="spellEnd"/>
      <w:r>
        <w:rPr>
          <w:color w:val="auto"/>
        </w:rPr>
        <w:t>: su presencia dificulta diagnosticar y describir el comportamiento de una serie económica, pues no permite comparar adecuadamente un determinado mes con el inmediato anterior.</w:t>
      </w:r>
      <w:r w:rsidR="001E2C5A">
        <w:rPr>
          <w:color w:val="auto"/>
        </w:rPr>
        <w:t xml:space="preserve"> </w:t>
      </w:r>
      <w:r>
        <w:rPr>
          <w:color w:val="auto"/>
        </w:rPr>
        <w:t>Analizar la serie desestacionalizada ayuda a realizar un mejor diagnóstico y pronóstico de su evolución</w:t>
      </w:r>
      <w:r w:rsidR="00FF6D74">
        <w:rPr>
          <w:color w:val="auto"/>
        </w:rPr>
        <w:t>, pues,</w:t>
      </w:r>
      <w:r>
        <w:rPr>
          <w:color w:val="auto"/>
        </w:rPr>
        <w:t xml:space="preserve"> en el corto plazo, identifica la posible dirección de los movimientos que pudiera tener la variable en cuestión. </w:t>
      </w:r>
    </w:p>
    <w:p w14:paraId="61946ABB" w14:textId="77777777" w:rsidR="002337CF" w:rsidRPr="00AC164C" w:rsidRDefault="002337CF" w:rsidP="00AC164C">
      <w:pPr>
        <w:widowControl w:val="0"/>
        <w:spacing w:before="240"/>
        <w:jc w:val="both"/>
        <w:rPr>
          <w:rFonts w:ascii="Arial" w:hAnsi="Arial" w:cs="Arial"/>
          <w:sz w:val="24"/>
          <w:szCs w:val="24"/>
        </w:rPr>
      </w:pPr>
      <w:r w:rsidRPr="00AC164C">
        <w:rPr>
          <w:rFonts w:ascii="Arial" w:hAnsi="Arial" w:cs="Arial"/>
          <w:sz w:val="24"/>
          <w:szCs w:val="24"/>
        </w:rPr>
        <w:t>Las series originales se ajustan estacionalmente mediante el paquete estadístico X</w:t>
      </w:r>
      <w:r w:rsidRPr="00AC164C">
        <w:rPr>
          <w:rFonts w:ascii="Arial" w:hAnsi="Arial" w:cs="Arial"/>
          <w:sz w:val="24"/>
          <w:szCs w:val="24"/>
        </w:rPr>
        <w:noBreakHyphen/>
        <w:t>13ARIMA</w:t>
      </w:r>
      <w:r w:rsidRPr="00AC164C">
        <w:rPr>
          <w:rFonts w:ascii="Arial" w:hAnsi="Arial" w:cs="Arial"/>
          <w:sz w:val="24"/>
          <w:szCs w:val="24"/>
        </w:rPr>
        <w:noBreakHyphen/>
        <w:t>SEATS. Para conocer la metodología, consúltese la siguiente liga:</w:t>
      </w:r>
    </w:p>
    <w:p w14:paraId="15CF6393" w14:textId="77777777" w:rsidR="002337CF" w:rsidRPr="007959E3" w:rsidRDefault="00000000" w:rsidP="002337CF">
      <w:pPr>
        <w:rPr>
          <w:rStyle w:val="Hipervnculo"/>
          <w:rFonts w:ascii="Arial" w:hAnsi="Arial" w:cs="Arial"/>
          <w:sz w:val="24"/>
          <w:szCs w:val="24"/>
        </w:rPr>
      </w:pPr>
      <w:hyperlink r:id="rId41" w:history="1">
        <w:r w:rsidR="002337CF" w:rsidRPr="007959E3">
          <w:rPr>
            <w:rStyle w:val="Hipervnculo"/>
            <w:rFonts w:ascii="Arial" w:hAnsi="Arial" w:cs="Arial"/>
            <w:sz w:val="24"/>
            <w:szCs w:val="24"/>
          </w:rPr>
          <w:t>https://www.inegi.org.mx/app/biblioteca/ficha.html?upc=702825099060</w:t>
        </w:r>
      </w:hyperlink>
    </w:p>
    <w:p w14:paraId="4C0AF751" w14:textId="78FD37C4" w:rsidR="00377E7B" w:rsidRPr="003C2E94" w:rsidRDefault="00377E7B" w:rsidP="002337CF">
      <w:pPr>
        <w:pStyle w:val="p0"/>
        <w:keepLines w:val="0"/>
      </w:pPr>
      <w:r w:rsidRPr="003C2E94">
        <w:rPr>
          <w:spacing w:val="-2"/>
        </w:rPr>
        <w:t xml:space="preserve">Las especificaciones de los modelos utilizados para realizar el ajuste estacional </w:t>
      </w:r>
      <w:r>
        <w:t>está</w:t>
      </w:r>
      <w:r w:rsidRPr="003C2E94">
        <w:rPr>
          <w:spacing w:val="-2"/>
        </w:rPr>
        <w:t>n disponibles en el Banco de Información Económica</w:t>
      </w:r>
      <w:r w:rsidR="008E1178" w:rsidRPr="003C2E94">
        <w:rPr>
          <w:spacing w:val="-2"/>
        </w:rPr>
        <w:t xml:space="preserve"> (BIE)</w:t>
      </w:r>
      <w:r w:rsidRPr="003C2E94">
        <w:rPr>
          <w:spacing w:val="-2"/>
        </w:rPr>
        <w:t>. Seleccione «</w:t>
      </w:r>
      <w:r w:rsidR="008E1178" w:rsidRPr="003C2E94">
        <w:rPr>
          <w:spacing w:val="-2"/>
        </w:rPr>
        <w:t xml:space="preserve">Indicadores económicos de coyuntura, </w:t>
      </w:r>
      <w:r w:rsidRPr="003C2E94">
        <w:rPr>
          <w:spacing w:val="-2"/>
        </w:rPr>
        <w:t xml:space="preserve">Confianza del </w:t>
      </w:r>
      <w:r w:rsidR="0050436A" w:rsidRPr="003C2E94">
        <w:rPr>
          <w:spacing w:val="-2"/>
        </w:rPr>
        <w:t>C</w:t>
      </w:r>
      <w:r w:rsidRPr="003C2E94">
        <w:rPr>
          <w:spacing w:val="-2"/>
        </w:rPr>
        <w:t>onsumidor» y vaya al icono de información</w:t>
      </w:r>
      <w:r w:rsidR="52896EA3">
        <w:t xml:space="preserve"> </w:t>
      </w:r>
      <w:r w:rsidR="00CB276A" w:rsidRPr="003C2E94">
        <w:rPr>
          <w:rFonts w:ascii="Times New Roman" w:hAnsi="Times New Roman"/>
          <w:noProof/>
          <w:spacing w:val="-2"/>
          <w:lang w:val="es-MX" w:eastAsia="es-MX"/>
        </w:rPr>
        <w:drawing>
          <wp:inline distT="0" distB="0" distL="0" distR="0" wp14:anchorId="5073548F" wp14:editId="2A172D3D">
            <wp:extent cx="144000" cy="144000"/>
            <wp:effectExtent l="0" t="0" r="8890" b="889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276A">
        <w:t xml:space="preserve"> </w:t>
      </w:r>
      <w:r w:rsidRPr="003C2E94">
        <w:rPr>
          <w:spacing w:val="-2"/>
        </w:rPr>
        <w:t>correspondiente a las «series desestacionalizadas y</w:t>
      </w:r>
      <w:r w:rsidR="00C12C1A" w:rsidRPr="003C2E94">
        <w:rPr>
          <w:spacing w:val="-2"/>
        </w:rPr>
        <w:t> </w:t>
      </w:r>
      <w:r w:rsidRPr="003C2E94">
        <w:rPr>
          <w:spacing w:val="-2"/>
        </w:rPr>
        <w:t>de</w:t>
      </w:r>
      <w:r w:rsidR="00C12C1A" w:rsidRPr="003C2E94">
        <w:rPr>
          <w:spacing w:val="-2"/>
        </w:rPr>
        <w:t xml:space="preserve"> </w:t>
      </w:r>
      <w:r w:rsidRPr="003C2E94">
        <w:rPr>
          <w:spacing w:val="-2"/>
        </w:rPr>
        <w:t>tendencia-ciclo».</w:t>
      </w:r>
    </w:p>
    <w:p w14:paraId="2BAFD207" w14:textId="46AA84E5" w:rsidR="00C90686" w:rsidRDefault="00D909A0" w:rsidP="00AD18F9">
      <w:pPr>
        <w:pStyle w:val="p0"/>
        <w:keepLines w:val="0"/>
      </w:pPr>
      <w:r>
        <w:t>Mediante</w:t>
      </w:r>
      <w:r w:rsidR="00786D8F">
        <w:t xml:space="preserve"> </w:t>
      </w:r>
      <w:r>
        <w:t xml:space="preserve">la ENCO, </w:t>
      </w:r>
      <w:r w:rsidR="00F67EE1">
        <w:t>e</w:t>
      </w:r>
      <w:r w:rsidR="00C90686">
        <w:t>l INEGI y el Banco de México</w:t>
      </w:r>
      <w:r w:rsidR="00021E68">
        <w:t xml:space="preserve"> </w:t>
      </w:r>
      <w:r w:rsidR="008C2286">
        <w:t>genera</w:t>
      </w:r>
      <w:r>
        <w:t>n</w:t>
      </w:r>
      <w:r w:rsidR="008C2286">
        <w:t xml:space="preserve"> la información contenida en este documento y la da</w:t>
      </w:r>
      <w:r>
        <w:t>n</w:t>
      </w:r>
      <w:r w:rsidR="008C2286">
        <w:t xml:space="preserve"> a conocer con base en el Calendario de Difusión de Información Estadística y Geográfica y de Interés Nacional.</w:t>
      </w:r>
      <w:r w:rsidR="00C90686">
        <w:t xml:space="preserve"> </w:t>
      </w:r>
    </w:p>
    <w:p w14:paraId="13192752" w14:textId="18002E3F" w:rsidR="00C90686" w:rsidRDefault="008C2286" w:rsidP="00AD18F9">
      <w:pPr>
        <w:pStyle w:val="texto"/>
        <w:rPr>
          <w:color w:val="auto"/>
        </w:rPr>
      </w:pPr>
      <w:r w:rsidRPr="008C2286">
        <w:rPr>
          <w:snapToGrid/>
          <w:color w:val="auto"/>
          <w:lang w:val="es-ES_tradnl"/>
        </w:rPr>
        <w:t>Las cifras pueden consultarse en la página del INEGI, en la siguiente secci</w:t>
      </w:r>
      <w:r w:rsidR="00E171AA">
        <w:rPr>
          <w:snapToGrid/>
          <w:color w:val="auto"/>
          <w:lang w:val="es-ES_tradnl"/>
        </w:rPr>
        <w:t>ón</w:t>
      </w:r>
      <w:r w:rsidRPr="008C2286">
        <w:rPr>
          <w:snapToGrid/>
          <w:color w:val="auto"/>
          <w:lang w:val="es-ES_tradnl"/>
        </w:rPr>
        <w:t>:</w:t>
      </w:r>
    </w:p>
    <w:p w14:paraId="470620EC" w14:textId="78E6EFB7" w:rsidR="00C90686" w:rsidRPr="007959E3" w:rsidRDefault="00000000" w:rsidP="00E171AA">
      <w:pPr>
        <w:rPr>
          <w:rStyle w:val="Hipervnculo"/>
          <w:rFonts w:ascii="Arial" w:hAnsi="Arial" w:cs="Arial"/>
          <w:sz w:val="24"/>
          <w:szCs w:val="24"/>
        </w:rPr>
      </w:pPr>
      <w:hyperlink r:id="rId43" w:history="1">
        <w:r w:rsidR="00DD7951" w:rsidRPr="007959E3">
          <w:rPr>
            <w:rStyle w:val="Hipervnculo"/>
            <w:rFonts w:ascii="Arial" w:hAnsi="Arial" w:cs="Arial"/>
            <w:sz w:val="24"/>
            <w:szCs w:val="24"/>
          </w:rPr>
          <w:t>https://www.inegi.org.mx/app/indicadores/?tm=0</w:t>
        </w:r>
      </w:hyperlink>
    </w:p>
    <w:sectPr w:rsidR="00C90686" w:rsidRPr="007959E3" w:rsidSect="0043234C">
      <w:headerReference w:type="default" r:id="rId44"/>
      <w:type w:val="continuous"/>
      <w:pgSz w:w="12240" w:h="15840" w:code="1"/>
      <w:pgMar w:top="1134" w:right="1134" w:bottom="1134" w:left="1134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6C6C" w14:textId="77777777" w:rsidR="005E29A9" w:rsidRDefault="005E29A9" w:rsidP="004E0EBB">
      <w:r>
        <w:separator/>
      </w:r>
    </w:p>
  </w:endnote>
  <w:endnote w:type="continuationSeparator" w:id="0">
    <w:p w14:paraId="13F4C2B5" w14:textId="77777777" w:rsidR="005E29A9" w:rsidRDefault="005E29A9" w:rsidP="004E0EBB">
      <w:r>
        <w:continuationSeparator/>
      </w:r>
    </w:p>
  </w:endnote>
  <w:endnote w:type="continuationNotice" w:id="1">
    <w:p w14:paraId="7EAD1D72" w14:textId="77777777" w:rsidR="005E29A9" w:rsidRDefault="005E2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8396" w14:textId="77777777" w:rsidR="00283C74" w:rsidRPr="0043234C" w:rsidRDefault="00283C74" w:rsidP="004E0EBB">
    <w:pPr>
      <w:pStyle w:val="Piedepgina"/>
      <w:jc w:val="center"/>
      <w:rPr>
        <w:rFonts w:ascii="Arial" w:hAnsi="Arial"/>
        <w:b/>
        <w:color w:val="002060"/>
      </w:rPr>
    </w:pPr>
    <w:r w:rsidRPr="0043234C">
      <w:rPr>
        <w:rFonts w:ascii="Arial" w:hAnsi="Arial"/>
        <w:b/>
        <w:color w:val="00206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872DF" w14:textId="77777777" w:rsidR="005E29A9" w:rsidRDefault="005E29A9" w:rsidP="004E0EBB">
      <w:r>
        <w:separator/>
      </w:r>
    </w:p>
  </w:footnote>
  <w:footnote w:type="continuationSeparator" w:id="0">
    <w:p w14:paraId="72C1DA5E" w14:textId="77777777" w:rsidR="005E29A9" w:rsidRDefault="005E29A9" w:rsidP="004E0EBB">
      <w:r>
        <w:continuationSeparator/>
      </w:r>
    </w:p>
  </w:footnote>
  <w:footnote w:type="continuationNotice" w:id="1">
    <w:p w14:paraId="55F9E646" w14:textId="77777777" w:rsidR="005E29A9" w:rsidRDefault="005E29A9"/>
  </w:footnote>
  <w:footnote w:id="2">
    <w:p w14:paraId="4D2BD4FB" w14:textId="2066F9EB" w:rsidR="00C90686" w:rsidRPr="00D909A0" w:rsidRDefault="00C90686" w:rsidP="00C90686">
      <w:pPr>
        <w:ind w:left="142" w:hanging="142"/>
        <w:jc w:val="both"/>
        <w:rPr>
          <w:rStyle w:val="Hipervnculo"/>
          <w:color w:val="auto"/>
          <w:lang w:eastAsia="en-US"/>
        </w:rPr>
      </w:pPr>
      <w:r>
        <w:rPr>
          <w:rStyle w:val="Refdenotaalpie"/>
          <w:rFonts w:cs="Arial"/>
          <w:sz w:val="16"/>
        </w:rPr>
        <w:footnoteRef/>
      </w:r>
      <w:r>
        <w:rPr>
          <w:sz w:val="16"/>
        </w:rPr>
        <w:tab/>
      </w:r>
      <w:r>
        <w:rPr>
          <w:rFonts w:ascii="Arial" w:hAnsi="Arial" w:cs="Arial"/>
          <w:sz w:val="16"/>
          <w:szCs w:val="16"/>
        </w:rPr>
        <w:t>Las diferentes opciones de respuesta a todas las preguntas de la ENCO pueden consulta</w:t>
      </w:r>
      <w:r w:rsidR="00902BE0">
        <w:rPr>
          <w:rFonts w:ascii="Arial" w:hAnsi="Arial" w:cs="Arial"/>
          <w:sz w:val="16"/>
          <w:szCs w:val="16"/>
        </w:rPr>
        <w:t>rse</w:t>
      </w:r>
      <w:r>
        <w:rPr>
          <w:rFonts w:ascii="Arial" w:hAnsi="Arial" w:cs="Arial"/>
          <w:sz w:val="16"/>
          <w:szCs w:val="16"/>
        </w:rPr>
        <w:t xml:space="preserve"> en el cuestionario correspondiente ubicado en la siguiente liga: </w:t>
      </w:r>
      <w:hyperlink r:id="rId1" w:history="1">
        <w:r>
          <w:rPr>
            <w:rStyle w:val="Hipervnculo"/>
            <w:rFonts w:ascii="Arial" w:hAnsi="Arial" w:cs="Arial"/>
            <w:sz w:val="16"/>
            <w:szCs w:val="16"/>
          </w:rPr>
          <w:t>https://www.inegi.org.mx/programas/enco/</w:t>
        </w:r>
      </w:hyperlink>
      <w:r w:rsidR="00D909A0">
        <w:rPr>
          <w:rStyle w:val="Hipervnculo"/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0018" w14:textId="77777777" w:rsidR="0043234C" w:rsidRPr="000222B5" w:rsidRDefault="0043234C" w:rsidP="0043234C">
    <w:pPr>
      <w:pStyle w:val="Encabezado"/>
      <w:framePr w:w="4888" w:hSpace="141" w:wrap="auto" w:vAnchor="text" w:hAnchor="page" w:x="6295" w:y="176"/>
      <w:ind w:left="-142" w:right="49" w:hanging="142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0222B5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>
      <w:rPr>
        <w:rFonts w:ascii="Arial" w:hAnsi="Arial" w:cs="Arial"/>
        <w:b/>
        <w:color w:val="002060"/>
        <w:sz w:val="24"/>
        <w:szCs w:val="24"/>
      </w:rPr>
      <w:t>150</w:t>
    </w:r>
    <w:r w:rsidRPr="000222B5">
      <w:rPr>
        <w:rFonts w:ascii="Arial" w:hAnsi="Arial" w:cs="Arial"/>
        <w:b/>
        <w:color w:val="002060"/>
        <w:sz w:val="24"/>
        <w:szCs w:val="24"/>
      </w:rPr>
      <w:t>/2</w:t>
    </w:r>
    <w:r>
      <w:rPr>
        <w:rFonts w:ascii="Arial" w:hAnsi="Arial" w:cs="Arial"/>
        <w:b/>
        <w:color w:val="002060"/>
        <w:sz w:val="24"/>
        <w:szCs w:val="24"/>
      </w:rPr>
      <w:t>3</w:t>
    </w:r>
  </w:p>
  <w:p w14:paraId="0C717628" w14:textId="77777777" w:rsidR="0043234C" w:rsidRPr="000222B5" w:rsidRDefault="0043234C" w:rsidP="0043234C">
    <w:pPr>
      <w:pStyle w:val="Encabezado"/>
      <w:framePr w:w="4888" w:hSpace="141" w:wrap="auto" w:vAnchor="text" w:hAnchor="page" w:x="6295" w:y="176"/>
      <w:ind w:left="-567" w:right="49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>7</w:t>
    </w:r>
    <w:r w:rsidRPr="000222B5">
      <w:rPr>
        <w:rFonts w:ascii="Arial" w:hAnsi="Arial" w:cs="Arial"/>
        <w:b/>
        <w:color w:val="002060"/>
        <w:sz w:val="24"/>
        <w:szCs w:val="24"/>
        <w:lang w:val="pt-BR"/>
      </w:rPr>
      <w:t xml:space="preserve"> DE </w:t>
    </w:r>
    <w:r>
      <w:rPr>
        <w:rFonts w:ascii="Arial" w:hAnsi="Arial" w:cs="Arial"/>
        <w:b/>
        <w:color w:val="002060"/>
        <w:sz w:val="24"/>
        <w:szCs w:val="24"/>
        <w:lang w:val="pt-BR"/>
      </w:rPr>
      <w:t xml:space="preserve">MARZO </w:t>
    </w:r>
    <w:r w:rsidRPr="000222B5">
      <w:rPr>
        <w:rFonts w:ascii="Arial" w:hAnsi="Arial" w:cs="Arial"/>
        <w:b/>
        <w:color w:val="002060"/>
        <w:sz w:val="24"/>
        <w:szCs w:val="24"/>
        <w:lang w:val="pt-BR"/>
      </w:rPr>
      <w:t>DE 202</w:t>
    </w:r>
    <w:r>
      <w:rPr>
        <w:rFonts w:ascii="Arial" w:hAnsi="Arial" w:cs="Arial"/>
        <w:b/>
        <w:color w:val="002060"/>
        <w:sz w:val="24"/>
        <w:szCs w:val="24"/>
        <w:lang w:val="pt-BR"/>
      </w:rPr>
      <w:t>3</w:t>
    </w:r>
  </w:p>
  <w:p w14:paraId="77CEA369" w14:textId="1A644A92" w:rsidR="0043234C" w:rsidRPr="000222B5" w:rsidRDefault="0043234C" w:rsidP="0043234C">
    <w:pPr>
      <w:pStyle w:val="Encabezado"/>
      <w:framePr w:w="4888" w:hSpace="141" w:wrap="auto" w:vAnchor="text" w:hAnchor="page" w:x="6295" w:y="176"/>
      <w:ind w:left="-567" w:right="49"/>
      <w:jc w:val="right"/>
      <w:rPr>
        <w:rFonts w:ascii="Arial" w:hAnsi="Arial" w:cs="Arial"/>
        <w:b/>
        <w:color w:val="002060"/>
        <w:sz w:val="24"/>
        <w:szCs w:val="24"/>
      </w:rPr>
    </w:pPr>
    <w:r w:rsidRPr="000222B5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0222B5">
      <w:rPr>
        <w:rFonts w:ascii="Arial" w:hAnsi="Arial" w:cs="Arial"/>
        <w:b/>
        <w:color w:val="002060"/>
        <w:sz w:val="24"/>
        <w:szCs w:val="24"/>
      </w:rPr>
      <w:fldChar w:fldCharType="begin"/>
    </w:r>
    <w:r w:rsidRPr="000222B5">
      <w:rPr>
        <w:rFonts w:ascii="Arial" w:hAnsi="Arial" w:cs="Arial"/>
        <w:b/>
        <w:color w:val="002060"/>
        <w:sz w:val="24"/>
        <w:szCs w:val="24"/>
      </w:rPr>
      <w:instrText xml:space="preserve"> PAGE  \* Arabic </w:instrText>
    </w:r>
    <w:r w:rsidRPr="000222B5">
      <w:rPr>
        <w:rFonts w:ascii="Arial" w:hAnsi="Arial" w:cs="Arial"/>
        <w:b/>
        <w:color w:val="002060"/>
        <w:sz w:val="24"/>
        <w:szCs w:val="24"/>
      </w:rPr>
      <w:fldChar w:fldCharType="separate"/>
    </w:r>
    <w:r>
      <w:rPr>
        <w:rFonts w:ascii="Arial" w:hAnsi="Arial" w:cs="Arial"/>
        <w:b/>
        <w:color w:val="002060"/>
        <w:sz w:val="24"/>
        <w:szCs w:val="24"/>
      </w:rPr>
      <w:t>1</w:t>
    </w:r>
    <w:r w:rsidRPr="000222B5">
      <w:rPr>
        <w:rFonts w:ascii="Arial" w:hAnsi="Arial" w:cs="Arial"/>
        <w:b/>
        <w:color w:val="002060"/>
        <w:sz w:val="24"/>
        <w:szCs w:val="24"/>
      </w:rPr>
      <w:fldChar w:fldCharType="end"/>
    </w:r>
    <w:r w:rsidRPr="000222B5">
      <w:rPr>
        <w:rFonts w:ascii="Arial" w:hAnsi="Arial" w:cs="Arial"/>
        <w:b/>
        <w:color w:val="002060"/>
        <w:sz w:val="24"/>
        <w:szCs w:val="24"/>
      </w:rPr>
      <w:t>/</w:t>
    </w:r>
    <w:r>
      <w:rPr>
        <w:rFonts w:ascii="Arial" w:hAnsi="Arial" w:cs="Arial"/>
        <w:b/>
        <w:color w:val="002060"/>
        <w:sz w:val="24"/>
        <w:szCs w:val="24"/>
      </w:rPr>
      <w:t>1</w:t>
    </w:r>
    <w:r w:rsidR="001C719E">
      <w:rPr>
        <w:rFonts w:ascii="Arial" w:hAnsi="Arial" w:cs="Arial"/>
        <w:b/>
        <w:color w:val="002060"/>
        <w:sz w:val="24"/>
        <w:szCs w:val="24"/>
      </w:rPr>
      <w:t>1</w:t>
    </w:r>
  </w:p>
  <w:p w14:paraId="4D3AC6A1" w14:textId="54D435BF" w:rsidR="00283C74" w:rsidRDefault="0043234C" w:rsidP="00BF1CA7">
    <w:pPr>
      <w:pStyle w:val="Encabezado"/>
      <w:ind w:left="-284"/>
    </w:pPr>
    <w:r>
      <w:rPr>
        <w:noProof/>
        <w:lang w:val="es-MX" w:eastAsia="es-MX"/>
      </w:rPr>
      <w:t xml:space="preserve">        </w:t>
    </w:r>
    <w:r w:rsidR="00224B63">
      <w:rPr>
        <w:noProof/>
        <w:lang w:val="es-MX" w:eastAsia="es-MX"/>
      </w:rPr>
      <w:drawing>
        <wp:inline distT="0" distB="0" distL="0" distR="0" wp14:anchorId="5D3786CD" wp14:editId="72F2256B">
          <wp:extent cx="828000" cy="828000"/>
          <wp:effectExtent l="0" t="0" r="0" b="0"/>
          <wp:docPr id="14" name="Imagen 14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C7B8" w14:textId="686D46E4" w:rsidR="0043234C" w:rsidRDefault="0043234C" w:rsidP="00BF1CA7">
    <w:pPr>
      <w:pStyle w:val="Encabezado"/>
      <w:ind w:left="-284"/>
    </w:pPr>
    <w:r>
      <w:rPr>
        <w:noProof/>
        <w:lang w:val="es-MX" w:eastAsia="es-MX"/>
      </w:rPr>
      <w:t xml:space="preserve">                     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6F93B7FB" wp14:editId="110605BB">
          <wp:extent cx="828000" cy="828000"/>
          <wp:effectExtent l="0" t="0" r="0" b="0"/>
          <wp:docPr id="15" name="Imagen 15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2AC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" w15:restartNumberingAfterBreak="0">
    <w:nsid w:val="0EEB028A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2" w15:restartNumberingAfterBreak="0">
    <w:nsid w:val="0EEF23E5"/>
    <w:multiLevelType w:val="hybridMultilevel"/>
    <w:tmpl w:val="FFCE4E6A"/>
    <w:lvl w:ilvl="0" w:tplc="AA146E76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" w15:restartNumberingAfterBreak="0">
    <w:nsid w:val="14390CC3"/>
    <w:multiLevelType w:val="hybridMultilevel"/>
    <w:tmpl w:val="2076D9C2"/>
    <w:lvl w:ilvl="0" w:tplc="554E2C0C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4" w15:restartNumberingAfterBreak="0">
    <w:nsid w:val="1C2147B3"/>
    <w:multiLevelType w:val="hybridMultilevel"/>
    <w:tmpl w:val="041AD806"/>
    <w:lvl w:ilvl="0" w:tplc="2A2E9E5E">
      <w:start w:val="3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5" w15:restartNumberingAfterBreak="0">
    <w:nsid w:val="1D3532C7"/>
    <w:multiLevelType w:val="hybridMultilevel"/>
    <w:tmpl w:val="8A988B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701AF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7" w15:restartNumberingAfterBreak="0">
    <w:nsid w:val="232D33AB"/>
    <w:multiLevelType w:val="hybridMultilevel"/>
    <w:tmpl w:val="81EC9C6E"/>
    <w:lvl w:ilvl="0" w:tplc="0C686FA4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276201AE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9" w15:restartNumberingAfterBreak="0">
    <w:nsid w:val="285E616A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0" w15:restartNumberingAfterBreak="0">
    <w:nsid w:val="28A1550D"/>
    <w:multiLevelType w:val="hybridMultilevel"/>
    <w:tmpl w:val="81EC9C6E"/>
    <w:lvl w:ilvl="0" w:tplc="0C686FA4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 w15:restartNumberingAfterBreak="0">
    <w:nsid w:val="29526905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2" w15:restartNumberingAfterBreak="0">
    <w:nsid w:val="298877B2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3" w15:restartNumberingAfterBreak="0">
    <w:nsid w:val="2EA83151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4" w15:restartNumberingAfterBreak="0">
    <w:nsid w:val="32B63F2D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5" w15:restartNumberingAfterBreak="0">
    <w:nsid w:val="34A312D3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6" w15:restartNumberingAfterBreak="0">
    <w:nsid w:val="3C275328"/>
    <w:multiLevelType w:val="hybridMultilevel"/>
    <w:tmpl w:val="DFA436BC"/>
    <w:lvl w:ilvl="0" w:tplc="FFFFFFFF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52B08"/>
    <w:multiLevelType w:val="hybridMultilevel"/>
    <w:tmpl w:val="7562AD56"/>
    <w:lvl w:ilvl="0" w:tplc="1714C2C4">
      <w:start w:val="2"/>
      <w:numFmt w:val="decimal"/>
      <w:lvlText w:val="%1"/>
      <w:lvlJc w:val="left"/>
      <w:pPr>
        <w:ind w:left="5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74" w:hanging="360"/>
      </w:pPr>
    </w:lvl>
    <w:lvl w:ilvl="2" w:tplc="080A001B" w:tentative="1">
      <w:start w:val="1"/>
      <w:numFmt w:val="lowerRoman"/>
      <w:lvlText w:val="%3."/>
      <w:lvlJc w:val="right"/>
      <w:pPr>
        <w:ind w:left="1994" w:hanging="180"/>
      </w:pPr>
    </w:lvl>
    <w:lvl w:ilvl="3" w:tplc="080A000F" w:tentative="1">
      <w:start w:val="1"/>
      <w:numFmt w:val="decimal"/>
      <w:lvlText w:val="%4."/>
      <w:lvlJc w:val="left"/>
      <w:pPr>
        <w:ind w:left="2714" w:hanging="360"/>
      </w:pPr>
    </w:lvl>
    <w:lvl w:ilvl="4" w:tplc="080A0019" w:tentative="1">
      <w:start w:val="1"/>
      <w:numFmt w:val="lowerLetter"/>
      <w:lvlText w:val="%5."/>
      <w:lvlJc w:val="left"/>
      <w:pPr>
        <w:ind w:left="3434" w:hanging="360"/>
      </w:pPr>
    </w:lvl>
    <w:lvl w:ilvl="5" w:tplc="080A001B" w:tentative="1">
      <w:start w:val="1"/>
      <w:numFmt w:val="lowerRoman"/>
      <w:lvlText w:val="%6."/>
      <w:lvlJc w:val="right"/>
      <w:pPr>
        <w:ind w:left="4154" w:hanging="180"/>
      </w:pPr>
    </w:lvl>
    <w:lvl w:ilvl="6" w:tplc="080A000F" w:tentative="1">
      <w:start w:val="1"/>
      <w:numFmt w:val="decimal"/>
      <w:lvlText w:val="%7."/>
      <w:lvlJc w:val="left"/>
      <w:pPr>
        <w:ind w:left="4874" w:hanging="360"/>
      </w:pPr>
    </w:lvl>
    <w:lvl w:ilvl="7" w:tplc="080A0019" w:tentative="1">
      <w:start w:val="1"/>
      <w:numFmt w:val="lowerLetter"/>
      <w:lvlText w:val="%8."/>
      <w:lvlJc w:val="left"/>
      <w:pPr>
        <w:ind w:left="5594" w:hanging="360"/>
      </w:pPr>
    </w:lvl>
    <w:lvl w:ilvl="8" w:tplc="080A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8" w15:restartNumberingAfterBreak="0">
    <w:nsid w:val="448A1469"/>
    <w:multiLevelType w:val="hybridMultilevel"/>
    <w:tmpl w:val="E504638E"/>
    <w:lvl w:ilvl="0" w:tplc="3D00937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9" w15:restartNumberingAfterBreak="0">
    <w:nsid w:val="4A2771C3"/>
    <w:multiLevelType w:val="singleLevel"/>
    <w:tmpl w:val="292864B8"/>
    <w:lvl w:ilvl="0">
      <w:start w:val="1"/>
      <w:numFmt w:val="lowerLetter"/>
      <w:pStyle w:val="Lista"/>
      <w:lvlText w:val="(%1)"/>
      <w:lvlJc w:val="left"/>
      <w:pPr>
        <w:tabs>
          <w:tab w:val="num" w:pos="1532"/>
        </w:tabs>
        <w:ind w:left="1532" w:hanging="397"/>
      </w:pPr>
      <w:rPr>
        <w:rFonts w:hint="default"/>
        <w:sz w:val="24"/>
        <w:lang w:val="es-ES_tradnl"/>
      </w:rPr>
    </w:lvl>
  </w:abstractNum>
  <w:abstractNum w:abstractNumId="20" w15:restartNumberingAfterBreak="0">
    <w:nsid w:val="4D0C7F2D"/>
    <w:multiLevelType w:val="hybridMultilevel"/>
    <w:tmpl w:val="5ACCDEA0"/>
    <w:lvl w:ilvl="0" w:tplc="813428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9071F6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238536A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AF216F"/>
    <w:multiLevelType w:val="hybridMultilevel"/>
    <w:tmpl w:val="64FC6FB2"/>
    <w:lvl w:ilvl="0" w:tplc="F89C05BC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4" w15:restartNumberingAfterBreak="0">
    <w:nsid w:val="67F02C8F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25" w15:restartNumberingAfterBreak="0">
    <w:nsid w:val="6A854D01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6" w15:restartNumberingAfterBreak="0">
    <w:nsid w:val="6B281CCF"/>
    <w:multiLevelType w:val="hybridMultilevel"/>
    <w:tmpl w:val="9E50F7F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605AB2"/>
    <w:multiLevelType w:val="hybridMultilevel"/>
    <w:tmpl w:val="B5F89C74"/>
    <w:lvl w:ilvl="0" w:tplc="A9E2B7CC">
      <w:start w:val="4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8" w15:restartNumberingAfterBreak="0">
    <w:nsid w:val="6C833C17"/>
    <w:multiLevelType w:val="hybridMultilevel"/>
    <w:tmpl w:val="0304F3D4"/>
    <w:lvl w:ilvl="0" w:tplc="080A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9" w15:restartNumberingAfterBreak="0">
    <w:nsid w:val="72DD5C6B"/>
    <w:multiLevelType w:val="hybridMultilevel"/>
    <w:tmpl w:val="A1F254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17FA7"/>
    <w:multiLevelType w:val="hybridMultilevel"/>
    <w:tmpl w:val="81EC9C6E"/>
    <w:lvl w:ilvl="0" w:tplc="0C686FA4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1" w15:restartNumberingAfterBreak="0">
    <w:nsid w:val="79D113C7"/>
    <w:multiLevelType w:val="hybridMultilevel"/>
    <w:tmpl w:val="D79C15AE"/>
    <w:lvl w:ilvl="0" w:tplc="A40035A8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2" w15:restartNumberingAfterBreak="0">
    <w:nsid w:val="7DE45D30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33" w15:restartNumberingAfterBreak="0">
    <w:nsid w:val="7E5C535C"/>
    <w:multiLevelType w:val="hybridMultilevel"/>
    <w:tmpl w:val="41AE0B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202816">
    <w:abstractNumId w:val="33"/>
  </w:num>
  <w:num w:numId="2" w16cid:durableId="1394618623">
    <w:abstractNumId w:val="5"/>
  </w:num>
  <w:num w:numId="3" w16cid:durableId="13812431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4060758">
    <w:abstractNumId w:val="21"/>
  </w:num>
  <w:num w:numId="5" w16cid:durableId="1659307437">
    <w:abstractNumId w:val="22"/>
  </w:num>
  <w:num w:numId="6" w16cid:durableId="1788575662">
    <w:abstractNumId w:val="14"/>
  </w:num>
  <w:num w:numId="7" w16cid:durableId="1629436875">
    <w:abstractNumId w:val="12"/>
  </w:num>
  <w:num w:numId="8" w16cid:durableId="195851269">
    <w:abstractNumId w:val="24"/>
  </w:num>
  <w:num w:numId="9" w16cid:durableId="117919761">
    <w:abstractNumId w:val="15"/>
  </w:num>
  <w:num w:numId="10" w16cid:durableId="2016179158">
    <w:abstractNumId w:val="1"/>
  </w:num>
  <w:num w:numId="11" w16cid:durableId="534002975">
    <w:abstractNumId w:val="9"/>
  </w:num>
  <w:num w:numId="12" w16cid:durableId="17202604">
    <w:abstractNumId w:val="6"/>
  </w:num>
  <w:num w:numId="13" w16cid:durableId="2138835982">
    <w:abstractNumId w:val="32"/>
  </w:num>
  <w:num w:numId="14" w16cid:durableId="1902790313">
    <w:abstractNumId w:val="30"/>
  </w:num>
  <w:num w:numId="15" w16cid:durableId="1969435356">
    <w:abstractNumId w:val="7"/>
  </w:num>
  <w:num w:numId="16" w16cid:durableId="723680675">
    <w:abstractNumId w:val="10"/>
  </w:num>
  <w:num w:numId="17" w16cid:durableId="1530410120">
    <w:abstractNumId w:val="23"/>
  </w:num>
  <w:num w:numId="18" w16cid:durableId="764232806">
    <w:abstractNumId w:val="3"/>
  </w:num>
  <w:num w:numId="19" w16cid:durableId="740641172">
    <w:abstractNumId w:val="31"/>
  </w:num>
  <w:num w:numId="20" w16cid:durableId="1545822980">
    <w:abstractNumId w:val="2"/>
  </w:num>
  <w:num w:numId="21" w16cid:durableId="1485466700">
    <w:abstractNumId w:val="18"/>
  </w:num>
  <w:num w:numId="22" w16cid:durableId="941184343">
    <w:abstractNumId w:val="0"/>
  </w:num>
  <w:num w:numId="23" w16cid:durableId="1507095590">
    <w:abstractNumId w:val="25"/>
  </w:num>
  <w:num w:numId="24" w16cid:durableId="840320173">
    <w:abstractNumId w:val="13"/>
  </w:num>
  <w:num w:numId="25" w16cid:durableId="1180662797">
    <w:abstractNumId w:val="8"/>
  </w:num>
  <w:num w:numId="26" w16cid:durableId="2110467761">
    <w:abstractNumId w:val="11"/>
  </w:num>
  <w:num w:numId="27" w16cid:durableId="29381408">
    <w:abstractNumId w:val="4"/>
  </w:num>
  <w:num w:numId="28" w16cid:durableId="1480267428">
    <w:abstractNumId w:val="27"/>
  </w:num>
  <w:num w:numId="29" w16cid:durableId="1208028049">
    <w:abstractNumId w:val="26"/>
  </w:num>
  <w:num w:numId="30" w16cid:durableId="1525317201">
    <w:abstractNumId w:val="17"/>
  </w:num>
  <w:num w:numId="31" w16cid:durableId="1413774589">
    <w:abstractNumId w:val="29"/>
  </w:num>
  <w:num w:numId="32" w16cid:durableId="443958972">
    <w:abstractNumId w:val="33"/>
  </w:num>
  <w:num w:numId="33" w16cid:durableId="430012896">
    <w:abstractNumId w:val="16"/>
  </w:num>
  <w:num w:numId="34" w16cid:durableId="1157184590">
    <w:abstractNumId w:val="28"/>
  </w:num>
  <w:num w:numId="35" w16cid:durableId="830488414">
    <w:abstractNumId w:val="19"/>
  </w:num>
  <w:num w:numId="36" w16cid:durableId="1062021745">
    <w:abstractNumId w:val="2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BB"/>
    <w:rsid w:val="000000A1"/>
    <w:rsid w:val="0000022F"/>
    <w:rsid w:val="000002B1"/>
    <w:rsid w:val="000027AF"/>
    <w:rsid w:val="00002A8F"/>
    <w:rsid w:val="00002D44"/>
    <w:rsid w:val="000033BB"/>
    <w:rsid w:val="000042BE"/>
    <w:rsid w:val="00004B57"/>
    <w:rsid w:val="00005811"/>
    <w:rsid w:val="00006A88"/>
    <w:rsid w:val="0000753C"/>
    <w:rsid w:val="00007860"/>
    <w:rsid w:val="000079B3"/>
    <w:rsid w:val="00007D79"/>
    <w:rsid w:val="00007EC5"/>
    <w:rsid w:val="00010B00"/>
    <w:rsid w:val="00011191"/>
    <w:rsid w:val="000112E2"/>
    <w:rsid w:val="00011A11"/>
    <w:rsid w:val="000138B3"/>
    <w:rsid w:val="00014EC1"/>
    <w:rsid w:val="00015004"/>
    <w:rsid w:val="00015BEB"/>
    <w:rsid w:val="000169C7"/>
    <w:rsid w:val="00016A57"/>
    <w:rsid w:val="0001746F"/>
    <w:rsid w:val="0001751C"/>
    <w:rsid w:val="00020F4E"/>
    <w:rsid w:val="00021DD7"/>
    <w:rsid w:val="00021E68"/>
    <w:rsid w:val="00023386"/>
    <w:rsid w:val="000260B8"/>
    <w:rsid w:val="00026496"/>
    <w:rsid w:val="00026C56"/>
    <w:rsid w:val="00027150"/>
    <w:rsid w:val="00027677"/>
    <w:rsid w:val="0003044A"/>
    <w:rsid w:val="00030550"/>
    <w:rsid w:val="00032612"/>
    <w:rsid w:val="000329F6"/>
    <w:rsid w:val="00033B44"/>
    <w:rsid w:val="000340ED"/>
    <w:rsid w:val="0003427C"/>
    <w:rsid w:val="000344DA"/>
    <w:rsid w:val="000347E0"/>
    <w:rsid w:val="000357F9"/>
    <w:rsid w:val="00036ADC"/>
    <w:rsid w:val="00036BD0"/>
    <w:rsid w:val="00037B19"/>
    <w:rsid w:val="00037CD2"/>
    <w:rsid w:val="00040D17"/>
    <w:rsid w:val="0004122E"/>
    <w:rsid w:val="00041E95"/>
    <w:rsid w:val="00041F8A"/>
    <w:rsid w:val="00042161"/>
    <w:rsid w:val="00042A79"/>
    <w:rsid w:val="000431F1"/>
    <w:rsid w:val="000436AB"/>
    <w:rsid w:val="000439E6"/>
    <w:rsid w:val="000445F6"/>
    <w:rsid w:val="00044A08"/>
    <w:rsid w:val="00044F22"/>
    <w:rsid w:val="00044FD7"/>
    <w:rsid w:val="000450EA"/>
    <w:rsid w:val="0004572E"/>
    <w:rsid w:val="00046223"/>
    <w:rsid w:val="00047151"/>
    <w:rsid w:val="000477A2"/>
    <w:rsid w:val="00047A9B"/>
    <w:rsid w:val="00050AA3"/>
    <w:rsid w:val="000510F1"/>
    <w:rsid w:val="000519C2"/>
    <w:rsid w:val="0005236D"/>
    <w:rsid w:val="000527D1"/>
    <w:rsid w:val="00052913"/>
    <w:rsid w:val="00053461"/>
    <w:rsid w:val="00053573"/>
    <w:rsid w:val="000535AC"/>
    <w:rsid w:val="000535FB"/>
    <w:rsid w:val="0005373F"/>
    <w:rsid w:val="000541BE"/>
    <w:rsid w:val="00054608"/>
    <w:rsid w:val="00054A42"/>
    <w:rsid w:val="000550AB"/>
    <w:rsid w:val="0005568A"/>
    <w:rsid w:val="000560B5"/>
    <w:rsid w:val="000564AE"/>
    <w:rsid w:val="000565E4"/>
    <w:rsid w:val="000573F8"/>
    <w:rsid w:val="000616F4"/>
    <w:rsid w:val="00061B5B"/>
    <w:rsid w:val="00061FAE"/>
    <w:rsid w:val="00062536"/>
    <w:rsid w:val="00063674"/>
    <w:rsid w:val="00063B58"/>
    <w:rsid w:val="00064804"/>
    <w:rsid w:val="000653BA"/>
    <w:rsid w:val="0006575D"/>
    <w:rsid w:val="00066166"/>
    <w:rsid w:val="0006626C"/>
    <w:rsid w:val="00066321"/>
    <w:rsid w:val="00067508"/>
    <w:rsid w:val="0006780E"/>
    <w:rsid w:val="00070511"/>
    <w:rsid w:val="00070ABE"/>
    <w:rsid w:val="00070B5F"/>
    <w:rsid w:val="00070BEF"/>
    <w:rsid w:val="00070C89"/>
    <w:rsid w:val="00071416"/>
    <w:rsid w:val="0007159D"/>
    <w:rsid w:val="00071DB1"/>
    <w:rsid w:val="00071DCF"/>
    <w:rsid w:val="00071E6A"/>
    <w:rsid w:val="00071F50"/>
    <w:rsid w:val="0007260C"/>
    <w:rsid w:val="00072772"/>
    <w:rsid w:val="00072FBB"/>
    <w:rsid w:val="00073298"/>
    <w:rsid w:val="0007346C"/>
    <w:rsid w:val="000742C8"/>
    <w:rsid w:val="00075328"/>
    <w:rsid w:val="0007595C"/>
    <w:rsid w:val="00075FFB"/>
    <w:rsid w:val="000763AE"/>
    <w:rsid w:val="0007680C"/>
    <w:rsid w:val="0007690B"/>
    <w:rsid w:val="00076AFC"/>
    <w:rsid w:val="00076B4B"/>
    <w:rsid w:val="0007782C"/>
    <w:rsid w:val="00082207"/>
    <w:rsid w:val="0008352B"/>
    <w:rsid w:val="00083E25"/>
    <w:rsid w:val="00084854"/>
    <w:rsid w:val="0008553C"/>
    <w:rsid w:val="00085C84"/>
    <w:rsid w:val="00085CA2"/>
    <w:rsid w:val="00085DD1"/>
    <w:rsid w:val="00086BA7"/>
    <w:rsid w:val="00086F23"/>
    <w:rsid w:val="000871A3"/>
    <w:rsid w:val="00087344"/>
    <w:rsid w:val="00087B3A"/>
    <w:rsid w:val="0009068B"/>
    <w:rsid w:val="00090CFA"/>
    <w:rsid w:val="00090FE6"/>
    <w:rsid w:val="00091185"/>
    <w:rsid w:val="00091548"/>
    <w:rsid w:val="000932F8"/>
    <w:rsid w:val="00093926"/>
    <w:rsid w:val="00093F63"/>
    <w:rsid w:val="000943B4"/>
    <w:rsid w:val="000967FA"/>
    <w:rsid w:val="00096A39"/>
    <w:rsid w:val="00096B40"/>
    <w:rsid w:val="00096B69"/>
    <w:rsid w:val="000976D5"/>
    <w:rsid w:val="00097D46"/>
    <w:rsid w:val="000A0D29"/>
    <w:rsid w:val="000A130D"/>
    <w:rsid w:val="000A174A"/>
    <w:rsid w:val="000A29C3"/>
    <w:rsid w:val="000A2AFA"/>
    <w:rsid w:val="000A2BB1"/>
    <w:rsid w:val="000A2C94"/>
    <w:rsid w:val="000A329B"/>
    <w:rsid w:val="000A3FEA"/>
    <w:rsid w:val="000A41E7"/>
    <w:rsid w:val="000A5121"/>
    <w:rsid w:val="000A5F9C"/>
    <w:rsid w:val="000A669D"/>
    <w:rsid w:val="000A6E23"/>
    <w:rsid w:val="000A6E50"/>
    <w:rsid w:val="000A77C4"/>
    <w:rsid w:val="000B0077"/>
    <w:rsid w:val="000B2283"/>
    <w:rsid w:val="000B252D"/>
    <w:rsid w:val="000B2A34"/>
    <w:rsid w:val="000B2A6A"/>
    <w:rsid w:val="000B2F62"/>
    <w:rsid w:val="000B3FB6"/>
    <w:rsid w:val="000B4E1A"/>
    <w:rsid w:val="000B4F35"/>
    <w:rsid w:val="000B5EA6"/>
    <w:rsid w:val="000B69A9"/>
    <w:rsid w:val="000B6B5D"/>
    <w:rsid w:val="000B6B7E"/>
    <w:rsid w:val="000B6E21"/>
    <w:rsid w:val="000C0556"/>
    <w:rsid w:val="000C10DD"/>
    <w:rsid w:val="000C191F"/>
    <w:rsid w:val="000C1CB4"/>
    <w:rsid w:val="000C268A"/>
    <w:rsid w:val="000C305A"/>
    <w:rsid w:val="000C32AD"/>
    <w:rsid w:val="000C51D0"/>
    <w:rsid w:val="000C65CD"/>
    <w:rsid w:val="000C75FA"/>
    <w:rsid w:val="000C773E"/>
    <w:rsid w:val="000D0560"/>
    <w:rsid w:val="000D0FD6"/>
    <w:rsid w:val="000D120A"/>
    <w:rsid w:val="000D13FD"/>
    <w:rsid w:val="000D2279"/>
    <w:rsid w:val="000D243F"/>
    <w:rsid w:val="000D24B5"/>
    <w:rsid w:val="000D285B"/>
    <w:rsid w:val="000D2AE7"/>
    <w:rsid w:val="000D2AEE"/>
    <w:rsid w:val="000D3071"/>
    <w:rsid w:val="000D311B"/>
    <w:rsid w:val="000D3F21"/>
    <w:rsid w:val="000D48FC"/>
    <w:rsid w:val="000D605F"/>
    <w:rsid w:val="000D63E6"/>
    <w:rsid w:val="000D68CE"/>
    <w:rsid w:val="000E00BE"/>
    <w:rsid w:val="000E03F0"/>
    <w:rsid w:val="000E10D2"/>
    <w:rsid w:val="000E1276"/>
    <w:rsid w:val="000E164B"/>
    <w:rsid w:val="000E273A"/>
    <w:rsid w:val="000E362E"/>
    <w:rsid w:val="000E3DA5"/>
    <w:rsid w:val="000E422F"/>
    <w:rsid w:val="000E4775"/>
    <w:rsid w:val="000E4B15"/>
    <w:rsid w:val="000E5C01"/>
    <w:rsid w:val="000E5C75"/>
    <w:rsid w:val="000E5E5E"/>
    <w:rsid w:val="000F01F7"/>
    <w:rsid w:val="000F03AC"/>
    <w:rsid w:val="000F0D9D"/>
    <w:rsid w:val="000F0DB1"/>
    <w:rsid w:val="000F1443"/>
    <w:rsid w:val="000F18D6"/>
    <w:rsid w:val="000F220B"/>
    <w:rsid w:val="000F2988"/>
    <w:rsid w:val="000F3079"/>
    <w:rsid w:val="000F30EF"/>
    <w:rsid w:val="000F319B"/>
    <w:rsid w:val="000F3953"/>
    <w:rsid w:val="000F3C5A"/>
    <w:rsid w:val="000F42FA"/>
    <w:rsid w:val="000F488B"/>
    <w:rsid w:val="000F57CE"/>
    <w:rsid w:val="000F68A8"/>
    <w:rsid w:val="000F6C9D"/>
    <w:rsid w:val="000F7F7C"/>
    <w:rsid w:val="001011E2"/>
    <w:rsid w:val="001023D0"/>
    <w:rsid w:val="0010261C"/>
    <w:rsid w:val="00102D16"/>
    <w:rsid w:val="00102EBC"/>
    <w:rsid w:val="0010341D"/>
    <w:rsid w:val="00103847"/>
    <w:rsid w:val="0010394E"/>
    <w:rsid w:val="00104E6F"/>
    <w:rsid w:val="00105830"/>
    <w:rsid w:val="00105D91"/>
    <w:rsid w:val="00105E83"/>
    <w:rsid w:val="00106ADE"/>
    <w:rsid w:val="00106BED"/>
    <w:rsid w:val="00107528"/>
    <w:rsid w:val="001079AC"/>
    <w:rsid w:val="00107C6B"/>
    <w:rsid w:val="00107CAC"/>
    <w:rsid w:val="001100BF"/>
    <w:rsid w:val="00110775"/>
    <w:rsid w:val="00111D04"/>
    <w:rsid w:val="00112199"/>
    <w:rsid w:val="001121B9"/>
    <w:rsid w:val="001123BE"/>
    <w:rsid w:val="001124EA"/>
    <w:rsid w:val="00113FBA"/>
    <w:rsid w:val="00114D39"/>
    <w:rsid w:val="00115B57"/>
    <w:rsid w:val="00115BB4"/>
    <w:rsid w:val="00115DB6"/>
    <w:rsid w:val="0011665F"/>
    <w:rsid w:val="001176F1"/>
    <w:rsid w:val="00117B9A"/>
    <w:rsid w:val="00117DE9"/>
    <w:rsid w:val="00120863"/>
    <w:rsid w:val="00120968"/>
    <w:rsid w:val="00120E20"/>
    <w:rsid w:val="00122A12"/>
    <w:rsid w:val="0012319D"/>
    <w:rsid w:val="0012342B"/>
    <w:rsid w:val="00124BB1"/>
    <w:rsid w:val="0012531F"/>
    <w:rsid w:val="00125C4F"/>
    <w:rsid w:val="00126815"/>
    <w:rsid w:val="00127731"/>
    <w:rsid w:val="001308B4"/>
    <w:rsid w:val="0013168F"/>
    <w:rsid w:val="00132D88"/>
    <w:rsid w:val="001333DC"/>
    <w:rsid w:val="00133A5A"/>
    <w:rsid w:val="00134540"/>
    <w:rsid w:val="00135DFE"/>
    <w:rsid w:val="00136089"/>
    <w:rsid w:val="001360A5"/>
    <w:rsid w:val="00136C2F"/>
    <w:rsid w:val="00137043"/>
    <w:rsid w:val="00137055"/>
    <w:rsid w:val="00140C50"/>
    <w:rsid w:val="00141EBF"/>
    <w:rsid w:val="00143056"/>
    <w:rsid w:val="00143230"/>
    <w:rsid w:val="00143822"/>
    <w:rsid w:val="00143D5A"/>
    <w:rsid w:val="00144316"/>
    <w:rsid w:val="001458BE"/>
    <w:rsid w:val="00146056"/>
    <w:rsid w:val="001476A9"/>
    <w:rsid w:val="00147C0A"/>
    <w:rsid w:val="00147F71"/>
    <w:rsid w:val="00150690"/>
    <w:rsid w:val="001506AB"/>
    <w:rsid w:val="00150877"/>
    <w:rsid w:val="00150FB7"/>
    <w:rsid w:val="001515BC"/>
    <w:rsid w:val="00151BD3"/>
    <w:rsid w:val="00151D79"/>
    <w:rsid w:val="0015211D"/>
    <w:rsid w:val="001522B7"/>
    <w:rsid w:val="001533C0"/>
    <w:rsid w:val="00153C99"/>
    <w:rsid w:val="001544AB"/>
    <w:rsid w:val="001545C5"/>
    <w:rsid w:val="0015565A"/>
    <w:rsid w:val="00156BDA"/>
    <w:rsid w:val="00160C53"/>
    <w:rsid w:val="00161975"/>
    <w:rsid w:val="00161DE0"/>
    <w:rsid w:val="00161DE4"/>
    <w:rsid w:val="0016425B"/>
    <w:rsid w:val="0016706F"/>
    <w:rsid w:val="00167106"/>
    <w:rsid w:val="001677D8"/>
    <w:rsid w:val="00167ABD"/>
    <w:rsid w:val="001700F7"/>
    <w:rsid w:val="00170EC1"/>
    <w:rsid w:val="00171DF3"/>
    <w:rsid w:val="001729DD"/>
    <w:rsid w:val="00173C45"/>
    <w:rsid w:val="00174095"/>
    <w:rsid w:val="00175078"/>
    <w:rsid w:val="001766E4"/>
    <w:rsid w:val="00176797"/>
    <w:rsid w:val="00177DC4"/>
    <w:rsid w:val="00180078"/>
    <w:rsid w:val="001801DF"/>
    <w:rsid w:val="001814EC"/>
    <w:rsid w:val="001836E7"/>
    <w:rsid w:val="00183AFB"/>
    <w:rsid w:val="001846B9"/>
    <w:rsid w:val="0018507E"/>
    <w:rsid w:val="00186F32"/>
    <w:rsid w:val="00186FDF"/>
    <w:rsid w:val="0018777D"/>
    <w:rsid w:val="0019020C"/>
    <w:rsid w:val="00190CB6"/>
    <w:rsid w:val="00191325"/>
    <w:rsid w:val="00191686"/>
    <w:rsid w:val="00191F6E"/>
    <w:rsid w:val="00192A36"/>
    <w:rsid w:val="0019399C"/>
    <w:rsid w:val="00193DE2"/>
    <w:rsid w:val="00193EFC"/>
    <w:rsid w:val="00195A1A"/>
    <w:rsid w:val="00195B05"/>
    <w:rsid w:val="00196B8D"/>
    <w:rsid w:val="00196F46"/>
    <w:rsid w:val="00197423"/>
    <w:rsid w:val="0019775B"/>
    <w:rsid w:val="001979A9"/>
    <w:rsid w:val="001A01AD"/>
    <w:rsid w:val="001A0654"/>
    <w:rsid w:val="001A1403"/>
    <w:rsid w:val="001A20FE"/>
    <w:rsid w:val="001A258A"/>
    <w:rsid w:val="001A285C"/>
    <w:rsid w:val="001A2E02"/>
    <w:rsid w:val="001A3DC5"/>
    <w:rsid w:val="001A3DD5"/>
    <w:rsid w:val="001A541F"/>
    <w:rsid w:val="001A59B8"/>
    <w:rsid w:val="001A79AC"/>
    <w:rsid w:val="001B020A"/>
    <w:rsid w:val="001B05E2"/>
    <w:rsid w:val="001B06E6"/>
    <w:rsid w:val="001B0829"/>
    <w:rsid w:val="001B138F"/>
    <w:rsid w:val="001B3244"/>
    <w:rsid w:val="001B335E"/>
    <w:rsid w:val="001B3D17"/>
    <w:rsid w:val="001B3EEA"/>
    <w:rsid w:val="001B4162"/>
    <w:rsid w:val="001B533F"/>
    <w:rsid w:val="001B7A46"/>
    <w:rsid w:val="001C13B2"/>
    <w:rsid w:val="001C1B5B"/>
    <w:rsid w:val="001C1E81"/>
    <w:rsid w:val="001C283C"/>
    <w:rsid w:val="001C2AFC"/>
    <w:rsid w:val="001C2C29"/>
    <w:rsid w:val="001C2D2B"/>
    <w:rsid w:val="001C3C88"/>
    <w:rsid w:val="001C3E73"/>
    <w:rsid w:val="001C4993"/>
    <w:rsid w:val="001C5108"/>
    <w:rsid w:val="001C63E2"/>
    <w:rsid w:val="001C6667"/>
    <w:rsid w:val="001C6E8C"/>
    <w:rsid w:val="001C70E2"/>
    <w:rsid w:val="001C719E"/>
    <w:rsid w:val="001C7B53"/>
    <w:rsid w:val="001D05C9"/>
    <w:rsid w:val="001D0812"/>
    <w:rsid w:val="001D0FC4"/>
    <w:rsid w:val="001D2439"/>
    <w:rsid w:val="001D2453"/>
    <w:rsid w:val="001D2E52"/>
    <w:rsid w:val="001D2E96"/>
    <w:rsid w:val="001D3688"/>
    <w:rsid w:val="001D3887"/>
    <w:rsid w:val="001D4762"/>
    <w:rsid w:val="001D53A5"/>
    <w:rsid w:val="001D5524"/>
    <w:rsid w:val="001D59AC"/>
    <w:rsid w:val="001D6BE7"/>
    <w:rsid w:val="001D7610"/>
    <w:rsid w:val="001D773B"/>
    <w:rsid w:val="001D7A4F"/>
    <w:rsid w:val="001E06C0"/>
    <w:rsid w:val="001E2C5A"/>
    <w:rsid w:val="001E360A"/>
    <w:rsid w:val="001E41C5"/>
    <w:rsid w:val="001E438B"/>
    <w:rsid w:val="001E49C4"/>
    <w:rsid w:val="001E4BEC"/>
    <w:rsid w:val="001E58E7"/>
    <w:rsid w:val="001E61FC"/>
    <w:rsid w:val="001E684E"/>
    <w:rsid w:val="001E6BA1"/>
    <w:rsid w:val="001E7D93"/>
    <w:rsid w:val="001F18A7"/>
    <w:rsid w:val="001F1AD1"/>
    <w:rsid w:val="001F2130"/>
    <w:rsid w:val="001F22CB"/>
    <w:rsid w:val="001F26D8"/>
    <w:rsid w:val="001F2D83"/>
    <w:rsid w:val="001F2F7C"/>
    <w:rsid w:val="001F3086"/>
    <w:rsid w:val="001F321F"/>
    <w:rsid w:val="001F6A8E"/>
    <w:rsid w:val="001F6F9F"/>
    <w:rsid w:val="001F7D16"/>
    <w:rsid w:val="001F7F7E"/>
    <w:rsid w:val="001F7F82"/>
    <w:rsid w:val="00200AB7"/>
    <w:rsid w:val="00204781"/>
    <w:rsid w:val="00205661"/>
    <w:rsid w:val="00206550"/>
    <w:rsid w:val="00206973"/>
    <w:rsid w:val="00206A94"/>
    <w:rsid w:val="0020767A"/>
    <w:rsid w:val="00210093"/>
    <w:rsid w:val="00210772"/>
    <w:rsid w:val="0021139C"/>
    <w:rsid w:val="00211470"/>
    <w:rsid w:val="00211F58"/>
    <w:rsid w:val="002121D9"/>
    <w:rsid w:val="0021278D"/>
    <w:rsid w:val="00212AB1"/>
    <w:rsid w:val="00212DFB"/>
    <w:rsid w:val="00213459"/>
    <w:rsid w:val="00213B22"/>
    <w:rsid w:val="00214DC3"/>
    <w:rsid w:val="0021623E"/>
    <w:rsid w:val="0021627B"/>
    <w:rsid w:val="00216378"/>
    <w:rsid w:val="0022118E"/>
    <w:rsid w:val="0022138F"/>
    <w:rsid w:val="00222458"/>
    <w:rsid w:val="00222A1F"/>
    <w:rsid w:val="00222B8C"/>
    <w:rsid w:val="00222CAB"/>
    <w:rsid w:val="002232D7"/>
    <w:rsid w:val="00223F50"/>
    <w:rsid w:val="002242FA"/>
    <w:rsid w:val="00224B01"/>
    <w:rsid w:val="00224B63"/>
    <w:rsid w:val="002251C9"/>
    <w:rsid w:val="0022545B"/>
    <w:rsid w:val="00225670"/>
    <w:rsid w:val="002256AA"/>
    <w:rsid w:val="00226213"/>
    <w:rsid w:val="00226B9A"/>
    <w:rsid w:val="0022731A"/>
    <w:rsid w:val="00231137"/>
    <w:rsid w:val="002311AE"/>
    <w:rsid w:val="0023151A"/>
    <w:rsid w:val="002337CF"/>
    <w:rsid w:val="00234459"/>
    <w:rsid w:val="00234C74"/>
    <w:rsid w:val="00235BE3"/>
    <w:rsid w:val="00236760"/>
    <w:rsid w:val="002379F0"/>
    <w:rsid w:val="00240810"/>
    <w:rsid w:val="00240C48"/>
    <w:rsid w:val="0024132E"/>
    <w:rsid w:val="00241E0E"/>
    <w:rsid w:val="0024289C"/>
    <w:rsid w:val="00242D72"/>
    <w:rsid w:val="00243A8F"/>
    <w:rsid w:val="00244034"/>
    <w:rsid w:val="0024459B"/>
    <w:rsid w:val="00244817"/>
    <w:rsid w:val="00245DC9"/>
    <w:rsid w:val="00246CB9"/>
    <w:rsid w:val="00247859"/>
    <w:rsid w:val="00247A8A"/>
    <w:rsid w:val="002506EE"/>
    <w:rsid w:val="0025079A"/>
    <w:rsid w:val="00250AB4"/>
    <w:rsid w:val="00250EA4"/>
    <w:rsid w:val="00250F01"/>
    <w:rsid w:val="00250F9F"/>
    <w:rsid w:val="002528C9"/>
    <w:rsid w:val="00252C3A"/>
    <w:rsid w:val="00253CFB"/>
    <w:rsid w:val="00256C30"/>
    <w:rsid w:val="00256D6C"/>
    <w:rsid w:val="00257B01"/>
    <w:rsid w:val="002604D8"/>
    <w:rsid w:val="0026060C"/>
    <w:rsid w:val="002608CF"/>
    <w:rsid w:val="002621CE"/>
    <w:rsid w:val="002631F9"/>
    <w:rsid w:val="00264CA8"/>
    <w:rsid w:val="00264E20"/>
    <w:rsid w:val="00265217"/>
    <w:rsid w:val="0026550C"/>
    <w:rsid w:val="00265E0F"/>
    <w:rsid w:val="00266195"/>
    <w:rsid w:val="00266471"/>
    <w:rsid w:val="00266A37"/>
    <w:rsid w:val="0027002D"/>
    <w:rsid w:val="002704B5"/>
    <w:rsid w:val="00270C19"/>
    <w:rsid w:val="00270F64"/>
    <w:rsid w:val="00273B9D"/>
    <w:rsid w:val="00273C25"/>
    <w:rsid w:val="002749C6"/>
    <w:rsid w:val="002765EC"/>
    <w:rsid w:val="00276B78"/>
    <w:rsid w:val="0028005C"/>
    <w:rsid w:val="00280B7B"/>
    <w:rsid w:val="00283C74"/>
    <w:rsid w:val="00285949"/>
    <w:rsid w:val="002871B0"/>
    <w:rsid w:val="00287554"/>
    <w:rsid w:val="002901C0"/>
    <w:rsid w:val="002901CA"/>
    <w:rsid w:val="0029159E"/>
    <w:rsid w:val="0029195A"/>
    <w:rsid w:val="0029274F"/>
    <w:rsid w:val="00292E89"/>
    <w:rsid w:val="00293217"/>
    <w:rsid w:val="00294548"/>
    <w:rsid w:val="00295930"/>
    <w:rsid w:val="00296BB6"/>
    <w:rsid w:val="00297443"/>
    <w:rsid w:val="002A027C"/>
    <w:rsid w:val="002A079D"/>
    <w:rsid w:val="002A1C66"/>
    <w:rsid w:val="002A218A"/>
    <w:rsid w:val="002A2D9A"/>
    <w:rsid w:val="002A310F"/>
    <w:rsid w:val="002A374E"/>
    <w:rsid w:val="002A3CD9"/>
    <w:rsid w:val="002A3E84"/>
    <w:rsid w:val="002A4AD4"/>
    <w:rsid w:val="002A7125"/>
    <w:rsid w:val="002A7801"/>
    <w:rsid w:val="002A7EE2"/>
    <w:rsid w:val="002B045D"/>
    <w:rsid w:val="002B0618"/>
    <w:rsid w:val="002B0E22"/>
    <w:rsid w:val="002B15FA"/>
    <w:rsid w:val="002B27BF"/>
    <w:rsid w:val="002B2C08"/>
    <w:rsid w:val="002B2CB1"/>
    <w:rsid w:val="002B40A1"/>
    <w:rsid w:val="002B429B"/>
    <w:rsid w:val="002B4688"/>
    <w:rsid w:val="002B4ECB"/>
    <w:rsid w:val="002B590B"/>
    <w:rsid w:val="002C0331"/>
    <w:rsid w:val="002C0C08"/>
    <w:rsid w:val="002C0D83"/>
    <w:rsid w:val="002C36D3"/>
    <w:rsid w:val="002C473C"/>
    <w:rsid w:val="002C49D5"/>
    <w:rsid w:val="002C5275"/>
    <w:rsid w:val="002C6965"/>
    <w:rsid w:val="002C6B47"/>
    <w:rsid w:val="002C6CA4"/>
    <w:rsid w:val="002C76E4"/>
    <w:rsid w:val="002C7C06"/>
    <w:rsid w:val="002D03A7"/>
    <w:rsid w:val="002D0E7C"/>
    <w:rsid w:val="002D14AC"/>
    <w:rsid w:val="002D1A59"/>
    <w:rsid w:val="002D2073"/>
    <w:rsid w:val="002D2BE7"/>
    <w:rsid w:val="002D2C67"/>
    <w:rsid w:val="002D4324"/>
    <w:rsid w:val="002D43D3"/>
    <w:rsid w:val="002D4B46"/>
    <w:rsid w:val="002D4F8A"/>
    <w:rsid w:val="002D5409"/>
    <w:rsid w:val="002D55AE"/>
    <w:rsid w:val="002D5A36"/>
    <w:rsid w:val="002D5AD8"/>
    <w:rsid w:val="002D5CB6"/>
    <w:rsid w:val="002D602F"/>
    <w:rsid w:val="002D6554"/>
    <w:rsid w:val="002D6D38"/>
    <w:rsid w:val="002D76C8"/>
    <w:rsid w:val="002D79C9"/>
    <w:rsid w:val="002E01B3"/>
    <w:rsid w:val="002E0C56"/>
    <w:rsid w:val="002E118E"/>
    <w:rsid w:val="002E15E3"/>
    <w:rsid w:val="002E1966"/>
    <w:rsid w:val="002E33BF"/>
    <w:rsid w:val="002E3AFE"/>
    <w:rsid w:val="002E3E54"/>
    <w:rsid w:val="002E4863"/>
    <w:rsid w:val="002E5E1C"/>
    <w:rsid w:val="002E6D7E"/>
    <w:rsid w:val="002E7C2D"/>
    <w:rsid w:val="002F1A28"/>
    <w:rsid w:val="002F30E7"/>
    <w:rsid w:val="002F38AA"/>
    <w:rsid w:val="002F3E64"/>
    <w:rsid w:val="002F4520"/>
    <w:rsid w:val="002F5FF9"/>
    <w:rsid w:val="002F66CB"/>
    <w:rsid w:val="00301713"/>
    <w:rsid w:val="00302318"/>
    <w:rsid w:val="0030262C"/>
    <w:rsid w:val="003033DA"/>
    <w:rsid w:val="00305443"/>
    <w:rsid w:val="00305973"/>
    <w:rsid w:val="003060F0"/>
    <w:rsid w:val="00306921"/>
    <w:rsid w:val="003071FA"/>
    <w:rsid w:val="00307E94"/>
    <w:rsid w:val="00310596"/>
    <w:rsid w:val="003113D1"/>
    <w:rsid w:val="003116F8"/>
    <w:rsid w:val="003119C8"/>
    <w:rsid w:val="003124F1"/>
    <w:rsid w:val="00312569"/>
    <w:rsid w:val="0031261C"/>
    <w:rsid w:val="00312C77"/>
    <w:rsid w:val="0031462E"/>
    <w:rsid w:val="003147E6"/>
    <w:rsid w:val="003159F1"/>
    <w:rsid w:val="0031626A"/>
    <w:rsid w:val="003162AC"/>
    <w:rsid w:val="003169A2"/>
    <w:rsid w:val="003170EE"/>
    <w:rsid w:val="00317497"/>
    <w:rsid w:val="00317918"/>
    <w:rsid w:val="0031796B"/>
    <w:rsid w:val="00320381"/>
    <w:rsid w:val="00320783"/>
    <w:rsid w:val="00321572"/>
    <w:rsid w:val="003215CB"/>
    <w:rsid w:val="003217F2"/>
    <w:rsid w:val="0032216F"/>
    <w:rsid w:val="0032249E"/>
    <w:rsid w:val="003229C1"/>
    <w:rsid w:val="00323E4A"/>
    <w:rsid w:val="00324954"/>
    <w:rsid w:val="00324C3C"/>
    <w:rsid w:val="00324E68"/>
    <w:rsid w:val="00325E76"/>
    <w:rsid w:val="00327057"/>
    <w:rsid w:val="003277C0"/>
    <w:rsid w:val="003300D0"/>
    <w:rsid w:val="00330B82"/>
    <w:rsid w:val="0033123A"/>
    <w:rsid w:val="0033129E"/>
    <w:rsid w:val="00331990"/>
    <w:rsid w:val="00332790"/>
    <w:rsid w:val="00332F91"/>
    <w:rsid w:val="0033307F"/>
    <w:rsid w:val="00333244"/>
    <w:rsid w:val="00333AD4"/>
    <w:rsid w:val="0033431C"/>
    <w:rsid w:val="00334CD4"/>
    <w:rsid w:val="003355D2"/>
    <w:rsid w:val="0033659F"/>
    <w:rsid w:val="00340A94"/>
    <w:rsid w:val="00340E7E"/>
    <w:rsid w:val="00340F9A"/>
    <w:rsid w:val="0034155D"/>
    <w:rsid w:val="00341DE2"/>
    <w:rsid w:val="003433DF"/>
    <w:rsid w:val="00343D93"/>
    <w:rsid w:val="0034526A"/>
    <w:rsid w:val="00345A0E"/>
    <w:rsid w:val="00345C7F"/>
    <w:rsid w:val="00345D21"/>
    <w:rsid w:val="0034677B"/>
    <w:rsid w:val="003504AE"/>
    <w:rsid w:val="003509DE"/>
    <w:rsid w:val="00350FE7"/>
    <w:rsid w:val="00351141"/>
    <w:rsid w:val="00352278"/>
    <w:rsid w:val="003522AE"/>
    <w:rsid w:val="00352345"/>
    <w:rsid w:val="00352782"/>
    <w:rsid w:val="00355426"/>
    <w:rsid w:val="00356B0F"/>
    <w:rsid w:val="00357089"/>
    <w:rsid w:val="00357307"/>
    <w:rsid w:val="00360067"/>
    <w:rsid w:val="00360099"/>
    <w:rsid w:val="00360569"/>
    <w:rsid w:val="00360829"/>
    <w:rsid w:val="003609BC"/>
    <w:rsid w:val="00361850"/>
    <w:rsid w:val="003620CD"/>
    <w:rsid w:val="003629AE"/>
    <w:rsid w:val="00362FF8"/>
    <w:rsid w:val="003649FC"/>
    <w:rsid w:val="00365C21"/>
    <w:rsid w:val="00365C5A"/>
    <w:rsid w:val="00367B3B"/>
    <w:rsid w:val="00367FD5"/>
    <w:rsid w:val="00370690"/>
    <w:rsid w:val="00370D80"/>
    <w:rsid w:val="0037124A"/>
    <w:rsid w:val="0037151A"/>
    <w:rsid w:val="00371D7F"/>
    <w:rsid w:val="00371FC0"/>
    <w:rsid w:val="0037219E"/>
    <w:rsid w:val="003726E8"/>
    <w:rsid w:val="00372EDC"/>
    <w:rsid w:val="00374F07"/>
    <w:rsid w:val="00375B70"/>
    <w:rsid w:val="00375B75"/>
    <w:rsid w:val="00376F6B"/>
    <w:rsid w:val="00376FB3"/>
    <w:rsid w:val="00377E7B"/>
    <w:rsid w:val="003801BD"/>
    <w:rsid w:val="00380823"/>
    <w:rsid w:val="00380BA4"/>
    <w:rsid w:val="003811DE"/>
    <w:rsid w:val="00381CF5"/>
    <w:rsid w:val="003828E6"/>
    <w:rsid w:val="00382BBC"/>
    <w:rsid w:val="003839C4"/>
    <w:rsid w:val="00384178"/>
    <w:rsid w:val="00384373"/>
    <w:rsid w:val="00384445"/>
    <w:rsid w:val="00385533"/>
    <w:rsid w:val="00385D02"/>
    <w:rsid w:val="00386B90"/>
    <w:rsid w:val="0038741E"/>
    <w:rsid w:val="00387526"/>
    <w:rsid w:val="003879CF"/>
    <w:rsid w:val="0039030D"/>
    <w:rsid w:val="00391066"/>
    <w:rsid w:val="003911F6"/>
    <w:rsid w:val="0039169B"/>
    <w:rsid w:val="00392C18"/>
    <w:rsid w:val="00392DA6"/>
    <w:rsid w:val="00393AFE"/>
    <w:rsid w:val="003943AD"/>
    <w:rsid w:val="00394939"/>
    <w:rsid w:val="00394A12"/>
    <w:rsid w:val="00395892"/>
    <w:rsid w:val="00395D8B"/>
    <w:rsid w:val="0039687B"/>
    <w:rsid w:val="00397505"/>
    <w:rsid w:val="00397B45"/>
    <w:rsid w:val="003A021A"/>
    <w:rsid w:val="003A0616"/>
    <w:rsid w:val="003A0D92"/>
    <w:rsid w:val="003A10DA"/>
    <w:rsid w:val="003A1FE9"/>
    <w:rsid w:val="003A3245"/>
    <w:rsid w:val="003A41D0"/>
    <w:rsid w:val="003A42A2"/>
    <w:rsid w:val="003A4682"/>
    <w:rsid w:val="003A7832"/>
    <w:rsid w:val="003B0AB6"/>
    <w:rsid w:val="003B0D32"/>
    <w:rsid w:val="003B0F28"/>
    <w:rsid w:val="003B0F99"/>
    <w:rsid w:val="003B1574"/>
    <w:rsid w:val="003B22CD"/>
    <w:rsid w:val="003B27C1"/>
    <w:rsid w:val="003B33BA"/>
    <w:rsid w:val="003B3A3B"/>
    <w:rsid w:val="003B44D2"/>
    <w:rsid w:val="003B4C5C"/>
    <w:rsid w:val="003B542A"/>
    <w:rsid w:val="003B5918"/>
    <w:rsid w:val="003B5D41"/>
    <w:rsid w:val="003B5D90"/>
    <w:rsid w:val="003B5FD7"/>
    <w:rsid w:val="003B626A"/>
    <w:rsid w:val="003B693D"/>
    <w:rsid w:val="003B7E7E"/>
    <w:rsid w:val="003C0589"/>
    <w:rsid w:val="003C1F5F"/>
    <w:rsid w:val="003C2E94"/>
    <w:rsid w:val="003C2FB6"/>
    <w:rsid w:val="003C44DE"/>
    <w:rsid w:val="003C4DC0"/>
    <w:rsid w:val="003C63E7"/>
    <w:rsid w:val="003C6C78"/>
    <w:rsid w:val="003C7397"/>
    <w:rsid w:val="003D0AD2"/>
    <w:rsid w:val="003D0C67"/>
    <w:rsid w:val="003D1718"/>
    <w:rsid w:val="003D2637"/>
    <w:rsid w:val="003D2D8A"/>
    <w:rsid w:val="003D44DA"/>
    <w:rsid w:val="003D5CA9"/>
    <w:rsid w:val="003D62C9"/>
    <w:rsid w:val="003D6979"/>
    <w:rsid w:val="003D76DB"/>
    <w:rsid w:val="003D7DD8"/>
    <w:rsid w:val="003E01EF"/>
    <w:rsid w:val="003E0223"/>
    <w:rsid w:val="003E1A19"/>
    <w:rsid w:val="003E1F4D"/>
    <w:rsid w:val="003E2115"/>
    <w:rsid w:val="003E32F0"/>
    <w:rsid w:val="003E3D41"/>
    <w:rsid w:val="003E4374"/>
    <w:rsid w:val="003E4580"/>
    <w:rsid w:val="003E5836"/>
    <w:rsid w:val="003E5CDD"/>
    <w:rsid w:val="003E74E9"/>
    <w:rsid w:val="003E7F6A"/>
    <w:rsid w:val="003E7FC7"/>
    <w:rsid w:val="003F038B"/>
    <w:rsid w:val="003F0955"/>
    <w:rsid w:val="003F11D2"/>
    <w:rsid w:val="003F18D1"/>
    <w:rsid w:val="003F3B64"/>
    <w:rsid w:val="003F3D92"/>
    <w:rsid w:val="003F3ECC"/>
    <w:rsid w:val="003F476A"/>
    <w:rsid w:val="003F4A13"/>
    <w:rsid w:val="003F4EB1"/>
    <w:rsid w:val="003F55BB"/>
    <w:rsid w:val="003F678D"/>
    <w:rsid w:val="003F695B"/>
    <w:rsid w:val="003F6ACE"/>
    <w:rsid w:val="003F759B"/>
    <w:rsid w:val="004012FD"/>
    <w:rsid w:val="004014D0"/>
    <w:rsid w:val="00401B51"/>
    <w:rsid w:val="00403580"/>
    <w:rsid w:val="00404528"/>
    <w:rsid w:val="00404D42"/>
    <w:rsid w:val="00404F65"/>
    <w:rsid w:val="004067D5"/>
    <w:rsid w:val="0040680C"/>
    <w:rsid w:val="00407784"/>
    <w:rsid w:val="00407C88"/>
    <w:rsid w:val="00407CFB"/>
    <w:rsid w:val="00410ABC"/>
    <w:rsid w:val="00411FFA"/>
    <w:rsid w:val="00412F29"/>
    <w:rsid w:val="00413332"/>
    <w:rsid w:val="004137F7"/>
    <w:rsid w:val="00414C9A"/>
    <w:rsid w:val="004166BE"/>
    <w:rsid w:val="00416FB0"/>
    <w:rsid w:val="004176E6"/>
    <w:rsid w:val="004200C0"/>
    <w:rsid w:val="00421A07"/>
    <w:rsid w:val="0042200B"/>
    <w:rsid w:val="0042218A"/>
    <w:rsid w:val="00422BBE"/>
    <w:rsid w:val="0042320F"/>
    <w:rsid w:val="0042384B"/>
    <w:rsid w:val="00424A8A"/>
    <w:rsid w:val="00424CC6"/>
    <w:rsid w:val="00425BB8"/>
    <w:rsid w:val="004265AA"/>
    <w:rsid w:val="004265C2"/>
    <w:rsid w:val="00426852"/>
    <w:rsid w:val="00426CF4"/>
    <w:rsid w:val="00426D17"/>
    <w:rsid w:val="004272C1"/>
    <w:rsid w:val="00427AAB"/>
    <w:rsid w:val="004301F9"/>
    <w:rsid w:val="00430CAA"/>
    <w:rsid w:val="0043132A"/>
    <w:rsid w:val="00431373"/>
    <w:rsid w:val="0043155D"/>
    <w:rsid w:val="00431F9D"/>
    <w:rsid w:val="0043234C"/>
    <w:rsid w:val="004325CA"/>
    <w:rsid w:val="00432CCB"/>
    <w:rsid w:val="00432E57"/>
    <w:rsid w:val="00433965"/>
    <w:rsid w:val="00433DF6"/>
    <w:rsid w:val="00434400"/>
    <w:rsid w:val="004345DD"/>
    <w:rsid w:val="00434807"/>
    <w:rsid w:val="00435497"/>
    <w:rsid w:val="00436009"/>
    <w:rsid w:val="00436098"/>
    <w:rsid w:val="00436C58"/>
    <w:rsid w:val="00440165"/>
    <w:rsid w:val="00441592"/>
    <w:rsid w:val="00441769"/>
    <w:rsid w:val="00441C07"/>
    <w:rsid w:val="004422D2"/>
    <w:rsid w:val="00442C19"/>
    <w:rsid w:val="00442E4C"/>
    <w:rsid w:val="00442F20"/>
    <w:rsid w:val="00444646"/>
    <w:rsid w:val="004448C4"/>
    <w:rsid w:val="00444D11"/>
    <w:rsid w:val="00446835"/>
    <w:rsid w:val="0044694D"/>
    <w:rsid w:val="0044724A"/>
    <w:rsid w:val="004475B2"/>
    <w:rsid w:val="00447F72"/>
    <w:rsid w:val="0045016D"/>
    <w:rsid w:val="00450BAF"/>
    <w:rsid w:val="00451EB7"/>
    <w:rsid w:val="00453C33"/>
    <w:rsid w:val="004550EF"/>
    <w:rsid w:val="00456CE1"/>
    <w:rsid w:val="00457CDA"/>
    <w:rsid w:val="0046096A"/>
    <w:rsid w:val="0046176B"/>
    <w:rsid w:val="00461C06"/>
    <w:rsid w:val="00463358"/>
    <w:rsid w:val="00463BF5"/>
    <w:rsid w:val="00463C19"/>
    <w:rsid w:val="00463DCC"/>
    <w:rsid w:val="00464745"/>
    <w:rsid w:val="0046479C"/>
    <w:rsid w:val="00464A41"/>
    <w:rsid w:val="00465167"/>
    <w:rsid w:val="004653C9"/>
    <w:rsid w:val="0046547E"/>
    <w:rsid w:val="004670D1"/>
    <w:rsid w:val="0046717E"/>
    <w:rsid w:val="004676DF"/>
    <w:rsid w:val="0047238D"/>
    <w:rsid w:val="004723B0"/>
    <w:rsid w:val="004724C8"/>
    <w:rsid w:val="0047272E"/>
    <w:rsid w:val="00472ABF"/>
    <w:rsid w:val="0047300F"/>
    <w:rsid w:val="0047327E"/>
    <w:rsid w:val="00474209"/>
    <w:rsid w:val="00474653"/>
    <w:rsid w:val="00474B22"/>
    <w:rsid w:val="00474C4C"/>
    <w:rsid w:val="00475093"/>
    <w:rsid w:val="004750D7"/>
    <w:rsid w:val="00475848"/>
    <w:rsid w:val="0047653E"/>
    <w:rsid w:val="00476695"/>
    <w:rsid w:val="004766CB"/>
    <w:rsid w:val="004768E1"/>
    <w:rsid w:val="004774FA"/>
    <w:rsid w:val="004775A2"/>
    <w:rsid w:val="00477AB2"/>
    <w:rsid w:val="00477E9D"/>
    <w:rsid w:val="00480CD8"/>
    <w:rsid w:val="004815CF"/>
    <w:rsid w:val="00481E3F"/>
    <w:rsid w:val="004824AA"/>
    <w:rsid w:val="00482657"/>
    <w:rsid w:val="00482E75"/>
    <w:rsid w:val="00482F9C"/>
    <w:rsid w:val="00483329"/>
    <w:rsid w:val="00483B6F"/>
    <w:rsid w:val="004841A4"/>
    <w:rsid w:val="00484E16"/>
    <w:rsid w:val="004852E5"/>
    <w:rsid w:val="00490CA5"/>
    <w:rsid w:val="00490DB0"/>
    <w:rsid w:val="00491A0A"/>
    <w:rsid w:val="00491F3C"/>
    <w:rsid w:val="0049300C"/>
    <w:rsid w:val="0049309D"/>
    <w:rsid w:val="004933CA"/>
    <w:rsid w:val="00493BA7"/>
    <w:rsid w:val="00493FD4"/>
    <w:rsid w:val="0049504A"/>
    <w:rsid w:val="004959DC"/>
    <w:rsid w:val="0049601E"/>
    <w:rsid w:val="0049706A"/>
    <w:rsid w:val="004A0646"/>
    <w:rsid w:val="004A1180"/>
    <w:rsid w:val="004A1223"/>
    <w:rsid w:val="004A1C6C"/>
    <w:rsid w:val="004A232F"/>
    <w:rsid w:val="004A3303"/>
    <w:rsid w:val="004A39AC"/>
    <w:rsid w:val="004A4669"/>
    <w:rsid w:val="004A4D3C"/>
    <w:rsid w:val="004A5207"/>
    <w:rsid w:val="004A52C0"/>
    <w:rsid w:val="004A581B"/>
    <w:rsid w:val="004A6A5C"/>
    <w:rsid w:val="004A7067"/>
    <w:rsid w:val="004A751B"/>
    <w:rsid w:val="004A77B6"/>
    <w:rsid w:val="004A7D31"/>
    <w:rsid w:val="004B0A5A"/>
    <w:rsid w:val="004B170E"/>
    <w:rsid w:val="004B1746"/>
    <w:rsid w:val="004B18E0"/>
    <w:rsid w:val="004B1955"/>
    <w:rsid w:val="004B1A17"/>
    <w:rsid w:val="004B2692"/>
    <w:rsid w:val="004B2DA8"/>
    <w:rsid w:val="004B2EB3"/>
    <w:rsid w:val="004B383F"/>
    <w:rsid w:val="004B3DAF"/>
    <w:rsid w:val="004B4B47"/>
    <w:rsid w:val="004B5514"/>
    <w:rsid w:val="004B5F2F"/>
    <w:rsid w:val="004B6638"/>
    <w:rsid w:val="004B6CF4"/>
    <w:rsid w:val="004C0614"/>
    <w:rsid w:val="004C094E"/>
    <w:rsid w:val="004C1106"/>
    <w:rsid w:val="004C128C"/>
    <w:rsid w:val="004C14C2"/>
    <w:rsid w:val="004C28E9"/>
    <w:rsid w:val="004C3763"/>
    <w:rsid w:val="004C4E50"/>
    <w:rsid w:val="004C4F16"/>
    <w:rsid w:val="004C5788"/>
    <w:rsid w:val="004C58A1"/>
    <w:rsid w:val="004C6121"/>
    <w:rsid w:val="004C62C3"/>
    <w:rsid w:val="004C6D80"/>
    <w:rsid w:val="004C7533"/>
    <w:rsid w:val="004D054C"/>
    <w:rsid w:val="004D05EB"/>
    <w:rsid w:val="004D184D"/>
    <w:rsid w:val="004D1CAE"/>
    <w:rsid w:val="004D307E"/>
    <w:rsid w:val="004D3229"/>
    <w:rsid w:val="004D3694"/>
    <w:rsid w:val="004D3BB6"/>
    <w:rsid w:val="004D3C57"/>
    <w:rsid w:val="004D461A"/>
    <w:rsid w:val="004D4924"/>
    <w:rsid w:val="004D4D63"/>
    <w:rsid w:val="004D4F00"/>
    <w:rsid w:val="004D57F3"/>
    <w:rsid w:val="004D5D75"/>
    <w:rsid w:val="004D65EF"/>
    <w:rsid w:val="004D664A"/>
    <w:rsid w:val="004D67AE"/>
    <w:rsid w:val="004E009B"/>
    <w:rsid w:val="004E0BCB"/>
    <w:rsid w:val="004E0EBB"/>
    <w:rsid w:val="004E3B48"/>
    <w:rsid w:val="004E4FEB"/>
    <w:rsid w:val="004E5439"/>
    <w:rsid w:val="004E5DB8"/>
    <w:rsid w:val="004E713E"/>
    <w:rsid w:val="004E7A1A"/>
    <w:rsid w:val="004E7B84"/>
    <w:rsid w:val="004E7FCC"/>
    <w:rsid w:val="004F083D"/>
    <w:rsid w:val="004F1794"/>
    <w:rsid w:val="004F19E1"/>
    <w:rsid w:val="004F221B"/>
    <w:rsid w:val="004F299F"/>
    <w:rsid w:val="004F2EDD"/>
    <w:rsid w:val="004F3B63"/>
    <w:rsid w:val="004F44EA"/>
    <w:rsid w:val="004F63C3"/>
    <w:rsid w:val="004F6488"/>
    <w:rsid w:val="004F64ED"/>
    <w:rsid w:val="004F682A"/>
    <w:rsid w:val="004F699D"/>
    <w:rsid w:val="004F6D27"/>
    <w:rsid w:val="004F6DFE"/>
    <w:rsid w:val="004F71F6"/>
    <w:rsid w:val="004F7BD4"/>
    <w:rsid w:val="005003DE"/>
    <w:rsid w:val="00500415"/>
    <w:rsid w:val="00500D30"/>
    <w:rsid w:val="00501524"/>
    <w:rsid w:val="00501875"/>
    <w:rsid w:val="005026C1"/>
    <w:rsid w:val="00502B44"/>
    <w:rsid w:val="00503A7E"/>
    <w:rsid w:val="0050436A"/>
    <w:rsid w:val="00504A18"/>
    <w:rsid w:val="005050FC"/>
    <w:rsid w:val="00505AEF"/>
    <w:rsid w:val="00505D70"/>
    <w:rsid w:val="00506312"/>
    <w:rsid w:val="005077E6"/>
    <w:rsid w:val="0051091D"/>
    <w:rsid w:val="00510C68"/>
    <w:rsid w:val="00510F66"/>
    <w:rsid w:val="00511331"/>
    <w:rsid w:val="0051216D"/>
    <w:rsid w:val="00512A78"/>
    <w:rsid w:val="00513854"/>
    <w:rsid w:val="005140B7"/>
    <w:rsid w:val="0051485D"/>
    <w:rsid w:val="00514C10"/>
    <w:rsid w:val="00516043"/>
    <w:rsid w:val="005163C9"/>
    <w:rsid w:val="0051698D"/>
    <w:rsid w:val="00516C18"/>
    <w:rsid w:val="0051734B"/>
    <w:rsid w:val="0051790B"/>
    <w:rsid w:val="005202CD"/>
    <w:rsid w:val="005205B0"/>
    <w:rsid w:val="00520973"/>
    <w:rsid w:val="00520B69"/>
    <w:rsid w:val="00520E45"/>
    <w:rsid w:val="005223C1"/>
    <w:rsid w:val="005223D9"/>
    <w:rsid w:val="00522465"/>
    <w:rsid w:val="005228C4"/>
    <w:rsid w:val="00522AAA"/>
    <w:rsid w:val="00522C0D"/>
    <w:rsid w:val="005235BC"/>
    <w:rsid w:val="00523641"/>
    <w:rsid w:val="005238D3"/>
    <w:rsid w:val="00524C43"/>
    <w:rsid w:val="00525AA0"/>
    <w:rsid w:val="00525CF1"/>
    <w:rsid w:val="00525DE3"/>
    <w:rsid w:val="005267DE"/>
    <w:rsid w:val="00526DD5"/>
    <w:rsid w:val="00526F47"/>
    <w:rsid w:val="00527C7A"/>
    <w:rsid w:val="00527E6B"/>
    <w:rsid w:val="00530E12"/>
    <w:rsid w:val="00530E69"/>
    <w:rsid w:val="00532862"/>
    <w:rsid w:val="00533014"/>
    <w:rsid w:val="00533FAA"/>
    <w:rsid w:val="0053487D"/>
    <w:rsid w:val="0053490B"/>
    <w:rsid w:val="00535608"/>
    <w:rsid w:val="00536FE6"/>
    <w:rsid w:val="0053723E"/>
    <w:rsid w:val="0054057B"/>
    <w:rsid w:val="00540B39"/>
    <w:rsid w:val="00542548"/>
    <w:rsid w:val="00542C76"/>
    <w:rsid w:val="00543C9C"/>
    <w:rsid w:val="0054427D"/>
    <w:rsid w:val="0054478B"/>
    <w:rsid w:val="00544A1A"/>
    <w:rsid w:val="00545100"/>
    <w:rsid w:val="00545DE7"/>
    <w:rsid w:val="00546B70"/>
    <w:rsid w:val="00546E53"/>
    <w:rsid w:val="00546FD0"/>
    <w:rsid w:val="0054759C"/>
    <w:rsid w:val="0055008F"/>
    <w:rsid w:val="00550584"/>
    <w:rsid w:val="00550E02"/>
    <w:rsid w:val="00551110"/>
    <w:rsid w:val="0055120B"/>
    <w:rsid w:val="00551C57"/>
    <w:rsid w:val="005522DE"/>
    <w:rsid w:val="00553F0C"/>
    <w:rsid w:val="0055480A"/>
    <w:rsid w:val="00554B5B"/>
    <w:rsid w:val="00555FCE"/>
    <w:rsid w:val="005568A6"/>
    <w:rsid w:val="00556C94"/>
    <w:rsid w:val="0055706F"/>
    <w:rsid w:val="00557BEA"/>
    <w:rsid w:val="00557F7A"/>
    <w:rsid w:val="0056022B"/>
    <w:rsid w:val="005607F7"/>
    <w:rsid w:val="00560A12"/>
    <w:rsid w:val="00560A13"/>
    <w:rsid w:val="00561126"/>
    <w:rsid w:val="00561B75"/>
    <w:rsid w:val="00561ED7"/>
    <w:rsid w:val="00561F7E"/>
    <w:rsid w:val="00562210"/>
    <w:rsid w:val="0056274C"/>
    <w:rsid w:val="0056300D"/>
    <w:rsid w:val="005657EC"/>
    <w:rsid w:val="00566C8E"/>
    <w:rsid w:val="005671A5"/>
    <w:rsid w:val="005678DA"/>
    <w:rsid w:val="00567ABB"/>
    <w:rsid w:val="00567F0D"/>
    <w:rsid w:val="00567F7E"/>
    <w:rsid w:val="00570054"/>
    <w:rsid w:val="00570979"/>
    <w:rsid w:val="00570EA5"/>
    <w:rsid w:val="005721C6"/>
    <w:rsid w:val="0057232F"/>
    <w:rsid w:val="0057234E"/>
    <w:rsid w:val="00572507"/>
    <w:rsid w:val="005727A0"/>
    <w:rsid w:val="00572A8E"/>
    <w:rsid w:val="00572D09"/>
    <w:rsid w:val="005740A9"/>
    <w:rsid w:val="00574154"/>
    <w:rsid w:val="00574B73"/>
    <w:rsid w:val="005752E1"/>
    <w:rsid w:val="005754B5"/>
    <w:rsid w:val="00575971"/>
    <w:rsid w:val="00575D78"/>
    <w:rsid w:val="00576289"/>
    <w:rsid w:val="00576B3D"/>
    <w:rsid w:val="00576D8F"/>
    <w:rsid w:val="0057774B"/>
    <w:rsid w:val="00577E76"/>
    <w:rsid w:val="00580949"/>
    <w:rsid w:val="00580D0C"/>
    <w:rsid w:val="00581074"/>
    <w:rsid w:val="00581872"/>
    <w:rsid w:val="005839A1"/>
    <w:rsid w:val="00583C6D"/>
    <w:rsid w:val="00584384"/>
    <w:rsid w:val="00584715"/>
    <w:rsid w:val="00585285"/>
    <w:rsid w:val="00586003"/>
    <w:rsid w:val="00587E66"/>
    <w:rsid w:val="005901B2"/>
    <w:rsid w:val="00592255"/>
    <w:rsid w:val="005949B4"/>
    <w:rsid w:val="00594BE6"/>
    <w:rsid w:val="0059518F"/>
    <w:rsid w:val="005951E2"/>
    <w:rsid w:val="005957D1"/>
    <w:rsid w:val="00595D7A"/>
    <w:rsid w:val="00597A33"/>
    <w:rsid w:val="00597B22"/>
    <w:rsid w:val="00597DC7"/>
    <w:rsid w:val="00597F87"/>
    <w:rsid w:val="005A01E8"/>
    <w:rsid w:val="005A1571"/>
    <w:rsid w:val="005A308D"/>
    <w:rsid w:val="005A34C5"/>
    <w:rsid w:val="005A3544"/>
    <w:rsid w:val="005A3A29"/>
    <w:rsid w:val="005A4675"/>
    <w:rsid w:val="005A4984"/>
    <w:rsid w:val="005A4C25"/>
    <w:rsid w:val="005A50FF"/>
    <w:rsid w:val="005A5E43"/>
    <w:rsid w:val="005A659E"/>
    <w:rsid w:val="005A67AB"/>
    <w:rsid w:val="005A6867"/>
    <w:rsid w:val="005A6BC9"/>
    <w:rsid w:val="005A7C01"/>
    <w:rsid w:val="005B0DA3"/>
    <w:rsid w:val="005B144F"/>
    <w:rsid w:val="005B182C"/>
    <w:rsid w:val="005B1E4B"/>
    <w:rsid w:val="005B217B"/>
    <w:rsid w:val="005B2262"/>
    <w:rsid w:val="005B271F"/>
    <w:rsid w:val="005B28C0"/>
    <w:rsid w:val="005B2B39"/>
    <w:rsid w:val="005B3445"/>
    <w:rsid w:val="005B39BC"/>
    <w:rsid w:val="005B3D90"/>
    <w:rsid w:val="005B459E"/>
    <w:rsid w:val="005B4758"/>
    <w:rsid w:val="005B4873"/>
    <w:rsid w:val="005B49D8"/>
    <w:rsid w:val="005B4AAE"/>
    <w:rsid w:val="005B502C"/>
    <w:rsid w:val="005B546F"/>
    <w:rsid w:val="005B68CA"/>
    <w:rsid w:val="005B6D4F"/>
    <w:rsid w:val="005B7073"/>
    <w:rsid w:val="005B7849"/>
    <w:rsid w:val="005C1341"/>
    <w:rsid w:val="005C17AA"/>
    <w:rsid w:val="005C4D6F"/>
    <w:rsid w:val="005C5C34"/>
    <w:rsid w:val="005C7B1D"/>
    <w:rsid w:val="005D0E01"/>
    <w:rsid w:val="005D13F0"/>
    <w:rsid w:val="005D15AB"/>
    <w:rsid w:val="005D21FA"/>
    <w:rsid w:val="005D2CA7"/>
    <w:rsid w:val="005D3A4F"/>
    <w:rsid w:val="005D3A6C"/>
    <w:rsid w:val="005D3CE2"/>
    <w:rsid w:val="005D4CFC"/>
    <w:rsid w:val="005D5443"/>
    <w:rsid w:val="005D7B8C"/>
    <w:rsid w:val="005E049E"/>
    <w:rsid w:val="005E05F7"/>
    <w:rsid w:val="005E072E"/>
    <w:rsid w:val="005E0948"/>
    <w:rsid w:val="005E0C05"/>
    <w:rsid w:val="005E1229"/>
    <w:rsid w:val="005E1C1F"/>
    <w:rsid w:val="005E1C54"/>
    <w:rsid w:val="005E29A9"/>
    <w:rsid w:val="005E2C20"/>
    <w:rsid w:val="005E3309"/>
    <w:rsid w:val="005E374E"/>
    <w:rsid w:val="005E67CE"/>
    <w:rsid w:val="005E6801"/>
    <w:rsid w:val="005F0836"/>
    <w:rsid w:val="005F0E2C"/>
    <w:rsid w:val="005F2249"/>
    <w:rsid w:val="005F2932"/>
    <w:rsid w:val="005F2C04"/>
    <w:rsid w:val="005F638B"/>
    <w:rsid w:val="005F6A52"/>
    <w:rsid w:val="005F6FCF"/>
    <w:rsid w:val="0060086F"/>
    <w:rsid w:val="00600C13"/>
    <w:rsid w:val="00600F84"/>
    <w:rsid w:val="00602A0A"/>
    <w:rsid w:val="006037DD"/>
    <w:rsid w:val="0060396E"/>
    <w:rsid w:val="00604041"/>
    <w:rsid w:val="006040B2"/>
    <w:rsid w:val="006048D5"/>
    <w:rsid w:val="00604A4F"/>
    <w:rsid w:val="00604C27"/>
    <w:rsid w:val="00604D53"/>
    <w:rsid w:val="00605D04"/>
    <w:rsid w:val="006066C7"/>
    <w:rsid w:val="0060685F"/>
    <w:rsid w:val="00606E9E"/>
    <w:rsid w:val="00607172"/>
    <w:rsid w:val="0060721B"/>
    <w:rsid w:val="0060785F"/>
    <w:rsid w:val="00610810"/>
    <w:rsid w:val="00610870"/>
    <w:rsid w:val="00610FC3"/>
    <w:rsid w:val="0061152C"/>
    <w:rsid w:val="00611CE3"/>
    <w:rsid w:val="0061277E"/>
    <w:rsid w:val="00612AFC"/>
    <w:rsid w:val="00612E1C"/>
    <w:rsid w:val="00613E7D"/>
    <w:rsid w:val="006140A1"/>
    <w:rsid w:val="00614BA6"/>
    <w:rsid w:val="00615099"/>
    <w:rsid w:val="006156A9"/>
    <w:rsid w:val="00616120"/>
    <w:rsid w:val="00620778"/>
    <w:rsid w:val="00620C0F"/>
    <w:rsid w:val="00620E98"/>
    <w:rsid w:val="00620F2C"/>
    <w:rsid w:val="00621A86"/>
    <w:rsid w:val="00621EE9"/>
    <w:rsid w:val="00622298"/>
    <w:rsid w:val="00622468"/>
    <w:rsid w:val="00623432"/>
    <w:rsid w:val="00623F6E"/>
    <w:rsid w:val="00624BE7"/>
    <w:rsid w:val="00625B4E"/>
    <w:rsid w:val="00626561"/>
    <w:rsid w:val="006269FA"/>
    <w:rsid w:val="00626BA0"/>
    <w:rsid w:val="006273D1"/>
    <w:rsid w:val="0063092B"/>
    <w:rsid w:val="006313B7"/>
    <w:rsid w:val="00631910"/>
    <w:rsid w:val="00631956"/>
    <w:rsid w:val="00632A03"/>
    <w:rsid w:val="006331C0"/>
    <w:rsid w:val="006331EE"/>
    <w:rsid w:val="00633BAB"/>
    <w:rsid w:val="00633C2F"/>
    <w:rsid w:val="00633D93"/>
    <w:rsid w:val="006342D4"/>
    <w:rsid w:val="0063454E"/>
    <w:rsid w:val="006347C5"/>
    <w:rsid w:val="00637215"/>
    <w:rsid w:val="00637C86"/>
    <w:rsid w:val="00637E3C"/>
    <w:rsid w:val="006404DA"/>
    <w:rsid w:val="006405FC"/>
    <w:rsid w:val="00640A0E"/>
    <w:rsid w:val="00640CBB"/>
    <w:rsid w:val="00640EF3"/>
    <w:rsid w:val="006420EB"/>
    <w:rsid w:val="00642F3B"/>
    <w:rsid w:val="00642F54"/>
    <w:rsid w:val="006439F4"/>
    <w:rsid w:val="00643FB9"/>
    <w:rsid w:val="0064426A"/>
    <w:rsid w:val="0064480F"/>
    <w:rsid w:val="00645010"/>
    <w:rsid w:val="006459E7"/>
    <w:rsid w:val="00645B7A"/>
    <w:rsid w:val="00645BFB"/>
    <w:rsid w:val="00645C7A"/>
    <w:rsid w:val="006460E3"/>
    <w:rsid w:val="00646823"/>
    <w:rsid w:val="006509AF"/>
    <w:rsid w:val="006509CA"/>
    <w:rsid w:val="00650D39"/>
    <w:rsid w:val="00653D59"/>
    <w:rsid w:val="00654174"/>
    <w:rsid w:val="0065452A"/>
    <w:rsid w:val="00654684"/>
    <w:rsid w:val="006548A1"/>
    <w:rsid w:val="00655238"/>
    <w:rsid w:val="00655E38"/>
    <w:rsid w:val="00655F33"/>
    <w:rsid w:val="006560DE"/>
    <w:rsid w:val="00656204"/>
    <w:rsid w:val="0065649B"/>
    <w:rsid w:val="00657333"/>
    <w:rsid w:val="0065746E"/>
    <w:rsid w:val="00657FFC"/>
    <w:rsid w:val="00660A7C"/>
    <w:rsid w:val="00660D07"/>
    <w:rsid w:val="006618BD"/>
    <w:rsid w:val="00661D9E"/>
    <w:rsid w:val="006628FA"/>
    <w:rsid w:val="00662A2A"/>
    <w:rsid w:val="00662EF8"/>
    <w:rsid w:val="00662F11"/>
    <w:rsid w:val="00663F92"/>
    <w:rsid w:val="00666577"/>
    <w:rsid w:val="00667144"/>
    <w:rsid w:val="006672CC"/>
    <w:rsid w:val="00667817"/>
    <w:rsid w:val="006706D4"/>
    <w:rsid w:val="00670AEF"/>
    <w:rsid w:val="00670B4B"/>
    <w:rsid w:val="00672286"/>
    <w:rsid w:val="006725DB"/>
    <w:rsid w:val="006740A0"/>
    <w:rsid w:val="006768E4"/>
    <w:rsid w:val="00677039"/>
    <w:rsid w:val="0067726A"/>
    <w:rsid w:val="0067735B"/>
    <w:rsid w:val="00677F27"/>
    <w:rsid w:val="00680050"/>
    <w:rsid w:val="0068018A"/>
    <w:rsid w:val="006806D4"/>
    <w:rsid w:val="00680A97"/>
    <w:rsid w:val="00681F3E"/>
    <w:rsid w:val="00682BA6"/>
    <w:rsid w:val="006840BE"/>
    <w:rsid w:val="0068524B"/>
    <w:rsid w:val="006857E7"/>
    <w:rsid w:val="00686673"/>
    <w:rsid w:val="006869CA"/>
    <w:rsid w:val="00686DA1"/>
    <w:rsid w:val="00687748"/>
    <w:rsid w:val="00687CD4"/>
    <w:rsid w:val="00687F25"/>
    <w:rsid w:val="006908E0"/>
    <w:rsid w:val="00691F76"/>
    <w:rsid w:val="00692361"/>
    <w:rsid w:val="006928B4"/>
    <w:rsid w:val="00693322"/>
    <w:rsid w:val="00693DDC"/>
    <w:rsid w:val="0069463C"/>
    <w:rsid w:val="00694C9D"/>
    <w:rsid w:val="006950D0"/>
    <w:rsid w:val="00695DDE"/>
    <w:rsid w:val="00695F13"/>
    <w:rsid w:val="0069607E"/>
    <w:rsid w:val="00696E28"/>
    <w:rsid w:val="00696F77"/>
    <w:rsid w:val="006979D2"/>
    <w:rsid w:val="006A0E2C"/>
    <w:rsid w:val="006A134F"/>
    <w:rsid w:val="006A2B73"/>
    <w:rsid w:val="006A3825"/>
    <w:rsid w:val="006A46F4"/>
    <w:rsid w:val="006A4749"/>
    <w:rsid w:val="006A4D81"/>
    <w:rsid w:val="006A4F27"/>
    <w:rsid w:val="006A5578"/>
    <w:rsid w:val="006A5B90"/>
    <w:rsid w:val="006A6866"/>
    <w:rsid w:val="006A7E74"/>
    <w:rsid w:val="006B062C"/>
    <w:rsid w:val="006B18D8"/>
    <w:rsid w:val="006B1C9E"/>
    <w:rsid w:val="006B2816"/>
    <w:rsid w:val="006B290A"/>
    <w:rsid w:val="006B2A5D"/>
    <w:rsid w:val="006B3336"/>
    <w:rsid w:val="006B3EF8"/>
    <w:rsid w:val="006B4704"/>
    <w:rsid w:val="006B479B"/>
    <w:rsid w:val="006B48FF"/>
    <w:rsid w:val="006B4D29"/>
    <w:rsid w:val="006B5274"/>
    <w:rsid w:val="006B528A"/>
    <w:rsid w:val="006B5C19"/>
    <w:rsid w:val="006B63D4"/>
    <w:rsid w:val="006B69D3"/>
    <w:rsid w:val="006C073E"/>
    <w:rsid w:val="006C0901"/>
    <w:rsid w:val="006C125B"/>
    <w:rsid w:val="006C23EC"/>
    <w:rsid w:val="006C2D44"/>
    <w:rsid w:val="006C376B"/>
    <w:rsid w:val="006C3A61"/>
    <w:rsid w:val="006C3D70"/>
    <w:rsid w:val="006C456C"/>
    <w:rsid w:val="006C52F3"/>
    <w:rsid w:val="006C5CBB"/>
    <w:rsid w:val="006C62C4"/>
    <w:rsid w:val="006C6E75"/>
    <w:rsid w:val="006D000F"/>
    <w:rsid w:val="006D0376"/>
    <w:rsid w:val="006D0937"/>
    <w:rsid w:val="006D1E57"/>
    <w:rsid w:val="006D2558"/>
    <w:rsid w:val="006D3164"/>
    <w:rsid w:val="006D34CE"/>
    <w:rsid w:val="006D427A"/>
    <w:rsid w:val="006D44FD"/>
    <w:rsid w:val="006D4DC6"/>
    <w:rsid w:val="006D53A0"/>
    <w:rsid w:val="006D6204"/>
    <w:rsid w:val="006D6969"/>
    <w:rsid w:val="006D6C00"/>
    <w:rsid w:val="006D7382"/>
    <w:rsid w:val="006D7C53"/>
    <w:rsid w:val="006E084C"/>
    <w:rsid w:val="006E16A1"/>
    <w:rsid w:val="006E1B89"/>
    <w:rsid w:val="006E24F3"/>
    <w:rsid w:val="006E3074"/>
    <w:rsid w:val="006E370B"/>
    <w:rsid w:val="006E4066"/>
    <w:rsid w:val="006E447C"/>
    <w:rsid w:val="006E4F6F"/>
    <w:rsid w:val="006E618D"/>
    <w:rsid w:val="006E6838"/>
    <w:rsid w:val="006F14CA"/>
    <w:rsid w:val="006F238F"/>
    <w:rsid w:val="006F283A"/>
    <w:rsid w:val="006F2D40"/>
    <w:rsid w:val="006F43C8"/>
    <w:rsid w:val="006F43EA"/>
    <w:rsid w:val="006F4543"/>
    <w:rsid w:val="006F6B15"/>
    <w:rsid w:val="006F7317"/>
    <w:rsid w:val="006F767D"/>
    <w:rsid w:val="006F7C73"/>
    <w:rsid w:val="0070103E"/>
    <w:rsid w:val="00701211"/>
    <w:rsid w:val="007013BA"/>
    <w:rsid w:val="00701F63"/>
    <w:rsid w:val="007031FD"/>
    <w:rsid w:val="00704151"/>
    <w:rsid w:val="00705C2E"/>
    <w:rsid w:val="00706E27"/>
    <w:rsid w:val="00710E0E"/>
    <w:rsid w:val="00711C53"/>
    <w:rsid w:val="00711CED"/>
    <w:rsid w:val="007121BC"/>
    <w:rsid w:val="00713B08"/>
    <w:rsid w:val="00713B75"/>
    <w:rsid w:val="00714A5F"/>
    <w:rsid w:val="00714BA6"/>
    <w:rsid w:val="00714F2F"/>
    <w:rsid w:val="00715210"/>
    <w:rsid w:val="00716BDB"/>
    <w:rsid w:val="00717BB6"/>
    <w:rsid w:val="0072074B"/>
    <w:rsid w:val="00720C25"/>
    <w:rsid w:val="007215E1"/>
    <w:rsid w:val="007216CC"/>
    <w:rsid w:val="007217C3"/>
    <w:rsid w:val="00721F2F"/>
    <w:rsid w:val="00722E9F"/>
    <w:rsid w:val="00723772"/>
    <w:rsid w:val="00723A96"/>
    <w:rsid w:val="007253F1"/>
    <w:rsid w:val="007265E1"/>
    <w:rsid w:val="00727DBD"/>
    <w:rsid w:val="00730436"/>
    <w:rsid w:val="0073119A"/>
    <w:rsid w:val="0073131E"/>
    <w:rsid w:val="00731969"/>
    <w:rsid w:val="00731F01"/>
    <w:rsid w:val="007320AA"/>
    <w:rsid w:val="00732D20"/>
    <w:rsid w:val="00732E0A"/>
    <w:rsid w:val="00733114"/>
    <w:rsid w:val="00733192"/>
    <w:rsid w:val="0073362D"/>
    <w:rsid w:val="00734445"/>
    <w:rsid w:val="00734FE6"/>
    <w:rsid w:val="00736035"/>
    <w:rsid w:val="00736CD5"/>
    <w:rsid w:val="00736D1D"/>
    <w:rsid w:val="007377C1"/>
    <w:rsid w:val="0074004C"/>
    <w:rsid w:val="007405F9"/>
    <w:rsid w:val="00740F92"/>
    <w:rsid w:val="007412B4"/>
    <w:rsid w:val="0074148C"/>
    <w:rsid w:val="00743519"/>
    <w:rsid w:val="00743797"/>
    <w:rsid w:val="00743AE3"/>
    <w:rsid w:val="00743C07"/>
    <w:rsid w:val="00744B9B"/>
    <w:rsid w:val="00745628"/>
    <w:rsid w:val="0074579F"/>
    <w:rsid w:val="007460EA"/>
    <w:rsid w:val="00747234"/>
    <w:rsid w:val="00747A0C"/>
    <w:rsid w:val="00747D8A"/>
    <w:rsid w:val="00750584"/>
    <w:rsid w:val="00750912"/>
    <w:rsid w:val="00751132"/>
    <w:rsid w:val="00751565"/>
    <w:rsid w:val="0075173D"/>
    <w:rsid w:val="0075207D"/>
    <w:rsid w:val="0075355C"/>
    <w:rsid w:val="007544B0"/>
    <w:rsid w:val="00756868"/>
    <w:rsid w:val="007571A7"/>
    <w:rsid w:val="007575F3"/>
    <w:rsid w:val="00757F77"/>
    <w:rsid w:val="007601DD"/>
    <w:rsid w:val="00761108"/>
    <w:rsid w:val="007614A2"/>
    <w:rsid w:val="00764008"/>
    <w:rsid w:val="00764E51"/>
    <w:rsid w:val="00765ECF"/>
    <w:rsid w:val="007662C6"/>
    <w:rsid w:val="007704B1"/>
    <w:rsid w:val="0077149C"/>
    <w:rsid w:val="0077160A"/>
    <w:rsid w:val="0077194F"/>
    <w:rsid w:val="00772CC9"/>
    <w:rsid w:val="00773B1E"/>
    <w:rsid w:val="007748E5"/>
    <w:rsid w:val="00775022"/>
    <w:rsid w:val="00775714"/>
    <w:rsid w:val="007759CC"/>
    <w:rsid w:val="00775B62"/>
    <w:rsid w:val="00776764"/>
    <w:rsid w:val="00776F96"/>
    <w:rsid w:val="00780523"/>
    <w:rsid w:val="007811A4"/>
    <w:rsid w:val="00781DFC"/>
    <w:rsid w:val="00781E0D"/>
    <w:rsid w:val="00782838"/>
    <w:rsid w:val="00782DAE"/>
    <w:rsid w:val="0078332B"/>
    <w:rsid w:val="007845D4"/>
    <w:rsid w:val="00784736"/>
    <w:rsid w:val="00784928"/>
    <w:rsid w:val="00784A65"/>
    <w:rsid w:val="007859B9"/>
    <w:rsid w:val="00785C3D"/>
    <w:rsid w:val="007864A7"/>
    <w:rsid w:val="00786994"/>
    <w:rsid w:val="00786D8F"/>
    <w:rsid w:val="007872B4"/>
    <w:rsid w:val="00791D59"/>
    <w:rsid w:val="00792141"/>
    <w:rsid w:val="0079237D"/>
    <w:rsid w:val="00792E55"/>
    <w:rsid w:val="00792F06"/>
    <w:rsid w:val="00793EB1"/>
    <w:rsid w:val="00793F28"/>
    <w:rsid w:val="00794BE1"/>
    <w:rsid w:val="00794FFB"/>
    <w:rsid w:val="00795477"/>
    <w:rsid w:val="007959E3"/>
    <w:rsid w:val="00796B97"/>
    <w:rsid w:val="007970FA"/>
    <w:rsid w:val="007A05E2"/>
    <w:rsid w:val="007A0A40"/>
    <w:rsid w:val="007A236A"/>
    <w:rsid w:val="007A5205"/>
    <w:rsid w:val="007A5607"/>
    <w:rsid w:val="007A5796"/>
    <w:rsid w:val="007A57A1"/>
    <w:rsid w:val="007A5FCB"/>
    <w:rsid w:val="007A6B65"/>
    <w:rsid w:val="007A708B"/>
    <w:rsid w:val="007A72D6"/>
    <w:rsid w:val="007A7667"/>
    <w:rsid w:val="007A799F"/>
    <w:rsid w:val="007A7ED7"/>
    <w:rsid w:val="007B056E"/>
    <w:rsid w:val="007B10FB"/>
    <w:rsid w:val="007B2091"/>
    <w:rsid w:val="007B2F6F"/>
    <w:rsid w:val="007B3898"/>
    <w:rsid w:val="007B45D4"/>
    <w:rsid w:val="007B52B8"/>
    <w:rsid w:val="007B5903"/>
    <w:rsid w:val="007B5B2E"/>
    <w:rsid w:val="007B5C6E"/>
    <w:rsid w:val="007B5D1A"/>
    <w:rsid w:val="007B6C2C"/>
    <w:rsid w:val="007C0155"/>
    <w:rsid w:val="007C2814"/>
    <w:rsid w:val="007C3399"/>
    <w:rsid w:val="007C43F8"/>
    <w:rsid w:val="007C4F92"/>
    <w:rsid w:val="007C5263"/>
    <w:rsid w:val="007C5313"/>
    <w:rsid w:val="007C6561"/>
    <w:rsid w:val="007C78DB"/>
    <w:rsid w:val="007D0694"/>
    <w:rsid w:val="007D0E1A"/>
    <w:rsid w:val="007D1740"/>
    <w:rsid w:val="007D1E10"/>
    <w:rsid w:val="007D257B"/>
    <w:rsid w:val="007D2D18"/>
    <w:rsid w:val="007D39EF"/>
    <w:rsid w:val="007D45AD"/>
    <w:rsid w:val="007D47DB"/>
    <w:rsid w:val="007D63D4"/>
    <w:rsid w:val="007D6BFE"/>
    <w:rsid w:val="007D762A"/>
    <w:rsid w:val="007D7A90"/>
    <w:rsid w:val="007E05E9"/>
    <w:rsid w:val="007E2639"/>
    <w:rsid w:val="007E272B"/>
    <w:rsid w:val="007E2E73"/>
    <w:rsid w:val="007E2EAF"/>
    <w:rsid w:val="007E3086"/>
    <w:rsid w:val="007E3478"/>
    <w:rsid w:val="007E3BE7"/>
    <w:rsid w:val="007E3DD4"/>
    <w:rsid w:val="007E42F1"/>
    <w:rsid w:val="007E4B1A"/>
    <w:rsid w:val="007E52E5"/>
    <w:rsid w:val="007E6671"/>
    <w:rsid w:val="007E671F"/>
    <w:rsid w:val="007E759E"/>
    <w:rsid w:val="007F029A"/>
    <w:rsid w:val="007F036A"/>
    <w:rsid w:val="007F0A29"/>
    <w:rsid w:val="007F0C73"/>
    <w:rsid w:val="007F0E17"/>
    <w:rsid w:val="007F12E9"/>
    <w:rsid w:val="007F2173"/>
    <w:rsid w:val="007F2CCD"/>
    <w:rsid w:val="007F388C"/>
    <w:rsid w:val="007F4270"/>
    <w:rsid w:val="007F57F7"/>
    <w:rsid w:val="007F5BD1"/>
    <w:rsid w:val="007F72C0"/>
    <w:rsid w:val="007F7A89"/>
    <w:rsid w:val="0080177D"/>
    <w:rsid w:val="008017EB"/>
    <w:rsid w:val="00801973"/>
    <w:rsid w:val="00803CCC"/>
    <w:rsid w:val="00803F5F"/>
    <w:rsid w:val="00806D52"/>
    <w:rsid w:val="00807350"/>
    <w:rsid w:val="008074A6"/>
    <w:rsid w:val="0081031B"/>
    <w:rsid w:val="00810499"/>
    <w:rsid w:val="00810723"/>
    <w:rsid w:val="00810CE8"/>
    <w:rsid w:val="00811897"/>
    <w:rsid w:val="00811C1F"/>
    <w:rsid w:val="00811C7E"/>
    <w:rsid w:val="008126DF"/>
    <w:rsid w:val="00812DB9"/>
    <w:rsid w:val="0081380B"/>
    <w:rsid w:val="00815116"/>
    <w:rsid w:val="008158DD"/>
    <w:rsid w:val="00815BDF"/>
    <w:rsid w:val="008170A7"/>
    <w:rsid w:val="00817198"/>
    <w:rsid w:val="0081798E"/>
    <w:rsid w:val="00821123"/>
    <w:rsid w:val="008212C7"/>
    <w:rsid w:val="008220D4"/>
    <w:rsid w:val="00822FF2"/>
    <w:rsid w:val="0082351C"/>
    <w:rsid w:val="00823783"/>
    <w:rsid w:val="008257FF"/>
    <w:rsid w:val="0082582B"/>
    <w:rsid w:val="00826A38"/>
    <w:rsid w:val="00826CBC"/>
    <w:rsid w:val="00826DA1"/>
    <w:rsid w:val="00827723"/>
    <w:rsid w:val="00831DEC"/>
    <w:rsid w:val="00832427"/>
    <w:rsid w:val="00832446"/>
    <w:rsid w:val="008324CE"/>
    <w:rsid w:val="008326ED"/>
    <w:rsid w:val="00832716"/>
    <w:rsid w:val="00832BE8"/>
    <w:rsid w:val="00832C34"/>
    <w:rsid w:val="00835177"/>
    <w:rsid w:val="0083522A"/>
    <w:rsid w:val="00835791"/>
    <w:rsid w:val="008359A9"/>
    <w:rsid w:val="0083631C"/>
    <w:rsid w:val="00836D38"/>
    <w:rsid w:val="0083751D"/>
    <w:rsid w:val="00837551"/>
    <w:rsid w:val="00837FFC"/>
    <w:rsid w:val="00840312"/>
    <w:rsid w:val="0084038D"/>
    <w:rsid w:val="00840A0C"/>
    <w:rsid w:val="00841C12"/>
    <w:rsid w:val="0084207E"/>
    <w:rsid w:val="0084211D"/>
    <w:rsid w:val="0084242A"/>
    <w:rsid w:val="008425F8"/>
    <w:rsid w:val="008428D2"/>
    <w:rsid w:val="00842BD7"/>
    <w:rsid w:val="00842CBE"/>
    <w:rsid w:val="00845B5C"/>
    <w:rsid w:val="00846E88"/>
    <w:rsid w:val="008479D6"/>
    <w:rsid w:val="00847B86"/>
    <w:rsid w:val="00851501"/>
    <w:rsid w:val="00851BD1"/>
    <w:rsid w:val="008523AC"/>
    <w:rsid w:val="00854395"/>
    <w:rsid w:val="00854D5E"/>
    <w:rsid w:val="0085502F"/>
    <w:rsid w:val="0085509A"/>
    <w:rsid w:val="008551AC"/>
    <w:rsid w:val="008553DA"/>
    <w:rsid w:val="008559EA"/>
    <w:rsid w:val="00855CBB"/>
    <w:rsid w:val="00855FA4"/>
    <w:rsid w:val="00856580"/>
    <w:rsid w:val="00856934"/>
    <w:rsid w:val="00857DE9"/>
    <w:rsid w:val="00857E38"/>
    <w:rsid w:val="00861C24"/>
    <w:rsid w:val="00861E92"/>
    <w:rsid w:val="00862E5A"/>
    <w:rsid w:val="00865FB1"/>
    <w:rsid w:val="008662F0"/>
    <w:rsid w:val="008666C0"/>
    <w:rsid w:val="008670FE"/>
    <w:rsid w:val="008706BE"/>
    <w:rsid w:val="0087118F"/>
    <w:rsid w:val="00871759"/>
    <w:rsid w:val="00871C89"/>
    <w:rsid w:val="00872556"/>
    <w:rsid w:val="008744A9"/>
    <w:rsid w:val="008747ED"/>
    <w:rsid w:val="00874CEB"/>
    <w:rsid w:val="008753F7"/>
    <w:rsid w:val="008759E3"/>
    <w:rsid w:val="00875A88"/>
    <w:rsid w:val="008762C0"/>
    <w:rsid w:val="0087664A"/>
    <w:rsid w:val="00876881"/>
    <w:rsid w:val="00876F2F"/>
    <w:rsid w:val="0087703D"/>
    <w:rsid w:val="00877E1E"/>
    <w:rsid w:val="008807D8"/>
    <w:rsid w:val="008808E4"/>
    <w:rsid w:val="00880A51"/>
    <w:rsid w:val="00881943"/>
    <w:rsid w:val="00881ED0"/>
    <w:rsid w:val="00882246"/>
    <w:rsid w:val="008825D8"/>
    <w:rsid w:val="0088271B"/>
    <w:rsid w:val="00883160"/>
    <w:rsid w:val="0088395B"/>
    <w:rsid w:val="0088483C"/>
    <w:rsid w:val="0088483F"/>
    <w:rsid w:val="00884854"/>
    <w:rsid w:val="008849C7"/>
    <w:rsid w:val="00886003"/>
    <w:rsid w:val="00886685"/>
    <w:rsid w:val="00886EAB"/>
    <w:rsid w:val="00890774"/>
    <w:rsid w:val="008909E2"/>
    <w:rsid w:val="00890D27"/>
    <w:rsid w:val="00891F89"/>
    <w:rsid w:val="008927E3"/>
    <w:rsid w:val="00893AA9"/>
    <w:rsid w:val="008941CB"/>
    <w:rsid w:val="00894B7A"/>
    <w:rsid w:val="00895646"/>
    <w:rsid w:val="008956CE"/>
    <w:rsid w:val="00895CC9"/>
    <w:rsid w:val="00895FC9"/>
    <w:rsid w:val="008960F8"/>
    <w:rsid w:val="00897493"/>
    <w:rsid w:val="008A05A8"/>
    <w:rsid w:val="008A1D0D"/>
    <w:rsid w:val="008A23D6"/>
    <w:rsid w:val="008A2572"/>
    <w:rsid w:val="008A3779"/>
    <w:rsid w:val="008A54CC"/>
    <w:rsid w:val="008A5735"/>
    <w:rsid w:val="008A573E"/>
    <w:rsid w:val="008A63D5"/>
    <w:rsid w:val="008A6549"/>
    <w:rsid w:val="008A6841"/>
    <w:rsid w:val="008A7FC8"/>
    <w:rsid w:val="008B07E7"/>
    <w:rsid w:val="008B0C01"/>
    <w:rsid w:val="008B11BC"/>
    <w:rsid w:val="008B159F"/>
    <w:rsid w:val="008B2042"/>
    <w:rsid w:val="008B2896"/>
    <w:rsid w:val="008B2B5F"/>
    <w:rsid w:val="008B44D1"/>
    <w:rsid w:val="008B5264"/>
    <w:rsid w:val="008B5832"/>
    <w:rsid w:val="008B6440"/>
    <w:rsid w:val="008B6887"/>
    <w:rsid w:val="008B6A7F"/>
    <w:rsid w:val="008B6DA0"/>
    <w:rsid w:val="008B7215"/>
    <w:rsid w:val="008B7409"/>
    <w:rsid w:val="008B7CE0"/>
    <w:rsid w:val="008C0B6D"/>
    <w:rsid w:val="008C1544"/>
    <w:rsid w:val="008C1962"/>
    <w:rsid w:val="008C2286"/>
    <w:rsid w:val="008C2DDD"/>
    <w:rsid w:val="008C40E9"/>
    <w:rsid w:val="008C517B"/>
    <w:rsid w:val="008C518D"/>
    <w:rsid w:val="008C5572"/>
    <w:rsid w:val="008C6AC6"/>
    <w:rsid w:val="008C6D18"/>
    <w:rsid w:val="008C7125"/>
    <w:rsid w:val="008C7BB8"/>
    <w:rsid w:val="008D0210"/>
    <w:rsid w:val="008D0C83"/>
    <w:rsid w:val="008D1640"/>
    <w:rsid w:val="008D1AEC"/>
    <w:rsid w:val="008D1FF8"/>
    <w:rsid w:val="008D2A2F"/>
    <w:rsid w:val="008D490A"/>
    <w:rsid w:val="008D64E8"/>
    <w:rsid w:val="008D73AE"/>
    <w:rsid w:val="008D7A71"/>
    <w:rsid w:val="008E029F"/>
    <w:rsid w:val="008E0446"/>
    <w:rsid w:val="008E09B7"/>
    <w:rsid w:val="008E0FAC"/>
    <w:rsid w:val="008E1178"/>
    <w:rsid w:val="008E200A"/>
    <w:rsid w:val="008E228F"/>
    <w:rsid w:val="008E2EF8"/>
    <w:rsid w:val="008E2F67"/>
    <w:rsid w:val="008E3FED"/>
    <w:rsid w:val="008E4875"/>
    <w:rsid w:val="008E48D5"/>
    <w:rsid w:val="008E4FE2"/>
    <w:rsid w:val="008E596F"/>
    <w:rsid w:val="008E647F"/>
    <w:rsid w:val="008E6911"/>
    <w:rsid w:val="008E6B49"/>
    <w:rsid w:val="008E6FA7"/>
    <w:rsid w:val="008E7882"/>
    <w:rsid w:val="008F1FD7"/>
    <w:rsid w:val="008F208B"/>
    <w:rsid w:val="008F21F6"/>
    <w:rsid w:val="008F2213"/>
    <w:rsid w:val="008F3980"/>
    <w:rsid w:val="008F3C41"/>
    <w:rsid w:val="008F413F"/>
    <w:rsid w:val="008F581E"/>
    <w:rsid w:val="008F6BC2"/>
    <w:rsid w:val="008F7388"/>
    <w:rsid w:val="008F773D"/>
    <w:rsid w:val="009000A8"/>
    <w:rsid w:val="009001E3"/>
    <w:rsid w:val="009012CD"/>
    <w:rsid w:val="009013E9"/>
    <w:rsid w:val="00901D5F"/>
    <w:rsid w:val="00902BE0"/>
    <w:rsid w:val="00903957"/>
    <w:rsid w:val="00903B81"/>
    <w:rsid w:val="009041AA"/>
    <w:rsid w:val="00905C62"/>
    <w:rsid w:val="0090682E"/>
    <w:rsid w:val="00907235"/>
    <w:rsid w:val="0091045E"/>
    <w:rsid w:val="009116A5"/>
    <w:rsid w:val="009140BE"/>
    <w:rsid w:val="00914296"/>
    <w:rsid w:val="00915592"/>
    <w:rsid w:val="00915D92"/>
    <w:rsid w:val="00915FC9"/>
    <w:rsid w:val="00916D21"/>
    <w:rsid w:val="00916D4F"/>
    <w:rsid w:val="009174E0"/>
    <w:rsid w:val="009177B2"/>
    <w:rsid w:val="009210B1"/>
    <w:rsid w:val="00921AB1"/>
    <w:rsid w:val="00922037"/>
    <w:rsid w:val="00922521"/>
    <w:rsid w:val="00922951"/>
    <w:rsid w:val="0092318C"/>
    <w:rsid w:val="009238B5"/>
    <w:rsid w:val="00923F0C"/>
    <w:rsid w:val="00923F22"/>
    <w:rsid w:val="009243D0"/>
    <w:rsid w:val="00924402"/>
    <w:rsid w:val="009244FC"/>
    <w:rsid w:val="0092516B"/>
    <w:rsid w:val="009251CE"/>
    <w:rsid w:val="00925D03"/>
    <w:rsid w:val="0092609C"/>
    <w:rsid w:val="00926528"/>
    <w:rsid w:val="00926837"/>
    <w:rsid w:val="0092735F"/>
    <w:rsid w:val="0092757A"/>
    <w:rsid w:val="0093018B"/>
    <w:rsid w:val="009309A9"/>
    <w:rsid w:val="00931E1B"/>
    <w:rsid w:val="00932A60"/>
    <w:rsid w:val="0093321A"/>
    <w:rsid w:val="00933B2F"/>
    <w:rsid w:val="009345B2"/>
    <w:rsid w:val="009347D2"/>
    <w:rsid w:val="00934F06"/>
    <w:rsid w:val="0093502D"/>
    <w:rsid w:val="009356E7"/>
    <w:rsid w:val="009364DC"/>
    <w:rsid w:val="00936F3C"/>
    <w:rsid w:val="0093704E"/>
    <w:rsid w:val="00937762"/>
    <w:rsid w:val="00941DD1"/>
    <w:rsid w:val="00942FC5"/>
    <w:rsid w:val="00943350"/>
    <w:rsid w:val="009433C3"/>
    <w:rsid w:val="009439E0"/>
    <w:rsid w:val="0094416C"/>
    <w:rsid w:val="00944638"/>
    <w:rsid w:val="0094465D"/>
    <w:rsid w:val="00944D83"/>
    <w:rsid w:val="009457C5"/>
    <w:rsid w:val="00947026"/>
    <w:rsid w:val="00947873"/>
    <w:rsid w:val="00947C34"/>
    <w:rsid w:val="00950287"/>
    <w:rsid w:val="00950358"/>
    <w:rsid w:val="009512BC"/>
    <w:rsid w:val="00952639"/>
    <w:rsid w:val="00952A30"/>
    <w:rsid w:val="00953034"/>
    <w:rsid w:val="00954652"/>
    <w:rsid w:val="00954C26"/>
    <w:rsid w:val="00955212"/>
    <w:rsid w:val="009571DC"/>
    <w:rsid w:val="00957E4C"/>
    <w:rsid w:val="00960C2E"/>
    <w:rsid w:val="00961E7D"/>
    <w:rsid w:val="00962BD2"/>
    <w:rsid w:val="00963862"/>
    <w:rsid w:val="00965288"/>
    <w:rsid w:val="009653F4"/>
    <w:rsid w:val="00965B2B"/>
    <w:rsid w:val="00966373"/>
    <w:rsid w:val="009668B8"/>
    <w:rsid w:val="00966A1E"/>
    <w:rsid w:val="00966A57"/>
    <w:rsid w:val="00967104"/>
    <w:rsid w:val="00967254"/>
    <w:rsid w:val="009673BB"/>
    <w:rsid w:val="00967E6B"/>
    <w:rsid w:val="0097133B"/>
    <w:rsid w:val="0097269F"/>
    <w:rsid w:val="00972B74"/>
    <w:rsid w:val="00973AF4"/>
    <w:rsid w:val="009744FE"/>
    <w:rsid w:val="00974625"/>
    <w:rsid w:val="009752A8"/>
    <w:rsid w:val="009756DA"/>
    <w:rsid w:val="0097604D"/>
    <w:rsid w:val="0097611E"/>
    <w:rsid w:val="009770B4"/>
    <w:rsid w:val="009773E4"/>
    <w:rsid w:val="009779AE"/>
    <w:rsid w:val="00977F25"/>
    <w:rsid w:val="009808B2"/>
    <w:rsid w:val="00980D76"/>
    <w:rsid w:val="0098104F"/>
    <w:rsid w:val="0098125D"/>
    <w:rsid w:val="00981DD3"/>
    <w:rsid w:val="0098220F"/>
    <w:rsid w:val="009824C7"/>
    <w:rsid w:val="00982820"/>
    <w:rsid w:val="00982BCF"/>
    <w:rsid w:val="00983038"/>
    <w:rsid w:val="00983246"/>
    <w:rsid w:val="00983935"/>
    <w:rsid w:val="00984EBC"/>
    <w:rsid w:val="00985231"/>
    <w:rsid w:val="0098649F"/>
    <w:rsid w:val="00986A68"/>
    <w:rsid w:val="00987339"/>
    <w:rsid w:val="00987447"/>
    <w:rsid w:val="00990716"/>
    <w:rsid w:val="009910FC"/>
    <w:rsid w:val="00991848"/>
    <w:rsid w:val="00992284"/>
    <w:rsid w:val="00993214"/>
    <w:rsid w:val="0099323B"/>
    <w:rsid w:val="00993743"/>
    <w:rsid w:val="00994219"/>
    <w:rsid w:val="00994DA1"/>
    <w:rsid w:val="009965AD"/>
    <w:rsid w:val="0099688A"/>
    <w:rsid w:val="00996E3F"/>
    <w:rsid w:val="00996FFE"/>
    <w:rsid w:val="00997660"/>
    <w:rsid w:val="009A140D"/>
    <w:rsid w:val="009A197C"/>
    <w:rsid w:val="009A2256"/>
    <w:rsid w:val="009A296A"/>
    <w:rsid w:val="009A4AFF"/>
    <w:rsid w:val="009A51F5"/>
    <w:rsid w:val="009A54C8"/>
    <w:rsid w:val="009A5CC5"/>
    <w:rsid w:val="009A67CF"/>
    <w:rsid w:val="009A7A89"/>
    <w:rsid w:val="009A7B0A"/>
    <w:rsid w:val="009B0222"/>
    <w:rsid w:val="009B044F"/>
    <w:rsid w:val="009B0A25"/>
    <w:rsid w:val="009B1020"/>
    <w:rsid w:val="009B1755"/>
    <w:rsid w:val="009B1E84"/>
    <w:rsid w:val="009B26F5"/>
    <w:rsid w:val="009B4D71"/>
    <w:rsid w:val="009B6CA7"/>
    <w:rsid w:val="009B6CC0"/>
    <w:rsid w:val="009B7D59"/>
    <w:rsid w:val="009B7D94"/>
    <w:rsid w:val="009C0E73"/>
    <w:rsid w:val="009C0ED7"/>
    <w:rsid w:val="009C2007"/>
    <w:rsid w:val="009C23F6"/>
    <w:rsid w:val="009C27D0"/>
    <w:rsid w:val="009C4821"/>
    <w:rsid w:val="009C523F"/>
    <w:rsid w:val="009C5704"/>
    <w:rsid w:val="009C57D2"/>
    <w:rsid w:val="009C5BD0"/>
    <w:rsid w:val="009C5E05"/>
    <w:rsid w:val="009C5FA8"/>
    <w:rsid w:val="009C7A91"/>
    <w:rsid w:val="009D0576"/>
    <w:rsid w:val="009D09EB"/>
    <w:rsid w:val="009D0B8B"/>
    <w:rsid w:val="009D15A2"/>
    <w:rsid w:val="009D1EC0"/>
    <w:rsid w:val="009D233D"/>
    <w:rsid w:val="009D2824"/>
    <w:rsid w:val="009D2A94"/>
    <w:rsid w:val="009D313A"/>
    <w:rsid w:val="009D358C"/>
    <w:rsid w:val="009D5E25"/>
    <w:rsid w:val="009D7E1C"/>
    <w:rsid w:val="009E1280"/>
    <w:rsid w:val="009E17B2"/>
    <w:rsid w:val="009E27B1"/>
    <w:rsid w:val="009E2D61"/>
    <w:rsid w:val="009E3282"/>
    <w:rsid w:val="009E3C0F"/>
    <w:rsid w:val="009E5141"/>
    <w:rsid w:val="009E569A"/>
    <w:rsid w:val="009E6534"/>
    <w:rsid w:val="009E7C6A"/>
    <w:rsid w:val="009F102F"/>
    <w:rsid w:val="009F21C8"/>
    <w:rsid w:val="009F2524"/>
    <w:rsid w:val="009F254C"/>
    <w:rsid w:val="009F2EC8"/>
    <w:rsid w:val="009F31CD"/>
    <w:rsid w:val="009F4438"/>
    <w:rsid w:val="009F49F7"/>
    <w:rsid w:val="009F4D14"/>
    <w:rsid w:val="009F4E5A"/>
    <w:rsid w:val="009F4EAA"/>
    <w:rsid w:val="009F5F7A"/>
    <w:rsid w:val="009F62E7"/>
    <w:rsid w:val="009F658F"/>
    <w:rsid w:val="009F6B45"/>
    <w:rsid w:val="009F7BCF"/>
    <w:rsid w:val="009F7DB8"/>
    <w:rsid w:val="00A001B3"/>
    <w:rsid w:val="00A01116"/>
    <w:rsid w:val="00A013EB"/>
    <w:rsid w:val="00A01F6F"/>
    <w:rsid w:val="00A023BD"/>
    <w:rsid w:val="00A039B8"/>
    <w:rsid w:val="00A042F2"/>
    <w:rsid w:val="00A04594"/>
    <w:rsid w:val="00A04F34"/>
    <w:rsid w:val="00A061C9"/>
    <w:rsid w:val="00A0672F"/>
    <w:rsid w:val="00A079FA"/>
    <w:rsid w:val="00A07C93"/>
    <w:rsid w:val="00A1069A"/>
    <w:rsid w:val="00A11C1B"/>
    <w:rsid w:val="00A1247C"/>
    <w:rsid w:val="00A125F4"/>
    <w:rsid w:val="00A1335F"/>
    <w:rsid w:val="00A138CA"/>
    <w:rsid w:val="00A15477"/>
    <w:rsid w:val="00A154FC"/>
    <w:rsid w:val="00A15FD7"/>
    <w:rsid w:val="00A16341"/>
    <w:rsid w:val="00A166CA"/>
    <w:rsid w:val="00A1676E"/>
    <w:rsid w:val="00A175F8"/>
    <w:rsid w:val="00A205AE"/>
    <w:rsid w:val="00A21291"/>
    <w:rsid w:val="00A21AB3"/>
    <w:rsid w:val="00A24179"/>
    <w:rsid w:val="00A249F3"/>
    <w:rsid w:val="00A24B09"/>
    <w:rsid w:val="00A2544D"/>
    <w:rsid w:val="00A25DAF"/>
    <w:rsid w:val="00A25DF4"/>
    <w:rsid w:val="00A26613"/>
    <w:rsid w:val="00A27B53"/>
    <w:rsid w:val="00A30920"/>
    <w:rsid w:val="00A3103F"/>
    <w:rsid w:val="00A31B0F"/>
    <w:rsid w:val="00A31D54"/>
    <w:rsid w:val="00A31D68"/>
    <w:rsid w:val="00A334AF"/>
    <w:rsid w:val="00A33A21"/>
    <w:rsid w:val="00A342E9"/>
    <w:rsid w:val="00A34F0E"/>
    <w:rsid w:val="00A35743"/>
    <w:rsid w:val="00A3658D"/>
    <w:rsid w:val="00A36739"/>
    <w:rsid w:val="00A37B8A"/>
    <w:rsid w:val="00A37C6E"/>
    <w:rsid w:val="00A37D59"/>
    <w:rsid w:val="00A40607"/>
    <w:rsid w:val="00A413D7"/>
    <w:rsid w:val="00A417A0"/>
    <w:rsid w:val="00A41E45"/>
    <w:rsid w:val="00A42A26"/>
    <w:rsid w:val="00A42B46"/>
    <w:rsid w:val="00A42D37"/>
    <w:rsid w:val="00A43471"/>
    <w:rsid w:val="00A434F3"/>
    <w:rsid w:val="00A43CF4"/>
    <w:rsid w:val="00A44687"/>
    <w:rsid w:val="00A44962"/>
    <w:rsid w:val="00A4548E"/>
    <w:rsid w:val="00A45E83"/>
    <w:rsid w:val="00A464A3"/>
    <w:rsid w:val="00A465A6"/>
    <w:rsid w:val="00A474CA"/>
    <w:rsid w:val="00A515B7"/>
    <w:rsid w:val="00A52E94"/>
    <w:rsid w:val="00A5382E"/>
    <w:rsid w:val="00A5415E"/>
    <w:rsid w:val="00A54F92"/>
    <w:rsid w:val="00A5538F"/>
    <w:rsid w:val="00A559DD"/>
    <w:rsid w:val="00A55D41"/>
    <w:rsid w:val="00A56126"/>
    <w:rsid w:val="00A57645"/>
    <w:rsid w:val="00A600AD"/>
    <w:rsid w:val="00A60B0E"/>
    <w:rsid w:val="00A6194C"/>
    <w:rsid w:val="00A625F4"/>
    <w:rsid w:val="00A64A09"/>
    <w:rsid w:val="00A64F0D"/>
    <w:rsid w:val="00A65975"/>
    <w:rsid w:val="00A65BC4"/>
    <w:rsid w:val="00A65F39"/>
    <w:rsid w:val="00A664BB"/>
    <w:rsid w:val="00A66628"/>
    <w:rsid w:val="00A66652"/>
    <w:rsid w:val="00A67386"/>
    <w:rsid w:val="00A70179"/>
    <w:rsid w:val="00A702BE"/>
    <w:rsid w:val="00A70B40"/>
    <w:rsid w:val="00A713F8"/>
    <w:rsid w:val="00A71A7A"/>
    <w:rsid w:val="00A71C1E"/>
    <w:rsid w:val="00A71EE2"/>
    <w:rsid w:val="00A71F37"/>
    <w:rsid w:val="00A73920"/>
    <w:rsid w:val="00A74529"/>
    <w:rsid w:val="00A7507C"/>
    <w:rsid w:val="00A76495"/>
    <w:rsid w:val="00A77B2F"/>
    <w:rsid w:val="00A80DE6"/>
    <w:rsid w:val="00A8100F"/>
    <w:rsid w:val="00A81209"/>
    <w:rsid w:val="00A81681"/>
    <w:rsid w:val="00A82035"/>
    <w:rsid w:val="00A821E5"/>
    <w:rsid w:val="00A827C8"/>
    <w:rsid w:val="00A8441A"/>
    <w:rsid w:val="00A84501"/>
    <w:rsid w:val="00A8497B"/>
    <w:rsid w:val="00A85B07"/>
    <w:rsid w:val="00A86FC9"/>
    <w:rsid w:val="00A90122"/>
    <w:rsid w:val="00A90C4D"/>
    <w:rsid w:val="00A90D23"/>
    <w:rsid w:val="00A90ECD"/>
    <w:rsid w:val="00A9284B"/>
    <w:rsid w:val="00A92A83"/>
    <w:rsid w:val="00A92F25"/>
    <w:rsid w:val="00A933D0"/>
    <w:rsid w:val="00A97D9D"/>
    <w:rsid w:val="00AA04AE"/>
    <w:rsid w:val="00AA0972"/>
    <w:rsid w:val="00AA0FF5"/>
    <w:rsid w:val="00AA1F6D"/>
    <w:rsid w:val="00AA236A"/>
    <w:rsid w:val="00AA236E"/>
    <w:rsid w:val="00AA3141"/>
    <w:rsid w:val="00AA3D3F"/>
    <w:rsid w:val="00AA4239"/>
    <w:rsid w:val="00AA5967"/>
    <w:rsid w:val="00AA670C"/>
    <w:rsid w:val="00AA7398"/>
    <w:rsid w:val="00AB05F3"/>
    <w:rsid w:val="00AB0C19"/>
    <w:rsid w:val="00AB10CC"/>
    <w:rsid w:val="00AB2C31"/>
    <w:rsid w:val="00AB2CED"/>
    <w:rsid w:val="00AB3959"/>
    <w:rsid w:val="00AB411E"/>
    <w:rsid w:val="00AB4C81"/>
    <w:rsid w:val="00AB4CCD"/>
    <w:rsid w:val="00AB5203"/>
    <w:rsid w:val="00AB62C5"/>
    <w:rsid w:val="00AB6663"/>
    <w:rsid w:val="00AB6B61"/>
    <w:rsid w:val="00AB6DCD"/>
    <w:rsid w:val="00AC06A4"/>
    <w:rsid w:val="00AC077B"/>
    <w:rsid w:val="00AC164C"/>
    <w:rsid w:val="00AC18DB"/>
    <w:rsid w:val="00AC2389"/>
    <w:rsid w:val="00AC2B9D"/>
    <w:rsid w:val="00AC2D9B"/>
    <w:rsid w:val="00AC322B"/>
    <w:rsid w:val="00AC3B3B"/>
    <w:rsid w:val="00AC4383"/>
    <w:rsid w:val="00AC4426"/>
    <w:rsid w:val="00AC4D0D"/>
    <w:rsid w:val="00AC4EED"/>
    <w:rsid w:val="00AC5049"/>
    <w:rsid w:val="00AC5A10"/>
    <w:rsid w:val="00AC5B0E"/>
    <w:rsid w:val="00AC7499"/>
    <w:rsid w:val="00AD05D6"/>
    <w:rsid w:val="00AD05F1"/>
    <w:rsid w:val="00AD18F9"/>
    <w:rsid w:val="00AD21F9"/>
    <w:rsid w:val="00AD2338"/>
    <w:rsid w:val="00AD27CB"/>
    <w:rsid w:val="00AD3A5E"/>
    <w:rsid w:val="00AD4AD9"/>
    <w:rsid w:val="00AD556B"/>
    <w:rsid w:val="00AD5F88"/>
    <w:rsid w:val="00AD622B"/>
    <w:rsid w:val="00AD67EF"/>
    <w:rsid w:val="00AD7647"/>
    <w:rsid w:val="00AE044F"/>
    <w:rsid w:val="00AE2756"/>
    <w:rsid w:val="00AE3FAD"/>
    <w:rsid w:val="00AE5987"/>
    <w:rsid w:val="00AE5CBB"/>
    <w:rsid w:val="00AE641A"/>
    <w:rsid w:val="00AE6530"/>
    <w:rsid w:val="00AE7702"/>
    <w:rsid w:val="00AE7A28"/>
    <w:rsid w:val="00AE7DAA"/>
    <w:rsid w:val="00AF0068"/>
    <w:rsid w:val="00AF08B7"/>
    <w:rsid w:val="00AF0ED6"/>
    <w:rsid w:val="00AF0FC0"/>
    <w:rsid w:val="00AF14ED"/>
    <w:rsid w:val="00AF16A4"/>
    <w:rsid w:val="00AF2085"/>
    <w:rsid w:val="00AF32FA"/>
    <w:rsid w:val="00AF3720"/>
    <w:rsid w:val="00AF4789"/>
    <w:rsid w:val="00AF545B"/>
    <w:rsid w:val="00AF57CB"/>
    <w:rsid w:val="00AF589D"/>
    <w:rsid w:val="00AF5CCA"/>
    <w:rsid w:val="00AF5EB5"/>
    <w:rsid w:val="00AF75E8"/>
    <w:rsid w:val="00B00DC9"/>
    <w:rsid w:val="00B017F0"/>
    <w:rsid w:val="00B02487"/>
    <w:rsid w:val="00B03CF2"/>
    <w:rsid w:val="00B03E2E"/>
    <w:rsid w:val="00B040D3"/>
    <w:rsid w:val="00B06909"/>
    <w:rsid w:val="00B06A20"/>
    <w:rsid w:val="00B072A7"/>
    <w:rsid w:val="00B07405"/>
    <w:rsid w:val="00B074A7"/>
    <w:rsid w:val="00B10108"/>
    <w:rsid w:val="00B105A1"/>
    <w:rsid w:val="00B105C0"/>
    <w:rsid w:val="00B12808"/>
    <w:rsid w:val="00B146BF"/>
    <w:rsid w:val="00B14A8D"/>
    <w:rsid w:val="00B14D4B"/>
    <w:rsid w:val="00B15413"/>
    <w:rsid w:val="00B1549E"/>
    <w:rsid w:val="00B16E7C"/>
    <w:rsid w:val="00B1790A"/>
    <w:rsid w:val="00B20902"/>
    <w:rsid w:val="00B216C3"/>
    <w:rsid w:val="00B21989"/>
    <w:rsid w:val="00B21A2C"/>
    <w:rsid w:val="00B21B77"/>
    <w:rsid w:val="00B2205F"/>
    <w:rsid w:val="00B23AD8"/>
    <w:rsid w:val="00B248CA"/>
    <w:rsid w:val="00B25BFA"/>
    <w:rsid w:val="00B25C3B"/>
    <w:rsid w:val="00B26B0D"/>
    <w:rsid w:val="00B2712A"/>
    <w:rsid w:val="00B27394"/>
    <w:rsid w:val="00B27617"/>
    <w:rsid w:val="00B27988"/>
    <w:rsid w:val="00B27B6B"/>
    <w:rsid w:val="00B30399"/>
    <w:rsid w:val="00B3043D"/>
    <w:rsid w:val="00B3178C"/>
    <w:rsid w:val="00B32515"/>
    <w:rsid w:val="00B32951"/>
    <w:rsid w:val="00B32ABE"/>
    <w:rsid w:val="00B34717"/>
    <w:rsid w:val="00B355F6"/>
    <w:rsid w:val="00B3568E"/>
    <w:rsid w:val="00B3595F"/>
    <w:rsid w:val="00B35B7E"/>
    <w:rsid w:val="00B35B9F"/>
    <w:rsid w:val="00B362E0"/>
    <w:rsid w:val="00B366BB"/>
    <w:rsid w:val="00B36F46"/>
    <w:rsid w:val="00B371EC"/>
    <w:rsid w:val="00B37DCA"/>
    <w:rsid w:val="00B402C4"/>
    <w:rsid w:val="00B406BF"/>
    <w:rsid w:val="00B4078E"/>
    <w:rsid w:val="00B40D70"/>
    <w:rsid w:val="00B41C80"/>
    <w:rsid w:val="00B4321A"/>
    <w:rsid w:val="00B4367D"/>
    <w:rsid w:val="00B43AAC"/>
    <w:rsid w:val="00B44274"/>
    <w:rsid w:val="00B44766"/>
    <w:rsid w:val="00B451FC"/>
    <w:rsid w:val="00B453A4"/>
    <w:rsid w:val="00B45A67"/>
    <w:rsid w:val="00B45A92"/>
    <w:rsid w:val="00B46AA3"/>
    <w:rsid w:val="00B47469"/>
    <w:rsid w:val="00B47840"/>
    <w:rsid w:val="00B47CAF"/>
    <w:rsid w:val="00B47DCE"/>
    <w:rsid w:val="00B47E0A"/>
    <w:rsid w:val="00B50C80"/>
    <w:rsid w:val="00B521D2"/>
    <w:rsid w:val="00B52426"/>
    <w:rsid w:val="00B545BB"/>
    <w:rsid w:val="00B54703"/>
    <w:rsid w:val="00B54CCE"/>
    <w:rsid w:val="00B550B5"/>
    <w:rsid w:val="00B56F8E"/>
    <w:rsid w:val="00B60405"/>
    <w:rsid w:val="00B607C9"/>
    <w:rsid w:val="00B60D91"/>
    <w:rsid w:val="00B61B10"/>
    <w:rsid w:val="00B640A4"/>
    <w:rsid w:val="00B644D1"/>
    <w:rsid w:val="00B64A03"/>
    <w:rsid w:val="00B65594"/>
    <w:rsid w:val="00B65701"/>
    <w:rsid w:val="00B6722C"/>
    <w:rsid w:val="00B67344"/>
    <w:rsid w:val="00B674D7"/>
    <w:rsid w:val="00B67977"/>
    <w:rsid w:val="00B67C5D"/>
    <w:rsid w:val="00B70924"/>
    <w:rsid w:val="00B711CF"/>
    <w:rsid w:val="00B71AA9"/>
    <w:rsid w:val="00B71C44"/>
    <w:rsid w:val="00B72076"/>
    <w:rsid w:val="00B72CD1"/>
    <w:rsid w:val="00B74CDA"/>
    <w:rsid w:val="00B74E20"/>
    <w:rsid w:val="00B75FE3"/>
    <w:rsid w:val="00B762B8"/>
    <w:rsid w:val="00B765EE"/>
    <w:rsid w:val="00B772C4"/>
    <w:rsid w:val="00B77AAF"/>
    <w:rsid w:val="00B80CF0"/>
    <w:rsid w:val="00B8109A"/>
    <w:rsid w:val="00B81486"/>
    <w:rsid w:val="00B81607"/>
    <w:rsid w:val="00B8219D"/>
    <w:rsid w:val="00B82287"/>
    <w:rsid w:val="00B82712"/>
    <w:rsid w:val="00B85105"/>
    <w:rsid w:val="00B85679"/>
    <w:rsid w:val="00B90B43"/>
    <w:rsid w:val="00B90C6E"/>
    <w:rsid w:val="00B915FC"/>
    <w:rsid w:val="00B92128"/>
    <w:rsid w:val="00B93026"/>
    <w:rsid w:val="00B932EA"/>
    <w:rsid w:val="00B93633"/>
    <w:rsid w:val="00B93785"/>
    <w:rsid w:val="00B93942"/>
    <w:rsid w:val="00B94169"/>
    <w:rsid w:val="00B94507"/>
    <w:rsid w:val="00B94A58"/>
    <w:rsid w:val="00B95A34"/>
    <w:rsid w:val="00B95C9D"/>
    <w:rsid w:val="00B95E12"/>
    <w:rsid w:val="00B966B3"/>
    <w:rsid w:val="00B96936"/>
    <w:rsid w:val="00B97846"/>
    <w:rsid w:val="00B97A57"/>
    <w:rsid w:val="00B97CA7"/>
    <w:rsid w:val="00B97DEE"/>
    <w:rsid w:val="00B97E70"/>
    <w:rsid w:val="00BA0246"/>
    <w:rsid w:val="00BA060C"/>
    <w:rsid w:val="00BA0614"/>
    <w:rsid w:val="00BA0C00"/>
    <w:rsid w:val="00BA1405"/>
    <w:rsid w:val="00BA2F71"/>
    <w:rsid w:val="00BA38F5"/>
    <w:rsid w:val="00BA3A17"/>
    <w:rsid w:val="00BA3A63"/>
    <w:rsid w:val="00BA4ACA"/>
    <w:rsid w:val="00BA51B9"/>
    <w:rsid w:val="00BA6C98"/>
    <w:rsid w:val="00BA6D27"/>
    <w:rsid w:val="00BA7B46"/>
    <w:rsid w:val="00BA7FE5"/>
    <w:rsid w:val="00BB054A"/>
    <w:rsid w:val="00BB0944"/>
    <w:rsid w:val="00BB19AC"/>
    <w:rsid w:val="00BB1F5C"/>
    <w:rsid w:val="00BB22B4"/>
    <w:rsid w:val="00BB39ED"/>
    <w:rsid w:val="00BB3E10"/>
    <w:rsid w:val="00BB4766"/>
    <w:rsid w:val="00BB5822"/>
    <w:rsid w:val="00BB6945"/>
    <w:rsid w:val="00BB6F20"/>
    <w:rsid w:val="00BB75ED"/>
    <w:rsid w:val="00BC0337"/>
    <w:rsid w:val="00BC11D0"/>
    <w:rsid w:val="00BC195D"/>
    <w:rsid w:val="00BC20B8"/>
    <w:rsid w:val="00BC20BB"/>
    <w:rsid w:val="00BC229F"/>
    <w:rsid w:val="00BC439B"/>
    <w:rsid w:val="00BC536C"/>
    <w:rsid w:val="00BC59FA"/>
    <w:rsid w:val="00BC5CE7"/>
    <w:rsid w:val="00BC5D01"/>
    <w:rsid w:val="00BC603A"/>
    <w:rsid w:val="00BC66F6"/>
    <w:rsid w:val="00BC74E4"/>
    <w:rsid w:val="00BC7ADB"/>
    <w:rsid w:val="00BD006A"/>
    <w:rsid w:val="00BD092E"/>
    <w:rsid w:val="00BD12E8"/>
    <w:rsid w:val="00BD15A9"/>
    <w:rsid w:val="00BD234F"/>
    <w:rsid w:val="00BD3DFC"/>
    <w:rsid w:val="00BD4266"/>
    <w:rsid w:val="00BD5367"/>
    <w:rsid w:val="00BD6824"/>
    <w:rsid w:val="00BE0F6D"/>
    <w:rsid w:val="00BE0FCD"/>
    <w:rsid w:val="00BE125F"/>
    <w:rsid w:val="00BE2457"/>
    <w:rsid w:val="00BE5418"/>
    <w:rsid w:val="00BE5C6A"/>
    <w:rsid w:val="00BE6A3F"/>
    <w:rsid w:val="00BE7416"/>
    <w:rsid w:val="00BE7C64"/>
    <w:rsid w:val="00BE7CAE"/>
    <w:rsid w:val="00BF0885"/>
    <w:rsid w:val="00BF0A33"/>
    <w:rsid w:val="00BF0D9C"/>
    <w:rsid w:val="00BF15C5"/>
    <w:rsid w:val="00BF1CA7"/>
    <w:rsid w:val="00BF216E"/>
    <w:rsid w:val="00BF290E"/>
    <w:rsid w:val="00BF36D0"/>
    <w:rsid w:val="00BF3AF5"/>
    <w:rsid w:val="00BF428F"/>
    <w:rsid w:val="00BF4B9C"/>
    <w:rsid w:val="00BF5179"/>
    <w:rsid w:val="00BF5C5A"/>
    <w:rsid w:val="00BF61A1"/>
    <w:rsid w:val="00BF6673"/>
    <w:rsid w:val="00BF6D3C"/>
    <w:rsid w:val="00BF7B50"/>
    <w:rsid w:val="00BF7DA6"/>
    <w:rsid w:val="00C000FC"/>
    <w:rsid w:val="00C00164"/>
    <w:rsid w:val="00C00646"/>
    <w:rsid w:val="00C00CB1"/>
    <w:rsid w:val="00C0148A"/>
    <w:rsid w:val="00C01490"/>
    <w:rsid w:val="00C016DC"/>
    <w:rsid w:val="00C01ACC"/>
    <w:rsid w:val="00C0270A"/>
    <w:rsid w:val="00C031F4"/>
    <w:rsid w:val="00C04033"/>
    <w:rsid w:val="00C0452E"/>
    <w:rsid w:val="00C06868"/>
    <w:rsid w:val="00C0698E"/>
    <w:rsid w:val="00C06BB0"/>
    <w:rsid w:val="00C06F69"/>
    <w:rsid w:val="00C0739A"/>
    <w:rsid w:val="00C07B92"/>
    <w:rsid w:val="00C10144"/>
    <w:rsid w:val="00C101C0"/>
    <w:rsid w:val="00C101FA"/>
    <w:rsid w:val="00C10878"/>
    <w:rsid w:val="00C1158D"/>
    <w:rsid w:val="00C122B1"/>
    <w:rsid w:val="00C12C1A"/>
    <w:rsid w:val="00C13B07"/>
    <w:rsid w:val="00C13DF7"/>
    <w:rsid w:val="00C145A0"/>
    <w:rsid w:val="00C1528C"/>
    <w:rsid w:val="00C154F7"/>
    <w:rsid w:val="00C15613"/>
    <w:rsid w:val="00C161DA"/>
    <w:rsid w:val="00C16944"/>
    <w:rsid w:val="00C16E2F"/>
    <w:rsid w:val="00C17C42"/>
    <w:rsid w:val="00C21FA0"/>
    <w:rsid w:val="00C226B0"/>
    <w:rsid w:val="00C2287E"/>
    <w:rsid w:val="00C22BC2"/>
    <w:rsid w:val="00C24183"/>
    <w:rsid w:val="00C24F9A"/>
    <w:rsid w:val="00C26390"/>
    <w:rsid w:val="00C265AE"/>
    <w:rsid w:val="00C26F40"/>
    <w:rsid w:val="00C2720A"/>
    <w:rsid w:val="00C27479"/>
    <w:rsid w:val="00C275B9"/>
    <w:rsid w:val="00C27654"/>
    <w:rsid w:val="00C3010C"/>
    <w:rsid w:val="00C31098"/>
    <w:rsid w:val="00C31101"/>
    <w:rsid w:val="00C31635"/>
    <w:rsid w:val="00C32231"/>
    <w:rsid w:val="00C323F7"/>
    <w:rsid w:val="00C33208"/>
    <w:rsid w:val="00C33C5E"/>
    <w:rsid w:val="00C34B09"/>
    <w:rsid w:val="00C34D4B"/>
    <w:rsid w:val="00C36C5C"/>
    <w:rsid w:val="00C36E65"/>
    <w:rsid w:val="00C3764B"/>
    <w:rsid w:val="00C37796"/>
    <w:rsid w:val="00C40218"/>
    <w:rsid w:val="00C4051A"/>
    <w:rsid w:val="00C4083D"/>
    <w:rsid w:val="00C40906"/>
    <w:rsid w:val="00C40978"/>
    <w:rsid w:val="00C41946"/>
    <w:rsid w:val="00C4259F"/>
    <w:rsid w:val="00C4294A"/>
    <w:rsid w:val="00C437DA"/>
    <w:rsid w:val="00C4408E"/>
    <w:rsid w:val="00C440E4"/>
    <w:rsid w:val="00C44329"/>
    <w:rsid w:val="00C4554E"/>
    <w:rsid w:val="00C462F9"/>
    <w:rsid w:val="00C46AEF"/>
    <w:rsid w:val="00C47EFA"/>
    <w:rsid w:val="00C506A4"/>
    <w:rsid w:val="00C50B21"/>
    <w:rsid w:val="00C510EC"/>
    <w:rsid w:val="00C5159C"/>
    <w:rsid w:val="00C51B73"/>
    <w:rsid w:val="00C52505"/>
    <w:rsid w:val="00C54F8F"/>
    <w:rsid w:val="00C55EF4"/>
    <w:rsid w:val="00C56007"/>
    <w:rsid w:val="00C57295"/>
    <w:rsid w:val="00C57731"/>
    <w:rsid w:val="00C578D5"/>
    <w:rsid w:val="00C57C11"/>
    <w:rsid w:val="00C61E9F"/>
    <w:rsid w:val="00C622C2"/>
    <w:rsid w:val="00C626C9"/>
    <w:rsid w:val="00C63B3A"/>
    <w:rsid w:val="00C64883"/>
    <w:rsid w:val="00C64EE1"/>
    <w:rsid w:val="00C669E6"/>
    <w:rsid w:val="00C66A9A"/>
    <w:rsid w:val="00C702E6"/>
    <w:rsid w:val="00C70B38"/>
    <w:rsid w:val="00C70BF2"/>
    <w:rsid w:val="00C711AC"/>
    <w:rsid w:val="00C71FB4"/>
    <w:rsid w:val="00C722F2"/>
    <w:rsid w:val="00C73EF8"/>
    <w:rsid w:val="00C745D8"/>
    <w:rsid w:val="00C75641"/>
    <w:rsid w:val="00C75D0A"/>
    <w:rsid w:val="00C761D1"/>
    <w:rsid w:val="00C76521"/>
    <w:rsid w:val="00C769EF"/>
    <w:rsid w:val="00C76D90"/>
    <w:rsid w:val="00C76F5A"/>
    <w:rsid w:val="00C77B71"/>
    <w:rsid w:val="00C77EDB"/>
    <w:rsid w:val="00C813F0"/>
    <w:rsid w:val="00C81B9E"/>
    <w:rsid w:val="00C81C12"/>
    <w:rsid w:val="00C823A5"/>
    <w:rsid w:val="00C823DC"/>
    <w:rsid w:val="00C83976"/>
    <w:rsid w:val="00C83E72"/>
    <w:rsid w:val="00C868D4"/>
    <w:rsid w:val="00C87269"/>
    <w:rsid w:val="00C8772B"/>
    <w:rsid w:val="00C87B1C"/>
    <w:rsid w:val="00C87D28"/>
    <w:rsid w:val="00C901DA"/>
    <w:rsid w:val="00C90231"/>
    <w:rsid w:val="00C90686"/>
    <w:rsid w:val="00C91555"/>
    <w:rsid w:val="00C91809"/>
    <w:rsid w:val="00C93357"/>
    <w:rsid w:val="00C93B36"/>
    <w:rsid w:val="00C93CAD"/>
    <w:rsid w:val="00C93E3A"/>
    <w:rsid w:val="00C93E9B"/>
    <w:rsid w:val="00C95670"/>
    <w:rsid w:val="00C95A7A"/>
    <w:rsid w:val="00C9668D"/>
    <w:rsid w:val="00C96AB4"/>
    <w:rsid w:val="00C96B65"/>
    <w:rsid w:val="00C971D0"/>
    <w:rsid w:val="00CA0722"/>
    <w:rsid w:val="00CA1BA4"/>
    <w:rsid w:val="00CA1C7D"/>
    <w:rsid w:val="00CA24AB"/>
    <w:rsid w:val="00CA2B4D"/>
    <w:rsid w:val="00CA34D5"/>
    <w:rsid w:val="00CA3826"/>
    <w:rsid w:val="00CA3FB1"/>
    <w:rsid w:val="00CA702B"/>
    <w:rsid w:val="00CB04E9"/>
    <w:rsid w:val="00CB2167"/>
    <w:rsid w:val="00CB276A"/>
    <w:rsid w:val="00CB3294"/>
    <w:rsid w:val="00CB3818"/>
    <w:rsid w:val="00CB3D3E"/>
    <w:rsid w:val="00CB41E9"/>
    <w:rsid w:val="00CB42CB"/>
    <w:rsid w:val="00CB54B2"/>
    <w:rsid w:val="00CB649A"/>
    <w:rsid w:val="00CB6560"/>
    <w:rsid w:val="00CB6D6A"/>
    <w:rsid w:val="00CB71DD"/>
    <w:rsid w:val="00CB780C"/>
    <w:rsid w:val="00CC0119"/>
    <w:rsid w:val="00CC0E55"/>
    <w:rsid w:val="00CC106D"/>
    <w:rsid w:val="00CC1C31"/>
    <w:rsid w:val="00CC2445"/>
    <w:rsid w:val="00CC28D9"/>
    <w:rsid w:val="00CC3576"/>
    <w:rsid w:val="00CC373D"/>
    <w:rsid w:val="00CC3B5C"/>
    <w:rsid w:val="00CC3F52"/>
    <w:rsid w:val="00CC48FE"/>
    <w:rsid w:val="00CC6655"/>
    <w:rsid w:val="00CC676F"/>
    <w:rsid w:val="00CC6EF7"/>
    <w:rsid w:val="00CD1D90"/>
    <w:rsid w:val="00CD2583"/>
    <w:rsid w:val="00CD2C26"/>
    <w:rsid w:val="00CD2CB2"/>
    <w:rsid w:val="00CD3059"/>
    <w:rsid w:val="00CD33FD"/>
    <w:rsid w:val="00CD3CBB"/>
    <w:rsid w:val="00CD4DFD"/>
    <w:rsid w:val="00CD5B29"/>
    <w:rsid w:val="00CD5D1E"/>
    <w:rsid w:val="00CD5ED2"/>
    <w:rsid w:val="00CD6793"/>
    <w:rsid w:val="00CD67F7"/>
    <w:rsid w:val="00CD6CC6"/>
    <w:rsid w:val="00CD74E2"/>
    <w:rsid w:val="00CD776E"/>
    <w:rsid w:val="00CE02D8"/>
    <w:rsid w:val="00CE1165"/>
    <w:rsid w:val="00CE1BAE"/>
    <w:rsid w:val="00CE1BFB"/>
    <w:rsid w:val="00CE1D63"/>
    <w:rsid w:val="00CE309E"/>
    <w:rsid w:val="00CE3741"/>
    <w:rsid w:val="00CE396B"/>
    <w:rsid w:val="00CE4605"/>
    <w:rsid w:val="00CE4B31"/>
    <w:rsid w:val="00CE53CD"/>
    <w:rsid w:val="00CE5618"/>
    <w:rsid w:val="00CE575A"/>
    <w:rsid w:val="00CF0FDD"/>
    <w:rsid w:val="00CF116E"/>
    <w:rsid w:val="00CF1321"/>
    <w:rsid w:val="00CF14A4"/>
    <w:rsid w:val="00CF1D5C"/>
    <w:rsid w:val="00CF2486"/>
    <w:rsid w:val="00CF2722"/>
    <w:rsid w:val="00CF2C22"/>
    <w:rsid w:val="00CF3436"/>
    <w:rsid w:val="00CF3CB9"/>
    <w:rsid w:val="00CF4332"/>
    <w:rsid w:val="00CF46EB"/>
    <w:rsid w:val="00CF514F"/>
    <w:rsid w:val="00CF5244"/>
    <w:rsid w:val="00CF56F4"/>
    <w:rsid w:val="00CF57D6"/>
    <w:rsid w:val="00CF627A"/>
    <w:rsid w:val="00CF64BD"/>
    <w:rsid w:val="00CF6D48"/>
    <w:rsid w:val="00CF7052"/>
    <w:rsid w:val="00D00273"/>
    <w:rsid w:val="00D009D3"/>
    <w:rsid w:val="00D00FDA"/>
    <w:rsid w:val="00D01AC3"/>
    <w:rsid w:val="00D028EA"/>
    <w:rsid w:val="00D0390D"/>
    <w:rsid w:val="00D0436D"/>
    <w:rsid w:val="00D0497A"/>
    <w:rsid w:val="00D04B03"/>
    <w:rsid w:val="00D053C3"/>
    <w:rsid w:val="00D05CB5"/>
    <w:rsid w:val="00D068BF"/>
    <w:rsid w:val="00D06F1D"/>
    <w:rsid w:val="00D079CA"/>
    <w:rsid w:val="00D108EB"/>
    <w:rsid w:val="00D10CDC"/>
    <w:rsid w:val="00D116BF"/>
    <w:rsid w:val="00D12013"/>
    <w:rsid w:val="00D12A5C"/>
    <w:rsid w:val="00D12B5E"/>
    <w:rsid w:val="00D12F69"/>
    <w:rsid w:val="00D13A03"/>
    <w:rsid w:val="00D13EE6"/>
    <w:rsid w:val="00D15580"/>
    <w:rsid w:val="00D15982"/>
    <w:rsid w:val="00D16508"/>
    <w:rsid w:val="00D165E7"/>
    <w:rsid w:val="00D16ECD"/>
    <w:rsid w:val="00D17123"/>
    <w:rsid w:val="00D17802"/>
    <w:rsid w:val="00D206FA"/>
    <w:rsid w:val="00D20A67"/>
    <w:rsid w:val="00D210E7"/>
    <w:rsid w:val="00D21855"/>
    <w:rsid w:val="00D21FD9"/>
    <w:rsid w:val="00D24D4B"/>
    <w:rsid w:val="00D25D8C"/>
    <w:rsid w:val="00D27790"/>
    <w:rsid w:val="00D27AA0"/>
    <w:rsid w:val="00D318EA"/>
    <w:rsid w:val="00D32011"/>
    <w:rsid w:val="00D339E0"/>
    <w:rsid w:val="00D33E98"/>
    <w:rsid w:val="00D33EF5"/>
    <w:rsid w:val="00D35008"/>
    <w:rsid w:val="00D362CB"/>
    <w:rsid w:val="00D372E2"/>
    <w:rsid w:val="00D373B4"/>
    <w:rsid w:val="00D40BC9"/>
    <w:rsid w:val="00D42105"/>
    <w:rsid w:val="00D45C60"/>
    <w:rsid w:val="00D45F08"/>
    <w:rsid w:val="00D46CE6"/>
    <w:rsid w:val="00D47382"/>
    <w:rsid w:val="00D473ED"/>
    <w:rsid w:val="00D47A3D"/>
    <w:rsid w:val="00D50412"/>
    <w:rsid w:val="00D5133D"/>
    <w:rsid w:val="00D515C0"/>
    <w:rsid w:val="00D51BED"/>
    <w:rsid w:val="00D52DC1"/>
    <w:rsid w:val="00D53047"/>
    <w:rsid w:val="00D533D3"/>
    <w:rsid w:val="00D548FD"/>
    <w:rsid w:val="00D54A36"/>
    <w:rsid w:val="00D54C3A"/>
    <w:rsid w:val="00D54D55"/>
    <w:rsid w:val="00D55725"/>
    <w:rsid w:val="00D5599B"/>
    <w:rsid w:val="00D561AF"/>
    <w:rsid w:val="00D56A71"/>
    <w:rsid w:val="00D57754"/>
    <w:rsid w:val="00D57FE6"/>
    <w:rsid w:val="00D60E73"/>
    <w:rsid w:val="00D60EF7"/>
    <w:rsid w:val="00D61046"/>
    <w:rsid w:val="00D62530"/>
    <w:rsid w:val="00D6347E"/>
    <w:rsid w:val="00D645F0"/>
    <w:rsid w:val="00D64708"/>
    <w:rsid w:val="00D650FC"/>
    <w:rsid w:val="00D6547B"/>
    <w:rsid w:val="00D6603B"/>
    <w:rsid w:val="00D66274"/>
    <w:rsid w:val="00D667D2"/>
    <w:rsid w:val="00D6691C"/>
    <w:rsid w:val="00D6708D"/>
    <w:rsid w:val="00D676F1"/>
    <w:rsid w:val="00D677E2"/>
    <w:rsid w:val="00D67811"/>
    <w:rsid w:val="00D70C0F"/>
    <w:rsid w:val="00D7110C"/>
    <w:rsid w:val="00D71B75"/>
    <w:rsid w:val="00D73820"/>
    <w:rsid w:val="00D739DB"/>
    <w:rsid w:val="00D74CA7"/>
    <w:rsid w:val="00D7549D"/>
    <w:rsid w:val="00D761B4"/>
    <w:rsid w:val="00D764BD"/>
    <w:rsid w:val="00D777F7"/>
    <w:rsid w:val="00D82123"/>
    <w:rsid w:val="00D827B7"/>
    <w:rsid w:val="00D82A31"/>
    <w:rsid w:val="00D832C5"/>
    <w:rsid w:val="00D838C0"/>
    <w:rsid w:val="00D84870"/>
    <w:rsid w:val="00D848A3"/>
    <w:rsid w:val="00D8591C"/>
    <w:rsid w:val="00D85D9B"/>
    <w:rsid w:val="00D86AEF"/>
    <w:rsid w:val="00D86F00"/>
    <w:rsid w:val="00D8701D"/>
    <w:rsid w:val="00D8772D"/>
    <w:rsid w:val="00D90354"/>
    <w:rsid w:val="00D9039E"/>
    <w:rsid w:val="00D909A0"/>
    <w:rsid w:val="00D91103"/>
    <w:rsid w:val="00D9174A"/>
    <w:rsid w:val="00D920A4"/>
    <w:rsid w:val="00D921E4"/>
    <w:rsid w:val="00D92A8F"/>
    <w:rsid w:val="00D92DA2"/>
    <w:rsid w:val="00D93A02"/>
    <w:rsid w:val="00D93FE3"/>
    <w:rsid w:val="00D94F2C"/>
    <w:rsid w:val="00D95A5A"/>
    <w:rsid w:val="00D9666D"/>
    <w:rsid w:val="00D9780C"/>
    <w:rsid w:val="00D97CF9"/>
    <w:rsid w:val="00DA0169"/>
    <w:rsid w:val="00DA022C"/>
    <w:rsid w:val="00DA2B6C"/>
    <w:rsid w:val="00DA2BD1"/>
    <w:rsid w:val="00DA3F31"/>
    <w:rsid w:val="00DA5C26"/>
    <w:rsid w:val="00DA6D2B"/>
    <w:rsid w:val="00DB0021"/>
    <w:rsid w:val="00DB0E30"/>
    <w:rsid w:val="00DB10A7"/>
    <w:rsid w:val="00DB1BCA"/>
    <w:rsid w:val="00DB2465"/>
    <w:rsid w:val="00DB2F3C"/>
    <w:rsid w:val="00DB484A"/>
    <w:rsid w:val="00DB4B3F"/>
    <w:rsid w:val="00DB4DA9"/>
    <w:rsid w:val="00DB5449"/>
    <w:rsid w:val="00DB58E5"/>
    <w:rsid w:val="00DB61AA"/>
    <w:rsid w:val="00DB640B"/>
    <w:rsid w:val="00DB6BAE"/>
    <w:rsid w:val="00DB71ED"/>
    <w:rsid w:val="00DB7263"/>
    <w:rsid w:val="00DB76F8"/>
    <w:rsid w:val="00DB7758"/>
    <w:rsid w:val="00DB7D15"/>
    <w:rsid w:val="00DB7E12"/>
    <w:rsid w:val="00DC0526"/>
    <w:rsid w:val="00DC07CB"/>
    <w:rsid w:val="00DC098E"/>
    <w:rsid w:val="00DC18A7"/>
    <w:rsid w:val="00DC2536"/>
    <w:rsid w:val="00DC31CD"/>
    <w:rsid w:val="00DC3543"/>
    <w:rsid w:val="00DC3752"/>
    <w:rsid w:val="00DC4037"/>
    <w:rsid w:val="00DC41AC"/>
    <w:rsid w:val="00DC45E6"/>
    <w:rsid w:val="00DC520D"/>
    <w:rsid w:val="00DC5A50"/>
    <w:rsid w:val="00DC701B"/>
    <w:rsid w:val="00DC7CAB"/>
    <w:rsid w:val="00DD106A"/>
    <w:rsid w:val="00DD11E7"/>
    <w:rsid w:val="00DD32E9"/>
    <w:rsid w:val="00DD5DFC"/>
    <w:rsid w:val="00DD637E"/>
    <w:rsid w:val="00DD64C1"/>
    <w:rsid w:val="00DD683C"/>
    <w:rsid w:val="00DD6B03"/>
    <w:rsid w:val="00DD7951"/>
    <w:rsid w:val="00DE0F1D"/>
    <w:rsid w:val="00DE1356"/>
    <w:rsid w:val="00DE17BA"/>
    <w:rsid w:val="00DE1DAF"/>
    <w:rsid w:val="00DE3350"/>
    <w:rsid w:val="00DE355F"/>
    <w:rsid w:val="00DE3983"/>
    <w:rsid w:val="00DE4BF1"/>
    <w:rsid w:val="00DE4C61"/>
    <w:rsid w:val="00DE5401"/>
    <w:rsid w:val="00DE5809"/>
    <w:rsid w:val="00DE5AEC"/>
    <w:rsid w:val="00DE6230"/>
    <w:rsid w:val="00DE6C17"/>
    <w:rsid w:val="00DE7007"/>
    <w:rsid w:val="00DE759A"/>
    <w:rsid w:val="00DE793D"/>
    <w:rsid w:val="00DE7A7E"/>
    <w:rsid w:val="00DE7B97"/>
    <w:rsid w:val="00DF0853"/>
    <w:rsid w:val="00DF1814"/>
    <w:rsid w:val="00DF1B21"/>
    <w:rsid w:val="00DF2635"/>
    <w:rsid w:val="00DF2673"/>
    <w:rsid w:val="00DF2D8A"/>
    <w:rsid w:val="00DF353E"/>
    <w:rsid w:val="00DF3794"/>
    <w:rsid w:val="00DF46A1"/>
    <w:rsid w:val="00DF491F"/>
    <w:rsid w:val="00DF5999"/>
    <w:rsid w:val="00DF5E62"/>
    <w:rsid w:val="00DF5F43"/>
    <w:rsid w:val="00DF6D93"/>
    <w:rsid w:val="00DF70F3"/>
    <w:rsid w:val="00DF73CD"/>
    <w:rsid w:val="00DF73E4"/>
    <w:rsid w:val="00DF7E2C"/>
    <w:rsid w:val="00E0061C"/>
    <w:rsid w:val="00E0084F"/>
    <w:rsid w:val="00E010C5"/>
    <w:rsid w:val="00E01455"/>
    <w:rsid w:val="00E026E6"/>
    <w:rsid w:val="00E02E1A"/>
    <w:rsid w:val="00E0499A"/>
    <w:rsid w:val="00E05875"/>
    <w:rsid w:val="00E06152"/>
    <w:rsid w:val="00E074C9"/>
    <w:rsid w:val="00E1008D"/>
    <w:rsid w:val="00E102DC"/>
    <w:rsid w:val="00E1039E"/>
    <w:rsid w:val="00E103B5"/>
    <w:rsid w:val="00E107BB"/>
    <w:rsid w:val="00E10867"/>
    <w:rsid w:val="00E108DD"/>
    <w:rsid w:val="00E10F68"/>
    <w:rsid w:val="00E11D55"/>
    <w:rsid w:val="00E14202"/>
    <w:rsid w:val="00E14F36"/>
    <w:rsid w:val="00E15597"/>
    <w:rsid w:val="00E15830"/>
    <w:rsid w:val="00E16202"/>
    <w:rsid w:val="00E16463"/>
    <w:rsid w:val="00E16669"/>
    <w:rsid w:val="00E16C59"/>
    <w:rsid w:val="00E16D15"/>
    <w:rsid w:val="00E171AA"/>
    <w:rsid w:val="00E17FD9"/>
    <w:rsid w:val="00E2147D"/>
    <w:rsid w:val="00E21862"/>
    <w:rsid w:val="00E21B40"/>
    <w:rsid w:val="00E22144"/>
    <w:rsid w:val="00E224D5"/>
    <w:rsid w:val="00E22B3D"/>
    <w:rsid w:val="00E22F54"/>
    <w:rsid w:val="00E23920"/>
    <w:rsid w:val="00E23EF4"/>
    <w:rsid w:val="00E240A5"/>
    <w:rsid w:val="00E24125"/>
    <w:rsid w:val="00E24591"/>
    <w:rsid w:val="00E24AD2"/>
    <w:rsid w:val="00E25CE5"/>
    <w:rsid w:val="00E25F58"/>
    <w:rsid w:val="00E278FF"/>
    <w:rsid w:val="00E27C62"/>
    <w:rsid w:val="00E30131"/>
    <w:rsid w:val="00E30AE7"/>
    <w:rsid w:val="00E318A8"/>
    <w:rsid w:val="00E31E99"/>
    <w:rsid w:val="00E329D1"/>
    <w:rsid w:val="00E3305C"/>
    <w:rsid w:val="00E375BB"/>
    <w:rsid w:val="00E37C2F"/>
    <w:rsid w:val="00E40C02"/>
    <w:rsid w:val="00E420E8"/>
    <w:rsid w:val="00E42102"/>
    <w:rsid w:val="00E42588"/>
    <w:rsid w:val="00E42B90"/>
    <w:rsid w:val="00E440BC"/>
    <w:rsid w:val="00E44425"/>
    <w:rsid w:val="00E45148"/>
    <w:rsid w:val="00E45449"/>
    <w:rsid w:val="00E45846"/>
    <w:rsid w:val="00E458E2"/>
    <w:rsid w:val="00E4658B"/>
    <w:rsid w:val="00E46910"/>
    <w:rsid w:val="00E46A71"/>
    <w:rsid w:val="00E46B6A"/>
    <w:rsid w:val="00E477D3"/>
    <w:rsid w:val="00E47AA7"/>
    <w:rsid w:val="00E47E62"/>
    <w:rsid w:val="00E50BEC"/>
    <w:rsid w:val="00E5223B"/>
    <w:rsid w:val="00E53D30"/>
    <w:rsid w:val="00E54927"/>
    <w:rsid w:val="00E54BFB"/>
    <w:rsid w:val="00E55300"/>
    <w:rsid w:val="00E55306"/>
    <w:rsid w:val="00E5584A"/>
    <w:rsid w:val="00E564D9"/>
    <w:rsid w:val="00E57DD3"/>
    <w:rsid w:val="00E60087"/>
    <w:rsid w:val="00E60703"/>
    <w:rsid w:val="00E6242B"/>
    <w:rsid w:val="00E62CEB"/>
    <w:rsid w:val="00E639E7"/>
    <w:rsid w:val="00E64241"/>
    <w:rsid w:val="00E64376"/>
    <w:rsid w:val="00E64AF1"/>
    <w:rsid w:val="00E659D1"/>
    <w:rsid w:val="00E66942"/>
    <w:rsid w:val="00E7000D"/>
    <w:rsid w:val="00E70325"/>
    <w:rsid w:val="00E712CE"/>
    <w:rsid w:val="00E71E88"/>
    <w:rsid w:val="00E72302"/>
    <w:rsid w:val="00E72A87"/>
    <w:rsid w:val="00E72C9D"/>
    <w:rsid w:val="00E73268"/>
    <w:rsid w:val="00E73BA2"/>
    <w:rsid w:val="00E741E6"/>
    <w:rsid w:val="00E75209"/>
    <w:rsid w:val="00E75331"/>
    <w:rsid w:val="00E75ABA"/>
    <w:rsid w:val="00E75BFA"/>
    <w:rsid w:val="00E76DE6"/>
    <w:rsid w:val="00E77DB7"/>
    <w:rsid w:val="00E8086B"/>
    <w:rsid w:val="00E8164D"/>
    <w:rsid w:val="00E81984"/>
    <w:rsid w:val="00E819C5"/>
    <w:rsid w:val="00E829D9"/>
    <w:rsid w:val="00E834A6"/>
    <w:rsid w:val="00E83D67"/>
    <w:rsid w:val="00E84279"/>
    <w:rsid w:val="00E84928"/>
    <w:rsid w:val="00E84DFE"/>
    <w:rsid w:val="00E8515F"/>
    <w:rsid w:val="00E85C5A"/>
    <w:rsid w:val="00E877F7"/>
    <w:rsid w:val="00E87EF9"/>
    <w:rsid w:val="00E906BD"/>
    <w:rsid w:val="00E906D1"/>
    <w:rsid w:val="00E91172"/>
    <w:rsid w:val="00E9148D"/>
    <w:rsid w:val="00E9185A"/>
    <w:rsid w:val="00E91C00"/>
    <w:rsid w:val="00E92561"/>
    <w:rsid w:val="00E929B1"/>
    <w:rsid w:val="00E94790"/>
    <w:rsid w:val="00E9525E"/>
    <w:rsid w:val="00E956CC"/>
    <w:rsid w:val="00E97941"/>
    <w:rsid w:val="00EA0DD7"/>
    <w:rsid w:val="00EA0E05"/>
    <w:rsid w:val="00EA1F25"/>
    <w:rsid w:val="00EA209E"/>
    <w:rsid w:val="00EA2512"/>
    <w:rsid w:val="00EA2D56"/>
    <w:rsid w:val="00EA2D75"/>
    <w:rsid w:val="00EA2E39"/>
    <w:rsid w:val="00EA32EC"/>
    <w:rsid w:val="00EA330B"/>
    <w:rsid w:val="00EA4734"/>
    <w:rsid w:val="00EA70B3"/>
    <w:rsid w:val="00EA7BD6"/>
    <w:rsid w:val="00EB1BE7"/>
    <w:rsid w:val="00EB1F9A"/>
    <w:rsid w:val="00EB2849"/>
    <w:rsid w:val="00EB2A21"/>
    <w:rsid w:val="00EB3AAF"/>
    <w:rsid w:val="00EB40D2"/>
    <w:rsid w:val="00EB411E"/>
    <w:rsid w:val="00EB4BC2"/>
    <w:rsid w:val="00EB58AC"/>
    <w:rsid w:val="00EB613D"/>
    <w:rsid w:val="00EB6291"/>
    <w:rsid w:val="00EB6EB8"/>
    <w:rsid w:val="00EB7FB7"/>
    <w:rsid w:val="00EC0F85"/>
    <w:rsid w:val="00EC116D"/>
    <w:rsid w:val="00EC2637"/>
    <w:rsid w:val="00EC2D43"/>
    <w:rsid w:val="00EC2E32"/>
    <w:rsid w:val="00EC37A3"/>
    <w:rsid w:val="00EC3EAE"/>
    <w:rsid w:val="00EC4022"/>
    <w:rsid w:val="00EC4ED4"/>
    <w:rsid w:val="00EC5AC2"/>
    <w:rsid w:val="00EC60EC"/>
    <w:rsid w:val="00EC66F4"/>
    <w:rsid w:val="00EC6F13"/>
    <w:rsid w:val="00EC70F4"/>
    <w:rsid w:val="00ED090E"/>
    <w:rsid w:val="00ED0B3C"/>
    <w:rsid w:val="00ED3FA2"/>
    <w:rsid w:val="00ED41F7"/>
    <w:rsid w:val="00ED4920"/>
    <w:rsid w:val="00ED5282"/>
    <w:rsid w:val="00ED5DDB"/>
    <w:rsid w:val="00ED69E1"/>
    <w:rsid w:val="00ED7676"/>
    <w:rsid w:val="00EE0044"/>
    <w:rsid w:val="00EE07C8"/>
    <w:rsid w:val="00EE0DA3"/>
    <w:rsid w:val="00EE10FD"/>
    <w:rsid w:val="00EE1739"/>
    <w:rsid w:val="00EE210A"/>
    <w:rsid w:val="00EE3410"/>
    <w:rsid w:val="00EE359D"/>
    <w:rsid w:val="00EE4721"/>
    <w:rsid w:val="00EE4D92"/>
    <w:rsid w:val="00EE61BD"/>
    <w:rsid w:val="00EE62E8"/>
    <w:rsid w:val="00EE6771"/>
    <w:rsid w:val="00EE6E90"/>
    <w:rsid w:val="00EF06E3"/>
    <w:rsid w:val="00EF1213"/>
    <w:rsid w:val="00EF1679"/>
    <w:rsid w:val="00EF1B48"/>
    <w:rsid w:val="00EF1C06"/>
    <w:rsid w:val="00EF21DF"/>
    <w:rsid w:val="00EF2D76"/>
    <w:rsid w:val="00EF35F8"/>
    <w:rsid w:val="00EF371D"/>
    <w:rsid w:val="00EF399B"/>
    <w:rsid w:val="00EF3CBF"/>
    <w:rsid w:val="00EF4210"/>
    <w:rsid w:val="00EF4FA7"/>
    <w:rsid w:val="00EF59CE"/>
    <w:rsid w:val="00EF5C8E"/>
    <w:rsid w:val="00EF5D9B"/>
    <w:rsid w:val="00EF6F1A"/>
    <w:rsid w:val="00EF76BF"/>
    <w:rsid w:val="00F00134"/>
    <w:rsid w:val="00F00C7A"/>
    <w:rsid w:val="00F012F3"/>
    <w:rsid w:val="00F01C41"/>
    <w:rsid w:val="00F01C80"/>
    <w:rsid w:val="00F020EE"/>
    <w:rsid w:val="00F023ED"/>
    <w:rsid w:val="00F047A2"/>
    <w:rsid w:val="00F04C6B"/>
    <w:rsid w:val="00F05238"/>
    <w:rsid w:val="00F05C02"/>
    <w:rsid w:val="00F05C67"/>
    <w:rsid w:val="00F0664E"/>
    <w:rsid w:val="00F066DA"/>
    <w:rsid w:val="00F076BA"/>
    <w:rsid w:val="00F10154"/>
    <w:rsid w:val="00F10259"/>
    <w:rsid w:val="00F109A3"/>
    <w:rsid w:val="00F10EBD"/>
    <w:rsid w:val="00F111CE"/>
    <w:rsid w:val="00F11D63"/>
    <w:rsid w:val="00F124CA"/>
    <w:rsid w:val="00F12BD0"/>
    <w:rsid w:val="00F12FC7"/>
    <w:rsid w:val="00F13946"/>
    <w:rsid w:val="00F165D5"/>
    <w:rsid w:val="00F17209"/>
    <w:rsid w:val="00F175C5"/>
    <w:rsid w:val="00F20643"/>
    <w:rsid w:val="00F212D9"/>
    <w:rsid w:val="00F214F0"/>
    <w:rsid w:val="00F2173D"/>
    <w:rsid w:val="00F21878"/>
    <w:rsid w:val="00F21C1E"/>
    <w:rsid w:val="00F22930"/>
    <w:rsid w:val="00F22964"/>
    <w:rsid w:val="00F22A62"/>
    <w:rsid w:val="00F2333C"/>
    <w:rsid w:val="00F234CD"/>
    <w:rsid w:val="00F23908"/>
    <w:rsid w:val="00F23C07"/>
    <w:rsid w:val="00F23C3B"/>
    <w:rsid w:val="00F24C6B"/>
    <w:rsid w:val="00F25692"/>
    <w:rsid w:val="00F25BF2"/>
    <w:rsid w:val="00F25FB6"/>
    <w:rsid w:val="00F26337"/>
    <w:rsid w:val="00F26547"/>
    <w:rsid w:val="00F26D34"/>
    <w:rsid w:val="00F26F07"/>
    <w:rsid w:val="00F26F61"/>
    <w:rsid w:val="00F27E34"/>
    <w:rsid w:val="00F30F19"/>
    <w:rsid w:val="00F31556"/>
    <w:rsid w:val="00F317E2"/>
    <w:rsid w:val="00F31F7D"/>
    <w:rsid w:val="00F33632"/>
    <w:rsid w:val="00F34476"/>
    <w:rsid w:val="00F35619"/>
    <w:rsid w:val="00F35708"/>
    <w:rsid w:val="00F361E3"/>
    <w:rsid w:val="00F36F04"/>
    <w:rsid w:val="00F37F88"/>
    <w:rsid w:val="00F40627"/>
    <w:rsid w:val="00F4068A"/>
    <w:rsid w:val="00F40EB1"/>
    <w:rsid w:val="00F40F8A"/>
    <w:rsid w:val="00F41BD8"/>
    <w:rsid w:val="00F41BEA"/>
    <w:rsid w:val="00F41D6F"/>
    <w:rsid w:val="00F422EF"/>
    <w:rsid w:val="00F4302B"/>
    <w:rsid w:val="00F43301"/>
    <w:rsid w:val="00F4390A"/>
    <w:rsid w:val="00F440A2"/>
    <w:rsid w:val="00F4421E"/>
    <w:rsid w:val="00F4464E"/>
    <w:rsid w:val="00F4514A"/>
    <w:rsid w:val="00F453BA"/>
    <w:rsid w:val="00F4562F"/>
    <w:rsid w:val="00F45A39"/>
    <w:rsid w:val="00F46F4F"/>
    <w:rsid w:val="00F47AC8"/>
    <w:rsid w:val="00F47C7B"/>
    <w:rsid w:val="00F514CB"/>
    <w:rsid w:val="00F519EB"/>
    <w:rsid w:val="00F522BD"/>
    <w:rsid w:val="00F52CF6"/>
    <w:rsid w:val="00F53072"/>
    <w:rsid w:val="00F54139"/>
    <w:rsid w:val="00F54211"/>
    <w:rsid w:val="00F54726"/>
    <w:rsid w:val="00F548AD"/>
    <w:rsid w:val="00F55009"/>
    <w:rsid w:val="00F55688"/>
    <w:rsid w:val="00F55D83"/>
    <w:rsid w:val="00F564A8"/>
    <w:rsid w:val="00F56AA8"/>
    <w:rsid w:val="00F56C77"/>
    <w:rsid w:val="00F56F5D"/>
    <w:rsid w:val="00F60294"/>
    <w:rsid w:val="00F60605"/>
    <w:rsid w:val="00F60BD5"/>
    <w:rsid w:val="00F6134F"/>
    <w:rsid w:val="00F62AA0"/>
    <w:rsid w:val="00F633B8"/>
    <w:rsid w:val="00F638AB"/>
    <w:rsid w:val="00F63C19"/>
    <w:rsid w:val="00F6460C"/>
    <w:rsid w:val="00F6546F"/>
    <w:rsid w:val="00F670ED"/>
    <w:rsid w:val="00F67149"/>
    <w:rsid w:val="00F67B11"/>
    <w:rsid w:val="00F67EE1"/>
    <w:rsid w:val="00F71235"/>
    <w:rsid w:val="00F71EF1"/>
    <w:rsid w:val="00F7258D"/>
    <w:rsid w:val="00F7282C"/>
    <w:rsid w:val="00F74CBC"/>
    <w:rsid w:val="00F7611F"/>
    <w:rsid w:val="00F761A2"/>
    <w:rsid w:val="00F7657A"/>
    <w:rsid w:val="00F76E22"/>
    <w:rsid w:val="00F776D2"/>
    <w:rsid w:val="00F81E58"/>
    <w:rsid w:val="00F83C99"/>
    <w:rsid w:val="00F8416B"/>
    <w:rsid w:val="00F841A1"/>
    <w:rsid w:val="00F84B63"/>
    <w:rsid w:val="00F84C1F"/>
    <w:rsid w:val="00F84FC3"/>
    <w:rsid w:val="00F8511D"/>
    <w:rsid w:val="00F8614E"/>
    <w:rsid w:val="00F867D9"/>
    <w:rsid w:val="00F903FB"/>
    <w:rsid w:val="00F90E16"/>
    <w:rsid w:val="00F91189"/>
    <w:rsid w:val="00F91757"/>
    <w:rsid w:val="00F91BBD"/>
    <w:rsid w:val="00F9224A"/>
    <w:rsid w:val="00F925FC"/>
    <w:rsid w:val="00F92663"/>
    <w:rsid w:val="00F92E8F"/>
    <w:rsid w:val="00F93065"/>
    <w:rsid w:val="00F9385E"/>
    <w:rsid w:val="00F93CD7"/>
    <w:rsid w:val="00F94295"/>
    <w:rsid w:val="00F949D4"/>
    <w:rsid w:val="00F954C2"/>
    <w:rsid w:val="00F959A7"/>
    <w:rsid w:val="00F959CF"/>
    <w:rsid w:val="00F95FEF"/>
    <w:rsid w:val="00F96180"/>
    <w:rsid w:val="00F96C0A"/>
    <w:rsid w:val="00F97371"/>
    <w:rsid w:val="00F97A03"/>
    <w:rsid w:val="00FA0980"/>
    <w:rsid w:val="00FA0B96"/>
    <w:rsid w:val="00FA22DB"/>
    <w:rsid w:val="00FA2390"/>
    <w:rsid w:val="00FA368A"/>
    <w:rsid w:val="00FA4AF2"/>
    <w:rsid w:val="00FA5832"/>
    <w:rsid w:val="00FA59BE"/>
    <w:rsid w:val="00FA6ABA"/>
    <w:rsid w:val="00FA7158"/>
    <w:rsid w:val="00FB019C"/>
    <w:rsid w:val="00FB0D40"/>
    <w:rsid w:val="00FB0EF9"/>
    <w:rsid w:val="00FB101D"/>
    <w:rsid w:val="00FB252C"/>
    <w:rsid w:val="00FB2A80"/>
    <w:rsid w:val="00FB318E"/>
    <w:rsid w:val="00FB3B73"/>
    <w:rsid w:val="00FB3E88"/>
    <w:rsid w:val="00FB3FD4"/>
    <w:rsid w:val="00FB527B"/>
    <w:rsid w:val="00FB5761"/>
    <w:rsid w:val="00FB57B9"/>
    <w:rsid w:val="00FB75D5"/>
    <w:rsid w:val="00FC23A1"/>
    <w:rsid w:val="00FC268B"/>
    <w:rsid w:val="00FC3B72"/>
    <w:rsid w:val="00FC53AC"/>
    <w:rsid w:val="00FC5B97"/>
    <w:rsid w:val="00FC5C01"/>
    <w:rsid w:val="00FC61AA"/>
    <w:rsid w:val="00FC636D"/>
    <w:rsid w:val="00FD01E1"/>
    <w:rsid w:val="00FD090E"/>
    <w:rsid w:val="00FD105E"/>
    <w:rsid w:val="00FD1204"/>
    <w:rsid w:val="00FD1239"/>
    <w:rsid w:val="00FD1721"/>
    <w:rsid w:val="00FD1F37"/>
    <w:rsid w:val="00FD23DC"/>
    <w:rsid w:val="00FD2A08"/>
    <w:rsid w:val="00FD3289"/>
    <w:rsid w:val="00FD37E7"/>
    <w:rsid w:val="00FD3A1F"/>
    <w:rsid w:val="00FD5FDD"/>
    <w:rsid w:val="00FD71F3"/>
    <w:rsid w:val="00FE0CD5"/>
    <w:rsid w:val="00FE0DB4"/>
    <w:rsid w:val="00FE0F9B"/>
    <w:rsid w:val="00FE1A94"/>
    <w:rsid w:val="00FE1B69"/>
    <w:rsid w:val="00FE374C"/>
    <w:rsid w:val="00FE3E66"/>
    <w:rsid w:val="00FE57F7"/>
    <w:rsid w:val="00FE6201"/>
    <w:rsid w:val="00FF1BD9"/>
    <w:rsid w:val="00FF20F6"/>
    <w:rsid w:val="00FF21E7"/>
    <w:rsid w:val="00FF2862"/>
    <w:rsid w:val="00FF3A60"/>
    <w:rsid w:val="00FF3EBE"/>
    <w:rsid w:val="00FF453D"/>
    <w:rsid w:val="00FF4B5F"/>
    <w:rsid w:val="00FF5DC4"/>
    <w:rsid w:val="00FF5E07"/>
    <w:rsid w:val="00FF6A6C"/>
    <w:rsid w:val="00FF6AC4"/>
    <w:rsid w:val="00FF6D74"/>
    <w:rsid w:val="00FF71A8"/>
    <w:rsid w:val="00FF741F"/>
    <w:rsid w:val="00FF7D84"/>
    <w:rsid w:val="00FF7E62"/>
    <w:rsid w:val="01647E5E"/>
    <w:rsid w:val="05AD3E33"/>
    <w:rsid w:val="06EE362A"/>
    <w:rsid w:val="07F2E566"/>
    <w:rsid w:val="08B87049"/>
    <w:rsid w:val="0EDF592F"/>
    <w:rsid w:val="11509B5B"/>
    <w:rsid w:val="13D190BD"/>
    <w:rsid w:val="14B29AE4"/>
    <w:rsid w:val="1609223A"/>
    <w:rsid w:val="16A87E5E"/>
    <w:rsid w:val="1A7B24ED"/>
    <w:rsid w:val="1D0CF5E8"/>
    <w:rsid w:val="1F4448D0"/>
    <w:rsid w:val="1F98BBD4"/>
    <w:rsid w:val="224F12D7"/>
    <w:rsid w:val="23EE740C"/>
    <w:rsid w:val="2412AAD2"/>
    <w:rsid w:val="283AD705"/>
    <w:rsid w:val="2851F520"/>
    <w:rsid w:val="28FCE9BF"/>
    <w:rsid w:val="2A16C425"/>
    <w:rsid w:val="2B4317C0"/>
    <w:rsid w:val="2C7F1EAB"/>
    <w:rsid w:val="30E032BF"/>
    <w:rsid w:val="32A0BC3D"/>
    <w:rsid w:val="3479CABD"/>
    <w:rsid w:val="373C6A6E"/>
    <w:rsid w:val="375FE7CE"/>
    <w:rsid w:val="3776534D"/>
    <w:rsid w:val="385F14EC"/>
    <w:rsid w:val="3A6E63FC"/>
    <w:rsid w:val="3D69DD2C"/>
    <w:rsid w:val="3D9110D3"/>
    <w:rsid w:val="3E699E78"/>
    <w:rsid w:val="4072EA8D"/>
    <w:rsid w:val="40A87435"/>
    <w:rsid w:val="4435E4D1"/>
    <w:rsid w:val="4510F6B4"/>
    <w:rsid w:val="45546C23"/>
    <w:rsid w:val="488184CF"/>
    <w:rsid w:val="4A118CA6"/>
    <w:rsid w:val="4A4C96AE"/>
    <w:rsid w:val="4C7B8244"/>
    <w:rsid w:val="4D69A5B8"/>
    <w:rsid w:val="4D778E24"/>
    <w:rsid w:val="52896EA3"/>
    <w:rsid w:val="570AF489"/>
    <w:rsid w:val="57B01CEC"/>
    <w:rsid w:val="5DF5C3AE"/>
    <w:rsid w:val="632E6CB3"/>
    <w:rsid w:val="65BE40F6"/>
    <w:rsid w:val="6860C670"/>
    <w:rsid w:val="68A6EC4F"/>
    <w:rsid w:val="69C4CC9B"/>
    <w:rsid w:val="70F04125"/>
    <w:rsid w:val="723D8FDD"/>
    <w:rsid w:val="73ADCE1A"/>
    <w:rsid w:val="7481A07D"/>
    <w:rsid w:val="74B12A0F"/>
    <w:rsid w:val="76487185"/>
    <w:rsid w:val="7A8BCD5D"/>
    <w:rsid w:val="7C5E08C0"/>
    <w:rsid w:val="7D931045"/>
    <w:rsid w:val="7FF7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94B8"/>
  <w15:docId w15:val="{D69F76B3-1F3E-48B3-B701-C32E6C06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B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E0EBB"/>
    <w:pPr>
      <w:keepNext/>
      <w:jc w:val="center"/>
      <w:outlineLvl w:val="0"/>
    </w:pPr>
    <w:rPr>
      <w:rFonts w:ascii="Arial" w:hAnsi="Arial" w:cs="Arial"/>
      <w:b/>
      <w:bCs/>
      <w:sz w:val="22"/>
      <w:szCs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22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E0E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0EBB"/>
  </w:style>
  <w:style w:type="paragraph" w:styleId="Piedepgina">
    <w:name w:val="footer"/>
    <w:basedOn w:val="Normal"/>
    <w:link w:val="PiedepginaCar"/>
    <w:unhideWhenUsed/>
    <w:rsid w:val="004E0E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E0EBB"/>
  </w:style>
  <w:style w:type="paragraph" w:styleId="Textodeglobo">
    <w:name w:val="Balloon Text"/>
    <w:basedOn w:val="Normal"/>
    <w:link w:val="TextodegloboCar"/>
    <w:uiPriority w:val="99"/>
    <w:semiHidden/>
    <w:unhideWhenUsed/>
    <w:rsid w:val="004E0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EB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4E0EBB"/>
    <w:rPr>
      <w:rFonts w:ascii="Arial" w:eastAsia="Times New Roman" w:hAnsi="Arial" w:cs="Arial"/>
      <w:b/>
      <w:bCs/>
      <w:szCs w:val="24"/>
      <w:lang w:eastAsia="es-ES"/>
    </w:rPr>
  </w:style>
  <w:style w:type="paragraph" w:customStyle="1" w:styleId="p0">
    <w:name w:val="p0"/>
    <w:basedOn w:val="Normal"/>
    <w:rsid w:val="004E0EBB"/>
    <w:pPr>
      <w:keepLines/>
      <w:spacing w:before="240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4E0EBB"/>
    <w:pPr>
      <w:tabs>
        <w:tab w:val="center" w:pos="3348"/>
      </w:tabs>
      <w:spacing w:before="240"/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E0EB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4E0EBB"/>
    <w:pPr>
      <w:spacing w:before="360"/>
      <w:jc w:val="both"/>
    </w:pPr>
    <w:rPr>
      <w:rFonts w:ascii="Arial" w:hAnsi="Arial"/>
      <w:color w:val="000000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E0EBB"/>
    <w:rPr>
      <w:rFonts w:ascii="Arial" w:eastAsia="Times New Roman" w:hAnsi="Arial" w:cs="Times New Roman"/>
      <w:color w:val="000000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rsid w:val="004E0EB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0EBB"/>
    <w:pPr>
      <w:jc w:val="center"/>
    </w:pPr>
    <w:rPr>
      <w:rFonts w:ascii="Arial" w:hAnsi="Arial" w:cs="Arial"/>
      <w:b/>
      <w:bCs/>
      <w:sz w:val="24"/>
      <w:szCs w:val="24"/>
      <w:lang w:val="es-MX"/>
    </w:rPr>
  </w:style>
  <w:style w:type="character" w:customStyle="1" w:styleId="TtuloCar">
    <w:name w:val="Título Car"/>
    <w:basedOn w:val="Fuentedeprrafopredeter"/>
    <w:link w:val="Ttulo"/>
    <w:rsid w:val="004E0EBB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p02">
    <w:name w:val="p02"/>
    <w:basedOn w:val="Normal"/>
    <w:next w:val="p0"/>
    <w:rsid w:val="004E0EBB"/>
    <w:pPr>
      <w:keepLines/>
      <w:spacing w:before="240"/>
      <w:ind w:right="11"/>
      <w:jc w:val="both"/>
    </w:pPr>
    <w:rPr>
      <w:rFonts w:ascii="Univers" w:hAnsi="Univers"/>
      <w:color w:val="0000FF"/>
      <w:sz w:val="24"/>
    </w:rPr>
  </w:style>
  <w:style w:type="character" w:styleId="Refdenotaalpie">
    <w:name w:val="footnote reference"/>
    <w:basedOn w:val="Fuentedeprrafopredeter"/>
    <w:rsid w:val="004E0EBB"/>
    <w:rPr>
      <w:vertAlign w:val="superscript"/>
    </w:rPr>
  </w:style>
  <w:style w:type="paragraph" w:styleId="Textonotapie">
    <w:name w:val="footnote text"/>
    <w:basedOn w:val="Normal"/>
    <w:link w:val="TextonotapieCar"/>
    <w:rsid w:val="004E0EBB"/>
  </w:style>
  <w:style w:type="character" w:customStyle="1" w:styleId="TextonotapieCar">
    <w:name w:val="Texto nota pie Car"/>
    <w:basedOn w:val="Fuentedeprrafopredeter"/>
    <w:link w:val="Textonotapie"/>
    <w:rsid w:val="004E0EB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arra-nota">
    <w:name w:val="parra-nota"/>
    <w:basedOn w:val="Normal"/>
    <w:rsid w:val="00AD27CB"/>
    <w:pPr>
      <w:keepLines/>
      <w:widowControl w:val="0"/>
      <w:tabs>
        <w:tab w:val="left" w:pos="567"/>
      </w:tabs>
      <w:spacing w:before="600"/>
      <w:ind w:left="567" w:right="-6" w:hanging="567"/>
      <w:jc w:val="both"/>
    </w:pPr>
    <w:rPr>
      <w:rFonts w:ascii="Arial" w:hAnsi="Arial"/>
      <w:snapToGrid w:val="0"/>
      <w:color w:val="800080"/>
      <w:sz w:val="24"/>
    </w:rPr>
  </w:style>
  <w:style w:type="paragraph" w:styleId="Textocomentario">
    <w:name w:val="annotation text"/>
    <w:basedOn w:val="Normal"/>
    <w:link w:val="TextocomentarioCar"/>
    <w:unhideWhenUsed/>
    <w:rsid w:val="00B12808"/>
  </w:style>
  <w:style w:type="character" w:customStyle="1" w:styleId="TextocomentarioCar">
    <w:name w:val="Texto comentario Car"/>
    <w:basedOn w:val="Fuentedeprrafopredeter"/>
    <w:link w:val="Textocomentario"/>
    <w:rsid w:val="00B1280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12808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280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texto">
    <w:name w:val="texto"/>
    <w:basedOn w:val="Normal"/>
    <w:uiPriority w:val="99"/>
    <w:rsid w:val="00B12808"/>
    <w:pPr>
      <w:keepLines/>
      <w:widowControl w:val="0"/>
      <w:spacing w:before="240"/>
      <w:jc w:val="both"/>
    </w:pPr>
    <w:rPr>
      <w:rFonts w:ascii="Arial" w:hAnsi="Arial"/>
      <w:snapToGrid w:val="0"/>
      <w:color w:val="000080"/>
      <w:sz w:val="24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815116"/>
    <w:rPr>
      <w:color w:val="800080" w:themeColor="followedHyperlink"/>
      <w:u w:val="single"/>
    </w:rPr>
  </w:style>
  <w:style w:type="paragraph" w:styleId="Mapadeldocumento">
    <w:name w:val="Document Map"/>
    <w:basedOn w:val="Normal"/>
    <w:link w:val="MapadeldocumentoCar"/>
    <w:semiHidden/>
    <w:rsid w:val="00F60605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60605"/>
    <w:rPr>
      <w:rFonts w:ascii="Tahoma" w:eastAsia="Times New Roman" w:hAnsi="Tahoma" w:cs="Times New Roman"/>
      <w:sz w:val="20"/>
      <w:szCs w:val="20"/>
      <w:shd w:val="clear" w:color="auto" w:fill="000080"/>
      <w:lang w:val="es-ES_tradnl" w:eastAsia="es-ES"/>
    </w:rPr>
  </w:style>
  <w:style w:type="table" w:styleId="Tablaconcuadrcula">
    <w:name w:val="Table Grid"/>
    <w:basedOn w:val="Tablanormal"/>
    <w:uiPriority w:val="59"/>
    <w:rsid w:val="00250F9F"/>
    <w:pPr>
      <w:spacing w:line="240" w:lineRule="auto"/>
    </w:pPr>
    <w:rPr>
      <w:rFonts w:ascii="CG Times" w:eastAsia="Times New Roman" w:hAnsi="CG Times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576D8F"/>
    <w:rPr>
      <w:sz w:val="16"/>
      <w:szCs w:val="16"/>
    </w:rPr>
  </w:style>
  <w:style w:type="paragraph" w:styleId="ndice3">
    <w:name w:val="index 3"/>
    <w:basedOn w:val="Normal"/>
    <w:next w:val="Normal"/>
    <w:semiHidden/>
    <w:rsid w:val="00757F77"/>
    <w:pPr>
      <w:ind w:left="566"/>
    </w:pPr>
    <w:rPr>
      <w:rFonts w:ascii="Univers" w:hAnsi="Univers"/>
      <w:sz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3920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27AA0"/>
    <w:rPr>
      <w:color w:val="808080"/>
      <w:shd w:val="clear" w:color="auto" w:fill="E6E6E6"/>
    </w:rPr>
  </w:style>
  <w:style w:type="paragraph" w:customStyle="1" w:styleId="Lista">
    <w:name w:val="Lista ()"/>
    <w:basedOn w:val="Normal"/>
    <w:rsid w:val="00224B63"/>
    <w:pPr>
      <w:numPr>
        <w:numId w:val="35"/>
      </w:numPr>
      <w:tabs>
        <w:tab w:val="clear" w:pos="1532"/>
        <w:tab w:val="num" w:pos="360"/>
      </w:tabs>
      <w:spacing w:after="240"/>
      <w:ind w:left="0" w:firstLine="0"/>
      <w:jc w:val="both"/>
    </w:pPr>
    <w:rPr>
      <w:sz w:val="24"/>
      <w:lang w:val="es-MX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E5AE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1385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1522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paragraph" w:styleId="Subttulo">
    <w:name w:val="Subtitle"/>
    <w:basedOn w:val="Normal"/>
    <w:link w:val="SubttuloCar"/>
    <w:qFormat/>
    <w:rsid w:val="00817198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17198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Default">
    <w:name w:val="Default"/>
    <w:rsid w:val="0081719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tuloGrfico">
    <w:name w:val="Título Gráfico"/>
    <w:basedOn w:val="Normal"/>
    <w:next w:val="Normal"/>
    <w:rsid w:val="00B82287"/>
    <w:pPr>
      <w:keepNext/>
      <w:spacing w:after="120"/>
    </w:pPr>
    <w:rPr>
      <w:rFonts w:ascii="Arial" w:hAnsi="Arial"/>
      <w:b/>
      <w:color w:val="000080"/>
      <w:lang w:val="es-MX"/>
    </w:rPr>
  </w:style>
  <w:style w:type="paragraph" w:customStyle="1" w:styleId="xmsobodytext">
    <w:name w:val="x_msobodytext"/>
    <w:basedOn w:val="Normal"/>
    <w:rsid w:val="00F776D2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msonormal">
    <w:name w:val="x_msonormal"/>
    <w:basedOn w:val="Normal"/>
    <w:rsid w:val="00F776D2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SubttuloGrfico">
    <w:name w:val="Subtítulo Gráfico"/>
    <w:basedOn w:val="Normal"/>
    <w:next w:val="Normal"/>
    <w:rsid w:val="00CF64BD"/>
    <w:pPr>
      <w:keepNext/>
      <w:spacing w:after="240"/>
    </w:pPr>
    <w:rPr>
      <w:rFonts w:ascii="Arial" w:hAnsi="Arial"/>
      <w:color w:val="000080"/>
      <w:lang w:val="es-MX"/>
    </w:rPr>
  </w:style>
  <w:style w:type="paragraph" w:styleId="Revisin">
    <w:name w:val="Revision"/>
    <w:hidden/>
    <w:uiPriority w:val="99"/>
    <w:semiHidden/>
    <w:rsid w:val="00553F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rsid w:val="0043234C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ofesin">
    <w:name w:val="Profesión"/>
    <w:basedOn w:val="Normal"/>
    <w:rsid w:val="0043234C"/>
    <w:pPr>
      <w:jc w:val="center"/>
    </w:pPr>
    <w:rPr>
      <w:rFonts w:ascii="Arial" w:hAnsi="Arial" w:cs="Arial"/>
      <w:b/>
      <w:bCs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3.jpeg"/><Relationship Id="rId26" Type="http://schemas.openxmlformats.org/officeDocument/2006/relationships/chart" Target="charts/chart3.xml"/><Relationship Id="rId39" Type="http://schemas.openxmlformats.org/officeDocument/2006/relationships/chart" Target="charts/chart16.xml"/><Relationship Id="rId21" Type="http://schemas.openxmlformats.org/officeDocument/2006/relationships/hyperlink" Target="https://www.youtube.com/user/INEGIInforma" TargetMode="External"/><Relationship Id="rId34" Type="http://schemas.openxmlformats.org/officeDocument/2006/relationships/chart" Target="charts/chart11.xml"/><Relationship Id="rId42" Type="http://schemas.openxmlformats.org/officeDocument/2006/relationships/image" Target="media/image7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6.png"/><Relationship Id="rId32" Type="http://schemas.openxmlformats.org/officeDocument/2006/relationships/chart" Target="charts/chart9.xml"/><Relationship Id="rId37" Type="http://schemas.openxmlformats.org/officeDocument/2006/relationships/chart" Target="charts/chart14.xml"/><Relationship Id="rId40" Type="http://schemas.openxmlformats.org/officeDocument/2006/relationships/chart" Target="charts/chart17.xm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28" Type="http://schemas.openxmlformats.org/officeDocument/2006/relationships/chart" Target="charts/chart5.xml"/><Relationship Id="rId36" Type="http://schemas.openxmlformats.org/officeDocument/2006/relationships/chart" Target="charts/chart13.xml"/><Relationship Id="rId10" Type="http://schemas.openxmlformats.org/officeDocument/2006/relationships/endnotes" Target="endnotes.xml"/><Relationship Id="rId19" Type="http://schemas.openxmlformats.org/officeDocument/2006/relationships/hyperlink" Target="https://twitter.com/INEGI_INFORMA" TargetMode="External"/><Relationship Id="rId31" Type="http://schemas.openxmlformats.org/officeDocument/2006/relationships/chart" Target="charts/chart8.xm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5.jpeg"/><Relationship Id="rId27" Type="http://schemas.openxmlformats.org/officeDocument/2006/relationships/chart" Target="charts/chart4.xml"/><Relationship Id="rId30" Type="http://schemas.openxmlformats.org/officeDocument/2006/relationships/chart" Target="charts/chart7.xml"/><Relationship Id="rId35" Type="http://schemas.openxmlformats.org/officeDocument/2006/relationships/chart" Target="charts/chart12.xml"/><Relationship Id="rId43" Type="http://schemas.openxmlformats.org/officeDocument/2006/relationships/hyperlink" Target="https://www.inegi.org.mx/app/indicadores/?tm=0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chart" Target="charts/chart2.xml"/><Relationship Id="rId33" Type="http://schemas.openxmlformats.org/officeDocument/2006/relationships/chart" Target="charts/chart10.xml"/><Relationship Id="rId38" Type="http://schemas.openxmlformats.org/officeDocument/2006/relationships/chart" Target="charts/chart15.xml"/><Relationship Id="rId46" Type="http://schemas.openxmlformats.org/officeDocument/2006/relationships/theme" Target="theme/theme1.xml"/><Relationship Id="rId20" Type="http://schemas.openxmlformats.org/officeDocument/2006/relationships/image" Target="media/image4.jpeg"/><Relationship Id="rId41" Type="http://schemas.openxmlformats.org/officeDocument/2006/relationships/hyperlink" Target="https://www.inegi.org.mx/app/biblioteca/ficha.html?upc=70282509906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egi.org.mx/programas/enc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2-23\Graficas%20ICC_Desestacionalizadas_Gral_3_4_5_6_8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2-23\Graficas_Desestacionalizadas_1_2_7_9_10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2-23\Graficas_Desestacionalizadas_1_2_7_9_10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2-23\Graficas_Desestacionalizadas_1_2_7_9_10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2-23\Gr&#225;ficas_Desestacionalizadas_11_15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2-23\Gr&#225;ficas_Desestacionalizadas_11_15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2-23\Gr&#225;ficas_Desestacionalizadas_11_15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2-23\Gr&#225;ficas_Desestacionalizadas_11_15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2-23\Gr&#225;ficas_Desestacionalizadas_11_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2-23\Graficas%20ICC_Desestacionalizadas_Gral_3_4_5_6_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2-23\Graficas%20ICC_Desestacionalizadas_Gral_3_4_5_6_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2-23\Graficas%20ICC_Desestacionalizadas_Gral_3_4_5_6_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2-23\Graficas%20ICC_Desestacionalizadas_Gral_3_4_5_6_8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2-23\Graficas%20ICC_Desestacionalizadas_Gral_3_4_5_6_8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2-23\Graficas%20ICC_Desestacionalizadas_Gral_3_4_5_6_8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2-23\Graficas_Desestacionalizadas_1_2_7_9_10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2-23\Graficas_Desestacionalizadas_1_2_7_9_1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1750999850979633"/>
        </c:manualLayout>
      </c:layout>
      <c:lineChart>
        <c:grouping val="standar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Datos!$R$41:$R$114</c:f>
              <c:numCache>
                <c:formatCode>0.0_)</c:formatCode>
                <c:ptCount val="74"/>
                <c:pt idx="0">
                  <c:v>28.602356772651799</c:v>
                </c:pt>
                <c:pt idx="1">
                  <c:v>32.155149460350799</c:v>
                </c:pt>
                <c:pt idx="2">
                  <c:v>34.2262724907592</c:v>
                </c:pt>
                <c:pt idx="3">
                  <c:v>35.075902465168802</c:v>
                </c:pt>
                <c:pt idx="4">
                  <c:v>35.581821239195897</c:v>
                </c:pt>
                <c:pt idx="5">
                  <c:v>35.628358040769797</c:v>
                </c:pt>
                <c:pt idx="6">
                  <c:v>36.216427966039397</c:v>
                </c:pt>
                <c:pt idx="7">
                  <c:v>36.516970812797901</c:v>
                </c:pt>
                <c:pt idx="8">
                  <c:v>37.042270298344</c:v>
                </c:pt>
                <c:pt idx="9">
                  <c:v>36.507762592186197</c:v>
                </c:pt>
                <c:pt idx="10">
                  <c:v>36.641966369390502</c:v>
                </c:pt>
                <c:pt idx="11">
                  <c:v>35.877100896739599</c:v>
                </c:pt>
                <c:pt idx="12">
                  <c:v>34.627655888369297</c:v>
                </c:pt>
                <c:pt idx="13">
                  <c:v>34.745533807457697</c:v>
                </c:pt>
                <c:pt idx="14">
                  <c:v>34.752523794768699</c:v>
                </c:pt>
                <c:pt idx="15">
                  <c:v>35.699441615308203</c:v>
                </c:pt>
                <c:pt idx="16">
                  <c:v>36.480872676727799</c:v>
                </c:pt>
                <c:pt idx="17">
                  <c:v>36.869174116386901</c:v>
                </c:pt>
                <c:pt idx="18">
                  <c:v>43.078269826278003</c:v>
                </c:pt>
                <c:pt idx="19">
                  <c:v>43.0556578432154</c:v>
                </c:pt>
                <c:pt idx="20">
                  <c:v>42.4467370211201</c:v>
                </c:pt>
                <c:pt idx="21">
                  <c:v>42.511609114933997</c:v>
                </c:pt>
                <c:pt idx="22">
                  <c:v>41.682754752209199</c:v>
                </c:pt>
                <c:pt idx="23">
                  <c:v>44.314106999888601</c:v>
                </c:pt>
                <c:pt idx="24">
                  <c:v>45.642596237581998</c:v>
                </c:pt>
                <c:pt idx="25">
                  <c:v>48.487581093819003</c:v>
                </c:pt>
                <c:pt idx="26">
                  <c:v>46.816945598506202</c:v>
                </c:pt>
                <c:pt idx="27">
                  <c:v>45.421879875194399</c:v>
                </c:pt>
                <c:pt idx="28">
                  <c:v>44.206101153983603</c:v>
                </c:pt>
                <c:pt idx="29">
                  <c:v>43.373021098622097</c:v>
                </c:pt>
                <c:pt idx="30">
                  <c:v>43.149083203286402</c:v>
                </c:pt>
                <c:pt idx="31">
                  <c:v>44.020150435881398</c:v>
                </c:pt>
                <c:pt idx="32">
                  <c:v>45.6703957157861</c:v>
                </c:pt>
                <c:pt idx="33">
                  <c:v>44.002439509797902</c:v>
                </c:pt>
                <c:pt idx="34">
                  <c:v>44.014255839150799</c:v>
                </c:pt>
                <c:pt idx="35">
                  <c:v>43.228804293285997</c:v>
                </c:pt>
                <c:pt idx="36">
                  <c:v>43.758708222223099</c:v>
                </c:pt>
                <c:pt idx="37">
                  <c:v>43.809898178460202</c:v>
                </c:pt>
                <c:pt idx="38">
                  <c:v>42.286104024642597</c:v>
                </c:pt>
                <c:pt idx="39">
                  <c:v>32.046932801502997</c:v>
                </c:pt>
                <c:pt idx="40">
                  <c:v>31.047516640852599</c:v>
                </c:pt>
                <c:pt idx="41">
                  <c:v>31.745345856564601</c:v>
                </c:pt>
                <c:pt idx="42">
                  <c:v>34.388720188308596</c:v>
                </c:pt>
                <c:pt idx="43">
                  <c:v>35.387640383468003</c:v>
                </c:pt>
                <c:pt idx="44">
                  <c:v>36.605945878561002</c:v>
                </c:pt>
                <c:pt idx="45">
                  <c:v>37.844160623431598</c:v>
                </c:pt>
                <c:pt idx="46">
                  <c:v>37.304564132492303</c:v>
                </c:pt>
                <c:pt idx="47">
                  <c:v>38.309091182479001</c:v>
                </c:pt>
                <c:pt idx="48">
                  <c:v>38.8325576192928</c:v>
                </c:pt>
                <c:pt idx="49">
                  <c:v>38.921915283654897</c:v>
                </c:pt>
                <c:pt idx="50">
                  <c:v>40.686574587998599</c:v>
                </c:pt>
                <c:pt idx="51">
                  <c:v>42.170334526325597</c:v>
                </c:pt>
                <c:pt idx="52">
                  <c:v>42.382493648431002</c:v>
                </c:pt>
                <c:pt idx="53">
                  <c:v>44.016499664962701</c:v>
                </c:pt>
                <c:pt idx="54">
                  <c:v>44.365768293501098</c:v>
                </c:pt>
                <c:pt idx="55">
                  <c:v>43.058013410091398</c:v>
                </c:pt>
                <c:pt idx="56">
                  <c:v>43.767619440622298</c:v>
                </c:pt>
                <c:pt idx="57">
                  <c:v>43.798674325840601</c:v>
                </c:pt>
                <c:pt idx="58">
                  <c:v>46.329888362712097</c:v>
                </c:pt>
                <c:pt idx="59">
                  <c:v>44.405385268646498</c:v>
                </c:pt>
                <c:pt idx="60">
                  <c:v>43.100586850724</c:v>
                </c:pt>
                <c:pt idx="61">
                  <c:v>43.142020482979703</c:v>
                </c:pt>
                <c:pt idx="62">
                  <c:v>43.602203174531098</c:v>
                </c:pt>
                <c:pt idx="63">
                  <c:v>43.865492308226401</c:v>
                </c:pt>
                <c:pt idx="64">
                  <c:v>43.711843021438199</c:v>
                </c:pt>
                <c:pt idx="65">
                  <c:v>42.8499456651438</c:v>
                </c:pt>
                <c:pt idx="66">
                  <c:v>41.396115962454097</c:v>
                </c:pt>
                <c:pt idx="67">
                  <c:v>40.986355320041703</c:v>
                </c:pt>
                <c:pt idx="68">
                  <c:v>41.238835801131998</c:v>
                </c:pt>
                <c:pt idx="69">
                  <c:v>41.288450653342302</c:v>
                </c:pt>
                <c:pt idx="70">
                  <c:v>42.120629883166202</c:v>
                </c:pt>
                <c:pt idx="71">
                  <c:v>42.798977724552103</c:v>
                </c:pt>
                <c:pt idx="72">
                  <c:v>44.305462797422699</c:v>
                </c:pt>
                <c:pt idx="73">
                  <c:v>44.797443850676601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5B2-4AC7-87B1-0FC1976C8783}"/>
            </c:ext>
          </c:extLst>
        </c:ser>
        <c:ser>
          <c:idx val="1"/>
          <c:order val="1"/>
          <c:tx>
            <c:strRef>
              <c:f>Datos!$D$4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Datos!$S$41:$S$114</c:f>
              <c:numCache>
                <c:formatCode>0.0_)</c:formatCode>
                <c:ptCount val="74"/>
                <c:pt idx="0">
                  <c:v>34.757429466363298</c:v>
                </c:pt>
                <c:pt idx="1">
                  <c:v>34.767218585403597</c:v>
                </c:pt>
                <c:pt idx="2">
                  <c:v>34.853877150488699</c:v>
                </c:pt>
                <c:pt idx="3">
                  <c:v>35.059971871638602</c:v>
                </c:pt>
                <c:pt idx="4">
                  <c:v>35.391110012747298</c:v>
                </c:pt>
                <c:pt idx="5">
                  <c:v>35.801878879208203</c:v>
                </c:pt>
                <c:pt idx="6">
                  <c:v>36.231731256067299</c:v>
                </c:pt>
                <c:pt idx="7">
                  <c:v>36.557121208287803</c:v>
                </c:pt>
                <c:pt idx="8">
                  <c:v>36.674233056046099</c:v>
                </c:pt>
                <c:pt idx="9">
                  <c:v>36.525907704715998</c:v>
                </c:pt>
                <c:pt idx="10">
                  <c:v>36.146590705039003</c:v>
                </c:pt>
                <c:pt idx="11">
                  <c:v>35.6519703499171</c:v>
                </c:pt>
                <c:pt idx="12">
                  <c:v>35.232348114947698</c:v>
                </c:pt>
                <c:pt idx="13">
                  <c:v>35.062929803046998</c:v>
                </c:pt>
                <c:pt idx="14">
                  <c:v>35.217464572969902</c:v>
                </c:pt>
                <c:pt idx="15">
                  <c:v>35.631914535044402</c:v>
                </c:pt>
                <c:pt idx="16">
                  <c:v>36.122144668701701</c:v>
                </c:pt>
                <c:pt idx="17">
                  <c:v>36.510542780025801</c:v>
                </c:pt>
                <c:pt idx="18">
                  <c:v>42.795059525122497</c:v>
                </c:pt>
                <c:pt idx="19">
                  <c:v>42.830797227834303</c:v>
                </c:pt>
                <c:pt idx="20">
                  <c:v>42.879241587479001</c:v>
                </c:pt>
                <c:pt idx="21">
                  <c:v>43.144828059876502</c:v>
                </c:pt>
                <c:pt idx="22">
                  <c:v>43.7323540078294</c:v>
                </c:pt>
                <c:pt idx="23">
                  <c:v>44.539497585694299</c:v>
                </c:pt>
                <c:pt idx="24">
                  <c:v>45.313547587403697</c:v>
                </c:pt>
                <c:pt idx="25">
                  <c:v>45.762779261395302</c:v>
                </c:pt>
                <c:pt idx="26">
                  <c:v>45.739138755412903</c:v>
                </c:pt>
                <c:pt idx="27">
                  <c:v>45.292594116295298</c:v>
                </c:pt>
                <c:pt idx="28">
                  <c:v>44.642539353972602</c:v>
                </c:pt>
                <c:pt idx="29">
                  <c:v>44.057642006718702</c:v>
                </c:pt>
                <c:pt idx="30">
                  <c:v>43.6976990731524</c:v>
                </c:pt>
                <c:pt idx="31">
                  <c:v>43.594309315453003</c:v>
                </c:pt>
                <c:pt idx="32">
                  <c:v>43.685578900958298</c:v>
                </c:pt>
                <c:pt idx="33">
                  <c:v>43.832061504558503</c:v>
                </c:pt>
                <c:pt idx="34">
                  <c:v>43.862879337708399</c:v>
                </c:pt>
                <c:pt idx="35">
                  <c:v>43.707801118204699</c:v>
                </c:pt>
                <c:pt idx="36">
                  <c:v>43.369917937117101</c:v>
                </c:pt>
                <c:pt idx="37">
                  <c:v>42.9502083860827</c:v>
                </c:pt>
                <c:pt idx="38">
                  <c:v>42.603400559953101</c:v>
                </c:pt>
                <c:pt idx="39">
                  <c:v>32.461860332444701</c:v>
                </c:pt>
                <c:pt idx="40">
                  <c:v>32.7147837278414</c:v>
                </c:pt>
                <c:pt idx="41">
                  <c:v>33.340850489300003</c:v>
                </c:pt>
                <c:pt idx="42">
                  <c:v>34.264511905436599</c:v>
                </c:pt>
                <c:pt idx="43">
                  <c:v>35.335359094706398</c:v>
                </c:pt>
                <c:pt idx="44">
                  <c:v>36.328986406191099</c:v>
                </c:pt>
                <c:pt idx="45">
                  <c:v>37.108553633197403</c:v>
                </c:pt>
                <c:pt idx="46">
                  <c:v>37.718648746746503</c:v>
                </c:pt>
                <c:pt idx="47">
                  <c:v>38.259861205363599</c:v>
                </c:pt>
                <c:pt idx="48">
                  <c:v>38.871883918657097</c:v>
                </c:pt>
                <c:pt idx="49">
                  <c:v>39.681009645006696</c:v>
                </c:pt>
                <c:pt idx="50">
                  <c:v>40.683119909555998</c:v>
                </c:pt>
                <c:pt idx="51">
                  <c:v>41.759613401551697</c:v>
                </c:pt>
                <c:pt idx="52">
                  <c:v>42.724028961323903</c:v>
                </c:pt>
                <c:pt idx="53">
                  <c:v>43.4210526654443</c:v>
                </c:pt>
                <c:pt idx="54">
                  <c:v>43.845216698969402</c:v>
                </c:pt>
                <c:pt idx="55">
                  <c:v>44.025371727644398</c:v>
                </c:pt>
                <c:pt idx="56">
                  <c:v>44.033051833554502</c:v>
                </c:pt>
                <c:pt idx="57">
                  <c:v>43.948409458379402</c:v>
                </c:pt>
                <c:pt idx="58">
                  <c:v>43.8207662287288</c:v>
                </c:pt>
                <c:pt idx="59">
                  <c:v>43.715118687655703</c:v>
                </c:pt>
                <c:pt idx="60">
                  <c:v>43.685146845456401</c:v>
                </c:pt>
                <c:pt idx="61">
                  <c:v>43.678723846859398</c:v>
                </c:pt>
                <c:pt idx="62">
                  <c:v>43.615519491603898</c:v>
                </c:pt>
                <c:pt idx="63">
                  <c:v>43.430188608462302</c:v>
                </c:pt>
                <c:pt idx="64">
                  <c:v>43.061311638672798</c:v>
                </c:pt>
                <c:pt idx="65">
                  <c:v>42.526086664254301</c:v>
                </c:pt>
                <c:pt idx="66">
                  <c:v>41.9156190256071</c:v>
                </c:pt>
                <c:pt idx="67">
                  <c:v>41.419382501745901</c:v>
                </c:pt>
                <c:pt idx="68">
                  <c:v>41.275098909981203</c:v>
                </c:pt>
                <c:pt idx="69">
                  <c:v>41.580394603597703</c:v>
                </c:pt>
                <c:pt idx="70">
                  <c:v>42.2368763641824</c:v>
                </c:pt>
                <c:pt idx="71">
                  <c:v>43.035409639004399</c:v>
                </c:pt>
                <c:pt idx="72">
                  <c:v>43.741105134727498</c:v>
                </c:pt>
                <c:pt idx="73">
                  <c:v>44.193800485915801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5B2-4AC7-87B1-0FC1976C87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3933640"/>
        <c:axId val="193937560"/>
      </c:lineChart>
      <c:catAx>
        <c:axId val="1939336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550">
                <a:ln>
                  <a:noFill/>
                </a:ln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756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3937560"/>
        <c:scaling>
          <c:orientation val="minMax"/>
          <c:max val="50"/>
          <c:min val="25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3640"/>
        <c:crosses val="max"/>
        <c:crossBetween val="between"/>
        <c:majorUnit val="5"/>
      </c:valAx>
      <c:spPr>
        <a:noFill/>
        <a:ln w="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1972903613145138E-2"/>
          <c:y val="0.9561184936880166"/>
          <c:w val="0.92697191592144601"/>
          <c:h val="3.9838028430814652E-2"/>
        </c:manualLayout>
      </c:layout>
      <c:overlay val="1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cmpd="sng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2744511900824191"/>
        </c:manualLayout>
      </c:layout>
      <c:lineChart>
        <c:grouping val="standard"/>
        <c:varyColors val="0"/>
        <c:ser>
          <c:idx val="0"/>
          <c:order val="0"/>
          <c:tx>
            <c:strRef>
              <c:f>Datos!$W$4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Datos!$O$41:$P$114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Datos!$W$41:$W$114</c:f>
              <c:numCache>
                <c:formatCode>0.0_)</c:formatCode>
                <c:ptCount val="74"/>
                <c:pt idx="0">
                  <c:v>23.038934144425401</c:v>
                </c:pt>
                <c:pt idx="1">
                  <c:v>26.1797727218616</c:v>
                </c:pt>
                <c:pt idx="2">
                  <c:v>28.281603944373199</c:v>
                </c:pt>
                <c:pt idx="3">
                  <c:v>29.621947570963101</c:v>
                </c:pt>
                <c:pt idx="4">
                  <c:v>30.104486035878399</c:v>
                </c:pt>
                <c:pt idx="5">
                  <c:v>29.9109357723346</c:v>
                </c:pt>
                <c:pt idx="6">
                  <c:v>31.446493156208199</c:v>
                </c:pt>
                <c:pt idx="7">
                  <c:v>32.288315762579501</c:v>
                </c:pt>
                <c:pt idx="8">
                  <c:v>32.432016182193998</c:v>
                </c:pt>
                <c:pt idx="9">
                  <c:v>31.798578509679601</c:v>
                </c:pt>
                <c:pt idx="10">
                  <c:v>32.459584492394598</c:v>
                </c:pt>
                <c:pt idx="11">
                  <c:v>31.128078531609301</c:v>
                </c:pt>
                <c:pt idx="12">
                  <c:v>30.410060359518098</c:v>
                </c:pt>
                <c:pt idx="13">
                  <c:v>28.343282818573801</c:v>
                </c:pt>
                <c:pt idx="14">
                  <c:v>29.342193596004702</c:v>
                </c:pt>
                <c:pt idx="15">
                  <c:v>29.603326394959701</c:v>
                </c:pt>
                <c:pt idx="16">
                  <c:v>30.916185009082</c:v>
                </c:pt>
                <c:pt idx="17">
                  <c:v>29.686791332137801</c:v>
                </c:pt>
                <c:pt idx="18">
                  <c:v>34.8554630148397</c:v>
                </c:pt>
                <c:pt idx="19">
                  <c:v>35.2155821733406</c:v>
                </c:pt>
                <c:pt idx="20">
                  <c:v>33.232436590317803</c:v>
                </c:pt>
                <c:pt idx="21">
                  <c:v>34.471888078716098</c:v>
                </c:pt>
                <c:pt idx="22">
                  <c:v>33.453743538065197</c:v>
                </c:pt>
                <c:pt idx="23">
                  <c:v>36.536013062101603</c:v>
                </c:pt>
                <c:pt idx="24">
                  <c:v>36.054995503011803</c:v>
                </c:pt>
                <c:pt idx="25">
                  <c:v>39.575452992604198</c:v>
                </c:pt>
                <c:pt idx="26">
                  <c:v>38.598223312151298</c:v>
                </c:pt>
                <c:pt idx="27">
                  <c:v>37.682682574572702</c:v>
                </c:pt>
                <c:pt idx="28">
                  <c:v>36.583572902582503</c:v>
                </c:pt>
                <c:pt idx="29">
                  <c:v>36.5549240171202</c:v>
                </c:pt>
                <c:pt idx="30">
                  <c:v>35.1395604178147</c:v>
                </c:pt>
                <c:pt idx="31">
                  <c:v>35.749020733581801</c:v>
                </c:pt>
                <c:pt idx="32">
                  <c:v>37.611919421668297</c:v>
                </c:pt>
                <c:pt idx="33">
                  <c:v>36.092671063293999</c:v>
                </c:pt>
                <c:pt idx="34">
                  <c:v>36.309670758446103</c:v>
                </c:pt>
                <c:pt idx="35">
                  <c:v>35.674835638405902</c:v>
                </c:pt>
                <c:pt idx="36">
                  <c:v>36.8991240328061</c:v>
                </c:pt>
                <c:pt idx="37">
                  <c:v>38.664974820310803</c:v>
                </c:pt>
                <c:pt idx="38">
                  <c:v>36.104856097728103</c:v>
                </c:pt>
                <c:pt idx="39">
                  <c:v>19.6234741178903</c:v>
                </c:pt>
                <c:pt idx="40">
                  <c:v>18.4412520276869</c:v>
                </c:pt>
                <c:pt idx="41">
                  <c:v>20.4136994104046</c:v>
                </c:pt>
                <c:pt idx="42">
                  <c:v>21.765318025679999</c:v>
                </c:pt>
                <c:pt idx="43">
                  <c:v>22.221133333922399</c:v>
                </c:pt>
                <c:pt idx="44">
                  <c:v>23.195709105982999</c:v>
                </c:pt>
                <c:pt idx="45">
                  <c:v>24.5417144338196</c:v>
                </c:pt>
                <c:pt idx="46">
                  <c:v>23.283462901135401</c:v>
                </c:pt>
                <c:pt idx="47">
                  <c:v>26.3100313191857</c:v>
                </c:pt>
                <c:pt idx="48">
                  <c:v>27.398686176573399</c:v>
                </c:pt>
                <c:pt idx="49">
                  <c:v>27.339912837613898</c:v>
                </c:pt>
                <c:pt idx="50">
                  <c:v>29.495908401931999</c:v>
                </c:pt>
                <c:pt idx="51">
                  <c:v>30.351792723468002</c:v>
                </c:pt>
                <c:pt idx="52">
                  <c:v>31.167839046892102</c:v>
                </c:pt>
                <c:pt idx="53">
                  <c:v>32.897035090227497</c:v>
                </c:pt>
                <c:pt idx="54">
                  <c:v>33.577031018623799</c:v>
                </c:pt>
                <c:pt idx="55">
                  <c:v>33.077924743651501</c:v>
                </c:pt>
                <c:pt idx="56">
                  <c:v>33.621465450462999</c:v>
                </c:pt>
                <c:pt idx="57">
                  <c:v>33.7028142169479</c:v>
                </c:pt>
                <c:pt idx="58">
                  <c:v>36.231877536109103</c:v>
                </c:pt>
                <c:pt idx="59">
                  <c:v>35.750564592285301</c:v>
                </c:pt>
                <c:pt idx="60">
                  <c:v>33.252087263369503</c:v>
                </c:pt>
                <c:pt idx="61">
                  <c:v>35.929996193693803</c:v>
                </c:pt>
                <c:pt idx="62">
                  <c:v>36.738672190389302</c:v>
                </c:pt>
                <c:pt idx="63">
                  <c:v>36.747022608620298</c:v>
                </c:pt>
                <c:pt idx="64">
                  <c:v>35.978772445315897</c:v>
                </c:pt>
                <c:pt idx="65">
                  <c:v>35.368506310776702</c:v>
                </c:pt>
                <c:pt idx="66">
                  <c:v>34.017153436995898</c:v>
                </c:pt>
                <c:pt idx="67">
                  <c:v>34.003101041898802</c:v>
                </c:pt>
                <c:pt idx="68">
                  <c:v>33.807103291420397</c:v>
                </c:pt>
                <c:pt idx="69">
                  <c:v>35.480444284629598</c:v>
                </c:pt>
                <c:pt idx="70">
                  <c:v>35.157674652317198</c:v>
                </c:pt>
                <c:pt idx="71">
                  <c:v>36.704086654242602</c:v>
                </c:pt>
                <c:pt idx="72">
                  <c:v>38.462437378527802</c:v>
                </c:pt>
                <c:pt idx="73">
                  <c:v>38.886887512204503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919-4366-AB05-8983913957FC}"/>
            </c:ext>
          </c:extLst>
        </c:ser>
        <c:ser>
          <c:idx val="1"/>
          <c:order val="1"/>
          <c:tx>
            <c:strRef>
              <c:f>Datos!$X$4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Datos!$O$41:$P$114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Datos!$X$41:$X$114</c:f>
              <c:numCache>
                <c:formatCode>0.0_)</c:formatCode>
                <c:ptCount val="74"/>
                <c:pt idx="0">
                  <c:v>28.8984165755645</c:v>
                </c:pt>
                <c:pt idx="1">
                  <c:v>28.784546689306602</c:v>
                </c:pt>
                <c:pt idx="2">
                  <c:v>28.8744092574427</c:v>
                </c:pt>
                <c:pt idx="3">
                  <c:v>29.252458531808902</c:v>
                </c:pt>
                <c:pt idx="4">
                  <c:v>29.8703516517607</c:v>
                </c:pt>
                <c:pt idx="5">
                  <c:v>30.6036691327878</c:v>
                </c:pt>
                <c:pt idx="6">
                  <c:v>31.311085639330901</c:v>
                </c:pt>
                <c:pt idx="7">
                  <c:v>31.895381543775699</c:v>
                </c:pt>
                <c:pt idx="8">
                  <c:v>32.2061029125056</c:v>
                </c:pt>
                <c:pt idx="9">
                  <c:v>32.135636795565503</c:v>
                </c:pt>
                <c:pt idx="10">
                  <c:v>31.671678680523701</c:v>
                </c:pt>
                <c:pt idx="11">
                  <c:v>30.9344349027417</c:v>
                </c:pt>
                <c:pt idx="12">
                  <c:v>30.156142091840799</c:v>
                </c:pt>
                <c:pt idx="13">
                  <c:v>29.601984363071999</c:v>
                </c:pt>
                <c:pt idx="14">
                  <c:v>29.481171725969201</c:v>
                </c:pt>
                <c:pt idx="15">
                  <c:v>29.849957792126101</c:v>
                </c:pt>
                <c:pt idx="16">
                  <c:v>30.643493377319501</c:v>
                </c:pt>
                <c:pt idx="17">
                  <c:v>31.603473086828799</c:v>
                </c:pt>
                <c:pt idx="18">
                  <c:v>32.494207046570999</c:v>
                </c:pt>
                <c:pt idx="19">
                  <c:v>33.178985809664802</c:v>
                </c:pt>
                <c:pt idx="20">
                  <c:v>33.716327248671298</c:v>
                </c:pt>
                <c:pt idx="21">
                  <c:v>34.3043791278782</c:v>
                </c:pt>
                <c:pt idx="22">
                  <c:v>35.062705976352802</c:v>
                </c:pt>
                <c:pt idx="23">
                  <c:v>35.978938256590197</c:v>
                </c:pt>
                <c:pt idx="24">
                  <c:v>36.9128623539941</c:v>
                </c:pt>
                <c:pt idx="25">
                  <c:v>37.623164970347403</c:v>
                </c:pt>
                <c:pt idx="26">
                  <c:v>37.853476578364699</c:v>
                </c:pt>
                <c:pt idx="27">
                  <c:v>37.6029277410288</c:v>
                </c:pt>
                <c:pt idx="28">
                  <c:v>37.0716330712294</c:v>
                </c:pt>
                <c:pt idx="29">
                  <c:v>36.520127503985698</c:v>
                </c:pt>
                <c:pt idx="30">
                  <c:v>36.148921008368497</c:v>
                </c:pt>
                <c:pt idx="31">
                  <c:v>35.993248293197503</c:v>
                </c:pt>
                <c:pt idx="32">
                  <c:v>36.060032331813197</c:v>
                </c:pt>
                <c:pt idx="33">
                  <c:v>36.183862541673903</c:v>
                </c:pt>
                <c:pt idx="34">
                  <c:v>36.283249058759999</c:v>
                </c:pt>
                <c:pt idx="35">
                  <c:v>36.3446020177037</c:v>
                </c:pt>
                <c:pt idx="36">
                  <c:v>36.387538086372103</c:v>
                </c:pt>
                <c:pt idx="37">
                  <c:v>36.512527857772497</c:v>
                </c:pt>
                <c:pt idx="38">
                  <c:v>36.849848835789402</c:v>
                </c:pt>
                <c:pt idx="39">
                  <c:v>19.552344621962501</c:v>
                </c:pt>
                <c:pt idx="40">
                  <c:v>20.009873454659999</c:v>
                </c:pt>
                <c:pt idx="41">
                  <c:v>20.641421581588499</c:v>
                </c:pt>
                <c:pt idx="42">
                  <c:v>21.425825410756399</c:v>
                </c:pt>
                <c:pt idx="43">
                  <c:v>22.344338419761101</c:v>
                </c:pt>
                <c:pt idx="44">
                  <c:v>23.304901054878499</c:v>
                </c:pt>
                <c:pt idx="45">
                  <c:v>24.2596947194004</c:v>
                </c:pt>
                <c:pt idx="46">
                  <c:v>25.210677977770299</c:v>
                </c:pt>
                <c:pt idx="47">
                  <c:v>26.1460114758743</c:v>
                </c:pt>
                <c:pt idx="48">
                  <c:v>27.101770411346902</c:v>
                </c:pt>
                <c:pt idx="49">
                  <c:v>28.136780644903201</c:v>
                </c:pt>
                <c:pt idx="50">
                  <c:v>29.248987426114201</c:v>
                </c:pt>
                <c:pt idx="51">
                  <c:v>30.3966585823663</c:v>
                </c:pt>
                <c:pt idx="52">
                  <c:v>31.4370795928027</c:v>
                </c:pt>
                <c:pt idx="53">
                  <c:v>32.288564387883802</c:v>
                </c:pt>
                <c:pt idx="54">
                  <c:v>32.9631699117229</c:v>
                </c:pt>
                <c:pt idx="55">
                  <c:v>33.5110505115831</c:v>
                </c:pt>
                <c:pt idx="56">
                  <c:v>33.998660424038697</c:v>
                </c:pt>
                <c:pt idx="57">
                  <c:v>34.497952363019103</c:v>
                </c:pt>
                <c:pt idx="58">
                  <c:v>35.023867563034898</c:v>
                </c:pt>
                <c:pt idx="59">
                  <c:v>35.566596406378103</c:v>
                </c:pt>
                <c:pt idx="60">
                  <c:v>36.062289274734297</c:v>
                </c:pt>
                <c:pt idx="61">
                  <c:v>36.378518057956001</c:v>
                </c:pt>
                <c:pt idx="62">
                  <c:v>36.436040038189901</c:v>
                </c:pt>
                <c:pt idx="63">
                  <c:v>36.20163971273</c:v>
                </c:pt>
                <c:pt idx="64">
                  <c:v>35.739473970628303</c:v>
                </c:pt>
                <c:pt idx="65">
                  <c:v>35.160482612661603</c:v>
                </c:pt>
                <c:pt idx="66">
                  <c:v>34.588380554009902</c:v>
                </c:pt>
                <c:pt idx="67">
                  <c:v>34.255743371730901</c:v>
                </c:pt>
                <c:pt idx="68">
                  <c:v>34.349825758244002</c:v>
                </c:pt>
                <c:pt idx="69">
                  <c:v>34.913601481061598</c:v>
                </c:pt>
                <c:pt idx="70">
                  <c:v>35.806524413955003</c:v>
                </c:pt>
                <c:pt idx="71">
                  <c:v>36.832185430456498</c:v>
                </c:pt>
                <c:pt idx="72">
                  <c:v>37.781876807579401</c:v>
                </c:pt>
                <c:pt idx="73">
                  <c:v>38.481714888605303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919-4366-AB05-8983913957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6576"/>
        <c:axId val="194611672"/>
      </c:lineChart>
      <c:catAx>
        <c:axId val="19460657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167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11672"/>
        <c:scaling>
          <c:orientation val="minMax"/>
          <c:max val="45"/>
          <c:min val="15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6576"/>
        <c:crosses val="max"/>
        <c:crossBetween val="between"/>
        <c:majorUnit val="5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6798266011327896E-2"/>
          <c:y val="0.94684122120615566"/>
          <c:w val="0.92571820154320683"/>
          <c:h val="3.580271979801850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36E-2"/>
          <c:w val="0.9085096425639666"/>
          <c:h val="0.81937450174264859"/>
        </c:manualLayout>
      </c:layout>
      <c:lineChart>
        <c:grouping val="standard"/>
        <c:varyColors val="0"/>
        <c:ser>
          <c:idx val="0"/>
          <c:order val="0"/>
          <c:tx>
            <c:strRef>
              <c:f>Datos!$Y$4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Datos!$O$41:$P$114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Datos!$Y$41:$Y$114</c:f>
              <c:numCache>
                <c:formatCode>0.0_)</c:formatCode>
                <c:ptCount val="74"/>
                <c:pt idx="0">
                  <c:v>23.319316052047277</c:v>
                </c:pt>
                <c:pt idx="1">
                  <c:v>22.39927733459162</c:v>
                </c:pt>
                <c:pt idx="2">
                  <c:v>26.064939423342565</c:v>
                </c:pt>
                <c:pt idx="3">
                  <c:v>27.55591966675992</c:v>
                </c:pt>
                <c:pt idx="4">
                  <c:v>27.184958570857077</c:v>
                </c:pt>
                <c:pt idx="5">
                  <c:v>26.937891848139035</c:v>
                </c:pt>
                <c:pt idx="6">
                  <c:v>28.736471723397862</c:v>
                </c:pt>
                <c:pt idx="7">
                  <c:v>28.348631553453924</c:v>
                </c:pt>
                <c:pt idx="8">
                  <c:v>29.906752430323596</c:v>
                </c:pt>
                <c:pt idx="9">
                  <c:v>28.517401713345119</c:v>
                </c:pt>
                <c:pt idx="10">
                  <c:v>27.270738193147803</c:v>
                </c:pt>
                <c:pt idx="11">
                  <c:v>27.844779586693413</c:v>
                </c:pt>
                <c:pt idx="12">
                  <c:v>24.704352527783591</c:v>
                </c:pt>
                <c:pt idx="13">
                  <c:v>23.207019083356624</c:v>
                </c:pt>
                <c:pt idx="14">
                  <c:v>23.903729859318709</c:v>
                </c:pt>
                <c:pt idx="15">
                  <c:v>26.204763218449973</c:v>
                </c:pt>
                <c:pt idx="16">
                  <c:v>26.871069308907973</c:v>
                </c:pt>
                <c:pt idx="17">
                  <c:v>26.411375230907275</c:v>
                </c:pt>
                <c:pt idx="18">
                  <c:v>28.884099519441808</c:v>
                </c:pt>
                <c:pt idx="19">
                  <c:v>29.52239697636076</c:v>
                </c:pt>
                <c:pt idx="20">
                  <c:v>28.650733117170773</c:v>
                </c:pt>
                <c:pt idx="21">
                  <c:v>29.903567510787731</c:v>
                </c:pt>
                <c:pt idx="22">
                  <c:v>29.599435626222011</c:v>
                </c:pt>
                <c:pt idx="23">
                  <c:v>31.050931786427533</c:v>
                </c:pt>
                <c:pt idx="24">
                  <c:v>31.474642697934446</c:v>
                </c:pt>
                <c:pt idx="25">
                  <c:v>33.263666949336567</c:v>
                </c:pt>
                <c:pt idx="26">
                  <c:v>33.485471982803567</c:v>
                </c:pt>
                <c:pt idx="27">
                  <c:v>31.929945012794363</c:v>
                </c:pt>
                <c:pt idx="28">
                  <c:v>33.534070990693216</c:v>
                </c:pt>
                <c:pt idx="29">
                  <c:v>30.477729949333476</c:v>
                </c:pt>
                <c:pt idx="30">
                  <c:v>29.562607664185347</c:v>
                </c:pt>
                <c:pt idx="31">
                  <c:v>29.93128697089487</c:v>
                </c:pt>
                <c:pt idx="32">
                  <c:v>28.835379197183702</c:v>
                </c:pt>
                <c:pt idx="33">
                  <c:v>29.780130252676031</c:v>
                </c:pt>
                <c:pt idx="34">
                  <c:v>30.795894790602919</c:v>
                </c:pt>
                <c:pt idx="35">
                  <c:v>28.921024056826134</c:v>
                </c:pt>
                <c:pt idx="36">
                  <c:v>31.937734966037389</c:v>
                </c:pt>
                <c:pt idx="37">
                  <c:v>29.456395279040592</c:v>
                </c:pt>
                <c:pt idx="38">
                  <c:v>30.264886259863133</c:v>
                </c:pt>
                <c:pt idx="39">
                  <c:v>16.79971529624547</c:v>
                </c:pt>
                <c:pt idx="40">
                  <c:v>14.304026890134763</c:v>
                </c:pt>
                <c:pt idx="41">
                  <c:v>12.867357401158074</c:v>
                </c:pt>
                <c:pt idx="42">
                  <c:v>15.269021352383072</c:v>
                </c:pt>
                <c:pt idx="43">
                  <c:v>16.035182293982214</c:v>
                </c:pt>
                <c:pt idx="44">
                  <c:v>17.812250248314005</c:v>
                </c:pt>
                <c:pt idx="45">
                  <c:v>22.860706174770289</c:v>
                </c:pt>
                <c:pt idx="46">
                  <c:v>22.477612297420237</c:v>
                </c:pt>
                <c:pt idx="47">
                  <c:v>22.56134857387147</c:v>
                </c:pt>
                <c:pt idx="48">
                  <c:v>22.006960428301518</c:v>
                </c:pt>
                <c:pt idx="49">
                  <c:v>20.39039021692928</c:v>
                </c:pt>
                <c:pt idx="50">
                  <c:v>26.294082738449731</c:v>
                </c:pt>
                <c:pt idx="51">
                  <c:v>29.860007125967673</c:v>
                </c:pt>
                <c:pt idx="52">
                  <c:v>27.315452144311397</c:v>
                </c:pt>
                <c:pt idx="53">
                  <c:v>31.165346489576805</c:v>
                </c:pt>
                <c:pt idx="54">
                  <c:v>28.963854150854495</c:v>
                </c:pt>
                <c:pt idx="55">
                  <c:v>27.933042733398789</c:v>
                </c:pt>
                <c:pt idx="56">
                  <c:v>27.858618638014438</c:v>
                </c:pt>
                <c:pt idx="57">
                  <c:v>28.767497860478837</c:v>
                </c:pt>
                <c:pt idx="58">
                  <c:v>32.533190844574236</c:v>
                </c:pt>
                <c:pt idx="59">
                  <c:v>31.641424169666944</c:v>
                </c:pt>
                <c:pt idx="60">
                  <c:v>29.503989817710551</c:v>
                </c:pt>
                <c:pt idx="61">
                  <c:v>29.090737877368504</c:v>
                </c:pt>
                <c:pt idx="62">
                  <c:v>30.075172430924297</c:v>
                </c:pt>
                <c:pt idx="63">
                  <c:v>31.010453238798004</c:v>
                </c:pt>
                <c:pt idx="64">
                  <c:v>31.171090534754242</c:v>
                </c:pt>
                <c:pt idx="65">
                  <c:v>31.074216188108757</c:v>
                </c:pt>
                <c:pt idx="66">
                  <c:v>29.613542123891641</c:v>
                </c:pt>
                <c:pt idx="67">
                  <c:v>28.43831204099418</c:v>
                </c:pt>
                <c:pt idx="68">
                  <c:v>29.089853011290963</c:v>
                </c:pt>
                <c:pt idx="69">
                  <c:v>28.524850079456478</c:v>
                </c:pt>
                <c:pt idx="70">
                  <c:v>28.533216539600431</c:v>
                </c:pt>
                <c:pt idx="71">
                  <c:v>31.411163419001504</c:v>
                </c:pt>
                <c:pt idx="72">
                  <c:v>33.172639034055969</c:v>
                </c:pt>
                <c:pt idx="73">
                  <c:v>33.296182637954928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041-45C3-8076-7A270462541E}"/>
            </c:ext>
          </c:extLst>
        </c:ser>
        <c:ser>
          <c:idx val="1"/>
          <c:order val="1"/>
          <c:tx>
            <c:strRef>
              <c:f>Datos!$Z$4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Datos!$O$41:$P$114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Datos!$Z$41:$Z$114</c:f>
              <c:numCache>
                <c:formatCode>0.0_)</c:formatCode>
                <c:ptCount val="74"/>
                <c:pt idx="0">
                  <c:v>25.123222818591302</c:v>
                </c:pt>
                <c:pt idx="1">
                  <c:v>25.4046047267198</c:v>
                </c:pt>
                <c:pt idx="2">
                  <c:v>25.907231035036901</c:v>
                </c:pt>
                <c:pt idx="3">
                  <c:v>26.559135639086801</c:v>
                </c:pt>
                <c:pt idx="4">
                  <c:v>27.273475543831001</c:v>
                </c:pt>
                <c:pt idx="5">
                  <c:v>27.901460858503899</c:v>
                </c:pt>
                <c:pt idx="6">
                  <c:v>28.4143270737233</c:v>
                </c:pt>
                <c:pt idx="7">
                  <c:v>28.751560568454401</c:v>
                </c:pt>
                <c:pt idx="8">
                  <c:v>28.811402318369399</c:v>
                </c:pt>
                <c:pt idx="9">
                  <c:v>28.411659079472699</c:v>
                </c:pt>
                <c:pt idx="10">
                  <c:v>27.546509316138799</c:v>
                </c:pt>
                <c:pt idx="11">
                  <c:v>26.4492360712912</c:v>
                </c:pt>
                <c:pt idx="12">
                  <c:v>25.450060754883602</c:v>
                </c:pt>
                <c:pt idx="13">
                  <c:v>24.850337070887701</c:v>
                </c:pt>
                <c:pt idx="14">
                  <c:v>24.8315023030863</c:v>
                </c:pt>
                <c:pt idx="15">
                  <c:v>25.376305755269499</c:v>
                </c:pt>
                <c:pt idx="16">
                  <c:v>26.282893141883399</c:v>
                </c:pt>
                <c:pt idx="17">
                  <c:v>27.292228736108001</c:v>
                </c:pt>
                <c:pt idx="18">
                  <c:v>28.1663557160349</c:v>
                </c:pt>
                <c:pt idx="19">
                  <c:v>28.770545636135399</c:v>
                </c:pt>
                <c:pt idx="20">
                  <c:v>29.228693736604001</c:v>
                </c:pt>
                <c:pt idx="21">
                  <c:v>29.735979995236999</c:v>
                </c:pt>
                <c:pt idx="22">
                  <c:v>30.347845022624401</c:v>
                </c:pt>
                <c:pt idx="23">
                  <c:v>31.082036377708999</c:v>
                </c:pt>
                <c:pt idx="24">
                  <c:v>31.883557096927799</c:v>
                </c:pt>
                <c:pt idx="25">
                  <c:v>32.551461419385603</c:v>
                </c:pt>
                <c:pt idx="26">
                  <c:v>32.841353000714498</c:v>
                </c:pt>
                <c:pt idx="27">
                  <c:v>32.636877708978297</c:v>
                </c:pt>
                <c:pt idx="28">
                  <c:v>31.9920757918552</c:v>
                </c:pt>
                <c:pt idx="29">
                  <c:v>31.141982793522299</c:v>
                </c:pt>
                <c:pt idx="30">
                  <c:v>30.316913908073399</c:v>
                </c:pt>
                <c:pt idx="31">
                  <c:v>29.757929149797601</c:v>
                </c:pt>
                <c:pt idx="32">
                  <c:v>29.5607494046201</c:v>
                </c:pt>
                <c:pt idx="33">
                  <c:v>29.685274217660002</c:v>
                </c:pt>
                <c:pt idx="34">
                  <c:v>30.009034025125398</c:v>
                </c:pt>
                <c:pt idx="35">
                  <c:v>30.283663614010599</c:v>
                </c:pt>
                <c:pt idx="36">
                  <c:v>30.2455002244787</c:v>
                </c:pt>
                <c:pt idx="37">
                  <c:v>29.860884839174702</c:v>
                </c:pt>
                <c:pt idx="38">
                  <c:v>29.184006794393799</c:v>
                </c:pt>
                <c:pt idx="39">
                  <c:v>15.0937422335017</c:v>
                </c:pt>
                <c:pt idx="40">
                  <c:v>14.8147805402513</c:v>
                </c:pt>
                <c:pt idx="41">
                  <c:v>14.876740636161299</c:v>
                </c:pt>
                <c:pt idx="42">
                  <c:v>15.4695242336098</c:v>
                </c:pt>
                <c:pt idx="43">
                  <c:v>16.578101992754299</c:v>
                </c:pt>
                <c:pt idx="44">
                  <c:v>17.987395740900599</c:v>
                </c:pt>
                <c:pt idx="45">
                  <c:v>19.508453847747202</c:v>
                </c:pt>
                <c:pt idx="46">
                  <c:v>20.977196716117799</c:v>
                </c:pt>
                <c:pt idx="47">
                  <c:v>22.321739492899798</c:v>
                </c:pt>
                <c:pt idx="48">
                  <c:v>23.535709904057999</c:v>
                </c:pt>
                <c:pt idx="49">
                  <c:v>24.674045670176501</c:v>
                </c:pt>
                <c:pt idx="50">
                  <c:v>25.7781077764248</c:v>
                </c:pt>
                <c:pt idx="51">
                  <c:v>26.7893864478031</c:v>
                </c:pt>
                <c:pt idx="52">
                  <c:v>27.57902074159</c:v>
                </c:pt>
                <c:pt idx="53">
                  <c:v>28.033198688870399</c:v>
                </c:pt>
                <c:pt idx="54">
                  <c:v>28.2489317169305</c:v>
                </c:pt>
                <c:pt idx="55">
                  <c:v>28.451511581537599</c:v>
                </c:pt>
                <c:pt idx="56">
                  <c:v>28.761141225797498</c:v>
                </c:pt>
                <c:pt idx="57">
                  <c:v>29.1221437798506</c:v>
                </c:pt>
                <c:pt idx="58">
                  <c:v>29.468895275165501</c:v>
                </c:pt>
                <c:pt idx="59">
                  <c:v>29.771099793745702</c:v>
                </c:pt>
                <c:pt idx="60">
                  <c:v>30.0403289419245</c:v>
                </c:pt>
                <c:pt idx="61">
                  <c:v>30.277682739503199</c:v>
                </c:pt>
                <c:pt idx="62">
                  <c:v>30.453843772326799</c:v>
                </c:pt>
                <c:pt idx="63">
                  <c:v>30.5631165545378</c:v>
                </c:pt>
                <c:pt idx="64">
                  <c:v>30.550338688858499</c:v>
                </c:pt>
                <c:pt idx="65">
                  <c:v>30.285690164324802</c:v>
                </c:pt>
                <c:pt idx="66">
                  <c:v>29.744960824005702</c:v>
                </c:pt>
                <c:pt idx="67">
                  <c:v>29.1320851393189</c:v>
                </c:pt>
                <c:pt idx="68">
                  <c:v>28.846523808364701</c:v>
                </c:pt>
                <c:pt idx="69">
                  <c:v>29.119881365718001</c:v>
                </c:pt>
                <c:pt idx="70">
                  <c:v>29.908321139153301</c:v>
                </c:pt>
                <c:pt idx="71">
                  <c:v>30.9600198954831</c:v>
                </c:pt>
                <c:pt idx="72">
                  <c:v>31.953992167922902</c:v>
                </c:pt>
                <c:pt idx="73">
                  <c:v>32.6404170258919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041-45C3-8076-7A27046254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10104"/>
        <c:axId val="194608144"/>
      </c:lineChart>
      <c:catAx>
        <c:axId val="1946101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814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08144"/>
        <c:scaling>
          <c:orientation val="minMax"/>
          <c:max val="40"/>
          <c:min val="10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104"/>
        <c:crosses val="max"/>
        <c:crossBetween val="between"/>
        <c:majorUnit val="5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8028451950086882E-2"/>
          <c:y val="0.94125568212203858"/>
          <c:w val="0.92571820154320683"/>
          <c:h val="4.7908700575476873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3.5501363709289267E-2"/>
          <c:w val="0.9085096425639666"/>
          <c:h val="0.80982619391411303"/>
        </c:manualLayout>
      </c:layout>
      <c:lineChart>
        <c:grouping val="standard"/>
        <c:varyColors val="0"/>
        <c:ser>
          <c:idx val="0"/>
          <c:order val="0"/>
          <c:tx>
            <c:strRef>
              <c:f>Datos!$AA$4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Datos!$O$41:$P$114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Datos!$AA$41:$AA$114</c:f>
              <c:numCache>
                <c:formatCode>0.0_)</c:formatCode>
                <c:ptCount val="74"/>
                <c:pt idx="0">
                  <c:v>24.686187318244066</c:v>
                </c:pt>
                <c:pt idx="1">
                  <c:v>27.118460256549621</c:v>
                </c:pt>
                <c:pt idx="2">
                  <c:v>28.180849958401808</c:v>
                </c:pt>
                <c:pt idx="3">
                  <c:v>28.769876369175361</c:v>
                </c:pt>
                <c:pt idx="4">
                  <c:v>28.696336210583944</c:v>
                </c:pt>
                <c:pt idx="5">
                  <c:v>27.528640526930413</c:v>
                </c:pt>
                <c:pt idx="6">
                  <c:v>29.840907604791798</c:v>
                </c:pt>
                <c:pt idx="7">
                  <c:v>29.235934128307726</c:v>
                </c:pt>
                <c:pt idx="8">
                  <c:v>30.807150166264982</c:v>
                </c:pt>
                <c:pt idx="9">
                  <c:v>29.597715891846299</c:v>
                </c:pt>
                <c:pt idx="10">
                  <c:v>30.957995501476134</c:v>
                </c:pt>
                <c:pt idx="11">
                  <c:v>28.133366900839988</c:v>
                </c:pt>
                <c:pt idx="12">
                  <c:v>28.38933093258634</c:v>
                </c:pt>
                <c:pt idx="13">
                  <c:v>25.225535348623474</c:v>
                </c:pt>
                <c:pt idx="14">
                  <c:v>25.616368626566707</c:v>
                </c:pt>
                <c:pt idx="15">
                  <c:v>24.907277751459333</c:v>
                </c:pt>
                <c:pt idx="16">
                  <c:v>28.342607294092499</c:v>
                </c:pt>
                <c:pt idx="17">
                  <c:v>28.311905830213401</c:v>
                </c:pt>
                <c:pt idx="18">
                  <c:v>30.058768954098273</c:v>
                </c:pt>
                <c:pt idx="19">
                  <c:v>30.688033762755413</c:v>
                </c:pt>
                <c:pt idx="20">
                  <c:v>28.596714773970714</c:v>
                </c:pt>
                <c:pt idx="21">
                  <c:v>30.481290224246965</c:v>
                </c:pt>
                <c:pt idx="22">
                  <c:v>29.909890522655331</c:v>
                </c:pt>
                <c:pt idx="23">
                  <c:v>32.088831760809555</c:v>
                </c:pt>
                <c:pt idx="24">
                  <c:v>31.60843699191561</c:v>
                </c:pt>
                <c:pt idx="25">
                  <c:v>30.821941542579935</c:v>
                </c:pt>
                <c:pt idx="26">
                  <c:v>32.072058500309801</c:v>
                </c:pt>
                <c:pt idx="27">
                  <c:v>31.931588140379798</c:v>
                </c:pt>
                <c:pt idx="28">
                  <c:v>32.669383121001474</c:v>
                </c:pt>
                <c:pt idx="29">
                  <c:v>29.889819990362263</c:v>
                </c:pt>
                <c:pt idx="30">
                  <c:v>29.588976966831513</c:v>
                </c:pt>
                <c:pt idx="31">
                  <c:v>31.469723529403325</c:v>
                </c:pt>
                <c:pt idx="32">
                  <c:v>32.611789536038103</c:v>
                </c:pt>
                <c:pt idx="33">
                  <c:v>31.048272013741389</c:v>
                </c:pt>
                <c:pt idx="34">
                  <c:v>31.491285015207104</c:v>
                </c:pt>
                <c:pt idx="35">
                  <c:v>31.347097309893574</c:v>
                </c:pt>
                <c:pt idx="36">
                  <c:v>31.305329115168497</c:v>
                </c:pt>
                <c:pt idx="37">
                  <c:v>31.273371547509619</c:v>
                </c:pt>
                <c:pt idx="38">
                  <c:v>32.581953480244621</c:v>
                </c:pt>
                <c:pt idx="39">
                  <c:v>18.45030452662624</c:v>
                </c:pt>
                <c:pt idx="40">
                  <c:v>20.113832043794314</c:v>
                </c:pt>
                <c:pt idx="41">
                  <c:v>20.036410472501647</c:v>
                </c:pt>
                <c:pt idx="42">
                  <c:v>25.90526035149114</c:v>
                </c:pt>
                <c:pt idx="43">
                  <c:v>23.170339512498209</c:v>
                </c:pt>
                <c:pt idx="44">
                  <c:v>24.272561465511053</c:v>
                </c:pt>
                <c:pt idx="45">
                  <c:v>25.397917620673716</c:v>
                </c:pt>
                <c:pt idx="46">
                  <c:v>25.288341914893344</c:v>
                </c:pt>
                <c:pt idx="47">
                  <c:v>27.573003225613132</c:v>
                </c:pt>
                <c:pt idx="48">
                  <c:v>29.246958122763203</c:v>
                </c:pt>
                <c:pt idx="49">
                  <c:v>27.538874322423762</c:v>
                </c:pt>
                <c:pt idx="50">
                  <c:v>30.018887201350285</c:v>
                </c:pt>
                <c:pt idx="51">
                  <c:v>32.139976678651252</c:v>
                </c:pt>
                <c:pt idx="52">
                  <c:v>31.710428900110784</c:v>
                </c:pt>
                <c:pt idx="53">
                  <c:v>36.319169115329089</c:v>
                </c:pt>
                <c:pt idx="54">
                  <c:v>32.980480707492561</c:v>
                </c:pt>
                <c:pt idx="55">
                  <c:v>32.946341452008816</c:v>
                </c:pt>
                <c:pt idx="56">
                  <c:v>31.821776665066139</c:v>
                </c:pt>
                <c:pt idx="57">
                  <c:v>33.831443885910794</c:v>
                </c:pt>
                <c:pt idx="58">
                  <c:v>36.442338520648669</c:v>
                </c:pt>
                <c:pt idx="59">
                  <c:v>34.797470525510619</c:v>
                </c:pt>
                <c:pt idx="60">
                  <c:v>32.453482084969359</c:v>
                </c:pt>
                <c:pt idx="61">
                  <c:v>33.501572773386151</c:v>
                </c:pt>
                <c:pt idx="62">
                  <c:v>33.626871620048256</c:v>
                </c:pt>
                <c:pt idx="63">
                  <c:v>35.379195416714573</c:v>
                </c:pt>
                <c:pt idx="64">
                  <c:v>32.310305132683212</c:v>
                </c:pt>
                <c:pt idx="65">
                  <c:v>34.639853267486529</c:v>
                </c:pt>
                <c:pt idx="66">
                  <c:v>33.455326361123547</c:v>
                </c:pt>
                <c:pt idx="67">
                  <c:v>33.559019211688394</c:v>
                </c:pt>
                <c:pt idx="68">
                  <c:v>31.478984793470381</c:v>
                </c:pt>
                <c:pt idx="69">
                  <c:v>32.465576622322054</c:v>
                </c:pt>
                <c:pt idx="70">
                  <c:v>31.841053938692514</c:v>
                </c:pt>
                <c:pt idx="71">
                  <c:v>33.094884480241902</c:v>
                </c:pt>
                <c:pt idx="72">
                  <c:v>36.200951241845786</c:v>
                </c:pt>
                <c:pt idx="73">
                  <c:v>36.418564401106813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64B-4F4D-B9FA-1EE29B80B153}"/>
            </c:ext>
          </c:extLst>
        </c:ser>
        <c:ser>
          <c:idx val="1"/>
          <c:order val="1"/>
          <c:tx>
            <c:strRef>
              <c:f>Datos!$AB$4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Datos!$O$41:$P$114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Datos!$AB$41:$AB$114</c:f>
              <c:numCache>
                <c:formatCode>0.0_)</c:formatCode>
                <c:ptCount val="74"/>
                <c:pt idx="0">
                  <c:v>28.052365525078802</c:v>
                </c:pt>
                <c:pt idx="1">
                  <c:v>28.0338559202109</c:v>
                </c:pt>
                <c:pt idx="2">
                  <c:v>28.056500126001701</c:v>
                </c:pt>
                <c:pt idx="3">
                  <c:v>28.197611607242099</c:v>
                </c:pt>
                <c:pt idx="4">
                  <c:v>28.4678871898343</c:v>
                </c:pt>
                <c:pt idx="5">
                  <c:v>28.8732753415795</c:v>
                </c:pt>
                <c:pt idx="6">
                  <c:v>29.331140983253</c:v>
                </c:pt>
                <c:pt idx="7">
                  <c:v>29.7479956094082</c:v>
                </c:pt>
                <c:pt idx="8">
                  <c:v>30.013098909569401</c:v>
                </c:pt>
                <c:pt idx="9">
                  <c:v>29.959186377438499</c:v>
                </c:pt>
                <c:pt idx="10">
                  <c:v>29.429925204924501</c:v>
                </c:pt>
                <c:pt idx="11">
                  <c:v>28.517929035187901</c:v>
                </c:pt>
                <c:pt idx="12">
                  <c:v>27.4956586423</c:v>
                </c:pt>
                <c:pt idx="13">
                  <c:v>26.710176592373401</c:v>
                </c:pt>
                <c:pt idx="14">
                  <c:v>26.441800113248</c:v>
                </c:pt>
                <c:pt idx="15">
                  <c:v>26.772212906706802</c:v>
                </c:pt>
                <c:pt idx="16">
                  <c:v>27.548232379458302</c:v>
                </c:pt>
                <c:pt idx="17">
                  <c:v>28.469670074548599</c:v>
                </c:pt>
                <c:pt idx="18">
                  <c:v>29.254071918653299</c:v>
                </c:pt>
                <c:pt idx="19">
                  <c:v>29.8265167318099</c:v>
                </c:pt>
                <c:pt idx="20">
                  <c:v>30.172523587577398</c:v>
                </c:pt>
                <c:pt idx="21">
                  <c:v>30.435425935500799</c:v>
                </c:pt>
                <c:pt idx="22">
                  <c:v>30.697103685102199</c:v>
                </c:pt>
                <c:pt idx="23">
                  <c:v>31.0503934334888</c:v>
                </c:pt>
                <c:pt idx="24">
                  <c:v>31.4506826670256</c:v>
                </c:pt>
                <c:pt idx="25">
                  <c:v>31.743891126264799</c:v>
                </c:pt>
                <c:pt idx="26">
                  <c:v>31.761223486090501</c:v>
                </c:pt>
                <c:pt idx="27">
                  <c:v>31.5636228391561</c:v>
                </c:pt>
                <c:pt idx="28">
                  <c:v>31.3120523317784</c:v>
                </c:pt>
                <c:pt idx="29">
                  <c:v>31.113483737647499</c:v>
                </c:pt>
                <c:pt idx="30">
                  <c:v>31.050152288665799</c:v>
                </c:pt>
                <c:pt idx="31">
                  <c:v>31.101354718833498</c:v>
                </c:pt>
                <c:pt idx="32">
                  <c:v>31.227999700199401</c:v>
                </c:pt>
                <c:pt idx="33">
                  <c:v>31.3997938215361</c:v>
                </c:pt>
                <c:pt idx="34">
                  <c:v>31.487316152438801</c:v>
                </c:pt>
                <c:pt idx="35">
                  <c:v>31.465783590080299</c:v>
                </c:pt>
                <c:pt idx="36">
                  <c:v>31.365455931017301</c:v>
                </c:pt>
                <c:pt idx="37">
                  <c:v>31.3650604787858</c:v>
                </c:pt>
                <c:pt idx="38">
                  <c:v>31.5918226881358</c:v>
                </c:pt>
                <c:pt idx="39">
                  <c:v>19.470014250218501</c:v>
                </c:pt>
                <c:pt idx="40">
                  <c:v>20.032297544974899</c:v>
                </c:pt>
                <c:pt idx="41">
                  <c:v>20.841071262958199</c:v>
                </c:pt>
                <c:pt idx="42">
                  <c:v>21.812797459041199</c:v>
                </c:pt>
                <c:pt idx="43">
                  <c:v>22.909563756537398</c:v>
                </c:pt>
                <c:pt idx="44">
                  <c:v>24.062914179364999</c:v>
                </c:pt>
                <c:pt idx="45">
                  <c:v>25.1769337141526</c:v>
                </c:pt>
                <c:pt idx="46">
                  <c:v>26.244168541604498</c:v>
                </c:pt>
                <c:pt idx="47">
                  <c:v>27.309227191921899</c:v>
                </c:pt>
                <c:pt idx="48">
                  <c:v>28.373473165753399</c:v>
                </c:pt>
                <c:pt idx="49">
                  <c:v>29.4341897334991</c:v>
                </c:pt>
                <c:pt idx="50">
                  <c:v>30.439067863038801</c:v>
                </c:pt>
                <c:pt idx="51">
                  <c:v>31.292758032658298</c:v>
                </c:pt>
                <c:pt idx="52">
                  <c:v>31.9424577802729</c:v>
                </c:pt>
                <c:pt idx="53">
                  <c:v>32.386208354934098</c:v>
                </c:pt>
                <c:pt idx="54">
                  <c:v>32.740296829449903</c:v>
                </c:pt>
                <c:pt idx="55">
                  <c:v>33.0203689271356</c:v>
                </c:pt>
                <c:pt idx="56">
                  <c:v>33.247673193857104</c:v>
                </c:pt>
                <c:pt idx="57">
                  <c:v>33.426167111841202</c:v>
                </c:pt>
                <c:pt idx="58">
                  <c:v>33.582872396642998</c:v>
                </c:pt>
                <c:pt idx="59">
                  <c:v>33.669183072946701</c:v>
                </c:pt>
                <c:pt idx="60">
                  <c:v>33.723842341225698</c:v>
                </c:pt>
                <c:pt idx="61">
                  <c:v>33.755545176121402</c:v>
                </c:pt>
                <c:pt idx="62">
                  <c:v>33.8217754801857</c:v>
                </c:pt>
                <c:pt idx="63">
                  <c:v>33.899212021149999</c:v>
                </c:pt>
                <c:pt idx="64">
                  <c:v>33.924235510729901</c:v>
                </c:pt>
                <c:pt idx="65">
                  <c:v>33.760633602940899</c:v>
                </c:pt>
                <c:pt idx="66">
                  <c:v>33.338052242168203</c:v>
                </c:pt>
                <c:pt idx="67">
                  <c:v>32.786065850066301</c:v>
                </c:pt>
                <c:pt idx="68">
                  <c:v>32.435734782943001</c:v>
                </c:pt>
                <c:pt idx="69">
                  <c:v>32.479805089727797</c:v>
                </c:pt>
                <c:pt idx="70">
                  <c:v>32.962075647328497</c:v>
                </c:pt>
                <c:pt idx="71">
                  <c:v>33.754215468021002</c:v>
                </c:pt>
                <c:pt idx="72">
                  <c:v>34.668902875700901</c:v>
                </c:pt>
                <c:pt idx="73">
                  <c:v>35.3979350827682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64B-4F4D-B9FA-1EE29B80B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10496"/>
        <c:axId val="194610888"/>
      </c:lineChart>
      <c:catAx>
        <c:axId val="1946104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88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10888"/>
        <c:scaling>
          <c:orientation val="minMax"/>
          <c:max val="38"/>
          <c:min val="18"/>
        </c:scaling>
        <c:delete val="0"/>
        <c:axPos val="r"/>
        <c:majorGridlines>
          <c:spPr>
            <a:ln>
              <a:noFill/>
            </a:ln>
          </c:spPr>
        </c:majorGridlines>
        <c:numFmt formatCode="0.0_)" sourceLinked="1"/>
        <c:majorTickMark val="out"/>
        <c:minorTickMark val="none"/>
        <c:tickLblPos val="high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496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3807345560536974E-2"/>
          <c:y val="0.94206695545216323"/>
          <c:w val="0.92571820154320683"/>
          <c:h val="3.37850654816205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5.8147829851201219E-2"/>
          <c:w val="0.89721724707893602"/>
          <c:h val="0.75717293330683078"/>
        </c:manualLayout>
      </c:layout>
      <c:lineChart>
        <c:grouping val="standard"/>
        <c:varyColors val="0"/>
        <c:ser>
          <c:idx val="0"/>
          <c:order val="0"/>
          <c:tx>
            <c:strRef>
              <c:f>Datos!$S$4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Datos!$Q$41:$R$114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Datos!$S$41:$S$114</c:f>
              <c:numCache>
                <c:formatCode>0.0_)</c:formatCode>
                <c:ptCount val="74"/>
                <c:pt idx="0">
                  <c:v>40.899519376579129</c:v>
                </c:pt>
                <c:pt idx="1">
                  <c:v>44.520031395893874</c:v>
                </c:pt>
                <c:pt idx="2">
                  <c:v>46.153698630239802</c:v>
                </c:pt>
                <c:pt idx="3">
                  <c:v>47.258919115500923</c:v>
                </c:pt>
                <c:pt idx="4">
                  <c:v>47.253710659795324</c:v>
                </c:pt>
                <c:pt idx="5">
                  <c:v>46.412412967149876</c:v>
                </c:pt>
                <c:pt idx="6">
                  <c:v>46.976009032609866</c:v>
                </c:pt>
                <c:pt idx="7">
                  <c:v>46.724567216670067</c:v>
                </c:pt>
                <c:pt idx="8">
                  <c:v>47.262255300779437</c:v>
                </c:pt>
                <c:pt idx="9">
                  <c:v>46.355741568317256</c:v>
                </c:pt>
                <c:pt idx="10">
                  <c:v>47.922103560499089</c:v>
                </c:pt>
                <c:pt idx="11">
                  <c:v>47.536498669288129</c:v>
                </c:pt>
                <c:pt idx="12">
                  <c:v>45.443198305422705</c:v>
                </c:pt>
                <c:pt idx="13">
                  <c:v>45.686166156648483</c:v>
                </c:pt>
                <c:pt idx="14">
                  <c:v>46.065603230740294</c:v>
                </c:pt>
                <c:pt idx="15">
                  <c:v>46.178888255280157</c:v>
                </c:pt>
                <c:pt idx="16">
                  <c:v>48.34588504702559</c:v>
                </c:pt>
                <c:pt idx="17">
                  <c:v>47.582283942038515</c:v>
                </c:pt>
                <c:pt idx="18">
                  <c:v>50.962208915303151</c:v>
                </c:pt>
                <c:pt idx="19">
                  <c:v>51.092400259524467</c:v>
                </c:pt>
                <c:pt idx="20">
                  <c:v>50.13294955190554</c:v>
                </c:pt>
                <c:pt idx="21">
                  <c:v>50.368525804643426</c:v>
                </c:pt>
                <c:pt idx="22">
                  <c:v>49.927071537043801</c:v>
                </c:pt>
                <c:pt idx="23">
                  <c:v>52.081520154810129</c:v>
                </c:pt>
                <c:pt idx="24">
                  <c:v>52.089170081822104</c:v>
                </c:pt>
                <c:pt idx="25">
                  <c:v>52.837106236293387</c:v>
                </c:pt>
                <c:pt idx="26">
                  <c:v>52.091737233368015</c:v>
                </c:pt>
                <c:pt idx="27">
                  <c:v>52.026544129476257</c:v>
                </c:pt>
                <c:pt idx="28">
                  <c:v>51.352443201003332</c:v>
                </c:pt>
                <c:pt idx="29">
                  <c:v>50.414189164011802</c:v>
                </c:pt>
                <c:pt idx="30">
                  <c:v>49.973906113559401</c:v>
                </c:pt>
                <c:pt idx="31">
                  <c:v>50.194543673991909</c:v>
                </c:pt>
                <c:pt idx="32">
                  <c:v>51.144605375115965</c:v>
                </c:pt>
                <c:pt idx="33">
                  <c:v>49.604775608112377</c:v>
                </c:pt>
                <c:pt idx="34">
                  <c:v>50.35508210186763</c:v>
                </c:pt>
                <c:pt idx="35">
                  <c:v>50.669364077062703</c:v>
                </c:pt>
                <c:pt idx="36">
                  <c:v>50.979973583281108</c:v>
                </c:pt>
                <c:pt idx="37">
                  <c:v>50.37099042020084</c:v>
                </c:pt>
                <c:pt idx="38">
                  <c:v>50.012794332860658</c:v>
                </c:pt>
                <c:pt idx="39">
                  <c:v>40.957038209176673</c:v>
                </c:pt>
                <c:pt idx="40">
                  <c:v>41.579332143360219</c:v>
                </c:pt>
                <c:pt idx="41">
                  <c:v>41.496647126808</c:v>
                </c:pt>
                <c:pt idx="42">
                  <c:v>43.548368479971408</c:v>
                </c:pt>
                <c:pt idx="43">
                  <c:v>45.728480892720007</c:v>
                </c:pt>
                <c:pt idx="44">
                  <c:v>46.340234644043441</c:v>
                </c:pt>
                <c:pt idx="45">
                  <c:v>47.990798786108158</c:v>
                </c:pt>
                <c:pt idx="46">
                  <c:v>46.837344971651021</c:v>
                </c:pt>
                <c:pt idx="47">
                  <c:v>48.138383947709706</c:v>
                </c:pt>
                <c:pt idx="48">
                  <c:v>47.865122857338619</c:v>
                </c:pt>
                <c:pt idx="49">
                  <c:v>48.315704228588494</c:v>
                </c:pt>
                <c:pt idx="50">
                  <c:v>49.460571086259776</c:v>
                </c:pt>
                <c:pt idx="51">
                  <c:v>50.853979329710548</c:v>
                </c:pt>
                <c:pt idx="52">
                  <c:v>50.125729908252715</c:v>
                </c:pt>
                <c:pt idx="53">
                  <c:v>52.269181014312551</c:v>
                </c:pt>
                <c:pt idx="54">
                  <c:v>51.996099878269263</c:v>
                </c:pt>
                <c:pt idx="55">
                  <c:v>50.587456014042154</c:v>
                </c:pt>
                <c:pt idx="56">
                  <c:v>50.727911069564392</c:v>
                </c:pt>
                <c:pt idx="57">
                  <c:v>51.786341405264295</c:v>
                </c:pt>
                <c:pt idx="58">
                  <c:v>51.62153627297689</c:v>
                </c:pt>
                <c:pt idx="59">
                  <c:v>51.006989256256325</c:v>
                </c:pt>
                <c:pt idx="60">
                  <c:v>50.943975823137194</c:v>
                </c:pt>
                <c:pt idx="61">
                  <c:v>50.588611368476649</c:v>
                </c:pt>
                <c:pt idx="62">
                  <c:v>50.899708599622336</c:v>
                </c:pt>
                <c:pt idx="63">
                  <c:v>50.402699508269727</c:v>
                </c:pt>
                <c:pt idx="64">
                  <c:v>50.891218928939466</c:v>
                </c:pt>
                <c:pt idx="65">
                  <c:v>50.235252626730876</c:v>
                </c:pt>
                <c:pt idx="66">
                  <c:v>48.781652183147628</c:v>
                </c:pt>
                <c:pt idx="67">
                  <c:v>49.199545760841609</c:v>
                </c:pt>
                <c:pt idx="68">
                  <c:v>49.13087286323244</c:v>
                </c:pt>
                <c:pt idx="69">
                  <c:v>49.021997581584365</c:v>
                </c:pt>
                <c:pt idx="70">
                  <c:v>48.974262243082521</c:v>
                </c:pt>
                <c:pt idx="71">
                  <c:v>50.37896507082224</c:v>
                </c:pt>
                <c:pt idx="72">
                  <c:v>51.505607350119469</c:v>
                </c:pt>
                <c:pt idx="73">
                  <c:v>50.778571125616729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3DA-4995-B7D5-78E9BE2D0DF4}"/>
            </c:ext>
          </c:extLst>
        </c:ser>
        <c:ser>
          <c:idx val="1"/>
          <c:order val="1"/>
          <c:tx>
            <c:strRef>
              <c:f>Datos!$T$4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Datos!$Q$41:$R$114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Datos!$T$41:$T$114</c:f>
              <c:numCache>
                <c:formatCode>0.0_)</c:formatCode>
                <c:ptCount val="74"/>
                <c:pt idx="0">
                  <c:v>46.070441249575502</c:v>
                </c:pt>
                <c:pt idx="1">
                  <c:v>46.264190256615301</c:v>
                </c:pt>
                <c:pt idx="2">
                  <c:v>46.485814207015999</c:v>
                </c:pt>
                <c:pt idx="3">
                  <c:v>46.698810174382103</c:v>
                </c:pt>
                <c:pt idx="4">
                  <c:v>46.843281104403601</c:v>
                </c:pt>
                <c:pt idx="5">
                  <c:v>46.909829026070803</c:v>
                </c:pt>
                <c:pt idx="6">
                  <c:v>46.930356483879102</c:v>
                </c:pt>
                <c:pt idx="7">
                  <c:v>46.926670667941103</c:v>
                </c:pt>
                <c:pt idx="8">
                  <c:v>46.909318351529997</c:v>
                </c:pt>
                <c:pt idx="9">
                  <c:v>46.8438566337271</c:v>
                </c:pt>
                <c:pt idx="10">
                  <c:v>46.695819331019699</c:v>
                </c:pt>
                <c:pt idx="11">
                  <c:v>46.451077667426503</c:v>
                </c:pt>
                <c:pt idx="12">
                  <c:v>46.207241031353298</c:v>
                </c:pt>
                <c:pt idx="13">
                  <c:v>46.086669459769702</c:v>
                </c:pt>
                <c:pt idx="14">
                  <c:v>46.162696930799797</c:v>
                </c:pt>
                <c:pt idx="15">
                  <c:v>46.422654925558</c:v>
                </c:pt>
                <c:pt idx="16">
                  <c:v>46.756713152806299</c:v>
                </c:pt>
                <c:pt idx="17">
                  <c:v>47.023376354445098</c:v>
                </c:pt>
                <c:pt idx="18">
                  <c:v>50.762485230386901</c:v>
                </c:pt>
                <c:pt idx="19">
                  <c:v>50.7243910214303</c:v>
                </c:pt>
                <c:pt idx="20">
                  <c:v>50.705976757325701</c:v>
                </c:pt>
                <c:pt idx="21">
                  <c:v>50.833588499339001</c:v>
                </c:pt>
                <c:pt idx="22">
                  <c:v>51.156152979380003</c:v>
                </c:pt>
                <c:pt idx="23">
                  <c:v>51.622601190668597</c:v>
                </c:pt>
                <c:pt idx="24">
                  <c:v>52.066578138092503</c:v>
                </c:pt>
                <c:pt idx="25">
                  <c:v>52.290293308126301</c:v>
                </c:pt>
                <c:pt idx="26">
                  <c:v>52.178339383219402</c:v>
                </c:pt>
                <c:pt idx="27">
                  <c:v>51.792638056445099</c:v>
                </c:pt>
                <c:pt idx="28">
                  <c:v>51.2830126663779</c:v>
                </c:pt>
                <c:pt idx="29">
                  <c:v>50.789742826385698</c:v>
                </c:pt>
                <c:pt idx="30">
                  <c:v>50.415172445936001</c:v>
                </c:pt>
                <c:pt idx="31">
                  <c:v>50.214487115065602</c:v>
                </c:pt>
                <c:pt idx="32">
                  <c:v>50.200077243081601</c:v>
                </c:pt>
                <c:pt idx="33">
                  <c:v>50.296115479851402</c:v>
                </c:pt>
                <c:pt idx="34">
                  <c:v>50.418250197113203</c:v>
                </c:pt>
                <c:pt idx="35">
                  <c:v>50.486281436918198</c:v>
                </c:pt>
                <c:pt idx="36">
                  <c:v>50.485818984959202</c:v>
                </c:pt>
                <c:pt idx="37">
                  <c:v>50.452103415326803</c:v>
                </c:pt>
                <c:pt idx="38">
                  <c:v>50.3842629114991</c:v>
                </c:pt>
                <c:pt idx="39">
                  <c:v>46.529459834619203</c:v>
                </c:pt>
                <c:pt idx="40">
                  <c:v>46.395070563169902</c:v>
                </c:pt>
                <c:pt idx="41">
                  <c:v>46.280540086025802</c:v>
                </c:pt>
                <c:pt idx="42">
                  <c:v>46.219194374319898</c:v>
                </c:pt>
                <c:pt idx="43">
                  <c:v>46.249526894362603</c:v>
                </c:pt>
                <c:pt idx="44">
                  <c:v>46.387363944299103</c:v>
                </c:pt>
                <c:pt idx="45">
                  <c:v>46.640889834914503</c:v>
                </c:pt>
                <c:pt idx="46">
                  <c:v>47.040836895779996</c:v>
                </c:pt>
                <c:pt idx="47">
                  <c:v>47.560124338903499</c:v>
                </c:pt>
                <c:pt idx="48">
                  <c:v>48.144464885374802</c:v>
                </c:pt>
                <c:pt idx="49">
                  <c:v>48.785863021486797</c:v>
                </c:pt>
                <c:pt idx="50">
                  <c:v>49.470383316696697</c:v>
                </c:pt>
                <c:pt idx="51">
                  <c:v>50.123000188799203</c:v>
                </c:pt>
                <c:pt idx="52">
                  <c:v>50.654123551214902</c:v>
                </c:pt>
                <c:pt idx="53">
                  <c:v>51.032964995196302</c:v>
                </c:pt>
                <c:pt idx="54">
                  <c:v>51.261137982902397</c:v>
                </c:pt>
                <c:pt idx="55">
                  <c:v>51.360031117097897</c:v>
                </c:pt>
                <c:pt idx="56">
                  <c:v>51.381130890379197</c:v>
                </c:pt>
                <c:pt idx="57">
                  <c:v>51.355998127298598</c:v>
                </c:pt>
                <c:pt idx="58">
                  <c:v>51.270812825218798</c:v>
                </c:pt>
                <c:pt idx="59">
                  <c:v>51.141860194990201</c:v>
                </c:pt>
                <c:pt idx="60">
                  <c:v>51.033871742913497</c:v>
                </c:pt>
                <c:pt idx="61">
                  <c:v>50.915857296989202</c:v>
                </c:pt>
                <c:pt idx="62">
                  <c:v>50.755428129997298</c:v>
                </c:pt>
                <c:pt idx="63">
                  <c:v>50.5580125284757</c:v>
                </c:pt>
                <c:pt idx="64">
                  <c:v>50.301314864469298</c:v>
                </c:pt>
                <c:pt idx="65">
                  <c:v>49.939787570731298</c:v>
                </c:pt>
                <c:pt idx="66">
                  <c:v>49.538462811705202</c:v>
                </c:pt>
                <c:pt idx="67">
                  <c:v>49.215151181167499</c:v>
                </c:pt>
                <c:pt idx="68">
                  <c:v>49.083497295611302</c:v>
                </c:pt>
                <c:pt idx="69">
                  <c:v>49.194939787304101</c:v>
                </c:pt>
                <c:pt idx="70">
                  <c:v>49.501123223397499</c:v>
                </c:pt>
                <c:pt idx="71">
                  <c:v>49.895792257351502</c:v>
                </c:pt>
                <c:pt idx="72">
                  <c:v>50.245695879917101</c:v>
                </c:pt>
                <c:pt idx="73">
                  <c:v>50.4852660739257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3DA-4995-B7D5-78E9BE2D0D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7840"/>
        <c:axId val="204906664"/>
      </c:lineChart>
      <c:catAx>
        <c:axId val="2049078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666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906664"/>
        <c:scaling>
          <c:orientation val="minMax"/>
          <c:max val="54"/>
          <c:min val="38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7840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3692845604211388E-2"/>
          <c:y val="0.93288727117631409"/>
          <c:w val="0.92571820154320683"/>
          <c:h val="3.37850654816205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79245427938585E-2"/>
          <c:y val="2.8709369452524312E-2"/>
          <c:w val="0.9085096425639666"/>
          <c:h val="0.79688806191516326"/>
        </c:manualLayout>
      </c:layout>
      <c:lineChart>
        <c:grouping val="standard"/>
        <c:varyColors val="0"/>
        <c:ser>
          <c:idx val="0"/>
          <c:order val="0"/>
          <c:tx>
            <c:strRef>
              <c:f>Datos!$U$4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Datos!$Q$41:$R$114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Datos!$U$41:$U$114</c:f>
              <c:numCache>
                <c:formatCode>0.0_)</c:formatCode>
                <c:ptCount val="74"/>
                <c:pt idx="0">
                  <c:v>7.1994714721097015</c:v>
                </c:pt>
                <c:pt idx="1">
                  <c:v>10.578271569800492</c:v>
                </c:pt>
                <c:pt idx="2">
                  <c:v>13.279176329514502</c:v>
                </c:pt>
                <c:pt idx="3">
                  <c:v>15.075490265328334</c:v>
                </c:pt>
                <c:pt idx="4">
                  <c:v>15.299749611179745</c:v>
                </c:pt>
                <c:pt idx="5">
                  <c:v>15.103800433559055</c:v>
                </c:pt>
                <c:pt idx="6">
                  <c:v>14.916824069774417</c:v>
                </c:pt>
                <c:pt idx="7">
                  <c:v>14.976112136848711</c:v>
                </c:pt>
                <c:pt idx="8">
                  <c:v>14.752672673016377</c:v>
                </c:pt>
                <c:pt idx="9">
                  <c:v>15.271897782058552</c:v>
                </c:pt>
                <c:pt idx="10">
                  <c:v>15.115506400649288</c:v>
                </c:pt>
                <c:pt idx="11">
                  <c:v>13.500717305648132</c:v>
                </c:pt>
                <c:pt idx="12">
                  <c:v>12.297338152608262</c:v>
                </c:pt>
                <c:pt idx="13">
                  <c:v>12.348556109228028</c:v>
                </c:pt>
                <c:pt idx="14">
                  <c:v>13.204757443115298</c:v>
                </c:pt>
                <c:pt idx="15">
                  <c:v>15.121769500291826</c:v>
                </c:pt>
                <c:pt idx="16">
                  <c:v>15.243427091450197</c:v>
                </c:pt>
                <c:pt idx="17">
                  <c:v>16.264615341993125</c:v>
                </c:pt>
                <c:pt idx="18">
                  <c:v>26.8247163929945</c:v>
                </c:pt>
                <c:pt idx="19">
                  <c:v>24.150930318578382</c:v>
                </c:pt>
                <c:pt idx="20">
                  <c:v>22.230151559853738</c:v>
                </c:pt>
                <c:pt idx="21">
                  <c:v>22.098854456050162</c:v>
                </c:pt>
                <c:pt idx="22">
                  <c:v>21.697202443028274</c:v>
                </c:pt>
                <c:pt idx="23">
                  <c:v>27.402820772898259</c:v>
                </c:pt>
                <c:pt idx="24">
                  <c:v>26.507648159849019</c:v>
                </c:pt>
                <c:pt idx="25">
                  <c:v>28.400022701880211</c:v>
                </c:pt>
                <c:pt idx="26">
                  <c:v>24.356671066573711</c:v>
                </c:pt>
                <c:pt idx="27">
                  <c:v>24.037523919767537</c:v>
                </c:pt>
                <c:pt idx="28">
                  <c:v>23.224033971206438</c:v>
                </c:pt>
                <c:pt idx="29">
                  <c:v>21.38363580374137</c:v>
                </c:pt>
                <c:pt idx="30">
                  <c:v>22.253486141135042</c:v>
                </c:pt>
                <c:pt idx="31">
                  <c:v>22.573153416408363</c:v>
                </c:pt>
                <c:pt idx="32">
                  <c:v>24.218781623760243</c:v>
                </c:pt>
                <c:pt idx="33">
                  <c:v>23.05946890344979</c:v>
                </c:pt>
                <c:pt idx="34">
                  <c:v>21.077449888225136</c:v>
                </c:pt>
                <c:pt idx="35">
                  <c:v>20.920427524481347</c:v>
                </c:pt>
                <c:pt idx="36">
                  <c:v>20.288545295019226</c:v>
                </c:pt>
                <c:pt idx="37">
                  <c:v>20.884099309215294</c:v>
                </c:pt>
                <c:pt idx="38">
                  <c:v>18.901164378616365</c:v>
                </c:pt>
                <c:pt idx="39">
                  <c:v>16.682112256384794</c:v>
                </c:pt>
                <c:pt idx="40">
                  <c:v>15.656733046611066</c:v>
                </c:pt>
                <c:pt idx="41">
                  <c:v>15.857207703782418</c:v>
                </c:pt>
                <c:pt idx="42">
                  <c:v>17.346925388119889</c:v>
                </c:pt>
                <c:pt idx="43">
                  <c:v>18.959646191676541</c:v>
                </c:pt>
                <c:pt idx="44">
                  <c:v>18.680769157025885</c:v>
                </c:pt>
                <c:pt idx="45">
                  <c:v>18.912769167879375</c:v>
                </c:pt>
                <c:pt idx="46">
                  <c:v>18.874044809263864</c:v>
                </c:pt>
                <c:pt idx="47">
                  <c:v>19.824946987735171</c:v>
                </c:pt>
                <c:pt idx="48">
                  <c:v>18.962422368519768</c:v>
                </c:pt>
                <c:pt idx="49">
                  <c:v>19.975846387289483</c:v>
                </c:pt>
                <c:pt idx="50">
                  <c:v>18.307240140509457</c:v>
                </c:pt>
                <c:pt idx="51">
                  <c:v>18.023795375097485</c:v>
                </c:pt>
                <c:pt idx="52">
                  <c:v>17.346979514964499</c:v>
                </c:pt>
                <c:pt idx="53">
                  <c:v>18.886520809228216</c:v>
                </c:pt>
                <c:pt idx="54">
                  <c:v>18.970229921127341</c:v>
                </c:pt>
                <c:pt idx="55">
                  <c:v>19.432905695041672</c:v>
                </c:pt>
                <c:pt idx="56">
                  <c:v>19.058521755890318</c:v>
                </c:pt>
                <c:pt idx="57">
                  <c:v>18.206783244626877</c:v>
                </c:pt>
                <c:pt idx="58">
                  <c:v>17.393187693566894</c:v>
                </c:pt>
                <c:pt idx="59">
                  <c:v>16.239417034857652</c:v>
                </c:pt>
                <c:pt idx="60">
                  <c:v>14.829054439169191</c:v>
                </c:pt>
                <c:pt idx="61">
                  <c:v>16.208781297711695</c:v>
                </c:pt>
                <c:pt idx="62">
                  <c:v>15.236259942151754</c:v>
                </c:pt>
                <c:pt idx="63">
                  <c:v>16.130178680904628</c:v>
                </c:pt>
                <c:pt idx="64">
                  <c:v>15.736952671681905</c:v>
                </c:pt>
                <c:pt idx="65">
                  <c:v>14.651149932026074</c:v>
                </c:pt>
                <c:pt idx="66">
                  <c:v>13.379967745889225</c:v>
                </c:pt>
                <c:pt idx="67">
                  <c:v>13.04976053918223</c:v>
                </c:pt>
                <c:pt idx="68">
                  <c:v>13.541012872829196</c:v>
                </c:pt>
                <c:pt idx="69">
                  <c:v>14.773695252519893</c:v>
                </c:pt>
                <c:pt idx="70">
                  <c:v>16.114831692827323</c:v>
                </c:pt>
                <c:pt idx="71">
                  <c:v>15.556304249563919</c:v>
                </c:pt>
                <c:pt idx="72">
                  <c:v>14.332513663151612</c:v>
                </c:pt>
                <c:pt idx="73">
                  <c:v>15.242761141460651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6C8-427A-9CD6-5161338B985A}"/>
            </c:ext>
          </c:extLst>
        </c:ser>
        <c:ser>
          <c:idx val="1"/>
          <c:order val="1"/>
          <c:tx>
            <c:strRef>
              <c:f>Datos!$V$4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Datos!$Q$41:$R$114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Datos!$V$41:$V$114</c:f>
              <c:numCache>
                <c:formatCode>0.0_)</c:formatCode>
                <c:ptCount val="74"/>
                <c:pt idx="0">
                  <c:v>13.224000925233399</c:v>
                </c:pt>
                <c:pt idx="1">
                  <c:v>13.4128570648646</c:v>
                </c:pt>
                <c:pt idx="2">
                  <c:v>13.8242153256666</c:v>
                </c:pt>
                <c:pt idx="3">
                  <c:v>14.3264693610087</c:v>
                </c:pt>
                <c:pt idx="4">
                  <c:v>14.7715618794553</c:v>
                </c:pt>
                <c:pt idx="5">
                  <c:v>15.0674681595363</c:v>
                </c:pt>
                <c:pt idx="6">
                  <c:v>15.221273044040901</c:v>
                </c:pt>
                <c:pt idx="7">
                  <c:v>15.2196756299453</c:v>
                </c:pt>
                <c:pt idx="8">
                  <c:v>15.0471742676828</c:v>
                </c:pt>
                <c:pt idx="9">
                  <c:v>14.6681777804239</c:v>
                </c:pt>
                <c:pt idx="10">
                  <c:v>14.138159025958601</c:v>
                </c:pt>
                <c:pt idx="11">
                  <c:v>13.570421648011401</c:v>
                </c:pt>
                <c:pt idx="12">
                  <c:v>13.1928650278881</c:v>
                </c:pt>
                <c:pt idx="13">
                  <c:v>13.223212021053</c:v>
                </c:pt>
                <c:pt idx="14">
                  <c:v>13.707659912834</c:v>
                </c:pt>
                <c:pt idx="15">
                  <c:v>14.4490038104408</c:v>
                </c:pt>
                <c:pt idx="16">
                  <c:v>15.097027627040999</c:v>
                </c:pt>
                <c:pt idx="17">
                  <c:v>15.3054984694789</c:v>
                </c:pt>
                <c:pt idx="18">
                  <c:v>25.5747030047573</c:v>
                </c:pt>
                <c:pt idx="19">
                  <c:v>24.579797902713999</c:v>
                </c:pt>
                <c:pt idx="20">
                  <c:v>23.740245524410501</c:v>
                </c:pt>
                <c:pt idx="21">
                  <c:v>23.4864094357706</c:v>
                </c:pt>
                <c:pt idx="22">
                  <c:v>23.874623430148102</c:v>
                </c:pt>
                <c:pt idx="23">
                  <c:v>24.6308324421327</c:v>
                </c:pt>
                <c:pt idx="24">
                  <c:v>25.2921665223347</c:v>
                </c:pt>
                <c:pt idx="25">
                  <c:v>25.418988387114101</c:v>
                </c:pt>
                <c:pt idx="26">
                  <c:v>24.889614498315002</c:v>
                </c:pt>
                <c:pt idx="27">
                  <c:v>23.9839261935245</c:v>
                </c:pt>
                <c:pt idx="28">
                  <c:v>23.154963054041701</c:v>
                </c:pt>
                <c:pt idx="29">
                  <c:v>22.690462698619399</c:v>
                </c:pt>
                <c:pt idx="30">
                  <c:v>22.602801984121101</c:v>
                </c:pt>
                <c:pt idx="31">
                  <c:v>22.6555305746691</c:v>
                </c:pt>
                <c:pt idx="32">
                  <c:v>22.6414322321585</c:v>
                </c:pt>
                <c:pt idx="33">
                  <c:v>22.449941436144901</c:v>
                </c:pt>
                <c:pt idx="34">
                  <c:v>22.0328810520042</c:v>
                </c:pt>
                <c:pt idx="35">
                  <c:v>21.344193022999701</c:v>
                </c:pt>
                <c:pt idx="36">
                  <c:v>20.4029574502791</c:v>
                </c:pt>
                <c:pt idx="37">
                  <c:v>19.307139273522399</c:v>
                </c:pt>
                <c:pt idx="38">
                  <c:v>18.211771682793401</c:v>
                </c:pt>
                <c:pt idx="39">
                  <c:v>17.312596930384402</c:v>
                </c:pt>
                <c:pt idx="40">
                  <c:v>16.774990322900599</c:v>
                </c:pt>
                <c:pt idx="41">
                  <c:v>16.714310847820901</c:v>
                </c:pt>
                <c:pt idx="42">
                  <c:v>17.135102108029599</c:v>
                </c:pt>
                <c:pt idx="43">
                  <c:v>17.820666124476698</c:v>
                </c:pt>
                <c:pt idx="44">
                  <c:v>18.534962074303401</c:v>
                </c:pt>
                <c:pt idx="45">
                  <c:v>19.064860026196701</c:v>
                </c:pt>
                <c:pt idx="46">
                  <c:v>19.347293392024099</c:v>
                </c:pt>
                <c:pt idx="47">
                  <c:v>19.381620500709101</c:v>
                </c:pt>
                <c:pt idx="48">
                  <c:v>19.2234245058347</c:v>
                </c:pt>
                <c:pt idx="49">
                  <c:v>18.943603652210101</c:v>
                </c:pt>
                <c:pt idx="50">
                  <c:v>18.632395518020399</c:v>
                </c:pt>
                <c:pt idx="51">
                  <c:v>18.413083444817602</c:v>
                </c:pt>
                <c:pt idx="52">
                  <c:v>18.397789271484601</c:v>
                </c:pt>
                <c:pt idx="53">
                  <c:v>18.582508903260099</c:v>
                </c:pt>
                <c:pt idx="54">
                  <c:v>18.8295144951169</c:v>
                </c:pt>
                <c:pt idx="55">
                  <c:v>18.9101858937325</c:v>
                </c:pt>
                <c:pt idx="56">
                  <c:v>18.698761252679201</c:v>
                </c:pt>
                <c:pt idx="57">
                  <c:v>18.145589541278301</c:v>
                </c:pt>
                <c:pt idx="58">
                  <c:v>17.408373902988199</c:v>
                </c:pt>
                <c:pt idx="59">
                  <c:v>16.707967341761201</c:v>
                </c:pt>
                <c:pt idx="60">
                  <c:v>16.2219239205101</c:v>
                </c:pt>
                <c:pt idx="61">
                  <c:v>15.9425548676261</c:v>
                </c:pt>
                <c:pt idx="62">
                  <c:v>15.7508929092479</c:v>
                </c:pt>
                <c:pt idx="63">
                  <c:v>15.467224339449899</c:v>
                </c:pt>
                <c:pt idx="64">
                  <c:v>15.0284178312378</c:v>
                </c:pt>
                <c:pt idx="65">
                  <c:v>14.490076240994799</c:v>
                </c:pt>
                <c:pt idx="66">
                  <c:v>14.0353873830731</c:v>
                </c:pt>
                <c:pt idx="67">
                  <c:v>13.816360158977</c:v>
                </c:pt>
                <c:pt idx="68">
                  <c:v>13.884019702831401</c:v>
                </c:pt>
                <c:pt idx="69">
                  <c:v>14.1707383152114</c:v>
                </c:pt>
                <c:pt idx="70">
                  <c:v>14.5606373249702</c:v>
                </c:pt>
                <c:pt idx="71">
                  <c:v>14.8996173782583</c:v>
                </c:pt>
                <c:pt idx="72">
                  <c:v>15.120307149315799</c:v>
                </c:pt>
                <c:pt idx="73">
                  <c:v>15.2396352451302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6C8-427A-9CD6-5161338B98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2352"/>
        <c:axId val="204907056"/>
      </c:lineChart>
      <c:catAx>
        <c:axId val="20490235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7056"/>
        <c:crosses val="autoZero"/>
        <c:auto val="0"/>
        <c:lblAlgn val="ctr"/>
        <c:lblOffset val="100"/>
        <c:tickLblSkip val="1"/>
        <c:tickMarkSkip val="12"/>
        <c:noMultiLvlLbl val="1"/>
      </c:catAx>
      <c:valAx>
        <c:axId val="204907056"/>
        <c:scaling>
          <c:orientation val="minMax"/>
          <c:max val="32"/>
          <c:min val="4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ysClr val="windowText" lastClr="000000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2352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8907710376519043E-2"/>
          <c:y val="0.92722402331163734"/>
          <c:w val="0.92480870910332535"/>
          <c:h val="5.13259397547343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4070709098874816E-2"/>
          <c:y val="2.8709566465434593E-2"/>
          <c:w val="0.9085096425639666"/>
          <c:h val="0.8171180637800779"/>
        </c:manualLayout>
      </c:layout>
      <c:lineChart>
        <c:grouping val="standard"/>
        <c:varyColors val="0"/>
        <c:ser>
          <c:idx val="0"/>
          <c:order val="0"/>
          <c:tx>
            <c:strRef>
              <c:f>Datos!$W$4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Datos!$Q$41:$R$114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Datos!$W$41:$W$114</c:f>
              <c:numCache>
                <c:formatCode>0.0_)</c:formatCode>
                <c:ptCount val="74"/>
                <c:pt idx="0">
                  <c:v>29.418401418254799</c:v>
                </c:pt>
                <c:pt idx="1">
                  <c:v>33.303123388542502</c:v>
                </c:pt>
                <c:pt idx="2">
                  <c:v>35.710674404137102</c:v>
                </c:pt>
                <c:pt idx="3">
                  <c:v>35.8489178989064</c:v>
                </c:pt>
                <c:pt idx="4">
                  <c:v>37.397479247776303</c:v>
                </c:pt>
                <c:pt idx="5">
                  <c:v>37.089388924148999</c:v>
                </c:pt>
                <c:pt idx="6">
                  <c:v>37.144713162680098</c:v>
                </c:pt>
                <c:pt idx="7">
                  <c:v>38.222158932967702</c:v>
                </c:pt>
                <c:pt idx="8">
                  <c:v>38.802293431137798</c:v>
                </c:pt>
                <c:pt idx="9">
                  <c:v>38.849612518634899</c:v>
                </c:pt>
                <c:pt idx="10">
                  <c:v>39.744346757452199</c:v>
                </c:pt>
                <c:pt idx="11">
                  <c:v>38.2655806134511</c:v>
                </c:pt>
                <c:pt idx="12">
                  <c:v>36.740919577789803</c:v>
                </c:pt>
                <c:pt idx="13">
                  <c:v>37.336589934543603</c:v>
                </c:pt>
                <c:pt idx="14">
                  <c:v>37.833406770223803</c:v>
                </c:pt>
                <c:pt idx="15">
                  <c:v>39.868035320645298</c:v>
                </c:pt>
                <c:pt idx="16">
                  <c:v>40.547143274758703</c:v>
                </c:pt>
                <c:pt idx="17">
                  <c:v>41.2815085529583</c:v>
                </c:pt>
                <c:pt idx="18">
                  <c:v>49.614726867735897</c:v>
                </c:pt>
                <c:pt idx="19">
                  <c:v>48.493892161488802</c:v>
                </c:pt>
                <c:pt idx="20">
                  <c:v>46.828690979042001</c:v>
                </c:pt>
                <c:pt idx="21">
                  <c:v>46.440834124159501</c:v>
                </c:pt>
                <c:pt idx="22">
                  <c:v>45.584893600808499</c:v>
                </c:pt>
                <c:pt idx="23">
                  <c:v>51.215636021270598</c:v>
                </c:pt>
                <c:pt idx="24">
                  <c:v>51.415830245746299</c:v>
                </c:pt>
                <c:pt idx="25">
                  <c:v>52.865931313680598</c:v>
                </c:pt>
                <c:pt idx="26">
                  <c:v>51.457626125468401</c:v>
                </c:pt>
                <c:pt idx="27">
                  <c:v>48.951303680802397</c:v>
                </c:pt>
                <c:pt idx="28">
                  <c:v>46.709654305967199</c:v>
                </c:pt>
                <c:pt idx="29">
                  <c:v>45.062428904547097</c:v>
                </c:pt>
                <c:pt idx="30">
                  <c:v>44.484895836921197</c:v>
                </c:pt>
                <c:pt idx="31">
                  <c:v>45.474087989208201</c:v>
                </c:pt>
                <c:pt idx="32">
                  <c:v>47.104655082336997</c:v>
                </c:pt>
                <c:pt idx="33">
                  <c:v>46.442557598171703</c:v>
                </c:pt>
                <c:pt idx="34">
                  <c:v>46.105390938113302</c:v>
                </c:pt>
                <c:pt idx="35">
                  <c:v>44.673872222105402</c:v>
                </c:pt>
                <c:pt idx="36">
                  <c:v>46.388722436874197</c:v>
                </c:pt>
                <c:pt idx="37">
                  <c:v>44.735022272208397</c:v>
                </c:pt>
                <c:pt idx="38">
                  <c:v>42.710345433568897</c:v>
                </c:pt>
                <c:pt idx="39">
                  <c:v>31.628601715725601</c:v>
                </c:pt>
                <c:pt idx="40">
                  <c:v>30.4927352503334</c:v>
                </c:pt>
                <c:pt idx="41">
                  <c:v>30.265662167346299</c:v>
                </c:pt>
                <c:pt idx="42">
                  <c:v>34.491809345258801</c:v>
                </c:pt>
                <c:pt idx="43">
                  <c:v>35.949648399293203</c:v>
                </c:pt>
                <c:pt idx="44">
                  <c:v>37.847497199553501</c:v>
                </c:pt>
                <c:pt idx="45">
                  <c:v>40.8323810796429</c:v>
                </c:pt>
                <c:pt idx="46">
                  <c:v>38.716859694618002</c:v>
                </c:pt>
                <c:pt idx="47">
                  <c:v>40.063880424447703</c:v>
                </c:pt>
                <c:pt idx="48">
                  <c:v>40.062064331404002</c:v>
                </c:pt>
                <c:pt idx="49">
                  <c:v>41.619797912718099</c:v>
                </c:pt>
                <c:pt idx="50">
                  <c:v>45.783248977817998</c:v>
                </c:pt>
                <c:pt idx="51">
                  <c:v>46.804257498491303</c:v>
                </c:pt>
                <c:pt idx="52">
                  <c:v>47.841254610191299</c:v>
                </c:pt>
                <c:pt idx="53">
                  <c:v>51.135855437878398</c:v>
                </c:pt>
                <c:pt idx="54">
                  <c:v>48.860757716886098</c:v>
                </c:pt>
                <c:pt idx="55">
                  <c:v>44.544454821896601</c:v>
                </c:pt>
                <c:pt idx="56">
                  <c:v>46.111746513315502</c:v>
                </c:pt>
                <c:pt idx="57">
                  <c:v>47.527083627472003</c:v>
                </c:pt>
                <c:pt idx="58">
                  <c:v>50.613161658559598</c:v>
                </c:pt>
                <c:pt idx="59">
                  <c:v>47.752430761372203</c:v>
                </c:pt>
                <c:pt idx="60">
                  <c:v>45.830234190742402</c:v>
                </c:pt>
                <c:pt idx="61">
                  <c:v>46.882193071563599</c:v>
                </c:pt>
                <c:pt idx="62">
                  <c:v>47.8334000098018</c:v>
                </c:pt>
                <c:pt idx="63">
                  <c:v>48.286756495010998</c:v>
                </c:pt>
                <c:pt idx="64">
                  <c:v>49.015883120511198</c:v>
                </c:pt>
                <c:pt idx="65">
                  <c:v>48.318912955586804</c:v>
                </c:pt>
                <c:pt idx="66">
                  <c:v>46.267550692504201</c:v>
                </c:pt>
                <c:pt idx="67">
                  <c:v>46.072708460788803</c:v>
                </c:pt>
                <c:pt idx="68">
                  <c:v>47.122560925223702</c:v>
                </c:pt>
                <c:pt idx="69">
                  <c:v>48.099203912846001</c:v>
                </c:pt>
                <c:pt idx="70">
                  <c:v>49.413167582835499</c:v>
                </c:pt>
                <c:pt idx="71">
                  <c:v>49.564259076223998</c:v>
                </c:pt>
                <c:pt idx="72">
                  <c:v>51.066069052691802</c:v>
                </c:pt>
                <c:pt idx="73">
                  <c:v>50.569852114003197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A8E-46A9-9D4F-65F17FE98266}"/>
            </c:ext>
          </c:extLst>
        </c:ser>
        <c:ser>
          <c:idx val="1"/>
          <c:order val="1"/>
          <c:tx>
            <c:strRef>
              <c:f>Datos!$X$4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Datos!$Q$41:$R$114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Datos!$X$41:$X$114</c:f>
              <c:numCache>
                <c:formatCode>0.0_)</c:formatCode>
                <c:ptCount val="74"/>
                <c:pt idx="0">
                  <c:v>35.982933059575501</c:v>
                </c:pt>
                <c:pt idx="1">
                  <c:v>35.886854870775998</c:v>
                </c:pt>
                <c:pt idx="2">
                  <c:v>35.975488435244401</c:v>
                </c:pt>
                <c:pt idx="3">
                  <c:v>36.236470818451501</c:v>
                </c:pt>
                <c:pt idx="4">
                  <c:v>36.646990251660498</c:v>
                </c:pt>
                <c:pt idx="5">
                  <c:v>37.146868256529103</c:v>
                </c:pt>
                <c:pt idx="6">
                  <c:v>37.705617310667499</c:v>
                </c:pt>
                <c:pt idx="7">
                  <c:v>38.202041244730999</c:v>
                </c:pt>
                <c:pt idx="8">
                  <c:v>38.497773932641898</c:v>
                </c:pt>
                <c:pt idx="9">
                  <c:v>38.507552536373197</c:v>
                </c:pt>
                <c:pt idx="10">
                  <c:v>38.270402855870202</c:v>
                </c:pt>
                <c:pt idx="11">
                  <c:v>37.941271359155699</c:v>
                </c:pt>
                <c:pt idx="12">
                  <c:v>37.727743946571799</c:v>
                </c:pt>
                <c:pt idx="13">
                  <c:v>37.877670400324199</c:v>
                </c:pt>
                <c:pt idx="14">
                  <c:v>38.490247379507998</c:v>
                </c:pt>
                <c:pt idx="15">
                  <c:v>39.4049442047274</c:v>
                </c:pt>
                <c:pt idx="16">
                  <c:v>40.282550839605598</c:v>
                </c:pt>
                <c:pt idx="17">
                  <c:v>40.798836058650501</c:v>
                </c:pt>
                <c:pt idx="18">
                  <c:v>48.433866030967202</c:v>
                </c:pt>
                <c:pt idx="19">
                  <c:v>48.202269582057603</c:v>
                </c:pt>
                <c:pt idx="20">
                  <c:v>48.077015458932699</c:v>
                </c:pt>
                <c:pt idx="21">
                  <c:v>48.409069511453701</c:v>
                </c:pt>
                <c:pt idx="22">
                  <c:v>49.278236128100502</c:v>
                </c:pt>
                <c:pt idx="23">
                  <c:v>50.394375591870698</c:v>
                </c:pt>
                <c:pt idx="24">
                  <c:v>51.266104996259998</c:v>
                </c:pt>
                <c:pt idx="25">
                  <c:v>51.391241719060197</c:v>
                </c:pt>
                <c:pt idx="26">
                  <c:v>50.551135850803902</c:v>
                </c:pt>
                <c:pt idx="27">
                  <c:v>49.026706075823398</c:v>
                </c:pt>
                <c:pt idx="28">
                  <c:v>47.384835790680299</c:v>
                </c:pt>
                <c:pt idx="29">
                  <c:v>46.160361150050697</c:v>
                </c:pt>
                <c:pt idx="30">
                  <c:v>45.545553482871497</c:v>
                </c:pt>
                <c:pt idx="31">
                  <c:v>45.494933103235603</c:v>
                </c:pt>
                <c:pt idx="32">
                  <c:v>45.802393016872003</c:v>
                </c:pt>
                <c:pt idx="33">
                  <c:v>46.096913746324098</c:v>
                </c:pt>
                <c:pt idx="34">
                  <c:v>46.120303302690097</c:v>
                </c:pt>
                <c:pt idx="35">
                  <c:v>45.728989901166997</c:v>
                </c:pt>
                <c:pt idx="36">
                  <c:v>44.963260059793697</c:v>
                </c:pt>
                <c:pt idx="37">
                  <c:v>44.0528721064751</c:v>
                </c:pt>
                <c:pt idx="38">
                  <c:v>43.298295507066896</c:v>
                </c:pt>
                <c:pt idx="39">
                  <c:v>31.830803309566701</c:v>
                </c:pt>
                <c:pt idx="40">
                  <c:v>32.127307312750602</c:v>
                </c:pt>
                <c:pt idx="41">
                  <c:v>32.978127949247998</c:v>
                </c:pt>
                <c:pt idx="42">
                  <c:v>34.272337370898001</c:v>
                </c:pt>
                <c:pt idx="43">
                  <c:v>35.745453220513802</c:v>
                </c:pt>
                <c:pt idx="44">
                  <c:v>37.032523380940503</c:v>
                </c:pt>
                <c:pt idx="45">
                  <c:v>38.043134721404897</c:v>
                </c:pt>
                <c:pt idx="46">
                  <c:v>38.9187219379425</c:v>
                </c:pt>
                <c:pt idx="47">
                  <c:v>39.9030701015337</c:v>
                </c:pt>
                <c:pt idx="48">
                  <c:v>41.195596537019902</c:v>
                </c:pt>
                <c:pt idx="49">
                  <c:v>42.819980221287601</c:v>
                </c:pt>
                <c:pt idx="50">
                  <c:v>44.647634140017203</c:v>
                </c:pt>
                <c:pt idx="51">
                  <c:v>46.341883788109797</c:v>
                </c:pt>
                <c:pt idx="52">
                  <c:v>47.574653525211403</c:v>
                </c:pt>
                <c:pt idx="53">
                  <c:v>48.177497626526801</c:v>
                </c:pt>
                <c:pt idx="54">
                  <c:v>48.2379112752078</c:v>
                </c:pt>
                <c:pt idx="55">
                  <c:v>47.9511587659781</c:v>
                </c:pt>
                <c:pt idx="56">
                  <c:v>47.554926835176303</c:v>
                </c:pt>
                <c:pt idx="57">
                  <c:v>47.199015314918199</c:v>
                </c:pt>
                <c:pt idx="58">
                  <c:v>46.936592127053999</c:v>
                </c:pt>
                <c:pt idx="59">
                  <c:v>46.865747849210898</c:v>
                </c:pt>
                <c:pt idx="60">
                  <c:v>47.045462730635201</c:v>
                </c:pt>
                <c:pt idx="61">
                  <c:v>47.404730617320403</c:v>
                </c:pt>
                <c:pt idx="62">
                  <c:v>47.756217640109803</c:v>
                </c:pt>
                <c:pt idx="63">
                  <c:v>47.945635178027104</c:v>
                </c:pt>
                <c:pt idx="64">
                  <c:v>47.890207158784101</c:v>
                </c:pt>
                <c:pt idx="65">
                  <c:v>47.604619996100197</c:v>
                </c:pt>
                <c:pt idx="66">
                  <c:v>47.252609797419701</c:v>
                </c:pt>
                <c:pt idx="67">
                  <c:v>47.089752986081002</c:v>
                </c:pt>
                <c:pt idx="68">
                  <c:v>47.374917293313302</c:v>
                </c:pt>
                <c:pt idx="69">
                  <c:v>48.082272022935101</c:v>
                </c:pt>
                <c:pt idx="70">
                  <c:v>48.957728476191001</c:v>
                </c:pt>
                <c:pt idx="71">
                  <c:v>49.6968047231939</c:v>
                </c:pt>
                <c:pt idx="72">
                  <c:v>50.073824164168599</c:v>
                </c:pt>
                <c:pt idx="73">
                  <c:v>50.094577212722498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A8E-46A9-9D4F-65F17FE982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8624"/>
        <c:axId val="204909016"/>
      </c:lineChart>
      <c:catAx>
        <c:axId val="20490862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901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909016"/>
        <c:scaling>
          <c:orientation val="minMax"/>
          <c:max val="56"/>
          <c:min val="28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8624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7963221536719292E-2"/>
          <c:y val="0.94992702363135151"/>
          <c:w val="0.92571820154320683"/>
          <c:h val="3.782037411441661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0625293406991927"/>
        </c:manualLayout>
      </c:layout>
      <c:lineChart>
        <c:grouping val="standard"/>
        <c:varyColors val="0"/>
        <c:ser>
          <c:idx val="0"/>
          <c:order val="0"/>
          <c:tx>
            <c:strRef>
              <c:f>Datos!$Y$4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Datos!$Q$41:$R$114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Datos!$Y$41:$Y$114</c:f>
              <c:numCache>
                <c:formatCode>0.0_)</c:formatCode>
                <c:ptCount val="74"/>
                <c:pt idx="0">
                  <c:v>8.1974226695744505</c:v>
                </c:pt>
                <c:pt idx="1">
                  <c:v>9.2199117525166105</c:v>
                </c:pt>
                <c:pt idx="2">
                  <c:v>10.3783593574235</c:v>
                </c:pt>
                <c:pt idx="3">
                  <c:v>10.515784886246699</c:v>
                </c:pt>
                <c:pt idx="4">
                  <c:v>11.072553713437401</c:v>
                </c:pt>
                <c:pt idx="5">
                  <c:v>10.8141270698322</c:v>
                </c:pt>
                <c:pt idx="6">
                  <c:v>10.801390314760001</c:v>
                </c:pt>
                <c:pt idx="7">
                  <c:v>11.2968104720029</c:v>
                </c:pt>
                <c:pt idx="8">
                  <c:v>12.1988720934702</c:v>
                </c:pt>
                <c:pt idx="9">
                  <c:v>11.3917627494189</c:v>
                </c:pt>
                <c:pt idx="10">
                  <c:v>11.5930893877918</c:v>
                </c:pt>
                <c:pt idx="11">
                  <c:v>11.2660122553135</c:v>
                </c:pt>
                <c:pt idx="12">
                  <c:v>10.894389354103099</c:v>
                </c:pt>
                <c:pt idx="13">
                  <c:v>10.068001180357699</c:v>
                </c:pt>
                <c:pt idx="14">
                  <c:v>9.6055879610574504</c:v>
                </c:pt>
                <c:pt idx="15">
                  <c:v>10.4450184258893</c:v>
                </c:pt>
                <c:pt idx="16">
                  <c:v>10.053504407316501</c:v>
                </c:pt>
                <c:pt idx="17">
                  <c:v>10.313132834257701</c:v>
                </c:pt>
                <c:pt idx="18">
                  <c:v>11.796705128728799</c:v>
                </c:pt>
                <c:pt idx="19">
                  <c:v>11.0576728631523</c:v>
                </c:pt>
                <c:pt idx="20">
                  <c:v>11.014287930794699</c:v>
                </c:pt>
                <c:pt idx="21">
                  <c:v>12.064013095113699</c:v>
                </c:pt>
                <c:pt idx="22">
                  <c:v>10.9496556817705</c:v>
                </c:pt>
                <c:pt idx="23">
                  <c:v>12.8404082906311</c:v>
                </c:pt>
                <c:pt idx="24">
                  <c:v>12.171429102641801</c:v>
                </c:pt>
                <c:pt idx="25">
                  <c:v>13.442808658771799</c:v>
                </c:pt>
                <c:pt idx="26">
                  <c:v>12.3936632872626</c:v>
                </c:pt>
                <c:pt idx="27">
                  <c:v>11.670387157924701</c:v>
                </c:pt>
                <c:pt idx="28">
                  <c:v>11.5672931728193</c:v>
                </c:pt>
                <c:pt idx="29">
                  <c:v>11.121195072335199</c:v>
                </c:pt>
                <c:pt idx="30">
                  <c:v>11.751132015202</c:v>
                </c:pt>
                <c:pt idx="31">
                  <c:v>11.2850013089427</c:v>
                </c:pt>
                <c:pt idx="32">
                  <c:v>12.089959397728499</c:v>
                </c:pt>
                <c:pt idx="33">
                  <c:v>11.2116006940761</c:v>
                </c:pt>
                <c:pt idx="34">
                  <c:v>11.2023759165273</c:v>
                </c:pt>
                <c:pt idx="35">
                  <c:v>10.200365627754801</c:v>
                </c:pt>
                <c:pt idx="36">
                  <c:v>12.308985467056401</c:v>
                </c:pt>
                <c:pt idx="37">
                  <c:v>11.8047392962097</c:v>
                </c:pt>
                <c:pt idx="38">
                  <c:v>11.4039027497506</c:v>
                </c:pt>
                <c:pt idx="39">
                  <c:v>6.8826043235527097</c:v>
                </c:pt>
                <c:pt idx="40">
                  <c:v>7.7065191902420196</c:v>
                </c:pt>
                <c:pt idx="41">
                  <c:v>7.7254230720808499</c:v>
                </c:pt>
                <c:pt idx="42">
                  <c:v>8.7530647853024597</c:v>
                </c:pt>
                <c:pt idx="43">
                  <c:v>9.6212583036072807</c:v>
                </c:pt>
                <c:pt idx="44">
                  <c:v>8.8726527513208993</c:v>
                </c:pt>
                <c:pt idx="45">
                  <c:v>9.7643234652928506</c:v>
                </c:pt>
                <c:pt idx="46">
                  <c:v>9.5981353420787805</c:v>
                </c:pt>
                <c:pt idx="47">
                  <c:v>9.1574541695594593</c:v>
                </c:pt>
                <c:pt idx="48">
                  <c:v>9.4307266678716104</c:v>
                </c:pt>
                <c:pt idx="49">
                  <c:v>9.1045945554344296</c:v>
                </c:pt>
                <c:pt idx="50">
                  <c:v>10.496434236555899</c:v>
                </c:pt>
                <c:pt idx="51">
                  <c:v>12.064805315426099</c:v>
                </c:pt>
                <c:pt idx="52">
                  <c:v>12.145958083498201</c:v>
                </c:pt>
                <c:pt idx="53">
                  <c:v>11.967728506197499</c:v>
                </c:pt>
                <c:pt idx="54">
                  <c:v>12.4701589103774</c:v>
                </c:pt>
                <c:pt idx="55">
                  <c:v>13.3247119667175</c:v>
                </c:pt>
                <c:pt idx="56">
                  <c:v>13.242295408421001</c:v>
                </c:pt>
                <c:pt idx="57">
                  <c:v>12.6372568400727</c:v>
                </c:pt>
                <c:pt idx="58">
                  <c:v>12.7446841031357</c:v>
                </c:pt>
                <c:pt idx="59">
                  <c:v>12.941653587202101</c:v>
                </c:pt>
                <c:pt idx="60">
                  <c:v>10.5528400553913</c:v>
                </c:pt>
                <c:pt idx="61">
                  <c:v>11.9559681399505</c:v>
                </c:pt>
                <c:pt idx="62">
                  <c:v>12.198832451045</c:v>
                </c:pt>
                <c:pt idx="63">
                  <c:v>10.686818948657001</c:v>
                </c:pt>
                <c:pt idx="64">
                  <c:v>10.659984755050299</c:v>
                </c:pt>
                <c:pt idx="65">
                  <c:v>11.7737129250668</c:v>
                </c:pt>
                <c:pt idx="66">
                  <c:v>12.4621863126966</c:v>
                </c:pt>
                <c:pt idx="67">
                  <c:v>10.5928877623397</c:v>
                </c:pt>
                <c:pt idx="68">
                  <c:v>9.9768284497812001</c:v>
                </c:pt>
                <c:pt idx="69">
                  <c:v>9.6947871321129</c:v>
                </c:pt>
                <c:pt idx="70">
                  <c:v>11.122164336799999</c:v>
                </c:pt>
                <c:pt idx="71">
                  <c:v>11.7474828907832</c:v>
                </c:pt>
                <c:pt idx="72">
                  <c:v>13.523890894023699</c:v>
                </c:pt>
                <c:pt idx="73">
                  <c:v>13.1363220006274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54D-443E-BB00-3A4F452FD4C9}"/>
            </c:ext>
          </c:extLst>
        </c:ser>
        <c:ser>
          <c:idx val="1"/>
          <c:order val="1"/>
          <c:tx>
            <c:strRef>
              <c:f>Datos!$Z$4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Datos!$Q$41:$R$114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Datos!$Z$41:$Z$114</c:f>
              <c:numCache>
                <c:formatCode>0.0_)</c:formatCode>
                <c:ptCount val="74"/>
                <c:pt idx="0">
                  <c:v>9.4530244017045604</c:v>
                </c:pt>
                <c:pt idx="1">
                  <c:v>9.6733437061487297</c:v>
                </c:pt>
                <c:pt idx="2">
                  <c:v>9.9935696804873597</c:v>
                </c:pt>
                <c:pt idx="3">
                  <c:v>10.3586805472157</c:v>
                </c:pt>
                <c:pt idx="4">
                  <c:v>10.713157749502701</c:v>
                </c:pt>
                <c:pt idx="5">
                  <c:v>11.0034806687624</c:v>
                </c:pt>
                <c:pt idx="6">
                  <c:v>11.235246499300899</c:v>
                </c:pt>
                <c:pt idx="7">
                  <c:v>11.432320261167201</c:v>
                </c:pt>
                <c:pt idx="8">
                  <c:v>11.577233367574999</c:v>
                </c:pt>
                <c:pt idx="9">
                  <c:v>11.5980805694183</c:v>
                </c:pt>
                <c:pt idx="10">
                  <c:v>11.4404139287753</c:v>
                </c:pt>
                <c:pt idx="11">
                  <c:v>11.1247235336784</c:v>
                </c:pt>
                <c:pt idx="12">
                  <c:v>10.714039009171</c:v>
                </c:pt>
                <c:pt idx="13">
                  <c:v>10.3432869279331</c:v>
                </c:pt>
                <c:pt idx="14">
                  <c:v>10.127952192483001</c:v>
                </c:pt>
                <c:pt idx="15">
                  <c:v>10.087348429691501</c:v>
                </c:pt>
                <c:pt idx="16">
                  <c:v>10.206678470936801</c:v>
                </c:pt>
                <c:pt idx="17">
                  <c:v>10.447507227843399</c:v>
                </c:pt>
                <c:pt idx="18">
                  <c:v>10.7623803490327</c:v>
                </c:pt>
                <c:pt idx="19">
                  <c:v>11.0923488286685</c:v>
                </c:pt>
                <c:pt idx="20">
                  <c:v>11.4344685114956</c:v>
                </c:pt>
                <c:pt idx="21">
                  <c:v>11.8084604009566</c:v>
                </c:pt>
                <c:pt idx="22">
                  <c:v>12.177368335515601</c:v>
                </c:pt>
                <c:pt idx="23">
                  <c:v>12.463802654597799</c:v>
                </c:pt>
                <c:pt idx="24">
                  <c:v>12.595644535923601</c:v>
                </c:pt>
                <c:pt idx="25">
                  <c:v>12.537486252539299</c:v>
                </c:pt>
                <c:pt idx="26">
                  <c:v>12.2939886736853</c:v>
                </c:pt>
                <c:pt idx="27">
                  <c:v>11.981440974169599</c:v>
                </c:pt>
                <c:pt idx="28">
                  <c:v>11.7115591435659</c:v>
                </c:pt>
                <c:pt idx="29">
                  <c:v>11.5292925586281</c:v>
                </c:pt>
                <c:pt idx="30">
                  <c:v>11.4404607424954</c:v>
                </c:pt>
                <c:pt idx="31">
                  <c:v>11.4273616416086</c:v>
                </c:pt>
                <c:pt idx="32">
                  <c:v>11.4810515265977</c:v>
                </c:pt>
                <c:pt idx="33">
                  <c:v>11.559593677279199</c:v>
                </c:pt>
                <c:pt idx="34">
                  <c:v>11.657173712027401</c:v>
                </c:pt>
                <c:pt idx="35">
                  <c:v>11.744388778468601</c:v>
                </c:pt>
                <c:pt idx="36">
                  <c:v>11.7658181832356</c:v>
                </c:pt>
                <c:pt idx="37">
                  <c:v>11.6340569900708</c:v>
                </c:pt>
                <c:pt idx="38">
                  <c:v>11.307923460662</c:v>
                </c:pt>
                <c:pt idx="39">
                  <c:v>10.8079890092735</c:v>
                </c:pt>
                <c:pt idx="40">
                  <c:v>10.225017073525301</c:v>
                </c:pt>
                <c:pt idx="41">
                  <c:v>9.7284275012586008</c:v>
                </c:pt>
                <c:pt idx="42">
                  <c:v>9.4111764646872604</c:v>
                </c:pt>
                <c:pt idx="43">
                  <c:v>9.2762522645005205</c:v>
                </c:pt>
                <c:pt idx="44">
                  <c:v>9.2482890616233604</c:v>
                </c:pt>
                <c:pt idx="45">
                  <c:v>9.2564889602827005</c:v>
                </c:pt>
                <c:pt idx="46">
                  <c:v>9.2806078238035798</c:v>
                </c:pt>
                <c:pt idx="47">
                  <c:v>9.3760091325632597</c:v>
                </c:pt>
                <c:pt idx="48">
                  <c:v>9.6066950063795407</c:v>
                </c:pt>
                <c:pt idx="49">
                  <c:v>9.9994851236218896</c:v>
                </c:pt>
                <c:pt idx="50">
                  <c:v>10.543748774494601</c:v>
                </c:pt>
                <c:pt idx="51">
                  <c:v>11.1795752796712</c:v>
                </c:pt>
                <c:pt idx="52">
                  <c:v>11.821268331641299</c:v>
                </c:pt>
                <c:pt idx="53">
                  <c:v>12.342597788099299</c:v>
                </c:pt>
                <c:pt idx="54">
                  <c:v>12.708739569364401</c:v>
                </c:pt>
                <c:pt idx="55">
                  <c:v>12.923687189363999</c:v>
                </c:pt>
                <c:pt idx="56">
                  <c:v>12.992757394340501</c:v>
                </c:pt>
                <c:pt idx="57">
                  <c:v>12.967034889750201</c:v>
                </c:pt>
                <c:pt idx="58">
                  <c:v>12.847837479688801</c:v>
                </c:pt>
                <c:pt idx="59">
                  <c:v>12.603452764115801</c:v>
                </c:pt>
                <c:pt idx="60">
                  <c:v>12.2782467922029</c:v>
                </c:pt>
                <c:pt idx="61">
                  <c:v>11.942268422392001</c:v>
                </c:pt>
                <c:pt idx="62">
                  <c:v>11.638435007467899</c:v>
                </c:pt>
                <c:pt idx="63">
                  <c:v>11.355995538402899</c:v>
                </c:pt>
                <c:pt idx="64">
                  <c:v>11.0975759008758</c:v>
                </c:pt>
                <c:pt idx="65">
                  <c:v>10.8717830716782</c:v>
                </c:pt>
                <c:pt idx="66">
                  <c:v>10.683327735619001</c:v>
                </c:pt>
                <c:pt idx="67">
                  <c:v>10.563030438615399</c:v>
                </c:pt>
                <c:pt idx="68">
                  <c:v>10.5989889745018</c:v>
                </c:pt>
                <c:pt idx="69">
                  <c:v>10.8178485681622</c:v>
                </c:pt>
                <c:pt idx="70">
                  <c:v>11.203127310254301</c:v>
                </c:pt>
                <c:pt idx="71">
                  <c:v>11.7116178418538</c:v>
                </c:pt>
                <c:pt idx="72">
                  <c:v>12.2020491610691</c:v>
                </c:pt>
                <c:pt idx="73">
                  <c:v>12.5830444506124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54D-443E-BB00-3A4F452FD4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2744"/>
        <c:axId val="204903920"/>
      </c:lineChart>
      <c:catAx>
        <c:axId val="20490274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3920"/>
        <c:crosses val="autoZero"/>
        <c:auto val="0"/>
        <c:lblAlgn val="ctr"/>
        <c:lblOffset val="100"/>
        <c:tickLblSkip val="1"/>
        <c:tickMarkSkip val="12"/>
        <c:noMultiLvlLbl val="1"/>
      </c:catAx>
      <c:valAx>
        <c:axId val="204903920"/>
        <c:scaling>
          <c:orientation val="minMax"/>
          <c:max val="16"/>
          <c:min val="4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2744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5236674393693995E-2"/>
          <c:y val="0.9378756710542876"/>
          <c:w val="0.92571820154320683"/>
          <c:h val="3.580271979801850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219793481853814E-2"/>
          <c:y val="4.3046288462005214E-2"/>
          <c:w val="0.9085096425639666"/>
          <c:h val="0.79070087731725947"/>
        </c:manualLayout>
      </c:layout>
      <c:lineChart>
        <c:grouping val="standard"/>
        <c:varyColors val="0"/>
        <c:ser>
          <c:idx val="0"/>
          <c:order val="0"/>
          <c:tx>
            <c:strRef>
              <c:f>Datos!$AA$4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Datos!$Q$41:$R$114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Datos!$AA$41:$AA$114</c:f>
              <c:numCache>
                <c:formatCode>0.0_)</c:formatCode>
                <c:ptCount val="74"/>
                <c:pt idx="0">
                  <c:v>11.916878827392161</c:v>
                </c:pt>
                <c:pt idx="1">
                  <c:v>12.265431140075918</c:v>
                </c:pt>
                <c:pt idx="2">
                  <c:v>14.02773757869814</c:v>
                </c:pt>
                <c:pt idx="3">
                  <c:v>12.682947234705166</c:v>
                </c:pt>
                <c:pt idx="4">
                  <c:v>14.191531394031266</c:v>
                </c:pt>
                <c:pt idx="5">
                  <c:v>14.620439278609016</c:v>
                </c:pt>
                <c:pt idx="6">
                  <c:v>14.586488041002537</c:v>
                </c:pt>
                <c:pt idx="7">
                  <c:v>14.505506708581628</c:v>
                </c:pt>
                <c:pt idx="8">
                  <c:v>15.33277668729237</c:v>
                </c:pt>
                <c:pt idx="9">
                  <c:v>14.998418841325726</c:v>
                </c:pt>
                <c:pt idx="10">
                  <c:v>14.738717888730907</c:v>
                </c:pt>
                <c:pt idx="11">
                  <c:v>15.207750897131575</c:v>
                </c:pt>
                <c:pt idx="12">
                  <c:v>14.528579901138478</c:v>
                </c:pt>
                <c:pt idx="13">
                  <c:v>12.544586858631398</c:v>
                </c:pt>
                <c:pt idx="14">
                  <c:v>14.305021233103236</c:v>
                </c:pt>
                <c:pt idx="15">
                  <c:v>13.097744826548938</c:v>
                </c:pt>
                <c:pt idx="16">
                  <c:v>13.391524361137899</c:v>
                </c:pt>
                <c:pt idx="17">
                  <c:v>13.106363890090766</c:v>
                </c:pt>
                <c:pt idx="18">
                  <c:v>14.816651324831341</c:v>
                </c:pt>
                <c:pt idx="19">
                  <c:v>16.360514109173437</c:v>
                </c:pt>
                <c:pt idx="20">
                  <c:v>13.497137023797048</c:v>
                </c:pt>
                <c:pt idx="21">
                  <c:v>15.507322163790256</c:v>
                </c:pt>
                <c:pt idx="22">
                  <c:v>14.552317728691456</c:v>
                </c:pt>
                <c:pt idx="23">
                  <c:v>17.301920478258538</c:v>
                </c:pt>
                <c:pt idx="24">
                  <c:v>15.931154530941942</c:v>
                </c:pt>
                <c:pt idx="25">
                  <c:v>16.847969821417546</c:v>
                </c:pt>
                <c:pt idx="26">
                  <c:v>17.289082256046925</c:v>
                </c:pt>
                <c:pt idx="27">
                  <c:v>15.709070793384875</c:v>
                </c:pt>
                <c:pt idx="28">
                  <c:v>16.981595295437597</c:v>
                </c:pt>
                <c:pt idx="29">
                  <c:v>16.352512242427967</c:v>
                </c:pt>
                <c:pt idx="30">
                  <c:v>14.151045574120452</c:v>
                </c:pt>
                <c:pt idx="31">
                  <c:v>15.76782672532147</c:v>
                </c:pt>
                <c:pt idx="32">
                  <c:v>16.676309414068712</c:v>
                </c:pt>
                <c:pt idx="33">
                  <c:v>15.662921274745214</c:v>
                </c:pt>
                <c:pt idx="34">
                  <c:v>15.648261991724715</c:v>
                </c:pt>
                <c:pt idx="35">
                  <c:v>15.317997597096698</c:v>
                </c:pt>
                <c:pt idx="36">
                  <c:v>17.208877669525215</c:v>
                </c:pt>
                <c:pt idx="37">
                  <c:v>17.395436416871622</c:v>
                </c:pt>
                <c:pt idx="38">
                  <c:v>17.067940339433605</c:v>
                </c:pt>
                <c:pt idx="39">
                  <c:v>10.360776265089935</c:v>
                </c:pt>
                <c:pt idx="40">
                  <c:v>9.4434386529513485</c:v>
                </c:pt>
                <c:pt idx="41">
                  <c:v>10.182869367077544</c:v>
                </c:pt>
                <c:pt idx="42">
                  <c:v>10.280461537265936</c:v>
                </c:pt>
                <c:pt idx="43">
                  <c:v>13.874428585251916</c:v>
                </c:pt>
                <c:pt idx="44">
                  <c:v>12.091530924658295</c:v>
                </c:pt>
                <c:pt idx="45">
                  <c:v>13.212583880018808</c:v>
                </c:pt>
                <c:pt idx="46">
                  <c:v>13.139658669213748</c:v>
                </c:pt>
                <c:pt idx="47">
                  <c:v>14.802469702085645</c:v>
                </c:pt>
                <c:pt idx="48">
                  <c:v>13.46091416220621</c:v>
                </c:pt>
                <c:pt idx="49">
                  <c:v>14.658316026102796</c:v>
                </c:pt>
                <c:pt idx="50">
                  <c:v>15.722756520573682</c:v>
                </c:pt>
                <c:pt idx="51">
                  <c:v>16.517243097653164</c:v>
                </c:pt>
                <c:pt idx="52">
                  <c:v>16.133814463800775</c:v>
                </c:pt>
                <c:pt idx="53">
                  <c:v>17.08375130181571</c:v>
                </c:pt>
                <c:pt idx="54">
                  <c:v>16.964910104622501</c:v>
                </c:pt>
                <c:pt idx="55">
                  <c:v>16.782072516062868</c:v>
                </c:pt>
                <c:pt idx="56">
                  <c:v>16.952493113752197</c:v>
                </c:pt>
                <c:pt idx="57">
                  <c:v>16.321718512911062</c:v>
                </c:pt>
                <c:pt idx="58">
                  <c:v>16.381388384161831</c:v>
                </c:pt>
                <c:pt idx="59">
                  <c:v>17.429709734225334</c:v>
                </c:pt>
                <c:pt idx="60">
                  <c:v>16.25423687376388</c:v>
                </c:pt>
                <c:pt idx="61">
                  <c:v>15.59844123330485</c:v>
                </c:pt>
                <c:pt idx="62">
                  <c:v>17.434675820266101</c:v>
                </c:pt>
                <c:pt idx="63">
                  <c:v>15.629519981758641</c:v>
                </c:pt>
                <c:pt idx="64">
                  <c:v>16.038222272011573</c:v>
                </c:pt>
                <c:pt idx="65">
                  <c:v>17.048758820198731</c:v>
                </c:pt>
                <c:pt idx="66">
                  <c:v>16.603910573348784</c:v>
                </c:pt>
                <c:pt idx="67">
                  <c:v>14.39239588381939</c:v>
                </c:pt>
                <c:pt idx="68">
                  <c:v>14.071362665936761</c:v>
                </c:pt>
                <c:pt idx="69">
                  <c:v>14.781820522056936</c:v>
                </c:pt>
                <c:pt idx="70">
                  <c:v>14.677642295103915</c:v>
                </c:pt>
                <c:pt idx="71">
                  <c:v>16.936991935624249</c:v>
                </c:pt>
                <c:pt idx="72">
                  <c:v>18.527071558712588</c:v>
                </c:pt>
                <c:pt idx="73">
                  <c:v>18.814893133712708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9F5-460D-BD4A-F1D8447EA312}"/>
            </c:ext>
          </c:extLst>
        </c:ser>
        <c:ser>
          <c:idx val="1"/>
          <c:order val="1"/>
          <c:tx>
            <c:strRef>
              <c:f>Datos!$AB$4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Datos!$Q$41:$R$114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Datos!$AB$41:$AB$114</c:f>
              <c:numCache>
                <c:formatCode>0.0_)</c:formatCode>
                <c:ptCount val="74"/>
                <c:pt idx="0">
                  <c:v>12.964448169788399</c:v>
                </c:pt>
                <c:pt idx="1">
                  <c:v>12.934077682779501</c:v>
                </c:pt>
                <c:pt idx="2">
                  <c:v>13.0787750348335</c:v>
                </c:pt>
                <c:pt idx="3">
                  <c:v>13.413466937448</c:v>
                </c:pt>
                <c:pt idx="4">
                  <c:v>13.878782903940801</c:v>
                </c:pt>
                <c:pt idx="5">
                  <c:v>14.309427899455899</c:v>
                </c:pt>
                <c:pt idx="6">
                  <c:v>14.6296006526831</c:v>
                </c:pt>
                <c:pt idx="7">
                  <c:v>14.873609474973801</c:v>
                </c:pt>
                <c:pt idx="8">
                  <c:v>15.0212465574995</c:v>
                </c:pt>
                <c:pt idx="9">
                  <c:v>15.038364121569</c:v>
                </c:pt>
                <c:pt idx="10">
                  <c:v>14.8945173717891</c:v>
                </c:pt>
                <c:pt idx="11">
                  <c:v>14.643965396383599</c:v>
                </c:pt>
                <c:pt idx="12">
                  <c:v>14.270710908743199</c:v>
                </c:pt>
                <c:pt idx="13">
                  <c:v>13.8617959164872</c:v>
                </c:pt>
                <c:pt idx="14">
                  <c:v>13.5675970605655</c:v>
                </c:pt>
                <c:pt idx="15">
                  <c:v>13.437938274472501</c:v>
                </c:pt>
                <c:pt idx="16">
                  <c:v>13.4914407757869</c:v>
                </c:pt>
                <c:pt idx="17">
                  <c:v>13.6588262020204</c:v>
                </c:pt>
                <c:pt idx="18">
                  <c:v>13.915462005302899</c:v>
                </c:pt>
                <c:pt idx="19">
                  <c:v>14.224730635388701</c:v>
                </c:pt>
                <c:pt idx="20">
                  <c:v>14.591879680538799</c:v>
                </c:pt>
                <c:pt idx="21">
                  <c:v>15.0612352747261</c:v>
                </c:pt>
                <c:pt idx="22">
                  <c:v>15.5489551628882</c:v>
                </c:pt>
                <c:pt idx="23">
                  <c:v>16.024143755524801</c:v>
                </c:pt>
                <c:pt idx="24">
                  <c:v>16.432726475731599</c:v>
                </c:pt>
                <c:pt idx="25">
                  <c:v>16.696236844759898</c:v>
                </c:pt>
                <c:pt idx="26">
                  <c:v>16.7245901851859</c:v>
                </c:pt>
                <c:pt idx="27">
                  <c:v>16.592724909318399</c:v>
                </c:pt>
                <c:pt idx="28">
                  <c:v>16.4102911884668</c:v>
                </c:pt>
                <c:pt idx="29">
                  <c:v>16.2346339920581</c:v>
                </c:pt>
                <c:pt idx="30">
                  <c:v>16.077063179014001</c:v>
                </c:pt>
                <c:pt idx="31">
                  <c:v>15.907867976372099</c:v>
                </c:pt>
                <c:pt idx="32">
                  <c:v>15.813575065649999</c:v>
                </c:pt>
                <c:pt idx="33">
                  <c:v>15.8419171111889</c:v>
                </c:pt>
                <c:pt idx="34">
                  <c:v>16.0599785028136</c:v>
                </c:pt>
                <c:pt idx="35">
                  <c:v>16.418422938943099</c:v>
                </c:pt>
                <c:pt idx="36">
                  <c:v>16.712092289195599</c:v>
                </c:pt>
                <c:pt idx="37">
                  <c:v>16.729659434948001</c:v>
                </c:pt>
                <c:pt idx="38">
                  <c:v>16.344806759394501</c:v>
                </c:pt>
                <c:pt idx="39">
                  <c:v>15.5471940606621</c:v>
                </c:pt>
                <c:pt idx="40">
                  <c:v>14.5289961572994</c:v>
                </c:pt>
                <c:pt idx="41">
                  <c:v>13.5904052815425</c:v>
                </c:pt>
                <c:pt idx="42">
                  <c:v>13.0320137544205</c:v>
                </c:pt>
                <c:pt idx="43">
                  <c:v>12.9487042505478</c:v>
                </c:pt>
                <c:pt idx="44">
                  <c:v>13.1957118342856</c:v>
                </c:pt>
                <c:pt idx="45">
                  <c:v>13.5812939830071</c:v>
                </c:pt>
                <c:pt idx="46">
                  <c:v>13.9786318139963</c:v>
                </c:pt>
                <c:pt idx="47">
                  <c:v>14.340339837552101</c:v>
                </c:pt>
                <c:pt idx="48">
                  <c:v>14.7235630514996</c:v>
                </c:pt>
                <c:pt idx="49">
                  <c:v>15.1649175636325</c:v>
                </c:pt>
                <c:pt idx="50">
                  <c:v>15.6643606532894</c:v>
                </c:pt>
                <c:pt idx="51">
                  <c:v>16.165390321093799</c:v>
                </c:pt>
                <c:pt idx="52">
                  <c:v>16.593003664082602</c:v>
                </c:pt>
                <c:pt idx="53">
                  <c:v>16.8446446416078</c:v>
                </c:pt>
                <c:pt idx="54">
                  <c:v>16.9293967424084</c:v>
                </c:pt>
                <c:pt idx="55">
                  <c:v>16.9024411863303</c:v>
                </c:pt>
                <c:pt idx="56">
                  <c:v>16.822215057553301</c:v>
                </c:pt>
                <c:pt idx="57">
                  <c:v>16.735845069545</c:v>
                </c:pt>
                <c:pt idx="58">
                  <c:v>16.655769504215101</c:v>
                </c:pt>
                <c:pt idx="59">
                  <c:v>16.561286600892799</c:v>
                </c:pt>
                <c:pt idx="60">
                  <c:v>16.471045061854699</c:v>
                </c:pt>
                <c:pt idx="61">
                  <c:v>16.427827904484499</c:v>
                </c:pt>
                <c:pt idx="62">
                  <c:v>16.441081939581501</c:v>
                </c:pt>
                <c:pt idx="63">
                  <c:v>16.433082413420699</c:v>
                </c:pt>
                <c:pt idx="64">
                  <c:v>16.320653160365399</c:v>
                </c:pt>
                <c:pt idx="65">
                  <c:v>16.0270415454962</c:v>
                </c:pt>
                <c:pt idx="66">
                  <c:v>15.5486853146272</c:v>
                </c:pt>
                <c:pt idx="67">
                  <c:v>15.0419380279961</c:v>
                </c:pt>
                <c:pt idx="68">
                  <c:v>14.806356185327299</c:v>
                </c:pt>
                <c:pt idx="69">
                  <c:v>15.0229088299706</c:v>
                </c:pt>
                <c:pt idx="70">
                  <c:v>15.6664216762419</c:v>
                </c:pt>
                <c:pt idx="71">
                  <c:v>16.596120725207101</c:v>
                </c:pt>
                <c:pt idx="72">
                  <c:v>17.505094963447299</c:v>
                </c:pt>
                <c:pt idx="73">
                  <c:v>18.117627246894202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9F5-460D-BD4A-F1D8447EA3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3528"/>
        <c:axId val="204904312"/>
      </c:lineChart>
      <c:catAx>
        <c:axId val="20490352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431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904312"/>
        <c:scaling>
          <c:orientation val="minMax"/>
          <c:max val="20"/>
          <c:min val="8"/>
        </c:scaling>
        <c:delete val="0"/>
        <c:axPos val="r"/>
        <c:majorGridlines>
          <c:spPr>
            <a:ln>
              <a:noFill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3528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2976895561560785E-2"/>
          <c:y val="0.92654253010327658"/>
          <c:w val="0.92571820154320683"/>
          <c:h val="4.7908700575476873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1750999850979633"/>
        </c:manualLayout>
      </c:layout>
      <c:lineChart>
        <c:grouping val="standar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Datos!$R$41:$R$114</c:f>
              <c:numCache>
                <c:formatCode>0.0_)</c:formatCode>
                <c:ptCount val="74"/>
                <c:pt idx="0">
                  <c:v>28.602356772651799</c:v>
                </c:pt>
                <c:pt idx="1">
                  <c:v>32.155149460350799</c:v>
                </c:pt>
                <c:pt idx="2">
                  <c:v>34.2262724907592</c:v>
                </c:pt>
                <c:pt idx="3">
                  <c:v>35.075902465168802</c:v>
                </c:pt>
                <c:pt idx="4">
                  <c:v>35.581821239195897</c:v>
                </c:pt>
                <c:pt idx="5">
                  <c:v>35.628358040769797</c:v>
                </c:pt>
                <c:pt idx="6">
                  <c:v>36.216427966039397</c:v>
                </c:pt>
                <c:pt idx="7">
                  <c:v>36.516970812797901</c:v>
                </c:pt>
                <c:pt idx="8">
                  <c:v>37.042270298344</c:v>
                </c:pt>
                <c:pt idx="9">
                  <c:v>36.507762592186197</c:v>
                </c:pt>
                <c:pt idx="10">
                  <c:v>36.641966369390502</c:v>
                </c:pt>
                <c:pt idx="11">
                  <c:v>35.877100896739599</c:v>
                </c:pt>
                <c:pt idx="12">
                  <c:v>34.627655888369297</c:v>
                </c:pt>
                <c:pt idx="13">
                  <c:v>34.745533807457697</c:v>
                </c:pt>
                <c:pt idx="14">
                  <c:v>34.752523794768699</c:v>
                </c:pt>
                <c:pt idx="15">
                  <c:v>35.699441615308203</c:v>
                </c:pt>
                <c:pt idx="16">
                  <c:v>36.480872676727799</c:v>
                </c:pt>
                <c:pt idx="17">
                  <c:v>36.869174116386901</c:v>
                </c:pt>
                <c:pt idx="18">
                  <c:v>43.078269826278003</c:v>
                </c:pt>
                <c:pt idx="19">
                  <c:v>43.0556578432154</c:v>
                </c:pt>
                <c:pt idx="20">
                  <c:v>42.4467370211201</c:v>
                </c:pt>
                <c:pt idx="21">
                  <c:v>42.511609114933997</c:v>
                </c:pt>
                <c:pt idx="22">
                  <c:v>41.682754752209199</c:v>
                </c:pt>
                <c:pt idx="23">
                  <c:v>44.314106999888601</c:v>
                </c:pt>
                <c:pt idx="24">
                  <c:v>45.642596237581998</c:v>
                </c:pt>
                <c:pt idx="25">
                  <c:v>48.487581093819003</c:v>
                </c:pt>
                <c:pt idx="26">
                  <c:v>46.816945598506202</c:v>
                </c:pt>
                <c:pt idx="27">
                  <c:v>45.421879875194399</c:v>
                </c:pt>
                <c:pt idx="28">
                  <c:v>44.206101153983603</c:v>
                </c:pt>
                <c:pt idx="29">
                  <c:v>43.373021098622097</c:v>
                </c:pt>
                <c:pt idx="30">
                  <c:v>43.149083203286402</c:v>
                </c:pt>
                <c:pt idx="31">
                  <c:v>44.020150435881398</c:v>
                </c:pt>
                <c:pt idx="32">
                  <c:v>45.6703957157861</c:v>
                </c:pt>
                <c:pt idx="33">
                  <c:v>44.002439509797902</c:v>
                </c:pt>
                <c:pt idx="34">
                  <c:v>44.014255839150799</c:v>
                </c:pt>
                <c:pt idx="35">
                  <c:v>43.228804293285997</c:v>
                </c:pt>
                <c:pt idx="36">
                  <c:v>43.758708222223099</c:v>
                </c:pt>
                <c:pt idx="37">
                  <c:v>43.809898178460202</c:v>
                </c:pt>
                <c:pt idx="38">
                  <c:v>42.286104024642597</c:v>
                </c:pt>
                <c:pt idx="39">
                  <c:v>32.046932801502997</c:v>
                </c:pt>
                <c:pt idx="40">
                  <c:v>31.047516640852599</c:v>
                </c:pt>
                <c:pt idx="41">
                  <c:v>31.745345856564601</c:v>
                </c:pt>
                <c:pt idx="42">
                  <c:v>34.388720188308596</c:v>
                </c:pt>
                <c:pt idx="43">
                  <c:v>35.387640383468003</c:v>
                </c:pt>
                <c:pt idx="44">
                  <c:v>36.605945878561002</c:v>
                </c:pt>
                <c:pt idx="45">
                  <c:v>37.844160623431598</c:v>
                </c:pt>
                <c:pt idx="46">
                  <c:v>37.304564132492303</c:v>
                </c:pt>
                <c:pt idx="47">
                  <c:v>38.309091182479001</c:v>
                </c:pt>
                <c:pt idx="48">
                  <c:v>38.8325576192928</c:v>
                </c:pt>
                <c:pt idx="49">
                  <c:v>38.921915283654897</c:v>
                </c:pt>
                <c:pt idx="50">
                  <c:v>40.686574587998599</c:v>
                </c:pt>
                <c:pt idx="51">
                  <c:v>42.170334526325597</c:v>
                </c:pt>
                <c:pt idx="52">
                  <c:v>42.382493648431002</c:v>
                </c:pt>
                <c:pt idx="53">
                  <c:v>44.016499664962701</c:v>
                </c:pt>
                <c:pt idx="54">
                  <c:v>44.365768293501098</c:v>
                </c:pt>
                <c:pt idx="55">
                  <c:v>43.058013410091398</c:v>
                </c:pt>
                <c:pt idx="56">
                  <c:v>43.767619440622298</c:v>
                </c:pt>
                <c:pt idx="57">
                  <c:v>43.798674325840601</c:v>
                </c:pt>
                <c:pt idx="58">
                  <c:v>46.329888362712097</c:v>
                </c:pt>
                <c:pt idx="59">
                  <c:v>44.405385268646498</c:v>
                </c:pt>
                <c:pt idx="60">
                  <c:v>43.100586850724</c:v>
                </c:pt>
                <c:pt idx="61">
                  <c:v>43.142020482979703</c:v>
                </c:pt>
                <c:pt idx="62">
                  <c:v>43.602203174531098</c:v>
                </c:pt>
                <c:pt idx="63">
                  <c:v>43.865492308226401</c:v>
                </c:pt>
                <c:pt idx="64">
                  <c:v>43.711843021438199</c:v>
                </c:pt>
                <c:pt idx="65">
                  <c:v>42.8499456651438</c:v>
                </c:pt>
                <c:pt idx="66">
                  <c:v>41.396115962454097</c:v>
                </c:pt>
                <c:pt idx="67">
                  <c:v>40.986355320041703</c:v>
                </c:pt>
                <c:pt idx="68">
                  <c:v>41.238835801131998</c:v>
                </c:pt>
                <c:pt idx="69">
                  <c:v>41.288450653342302</c:v>
                </c:pt>
                <c:pt idx="70">
                  <c:v>42.120629883166202</c:v>
                </c:pt>
                <c:pt idx="71">
                  <c:v>42.798977724552103</c:v>
                </c:pt>
                <c:pt idx="72">
                  <c:v>44.305462797422699</c:v>
                </c:pt>
                <c:pt idx="73">
                  <c:v>44.797443850676601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8B4-4B6D-A56F-CE3A70ECFCC0}"/>
            </c:ext>
          </c:extLst>
        </c:ser>
        <c:ser>
          <c:idx val="1"/>
          <c:order val="1"/>
          <c:tx>
            <c:strRef>
              <c:f>Datos!$D$4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Datos!$S$41:$S$114</c:f>
              <c:numCache>
                <c:formatCode>0.0_)</c:formatCode>
                <c:ptCount val="74"/>
                <c:pt idx="0">
                  <c:v>34.757429466363298</c:v>
                </c:pt>
                <c:pt idx="1">
                  <c:v>34.767218585403597</c:v>
                </c:pt>
                <c:pt idx="2">
                  <c:v>34.853877150488699</c:v>
                </c:pt>
                <c:pt idx="3">
                  <c:v>35.059971871638602</c:v>
                </c:pt>
                <c:pt idx="4">
                  <c:v>35.391110012747298</c:v>
                </c:pt>
                <c:pt idx="5">
                  <c:v>35.801878879208203</c:v>
                </c:pt>
                <c:pt idx="6">
                  <c:v>36.231731256067299</c:v>
                </c:pt>
                <c:pt idx="7">
                  <c:v>36.557121208287803</c:v>
                </c:pt>
                <c:pt idx="8">
                  <c:v>36.674233056046099</c:v>
                </c:pt>
                <c:pt idx="9">
                  <c:v>36.525907704715998</c:v>
                </c:pt>
                <c:pt idx="10">
                  <c:v>36.146590705039003</c:v>
                </c:pt>
                <c:pt idx="11">
                  <c:v>35.6519703499171</c:v>
                </c:pt>
                <c:pt idx="12">
                  <c:v>35.232348114947698</c:v>
                </c:pt>
                <c:pt idx="13">
                  <c:v>35.062929803046998</c:v>
                </c:pt>
                <c:pt idx="14">
                  <c:v>35.217464572969902</c:v>
                </c:pt>
                <c:pt idx="15">
                  <c:v>35.631914535044402</c:v>
                </c:pt>
                <c:pt idx="16">
                  <c:v>36.122144668701701</c:v>
                </c:pt>
                <c:pt idx="17">
                  <c:v>36.510542780025801</c:v>
                </c:pt>
                <c:pt idx="18">
                  <c:v>42.795059525122497</c:v>
                </c:pt>
                <c:pt idx="19">
                  <c:v>42.830797227834303</c:v>
                </c:pt>
                <c:pt idx="20">
                  <c:v>42.879241587479001</c:v>
                </c:pt>
                <c:pt idx="21">
                  <c:v>43.144828059876502</c:v>
                </c:pt>
                <c:pt idx="22">
                  <c:v>43.7323540078294</c:v>
                </c:pt>
                <c:pt idx="23">
                  <c:v>44.539497585694299</c:v>
                </c:pt>
                <c:pt idx="24">
                  <c:v>45.313547587403697</c:v>
                </c:pt>
                <c:pt idx="25">
                  <c:v>45.762779261395302</c:v>
                </c:pt>
                <c:pt idx="26">
                  <c:v>45.739138755412903</c:v>
                </c:pt>
                <c:pt idx="27">
                  <c:v>45.292594116295298</c:v>
                </c:pt>
                <c:pt idx="28">
                  <c:v>44.642539353972602</c:v>
                </c:pt>
                <c:pt idx="29">
                  <c:v>44.057642006718702</c:v>
                </c:pt>
                <c:pt idx="30">
                  <c:v>43.6976990731524</c:v>
                </c:pt>
                <c:pt idx="31">
                  <c:v>43.594309315453003</c:v>
                </c:pt>
                <c:pt idx="32">
                  <c:v>43.685578900958298</c:v>
                </c:pt>
                <c:pt idx="33">
                  <c:v>43.832061504558503</c:v>
                </c:pt>
                <c:pt idx="34">
                  <c:v>43.862879337708399</c:v>
                </c:pt>
                <c:pt idx="35">
                  <c:v>43.707801118204699</c:v>
                </c:pt>
                <c:pt idx="36">
                  <c:v>43.369917937117101</c:v>
                </c:pt>
                <c:pt idx="37">
                  <c:v>42.9502083860827</c:v>
                </c:pt>
                <c:pt idx="38">
                  <c:v>42.603400559953101</c:v>
                </c:pt>
                <c:pt idx="39">
                  <c:v>32.461860332444701</c:v>
                </c:pt>
                <c:pt idx="40">
                  <c:v>32.7147837278414</c:v>
                </c:pt>
                <c:pt idx="41">
                  <c:v>33.340850489300003</c:v>
                </c:pt>
                <c:pt idx="42">
                  <c:v>34.264511905436599</c:v>
                </c:pt>
                <c:pt idx="43">
                  <c:v>35.335359094706398</c:v>
                </c:pt>
                <c:pt idx="44">
                  <c:v>36.328986406191099</c:v>
                </c:pt>
                <c:pt idx="45">
                  <c:v>37.108553633197403</c:v>
                </c:pt>
                <c:pt idx="46">
                  <c:v>37.718648746746503</c:v>
                </c:pt>
                <c:pt idx="47">
                  <c:v>38.259861205363599</c:v>
                </c:pt>
                <c:pt idx="48">
                  <c:v>38.871883918657097</c:v>
                </c:pt>
                <c:pt idx="49">
                  <c:v>39.681009645006696</c:v>
                </c:pt>
                <c:pt idx="50">
                  <c:v>40.683119909555998</c:v>
                </c:pt>
                <c:pt idx="51">
                  <c:v>41.759613401551697</c:v>
                </c:pt>
                <c:pt idx="52">
                  <c:v>42.724028961323903</c:v>
                </c:pt>
                <c:pt idx="53">
                  <c:v>43.4210526654443</c:v>
                </c:pt>
                <c:pt idx="54">
                  <c:v>43.845216698969402</c:v>
                </c:pt>
                <c:pt idx="55">
                  <c:v>44.025371727644398</c:v>
                </c:pt>
                <c:pt idx="56">
                  <c:v>44.033051833554502</c:v>
                </c:pt>
                <c:pt idx="57">
                  <c:v>43.948409458379402</c:v>
                </c:pt>
                <c:pt idx="58">
                  <c:v>43.8207662287288</c:v>
                </c:pt>
                <c:pt idx="59">
                  <c:v>43.715118687655703</c:v>
                </c:pt>
                <c:pt idx="60">
                  <c:v>43.685146845456401</c:v>
                </c:pt>
                <c:pt idx="61">
                  <c:v>43.678723846859398</c:v>
                </c:pt>
                <c:pt idx="62">
                  <c:v>43.615519491603898</c:v>
                </c:pt>
                <c:pt idx="63">
                  <c:v>43.430188608462302</c:v>
                </c:pt>
                <c:pt idx="64">
                  <c:v>43.061311638672798</c:v>
                </c:pt>
                <c:pt idx="65">
                  <c:v>42.526086664254301</c:v>
                </c:pt>
                <c:pt idx="66">
                  <c:v>41.9156190256071</c:v>
                </c:pt>
                <c:pt idx="67">
                  <c:v>41.419382501745901</c:v>
                </c:pt>
                <c:pt idx="68">
                  <c:v>41.275098909981203</c:v>
                </c:pt>
                <c:pt idx="69">
                  <c:v>41.580394603597703</c:v>
                </c:pt>
                <c:pt idx="70">
                  <c:v>42.2368763641824</c:v>
                </c:pt>
                <c:pt idx="71">
                  <c:v>43.035409639004399</c:v>
                </c:pt>
                <c:pt idx="72">
                  <c:v>43.741105134727498</c:v>
                </c:pt>
                <c:pt idx="73">
                  <c:v>44.193800485915801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8B4-4B6D-A56F-CE3A70ECFC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3933640"/>
        <c:axId val="193937560"/>
      </c:lineChart>
      <c:catAx>
        <c:axId val="1939336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550">
                <a:ln>
                  <a:noFill/>
                </a:ln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756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3937560"/>
        <c:scaling>
          <c:orientation val="minMax"/>
          <c:max val="50"/>
          <c:min val="25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3640"/>
        <c:crosses val="max"/>
        <c:crossBetween val="between"/>
        <c:majorUnit val="5"/>
      </c:valAx>
      <c:spPr>
        <a:noFill/>
        <a:ln w="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1972903613145138E-2"/>
          <c:y val="0.9561184936880166"/>
          <c:w val="0.92697191592144601"/>
          <c:h val="3.9838028430814652E-2"/>
        </c:manualLayout>
      </c:layout>
      <c:overlay val="1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cmpd="sng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254274646918438"/>
        </c:manualLayout>
      </c:layout>
      <c:lineChart>
        <c:grouping val="standard"/>
        <c:varyColors val="0"/>
        <c:ser>
          <c:idx val="0"/>
          <c:order val="0"/>
          <c:tx>
            <c:strRef>
              <c:f>Datos!$T$4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Datos!$T$41:$T$114</c:f>
              <c:numCache>
                <c:formatCode>0.0_)</c:formatCode>
                <c:ptCount val="74"/>
                <c:pt idx="0">
                  <c:v>39.958447148532798</c:v>
                </c:pt>
                <c:pt idx="1">
                  <c:v>42.182752843388201</c:v>
                </c:pt>
                <c:pt idx="2">
                  <c:v>43.768325963173297</c:v>
                </c:pt>
                <c:pt idx="3">
                  <c:v>44.199690382528402</c:v>
                </c:pt>
                <c:pt idx="4">
                  <c:v>44.2369904318628</c:v>
                </c:pt>
                <c:pt idx="5">
                  <c:v>44.181219064500603</c:v>
                </c:pt>
                <c:pt idx="6">
                  <c:v>44.7212313368872</c:v>
                </c:pt>
                <c:pt idx="7">
                  <c:v>44.947110704411202</c:v>
                </c:pt>
                <c:pt idx="8">
                  <c:v>45.427995330768603</c:v>
                </c:pt>
                <c:pt idx="9">
                  <c:v>44.749055332038303</c:v>
                </c:pt>
                <c:pt idx="10">
                  <c:v>45.055487501125903</c:v>
                </c:pt>
                <c:pt idx="11">
                  <c:v>44.870485129639903</c:v>
                </c:pt>
                <c:pt idx="12">
                  <c:v>43.891456576319101</c:v>
                </c:pt>
                <c:pt idx="13">
                  <c:v>43.904916117146499</c:v>
                </c:pt>
                <c:pt idx="14">
                  <c:v>43.6430121571059</c:v>
                </c:pt>
                <c:pt idx="15">
                  <c:v>44.051313932846199</c:v>
                </c:pt>
                <c:pt idx="16">
                  <c:v>44.670999643696803</c:v>
                </c:pt>
                <c:pt idx="17">
                  <c:v>44.079863264677897</c:v>
                </c:pt>
                <c:pt idx="18">
                  <c:v>46.4147111315351</c:v>
                </c:pt>
                <c:pt idx="19">
                  <c:v>47.364844945533399</c:v>
                </c:pt>
                <c:pt idx="20">
                  <c:v>46.280630020142198</c:v>
                </c:pt>
                <c:pt idx="21">
                  <c:v>46.956021045681098</c:v>
                </c:pt>
                <c:pt idx="22">
                  <c:v>46.555976431560801</c:v>
                </c:pt>
                <c:pt idx="23">
                  <c:v>47.364122228756798</c:v>
                </c:pt>
                <c:pt idx="24">
                  <c:v>48.138169342359397</c:v>
                </c:pt>
                <c:pt idx="25">
                  <c:v>49.510573760256499</c:v>
                </c:pt>
                <c:pt idx="26">
                  <c:v>49.413133414067097</c:v>
                </c:pt>
                <c:pt idx="27">
                  <c:v>49.238151672196999</c:v>
                </c:pt>
                <c:pt idx="28">
                  <c:v>48.796000505442599</c:v>
                </c:pt>
                <c:pt idx="29">
                  <c:v>48.672351202272601</c:v>
                </c:pt>
                <c:pt idx="30">
                  <c:v>48.096546062743798</c:v>
                </c:pt>
                <c:pt idx="31">
                  <c:v>48.132547988708403</c:v>
                </c:pt>
                <c:pt idx="32">
                  <c:v>49.3526303068614</c:v>
                </c:pt>
                <c:pt idx="33">
                  <c:v>48.713969581285802</c:v>
                </c:pt>
                <c:pt idx="34">
                  <c:v>49.509435540129701</c:v>
                </c:pt>
                <c:pt idx="35">
                  <c:v>48.080423228015299</c:v>
                </c:pt>
                <c:pt idx="36">
                  <c:v>48.849196773432503</c:v>
                </c:pt>
                <c:pt idx="37">
                  <c:v>48.5200814678104</c:v>
                </c:pt>
                <c:pt idx="38">
                  <c:v>48.470982319747101</c:v>
                </c:pt>
                <c:pt idx="39">
                  <c:v>34.0920071005362</c:v>
                </c:pt>
                <c:pt idx="40">
                  <c:v>34.658329291843103</c:v>
                </c:pt>
                <c:pt idx="41">
                  <c:v>35.343263922905201</c:v>
                </c:pt>
                <c:pt idx="42">
                  <c:v>36.570415438816603</c:v>
                </c:pt>
                <c:pt idx="43">
                  <c:v>38.467238002818199</c:v>
                </c:pt>
                <c:pt idx="44">
                  <c:v>39.0209915626818</c:v>
                </c:pt>
                <c:pt idx="45">
                  <c:v>41.305560456398297</c:v>
                </c:pt>
                <c:pt idx="46">
                  <c:v>39.912323123872397</c:v>
                </c:pt>
                <c:pt idx="47">
                  <c:v>41.382566708855101</c:v>
                </c:pt>
                <c:pt idx="48">
                  <c:v>42.315107936289003</c:v>
                </c:pt>
                <c:pt idx="49">
                  <c:v>41.317581106190801</c:v>
                </c:pt>
                <c:pt idx="50">
                  <c:v>43.153127058273498</c:v>
                </c:pt>
                <c:pt idx="51">
                  <c:v>45.173818398274001</c:v>
                </c:pt>
                <c:pt idx="52">
                  <c:v>45.147713767968703</c:v>
                </c:pt>
                <c:pt idx="53">
                  <c:v>46.485563150993102</c:v>
                </c:pt>
                <c:pt idx="54">
                  <c:v>47.9103328046046</c:v>
                </c:pt>
                <c:pt idx="55">
                  <c:v>46.471911038009502</c:v>
                </c:pt>
                <c:pt idx="56">
                  <c:v>46.700384895541603</c:v>
                </c:pt>
                <c:pt idx="57">
                  <c:v>46.468224632363402</c:v>
                </c:pt>
                <c:pt idx="58">
                  <c:v>49.730409825739102</c:v>
                </c:pt>
                <c:pt idx="59">
                  <c:v>48.590227061882501</c:v>
                </c:pt>
                <c:pt idx="60">
                  <c:v>48.076495438832801</c:v>
                </c:pt>
                <c:pt idx="61">
                  <c:v>47.718401288804401</c:v>
                </c:pt>
                <c:pt idx="62">
                  <c:v>48.836625950267397</c:v>
                </c:pt>
                <c:pt idx="63">
                  <c:v>48.555666890057402</c:v>
                </c:pt>
                <c:pt idx="64">
                  <c:v>48.758367419835501</c:v>
                </c:pt>
                <c:pt idx="65">
                  <c:v>48.070388526941002</c:v>
                </c:pt>
                <c:pt idx="66">
                  <c:v>47.321207356488998</c:v>
                </c:pt>
                <c:pt idx="67">
                  <c:v>46.498730954896601</c:v>
                </c:pt>
                <c:pt idx="68">
                  <c:v>46.424909016232803</c:v>
                </c:pt>
                <c:pt idx="69">
                  <c:v>46.616084257768001</c:v>
                </c:pt>
                <c:pt idx="70">
                  <c:v>47.2045002084758</c:v>
                </c:pt>
                <c:pt idx="71">
                  <c:v>47.769047743131402</c:v>
                </c:pt>
                <c:pt idx="72">
                  <c:v>48.737669629383603</c:v>
                </c:pt>
                <c:pt idx="73">
                  <c:v>49.005004402631599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179-4B21-9BDA-D2CB36A6963F}"/>
            </c:ext>
          </c:extLst>
        </c:ser>
        <c:ser>
          <c:idx val="1"/>
          <c:order val="1"/>
          <c:tx>
            <c:strRef>
              <c:f>Datos!$U$4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Datos!$U$41:$U$114</c:f>
              <c:numCache>
                <c:formatCode>0.0_)</c:formatCode>
                <c:ptCount val="74"/>
                <c:pt idx="0">
                  <c:v>43.475603107359603</c:v>
                </c:pt>
                <c:pt idx="1">
                  <c:v>43.592355839129098</c:v>
                </c:pt>
                <c:pt idx="2">
                  <c:v>43.755721208515098</c:v>
                </c:pt>
                <c:pt idx="3">
                  <c:v>43.960620287493398</c:v>
                </c:pt>
                <c:pt idx="4">
                  <c:v>44.212218164198497</c:v>
                </c:pt>
                <c:pt idx="5">
                  <c:v>44.478647000060803</c:v>
                </c:pt>
                <c:pt idx="6">
                  <c:v>44.7315656812792</c:v>
                </c:pt>
                <c:pt idx="7">
                  <c:v>44.930402831470403</c:v>
                </c:pt>
                <c:pt idx="8">
                  <c:v>45.0455160699914</c:v>
                </c:pt>
                <c:pt idx="9">
                  <c:v>45.0185650198421</c:v>
                </c:pt>
                <c:pt idx="10">
                  <c:v>44.8266862361885</c:v>
                </c:pt>
                <c:pt idx="11">
                  <c:v>44.513783058476001</c:v>
                </c:pt>
                <c:pt idx="12">
                  <c:v>44.1796754129535</c:v>
                </c:pt>
                <c:pt idx="13">
                  <c:v>43.966409300301898</c:v>
                </c:pt>
                <c:pt idx="14">
                  <c:v>43.971023910146101</c:v>
                </c:pt>
                <c:pt idx="15">
                  <c:v>44.210568696856797</c:v>
                </c:pt>
                <c:pt idx="16">
                  <c:v>44.647486369705597</c:v>
                </c:pt>
                <c:pt idx="17">
                  <c:v>45.184436045603697</c:v>
                </c:pt>
                <c:pt idx="18">
                  <c:v>45.684445887904303</c:v>
                </c:pt>
                <c:pt idx="19">
                  <c:v>46.064762448329198</c:v>
                </c:pt>
                <c:pt idx="20">
                  <c:v>46.367545829823101</c:v>
                </c:pt>
                <c:pt idx="21">
                  <c:v>46.6881258716666</c:v>
                </c:pt>
                <c:pt idx="22">
                  <c:v>47.124603247356397</c:v>
                </c:pt>
                <c:pt idx="23">
                  <c:v>47.685158675877297</c:v>
                </c:pt>
                <c:pt idx="24">
                  <c:v>48.296966940134197</c:v>
                </c:pt>
                <c:pt idx="25">
                  <c:v>48.822022700792601</c:v>
                </c:pt>
                <c:pt idx="26">
                  <c:v>49.103480674003102</c:v>
                </c:pt>
                <c:pt idx="27">
                  <c:v>49.1203816456092</c:v>
                </c:pt>
                <c:pt idx="28">
                  <c:v>48.9272070229283</c:v>
                </c:pt>
                <c:pt idx="29">
                  <c:v>48.6920060820458</c:v>
                </c:pt>
                <c:pt idx="30">
                  <c:v>48.557241740383603</c:v>
                </c:pt>
                <c:pt idx="31">
                  <c:v>48.567036319443098</c:v>
                </c:pt>
                <c:pt idx="32">
                  <c:v>48.6749171096059</c:v>
                </c:pt>
                <c:pt idx="33">
                  <c:v>48.789537815305799</c:v>
                </c:pt>
                <c:pt idx="34">
                  <c:v>48.828246071570298</c:v>
                </c:pt>
                <c:pt idx="35">
                  <c:v>48.742893573011401</c:v>
                </c:pt>
                <c:pt idx="36">
                  <c:v>48.549822993790102</c:v>
                </c:pt>
                <c:pt idx="37">
                  <c:v>48.327519807790303</c:v>
                </c:pt>
                <c:pt idx="38">
                  <c:v>48.260140578592001</c:v>
                </c:pt>
                <c:pt idx="39">
                  <c:v>34.422893206962101</c:v>
                </c:pt>
                <c:pt idx="40">
                  <c:v>34.913642792999603</c:v>
                </c:pt>
                <c:pt idx="41">
                  <c:v>35.701448136346698</c:v>
                </c:pt>
                <c:pt idx="42">
                  <c:v>36.687968624360799</c:v>
                </c:pt>
                <c:pt idx="43">
                  <c:v>37.771316114720896</c:v>
                </c:pt>
                <c:pt idx="44">
                  <c:v>38.824077380425202</c:v>
                </c:pt>
                <c:pt idx="45">
                  <c:v>39.745117746505898</c:v>
                </c:pt>
                <c:pt idx="46">
                  <c:v>40.543188770880697</c:v>
                </c:pt>
                <c:pt idx="47">
                  <c:v>41.279790644140803</c:v>
                </c:pt>
                <c:pt idx="48">
                  <c:v>42.037415604920497</c:v>
                </c:pt>
                <c:pt idx="49">
                  <c:v>42.876426272352496</c:v>
                </c:pt>
                <c:pt idx="50">
                  <c:v>43.771761823429003</c:v>
                </c:pt>
                <c:pt idx="51">
                  <c:v>44.624024196992401</c:v>
                </c:pt>
                <c:pt idx="52">
                  <c:v>45.365501065698503</c:v>
                </c:pt>
                <c:pt idx="53">
                  <c:v>45.957208669215902</c:v>
                </c:pt>
                <c:pt idx="54">
                  <c:v>46.431006007864902</c:v>
                </c:pt>
                <c:pt idx="55">
                  <c:v>46.828947108128702</c:v>
                </c:pt>
                <c:pt idx="56">
                  <c:v>47.172926105412699</c:v>
                </c:pt>
                <c:pt idx="57">
                  <c:v>47.499135891892699</c:v>
                </c:pt>
                <c:pt idx="58">
                  <c:v>47.805523111358099</c:v>
                </c:pt>
                <c:pt idx="59">
                  <c:v>48.068162564510402</c:v>
                </c:pt>
                <c:pt idx="60">
                  <c:v>48.294056776821499</c:v>
                </c:pt>
                <c:pt idx="61">
                  <c:v>48.4571593381974</c:v>
                </c:pt>
                <c:pt idx="62">
                  <c:v>48.533419349368401</c:v>
                </c:pt>
                <c:pt idx="63">
                  <c:v>48.483736338662403</c:v>
                </c:pt>
                <c:pt idx="64">
                  <c:v>48.261192593757798</c:v>
                </c:pt>
                <c:pt idx="65">
                  <c:v>47.859331304491299</c:v>
                </c:pt>
                <c:pt idx="66">
                  <c:v>47.354295299103299</c:v>
                </c:pt>
                <c:pt idx="67">
                  <c:v>46.902667272222303</c:v>
                </c:pt>
                <c:pt idx="68">
                  <c:v>46.691979299162497</c:v>
                </c:pt>
                <c:pt idx="69">
                  <c:v>46.825938612972699</c:v>
                </c:pt>
                <c:pt idx="70">
                  <c:v>47.244672105237598</c:v>
                </c:pt>
                <c:pt idx="71">
                  <c:v>47.8235991287209</c:v>
                </c:pt>
                <c:pt idx="72">
                  <c:v>48.381952530977898</c:v>
                </c:pt>
                <c:pt idx="73">
                  <c:v>48.790539790139498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179-4B21-9BDA-D2CB36A696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58472"/>
        <c:axId val="195458864"/>
      </c:lineChart>
      <c:catAx>
        <c:axId val="1954584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886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5458864"/>
        <c:scaling>
          <c:orientation val="minMax"/>
          <c:max val="54"/>
          <c:min val="30"/>
        </c:scaling>
        <c:delete val="0"/>
        <c:axPos val="r"/>
        <c:majorGridlines>
          <c:spPr>
            <a:ln>
              <a:noFill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8472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470735177438314E-2"/>
          <c:y val="0.95019922082728026"/>
          <c:w val="0.92571820154320683"/>
          <c:h val="3.9838028430814652E-2"/>
        </c:manualLayout>
      </c:layout>
      <c:overlay val="0"/>
      <c:spPr>
        <a:noFill/>
      </c:spPr>
      <c:txPr>
        <a:bodyPr/>
        <a:lstStyle/>
        <a:p>
          <a:pPr>
            <a:defRPr sz="700" baseline="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36E-2"/>
          <c:w val="0.9085096425639666"/>
          <c:h val="0.8254274646918438"/>
        </c:manualLayout>
      </c:layout>
      <c:lineChart>
        <c:grouping val="standard"/>
        <c:varyColors val="0"/>
        <c:ser>
          <c:idx val="0"/>
          <c:order val="0"/>
          <c:tx>
            <c:strRef>
              <c:f>Datos!$G$4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Datos!$V$41:$V$114</c:f>
              <c:numCache>
                <c:formatCode>0.0_)</c:formatCode>
                <c:ptCount val="74"/>
                <c:pt idx="0">
                  <c:v>40.966616018537103</c:v>
                </c:pt>
                <c:pt idx="1">
                  <c:v>44.9074742198584</c:v>
                </c:pt>
                <c:pt idx="2">
                  <c:v>49.058874203314197</c:v>
                </c:pt>
                <c:pt idx="3">
                  <c:v>49.332987919616997</c:v>
                </c:pt>
                <c:pt idx="4">
                  <c:v>49.678606244005302</c:v>
                </c:pt>
                <c:pt idx="5">
                  <c:v>50.064041334943298</c:v>
                </c:pt>
                <c:pt idx="6">
                  <c:v>50.352808015214997</c:v>
                </c:pt>
                <c:pt idx="7">
                  <c:v>50.833647594216799</c:v>
                </c:pt>
                <c:pt idx="8">
                  <c:v>51.273474103504697</c:v>
                </c:pt>
                <c:pt idx="9">
                  <c:v>50.993076126314499</c:v>
                </c:pt>
                <c:pt idx="10">
                  <c:v>51.186770724322301</c:v>
                </c:pt>
                <c:pt idx="11">
                  <c:v>49.5131836634555</c:v>
                </c:pt>
                <c:pt idx="12">
                  <c:v>48.827420830869997</c:v>
                </c:pt>
                <c:pt idx="13">
                  <c:v>48.5117427690395</c:v>
                </c:pt>
                <c:pt idx="14">
                  <c:v>48.547021440697897</c:v>
                </c:pt>
                <c:pt idx="15">
                  <c:v>49.337905144125898</c:v>
                </c:pt>
                <c:pt idx="16">
                  <c:v>50.004691001812702</c:v>
                </c:pt>
                <c:pt idx="17">
                  <c:v>50.278854993905497</c:v>
                </c:pt>
                <c:pt idx="18">
                  <c:v>56.538053838163599</c:v>
                </c:pt>
                <c:pt idx="19">
                  <c:v>56.874452898578497</c:v>
                </c:pt>
                <c:pt idx="20">
                  <c:v>56.048402877347897</c:v>
                </c:pt>
                <c:pt idx="21">
                  <c:v>56.623895342838402</c:v>
                </c:pt>
                <c:pt idx="22">
                  <c:v>55.147120121322203</c:v>
                </c:pt>
                <c:pt idx="23">
                  <c:v>58.106179788264299</c:v>
                </c:pt>
                <c:pt idx="24">
                  <c:v>57.955574127264903</c:v>
                </c:pt>
                <c:pt idx="25">
                  <c:v>59.111499530243201</c:v>
                </c:pt>
                <c:pt idx="26">
                  <c:v>58.7855771511922</c:v>
                </c:pt>
                <c:pt idx="27">
                  <c:v>57.723990968648501</c:v>
                </c:pt>
                <c:pt idx="28">
                  <c:v>56.284233151564798</c:v>
                </c:pt>
                <c:pt idx="29">
                  <c:v>55.728747522798699</c:v>
                </c:pt>
                <c:pt idx="30">
                  <c:v>56.057306118757502</c:v>
                </c:pt>
                <c:pt idx="31">
                  <c:v>55.953126762587303</c:v>
                </c:pt>
                <c:pt idx="32">
                  <c:v>57.518855220102097</c:v>
                </c:pt>
                <c:pt idx="33">
                  <c:v>55.408767585561201</c:v>
                </c:pt>
                <c:pt idx="34">
                  <c:v>55.8351165027089</c:v>
                </c:pt>
                <c:pt idx="35">
                  <c:v>54.998181937609203</c:v>
                </c:pt>
                <c:pt idx="36">
                  <c:v>56.232173368544402</c:v>
                </c:pt>
                <c:pt idx="37">
                  <c:v>55.770605879526599</c:v>
                </c:pt>
                <c:pt idx="38">
                  <c:v>54.185323280591497</c:v>
                </c:pt>
                <c:pt idx="39">
                  <c:v>43.965682285482998</c:v>
                </c:pt>
                <c:pt idx="40">
                  <c:v>44.600670613721398</c:v>
                </c:pt>
                <c:pt idx="41">
                  <c:v>45.876817279442598</c:v>
                </c:pt>
                <c:pt idx="42">
                  <c:v>48.434531618761604</c:v>
                </c:pt>
                <c:pt idx="43">
                  <c:v>50.734246871547299</c:v>
                </c:pt>
                <c:pt idx="44">
                  <c:v>52.525119630627302</c:v>
                </c:pt>
                <c:pt idx="45">
                  <c:v>54.290435404884803</c:v>
                </c:pt>
                <c:pt idx="46">
                  <c:v>53.044619501182297</c:v>
                </c:pt>
                <c:pt idx="47">
                  <c:v>54.492344395505</c:v>
                </c:pt>
                <c:pt idx="48">
                  <c:v>53.764597024576098</c:v>
                </c:pt>
                <c:pt idx="49">
                  <c:v>54.022683384526999</c:v>
                </c:pt>
                <c:pt idx="50">
                  <c:v>55.783215136893702</c:v>
                </c:pt>
                <c:pt idx="51">
                  <c:v>56.646935272410801</c:v>
                </c:pt>
                <c:pt idx="52">
                  <c:v>57.169213175939703</c:v>
                </c:pt>
                <c:pt idx="53">
                  <c:v>58.831996177147502</c:v>
                </c:pt>
                <c:pt idx="54">
                  <c:v>58.780717177156497</c:v>
                </c:pt>
                <c:pt idx="55">
                  <c:v>57.163078595751799</c:v>
                </c:pt>
                <c:pt idx="56">
                  <c:v>57.579017276378501</c:v>
                </c:pt>
                <c:pt idx="57">
                  <c:v>57.813733487705598</c:v>
                </c:pt>
                <c:pt idx="58">
                  <c:v>59.519544706996101</c:v>
                </c:pt>
                <c:pt idx="59">
                  <c:v>57.0274782438279</c:v>
                </c:pt>
                <c:pt idx="60">
                  <c:v>56.319136900109498</c:v>
                </c:pt>
                <c:pt idx="61">
                  <c:v>56.877510764277197</c:v>
                </c:pt>
                <c:pt idx="62">
                  <c:v>57.260301714974297</c:v>
                </c:pt>
                <c:pt idx="63">
                  <c:v>56.937604545295699</c:v>
                </c:pt>
                <c:pt idx="64">
                  <c:v>56.932852216965102</c:v>
                </c:pt>
                <c:pt idx="65">
                  <c:v>55.725881621982403</c:v>
                </c:pt>
                <c:pt idx="66">
                  <c:v>53.918381603032302</c:v>
                </c:pt>
                <c:pt idx="67">
                  <c:v>54.325679870959803</c:v>
                </c:pt>
                <c:pt idx="68">
                  <c:v>54.089405114759302</c:v>
                </c:pt>
                <c:pt idx="69">
                  <c:v>54.503312613800802</c:v>
                </c:pt>
                <c:pt idx="70">
                  <c:v>54.619811035990402</c:v>
                </c:pt>
                <c:pt idx="71">
                  <c:v>55.403242668239699</c:v>
                </c:pt>
                <c:pt idx="72">
                  <c:v>57.046481609868799</c:v>
                </c:pt>
                <c:pt idx="73">
                  <c:v>56.128894435157797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BA7-4370-A88B-8FAF3F00500E}"/>
            </c:ext>
          </c:extLst>
        </c:ser>
        <c:ser>
          <c:idx val="1"/>
          <c:order val="1"/>
          <c:tx>
            <c:strRef>
              <c:f>Datos!$H$4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Datos!$W$41:$W$114</c:f>
              <c:numCache>
                <c:formatCode>0.0_)</c:formatCode>
                <c:ptCount val="74"/>
                <c:pt idx="0">
                  <c:v>48.750709750876801</c:v>
                </c:pt>
                <c:pt idx="1">
                  <c:v>48.945921601572003</c:v>
                </c:pt>
                <c:pt idx="2">
                  <c:v>49.153049938357199</c:v>
                </c:pt>
                <c:pt idx="3">
                  <c:v>49.402118618273398</c:v>
                </c:pt>
                <c:pt idx="4">
                  <c:v>49.729520781411701</c:v>
                </c:pt>
                <c:pt idx="5">
                  <c:v>50.1229213654738</c:v>
                </c:pt>
                <c:pt idx="6">
                  <c:v>50.5253359608053</c:v>
                </c:pt>
                <c:pt idx="7">
                  <c:v>50.813129565563202</c:v>
                </c:pt>
                <c:pt idx="8">
                  <c:v>50.879267532256598</c:v>
                </c:pt>
                <c:pt idx="9">
                  <c:v>50.658612429955802</c:v>
                </c:pt>
                <c:pt idx="10">
                  <c:v>50.186947449677497</c:v>
                </c:pt>
                <c:pt idx="11">
                  <c:v>49.605175762580899</c:v>
                </c:pt>
                <c:pt idx="12">
                  <c:v>49.1070872071191</c:v>
                </c:pt>
                <c:pt idx="13">
                  <c:v>48.853962438217103</c:v>
                </c:pt>
                <c:pt idx="14">
                  <c:v>48.929945074503898</c:v>
                </c:pt>
                <c:pt idx="15">
                  <c:v>49.266082486000201</c:v>
                </c:pt>
                <c:pt idx="16">
                  <c:v>49.699958215357803</c:v>
                </c:pt>
                <c:pt idx="17">
                  <c:v>50.071224848363798</c:v>
                </c:pt>
                <c:pt idx="18">
                  <c:v>56.361411072015002</c:v>
                </c:pt>
                <c:pt idx="19">
                  <c:v>56.512745296279199</c:v>
                </c:pt>
                <c:pt idx="20">
                  <c:v>56.650631466619799</c:v>
                </c:pt>
                <c:pt idx="21">
                  <c:v>56.910717284245003</c:v>
                </c:pt>
                <c:pt idx="22">
                  <c:v>57.353388788888999</c:v>
                </c:pt>
                <c:pt idx="23">
                  <c:v>57.882072312367796</c:v>
                </c:pt>
                <c:pt idx="24">
                  <c:v>58.292213334364497</c:v>
                </c:pt>
                <c:pt idx="25">
                  <c:v>58.402090880739301</c:v>
                </c:pt>
                <c:pt idx="26">
                  <c:v>58.142177802501998</c:v>
                </c:pt>
                <c:pt idx="27">
                  <c:v>57.595231542937</c:v>
                </c:pt>
                <c:pt idx="28">
                  <c:v>56.938083297037302</c:v>
                </c:pt>
                <c:pt idx="29">
                  <c:v>56.353364566251997</c:v>
                </c:pt>
                <c:pt idx="30">
                  <c:v>55.931216476068997</c:v>
                </c:pt>
                <c:pt idx="31">
                  <c:v>55.699270236409902</c:v>
                </c:pt>
                <c:pt idx="32">
                  <c:v>55.655825417778999</c:v>
                </c:pt>
                <c:pt idx="33">
                  <c:v>55.685475018593102</c:v>
                </c:pt>
                <c:pt idx="34">
                  <c:v>55.688621783893701</c:v>
                </c:pt>
                <c:pt idx="35">
                  <c:v>55.614913298970997</c:v>
                </c:pt>
                <c:pt idx="36">
                  <c:v>55.431067756234597</c:v>
                </c:pt>
                <c:pt idx="37">
                  <c:v>55.126223366353699</c:v>
                </c:pt>
                <c:pt idx="38">
                  <c:v>54.723945232014003</c:v>
                </c:pt>
                <c:pt idx="39">
                  <c:v>49.450927268899598</c:v>
                </c:pt>
                <c:pt idx="40">
                  <c:v>49.350068350703602</c:v>
                </c:pt>
                <c:pt idx="41">
                  <c:v>49.563082958619503</c:v>
                </c:pt>
                <c:pt idx="42">
                  <c:v>50.119439925582597</c:v>
                </c:pt>
                <c:pt idx="43">
                  <c:v>50.942709827061499</c:v>
                </c:pt>
                <c:pt idx="44">
                  <c:v>51.812998559533803</c:v>
                </c:pt>
                <c:pt idx="45">
                  <c:v>52.580813677055701</c:v>
                </c:pt>
                <c:pt idx="46">
                  <c:v>53.209670098159201</c:v>
                </c:pt>
                <c:pt idx="47">
                  <c:v>53.708199194466502</c:v>
                </c:pt>
                <c:pt idx="48">
                  <c:v>54.200146447378202</c:v>
                </c:pt>
                <c:pt idx="49">
                  <c:v>54.843292479500697</c:v>
                </c:pt>
                <c:pt idx="50">
                  <c:v>55.674510834289798</c:v>
                </c:pt>
                <c:pt idx="51">
                  <c:v>56.5897422877241</c:v>
                </c:pt>
                <c:pt idx="52">
                  <c:v>57.411961395624303</c:v>
                </c:pt>
                <c:pt idx="53">
                  <c:v>58.003078703838703</c:v>
                </c:pt>
                <c:pt idx="54">
                  <c:v>58.2793321788836</c:v>
                </c:pt>
                <c:pt idx="55">
                  <c:v>58.2220946815874</c:v>
                </c:pt>
                <c:pt idx="56">
                  <c:v>57.940595344543198</c:v>
                </c:pt>
                <c:pt idx="57">
                  <c:v>57.575528963032198</c:v>
                </c:pt>
                <c:pt idx="58">
                  <c:v>57.237311621968502</c:v>
                </c:pt>
                <c:pt idx="59">
                  <c:v>57.032332505743298</c:v>
                </c:pt>
                <c:pt idx="60">
                  <c:v>56.992156524792001</c:v>
                </c:pt>
                <c:pt idx="61">
                  <c:v>56.9976782855015</c:v>
                </c:pt>
                <c:pt idx="62">
                  <c:v>56.927949381841799</c:v>
                </c:pt>
                <c:pt idx="63">
                  <c:v>56.684491203004903</c:v>
                </c:pt>
                <c:pt idx="64">
                  <c:v>56.220591665719702</c:v>
                </c:pt>
                <c:pt idx="65">
                  <c:v>55.578199758955101</c:v>
                </c:pt>
                <c:pt idx="66">
                  <c:v>54.902415539267601</c:v>
                </c:pt>
                <c:pt idx="67">
                  <c:v>54.406004055155002</c:v>
                </c:pt>
                <c:pt idx="68">
                  <c:v>54.250028433487699</c:v>
                </c:pt>
                <c:pt idx="69">
                  <c:v>54.444680435118102</c:v>
                </c:pt>
                <c:pt idx="70">
                  <c:v>54.872648049380203</c:v>
                </c:pt>
                <c:pt idx="71">
                  <c:v>55.368379691135402</c:v>
                </c:pt>
                <c:pt idx="72">
                  <c:v>55.777379521712703</c:v>
                </c:pt>
                <c:pt idx="73">
                  <c:v>56.063191516289997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BA7-4370-A88B-8FAF3F0050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60040"/>
        <c:axId val="195460432"/>
      </c:lineChart>
      <c:catAx>
        <c:axId val="1954600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6043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5460432"/>
        <c:scaling>
          <c:orientation val="minMax"/>
          <c:max val="62"/>
          <c:min val="38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60040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470735177438318E-2"/>
          <c:y val="0.95221986093784494"/>
          <c:w val="0.92571820154320683"/>
          <c:h val="3.782037411441661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2978410321874896E-2"/>
          <c:y val="4.0622512686034076E-2"/>
          <c:w val="0.9085096425639666"/>
          <c:h val="0.82744511900824191"/>
        </c:manualLayout>
      </c:layout>
      <c:lineChart>
        <c:grouping val="standard"/>
        <c:varyColors val="0"/>
        <c:ser>
          <c:idx val="0"/>
          <c:order val="0"/>
          <c:tx>
            <c:strRef>
              <c:f>Datos!$X$4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Datos!$X$41:$X$114</c:f>
              <c:numCache>
                <c:formatCode>0.0_)</c:formatCode>
                <c:ptCount val="74"/>
                <c:pt idx="0">
                  <c:v>22.513808426220901</c:v>
                </c:pt>
                <c:pt idx="1">
                  <c:v>26.317526500061</c:v>
                </c:pt>
                <c:pt idx="2">
                  <c:v>27.6550926995181</c:v>
                </c:pt>
                <c:pt idx="3">
                  <c:v>28.489169228642499</c:v>
                </c:pt>
                <c:pt idx="4">
                  <c:v>29.535360532389799</c:v>
                </c:pt>
                <c:pt idx="5">
                  <c:v>29.299372696880798</c:v>
                </c:pt>
                <c:pt idx="6">
                  <c:v>29.606809766457999</c:v>
                </c:pt>
                <c:pt idx="7">
                  <c:v>29.906693456077701</c:v>
                </c:pt>
                <c:pt idx="8">
                  <c:v>30.3610216080565</c:v>
                </c:pt>
                <c:pt idx="9">
                  <c:v>30.121218893587901</c:v>
                </c:pt>
                <c:pt idx="10">
                  <c:v>29.755419627676002</c:v>
                </c:pt>
                <c:pt idx="11">
                  <c:v>29.132726032800701</c:v>
                </c:pt>
                <c:pt idx="12">
                  <c:v>27.881476325484201</c:v>
                </c:pt>
                <c:pt idx="13">
                  <c:v>27.783781212536599</c:v>
                </c:pt>
                <c:pt idx="14">
                  <c:v>27.979386620912098</c:v>
                </c:pt>
                <c:pt idx="15">
                  <c:v>29.701184979446701</c:v>
                </c:pt>
                <c:pt idx="16">
                  <c:v>30.345023936804999</c:v>
                </c:pt>
                <c:pt idx="17">
                  <c:v>30.2804901291682</c:v>
                </c:pt>
                <c:pt idx="18">
                  <c:v>34.529521709624497</c:v>
                </c:pt>
                <c:pt idx="19">
                  <c:v>33.816674477950002</c:v>
                </c:pt>
                <c:pt idx="20">
                  <c:v>33.6410375673941</c:v>
                </c:pt>
                <c:pt idx="21">
                  <c:v>33.995611928518102</c:v>
                </c:pt>
                <c:pt idx="22">
                  <c:v>33.295260088974999</c:v>
                </c:pt>
                <c:pt idx="23">
                  <c:v>34.836323965868502</c:v>
                </c:pt>
                <c:pt idx="24">
                  <c:v>39.911905297139903</c:v>
                </c:pt>
                <c:pt idx="25">
                  <c:v>45.109691145962302</c:v>
                </c:pt>
                <c:pt idx="26">
                  <c:v>43.286248195124799</c:v>
                </c:pt>
                <c:pt idx="27">
                  <c:v>40.8776915039644</c:v>
                </c:pt>
                <c:pt idx="28">
                  <c:v>40.274302567333301</c:v>
                </c:pt>
                <c:pt idx="29">
                  <c:v>40.5180610910719</c:v>
                </c:pt>
                <c:pt idx="30">
                  <c:v>39.662966791525498</c:v>
                </c:pt>
                <c:pt idx="31">
                  <c:v>41.256006278729501</c:v>
                </c:pt>
                <c:pt idx="32">
                  <c:v>43.255232971032797</c:v>
                </c:pt>
                <c:pt idx="33">
                  <c:v>41.699009743041699</c:v>
                </c:pt>
                <c:pt idx="34">
                  <c:v>40.931189132462698</c:v>
                </c:pt>
                <c:pt idx="35">
                  <c:v>39.843604889836698</c:v>
                </c:pt>
                <c:pt idx="36">
                  <c:v>40.107110095036298</c:v>
                </c:pt>
                <c:pt idx="37">
                  <c:v>40.509950969046599</c:v>
                </c:pt>
                <c:pt idx="38">
                  <c:v>38.979412834998598</c:v>
                </c:pt>
                <c:pt idx="39">
                  <c:v>28.4954286750854</c:v>
                </c:pt>
                <c:pt idx="40">
                  <c:v>27.5342894676571</c:v>
                </c:pt>
                <c:pt idx="41">
                  <c:v>27.7614680931922</c:v>
                </c:pt>
                <c:pt idx="42">
                  <c:v>28.4996591075762</c:v>
                </c:pt>
                <c:pt idx="43">
                  <c:v>28.388642690623598</c:v>
                </c:pt>
                <c:pt idx="44">
                  <c:v>29.477620336733398</c:v>
                </c:pt>
                <c:pt idx="45">
                  <c:v>30.5616187529128</c:v>
                </c:pt>
                <c:pt idx="46">
                  <c:v>30.248391920711502</c:v>
                </c:pt>
                <c:pt idx="47">
                  <c:v>30.633361508528399</c:v>
                </c:pt>
                <c:pt idx="48">
                  <c:v>31.919278707099501</c:v>
                </c:pt>
                <c:pt idx="49">
                  <c:v>31.8593664573119</c:v>
                </c:pt>
                <c:pt idx="50">
                  <c:v>33.792561312138901</c:v>
                </c:pt>
                <c:pt idx="51">
                  <c:v>35.3257670257454</c:v>
                </c:pt>
                <c:pt idx="52">
                  <c:v>36.8377785692104</c:v>
                </c:pt>
                <c:pt idx="53">
                  <c:v>38.342472125222798</c:v>
                </c:pt>
                <c:pt idx="54">
                  <c:v>39.104572646931402</c:v>
                </c:pt>
                <c:pt idx="55">
                  <c:v>38.502641201530999</c:v>
                </c:pt>
                <c:pt idx="56">
                  <c:v>39.386964508622398</c:v>
                </c:pt>
                <c:pt idx="57">
                  <c:v>39.817790731093297</c:v>
                </c:pt>
                <c:pt idx="58">
                  <c:v>42.295142444659803</c:v>
                </c:pt>
                <c:pt idx="59">
                  <c:v>40.176371410814497</c:v>
                </c:pt>
                <c:pt idx="60">
                  <c:v>37.813206506391403</c:v>
                </c:pt>
                <c:pt idx="61">
                  <c:v>38.701478717298599</c:v>
                </c:pt>
                <c:pt idx="62">
                  <c:v>38.870614151211299</c:v>
                </c:pt>
                <c:pt idx="63">
                  <c:v>39.356285946244903</c:v>
                </c:pt>
                <c:pt idx="64">
                  <c:v>39.180815099963198</c:v>
                </c:pt>
                <c:pt idx="65">
                  <c:v>38.587820634148599</c:v>
                </c:pt>
                <c:pt idx="66">
                  <c:v>37.311778606465097</c:v>
                </c:pt>
                <c:pt idx="67">
                  <c:v>36.809888998389702</c:v>
                </c:pt>
                <c:pt idx="68">
                  <c:v>36.773967850720403</c:v>
                </c:pt>
                <c:pt idx="69">
                  <c:v>36.811923041785803</c:v>
                </c:pt>
                <c:pt idx="70">
                  <c:v>38.456158750944098</c:v>
                </c:pt>
                <c:pt idx="71">
                  <c:v>39.473857514659798</c:v>
                </c:pt>
                <c:pt idx="72">
                  <c:v>40.185883059064501</c:v>
                </c:pt>
                <c:pt idx="73">
                  <c:v>41.303546513476597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F6E-4E71-8782-1657AC054015}"/>
            </c:ext>
          </c:extLst>
        </c:ser>
        <c:ser>
          <c:idx val="1"/>
          <c:order val="1"/>
          <c:tx>
            <c:strRef>
              <c:f>Datos!$Y$4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Datos!$Y$41:$Y$114</c:f>
              <c:numCache>
                <c:formatCode>0.0_)</c:formatCode>
                <c:ptCount val="74"/>
                <c:pt idx="0">
                  <c:v>28.749336697262599</c:v>
                </c:pt>
                <c:pt idx="1">
                  <c:v>28.622088409228802</c:v>
                </c:pt>
                <c:pt idx="2">
                  <c:v>28.5850134784557</c:v>
                </c:pt>
                <c:pt idx="3">
                  <c:v>28.698608378698399</c:v>
                </c:pt>
                <c:pt idx="4">
                  <c:v>28.972098129640798</c:v>
                </c:pt>
                <c:pt idx="5">
                  <c:v>29.361663371407801</c:v>
                </c:pt>
                <c:pt idx="6">
                  <c:v>29.757846401440599</c:v>
                </c:pt>
                <c:pt idx="7">
                  <c:v>30.027675596826999</c:v>
                </c:pt>
                <c:pt idx="8">
                  <c:v>30.079309119258301</c:v>
                </c:pt>
                <c:pt idx="9">
                  <c:v>29.852277576704001</c:v>
                </c:pt>
                <c:pt idx="10">
                  <c:v>29.4013081834823</c:v>
                </c:pt>
                <c:pt idx="11">
                  <c:v>28.867522216569</c:v>
                </c:pt>
                <c:pt idx="12">
                  <c:v>28.4300539881419</c:v>
                </c:pt>
                <c:pt idx="13">
                  <c:v>28.271501892615699</c:v>
                </c:pt>
                <c:pt idx="14">
                  <c:v>28.5227764711051</c:v>
                </c:pt>
                <c:pt idx="15">
                  <c:v>29.192277190226999</c:v>
                </c:pt>
                <c:pt idx="16">
                  <c:v>30.126114656549198</c:v>
                </c:pt>
                <c:pt idx="17">
                  <c:v>31.128100451695701</c:v>
                </c:pt>
                <c:pt idx="18">
                  <c:v>32.049014730755303</c:v>
                </c:pt>
                <c:pt idx="19">
                  <c:v>32.901250873213399</c:v>
                </c:pt>
                <c:pt idx="20">
                  <c:v>33.814708837173796</c:v>
                </c:pt>
                <c:pt idx="21">
                  <c:v>34.942705667792197</c:v>
                </c:pt>
                <c:pt idx="22">
                  <c:v>36.3339041978411</c:v>
                </c:pt>
                <c:pt idx="23">
                  <c:v>37.8497190859512</c:v>
                </c:pt>
                <c:pt idx="24">
                  <c:v>39.284776137281703</c:v>
                </c:pt>
                <c:pt idx="25">
                  <c:v>40.371771128094998</c:v>
                </c:pt>
                <c:pt idx="26">
                  <c:v>40.9349218776158</c:v>
                </c:pt>
                <c:pt idx="27">
                  <c:v>41.0039446546281</c:v>
                </c:pt>
                <c:pt idx="28">
                  <c:v>40.834513613076503</c:v>
                </c:pt>
                <c:pt idx="29">
                  <c:v>40.708686614174603</c:v>
                </c:pt>
                <c:pt idx="30">
                  <c:v>40.743554188498699</c:v>
                </c:pt>
                <c:pt idx="31">
                  <c:v>40.893146559225102</c:v>
                </c:pt>
                <c:pt idx="32">
                  <c:v>41.046627981779203</c:v>
                </c:pt>
                <c:pt idx="33">
                  <c:v>41.096920635398</c:v>
                </c:pt>
                <c:pt idx="34">
                  <c:v>40.9771975947748</c:v>
                </c:pt>
                <c:pt idx="35">
                  <c:v>40.668283584152398</c:v>
                </c:pt>
                <c:pt idx="36">
                  <c:v>40.158985942462898</c:v>
                </c:pt>
                <c:pt idx="37">
                  <c:v>39.506860980015297</c:v>
                </c:pt>
                <c:pt idx="38">
                  <c:v>38.799809560697497</c:v>
                </c:pt>
                <c:pt idx="39">
                  <c:v>28.507868714935501</c:v>
                </c:pt>
                <c:pt idx="40">
                  <c:v>28.147123539413201</c:v>
                </c:pt>
                <c:pt idx="41">
                  <c:v>28.048521414443499</c:v>
                </c:pt>
                <c:pt idx="42">
                  <c:v>28.249587117689501</c:v>
                </c:pt>
                <c:pt idx="43">
                  <c:v>28.7137059160954</c:v>
                </c:pt>
                <c:pt idx="44">
                  <c:v>29.290227799198199</c:v>
                </c:pt>
                <c:pt idx="45">
                  <c:v>29.848507273152901</c:v>
                </c:pt>
                <c:pt idx="46">
                  <c:v>30.374005512859299</c:v>
                </c:pt>
                <c:pt idx="47">
                  <c:v>30.9360076519804</c:v>
                </c:pt>
                <c:pt idx="48">
                  <c:v>31.663567117892299</c:v>
                </c:pt>
                <c:pt idx="49">
                  <c:v>32.665207070698997</c:v>
                </c:pt>
                <c:pt idx="50">
                  <c:v>33.926835681495298</c:v>
                </c:pt>
                <c:pt idx="51">
                  <c:v>35.328189340643704</c:v>
                </c:pt>
                <c:pt idx="52">
                  <c:v>36.671022877547401</c:v>
                </c:pt>
                <c:pt idx="53">
                  <c:v>37.7844372466161</c:v>
                </c:pt>
                <c:pt idx="54">
                  <c:v>38.620728470544599</c:v>
                </c:pt>
                <c:pt idx="55">
                  <c:v>39.1961545073992</c:v>
                </c:pt>
                <c:pt idx="56">
                  <c:v>39.544986072627196</c:v>
                </c:pt>
                <c:pt idx="57">
                  <c:v>39.717558652061399</c:v>
                </c:pt>
                <c:pt idx="58">
                  <c:v>39.739236793353498</c:v>
                </c:pt>
                <c:pt idx="59">
                  <c:v>39.657117901310301</c:v>
                </c:pt>
                <c:pt idx="60">
                  <c:v>39.5272582828796</c:v>
                </c:pt>
                <c:pt idx="61">
                  <c:v>39.373869761825297</c:v>
                </c:pt>
                <c:pt idx="62">
                  <c:v>39.196431479208599</c:v>
                </c:pt>
                <c:pt idx="63">
                  <c:v>38.975807892529197</c:v>
                </c:pt>
                <c:pt idx="64">
                  <c:v>38.623552436465602</c:v>
                </c:pt>
                <c:pt idx="65">
                  <c:v>38.124481878762701</c:v>
                </c:pt>
                <c:pt idx="66">
                  <c:v>37.579306369096301</c:v>
                </c:pt>
                <c:pt idx="67">
                  <c:v>37.160104943254296</c:v>
                </c:pt>
                <c:pt idx="68">
                  <c:v>37.0861446465955</c:v>
                </c:pt>
                <c:pt idx="69">
                  <c:v>37.489623104046103</c:v>
                </c:pt>
                <c:pt idx="70">
                  <c:v>38.283281682151703</c:v>
                </c:pt>
                <c:pt idx="71">
                  <c:v>39.241729608296701</c:v>
                </c:pt>
                <c:pt idx="72">
                  <c:v>40.112274158001703</c:v>
                </c:pt>
                <c:pt idx="73">
                  <c:v>40.694057394482797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F6E-4E71-8782-1657AC0540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63568"/>
        <c:axId val="195457296"/>
      </c:lineChart>
      <c:catAx>
        <c:axId val="19546356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729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5457296"/>
        <c:scaling>
          <c:orientation val="minMax"/>
          <c:max val="52"/>
          <c:min val="20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63568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0384681064953393E-2"/>
          <c:y val="0.94858549773100309"/>
          <c:w val="0.92571820154320683"/>
          <c:h val="3.580271979801850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53E-2"/>
          <c:w val="0.9085096425639666"/>
          <c:h val="0.81937450174264836"/>
        </c:manualLayout>
      </c:layout>
      <c:lineChart>
        <c:grouping val="standard"/>
        <c:varyColors val="0"/>
        <c:ser>
          <c:idx val="0"/>
          <c:order val="0"/>
          <c:tx>
            <c:strRef>
              <c:f>Datos!$Z$4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Datos!$Z$41:$Z$114</c:f>
              <c:numCache>
                <c:formatCode>0.0_)</c:formatCode>
                <c:ptCount val="74"/>
                <c:pt idx="0">
                  <c:v>25.168089947471199</c:v>
                </c:pt>
                <c:pt idx="1">
                  <c:v>29.012701045930601</c:v>
                </c:pt>
                <c:pt idx="2">
                  <c:v>32.4219807930616</c:v>
                </c:pt>
                <c:pt idx="3">
                  <c:v>34.713437013487301</c:v>
                </c:pt>
                <c:pt idx="4">
                  <c:v>34.610931195752798</c:v>
                </c:pt>
                <c:pt idx="5">
                  <c:v>34.6476107592351</c:v>
                </c:pt>
                <c:pt idx="6">
                  <c:v>34.872810828146498</c:v>
                </c:pt>
                <c:pt idx="7">
                  <c:v>35.396662332434303</c:v>
                </c:pt>
                <c:pt idx="8">
                  <c:v>35.649193605165003</c:v>
                </c:pt>
                <c:pt idx="9">
                  <c:v>35.272668689074401</c:v>
                </c:pt>
                <c:pt idx="10">
                  <c:v>35.090040098436603</c:v>
                </c:pt>
                <c:pt idx="11">
                  <c:v>33.418338636723497</c:v>
                </c:pt>
                <c:pt idx="12">
                  <c:v>32.826843135252602</c:v>
                </c:pt>
                <c:pt idx="13">
                  <c:v>34.072854219624503</c:v>
                </c:pt>
                <c:pt idx="14">
                  <c:v>34.743627212899199</c:v>
                </c:pt>
                <c:pt idx="15">
                  <c:v>35.901174799196902</c:v>
                </c:pt>
                <c:pt idx="16">
                  <c:v>38.365187201653697</c:v>
                </c:pt>
                <c:pt idx="17">
                  <c:v>39.6548236433132</c:v>
                </c:pt>
                <c:pt idx="18">
                  <c:v>53.755717144094298</c:v>
                </c:pt>
                <c:pt idx="19">
                  <c:v>53.472946370773698</c:v>
                </c:pt>
                <c:pt idx="20">
                  <c:v>52.166364755374502</c:v>
                </c:pt>
                <c:pt idx="21">
                  <c:v>50.425566294753899</c:v>
                </c:pt>
                <c:pt idx="22">
                  <c:v>49.648623276376398</c:v>
                </c:pt>
                <c:pt idx="23">
                  <c:v>56.2204589638988</c:v>
                </c:pt>
                <c:pt idx="24">
                  <c:v>56.432728757227203</c:v>
                </c:pt>
                <c:pt idx="25">
                  <c:v>59.214241911610898</c:v>
                </c:pt>
                <c:pt idx="26">
                  <c:v>56.409916037300697</c:v>
                </c:pt>
                <c:pt idx="27">
                  <c:v>53.046677939972803</c:v>
                </c:pt>
                <c:pt idx="28">
                  <c:v>50.646732197245299</c:v>
                </c:pt>
                <c:pt idx="29">
                  <c:v>48.485213774119202</c:v>
                </c:pt>
                <c:pt idx="30">
                  <c:v>48.486973825861803</c:v>
                </c:pt>
                <c:pt idx="31">
                  <c:v>49.668246187707602</c:v>
                </c:pt>
                <c:pt idx="32">
                  <c:v>52.336805046085701</c:v>
                </c:pt>
                <c:pt idx="33">
                  <c:v>49.3336754922083</c:v>
                </c:pt>
                <c:pt idx="34">
                  <c:v>48.6533415018935</c:v>
                </c:pt>
                <c:pt idx="35">
                  <c:v>47.940605027053998</c:v>
                </c:pt>
                <c:pt idx="36">
                  <c:v>48.159899455903997</c:v>
                </c:pt>
                <c:pt idx="37">
                  <c:v>47.931340585985502</c:v>
                </c:pt>
                <c:pt idx="38">
                  <c:v>45.291887581446097</c:v>
                </c:pt>
                <c:pt idx="39">
                  <c:v>39.510334691843298</c:v>
                </c:pt>
                <c:pt idx="40">
                  <c:v>38.974633195748801</c:v>
                </c:pt>
                <c:pt idx="41">
                  <c:v>37.4403346507778</c:v>
                </c:pt>
                <c:pt idx="42">
                  <c:v>43.1288421635142</c:v>
                </c:pt>
                <c:pt idx="43">
                  <c:v>42.923480240711697</c:v>
                </c:pt>
                <c:pt idx="44">
                  <c:v>44.498473800158798</c:v>
                </c:pt>
                <c:pt idx="45">
                  <c:v>45.090564671824303</c:v>
                </c:pt>
                <c:pt idx="46">
                  <c:v>45.102971523447998</c:v>
                </c:pt>
                <c:pt idx="47">
                  <c:v>46.055892230775001</c:v>
                </c:pt>
                <c:pt idx="48">
                  <c:v>46.330859915600897</c:v>
                </c:pt>
                <c:pt idx="49">
                  <c:v>46.991086841430501</c:v>
                </c:pt>
                <c:pt idx="50">
                  <c:v>49.862632887090399</c:v>
                </c:pt>
                <c:pt idx="51">
                  <c:v>50.355000962437998</c:v>
                </c:pt>
                <c:pt idx="52">
                  <c:v>51.192094012853303</c:v>
                </c:pt>
                <c:pt idx="53">
                  <c:v>52.640597037584797</c:v>
                </c:pt>
                <c:pt idx="54">
                  <c:v>51.876196717822303</c:v>
                </c:pt>
                <c:pt idx="55">
                  <c:v>49.739952997567201</c:v>
                </c:pt>
                <c:pt idx="56">
                  <c:v>50.8927086158767</c:v>
                </c:pt>
                <c:pt idx="57">
                  <c:v>51.635060613653501</c:v>
                </c:pt>
                <c:pt idx="58">
                  <c:v>52.525540413389201</c:v>
                </c:pt>
                <c:pt idx="59">
                  <c:v>49.547159546872599</c:v>
                </c:pt>
                <c:pt idx="60">
                  <c:v>48.555399614002297</c:v>
                </c:pt>
                <c:pt idx="61">
                  <c:v>47.778756768371899</c:v>
                </c:pt>
                <c:pt idx="62">
                  <c:v>47.194426619259403</c:v>
                </c:pt>
                <c:pt idx="63">
                  <c:v>48.347470852567803</c:v>
                </c:pt>
                <c:pt idx="64">
                  <c:v>48.998371873965603</c:v>
                </c:pt>
                <c:pt idx="65">
                  <c:v>46.513027689580298</c:v>
                </c:pt>
                <c:pt idx="66">
                  <c:v>44.479497544214396</c:v>
                </c:pt>
                <c:pt idx="67">
                  <c:v>44.389776334942198</c:v>
                </c:pt>
                <c:pt idx="68">
                  <c:v>44.975435124686399</c:v>
                </c:pt>
                <c:pt idx="69">
                  <c:v>44.718192973460901</c:v>
                </c:pt>
                <c:pt idx="70">
                  <c:v>45.822375680483702</c:v>
                </c:pt>
                <c:pt idx="71">
                  <c:v>46.973529052060698</c:v>
                </c:pt>
                <c:pt idx="72">
                  <c:v>48.385199613037599</c:v>
                </c:pt>
                <c:pt idx="73">
                  <c:v>48.4830197868041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38E-48A6-8AD8-1959ECC09954}"/>
            </c:ext>
          </c:extLst>
        </c:ser>
        <c:ser>
          <c:idx val="1"/>
          <c:order val="1"/>
          <c:tx>
            <c:strRef>
              <c:f>Datos!$AA$4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Datos!$AA$41:$AA$114</c:f>
              <c:numCache>
                <c:formatCode>0.0_)</c:formatCode>
                <c:ptCount val="74"/>
                <c:pt idx="0">
                  <c:v>33.173299347342002</c:v>
                </c:pt>
                <c:pt idx="1">
                  <c:v>33.307890671711398</c:v>
                </c:pt>
                <c:pt idx="2">
                  <c:v>33.5625445518505</c:v>
                </c:pt>
                <c:pt idx="3">
                  <c:v>33.935390057897102</c:v>
                </c:pt>
                <c:pt idx="4">
                  <c:v>34.378939757135697</c:v>
                </c:pt>
                <c:pt idx="5">
                  <c:v>34.823979851789503</c:v>
                </c:pt>
                <c:pt idx="6">
                  <c:v>35.192706459353197</c:v>
                </c:pt>
                <c:pt idx="7">
                  <c:v>35.353868609450601</c:v>
                </c:pt>
                <c:pt idx="8">
                  <c:v>35.249941606805102</c:v>
                </c:pt>
                <c:pt idx="9">
                  <c:v>34.908368503483203</c:v>
                </c:pt>
                <c:pt idx="10">
                  <c:v>34.4170679044813</c:v>
                </c:pt>
                <c:pt idx="11">
                  <c:v>33.941568094054396</c:v>
                </c:pt>
                <c:pt idx="12">
                  <c:v>33.775392158472897</c:v>
                </c:pt>
                <c:pt idx="13">
                  <c:v>34.146892978997201</c:v>
                </c:pt>
                <c:pt idx="14">
                  <c:v>35.100412949422903</c:v>
                </c:pt>
                <c:pt idx="15">
                  <c:v>36.426345970925802</c:v>
                </c:pt>
                <c:pt idx="16">
                  <c:v>37.751252986800701</c:v>
                </c:pt>
                <c:pt idx="17">
                  <c:v>38.720046574863098</c:v>
                </c:pt>
                <c:pt idx="18">
                  <c:v>52.976587097939003</c:v>
                </c:pt>
                <c:pt idx="19">
                  <c:v>53.204214209601098</c:v>
                </c:pt>
                <c:pt idx="20">
                  <c:v>53.319786795999903</c:v>
                </c:pt>
                <c:pt idx="21">
                  <c:v>53.664441203662598</c:v>
                </c:pt>
                <c:pt idx="22">
                  <c:v>54.393376537198698</c:v>
                </c:pt>
                <c:pt idx="23">
                  <c:v>55.312802197260801</c:v>
                </c:pt>
                <c:pt idx="24">
                  <c:v>55.928769666885103</c:v>
                </c:pt>
                <c:pt idx="25">
                  <c:v>55.782275558552499</c:v>
                </c:pt>
                <c:pt idx="26">
                  <c:v>54.758586844839598</c:v>
                </c:pt>
                <c:pt idx="27">
                  <c:v>53.119371626119097</c:v>
                </c:pt>
                <c:pt idx="28">
                  <c:v>51.378567751980803</c:v>
                </c:pt>
                <c:pt idx="29">
                  <c:v>49.999179457578698</c:v>
                </c:pt>
                <c:pt idx="30">
                  <c:v>49.181395984819801</c:v>
                </c:pt>
                <c:pt idx="31">
                  <c:v>48.863519588992801</c:v>
                </c:pt>
                <c:pt idx="32">
                  <c:v>48.890329877030801</c:v>
                </c:pt>
                <c:pt idx="33">
                  <c:v>48.9764906174331</c:v>
                </c:pt>
                <c:pt idx="34">
                  <c:v>48.847841807395</c:v>
                </c:pt>
                <c:pt idx="35">
                  <c:v>48.381871395181697</c:v>
                </c:pt>
                <c:pt idx="36">
                  <c:v>47.578171199916603</c:v>
                </c:pt>
                <c:pt idx="37">
                  <c:v>46.634502729789197</c:v>
                </c:pt>
                <c:pt idx="38">
                  <c:v>45.785335013007597</c:v>
                </c:pt>
                <c:pt idx="39">
                  <c:v>40.076213373954701</c:v>
                </c:pt>
                <c:pt idx="40">
                  <c:v>40.143213656672202</c:v>
                </c:pt>
                <c:pt idx="41">
                  <c:v>40.751148941980198</c:v>
                </c:pt>
                <c:pt idx="42">
                  <c:v>41.7782883412468</c:v>
                </c:pt>
                <c:pt idx="43">
                  <c:v>42.968646066914303</c:v>
                </c:pt>
                <c:pt idx="44">
                  <c:v>43.999361445487402</c:v>
                </c:pt>
                <c:pt idx="45">
                  <c:v>44.7560803434977</c:v>
                </c:pt>
                <c:pt idx="46">
                  <c:v>45.360316447619702</c:v>
                </c:pt>
                <c:pt idx="47">
                  <c:v>45.984737226493202</c:v>
                </c:pt>
                <c:pt idx="48">
                  <c:v>46.817736595547103</c:v>
                </c:pt>
                <c:pt idx="49">
                  <c:v>47.903888316468901</c:v>
                </c:pt>
                <c:pt idx="50">
                  <c:v>49.138726223330401</c:v>
                </c:pt>
                <c:pt idx="51">
                  <c:v>50.314524535287703</c:v>
                </c:pt>
                <c:pt idx="52">
                  <c:v>51.215162842369502</c:v>
                </c:pt>
                <c:pt idx="53">
                  <c:v>51.746267092650498</c:v>
                </c:pt>
                <c:pt idx="54">
                  <c:v>51.919044930616003</c:v>
                </c:pt>
                <c:pt idx="55">
                  <c:v>51.795523482042199</c:v>
                </c:pt>
                <c:pt idx="56">
                  <c:v>51.4679205957856</c:v>
                </c:pt>
                <c:pt idx="57">
                  <c:v>50.953243046466397</c:v>
                </c:pt>
                <c:pt idx="58">
                  <c:v>50.276558851629197</c:v>
                </c:pt>
                <c:pt idx="59">
                  <c:v>49.554871509231901</c:v>
                </c:pt>
                <c:pt idx="60">
                  <c:v>48.902854326176801</c:v>
                </c:pt>
                <c:pt idx="61">
                  <c:v>48.344487847116</c:v>
                </c:pt>
                <c:pt idx="62">
                  <c:v>47.854256733627999</c:v>
                </c:pt>
                <c:pt idx="63">
                  <c:v>47.369210171988897</c:v>
                </c:pt>
                <c:pt idx="64">
                  <c:v>46.796131125096899</c:v>
                </c:pt>
                <c:pt idx="65">
                  <c:v>46.094425743413296</c:v>
                </c:pt>
                <c:pt idx="66">
                  <c:v>45.374005427047202</c:v>
                </c:pt>
                <c:pt idx="67">
                  <c:v>44.862008780219398</c:v>
                </c:pt>
                <c:pt idx="68">
                  <c:v>44.779529511217497</c:v>
                </c:pt>
                <c:pt idx="69">
                  <c:v>45.205952741765103</c:v>
                </c:pt>
                <c:pt idx="70">
                  <c:v>45.999352679908498</c:v>
                </c:pt>
                <c:pt idx="71">
                  <c:v>46.904163859895299</c:v>
                </c:pt>
                <c:pt idx="72">
                  <c:v>47.674439985420101</c:v>
                </c:pt>
                <c:pt idx="73">
                  <c:v>48.150143733075403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38E-48A6-8AD8-1959ECC099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002632"/>
        <c:axId val="196007336"/>
      </c:lineChart>
      <c:catAx>
        <c:axId val="19600263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7336"/>
        <c:crosses val="autoZero"/>
        <c:auto val="0"/>
        <c:lblAlgn val="ctr"/>
        <c:lblOffset val="100"/>
        <c:tickLblSkip val="1"/>
        <c:tickMarkSkip val="12"/>
        <c:noMultiLvlLbl val="1"/>
      </c:catAx>
      <c:valAx>
        <c:axId val="196007336"/>
        <c:scaling>
          <c:orientation val="minMax"/>
          <c:max val="64"/>
          <c:min val="24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2632"/>
        <c:crosses val="max"/>
        <c:crossBetween val="between"/>
        <c:majorUnit val="5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0384681064953393E-2"/>
          <c:y val="0.94226354976399151"/>
          <c:w val="0.92571820154320683"/>
          <c:h val="4.7908700575476873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3431418665718382E-2"/>
          <c:y val="2.870936945252436E-2"/>
          <c:w val="0.89397922887495684"/>
          <c:h val="0.82340981037544692"/>
        </c:manualLayout>
      </c:layout>
      <c:lineChart>
        <c:grouping val="standard"/>
        <c:varyColors val="0"/>
        <c:ser>
          <c:idx val="0"/>
          <c:order val="0"/>
          <c:tx>
            <c:strRef>
              <c:f>Datos!$AB$4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Datos!$AB$41:$AB$114</c:f>
              <c:numCache>
                <c:formatCode>0.0_)</c:formatCode>
                <c:ptCount val="74"/>
                <c:pt idx="0">
                  <c:v>14.5407790681941</c:v>
                </c:pt>
                <c:pt idx="1">
                  <c:v>18.2410959883806</c:v>
                </c:pt>
                <c:pt idx="2">
                  <c:v>18.460700165228001</c:v>
                </c:pt>
                <c:pt idx="3">
                  <c:v>18.8967267416098</c:v>
                </c:pt>
                <c:pt idx="4">
                  <c:v>20.4581439036799</c:v>
                </c:pt>
                <c:pt idx="5">
                  <c:v>20.651245651023199</c:v>
                </c:pt>
                <c:pt idx="6">
                  <c:v>21.3082634645124</c:v>
                </c:pt>
                <c:pt idx="7">
                  <c:v>21.0056267702372</c:v>
                </c:pt>
                <c:pt idx="8">
                  <c:v>21.740515176123601</c:v>
                </c:pt>
                <c:pt idx="9">
                  <c:v>21.042139527083901</c:v>
                </c:pt>
                <c:pt idx="10">
                  <c:v>22.1135255563395</c:v>
                </c:pt>
                <c:pt idx="11">
                  <c:v>22.143959229787502</c:v>
                </c:pt>
                <c:pt idx="12">
                  <c:v>19.949326656570101</c:v>
                </c:pt>
                <c:pt idx="13">
                  <c:v>19.258102084329</c:v>
                </c:pt>
                <c:pt idx="14">
                  <c:v>19.171096587007199</c:v>
                </c:pt>
                <c:pt idx="15">
                  <c:v>19.696907597687801</c:v>
                </c:pt>
                <c:pt idx="16">
                  <c:v>19.655053440879101</c:v>
                </c:pt>
                <c:pt idx="17">
                  <c:v>20.593526207301998</c:v>
                </c:pt>
                <c:pt idx="18">
                  <c:v>24.007394905079099</c:v>
                </c:pt>
                <c:pt idx="19">
                  <c:v>23.420330782614599</c:v>
                </c:pt>
                <c:pt idx="20">
                  <c:v>23.249040242467998</c:v>
                </c:pt>
                <c:pt idx="21">
                  <c:v>24.148624951264999</c:v>
                </c:pt>
                <c:pt idx="22">
                  <c:v>23.769846869155799</c:v>
                </c:pt>
                <c:pt idx="23">
                  <c:v>24.9055121385585</c:v>
                </c:pt>
                <c:pt idx="24">
                  <c:v>26.081864800726098</c:v>
                </c:pt>
                <c:pt idx="25">
                  <c:v>29.339032548963299</c:v>
                </c:pt>
                <c:pt idx="26">
                  <c:v>26.648023593444499</c:v>
                </c:pt>
                <c:pt idx="27">
                  <c:v>26.382008613080501</c:v>
                </c:pt>
                <c:pt idx="28">
                  <c:v>25.859343204497598</c:v>
                </c:pt>
                <c:pt idx="29">
                  <c:v>23.935344847985899</c:v>
                </c:pt>
                <c:pt idx="30">
                  <c:v>23.426281399272</c:v>
                </c:pt>
                <c:pt idx="31">
                  <c:v>24.9112022273424</c:v>
                </c:pt>
                <c:pt idx="32">
                  <c:v>24.987108072815701</c:v>
                </c:pt>
                <c:pt idx="33">
                  <c:v>24.570120720569101</c:v>
                </c:pt>
                <c:pt idx="34">
                  <c:v>25.0382994298078</c:v>
                </c:pt>
                <c:pt idx="35">
                  <c:v>25.250830669584701</c:v>
                </c:pt>
                <c:pt idx="36">
                  <c:v>25.466330513402202</c:v>
                </c:pt>
                <c:pt idx="37">
                  <c:v>26.024696976578099</c:v>
                </c:pt>
                <c:pt idx="38">
                  <c:v>24.859882221989398</c:v>
                </c:pt>
                <c:pt idx="39">
                  <c:v>14.294646698596599</c:v>
                </c:pt>
                <c:pt idx="40">
                  <c:v>9.9800545082557299</c:v>
                </c:pt>
                <c:pt idx="41">
                  <c:v>12.541846041992301</c:v>
                </c:pt>
                <c:pt idx="42">
                  <c:v>15.442509157116801</c:v>
                </c:pt>
                <c:pt idx="43">
                  <c:v>16.423995420358299</c:v>
                </c:pt>
                <c:pt idx="44">
                  <c:v>16.902273564740799</c:v>
                </c:pt>
                <c:pt idx="45">
                  <c:v>17.833796476621298</c:v>
                </c:pt>
                <c:pt idx="46">
                  <c:v>18.044363478000299</c:v>
                </c:pt>
                <c:pt idx="47">
                  <c:v>19.1449155790006</c:v>
                </c:pt>
                <c:pt idx="48">
                  <c:v>19.7962180395971</c:v>
                </c:pt>
                <c:pt idx="49">
                  <c:v>20.089561624155699</c:v>
                </c:pt>
                <c:pt idx="50">
                  <c:v>20.956557420240198</c:v>
                </c:pt>
                <c:pt idx="51">
                  <c:v>23.3611793394575</c:v>
                </c:pt>
                <c:pt idx="52">
                  <c:v>22.142573075533502</c:v>
                </c:pt>
                <c:pt idx="53">
                  <c:v>23.794407671517199</c:v>
                </c:pt>
                <c:pt idx="54">
                  <c:v>24.329534018437499</c:v>
                </c:pt>
                <c:pt idx="55">
                  <c:v>23.5629806797931</c:v>
                </c:pt>
                <c:pt idx="56">
                  <c:v>23.8510613617626</c:v>
                </c:pt>
                <c:pt idx="57">
                  <c:v>23.233172381876599</c:v>
                </c:pt>
                <c:pt idx="58">
                  <c:v>27.2889391590668</c:v>
                </c:pt>
                <c:pt idx="59">
                  <c:v>26.951752617167099</c:v>
                </c:pt>
                <c:pt idx="60">
                  <c:v>24.528139604668599</c:v>
                </c:pt>
                <c:pt idx="61">
                  <c:v>24.597770381137099</c:v>
                </c:pt>
                <c:pt idx="62">
                  <c:v>25.7674421490415</c:v>
                </c:pt>
                <c:pt idx="63">
                  <c:v>26.006122518790701</c:v>
                </c:pt>
                <c:pt idx="64">
                  <c:v>25.084347450690998</c:v>
                </c:pt>
                <c:pt idx="65">
                  <c:v>25.191037722058699</c:v>
                </c:pt>
                <c:pt idx="66">
                  <c:v>24.159292729926001</c:v>
                </c:pt>
                <c:pt idx="67">
                  <c:v>23.150376308564802</c:v>
                </c:pt>
                <c:pt idx="68">
                  <c:v>23.7749520218402</c:v>
                </c:pt>
                <c:pt idx="69">
                  <c:v>23.7637966918833</c:v>
                </c:pt>
                <c:pt idx="70">
                  <c:v>24.127699783842701</c:v>
                </c:pt>
                <c:pt idx="71">
                  <c:v>24.790163254960799</c:v>
                </c:pt>
                <c:pt idx="72">
                  <c:v>26.7973438627779</c:v>
                </c:pt>
                <c:pt idx="73">
                  <c:v>29.271310155784398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B68-47CB-9521-3A2D9590EFDF}"/>
            </c:ext>
          </c:extLst>
        </c:ser>
        <c:ser>
          <c:idx val="1"/>
          <c:order val="1"/>
          <c:tx>
            <c:strRef>
              <c:f>Datos!$AC$4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Datos!$AC$41:$AC$114</c:f>
              <c:numCache>
                <c:formatCode>0.0_)</c:formatCode>
                <c:ptCount val="74"/>
                <c:pt idx="0">
                  <c:v>18.7075880831514</c:v>
                </c:pt>
                <c:pt idx="1">
                  <c:v>18.6064259612432</c:v>
                </c:pt>
                <c:pt idx="2">
                  <c:v>18.793712117364802</c:v>
                </c:pt>
                <c:pt idx="3">
                  <c:v>19.265151824312401</c:v>
                </c:pt>
                <c:pt idx="4">
                  <c:v>19.8942115769743</c:v>
                </c:pt>
                <c:pt idx="5">
                  <c:v>20.5217106312315</c:v>
                </c:pt>
                <c:pt idx="6">
                  <c:v>21.045424078666901</c:v>
                </c:pt>
                <c:pt idx="7">
                  <c:v>21.387290532799899</c:v>
                </c:pt>
                <c:pt idx="8">
                  <c:v>21.5104882342218</c:v>
                </c:pt>
                <c:pt idx="9">
                  <c:v>21.398647972453301</c:v>
                </c:pt>
                <c:pt idx="10">
                  <c:v>21.084098008841401</c:v>
                </c:pt>
                <c:pt idx="11">
                  <c:v>20.621189740507099</c:v>
                </c:pt>
                <c:pt idx="12">
                  <c:v>20.084390743246299</c:v>
                </c:pt>
                <c:pt idx="13">
                  <c:v>19.6144732856575</c:v>
                </c:pt>
                <c:pt idx="14">
                  <c:v>19.389745050508299</c:v>
                </c:pt>
                <c:pt idx="15">
                  <c:v>19.533687504889699</c:v>
                </c:pt>
                <c:pt idx="16">
                  <c:v>20.062194495893799</c:v>
                </c:pt>
                <c:pt idx="17">
                  <c:v>20.8685947246389</c:v>
                </c:pt>
                <c:pt idx="18">
                  <c:v>21.748607197981801</c:v>
                </c:pt>
                <c:pt idx="19">
                  <c:v>22.576669840275599</c:v>
                </c:pt>
                <c:pt idx="20">
                  <c:v>23.306072588948702</c:v>
                </c:pt>
                <c:pt idx="21">
                  <c:v>23.9601227728525</c:v>
                </c:pt>
                <c:pt idx="22">
                  <c:v>24.582251455709802</c:v>
                </c:pt>
                <c:pt idx="23">
                  <c:v>25.216356578406501</c:v>
                </c:pt>
                <c:pt idx="24">
                  <c:v>25.821406360164399</c:v>
                </c:pt>
                <c:pt idx="25">
                  <c:v>26.232190380616</c:v>
                </c:pt>
                <c:pt idx="26">
                  <c:v>26.306001000915099</c:v>
                </c:pt>
                <c:pt idx="27">
                  <c:v>26.037203922541099</c:v>
                </c:pt>
                <c:pt idx="28">
                  <c:v>25.5542552652235</c:v>
                </c:pt>
                <c:pt idx="29">
                  <c:v>25.038113331474701</c:v>
                </c:pt>
                <c:pt idx="30">
                  <c:v>24.674238694277701</c:v>
                </c:pt>
                <c:pt idx="31">
                  <c:v>24.528894626665899</c:v>
                </c:pt>
                <c:pt idx="32">
                  <c:v>24.610903849793701</c:v>
                </c:pt>
                <c:pt idx="33">
                  <c:v>24.845682833991098</c:v>
                </c:pt>
                <c:pt idx="34">
                  <c:v>25.0920994791223</c:v>
                </c:pt>
                <c:pt idx="35">
                  <c:v>25.244983011718102</c:v>
                </c:pt>
                <c:pt idx="36">
                  <c:v>25.2884418750298</c:v>
                </c:pt>
                <c:pt idx="37">
                  <c:v>25.2728443583337</c:v>
                </c:pt>
                <c:pt idx="38">
                  <c:v>25.271829553756302</c:v>
                </c:pt>
                <c:pt idx="39">
                  <c:v>14.544880045749499</c:v>
                </c:pt>
                <c:pt idx="40">
                  <c:v>14.732265732851801</c:v>
                </c:pt>
                <c:pt idx="41">
                  <c:v>15.090102940519699</c:v>
                </c:pt>
                <c:pt idx="42">
                  <c:v>15.604816707864799</c:v>
                </c:pt>
                <c:pt idx="43">
                  <c:v>16.240534285698899</c:v>
                </c:pt>
                <c:pt idx="44">
                  <c:v>16.933295072036799</c:v>
                </c:pt>
                <c:pt idx="45">
                  <c:v>17.622931100951199</c:v>
                </c:pt>
                <c:pt idx="46">
                  <c:v>18.310848226332599</c:v>
                </c:pt>
                <c:pt idx="47">
                  <c:v>18.975751859437398</c:v>
                </c:pt>
                <c:pt idx="48">
                  <c:v>19.6268399853214</c:v>
                </c:pt>
                <c:pt idx="49">
                  <c:v>20.328873671712898</c:v>
                </c:pt>
                <c:pt idx="50">
                  <c:v>21.1009511625419</c:v>
                </c:pt>
                <c:pt idx="51">
                  <c:v>21.879850891146599</c:v>
                </c:pt>
                <c:pt idx="52">
                  <c:v>22.599480898058399</c:v>
                </c:pt>
                <c:pt idx="53">
                  <c:v>23.208951434031299</c:v>
                </c:pt>
                <c:pt idx="54">
                  <c:v>23.716851427598399</c:v>
                </c:pt>
                <c:pt idx="55">
                  <c:v>24.1211268872853</c:v>
                </c:pt>
                <c:pt idx="56">
                  <c:v>24.411297709941501</c:v>
                </c:pt>
                <c:pt idx="57">
                  <c:v>24.608446718908599</c:v>
                </c:pt>
                <c:pt idx="58">
                  <c:v>24.770202154333798</c:v>
                </c:pt>
                <c:pt idx="59">
                  <c:v>24.932659123275901</c:v>
                </c:pt>
                <c:pt idx="60">
                  <c:v>25.1185745980235</c:v>
                </c:pt>
                <c:pt idx="61">
                  <c:v>25.2918478119703</c:v>
                </c:pt>
                <c:pt idx="62">
                  <c:v>25.3893441148623</c:v>
                </c:pt>
                <c:pt idx="63">
                  <c:v>25.363913197004901</c:v>
                </c:pt>
                <c:pt idx="64">
                  <c:v>25.159230374114301</c:v>
                </c:pt>
                <c:pt idx="65">
                  <c:v>24.765105095546801</c:v>
                </c:pt>
                <c:pt idx="66">
                  <c:v>24.2509348091777</c:v>
                </c:pt>
                <c:pt idx="67">
                  <c:v>23.804395593021201</c:v>
                </c:pt>
                <c:pt idx="68">
                  <c:v>23.630659758169099</c:v>
                </c:pt>
                <c:pt idx="69">
                  <c:v>23.853245716121201</c:v>
                </c:pt>
                <c:pt idx="70">
                  <c:v>24.433437288060901</c:v>
                </c:pt>
                <c:pt idx="71">
                  <c:v>25.270448292997401</c:v>
                </c:pt>
                <c:pt idx="72">
                  <c:v>26.192107594815599</c:v>
                </c:pt>
                <c:pt idx="73">
                  <c:v>26.984780913079199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B68-47CB-9521-3A2D9590EF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004200"/>
        <c:axId val="196004592"/>
      </c:lineChart>
      <c:catAx>
        <c:axId val="19600420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459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6004592"/>
        <c:scaling>
          <c:orientation val="minMax"/>
          <c:max val="32"/>
          <c:min val="8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 kern="0" baseline="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4200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510290183264659E-2"/>
          <c:y val="0.94481947311179582"/>
          <c:w val="0.92571820154320683"/>
          <c:h val="3.3785065481620566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12E-2"/>
          <c:w val="0.9085096425639666"/>
          <c:h val="0.8254274646918438"/>
        </c:manualLayout>
      </c:layout>
      <c:lineChart>
        <c:grouping val="standard"/>
        <c:varyColors val="0"/>
        <c:ser>
          <c:idx val="0"/>
          <c:order val="0"/>
          <c:tx>
            <c:strRef>
              <c:f>Datos!$S$4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Datos!$O$41:$P$114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Datos!$S$41:$S$114</c:f>
              <c:numCache>
                <c:formatCode>0.0_)</c:formatCode>
                <c:ptCount val="74"/>
                <c:pt idx="0">
                  <c:v>38.451893700790301</c:v>
                </c:pt>
                <c:pt idx="1">
                  <c:v>40.257326042761299</c:v>
                </c:pt>
                <c:pt idx="2">
                  <c:v>41.769841378286102</c:v>
                </c:pt>
                <c:pt idx="3">
                  <c:v>42.398267943905203</c:v>
                </c:pt>
                <c:pt idx="4">
                  <c:v>42.156327384350597</c:v>
                </c:pt>
                <c:pt idx="5">
                  <c:v>42.154952304655097</c:v>
                </c:pt>
                <c:pt idx="6">
                  <c:v>42.5769124062343</c:v>
                </c:pt>
                <c:pt idx="7">
                  <c:v>43.245518092872899</c:v>
                </c:pt>
                <c:pt idx="8">
                  <c:v>43.854952938811998</c:v>
                </c:pt>
                <c:pt idx="9">
                  <c:v>43.391057187433603</c:v>
                </c:pt>
                <c:pt idx="10">
                  <c:v>43.174207300934903</c:v>
                </c:pt>
                <c:pt idx="11">
                  <c:v>43.810529751158903</c:v>
                </c:pt>
                <c:pt idx="12">
                  <c:v>42.621522950964902</c:v>
                </c:pt>
                <c:pt idx="13">
                  <c:v>42.702693079890103</c:v>
                </c:pt>
                <c:pt idx="14">
                  <c:v>42.634238731673101</c:v>
                </c:pt>
                <c:pt idx="15">
                  <c:v>43.321681979425499</c:v>
                </c:pt>
                <c:pt idx="16">
                  <c:v>43.719234388894797</c:v>
                </c:pt>
                <c:pt idx="17">
                  <c:v>42.646096471438497</c:v>
                </c:pt>
                <c:pt idx="18">
                  <c:v>44.642075501197702</c:v>
                </c:pt>
                <c:pt idx="19">
                  <c:v>45.591356348178202</c:v>
                </c:pt>
                <c:pt idx="20">
                  <c:v>45.198194223784199</c:v>
                </c:pt>
                <c:pt idx="21">
                  <c:v>45.512620764876502</c:v>
                </c:pt>
                <c:pt idx="22">
                  <c:v>45.004142365195698</c:v>
                </c:pt>
                <c:pt idx="23">
                  <c:v>46.227774130597801</c:v>
                </c:pt>
                <c:pt idx="24">
                  <c:v>47.138566185466203</c:v>
                </c:pt>
                <c:pt idx="25">
                  <c:v>48.1720534094935</c:v>
                </c:pt>
                <c:pt idx="26">
                  <c:v>48.426748357658198</c:v>
                </c:pt>
                <c:pt idx="27">
                  <c:v>47.6140821141732</c:v>
                </c:pt>
                <c:pt idx="28">
                  <c:v>46.534572735854901</c:v>
                </c:pt>
                <c:pt idx="29">
                  <c:v>47.437144464157598</c:v>
                </c:pt>
                <c:pt idx="30">
                  <c:v>47.282202125444996</c:v>
                </c:pt>
                <c:pt idx="31">
                  <c:v>46.953214731019003</c:v>
                </c:pt>
                <c:pt idx="32">
                  <c:v>47.576463872008297</c:v>
                </c:pt>
                <c:pt idx="33">
                  <c:v>47.772736738460701</c:v>
                </c:pt>
                <c:pt idx="34">
                  <c:v>47.845679725882199</c:v>
                </c:pt>
                <c:pt idx="35">
                  <c:v>46.997331159462703</c:v>
                </c:pt>
                <c:pt idx="36">
                  <c:v>47.601813937572203</c:v>
                </c:pt>
                <c:pt idx="37">
                  <c:v>47.232268924113598</c:v>
                </c:pt>
                <c:pt idx="38">
                  <c:v>47.081739677735897</c:v>
                </c:pt>
                <c:pt idx="39">
                  <c:v>33.267279962969198</c:v>
                </c:pt>
                <c:pt idx="40">
                  <c:v>33.7465450357451</c:v>
                </c:pt>
                <c:pt idx="41">
                  <c:v>34.614702424006197</c:v>
                </c:pt>
                <c:pt idx="42">
                  <c:v>35.499709086760603</c:v>
                </c:pt>
                <c:pt idx="43">
                  <c:v>36.812788413129702</c:v>
                </c:pt>
                <c:pt idx="44">
                  <c:v>37.850671417963099</c:v>
                </c:pt>
                <c:pt idx="45">
                  <c:v>38.653675591207403</c:v>
                </c:pt>
                <c:pt idx="46">
                  <c:v>38.819966344880697</c:v>
                </c:pt>
                <c:pt idx="47">
                  <c:v>39.332318391457498</c:v>
                </c:pt>
                <c:pt idx="48">
                  <c:v>40.584550755782402</c:v>
                </c:pt>
                <c:pt idx="49">
                  <c:v>39.713861652226498</c:v>
                </c:pt>
                <c:pt idx="50">
                  <c:v>41.662160834531697</c:v>
                </c:pt>
                <c:pt idx="51">
                  <c:v>43.172818946831697</c:v>
                </c:pt>
                <c:pt idx="52">
                  <c:v>44.145569966566903</c:v>
                </c:pt>
                <c:pt idx="53">
                  <c:v>44.430155659758498</c:v>
                </c:pt>
                <c:pt idx="54">
                  <c:v>45.7249437702949</c:v>
                </c:pt>
                <c:pt idx="55">
                  <c:v>45.0383511034346</c:v>
                </c:pt>
                <c:pt idx="56">
                  <c:v>44.888144464758902</c:v>
                </c:pt>
                <c:pt idx="57">
                  <c:v>44.7430479512538</c:v>
                </c:pt>
                <c:pt idx="58">
                  <c:v>47.601667611729901</c:v>
                </c:pt>
                <c:pt idx="59">
                  <c:v>46.572470439813998</c:v>
                </c:pt>
                <c:pt idx="60">
                  <c:v>46.139468156872297</c:v>
                </c:pt>
                <c:pt idx="61">
                  <c:v>46.480547757662798</c:v>
                </c:pt>
                <c:pt idx="62">
                  <c:v>47.021843185434903</c:v>
                </c:pt>
                <c:pt idx="63">
                  <c:v>47.122964559064002</c:v>
                </c:pt>
                <c:pt idx="64">
                  <c:v>46.716828427385501</c:v>
                </c:pt>
                <c:pt idx="65">
                  <c:v>46.8769896936859</c:v>
                </c:pt>
                <c:pt idx="66">
                  <c:v>45.830077883704497</c:v>
                </c:pt>
                <c:pt idx="67">
                  <c:v>45.5167832424886</c:v>
                </c:pt>
                <c:pt idx="68">
                  <c:v>45.099644775342703</c:v>
                </c:pt>
                <c:pt idx="69">
                  <c:v>45.185859659795099</c:v>
                </c:pt>
                <c:pt idx="70">
                  <c:v>46.023729162333701</c:v>
                </c:pt>
                <c:pt idx="71">
                  <c:v>47.076302058635797</c:v>
                </c:pt>
                <c:pt idx="72">
                  <c:v>47.471545122587898</c:v>
                </c:pt>
                <c:pt idx="73">
                  <c:v>47.328433426447603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4AA-4EB3-A991-0BA381F17D48}"/>
            </c:ext>
          </c:extLst>
        </c:ser>
        <c:ser>
          <c:idx val="1"/>
          <c:order val="1"/>
          <c:tx>
            <c:strRef>
              <c:f>Datos!$T$4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Datos!$O$41:$P$114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Datos!$T$41:$T$114</c:f>
              <c:numCache>
                <c:formatCode>0.0_)</c:formatCode>
                <c:ptCount val="74"/>
                <c:pt idx="0">
                  <c:v>41.833109801736903</c:v>
                </c:pt>
                <c:pt idx="1">
                  <c:v>41.818163579323297</c:v>
                </c:pt>
                <c:pt idx="2">
                  <c:v>41.865812658253603</c:v>
                </c:pt>
                <c:pt idx="3">
                  <c:v>41.982090075729701</c:v>
                </c:pt>
                <c:pt idx="4">
                  <c:v>42.202674459013203</c:v>
                </c:pt>
                <c:pt idx="5">
                  <c:v>42.487874715540897</c:v>
                </c:pt>
                <c:pt idx="6">
                  <c:v>42.805276830355098</c:v>
                </c:pt>
                <c:pt idx="7">
                  <c:v>43.1155398847878</c:v>
                </c:pt>
                <c:pt idx="8">
                  <c:v>43.355430739568902</c:v>
                </c:pt>
                <c:pt idx="9">
                  <c:v>43.4493997327356</c:v>
                </c:pt>
                <c:pt idx="10">
                  <c:v>43.372554974637701</c:v>
                </c:pt>
                <c:pt idx="11">
                  <c:v>43.173773568302401</c:v>
                </c:pt>
                <c:pt idx="12">
                  <c:v>42.969081117280801</c:v>
                </c:pt>
                <c:pt idx="13">
                  <c:v>42.876335138729502</c:v>
                </c:pt>
                <c:pt idx="14">
                  <c:v>42.959501409648198</c:v>
                </c:pt>
                <c:pt idx="15">
                  <c:v>43.214908282220897</c:v>
                </c:pt>
                <c:pt idx="16">
                  <c:v>43.597708217591403</c:v>
                </c:pt>
                <c:pt idx="17">
                  <c:v>44.045545088107801</c:v>
                </c:pt>
                <c:pt idx="18">
                  <c:v>44.470913034869703</c:v>
                </c:pt>
                <c:pt idx="19">
                  <c:v>44.817651316135098</c:v>
                </c:pt>
                <c:pt idx="20">
                  <c:v>45.1391903193594</c:v>
                </c:pt>
                <c:pt idx="21">
                  <c:v>45.524072996632498</c:v>
                </c:pt>
                <c:pt idx="22">
                  <c:v>46.020201372174398</c:v>
                </c:pt>
                <c:pt idx="23">
                  <c:v>46.596689349621698</c:v>
                </c:pt>
                <c:pt idx="24">
                  <c:v>47.171184880044301</c:v>
                </c:pt>
                <c:pt idx="25">
                  <c:v>47.639286328741399</c:v>
                </c:pt>
                <c:pt idx="26">
                  <c:v>47.891522802650002</c:v>
                </c:pt>
                <c:pt idx="27">
                  <c:v>47.898441990018298</c:v>
                </c:pt>
                <c:pt idx="28">
                  <c:v>47.724062119038798</c:v>
                </c:pt>
                <c:pt idx="29">
                  <c:v>47.515065255945203</c:v>
                </c:pt>
                <c:pt idx="30">
                  <c:v>47.381530021152201</c:v>
                </c:pt>
                <c:pt idx="31">
                  <c:v>47.367787249463397</c:v>
                </c:pt>
                <c:pt idx="32">
                  <c:v>47.435866128403198</c:v>
                </c:pt>
                <c:pt idx="33">
                  <c:v>47.506542673396403</c:v>
                </c:pt>
                <c:pt idx="34">
                  <c:v>47.5126158718979</c:v>
                </c:pt>
                <c:pt idx="35">
                  <c:v>47.426091856227103</c:v>
                </c:pt>
                <c:pt idx="36">
                  <c:v>47.263605185902698</c:v>
                </c:pt>
                <c:pt idx="37">
                  <c:v>47.110700799218797</c:v>
                </c:pt>
                <c:pt idx="38">
                  <c:v>47.105921746496499</c:v>
                </c:pt>
                <c:pt idx="39">
                  <c:v>33.505079561339002</c:v>
                </c:pt>
                <c:pt idx="40">
                  <c:v>33.975999683190402</c:v>
                </c:pt>
                <c:pt idx="41">
                  <c:v>34.7137521596919</c:v>
                </c:pt>
                <c:pt idx="42">
                  <c:v>35.629173624439701</c:v>
                </c:pt>
                <c:pt idx="43">
                  <c:v>36.610210326422099</c:v>
                </c:pt>
                <c:pt idx="44">
                  <c:v>37.536449785598201</c:v>
                </c:pt>
                <c:pt idx="45">
                  <c:v>38.3355224223126</c:v>
                </c:pt>
                <c:pt idx="46">
                  <c:v>39.013484526994901</c:v>
                </c:pt>
                <c:pt idx="47">
                  <c:v>39.657117440120103</c:v>
                </c:pt>
                <c:pt idx="48">
                  <c:v>40.352355329549297</c:v>
                </c:pt>
                <c:pt idx="49">
                  <c:v>41.161902596847803</c:v>
                </c:pt>
                <c:pt idx="50">
                  <c:v>42.074153955478103</c:v>
                </c:pt>
                <c:pt idx="51">
                  <c:v>42.990143091554401</c:v>
                </c:pt>
                <c:pt idx="52">
                  <c:v>43.802037936397497</c:v>
                </c:pt>
                <c:pt idx="53">
                  <c:v>44.439733674299603</c:v>
                </c:pt>
                <c:pt idx="54">
                  <c:v>44.917704392106103</c:v>
                </c:pt>
                <c:pt idx="55">
                  <c:v>45.268583889470698</c:v>
                </c:pt>
                <c:pt idx="56">
                  <c:v>45.527295561696398</c:v>
                </c:pt>
                <c:pt idx="57">
                  <c:v>45.757160226465501</c:v>
                </c:pt>
                <c:pt idx="58">
                  <c:v>46.003171962338399</c:v>
                </c:pt>
                <c:pt idx="59">
                  <c:v>46.251877801989302</c:v>
                </c:pt>
                <c:pt idx="60">
                  <c:v>46.499309821113201</c:v>
                </c:pt>
                <c:pt idx="61">
                  <c:v>46.719416746674</c:v>
                </c:pt>
                <c:pt idx="62">
                  <c:v>46.8614812757232</c:v>
                </c:pt>
                <c:pt idx="63">
                  <c:v>46.883184287001498</c:v>
                </c:pt>
                <c:pt idx="64">
                  <c:v>46.731296487482901</c:v>
                </c:pt>
                <c:pt idx="65">
                  <c:v>46.393526454106897</c:v>
                </c:pt>
                <c:pt idx="66">
                  <c:v>45.962237996247303</c:v>
                </c:pt>
                <c:pt idx="67">
                  <c:v>45.607883572984598</c:v>
                </c:pt>
                <c:pt idx="68">
                  <c:v>45.492017545599197</c:v>
                </c:pt>
                <c:pt idx="69">
                  <c:v>45.676101101985097</c:v>
                </c:pt>
                <c:pt idx="70">
                  <c:v>46.105960050338403</c:v>
                </c:pt>
                <c:pt idx="71">
                  <c:v>46.644478877040001</c:v>
                </c:pt>
                <c:pt idx="72">
                  <c:v>47.121568511628197</c:v>
                </c:pt>
                <c:pt idx="73">
                  <c:v>47.39756374105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4AA-4EB3-A991-0BA381F17D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9712"/>
        <c:axId val="194611280"/>
      </c:lineChart>
      <c:catAx>
        <c:axId val="19460971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12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11280"/>
        <c:scaling>
          <c:orientation val="minMax"/>
          <c:max val="54"/>
          <c:min val="30"/>
        </c:scaling>
        <c:delete val="0"/>
        <c:axPos val="r"/>
        <c:majorGridlines>
          <c:spPr>
            <a:ln>
              <a:noFill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9712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9536264995259805E-2"/>
          <c:y val="0.94915909520001185"/>
          <c:w val="0.92571820154320683"/>
          <c:h val="3.98380284308146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613265581185194E-2"/>
          <c:y val="2.2955467769872638E-2"/>
          <c:w val="0.9085096425639666"/>
          <c:h val="0.8254274646918438"/>
        </c:manualLayout>
      </c:layout>
      <c:lineChart>
        <c:grouping val="standard"/>
        <c:varyColors val="0"/>
        <c:ser>
          <c:idx val="0"/>
          <c:order val="0"/>
          <c:tx>
            <c:strRef>
              <c:f>Datos!$U$4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Datos!$O$41:$P$114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Datos!$U$41:$U$114</c:f>
              <c:numCache>
                <c:formatCode>0.0_)</c:formatCode>
                <c:ptCount val="74"/>
                <c:pt idx="0">
                  <c:v>39.598519800676598</c:v>
                </c:pt>
                <c:pt idx="1">
                  <c:v>43.541027493998797</c:v>
                </c:pt>
                <c:pt idx="2">
                  <c:v>47.740826155612702</c:v>
                </c:pt>
                <c:pt idx="3">
                  <c:v>48.236606531304901</c:v>
                </c:pt>
                <c:pt idx="4">
                  <c:v>48.681479507212202</c:v>
                </c:pt>
                <c:pt idx="5">
                  <c:v>48.757407716516703</c:v>
                </c:pt>
                <c:pt idx="6">
                  <c:v>49.488999740476203</c:v>
                </c:pt>
                <c:pt idx="7">
                  <c:v>49.513508325296598</c:v>
                </c:pt>
                <c:pt idx="8">
                  <c:v>50.305050401611901</c:v>
                </c:pt>
                <c:pt idx="9">
                  <c:v>49.823665315218697</c:v>
                </c:pt>
                <c:pt idx="10">
                  <c:v>49.649383136935299</c:v>
                </c:pt>
                <c:pt idx="11">
                  <c:v>48.582674645332901</c:v>
                </c:pt>
                <c:pt idx="12">
                  <c:v>47.975723494855401</c:v>
                </c:pt>
                <c:pt idx="13">
                  <c:v>47.615663096373801</c:v>
                </c:pt>
                <c:pt idx="14">
                  <c:v>47.707934915189398</c:v>
                </c:pt>
                <c:pt idx="15">
                  <c:v>48.353195311473598</c:v>
                </c:pt>
                <c:pt idx="16">
                  <c:v>48.715802862253298</c:v>
                </c:pt>
                <c:pt idx="17">
                  <c:v>49.110867681624804</c:v>
                </c:pt>
                <c:pt idx="18">
                  <c:v>55.633789576067599</c:v>
                </c:pt>
                <c:pt idx="19">
                  <c:v>55.316310445493698</c:v>
                </c:pt>
                <c:pt idx="20">
                  <c:v>54.685122890950602</c:v>
                </c:pt>
                <c:pt idx="21">
                  <c:v>55.197985259411602</c:v>
                </c:pt>
                <c:pt idx="22">
                  <c:v>54.347842279176398</c:v>
                </c:pt>
                <c:pt idx="23">
                  <c:v>57.512144518969897</c:v>
                </c:pt>
                <c:pt idx="24">
                  <c:v>56.749696950456403</c:v>
                </c:pt>
                <c:pt idx="25">
                  <c:v>58.833405994987203</c:v>
                </c:pt>
                <c:pt idx="26">
                  <c:v>57.582441454406599</c:v>
                </c:pt>
                <c:pt idx="27">
                  <c:v>56.301704836370703</c:v>
                </c:pt>
                <c:pt idx="28">
                  <c:v>54.390772068706198</c:v>
                </c:pt>
                <c:pt idx="29">
                  <c:v>54.999064856133302</c:v>
                </c:pt>
                <c:pt idx="30">
                  <c:v>55.089457584213299</c:v>
                </c:pt>
                <c:pt idx="31">
                  <c:v>54.673023414041097</c:v>
                </c:pt>
                <c:pt idx="32">
                  <c:v>56.552146947560097</c:v>
                </c:pt>
                <c:pt idx="33">
                  <c:v>54.796524646141002</c:v>
                </c:pt>
                <c:pt idx="34">
                  <c:v>55.324893942157097</c:v>
                </c:pt>
                <c:pt idx="35">
                  <c:v>54.617111414712802</c:v>
                </c:pt>
                <c:pt idx="36">
                  <c:v>55.157167471805103</c:v>
                </c:pt>
                <c:pt idx="37">
                  <c:v>54.974412876014902</c:v>
                </c:pt>
                <c:pt idx="38">
                  <c:v>53.2087637856825</c:v>
                </c:pt>
                <c:pt idx="39">
                  <c:v>42.183644254188501</c:v>
                </c:pt>
                <c:pt idx="40">
                  <c:v>44.8476309771765</c:v>
                </c:pt>
                <c:pt idx="41">
                  <c:v>45.575203363682199</c:v>
                </c:pt>
                <c:pt idx="42">
                  <c:v>48.330457864543703</c:v>
                </c:pt>
                <c:pt idx="43">
                  <c:v>50.604575707457201</c:v>
                </c:pt>
                <c:pt idx="44">
                  <c:v>51.757183509058798</c:v>
                </c:pt>
                <c:pt idx="45">
                  <c:v>53.6180780917256</c:v>
                </c:pt>
                <c:pt idx="46">
                  <c:v>52.113898482966299</c:v>
                </c:pt>
                <c:pt idx="47">
                  <c:v>52.960456957407303</c:v>
                </c:pt>
                <c:pt idx="48">
                  <c:v>52.855840543946101</c:v>
                </c:pt>
                <c:pt idx="49">
                  <c:v>53.264963437814899</c:v>
                </c:pt>
                <c:pt idx="50">
                  <c:v>54.885053736801503</c:v>
                </c:pt>
                <c:pt idx="51">
                  <c:v>55.6115427493135</c:v>
                </c:pt>
                <c:pt idx="52">
                  <c:v>56.3340181841873</c:v>
                </c:pt>
                <c:pt idx="53">
                  <c:v>57.858130273938698</c:v>
                </c:pt>
                <c:pt idx="54">
                  <c:v>57.438311537782297</c:v>
                </c:pt>
                <c:pt idx="55">
                  <c:v>56.408277259357199</c:v>
                </c:pt>
                <c:pt idx="56">
                  <c:v>56.704506293971797</c:v>
                </c:pt>
                <c:pt idx="57">
                  <c:v>56.056941915637402</c:v>
                </c:pt>
                <c:pt idx="58">
                  <c:v>58.622234951071697</c:v>
                </c:pt>
                <c:pt idx="59">
                  <c:v>56.174691261383899</c:v>
                </c:pt>
                <c:pt idx="60">
                  <c:v>55.6267899081232</c:v>
                </c:pt>
                <c:pt idx="61">
                  <c:v>55.972017736418202</c:v>
                </c:pt>
                <c:pt idx="62">
                  <c:v>55.499561804224598</c:v>
                </c:pt>
                <c:pt idx="63">
                  <c:v>55.559911045367897</c:v>
                </c:pt>
                <c:pt idx="64">
                  <c:v>55.2943942622748</c:v>
                </c:pt>
                <c:pt idx="65">
                  <c:v>54.269697307511201</c:v>
                </c:pt>
                <c:pt idx="66">
                  <c:v>52.437903731148502</c:v>
                </c:pt>
                <c:pt idx="67">
                  <c:v>53.440059496938701</c:v>
                </c:pt>
                <c:pt idx="68">
                  <c:v>53.539446649991902</c:v>
                </c:pt>
                <c:pt idx="69">
                  <c:v>54.239097444741198</c:v>
                </c:pt>
                <c:pt idx="70">
                  <c:v>53.948847405056298</c:v>
                </c:pt>
                <c:pt idx="71">
                  <c:v>54.671135281995603</c:v>
                </c:pt>
                <c:pt idx="72">
                  <c:v>56.220187308643503</c:v>
                </c:pt>
                <c:pt idx="73">
                  <c:v>55.048473538836497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329-4F04-B295-2FAB3EEEF84A}"/>
            </c:ext>
          </c:extLst>
        </c:ser>
        <c:ser>
          <c:idx val="1"/>
          <c:order val="1"/>
          <c:tx>
            <c:strRef>
              <c:f>Datos!$V$4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Datos!$O$41:$P$114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Datos!$V$41:$V$114</c:f>
              <c:numCache>
                <c:formatCode>0.0_)</c:formatCode>
                <c:ptCount val="74"/>
                <c:pt idx="0">
                  <c:v>47.748717774775798</c:v>
                </c:pt>
                <c:pt idx="1">
                  <c:v>47.848635890934602</c:v>
                </c:pt>
                <c:pt idx="2">
                  <c:v>48.015345436401297</c:v>
                </c:pt>
                <c:pt idx="3">
                  <c:v>48.253715285865802</c:v>
                </c:pt>
                <c:pt idx="4">
                  <c:v>48.586026886574899</c:v>
                </c:pt>
                <c:pt idx="5">
                  <c:v>48.990340018634797</c:v>
                </c:pt>
                <c:pt idx="6">
                  <c:v>49.406768580894301</c:v>
                </c:pt>
                <c:pt idx="7">
                  <c:v>49.7256502820523</c:v>
                </c:pt>
                <c:pt idx="8">
                  <c:v>49.8336310437615</c:v>
                </c:pt>
                <c:pt idx="9">
                  <c:v>49.667914750673802</c:v>
                </c:pt>
                <c:pt idx="10">
                  <c:v>49.263768851900899</c:v>
                </c:pt>
                <c:pt idx="11">
                  <c:v>48.734538734765898</c:v>
                </c:pt>
                <c:pt idx="12">
                  <c:v>48.253629651724701</c:v>
                </c:pt>
                <c:pt idx="13">
                  <c:v>47.986851622785998</c:v>
                </c:pt>
                <c:pt idx="14">
                  <c:v>48.006868564272402</c:v>
                </c:pt>
                <c:pt idx="15">
                  <c:v>48.2530631204842</c:v>
                </c:pt>
                <c:pt idx="16">
                  <c:v>48.560099778026</c:v>
                </c:pt>
                <c:pt idx="17">
                  <c:v>48.778016195433501</c:v>
                </c:pt>
                <c:pt idx="18">
                  <c:v>55.233057224652697</c:v>
                </c:pt>
                <c:pt idx="19">
                  <c:v>55.270493834017699</c:v>
                </c:pt>
                <c:pt idx="20">
                  <c:v>55.354647936883197</c:v>
                </c:pt>
                <c:pt idx="21">
                  <c:v>55.607037719513897</c:v>
                </c:pt>
                <c:pt idx="22">
                  <c:v>56.0401718427836</c:v>
                </c:pt>
                <c:pt idx="23">
                  <c:v>56.553256449291098</c:v>
                </c:pt>
                <c:pt idx="24">
                  <c:v>56.964741013859197</c:v>
                </c:pt>
                <c:pt idx="25">
                  <c:v>57.113808541988298</c:v>
                </c:pt>
                <c:pt idx="26">
                  <c:v>56.930318948500002</c:v>
                </c:pt>
                <c:pt idx="27">
                  <c:v>56.491090868909701</c:v>
                </c:pt>
                <c:pt idx="28">
                  <c:v>55.943276502491997</c:v>
                </c:pt>
                <c:pt idx="29">
                  <c:v>55.445300701329003</c:v>
                </c:pt>
                <c:pt idx="30">
                  <c:v>55.087061391471501</c:v>
                </c:pt>
                <c:pt idx="31">
                  <c:v>54.896146799809898</c:v>
                </c:pt>
                <c:pt idx="32">
                  <c:v>54.8968234209635</c:v>
                </c:pt>
                <c:pt idx="33">
                  <c:v>54.989288596959703</c:v>
                </c:pt>
                <c:pt idx="34">
                  <c:v>55.044932325225403</c:v>
                </c:pt>
                <c:pt idx="35">
                  <c:v>54.974340956674197</c:v>
                </c:pt>
                <c:pt idx="36">
                  <c:v>54.726678148685799</c:v>
                </c:pt>
                <c:pt idx="37">
                  <c:v>54.296983154507402</c:v>
                </c:pt>
                <c:pt idx="38">
                  <c:v>53.747314002123098</c:v>
                </c:pt>
                <c:pt idx="39">
                  <c:v>53.220884380193397</c:v>
                </c:pt>
                <c:pt idx="40">
                  <c:v>52.866903161417603</c:v>
                </c:pt>
                <c:pt idx="41">
                  <c:v>52.759242812759403</c:v>
                </c:pt>
                <c:pt idx="42">
                  <c:v>52.8752156794909</c:v>
                </c:pt>
                <c:pt idx="43">
                  <c:v>53.121037754197197</c:v>
                </c:pt>
                <c:pt idx="44">
                  <c:v>53.325374596741199</c:v>
                </c:pt>
                <c:pt idx="45">
                  <c:v>53.415179433320901</c:v>
                </c:pt>
                <c:pt idx="46">
                  <c:v>53.443775408965998</c:v>
                </c:pt>
                <c:pt idx="47">
                  <c:v>53.487911258345797</c:v>
                </c:pt>
                <c:pt idx="48">
                  <c:v>53.6981829390405</c:v>
                </c:pt>
                <c:pt idx="49">
                  <c:v>54.200817633337401</c:v>
                </c:pt>
                <c:pt idx="50">
                  <c:v>54.9650202241302</c:v>
                </c:pt>
                <c:pt idx="51">
                  <c:v>55.819373430602703</c:v>
                </c:pt>
                <c:pt idx="52">
                  <c:v>56.553843914404901</c:v>
                </c:pt>
                <c:pt idx="53">
                  <c:v>57.011948582113803</c:v>
                </c:pt>
                <c:pt idx="54">
                  <c:v>57.152430190782802</c:v>
                </c:pt>
                <c:pt idx="55">
                  <c:v>57.009660778900198</c:v>
                </c:pt>
                <c:pt idx="56">
                  <c:v>56.723233358591301</c:v>
                </c:pt>
                <c:pt idx="57">
                  <c:v>56.4196778957972</c:v>
                </c:pt>
                <c:pt idx="58">
                  <c:v>56.171770407710603</c:v>
                </c:pt>
                <c:pt idx="59">
                  <c:v>56.025750067700997</c:v>
                </c:pt>
                <c:pt idx="60">
                  <c:v>55.938638063915903</c:v>
                </c:pt>
                <c:pt idx="61">
                  <c:v>55.8223788414182</c:v>
                </c:pt>
                <c:pt idx="62">
                  <c:v>55.625736363625698</c:v>
                </c:pt>
                <c:pt idx="63">
                  <c:v>55.314501817638202</c:v>
                </c:pt>
                <c:pt idx="64">
                  <c:v>54.900767030104099</c:v>
                </c:pt>
                <c:pt idx="65">
                  <c:v>54.449648725731997</c:v>
                </c:pt>
                <c:pt idx="66">
                  <c:v>54.034814148228101</c:v>
                </c:pt>
                <c:pt idx="67">
                  <c:v>53.773132016534198</c:v>
                </c:pt>
                <c:pt idx="68">
                  <c:v>53.740448815257203</c:v>
                </c:pt>
                <c:pt idx="69">
                  <c:v>53.936156056549898</c:v>
                </c:pt>
                <c:pt idx="70">
                  <c:v>54.296286755073801</c:v>
                </c:pt>
                <c:pt idx="71">
                  <c:v>54.6853611157524</c:v>
                </c:pt>
                <c:pt idx="72">
                  <c:v>54.967920666403998</c:v>
                </c:pt>
                <c:pt idx="73">
                  <c:v>55.067980956097102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329-4F04-B295-2FAB3EEEF8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6184"/>
        <c:axId val="194608928"/>
      </c:lineChart>
      <c:catAx>
        <c:axId val="19460618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892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08928"/>
        <c:scaling>
          <c:orientation val="minMax"/>
          <c:max val="62"/>
          <c:min val="38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6184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5290361893537883E-2"/>
          <c:y val="0.93776087611055348"/>
          <c:w val="0.92571820154320683"/>
          <c:h val="3.782037411441661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8128FBF1DCB4BB482DBB94943CBF1" ma:contentTypeVersion="4" ma:contentTypeDescription="Create a new document." ma:contentTypeScope="" ma:versionID="5dbb91214b65ddb1befca05659cde2de">
  <xsd:schema xmlns:xsd="http://www.w3.org/2001/XMLSchema" xmlns:xs="http://www.w3.org/2001/XMLSchema" xmlns:p="http://schemas.microsoft.com/office/2006/metadata/properties" xmlns:ns2="8d1394d2-d035-4f02-9e4e-321449527318" xmlns:ns3="ec0e31e1-6bce-4e36-ba83-434aaf6c7901" targetNamespace="http://schemas.microsoft.com/office/2006/metadata/properties" ma:root="true" ma:fieldsID="b4fcdd3674c30075db524b5f4645591a" ns2:_="" ns3:_="">
    <xsd:import namespace="8d1394d2-d035-4f02-9e4e-321449527318"/>
    <xsd:import namespace="ec0e31e1-6bce-4e36-ba83-434aaf6c7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394d2-d035-4f02-9e4e-3214495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e31e1-6bce-4e36-ba83-434aaf6c7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1008C6-D01E-4E42-B1F6-F23C3979F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D97C8-6FDA-4F84-98CD-900D89D0E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394d2-d035-4f02-9e4e-321449527318"/>
    <ds:schemaRef ds:uri="ec0e31e1-6bce-4e36-ba83-434aaf6c7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C7B0A-92EF-427A-AE6E-06BC4C95A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BB798E-9103-4DB6-B493-28442DB8BC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2464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Índice de Confianza del Consumidor</vt:lpstr>
    </vt:vector>
  </TitlesOfParts>
  <Company>INEGI</Company>
  <LinksUpToDate>false</LinksUpToDate>
  <CharactersWithSpaces>15987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de Confianza del Consumidor</dc:title>
  <dc:subject/>
  <dc:creator>INEGI</dc:creator>
  <cp:keywords>ICC confianza consumidor enco</cp:keywords>
  <cp:lastModifiedBy>MORONES RUIZ FABIOLA CRISTINA</cp:lastModifiedBy>
  <cp:revision>2</cp:revision>
  <cp:lastPrinted>2023-03-03T22:47:00Z</cp:lastPrinted>
  <dcterms:created xsi:type="dcterms:W3CDTF">2023-03-06T22:20:00Z</dcterms:created>
  <dcterms:modified xsi:type="dcterms:W3CDTF">2023-03-06T22:20:00Z</dcterms:modified>
  <cp:category>Encuesta Nacional sobre Confianza del Consumidor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95bdbb1c7a12383b133675c651a9bb6b2ff840f8184b5699726fdc0ea63f0053</vt:lpwstr>
  </property>
  <property fmtid="{D5CDD505-2E9C-101B-9397-08002B2CF9AE}" pid="3" name="ContentTypeId">
    <vt:lpwstr>0x01010068D8128FBF1DCB4BB482DBB94943CBF1</vt:lpwstr>
  </property>
</Properties>
</file>