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9E3436" w14:textId="347D4A6F" w:rsidR="005820E0" w:rsidRDefault="005820E0" w:rsidP="00305CB5">
      <w:pPr>
        <w:widowControl w:val="0"/>
        <w:jc w:val="center"/>
        <w:rPr>
          <w:b/>
          <w:smallCaps/>
          <w:spacing w:val="20"/>
          <w:sz w:val="28"/>
          <w:szCs w:val="28"/>
        </w:rPr>
      </w:pPr>
    </w:p>
    <w:p w14:paraId="4CBF1655" w14:textId="459D43F0" w:rsidR="005820E0" w:rsidRDefault="005820E0" w:rsidP="00305CB5">
      <w:pPr>
        <w:widowControl w:val="0"/>
        <w:jc w:val="center"/>
        <w:rPr>
          <w:b/>
          <w:smallCaps/>
          <w:spacing w:val="20"/>
          <w:sz w:val="28"/>
          <w:szCs w:val="28"/>
        </w:rPr>
      </w:pPr>
      <w:r>
        <w:rPr>
          <w:noProof/>
          <w:lang w:eastAsia="es-MX"/>
        </w:rPr>
        <mc:AlternateContent>
          <mc:Choice Requires="wps">
            <w:drawing>
              <wp:anchor distT="45720" distB="45720" distL="114300" distR="114300" simplePos="0" relativeHeight="251660288" behindDoc="0" locked="0" layoutInCell="1" allowOverlap="1" wp14:anchorId="1D311FDB" wp14:editId="731913DA">
                <wp:simplePos x="0" y="0"/>
                <wp:positionH relativeFrom="margin">
                  <wp:posOffset>3063875</wp:posOffset>
                </wp:positionH>
                <wp:positionV relativeFrom="paragraph">
                  <wp:posOffset>123486</wp:posOffset>
                </wp:positionV>
                <wp:extent cx="3336290" cy="266700"/>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266700"/>
                        </a:xfrm>
                        <a:prstGeom prst="rect">
                          <a:avLst/>
                        </a:prstGeom>
                        <a:solidFill>
                          <a:srgbClr val="FFFFFF"/>
                        </a:solidFill>
                        <a:ln w="9525">
                          <a:noFill/>
                          <a:miter lim="800000"/>
                          <a:headEnd/>
                          <a:tailEnd/>
                        </a:ln>
                      </wps:spPr>
                      <wps:txbx>
                        <w:txbxContent>
                          <w:p w14:paraId="12824DAD" w14:textId="16C67998" w:rsidR="005820E0" w:rsidRPr="003D4E37" w:rsidRDefault="005820E0" w:rsidP="005820E0">
                            <w:pPr>
                              <w:jc w:val="right"/>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22 de septiembre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D311FDB" id="_x0000_t202" coordsize="21600,21600" o:spt="202" path="m,l,21600r21600,l21600,xe">
                <v:stroke joinstyle="miter"/>
                <v:path gradientshapeok="t" o:connecttype="rect"/>
              </v:shapetype>
              <v:shape id="Cuadro de texto 217" o:spid="_x0000_s1026" type="#_x0000_t202" style="position:absolute;left:0;text-align:left;margin-left:241.25pt;margin-top:9.7pt;width:262.7pt;height:2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" stroked="f">
                <v:textbox>
                  <w:txbxContent>
                    <w:p w14:paraId="12824DAD" w14:textId="16C67998" w:rsidR="005820E0" w:rsidRPr="003D4E37" w:rsidRDefault="005820E0" w:rsidP="005820E0">
                      <w:pPr>
                        <w:jc w:val="right"/>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22 de septiembre</w:t>
                      </w:r>
                    </w:p>
                  </w:txbxContent>
                </v:textbox>
                <w10:wrap type="square" anchorx="margin"/>
              </v:shape>
            </w:pict>
          </mc:Fallback>
        </mc:AlternateContent>
      </w:r>
    </w:p>
    <w:p w14:paraId="48290B96" w14:textId="77777777" w:rsidR="005820E0" w:rsidRDefault="005820E0" w:rsidP="00305CB5">
      <w:pPr>
        <w:widowControl w:val="0"/>
        <w:jc w:val="center"/>
        <w:rPr>
          <w:b/>
          <w:smallCaps/>
          <w:spacing w:val="20"/>
          <w:sz w:val="28"/>
          <w:szCs w:val="28"/>
        </w:rPr>
      </w:pPr>
    </w:p>
    <w:p w14:paraId="5D5B7118" w14:textId="77777777" w:rsidR="005820E0" w:rsidRDefault="005820E0" w:rsidP="00305CB5">
      <w:pPr>
        <w:widowControl w:val="0"/>
        <w:jc w:val="center"/>
        <w:rPr>
          <w:b/>
          <w:smallCaps/>
          <w:spacing w:val="20"/>
          <w:sz w:val="28"/>
          <w:szCs w:val="28"/>
        </w:rPr>
      </w:pPr>
    </w:p>
    <w:p w14:paraId="7AFD4701" w14:textId="77777777" w:rsidR="005820E0" w:rsidRDefault="005820E0" w:rsidP="00305CB5">
      <w:pPr>
        <w:widowControl w:val="0"/>
        <w:jc w:val="center"/>
        <w:rPr>
          <w:b/>
          <w:smallCaps/>
          <w:spacing w:val="20"/>
          <w:sz w:val="28"/>
          <w:szCs w:val="28"/>
        </w:rPr>
      </w:pPr>
    </w:p>
    <w:p w14:paraId="732B81BA" w14:textId="6145C5B8" w:rsidR="008E5C37" w:rsidRPr="005820E0" w:rsidRDefault="000308E0" w:rsidP="00305CB5">
      <w:pPr>
        <w:widowControl w:val="0"/>
        <w:jc w:val="center"/>
        <w:rPr>
          <w:rFonts w:ascii="Arial Negrita" w:hAnsi="Arial Negrita"/>
          <w:b/>
          <w:caps/>
          <w:szCs w:val="28"/>
        </w:rPr>
      </w:pPr>
      <w:r w:rsidRPr="005820E0">
        <w:rPr>
          <w:rFonts w:ascii="Arial Negrita" w:hAnsi="Arial Negrita"/>
          <w:b/>
          <w:caps/>
          <w:szCs w:val="28"/>
        </w:rPr>
        <w:t>INDICADORES DE EMPRESAS CONSTRUCTORAS</w:t>
      </w:r>
    </w:p>
    <w:p w14:paraId="671CB74D" w14:textId="6DC0DF44" w:rsidR="008E5C37" w:rsidRPr="005820E0" w:rsidRDefault="005820E0" w:rsidP="000B2FCD">
      <w:pPr>
        <w:widowControl w:val="0"/>
        <w:spacing w:before="60"/>
        <w:jc w:val="center"/>
        <w:rPr>
          <w:rFonts w:ascii="Arial Negrita" w:hAnsi="Arial Negrita"/>
          <w:b/>
          <w:smallCaps/>
          <w:sz w:val="22"/>
          <w:szCs w:val="28"/>
        </w:rPr>
      </w:pPr>
      <w:r>
        <w:rPr>
          <w:rFonts w:ascii="Arial Negrita" w:hAnsi="Arial Negrita"/>
          <w:b/>
          <w:smallCaps/>
          <w:sz w:val="22"/>
          <w:szCs w:val="28"/>
        </w:rPr>
        <w:t>J</w:t>
      </w:r>
      <w:r w:rsidR="002F1F48" w:rsidRPr="005820E0">
        <w:rPr>
          <w:rFonts w:ascii="Arial Negrita" w:hAnsi="Arial Negrita"/>
          <w:b/>
          <w:smallCaps/>
          <w:sz w:val="22"/>
          <w:szCs w:val="28"/>
        </w:rPr>
        <w:t>uni</w:t>
      </w:r>
      <w:r w:rsidR="00A00452" w:rsidRPr="005820E0">
        <w:rPr>
          <w:rFonts w:ascii="Arial Negrita" w:hAnsi="Arial Negrita"/>
          <w:b/>
          <w:smallCaps/>
          <w:sz w:val="22"/>
          <w:szCs w:val="28"/>
        </w:rPr>
        <w:t>o</w:t>
      </w:r>
      <w:r w:rsidR="000308E0" w:rsidRPr="005820E0">
        <w:rPr>
          <w:rFonts w:ascii="Arial Negrita" w:hAnsi="Arial Negrita"/>
          <w:b/>
          <w:smallCaps/>
          <w:sz w:val="22"/>
          <w:szCs w:val="28"/>
        </w:rPr>
        <w:t xml:space="preserve"> de 202</w:t>
      </w:r>
      <w:r w:rsidR="001137E3" w:rsidRPr="005820E0">
        <w:rPr>
          <w:rFonts w:ascii="Arial Negrita" w:hAnsi="Arial Negrita"/>
          <w:b/>
          <w:smallCaps/>
          <w:sz w:val="22"/>
          <w:szCs w:val="28"/>
        </w:rPr>
        <w:t>3</w:t>
      </w:r>
    </w:p>
    <w:p w14:paraId="53B0F331" w14:textId="3C5AAC2F" w:rsidR="00D119AA" w:rsidRDefault="00221BEE" w:rsidP="005820E0">
      <w:pPr>
        <w:pStyle w:val="bullet"/>
        <w:keepLines w:val="0"/>
        <w:widowControl w:val="0"/>
        <w:spacing w:before="200" w:after="0"/>
        <w:ind w:left="0" w:right="51" w:firstLine="0"/>
        <w:rPr>
          <w:b w:val="0"/>
          <w:color w:val="auto"/>
          <w:spacing w:val="0"/>
          <w:szCs w:val="22"/>
        </w:rPr>
      </w:pPr>
      <w:r w:rsidRPr="005820E0">
        <w:rPr>
          <w:b w:val="0"/>
          <w:color w:val="auto"/>
          <w:spacing w:val="0"/>
          <w:szCs w:val="22"/>
        </w:rPr>
        <w:t>En</w:t>
      </w:r>
      <w:r w:rsidR="00DF538A" w:rsidRPr="005820E0">
        <w:rPr>
          <w:b w:val="0"/>
          <w:color w:val="auto"/>
          <w:spacing w:val="0"/>
          <w:szCs w:val="22"/>
        </w:rPr>
        <w:t xml:space="preserve"> </w:t>
      </w:r>
      <w:r w:rsidR="009E4917" w:rsidRPr="005820E0">
        <w:rPr>
          <w:b w:val="0"/>
          <w:color w:val="auto"/>
          <w:spacing w:val="0"/>
          <w:szCs w:val="22"/>
        </w:rPr>
        <w:t>juni</w:t>
      </w:r>
      <w:r w:rsidR="00E53B4D" w:rsidRPr="005820E0">
        <w:rPr>
          <w:b w:val="0"/>
          <w:color w:val="auto"/>
          <w:spacing w:val="0"/>
          <w:szCs w:val="22"/>
        </w:rPr>
        <w:t>o</w:t>
      </w:r>
      <w:r w:rsidR="00E866D2" w:rsidRPr="005820E0">
        <w:rPr>
          <w:b w:val="0"/>
          <w:color w:val="auto"/>
          <w:spacing w:val="0"/>
          <w:szCs w:val="22"/>
        </w:rPr>
        <w:t xml:space="preserve"> de 202</w:t>
      </w:r>
      <w:r w:rsidR="00D953DE" w:rsidRPr="005820E0">
        <w:rPr>
          <w:b w:val="0"/>
          <w:color w:val="auto"/>
          <w:spacing w:val="0"/>
          <w:szCs w:val="22"/>
        </w:rPr>
        <w:t>3</w:t>
      </w:r>
      <w:r w:rsidR="00E866D2" w:rsidRPr="005820E0">
        <w:rPr>
          <w:b w:val="0"/>
          <w:color w:val="auto"/>
          <w:spacing w:val="0"/>
          <w:szCs w:val="22"/>
        </w:rPr>
        <w:t xml:space="preserve"> y con datos ajustados por estacionalidad</w:t>
      </w:r>
      <w:r w:rsidR="00B94E03" w:rsidRPr="005820E0">
        <w:rPr>
          <w:b w:val="0"/>
          <w:color w:val="auto"/>
          <w:spacing w:val="0"/>
          <w:szCs w:val="22"/>
        </w:rPr>
        <w:t>,</w:t>
      </w:r>
      <w:r w:rsidR="00E866D2" w:rsidRPr="005820E0">
        <w:rPr>
          <w:b w:val="0"/>
          <w:color w:val="auto"/>
          <w:spacing w:val="0"/>
          <w:szCs w:val="22"/>
        </w:rPr>
        <w:t xml:space="preserve"> los resultados de </w:t>
      </w:r>
      <w:r w:rsidR="005E6163" w:rsidRPr="005820E0">
        <w:rPr>
          <w:b w:val="0"/>
          <w:color w:val="auto"/>
          <w:spacing w:val="0"/>
          <w:szCs w:val="22"/>
        </w:rPr>
        <w:t xml:space="preserve">la </w:t>
      </w:r>
      <w:r w:rsidR="009509F4" w:rsidRPr="005820E0">
        <w:rPr>
          <w:b w:val="0"/>
          <w:color w:val="auto"/>
          <w:spacing w:val="0"/>
          <w:szCs w:val="22"/>
        </w:rPr>
        <w:t xml:space="preserve">Encuesta Nacional de Empresas Constructoras (ENEC) </w:t>
      </w:r>
      <w:r w:rsidR="00E866D2" w:rsidRPr="005820E0">
        <w:rPr>
          <w:b w:val="0"/>
          <w:color w:val="auto"/>
          <w:spacing w:val="0"/>
          <w:szCs w:val="22"/>
          <w:lang w:val="es-ES_tradnl"/>
        </w:rPr>
        <w:t>indican que</w:t>
      </w:r>
      <w:r w:rsidR="00103625" w:rsidRPr="005820E0">
        <w:rPr>
          <w:b w:val="0"/>
          <w:color w:val="auto"/>
          <w:spacing w:val="0"/>
          <w:szCs w:val="22"/>
        </w:rPr>
        <w:t xml:space="preserve"> </w:t>
      </w:r>
      <w:r w:rsidR="0054358E" w:rsidRPr="005820E0">
        <w:rPr>
          <w:b w:val="0"/>
          <w:color w:val="auto"/>
          <w:spacing w:val="0"/>
          <w:szCs w:val="22"/>
        </w:rPr>
        <w:t>el valor de la producción generado</w:t>
      </w:r>
      <w:r w:rsidR="00D4792E" w:rsidRPr="005820E0">
        <w:rPr>
          <w:b w:val="0"/>
          <w:color w:val="auto"/>
          <w:spacing w:val="0"/>
          <w:szCs w:val="22"/>
        </w:rPr>
        <w:t xml:space="preserve"> por </w:t>
      </w:r>
      <w:r w:rsidR="003A2902" w:rsidRPr="005820E0">
        <w:rPr>
          <w:b w:val="0"/>
          <w:color w:val="auto"/>
          <w:spacing w:val="0"/>
          <w:szCs w:val="22"/>
        </w:rPr>
        <w:t xml:space="preserve">estas </w:t>
      </w:r>
      <w:r w:rsidR="009A7ABB" w:rsidRPr="005820E0">
        <w:rPr>
          <w:b w:val="0"/>
          <w:color w:val="auto"/>
          <w:spacing w:val="0"/>
          <w:szCs w:val="22"/>
        </w:rPr>
        <w:t>aument</w:t>
      </w:r>
      <w:r w:rsidR="00A6780E" w:rsidRPr="005820E0">
        <w:rPr>
          <w:b w:val="0"/>
          <w:color w:val="auto"/>
          <w:spacing w:val="0"/>
          <w:szCs w:val="22"/>
        </w:rPr>
        <w:t>ó</w:t>
      </w:r>
      <w:r w:rsidR="0054358E" w:rsidRPr="005820E0">
        <w:rPr>
          <w:b w:val="0"/>
          <w:color w:val="auto"/>
          <w:spacing w:val="0"/>
          <w:szCs w:val="22"/>
        </w:rPr>
        <w:t xml:space="preserve"> </w:t>
      </w:r>
      <w:r w:rsidR="00022554" w:rsidRPr="005820E0">
        <w:rPr>
          <w:b w:val="0"/>
          <w:color w:val="auto"/>
          <w:spacing w:val="0"/>
          <w:szCs w:val="22"/>
        </w:rPr>
        <w:t>6.7</w:t>
      </w:r>
      <w:r w:rsidR="00E94890" w:rsidRPr="005820E0">
        <w:rPr>
          <w:b w:val="0"/>
          <w:color w:val="auto"/>
          <w:spacing w:val="0"/>
          <w:szCs w:val="22"/>
        </w:rPr>
        <w:t> %</w:t>
      </w:r>
      <w:r w:rsidR="00357050" w:rsidRPr="005820E0">
        <w:rPr>
          <w:b w:val="0"/>
          <w:color w:val="auto"/>
          <w:spacing w:val="0"/>
          <w:szCs w:val="22"/>
        </w:rPr>
        <w:t>,</w:t>
      </w:r>
      <w:r w:rsidR="0054358E" w:rsidRPr="005820E0">
        <w:rPr>
          <w:b w:val="0"/>
          <w:color w:val="auto"/>
          <w:spacing w:val="0"/>
          <w:szCs w:val="22"/>
        </w:rPr>
        <w:t xml:space="preserve"> en términos reales</w:t>
      </w:r>
      <w:r w:rsidR="00FC6D87" w:rsidRPr="005820E0">
        <w:rPr>
          <w:b w:val="0"/>
          <w:color w:val="auto"/>
          <w:spacing w:val="0"/>
          <w:szCs w:val="22"/>
        </w:rPr>
        <w:t>,</w:t>
      </w:r>
      <w:r w:rsidR="009F3B48" w:rsidRPr="005820E0">
        <w:rPr>
          <w:b w:val="0"/>
          <w:color w:val="auto"/>
          <w:spacing w:val="0"/>
          <w:szCs w:val="22"/>
          <w:lang w:val="es-ES_tradnl"/>
        </w:rPr>
        <w:t xml:space="preserve"> </w:t>
      </w:r>
      <w:r w:rsidR="00B60C53" w:rsidRPr="005820E0">
        <w:rPr>
          <w:b w:val="0"/>
          <w:color w:val="auto"/>
          <w:spacing w:val="0"/>
          <w:szCs w:val="22"/>
        </w:rPr>
        <w:t>respecto</w:t>
      </w:r>
      <w:r w:rsidR="0054358E" w:rsidRPr="005820E0">
        <w:rPr>
          <w:b w:val="0"/>
          <w:color w:val="auto"/>
          <w:spacing w:val="0"/>
          <w:szCs w:val="22"/>
        </w:rPr>
        <w:t xml:space="preserve"> a</w:t>
      </w:r>
      <w:r w:rsidR="00F5608E" w:rsidRPr="005820E0">
        <w:rPr>
          <w:b w:val="0"/>
          <w:color w:val="auto"/>
          <w:spacing w:val="0"/>
          <w:szCs w:val="22"/>
        </w:rPr>
        <w:t xml:space="preserve"> </w:t>
      </w:r>
      <w:r w:rsidR="009E4917" w:rsidRPr="005820E0">
        <w:rPr>
          <w:b w:val="0"/>
          <w:color w:val="auto"/>
          <w:spacing w:val="0"/>
          <w:szCs w:val="22"/>
        </w:rPr>
        <w:t>mayo</w:t>
      </w:r>
      <w:r w:rsidR="009C7E84" w:rsidRPr="005820E0">
        <w:rPr>
          <w:b w:val="0"/>
          <w:color w:val="auto"/>
          <w:spacing w:val="0"/>
          <w:szCs w:val="22"/>
        </w:rPr>
        <w:t xml:space="preserve"> pasado</w:t>
      </w:r>
      <w:r w:rsidR="00103625" w:rsidRPr="005820E0">
        <w:rPr>
          <w:b w:val="0"/>
          <w:color w:val="auto"/>
          <w:spacing w:val="0"/>
          <w:szCs w:val="22"/>
        </w:rPr>
        <w:t>.</w:t>
      </w:r>
    </w:p>
    <w:p w14:paraId="367D3B57" w14:textId="77777777" w:rsidR="005820E0" w:rsidRDefault="005820E0" w:rsidP="005820E0">
      <w:pPr>
        <w:pStyle w:val="bullet"/>
        <w:keepLines w:val="0"/>
        <w:widowControl w:val="0"/>
        <w:spacing w:before="200" w:after="0"/>
        <w:ind w:left="0" w:right="51" w:firstLine="0"/>
        <w:rPr>
          <w:b w:val="0"/>
          <w:color w:val="auto"/>
          <w:spacing w:val="0"/>
          <w:szCs w:val="22"/>
        </w:rPr>
      </w:pPr>
    </w:p>
    <w:p w14:paraId="15C9B14F" w14:textId="77777777" w:rsidR="005820E0" w:rsidRDefault="005820E0" w:rsidP="005820E0">
      <w:pPr>
        <w:pStyle w:val="p0"/>
        <w:keepLines w:val="0"/>
        <w:spacing w:before="0"/>
        <w:jc w:val="center"/>
        <w:rPr>
          <w:rFonts w:ascii="Arial" w:hAnsi="Arial"/>
          <w:b/>
          <w:smallCaps/>
          <w:color w:val="auto"/>
          <w:sz w:val="22"/>
          <w:lang w:val="es-MX"/>
        </w:rPr>
      </w:pPr>
      <w:r>
        <w:rPr>
          <w:rFonts w:ascii="Arial" w:hAnsi="Arial"/>
          <w:b/>
          <w:smallCaps/>
          <w:color w:val="auto"/>
          <w:sz w:val="22"/>
          <w:lang w:val="es-MX"/>
        </w:rPr>
        <w:t>V</w:t>
      </w:r>
      <w:r w:rsidRPr="00D411AC">
        <w:rPr>
          <w:rFonts w:ascii="Arial" w:hAnsi="Arial"/>
          <w:b/>
          <w:smallCaps/>
          <w:color w:val="auto"/>
          <w:sz w:val="22"/>
          <w:lang w:val="es-MX"/>
        </w:rPr>
        <w:t>alor de producción</w:t>
      </w:r>
    </w:p>
    <w:p w14:paraId="75A3F06C" w14:textId="77777777" w:rsidR="005820E0" w:rsidRPr="009B2DC2" w:rsidRDefault="005820E0" w:rsidP="005820E0">
      <w:pPr>
        <w:pStyle w:val="p0"/>
        <w:keepNext/>
        <w:spacing w:before="0"/>
        <w:jc w:val="center"/>
        <w:rPr>
          <w:rFonts w:ascii="Arial" w:hAnsi="Arial"/>
          <w:noProof/>
          <w:color w:val="auto"/>
          <w:sz w:val="18"/>
          <w:lang w:val="es-MX" w:eastAsia="es-MX"/>
        </w:rPr>
      </w:pPr>
      <w:r w:rsidRPr="00276684">
        <w:rPr>
          <w:rFonts w:ascii="Arial" w:hAnsi="Arial"/>
          <w:color w:val="auto"/>
          <w:sz w:val="18"/>
          <w:szCs w:val="18"/>
          <w:lang w:val="es-MX"/>
        </w:rPr>
        <w:t>(</w:t>
      </w:r>
      <w:r>
        <w:rPr>
          <w:rFonts w:ascii="Arial" w:hAnsi="Arial"/>
          <w:color w:val="auto"/>
          <w:sz w:val="18"/>
          <w:szCs w:val="18"/>
          <w:lang w:val="es-MX"/>
        </w:rPr>
        <w:t xml:space="preserve">Índice base </w:t>
      </w:r>
      <w:r w:rsidRPr="00567E8C">
        <w:rPr>
          <w:rFonts w:ascii="Arial" w:hAnsi="Arial"/>
          <w:color w:val="auto"/>
          <w:sz w:val="18"/>
          <w:szCs w:val="18"/>
          <w:lang w:val="es-MX"/>
        </w:rPr>
        <w:t>201</w:t>
      </w:r>
      <w:r>
        <w:rPr>
          <w:rFonts w:ascii="Arial" w:hAnsi="Arial"/>
          <w:color w:val="auto"/>
          <w:sz w:val="18"/>
          <w:szCs w:val="18"/>
          <w:lang w:val="es-MX"/>
        </w:rPr>
        <w:t>8=100</w:t>
      </w:r>
      <w:r w:rsidRPr="00567E8C">
        <w:rPr>
          <w:rFonts w:ascii="Arial" w:hAnsi="Arial"/>
          <w:color w:val="auto"/>
          <w:sz w:val="18"/>
          <w:szCs w:val="18"/>
          <w:lang w:val="es-MX"/>
        </w:rPr>
        <w:t>)</w:t>
      </w:r>
    </w:p>
    <w:p w14:paraId="2D4B5F70" w14:textId="77777777" w:rsidR="005820E0" w:rsidRPr="00567E8C" w:rsidRDefault="005820E0" w:rsidP="005820E0">
      <w:pPr>
        <w:pStyle w:val="p0"/>
        <w:keepLines w:val="0"/>
        <w:spacing w:before="0"/>
        <w:jc w:val="center"/>
        <w:rPr>
          <w:rFonts w:ascii="Arial" w:hAnsi="Arial"/>
          <w:color w:val="auto"/>
          <w:sz w:val="16"/>
          <w:szCs w:val="16"/>
        </w:rPr>
      </w:pPr>
      <w:r>
        <w:rPr>
          <w:noProof/>
        </w:rPr>
        <w:drawing>
          <wp:inline distT="0" distB="0" distL="0" distR="0" wp14:anchorId="700B0BAE" wp14:editId="72CC02AD">
            <wp:extent cx="5040000" cy="3240000"/>
            <wp:effectExtent l="0" t="0" r="27305" b="36830"/>
            <wp:docPr id="1903385652" name="Gráfico 1903385652">
              <a:extLst xmlns:a="http://schemas.openxmlformats.org/drawingml/2006/main">
                <a:ext uri="{FF2B5EF4-FFF2-40B4-BE49-F238E27FC236}">
                  <a16:creationId xmlns:a16="http://schemas.microsoft.com/office/drawing/2014/main" id="{00000000-0008-0000-0100-000002000000}"/>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3F991D6F" w14:textId="77777777" w:rsidR="005820E0" w:rsidRDefault="005820E0" w:rsidP="005820E0">
      <w:pPr>
        <w:pStyle w:val="p0"/>
        <w:keepLines w:val="0"/>
        <w:spacing w:before="0"/>
        <w:ind w:left="1708" w:right="1085" w:hanging="602"/>
        <w:rPr>
          <w:noProof/>
          <w:color w:val="auto"/>
          <w:sz w:val="16"/>
          <w:szCs w:val="16"/>
          <w:lang w:val="es-MX" w:eastAsia="es-MX"/>
        </w:rPr>
      </w:pPr>
      <w:r w:rsidRPr="00D637D5">
        <w:rPr>
          <w:rFonts w:ascii="Arial" w:hAnsi="Arial"/>
          <w:color w:val="auto"/>
          <w:sz w:val="16"/>
          <w:szCs w:val="16"/>
          <w:lang w:val="es-MX"/>
        </w:rPr>
        <w:t>Fuente:</w:t>
      </w:r>
      <w:r>
        <w:rPr>
          <w:rFonts w:ascii="Arial" w:hAnsi="Arial"/>
          <w:color w:val="auto"/>
          <w:sz w:val="16"/>
          <w:szCs w:val="16"/>
          <w:lang w:val="es-MX"/>
        </w:rPr>
        <w:tab/>
      </w:r>
      <w:r w:rsidRPr="00D637D5">
        <w:rPr>
          <w:rFonts w:ascii="Arial" w:hAnsi="Arial"/>
          <w:color w:val="auto"/>
          <w:sz w:val="16"/>
          <w:szCs w:val="16"/>
          <w:lang w:val="es-MX"/>
        </w:rPr>
        <w:t>INEGI</w:t>
      </w:r>
    </w:p>
    <w:p w14:paraId="3464B03C" w14:textId="77777777" w:rsidR="005820E0" w:rsidRPr="005820E0" w:rsidRDefault="005820E0" w:rsidP="005820E0">
      <w:pPr>
        <w:pStyle w:val="bullet"/>
        <w:keepLines w:val="0"/>
        <w:widowControl w:val="0"/>
        <w:spacing w:before="200" w:after="0"/>
        <w:ind w:left="0" w:right="51" w:firstLine="0"/>
        <w:rPr>
          <w:b w:val="0"/>
          <w:color w:val="auto"/>
          <w:spacing w:val="0"/>
          <w:szCs w:val="22"/>
        </w:rPr>
      </w:pPr>
    </w:p>
    <w:p w14:paraId="466E800F" w14:textId="01392396" w:rsidR="008E5C37" w:rsidRDefault="00A872F4" w:rsidP="005820E0">
      <w:pPr>
        <w:pStyle w:val="bullet"/>
        <w:keepLines w:val="0"/>
        <w:widowControl w:val="0"/>
        <w:spacing w:before="200" w:after="0"/>
        <w:ind w:left="0" w:right="51" w:firstLine="0"/>
        <w:rPr>
          <w:b w:val="0"/>
          <w:color w:val="auto"/>
          <w:spacing w:val="0"/>
          <w:szCs w:val="22"/>
        </w:rPr>
      </w:pPr>
      <w:r w:rsidRPr="005820E0">
        <w:rPr>
          <w:b w:val="0"/>
          <w:color w:val="auto"/>
          <w:spacing w:val="0"/>
          <w:szCs w:val="22"/>
        </w:rPr>
        <w:t>A tasa mensual, e</w:t>
      </w:r>
      <w:r w:rsidR="00C21958" w:rsidRPr="005820E0">
        <w:rPr>
          <w:b w:val="0"/>
          <w:color w:val="auto"/>
          <w:spacing w:val="0"/>
          <w:szCs w:val="22"/>
        </w:rPr>
        <w:t xml:space="preserve">n </w:t>
      </w:r>
      <w:r w:rsidR="000308E0" w:rsidRPr="005820E0">
        <w:rPr>
          <w:b w:val="0"/>
          <w:color w:val="auto"/>
          <w:spacing w:val="0"/>
          <w:szCs w:val="22"/>
        </w:rPr>
        <w:t>el mes</w:t>
      </w:r>
      <w:r w:rsidR="00C21958" w:rsidRPr="005820E0">
        <w:rPr>
          <w:b w:val="0"/>
          <w:color w:val="auto"/>
          <w:spacing w:val="0"/>
          <w:szCs w:val="22"/>
        </w:rPr>
        <w:t xml:space="preserve"> de </w:t>
      </w:r>
      <w:r w:rsidR="00DF479E" w:rsidRPr="005820E0">
        <w:rPr>
          <w:b w:val="0"/>
          <w:color w:val="auto"/>
          <w:spacing w:val="0"/>
          <w:szCs w:val="22"/>
        </w:rPr>
        <w:t xml:space="preserve">referencia </w:t>
      </w:r>
      <w:r w:rsidR="008872DC" w:rsidRPr="005820E0">
        <w:rPr>
          <w:b w:val="0"/>
          <w:color w:val="auto"/>
          <w:spacing w:val="0"/>
          <w:szCs w:val="22"/>
        </w:rPr>
        <w:t xml:space="preserve">y con </w:t>
      </w:r>
      <w:r w:rsidR="00697736" w:rsidRPr="005820E0">
        <w:rPr>
          <w:b w:val="0"/>
          <w:color w:val="auto"/>
          <w:spacing w:val="0"/>
          <w:szCs w:val="22"/>
        </w:rPr>
        <w:t>cifra</w:t>
      </w:r>
      <w:r w:rsidR="008872DC" w:rsidRPr="005820E0">
        <w:rPr>
          <w:b w:val="0"/>
          <w:color w:val="auto"/>
          <w:spacing w:val="0"/>
          <w:szCs w:val="22"/>
        </w:rPr>
        <w:t>s ajustad</w:t>
      </w:r>
      <w:r w:rsidR="00697736" w:rsidRPr="005820E0">
        <w:rPr>
          <w:b w:val="0"/>
          <w:color w:val="auto"/>
          <w:spacing w:val="0"/>
          <w:szCs w:val="22"/>
        </w:rPr>
        <w:t>a</w:t>
      </w:r>
      <w:r w:rsidR="008872DC" w:rsidRPr="005820E0">
        <w:rPr>
          <w:b w:val="0"/>
          <w:color w:val="auto"/>
          <w:spacing w:val="0"/>
          <w:szCs w:val="22"/>
        </w:rPr>
        <w:t>s por estacionalidad</w:t>
      </w:r>
      <w:r w:rsidR="00C21958" w:rsidRPr="005820E0">
        <w:rPr>
          <w:b w:val="0"/>
          <w:color w:val="auto"/>
          <w:spacing w:val="0"/>
          <w:szCs w:val="22"/>
        </w:rPr>
        <w:t xml:space="preserve">, el </w:t>
      </w:r>
      <w:r w:rsidR="00DE04FA" w:rsidRPr="005820E0">
        <w:rPr>
          <w:b w:val="0"/>
          <w:color w:val="auto"/>
          <w:spacing w:val="0"/>
          <w:szCs w:val="22"/>
        </w:rPr>
        <w:t xml:space="preserve">personal ocupado </w:t>
      </w:r>
      <w:r w:rsidR="00803B02" w:rsidRPr="005820E0">
        <w:rPr>
          <w:b w:val="0"/>
          <w:color w:val="auto"/>
          <w:spacing w:val="0"/>
          <w:szCs w:val="22"/>
        </w:rPr>
        <w:t xml:space="preserve">total </w:t>
      </w:r>
      <w:r w:rsidR="006D5B05" w:rsidRPr="005820E0">
        <w:rPr>
          <w:b w:val="0"/>
          <w:color w:val="auto"/>
          <w:spacing w:val="0"/>
          <w:szCs w:val="22"/>
        </w:rPr>
        <w:t>increment</w:t>
      </w:r>
      <w:r w:rsidR="007D4CD1" w:rsidRPr="005820E0">
        <w:rPr>
          <w:b w:val="0"/>
          <w:color w:val="auto"/>
          <w:spacing w:val="0"/>
          <w:szCs w:val="22"/>
        </w:rPr>
        <w:t>ó</w:t>
      </w:r>
      <w:r w:rsidR="001F2B84" w:rsidRPr="005820E0">
        <w:rPr>
          <w:b w:val="0"/>
          <w:color w:val="auto"/>
          <w:spacing w:val="0"/>
          <w:szCs w:val="22"/>
        </w:rPr>
        <w:t xml:space="preserve"> </w:t>
      </w:r>
      <w:r w:rsidR="009A7ABB" w:rsidRPr="005820E0">
        <w:rPr>
          <w:b w:val="0"/>
          <w:color w:val="auto"/>
          <w:spacing w:val="0"/>
          <w:szCs w:val="22"/>
        </w:rPr>
        <w:t>1.</w:t>
      </w:r>
      <w:r w:rsidR="00022554" w:rsidRPr="005820E0">
        <w:rPr>
          <w:b w:val="0"/>
          <w:color w:val="auto"/>
          <w:spacing w:val="0"/>
          <w:szCs w:val="22"/>
        </w:rPr>
        <w:t>6</w:t>
      </w:r>
      <w:r w:rsidR="00E94890" w:rsidRPr="005820E0">
        <w:rPr>
          <w:b w:val="0"/>
          <w:color w:val="auto"/>
          <w:spacing w:val="0"/>
          <w:szCs w:val="22"/>
        </w:rPr>
        <w:t> %</w:t>
      </w:r>
      <w:r w:rsidR="00F5738B" w:rsidRPr="005820E0">
        <w:rPr>
          <w:b w:val="0"/>
          <w:color w:val="auto"/>
          <w:spacing w:val="0"/>
          <w:szCs w:val="22"/>
        </w:rPr>
        <w:t>;</w:t>
      </w:r>
      <w:r w:rsidR="00A6780E" w:rsidRPr="005820E0">
        <w:rPr>
          <w:b w:val="0"/>
          <w:color w:val="auto"/>
          <w:spacing w:val="0"/>
          <w:szCs w:val="22"/>
        </w:rPr>
        <w:t xml:space="preserve"> </w:t>
      </w:r>
      <w:r w:rsidR="000253B1" w:rsidRPr="005820E0">
        <w:rPr>
          <w:b w:val="0"/>
          <w:color w:val="auto"/>
          <w:spacing w:val="0"/>
          <w:szCs w:val="22"/>
        </w:rPr>
        <w:t xml:space="preserve">las </w:t>
      </w:r>
      <w:r w:rsidR="00F5738B" w:rsidRPr="005820E0">
        <w:rPr>
          <w:b w:val="0"/>
          <w:color w:val="auto"/>
          <w:spacing w:val="0"/>
          <w:szCs w:val="22"/>
        </w:rPr>
        <w:t>horas trabajadas</w:t>
      </w:r>
      <w:r w:rsidR="00EE732C" w:rsidRPr="005820E0">
        <w:rPr>
          <w:b w:val="0"/>
          <w:color w:val="auto"/>
          <w:spacing w:val="0"/>
          <w:szCs w:val="22"/>
        </w:rPr>
        <w:t xml:space="preserve">, </w:t>
      </w:r>
      <w:r w:rsidR="00022554" w:rsidRPr="005820E0">
        <w:rPr>
          <w:b w:val="0"/>
          <w:color w:val="auto"/>
          <w:spacing w:val="0"/>
          <w:szCs w:val="22"/>
        </w:rPr>
        <w:t>1.9</w:t>
      </w:r>
      <w:r w:rsidR="00E94890" w:rsidRPr="005820E0">
        <w:rPr>
          <w:b w:val="0"/>
          <w:color w:val="auto"/>
          <w:spacing w:val="0"/>
          <w:szCs w:val="22"/>
        </w:rPr>
        <w:t> %</w:t>
      </w:r>
      <w:r w:rsidR="0085535C" w:rsidRPr="005820E0">
        <w:rPr>
          <w:b w:val="0"/>
          <w:color w:val="auto"/>
          <w:spacing w:val="0"/>
          <w:szCs w:val="22"/>
        </w:rPr>
        <w:t xml:space="preserve"> </w:t>
      </w:r>
      <w:r w:rsidR="00F5738B" w:rsidRPr="005820E0">
        <w:rPr>
          <w:b w:val="0"/>
          <w:color w:val="auto"/>
          <w:spacing w:val="0"/>
          <w:szCs w:val="22"/>
        </w:rPr>
        <w:t xml:space="preserve">y las </w:t>
      </w:r>
      <w:r w:rsidR="00A6780E" w:rsidRPr="005820E0">
        <w:rPr>
          <w:b w:val="0"/>
          <w:color w:val="auto"/>
          <w:spacing w:val="0"/>
          <w:szCs w:val="22"/>
        </w:rPr>
        <w:t>remuneraciones medias reales</w:t>
      </w:r>
      <w:r w:rsidR="00EE732C" w:rsidRPr="005820E0">
        <w:rPr>
          <w:b w:val="0"/>
          <w:color w:val="auto"/>
          <w:spacing w:val="0"/>
          <w:szCs w:val="22"/>
        </w:rPr>
        <w:t xml:space="preserve">, </w:t>
      </w:r>
      <w:r w:rsidR="00022554" w:rsidRPr="005820E0">
        <w:rPr>
          <w:b w:val="0"/>
          <w:color w:val="auto"/>
          <w:spacing w:val="0"/>
          <w:szCs w:val="22"/>
        </w:rPr>
        <w:t>0.9</w:t>
      </w:r>
      <w:r w:rsidR="005058BD" w:rsidRPr="005820E0">
        <w:rPr>
          <w:b w:val="0"/>
          <w:color w:val="auto"/>
          <w:spacing w:val="0"/>
          <w:szCs w:val="22"/>
        </w:rPr>
        <w:t xml:space="preserve"> </w:t>
      </w:r>
      <w:r w:rsidR="00A6780E" w:rsidRPr="005820E0">
        <w:rPr>
          <w:b w:val="0"/>
          <w:color w:val="auto"/>
          <w:spacing w:val="0"/>
          <w:szCs w:val="22"/>
        </w:rPr>
        <w:t>por ciento</w:t>
      </w:r>
      <w:r w:rsidR="00BF6970" w:rsidRPr="005820E0">
        <w:rPr>
          <w:b w:val="0"/>
          <w:color w:val="auto"/>
          <w:spacing w:val="0"/>
          <w:szCs w:val="22"/>
        </w:rPr>
        <w:t>.</w:t>
      </w:r>
    </w:p>
    <w:p w14:paraId="093A12B1" w14:textId="77777777" w:rsidR="005820E0" w:rsidRDefault="005820E0" w:rsidP="005820E0">
      <w:pPr>
        <w:pStyle w:val="bullet"/>
        <w:keepLines w:val="0"/>
        <w:widowControl w:val="0"/>
        <w:spacing w:before="200" w:after="0"/>
        <w:ind w:left="0" w:right="51" w:firstLine="0"/>
        <w:rPr>
          <w:b w:val="0"/>
          <w:color w:val="auto"/>
          <w:spacing w:val="0"/>
          <w:szCs w:val="22"/>
        </w:rPr>
      </w:pPr>
    </w:p>
    <w:p w14:paraId="54CE5177" w14:textId="77777777" w:rsidR="005820E0" w:rsidRDefault="005820E0" w:rsidP="005820E0">
      <w:pPr>
        <w:pStyle w:val="bullet"/>
        <w:keepLines w:val="0"/>
        <w:widowControl w:val="0"/>
        <w:spacing w:before="200" w:after="0"/>
        <w:ind w:left="0" w:right="51" w:firstLine="0"/>
        <w:rPr>
          <w:b w:val="0"/>
          <w:color w:val="auto"/>
          <w:spacing w:val="0"/>
          <w:szCs w:val="22"/>
        </w:rPr>
      </w:pPr>
    </w:p>
    <w:p w14:paraId="5DE20334" w14:textId="77777777" w:rsidR="005820E0" w:rsidRDefault="005820E0" w:rsidP="005820E0">
      <w:pPr>
        <w:pStyle w:val="bullet"/>
        <w:keepLines w:val="0"/>
        <w:widowControl w:val="0"/>
        <w:spacing w:before="200" w:after="0"/>
        <w:ind w:left="0" w:right="51" w:firstLine="0"/>
        <w:rPr>
          <w:b w:val="0"/>
          <w:color w:val="auto"/>
          <w:spacing w:val="0"/>
          <w:szCs w:val="22"/>
        </w:rPr>
      </w:pPr>
    </w:p>
    <w:p w14:paraId="6890B3C9" w14:textId="77777777" w:rsidR="005820E0" w:rsidRDefault="005820E0" w:rsidP="00F16B6F">
      <w:pPr>
        <w:pStyle w:val="bullet"/>
        <w:keepLines w:val="0"/>
        <w:widowControl w:val="0"/>
        <w:spacing w:before="0" w:after="0"/>
        <w:ind w:left="0" w:right="51" w:firstLine="0"/>
        <w:rPr>
          <w:b w:val="0"/>
          <w:color w:val="auto"/>
          <w:spacing w:val="0"/>
          <w:szCs w:val="22"/>
        </w:rPr>
      </w:pPr>
    </w:p>
    <w:p w14:paraId="7541D5A0" w14:textId="77777777" w:rsidR="00F16B6F" w:rsidRDefault="00F16B6F" w:rsidP="00F16B6F">
      <w:pPr>
        <w:pStyle w:val="bullet"/>
        <w:keepLines w:val="0"/>
        <w:widowControl w:val="0"/>
        <w:spacing w:before="0" w:after="0"/>
        <w:ind w:left="0" w:right="51" w:firstLine="0"/>
        <w:rPr>
          <w:b w:val="0"/>
          <w:color w:val="auto"/>
          <w:spacing w:val="0"/>
          <w:szCs w:val="22"/>
        </w:rPr>
      </w:pPr>
    </w:p>
    <w:p w14:paraId="549283F9" w14:textId="77777777" w:rsidR="00F16B6F" w:rsidRDefault="00F16B6F" w:rsidP="00F16B6F">
      <w:pPr>
        <w:pStyle w:val="bullet"/>
        <w:keepLines w:val="0"/>
        <w:widowControl w:val="0"/>
        <w:spacing w:before="0" w:after="0"/>
        <w:ind w:left="0" w:right="51" w:firstLine="0"/>
        <w:rPr>
          <w:b w:val="0"/>
          <w:color w:val="auto"/>
          <w:spacing w:val="0"/>
          <w:szCs w:val="22"/>
        </w:rPr>
      </w:pPr>
    </w:p>
    <w:p w14:paraId="4A127820" w14:textId="77777777" w:rsidR="004F13F6" w:rsidRDefault="004F13F6" w:rsidP="00F16B6F">
      <w:pPr>
        <w:pStyle w:val="bullet"/>
        <w:keepLines w:val="0"/>
        <w:widowControl w:val="0"/>
        <w:spacing w:before="0" w:after="0"/>
        <w:ind w:left="0" w:right="51" w:firstLine="0"/>
        <w:rPr>
          <w:b w:val="0"/>
          <w:color w:val="auto"/>
          <w:spacing w:val="0"/>
          <w:szCs w:val="22"/>
        </w:rPr>
      </w:pPr>
    </w:p>
    <w:p w14:paraId="50C521DB" w14:textId="77777777" w:rsidR="005820E0" w:rsidRDefault="005820E0" w:rsidP="005820E0">
      <w:pPr>
        <w:pStyle w:val="Ttulo4"/>
        <w:spacing w:before="0"/>
        <w:ind w:right="0"/>
        <w:rPr>
          <w:rFonts w:cs="Arial"/>
          <w:szCs w:val="22"/>
        </w:rPr>
      </w:pPr>
      <w:r>
        <w:t>I</w:t>
      </w:r>
      <w:r w:rsidRPr="00D53C68">
        <w:t xml:space="preserve">ndicadores de empresas constructoras </w:t>
      </w:r>
      <w:r>
        <w:rPr>
          <w:rFonts w:cs="Arial"/>
          <w:szCs w:val="22"/>
        </w:rPr>
        <w:t>por tipo de contratación</w:t>
      </w:r>
    </w:p>
    <w:p w14:paraId="35B0B0F1" w14:textId="77777777" w:rsidR="005820E0" w:rsidRPr="00637AFA" w:rsidRDefault="005820E0" w:rsidP="005820E0">
      <w:pPr>
        <w:pStyle w:val="Ttulo4"/>
        <w:spacing w:before="0"/>
        <w:ind w:right="0"/>
        <w:rPr>
          <w:rFonts w:cs="Arial"/>
        </w:rPr>
      </w:pPr>
      <w:r>
        <w:rPr>
          <w:rFonts w:cs="Arial"/>
          <w:szCs w:val="22"/>
        </w:rPr>
        <w:t xml:space="preserve"> </w:t>
      </w:r>
      <w:r w:rsidRPr="005E18BF">
        <w:rPr>
          <w:rFonts w:cs="Arial"/>
          <w:sz w:val="20"/>
        </w:rPr>
        <w:t>cifras desestacionalizadas</w:t>
      </w:r>
      <w:r>
        <w:rPr>
          <w:rFonts w:cs="Arial"/>
        </w:rPr>
        <w:t xml:space="preserve"> </w:t>
      </w:r>
    </w:p>
    <w:p w14:paraId="5680D3FB" w14:textId="77777777" w:rsidR="005820E0" w:rsidRPr="00D7455D" w:rsidRDefault="005820E0" w:rsidP="005820E0">
      <w:pPr>
        <w:pStyle w:val="Ttulo4"/>
        <w:spacing w:before="0"/>
        <w:ind w:right="0"/>
        <w:rPr>
          <w:rFonts w:cs="Arial"/>
          <w:sz w:val="20"/>
        </w:rPr>
      </w:pPr>
      <w:r>
        <w:rPr>
          <w:rFonts w:cs="Arial"/>
          <w:sz w:val="20"/>
        </w:rPr>
        <w:t>junio</w:t>
      </w:r>
      <w:r w:rsidRPr="005058BD">
        <w:rPr>
          <w:rFonts w:cs="Arial"/>
          <w:sz w:val="20"/>
        </w:rPr>
        <w:t xml:space="preserve"> de 2023</w:t>
      </w:r>
    </w:p>
    <w:tbl>
      <w:tblPr>
        <w:tblW w:w="0" w:type="auto"/>
        <w:jc w:val="center"/>
        <w:tblBorders>
          <w:top w:val="single" w:sz="8" w:space="0" w:color="1F497D" w:themeColor="text2"/>
          <w:left w:val="single" w:sz="8" w:space="0" w:color="1F497D" w:themeColor="text2"/>
          <w:bottom w:val="single" w:sz="8" w:space="0" w:color="1F497D" w:themeColor="text2"/>
          <w:right w:val="single" w:sz="8" w:space="0" w:color="1F497D" w:themeColor="text2"/>
          <w:insideH w:val="single" w:sz="8" w:space="0" w:color="1F497D" w:themeColor="text2"/>
          <w:insideV w:val="single" w:sz="8" w:space="0" w:color="1F497D" w:themeColor="text2"/>
        </w:tblBorders>
        <w:shd w:val="clear" w:color="auto" w:fill="C6D9F1" w:themeFill="text2" w:themeFillTint="33"/>
        <w:tblLook w:val="04A0" w:firstRow="1" w:lastRow="0" w:firstColumn="1" w:lastColumn="0" w:noHBand="0" w:noVBand="1"/>
      </w:tblPr>
      <w:tblGrid>
        <w:gridCol w:w="4763"/>
        <w:gridCol w:w="1564"/>
        <w:gridCol w:w="1564"/>
      </w:tblGrid>
      <w:tr w:rsidR="005820E0" w:rsidRPr="00BF4A44" w14:paraId="4CAEBC09" w14:textId="77777777" w:rsidTr="004E362D">
        <w:trPr>
          <w:trHeight w:val="340"/>
          <w:jc w:val="center"/>
        </w:trPr>
        <w:tc>
          <w:tcPr>
            <w:tcW w:w="4763" w:type="dxa"/>
            <w:vMerge w:val="restart"/>
            <w:tcBorders>
              <w:top w:val="single" w:sz="8" w:space="0" w:color="1F497D" w:themeColor="text2"/>
              <w:left w:val="single" w:sz="8" w:space="0" w:color="1F497D" w:themeColor="text2"/>
              <w:bottom w:val="single" w:sz="6" w:space="0" w:color="1F497D" w:themeColor="text2"/>
              <w:right w:val="single" w:sz="6" w:space="0" w:color="1F497D" w:themeColor="text2"/>
            </w:tcBorders>
            <w:shd w:val="clear" w:color="auto" w:fill="C6D9F1" w:themeFill="text2" w:themeFillTint="33"/>
            <w:vAlign w:val="center"/>
          </w:tcPr>
          <w:p w14:paraId="27513A7F" w14:textId="77777777" w:rsidR="005820E0" w:rsidRPr="004E165A" w:rsidRDefault="005820E0" w:rsidP="004E362D">
            <w:pPr>
              <w:pStyle w:val="bulnot"/>
              <w:tabs>
                <w:tab w:val="clear" w:pos="851"/>
              </w:tabs>
              <w:spacing w:before="40" w:after="40"/>
              <w:ind w:left="400" w:right="0" w:firstLine="0"/>
              <w:jc w:val="left"/>
              <w:rPr>
                <w:b w:val="0"/>
                <w:color w:val="auto"/>
                <w:sz w:val="18"/>
                <w:szCs w:val="18"/>
              </w:rPr>
            </w:pPr>
            <w:r w:rsidRPr="004E165A">
              <w:rPr>
                <w:b w:val="0"/>
                <w:color w:val="auto"/>
                <w:spacing w:val="0"/>
                <w:sz w:val="18"/>
                <w:szCs w:val="18"/>
              </w:rPr>
              <w:t>Indicador</w:t>
            </w:r>
          </w:p>
        </w:tc>
        <w:tc>
          <w:tcPr>
            <w:tcW w:w="3128" w:type="dxa"/>
            <w:gridSpan w:val="2"/>
            <w:tcBorders>
              <w:top w:val="single" w:sz="8" w:space="0" w:color="1F497D" w:themeColor="text2"/>
              <w:left w:val="single" w:sz="6" w:space="0" w:color="1F497D" w:themeColor="text2"/>
              <w:bottom w:val="single" w:sz="6" w:space="0" w:color="1F497D" w:themeColor="text2"/>
              <w:right w:val="single" w:sz="8" w:space="0" w:color="1F497D" w:themeColor="text2"/>
            </w:tcBorders>
            <w:shd w:val="clear" w:color="auto" w:fill="C6D9F1" w:themeFill="text2" w:themeFillTint="33"/>
            <w:vAlign w:val="center"/>
          </w:tcPr>
          <w:p w14:paraId="723DECB4" w14:textId="77777777" w:rsidR="005820E0" w:rsidRPr="004E165A" w:rsidRDefault="005820E0" w:rsidP="004E362D">
            <w:pPr>
              <w:pStyle w:val="bulnot"/>
              <w:tabs>
                <w:tab w:val="clear" w:pos="851"/>
              </w:tabs>
              <w:spacing w:before="0"/>
              <w:ind w:left="0" w:right="0" w:firstLine="0"/>
              <w:jc w:val="center"/>
              <w:rPr>
                <w:b w:val="0"/>
                <w:color w:val="auto"/>
                <w:spacing w:val="0"/>
                <w:sz w:val="18"/>
                <w:szCs w:val="18"/>
              </w:rPr>
            </w:pPr>
            <w:r w:rsidRPr="004E165A">
              <w:rPr>
                <w:b w:val="0"/>
                <w:color w:val="auto"/>
                <w:spacing w:val="0"/>
                <w:sz w:val="18"/>
                <w:szCs w:val="18"/>
              </w:rPr>
              <w:t>Variación porcentual respecto a:</w:t>
            </w:r>
          </w:p>
        </w:tc>
      </w:tr>
      <w:tr w:rsidR="005820E0" w:rsidRPr="00BF4A44" w14:paraId="025B61BB" w14:textId="77777777" w:rsidTr="004E362D">
        <w:trPr>
          <w:trHeight w:val="340"/>
          <w:jc w:val="center"/>
        </w:trPr>
        <w:tc>
          <w:tcPr>
            <w:tcW w:w="4763" w:type="dxa"/>
            <w:vMerge/>
            <w:tcBorders>
              <w:top w:val="single" w:sz="6" w:space="0" w:color="1F497D" w:themeColor="text2"/>
              <w:left w:val="single" w:sz="8" w:space="0" w:color="1F497D" w:themeColor="text2"/>
              <w:bottom w:val="single" w:sz="6" w:space="0" w:color="1F497D" w:themeColor="text2"/>
              <w:right w:val="single" w:sz="6" w:space="0" w:color="1F497D" w:themeColor="text2"/>
            </w:tcBorders>
            <w:shd w:val="clear" w:color="auto" w:fill="C6D9F1" w:themeFill="text2" w:themeFillTint="33"/>
          </w:tcPr>
          <w:p w14:paraId="66708ED7" w14:textId="77777777" w:rsidR="005820E0" w:rsidRPr="004E165A" w:rsidRDefault="005820E0" w:rsidP="004E362D">
            <w:pPr>
              <w:pStyle w:val="bulnot"/>
              <w:spacing w:before="40" w:after="40"/>
              <w:ind w:left="0" w:right="0" w:firstLine="0"/>
              <w:jc w:val="left"/>
              <w:rPr>
                <w:b w:val="0"/>
                <w:color w:val="auto"/>
                <w:sz w:val="18"/>
                <w:szCs w:val="18"/>
              </w:rPr>
            </w:pPr>
          </w:p>
        </w:tc>
        <w:tc>
          <w:tcPr>
            <w:tcW w:w="1564" w:type="dxa"/>
            <w:tcBorders>
              <w:top w:val="single" w:sz="6" w:space="0" w:color="1F497D" w:themeColor="text2"/>
              <w:left w:val="single" w:sz="6" w:space="0" w:color="1F497D" w:themeColor="text2"/>
              <w:bottom w:val="single" w:sz="6" w:space="0" w:color="1F497D" w:themeColor="text2"/>
              <w:right w:val="single" w:sz="6" w:space="0" w:color="1F497D" w:themeColor="text2"/>
            </w:tcBorders>
            <w:shd w:val="clear" w:color="auto" w:fill="C6D9F1" w:themeFill="text2" w:themeFillTint="33"/>
            <w:vAlign w:val="center"/>
          </w:tcPr>
          <w:p w14:paraId="0724CBB0" w14:textId="77777777" w:rsidR="005820E0" w:rsidRPr="004E165A" w:rsidRDefault="005820E0" w:rsidP="004E362D">
            <w:pPr>
              <w:pStyle w:val="bulnot"/>
              <w:tabs>
                <w:tab w:val="clear" w:pos="851"/>
              </w:tabs>
              <w:spacing w:before="40" w:after="40"/>
              <w:ind w:left="0" w:right="0" w:firstLine="0"/>
              <w:jc w:val="center"/>
              <w:rPr>
                <w:b w:val="0"/>
                <w:color w:val="auto"/>
                <w:spacing w:val="0"/>
                <w:sz w:val="18"/>
                <w:szCs w:val="18"/>
              </w:rPr>
            </w:pPr>
            <w:r>
              <w:rPr>
                <w:b w:val="0"/>
                <w:color w:val="auto"/>
                <w:spacing w:val="0"/>
                <w:sz w:val="18"/>
                <w:szCs w:val="18"/>
              </w:rPr>
              <w:t>mayo</w:t>
            </w:r>
            <w:r w:rsidRPr="004E165A">
              <w:rPr>
                <w:b w:val="0"/>
                <w:color w:val="auto"/>
                <w:spacing w:val="0"/>
                <w:sz w:val="18"/>
                <w:szCs w:val="18"/>
              </w:rPr>
              <w:t xml:space="preserve"> </w:t>
            </w:r>
            <w:r w:rsidRPr="004E165A">
              <w:rPr>
                <w:b w:val="0"/>
                <w:color w:val="auto"/>
                <w:spacing w:val="0"/>
                <w:sz w:val="18"/>
                <w:szCs w:val="18"/>
              </w:rPr>
              <w:br/>
              <w:t>de 202</w:t>
            </w:r>
            <w:r>
              <w:rPr>
                <w:b w:val="0"/>
                <w:color w:val="auto"/>
                <w:spacing w:val="0"/>
                <w:sz w:val="18"/>
                <w:szCs w:val="18"/>
              </w:rPr>
              <w:t>3</w:t>
            </w:r>
          </w:p>
        </w:tc>
        <w:tc>
          <w:tcPr>
            <w:tcW w:w="1564" w:type="dxa"/>
            <w:tcBorders>
              <w:top w:val="single" w:sz="6" w:space="0" w:color="1F497D" w:themeColor="text2"/>
              <w:left w:val="single" w:sz="6" w:space="0" w:color="1F497D" w:themeColor="text2"/>
              <w:bottom w:val="single" w:sz="6" w:space="0" w:color="1F497D" w:themeColor="text2"/>
              <w:right w:val="single" w:sz="8" w:space="0" w:color="1F497D" w:themeColor="text2"/>
            </w:tcBorders>
            <w:shd w:val="clear" w:color="auto" w:fill="C6D9F1" w:themeFill="text2" w:themeFillTint="33"/>
            <w:vAlign w:val="center"/>
          </w:tcPr>
          <w:p w14:paraId="29A6E2E6" w14:textId="77777777" w:rsidR="005820E0" w:rsidRPr="004E165A" w:rsidRDefault="005820E0" w:rsidP="004E362D">
            <w:pPr>
              <w:pStyle w:val="bulnot"/>
              <w:tabs>
                <w:tab w:val="clear" w:pos="851"/>
              </w:tabs>
              <w:spacing w:before="0"/>
              <w:ind w:left="0" w:right="0" w:firstLine="0"/>
              <w:jc w:val="center"/>
              <w:rPr>
                <w:b w:val="0"/>
                <w:color w:val="auto"/>
                <w:spacing w:val="0"/>
                <w:sz w:val="18"/>
                <w:szCs w:val="18"/>
              </w:rPr>
            </w:pPr>
            <w:r>
              <w:rPr>
                <w:b w:val="0"/>
                <w:color w:val="auto"/>
                <w:spacing w:val="0"/>
                <w:sz w:val="18"/>
                <w:szCs w:val="18"/>
              </w:rPr>
              <w:t>junio</w:t>
            </w:r>
            <w:r w:rsidRPr="004E165A">
              <w:rPr>
                <w:b w:val="0"/>
                <w:color w:val="auto"/>
                <w:spacing w:val="0"/>
                <w:sz w:val="18"/>
                <w:szCs w:val="18"/>
              </w:rPr>
              <w:t xml:space="preserve"> </w:t>
            </w:r>
            <w:r w:rsidRPr="004E165A">
              <w:rPr>
                <w:b w:val="0"/>
                <w:color w:val="auto"/>
                <w:spacing w:val="0"/>
                <w:sz w:val="18"/>
                <w:szCs w:val="18"/>
              </w:rPr>
              <w:br/>
              <w:t>de 2022</w:t>
            </w:r>
          </w:p>
        </w:tc>
      </w:tr>
      <w:tr w:rsidR="005820E0" w:rsidRPr="00BF4A44" w14:paraId="18B234D8" w14:textId="77777777" w:rsidTr="004E362D">
        <w:trPr>
          <w:jc w:val="center"/>
        </w:trPr>
        <w:tc>
          <w:tcPr>
            <w:tcW w:w="4763" w:type="dxa"/>
            <w:tcBorders>
              <w:top w:val="single" w:sz="6" w:space="0" w:color="1F497D" w:themeColor="text2"/>
              <w:left w:val="single" w:sz="8" w:space="0" w:color="1F497D" w:themeColor="text2"/>
              <w:bottom w:val="single" w:sz="4" w:space="0" w:color="C6D9F1" w:themeColor="text2" w:themeTint="33"/>
              <w:right w:val="single" w:sz="6" w:space="0" w:color="1F497D" w:themeColor="text2"/>
            </w:tcBorders>
            <w:shd w:val="clear" w:color="auto" w:fill="DBE5F1" w:themeFill="accent1" w:themeFillTint="33"/>
            <w:vAlign w:val="center"/>
          </w:tcPr>
          <w:p w14:paraId="06C1040D" w14:textId="77777777" w:rsidR="005820E0" w:rsidRPr="004E165A" w:rsidRDefault="005820E0" w:rsidP="004E362D">
            <w:pPr>
              <w:pStyle w:val="bulnot"/>
              <w:tabs>
                <w:tab w:val="clear" w:pos="851"/>
              </w:tabs>
              <w:spacing w:before="20" w:after="20"/>
              <w:ind w:left="0" w:right="0" w:firstLine="0"/>
              <w:jc w:val="left"/>
              <w:rPr>
                <w:color w:val="auto"/>
                <w:spacing w:val="0"/>
                <w:sz w:val="18"/>
                <w:szCs w:val="18"/>
              </w:rPr>
            </w:pPr>
            <w:r w:rsidRPr="004E165A">
              <w:rPr>
                <w:color w:val="auto"/>
                <w:spacing w:val="0"/>
                <w:sz w:val="18"/>
                <w:szCs w:val="18"/>
              </w:rPr>
              <w:t>Valor de producción</w:t>
            </w:r>
          </w:p>
        </w:tc>
        <w:tc>
          <w:tcPr>
            <w:tcW w:w="1564" w:type="dxa"/>
            <w:tcBorders>
              <w:top w:val="single" w:sz="6" w:space="0" w:color="1F497D" w:themeColor="text2"/>
              <w:left w:val="single" w:sz="6" w:space="0" w:color="1F497D" w:themeColor="text2"/>
              <w:bottom w:val="single" w:sz="4" w:space="0" w:color="C6D9F1" w:themeColor="text2" w:themeTint="33"/>
              <w:right w:val="single" w:sz="4" w:space="0" w:color="C6D9F1" w:themeColor="text2" w:themeTint="33"/>
            </w:tcBorders>
            <w:shd w:val="clear" w:color="auto" w:fill="DBE5F1" w:themeFill="accent1" w:themeFillTint="33"/>
            <w:vAlign w:val="center"/>
          </w:tcPr>
          <w:p w14:paraId="35C51448" w14:textId="77777777" w:rsidR="005820E0" w:rsidRPr="00D922FE" w:rsidRDefault="005820E0" w:rsidP="004E362D">
            <w:pPr>
              <w:tabs>
                <w:tab w:val="decimal" w:pos="646"/>
              </w:tabs>
              <w:jc w:val="left"/>
              <w:rPr>
                <w:b/>
                <w:bCs/>
                <w:sz w:val="18"/>
                <w:szCs w:val="18"/>
                <w:lang w:val="es-MX" w:eastAsia="es-MX"/>
              </w:rPr>
            </w:pPr>
            <w:r>
              <w:rPr>
                <w:b/>
                <w:bCs/>
                <w:sz w:val="18"/>
                <w:szCs w:val="18"/>
              </w:rPr>
              <w:t>6.7</w:t>
            </w:r>
          </w:p>
        </w:tc>
        <w:tc>
          <w:tcPr>
            <w:tcW w:w="1564" w:type="dxa"/>
            <w:tcBorders>
              <w:top w:val="single" w:sz="6" w:space="0" w:color="1F497D" w:themeColor="text2"/>
              <w:left w:val="single" w:sz="4" w:space="0" w:color="C6D9F1" w:themeColor="text2" w:themeTint="33"/>
              <w:bottom w:val="single" w:sz="4" w:space="0" w:color="C6D9F1" w:themeColor="text2" w:themeTint="33"/>
              <w:right w:val="single" w:sz="8" w:space="0" w:color="1F497D" w:themeColor="text2"/>
            </w:tcBorders>
            <w:shd w:val="clear" w:color="auto" w:fill="DBE5F1" w:themeFill="accent1" w:themeFillTint="33"/>
            <w:vAlign w:val="center"/>
          </w:tcPr>
          <w:p w14:paraId="64A7E968" w14:textId="77777777" w:rsidR="005820E0" w:rsidRPr="00D922FE" w:rsidRDefault="005820E0" w:rsidP="004E362D">
            <w:pPr>
              <w:tabs>
                <w:tab w:val="decimal" w:pos="665"/>
              </w:tabs>
              <w:jc w:val="left"/>
              <w:rPr>
                <w:b/>
                <w:bCs/>
                <w:sz w:val="18"/>
                <w:szCs w:val="18"/>
              </w:rPr>
            </w:pPr>
            <w:r>
              <w:rPr>
                <w:b/>
                <w:bCs/>
                <w:sz w:val="18"/>
                <w:szCs w:val="18"/>
              </w:rPr>
              <w:t>27.8</w:t>
            </w:r>
          </w:p>
        </w:tc>
      </w:tr>
      <w:tr w:rsidR="005820E0" w:rsidRPr="00BF4A44" w14:paraId="5D8CDE53" w14:textId="77777777" w:rsidTr="004E362D">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DBE5F1" w:themeFill="accent1" w:themeFillTint="33"/>
            <w:vAlign w:val="center"/>
          </w:tcPr>
          <w:p w14:paraId="07A1F1D4" w14:textId="77777777" w:rsidR="005820E0" w:rsidRPr="004E165A" w:rsidRDefault="005820E0" w:rsidP="004E362D">
            <w:pPr>
              <w:pStyle w:val="bulnot"/>
              <w:tabs>
                <w:tab w:val="clear" w:pos="851"/>
              </w:tabs>
              <w:spacing w:before="20" w:after="20"/>
              <w:ind w:left="0" w:right="0" w:firstLine="0"/>
              <w:jc w:val="left"/>
              <w:rPr>
                <w:color w:val="auto"/>
                <w:spacing w:val="0"/>
                <w:sz w:val="18"/>
                <w:szCs w:val="18"/>
              </w:rPr>
            </w:pPr>
            <w:r w:rsidRPr="004E165A">
              <w:rPr>
                <w:color w:val="auto"/>
                <w:spacing w:val="0"/>
                <w:sz w:val="18"/>
                <w:szCs w:val="18"/>
              </w:rPr>
              <w:t>Personal ocupado total</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DBE5F1" w:themeFill="accent1" w:themeFillTint="33"/>
            <w:vAlign w:val="center"/>
          </w:tcPr>
          <w:p w14:paraId="6AC6FDB2" w14:textId="77777777" w:rsidR="005820E0" w:rsidRPr="00D922FE" w:rsidRDefault="005820E0" w:rsidP="004E362D">
            <w:pPr>
              <w:tabs>
                <w:tab w:val="decimal" w:pos="646"/>
              </w:tabs>
              <w:jc w:val="left"/>
              <w:rPr>
                <w:b/>
                <w:bCs/>
                <w:sz w:val="18"/>
                <w:szCs w:val="18"/>
                <w:lang w:val="es-MX" w:eastAsia="es-MX"/>
              </w:rPr>
            </w:pPr>
            <w:r>
              <w:rPr>
                <w:b/>
                <w:bCs/>
                <w:sz w:val="18"/>
                <w:szCs w:val="18"/>
              </w:rPr>
              <w:t>1.6</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DBE5F1" w:themeFill="accent1" w:themeFillTint="33"/>
            <w:vAlign w:val="center"/>
          </w:tcPr>
          <w:p w14:paraId="6EFF91E5" w14:textId="77777777" w:rsidR="005820E0" w:rsidRPr="00D922FE" w:rsidRDefault="005820E0" w:rsidP="004E362D">
            <w:pPr>
              <w:tabs>
                <w:tab w:val="decimal" w:pos="665"/>
              </w:tabs>
              <w:jc w:val="left"/>
              <w:rPr>
                <w:b/>
                <w:bCs/>
                <w:sz w:val="18"/>
                <w:szCs w:val="18"/>
              </w:rPr>
            </w:pPr>
            <w:r>
              <w:rPr>
                <w:b/>
                <w:bCs/>
                <w:sz w:val="18"/>
                <w:szCs w:val="18"/>
              </w:rPr>
              <w:t>3.4</w:t>
            </w:r>
          </w:p>
        </w:tc>
      </w:tr>
      <w:tr w:rsidR="005820E0" w:rsidRPr="00BF4A44" w14:paraId="204EEED1" w14:textId="77777777" w:rsidTr="004E362D">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0039F1CB" w14:textId="77777777" w:rsidR="005820E0" w:rsidRPr="004E165A" w:rsidRDefault="005820E0" w:rsidP="004E362D">
            <w:pPr>
              <w:pStyle w:val="bulnot"/>
              <w:tabs>
                <w:tab w:val="clear" w:pos="851"/>
              </w:tabs>
              <w:spacing w:before="20" w:after="20"/>
              <w:ind w:left="113" w:right="0" w:firstLine="0"/>
              <w:jc w:val="left"/>
              <w:rPr>
                <w:b w:val="0"/>
                <w:color w:val="auto"/>
                <w:spacing w:val="0"/>
                <w:sz w:val="18"/>
                <w:szCs w:val="18"/>
              </w:rPr>
            </w:pPr>
            <w:r w:rsidRPr="004E165A">
              <w:rPr>
                <w:b w:val="0"/>
                <w:color w:val="auto"/>
                <w:spacing w:val="0"/>
                <w:sz w:val="18"/>
                <w:szCs w:val="18"/>
              </w:rPr>
              <w:t>Dependiente de la razón social</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vAlign w:val="center"/>
          </w:tcPr>
          <w:p w14:paraId="49FDB1D7" w14:textId="77777777" w:rsidR="005820E0" w:rsidRPr="00D922FE" w:rsidRDefault="005820E0" w:rsidP="004E362D">
            <w:pPr>
              <w:tabs>
                <w:tab w:val="decimal" w:pos="646"/>
              </w:tabs>
              <w:jc w:val="left"/>
              <w:rPr>
                <w:bCs/>
                <w:sz w:val="18"/>
                <w:szCs w:val="18"/>
                <w:lang w:val="es-MX" w:eastAsia="es-MX"/>
              </w:rPr>
            </w:pPr>
            <w:r>
              <w:rPr>
                <w:sz w:val="18"/>
                <w:szCs w:val="18"/>
              </w:rPr>
              <w:t>1.6</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auto"/>
            <w:vAlign w:val="center"/>
          </w:tcPr>
          <w:p w14:paraId="249C6EAF" w14:textId="77777777" w:rsidR="005820E0" w:rsidRPr="00D922FE" w:rsidRDefault="005820E0" w:rsidP="004E362D">
            <w:pPr>
              <w:tabs>
                <w:tab w:val="decimal" w:pos="665"/>
              </w:tabs>
              <w:jc w:val="left"/>
              <w:rPr>
                <w:bCs/>
                <w:sz w:val="18"/>
                <w:szCs w:val="18"/>
              </w:rPr>
            </w:pPr>
            <w:r>
              <w:rPr>
                <w:sz w:val="18"/>
                <w:szCs w:val="18"/>
              </w:rPr>
              <w:t>4.7</w:t>
            </w:r>
          </w:p>
        </w:tc>
      </w:tr>
      <w:tr w:rsidR="005820E0" w:rsidRPr="00BF4A44" w14:paraId="6ED9FC3E" w14:textId="77777777" w:rsidTr="004E362D">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0F2C8718" w14:textId="77777777" w:rsidR="005820E0" w:rsidRPr="004E165A" w:rsidRDefault="005820E0" w:rsidP="004E362D">
            <w:pPr>
              <w:pStyle w:val="p0"/>
              <w:keepLines w:val="0"/>
              <w:spacing w:before="40"/>
              <w:ind w:left="170"/>
              <w:jc w:val="left"/>
              <w:rPr>
                <w:rFonts w:ascii="Arial" w:hAnsi="Arial"/>
                <w:color w:val="auto"/>
                <w:sz w:val="18"/>
                <w:szCs w:val="18"/>
              </w:rPr>
            </w:pPr>
            <w:r w:rsidRPr="004E165A">
              <w:rPr>
                <w:rFonts w:ascii="Arial" w:hAnsi="Arial"/>
                <w:color w:val="auto"/>
                <w:sz w:val="18"/>
                <w:szCs w:val="18"/>
              </w:rPr>
              <w:t>Obreros</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vAlign w:val="center"/>
          </w:tcPr>
          <w:p w14:paraId="3A475BEA" w14:textId="77777777" w:rsidR="005820E0" w:rsidRPr="00D922FE" w:rsidRDefault="005820E0" w:rsidP="004E362D">
            <w:pPr>
              <w:tabs>
                <w:tab w:val="decimal" w:pos="646"/>
              </w:tabs>
              <w:jc w:val="left"/>
              <w:rPr>
                <w:bCs/>
                <w:sz w:val="18"/>
                <w:szCs w:val="18"/>
                <w:lang w:val="es-MX" w:eastAsia="es-MX"/>
              </w:rPr>
            </w:pPr>
            <w:r>
              <w:rPr>
                <w:sz w:val="18"/>
                <w:szCs w:val="18"/>
              </w:rPr>
              <w:t>2.2</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auto"/>
            <w:vAlign w:val="center"/>
          </w:tcPr>
          <w:p w14:paraId="5E9E02B0" w14:textId="77777777" w:rsidR="005820E0" w:rsidRPr="00D922FE" w:rsidRDefault="005820E0" w:rsidP="004E362D">
            <w:pPr>
              <w:tabs>
                <w:tab w:val="decimal" w:pos="665"/>
              </w:tabs>
              <w:jc w:val="left"/>
              <w:rPr>
                <w:bCs/>
                <w:sz w:val="18"/>
                <w:szCs w:val="18"/>
              </w:rPr>
            </w:pPr>
            <w:r>
              <w:rPr>
                <w:sz w:val="18"/>
                <w:szCs w:val="18"/>
              </w:rPr>
              <w:t>7.0</w:t>
            </w:r>
          </w:p>
        </w:tc>
      </w:tr>
      <w:tr w:rsidR="005820E0" w:rsidRPr="00BF4A44" w14:paraId="30FEDFC0" w14:textId="77777777" w:rsidTr="004E362D">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3BAEBC5A" w14:textId="77777777" w:rsidR="005820E0" w:rsidRPr="007C563B" w:rsidRDefault="005820E0" w:rsidP="004E362D">
            <w:pPr>
              <w:pStyle w:val="p0"/>
              <w:keepLines w:val="0"/>
              <w:spacing w:before="40"/>
              <w:ind w:left="170"/>
              <w:jc w:val="left"/>
              <w:rPr>
                <w:rFonts w:ascii="Arial" w:hAnsi="Arial"/>
                <w:color w:val="auto"/>
                <w:sz w:val="18"/>
                <w:szCs w:val="18"/>
              </w:rPr>
            </w:pPr>
            <w:r w:rsidRPr="007C563B">
              <w:rPr>
                <w:rFonts w:ascii="Arial" w:hAnsi="Arial"/>
                <w:color w:val="auto"/>
                <w:sz w:val="18"/>
                <w:szCs w:val="18"/>
              </w:rPr>
              <w:t xml:space="preserve">Empleados </w:t>
            </w:r>
            <w:r w:rsidRPr="00494A28">
              <w:rPr>
                <w:rFonts w:ascii="Arial" w:hAnsi="Arial"/>
                <w:color w:val="auto"/>
                <w:sz w:val="18"/>
                <w:szCs w:val="18"/>
              </w:rPr>
              <w:t>administrativos, contables y de dirección</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vAlign w:val="center"/>
          </w:tcPr>
          <w:p w14:paraId="397C9CD7" w14:textId="77777777" w:rsidR="005820E0" w:rsidRPr="00D922FE" w:rsidRDefault="005820E0" w:rsidP="004E362D">
            <w:pPr>
              <w:tabs>
                <w:tab w:val="decimal" w:pos="646"/>
              </w:tabs>
              <w:jc w:val="left"/>
              <w:rPr>
                <w:sz w:val="18"/>
                <w:szCs w:val="18"/>
              </w:rPr>
            </w:pPr>
            <w:r>
              <w:rPr>
                <w:sz w:val="18"/>
                <w:szCs w:val="18"/>
              </w:rPr>
              <w:t>-0.5</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auto"/>
            <w:vAlign w:val="center"/>
          </w:tcPr>
          <w:p w14:paraId="7C99BD44" w14:textId="77777777" w:rsidR="005820E0" w:rsidRPr="00D922FE" w:rsidRDefault="005820E0" w:rsidP="004E362D">
            <w:pPr>
              <w:tabs>
                <w:tab w:val="decimal" w:pos="665"/>
              </w:tabs>
              <w:jc w:val="left"/>
              <w:rPr>
                <w:bCs/>
                <w:sz w:val="18"/>
                <w:szCs w:val="18"/>
              </w:rPr>
            </w:pPr>
            <w:r>
              <w:rPr>
                <w:sz w:val="18"/>
                <w:szCs w:val="18"/>
              </w:rPr>
              <w:t>-1.0</w:t>
            </w:r>
          </w:p>
        </w:tc>
      </w:tr>
      <w:tr w:rsidR="005820E0" w:rsidRPr="00BF4A44" w14:paraId="235E7C17" w14:textId="77777777" w:rsidTr="004E362D">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3CDAA0F1" w14:textId="77777777" w:rsidR="005820E0" w:rsidRPr="007C563B" w:rsidRDefault="005820E0" w:rsidP="004E362D">
            <w:pPr>
              <w:pStyle w:val="p0"/>
              <w:keepLines w:val="0"/>
              <w:spacing w:before="40"/>
              <w:ind w:left="170"/>
              <w:jc w:val="left"/>
              <w:rPr>
                <w:rFonts w:ascii="Arial" w:hAnsi="Arial"/>
                <w:color w:val="auto"/>
                <w:sz w:val="18"/>
                <w:szCs w:val="18"/>
              </w:rPr>
            </w:pPr>
            <w:r w:rsidRPr="007C563B">
              <w:rPr>
                <w:rFonts w:ascii="Arial" w:hAnsi="Arial"/>
                <w:color w:val="auto"/>
                <w:sz w:val="18"/>
                <w:szCs w:val="18"/>
              </w:rPr>
              <w:t>Otros</w:t>
            </w:r>
            <w:r w:rsidRPr="007C563B">
              <w:rPr>
                <w:rFonts w:ascii="Arial" w:hAnsi="Arial"/>
                <w:color w:val="auto"/>
                <w:sz w:val="18"/>
                <w:szCs w:val="18"/>
                <w:vertAlign w:val="superscript"/>
              </w:rPr>
              <w:t>1/</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vAlign w:val="center"/>
          </w:tcPr>
          <w:p w14:paraId="2A5D0F60" w14:textId="77777777" w:rsidR="005820E0" w:rsidRPr="00D922FE" w:rsidRDefault="005820E0" w:rsidP="004E362D">
            <w:pPr>
              <w:tabs>
                <w:tab w:val="decimal" w:pos="646"/>
              </w:tabs>
              <w:jc w:val="left"/>
              <w:rPr>
                <w:sz w:val="18"/>
                <w:szCs w:val="18"/>
              </w:rPr>
            </w:pPr>
            <w:r>
              <w:rPr>
                <w:sz w:val="18"/>
                <w:szCs w:val="18"/>
              </w:rPr>
              <w:t>-1.2</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auto"/>
            <w:vAlign w:val="center"/>
          </w:tcPr>
          <w:p w14:paraId="4F2396D6" w14:textId="77777777" w:rsidR="005820E0" w:rsidRPr="00D922FE" w:rsidRDefault="005820E0" w:rsidP="004E362D">
            <w:pPr>
              <w:tabs>
                <w:tab w:val="decimal" w:pos="665"/>
              </w:tabs>
              <w:jc w:val="left"/>
              <w:rPr>
                <w:bCs/>
                <w:sz w:val="18"/>
                <w:szCs w:val="18"/>
              </w:rPr>
            </w:pPr>
            <w:r>
              <w:rPr>
                <w:sz w:val="18"/>
                <w:szCs w:val="18"/>
              </w:rPr>
              <w:t>-7.4</w:t>
            </w:r>
          </w:p>
        </w:tc>
      </w:tr>
      <w:tr w:rsidR="005820E0" w:rsidRPr="00BF4A44" w14:paraId="5733407C" w14:textId="77777777" w:rsidTr="004E362D">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7ACB4ADB" w14:textId="77777777" w:rsidR="005820E0" w:rsidRPr="007C563B" w:rsidRDefault="005820E0" w:rsidP="004E362D">
            <w:pPr>
              <w:pStyle w:val="bulnot"/>
              <w:tabs>
                <w:tab w:val="clear" w:pos="851"/>
              </w:tabs>
              <w:spacing w:before="20" w:after="20"/>
              <w:ind w:left="113" w:right="0" w:firstLine="0"/>
              <w:jc w:val="left"/>
              <w:rPr>
                <w:b w:val="0"/>
                <w:color w:val="auto"/>
                <w:spacing w:val="0"/>
                <w:sz w:val="18"/>
                <w:szCs w:val="18"/>
              </w:rPr>
            </w:pPr>
            <w:r w:rsidRPr="007C563B">
              <w:rPr>
                <w:b w:val="0"/>
                <w:color w:val="auto"/>
                <w:spacing w:val="0"/>
                <w:sz w:val="18"/>
                <w:szCs w:val="18"/>
              </w:rPr>
              <w:t>No dependiente de la razón social</w:t>
            </w:r>
            <w:r w:rsidRPr="0081307B">
              <w:rPr>
                <w:b w:val="0"/>
                <w:bCs/>
                <w:color w:val="auto"/>
                <w:sz w:val="18"/>
                <w:szCs w:val="18"/>
                <w:vertAlign w:val="superscript"/>
              </w:rPr>
              <w:t>2</w:t>
            </w:r>
            <w:r w:rsidRPr="007C563B">
              <w:rPr>
                <w:color w:val="auto"/>
                <w:sz w:val="18"/>
                <w:szCs w:val="18"/>
                <w:vertAlign w:val="superscript"/>
              </w:rPr>
              <w:t>/</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vAlign w:val="center"/>
          </w:tcPr>
          <w:p w14:paraId="64039EDB" w14:textId="77777777" w:rsidR="005820E0" w:rsidRPr="00D922FE" w:rsidRDefault="005820E0" w:rsidP="004E362D">
            <w:pPr>
              <w:tabs>
                <w:tab w:val="decimal" w:pos="646"/>
              </w:tabs>
              <w:jc w:val="left"/>
              <w:rPr>
                <w:sz w:val="18"/>
                <w:szCs w:val="18"/>
              </w:rPr>
            </w:pPr>
            <w:r>
              <w:rPr>
                <w:sz w:val="18"/>
                <w:szCs w:val="18"/>
              </w:rPr>
              <w:t>0.3</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auto"/>
            <w:vAlign w:val="center"/>
          </w:tcPr>
          <w:p w14:paraId="79F21597" w14:textId="77777777" w:rsidR="005820E0" w:rsidRPr="00D922FE" w:rsidRDefault="005820E0" w:rsidP="004E362D">
            <w:pPr>
              <w:tabs>
                <w:tab w:val="decimal" w:pos="665"/>
              </w:tabs>
              <w:jc w:val="left"/>
              <w:rPr>
                <w:bCs/>
                <w:sz w:val="18"/>
                <w:szCs w:val="18"/>
              </w:rPr>
            </w:pPr>
            <w:r>
              <w:rPr>
                <w:sz w:val="18"/>
                <w:szCs w:val="18"/>
              </w:rPr>
              <w:t>-22.0</w:t>
            </w:r>
          </w:p>
        </w:tc>
      </w:tr>
      <w:tr w:rsidR="005820E0" w:rsidRPr="00BF4A44" w14:paraId="1D883B9A" w14:textId="77777777" w:rsidTr="004E362D">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DBE5F1" w:themeFill="accent1" w:themeFillTint="33"/>
            <w:vAlign w:val="center"/>
          </w:tcPr>
          <w:p w14:paraId="643DADFC" w14:textId="77777777" w:rsidR="005820E0" w:rsidRPr="007C563B" w:rsidRDefault="005820E0" w:rsidP="004E362D">
            <w:pPr>
              <w:pStyle w:val="bulnot"/>
              <w:tabs>
                <w:tab w:val="clear" w:pos="851"/>
              </w:tabs>
              <w:spacing w:before="20" w:after="20"/>
              <w:ind w:left="0" w:right="0" w:firstLine="0"/>
              <w:jc w:val="left"/>
              <w:rPr>
                <w:color w:val="auto"/>
                <w:spacing w:val="0"/>
                <w:sz w:val="18"/>
                <w:szCs w:val="18"/>
              </w:rPr>
            </w:pPr>
            <w:r w:rsidRPr="007C563B">
              <w:rPr>
                <w:color w:val="auto"/>
                <w:spacing w:val="0"/>
                <w:sz w:val="18"/>
                <w:szCs w:val="18"/>
              </w:rPr>
              <w:t>Horas trabajadas</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DBE5F1" w:themeFill="accent1" w:themeFillTint="33"/>
            <w:vAlign w:val="center"/>
          </w:tcPr>
          <w:p w14:paraId="2D488DB1" w14:textId="77777777" w:rsidR="005820E0" w:rsidRPr="00D922FE" w:rsidRDefault="005820E0" w:rsidP="004E362D">
            <w:pPr>
              <w:tabs>
                <w:tab w:val="decimal" w:pos="646"/>
              </w:tabs>
              <w:jc w:val="left"/>
              <w:rPr>
                <w:b/>
                <w:bCs/>
                <w:sz w:val="18"/>
                <w:szCs w:val="18"/>
                <w:lang w:val="es-MX" w:eastAsia="es-MX"/>
              </w:rPr>
            </w:pPr>
            <w:r>
              <w:rPr>
                <w:b/>
                <w:bCs/>
                <w:sz w:val="18"/>
                <w:szCs w:val="18"/>
              </w:rPr>
              <w:t>1.9</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DBE5F1" w:themeFill="accent1" w:themeFillTint="33"/>
            <w:vAlign w:val="center"/>
          </w:tcPr>
          <w:p w14:paraId="53707D6A" w14:textId="77777777" w:rsidR="005820E0" w:rsidRPr="00D922FE" w:rsidRDefault="005820E0" w:rsidP="004E362D">
            <w:pPr>
              <w:tabs>
                <w:tab w:val="decimal" w:pos="665"/>
              </w:tabs>
              <w:jc w:val="left"/>
              <w:rPr>
                <w:b/>
                <w:bCs/>
                <w:sz w:val="18"/>
                <w:szCs w:val="18"/>
              </w:rPr>
            </w:pPr>
            <w:r>
              <w:rPr>
                <w:b/>
                <w:bCs/>
                <w:sz w:val="18"/>
                <w:szCs w:val="18"/>
              </w:rPr>
              <w:t>9.9</w:t>
            </w:r>
          </w:p>
        </w:tc>
      </w:tr>
      <w:tr w:rsidR="005820E0" w:rsidRPr="00BF4A44" w14:paraId="63BB77F3" w14:textId="77777777" w:rsidTr="004E362D">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0E635299" w14:textId="77777777" w:rsidR="005820E0" w:rsidRPr="007C563B" w:rsidRDefault="005820E0" w:rsidP="004E362D">
            <w:pPr>
              <w:pStyle w:val="bulnot"/>
              <w:tabs>
                <w:tab w:val="clear" w:pos="851"/>
              </w:tabs>
              <w:spacing w:before="20" w:after="20"/>
              <w:ind w:left="113" w:right="0" w:firstLine="0"/>
              <w:jc w:val="left"/>
              <w:rPr>
                <w:b w:val="0"/>
                <w:color w:val="auto"/>
                <w:spacing w:val="0"/>
                <w:sz w:val="18"/>
                <w:szCs w:val="18"/>
              </w:rPr>
            </w:pPr>
            <w:r w:rsidRPr="007C563B">
              <w:rPr>
                <w:b w:val="0"/>
                <w:color w:val="auto"/>
                <w:spacing w:val="0"/>
                <w:sz w:val="18"/>
                <w:szCs w:val="18"/>
              </w:rPr>
              <w:t xml:space="preserve">Por dependientes de la razón social </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vAlign w:val="center"/>
          </w:tcPr>
          <w:p w14:paraId="13646E48" w14:textId="77777777" w:rsidR="005820E0" w:rsidRPr="00D922FE" w:rsidRDefault="005820E0" w:rsidP="004E362D">
            <w:pPr>
              <w:tabs>
                <w:tab w:val="decimal" w:pos="646"/>
              </w:tabs>
              <w:jc w:val="left"/>
              <w:rPr>
                <w:bCs/>
                <w:sz w:val="18"/>
                <w:szCs w:val="18"/>
                <w:lang w:val="es-MX" w:eastAsia="es-MX"/>
              </w:rPr>
            </w:pPr>
            <w:r>
              <w:rPr>
                <w:sz w:val="18"/>
                <w:szCs w:val="18"/>
              </w:rPr>
              <w:t>1.8</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auto"/>
            <w:vAlign w:val="center"/>
          </w:tcPr>
          <w:p w14:paraId="0EE78A90" w14:textId="77777777" w:rsidR="005820E0" w:rsidRPr="00D922FE" w:rsidRDefault="005820E0" w:rsidP="004E362D">
            <w:pPr>
              <w:tabs>
                <w:tab w:val="decimal" w:pos="665"/>
              </w:tabs>
              <w:jc w:val="left"/>
              <w:rPr>
                <w:bCs/>
                <w:sz w:val="18"/>
                <w:szCs w:val="18"/>
              </w:rPr>
            </w:pPr>
            <w:r>
              <w:rPr>
                <w:sz w:val="18"/>
                <w:szCs w:val="18"/>
              </w:rPr>
              <w:t>10.7</w:t>
            </w:r>
          </w:p>
        </w:tc>
      </w:tr>
      <w:tr w:rsidR="005820E0" w:rsidRPr="00BF4A44" w14:paraId="66E4F35A" w14:textId="77777777" w:rsidTr="004E362D">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29F5839D" w14:textId="77777777" w:rsidR="005820E0" w:rsidRPr="007C563B" w:rsidRDefault="005820E0" w:rsidP="004E362D">
            <w:pPr>
              <w:pStyle w:val="p0"/>
              <w:keepLines w:val="0"/>
              <w:spacing w:before="40"/>
              <w:ind w:left="170"/>
              <w:jc w:val="left"/>
              <w:rPr>
                <w:rFonts w:ascii="Arial" w:hAnsi="Arial"/>
                <w:color w:val="auto"/>
                <w:sz w:val="18"/>
                <w:szCs w:val="18"/>
              </w:rPr>
            </w:pPr>
            <w:r w:rsidRPr="007C563B">
              <w:rPr>
                <w:rFonts w:ascii="Arial" w:hAnsi="Arial"/>
                <w:color w:val="auto"/>
                <w:sz w:val="18"/>
                <w:szCs w:val="18"/>
              </w:rPr>
              <w:t>Obreros</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vAlign w:val="center"/>
          </w:tcPr>
          <w:p w14:paraId="4AC6EBCF" w14:textId="77777777" w:rsidR="005820E0" w:rsidRPr="00D922FE" w:rsidRDefault="005820E0" w:rsidP="004E362D">
            <w:pPr>
              <w:tabs>
                <w:tab w:val="decimal" w:pos="646"/>
              </w:tabs>
              <w:jc w:val="left"/>
              <w:rPr>
                <w:bCs/>
                <w:sz w:val="18"/>
                <w:szCs w:val="18"/>
                <w:lang w:val="es-MX" w:eastAsia="es-MX"/>
              </w:rPr>
            </w:pPr>
            <w:r>
              <w:rPr>
                <w:sz w:val="18"/>
                <w:szCs w:val="18"/>
              </w:rPr>
              <w:t>2.1</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auto"/>
            <w:vAlign w:val="center"/>
          </w:tcPr>
          <w:p w14:paraId="4C5152DE" w14:textId="77777777" w:rsidR="005820E0" w:rsidRPr="00D922FE" w:rsidRDefault="005820E0" w:rsidP="004E362D">
            <w:pPr>
              <w:tabs>
                <w:tab w:val="decimal" w:pos="665"/>
              </w:tabs>
              <w:jc w:val="left"/>
              <w:rPr>
                <w:bCs/>
                <w:sz w:val="18"/>
                <w:szCs w:val="18"/>
              </w:rPr>
            </w:pPr>
            <w:r>
              <w:rPr>
                <w:sz w:val="18"/>
                <w:szCs w:val="18"/>
              </w:rPr>
              <w:t>15.7</w:t>
            </w:r>
          </w:p>
        </w:tc>
      </w:tr>
      <w:tr w:rsidR="005820E0" w:rsidRPr="00BF4A44" w14:paraId="02002413" w14:textId="77777777" w:rsidTr="004E362D">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7858A254" w14:textId="77777777" w:rsidR="005820E0" w:rsidRPr="007C563B" w:rsidRDefault="005820E0" w:rsidP="004E362D">
            <w:pPr>
              <w:pStyle w:val="p0"/>
              <w:keepLines w:val="0"/>
              <w:spacing w:before="40"/>
              <w:ind w:left="170"/>
              <w:jc w:val="left"/>
              <w:rPr>
                <w:rFonts w:ascii="Arial" w:hAnsi="Arial"/>
                <w:color w:val="auto"/>
                <w:sz w:val="18"/>
                <w:szCs w:val="18"/>
              </w:rPr>
            </w:pPr>
            <w:r w:rsidRPr="007C563B">
              <w:rPr>
                <w:rFonts w:ascii="Arial" w:hAnsi="Arial"/>
                <w:color w:val="auto"/>
                <w:sz w:val="18"/>
                <w:szCs w:val="18"/>
              </w:rPr>
              <w:t xml:space="preserve">Empleados </w:t>
            </w:r>
            <w:r w:rsidRPr="00494A28">
              <w:rPr>
                <w:rFonts w:ascii="Arial" w:hAnsi="Arial"/>
                <w:color w:val="auto"/>
                <w:sz w:val="18"/>
                <w:szCs w:val="18"/>
              </w:rPr>
              <w:t>administrativos, contables y de dirección</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vAlign w:val="center"/>
          </w:tcPr>
          <w:p w14:paraId="7B585A29" w14:textId="77777777" w:rsidR="005820E0" w:rsidRPr="00D922FE" w:rsidRDefault="005820E0" w:rsidP="004E362D">
            <w:pPr>
              <w:tabs>
                <w:tab w:val="decimal" w:pos="646"/>
              </w:tabs>
              <w:jc w:val="left"/>
              <w:rPr>
                <w:bCs/>
                <w:sz w:val="18"/>
                <w:szCs w:val="18"/>
                <w:lang w:val="es-MX" w:eastAsia="es-MX"/>
              </w:rPr>
            </w:pPr>
            <w:r>
              <w:rPr>
                <w:sz w:val="18"/>
                <w:szCs w:val="18"/>
              </w:rPr>
              <w:t>-0.4</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auto"/>
            <w:vAlign w:val="center"/>
          </w:tcPr>
          <w:p w14:paraId="0787DB99" w14:textId="77777777" w:rsidR="005820E0" w:rsidRPr="00D922FE" w:rsidRDefault="005820E0" w:rsidP="004E362D">
            <w:pPr>
              <w:tabs>
                <w:tab w:val="decimal" w:pos="665"/>
              </w:tabs>
              <w:jc w:val="left"/>
              <w:rPr>
                <w:bCs/>
                <w:sz w:val="18"/>
                <w:szCs w:val="18"/>
              </w:rPr>
            </w:pPr>
            <w:r>
              <w:rPr>
                <w:sz w:val="18"/>
                <w:szCs w:val="18"/>
              </w:rPr>
              <w:t>-0.3</w:t>
            </w:r>
          </w:p>
        </w:tc>
      </w:tr>
      <w:tr w:rsidR="005820E0" w:rsidRPr="00BF4A44" w14:paraId="261D7134" w14:textId="77777777" w:rsidTr="004E362D">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5A7495D0" w14:textId="77777777" w:rsidR="005820E0" w:rsidRPr="007C563B" w:rsidRDefault="005820E0" w:rsidP="004E362D">
            <w:pPr>
              <w:pStyle w:val="p0"/>
              <w:keepLines w:val="0"/>
              <w:spacing w:before="40"/>
              <w:ind w:left="170"/>
              <w:jc w:val="left"/>
              <w:rPr>
                <w:rFonts w:ascii="Arial" w:hAnsi="Arial"/>
                <w:color w:val="auto"/>
                <w:sz w:val="18"/>
                <w:szCs w:val="18"/>
              </w:rPr>
            </w:pPr>
            <w:r w:rsidRPr="007C563B">
              <w:rPr>
                <w:rFonts w:ascii="Arial" w:hAnsi="Arial"/>
                <w:color w:val="auto"/>
                <w:sz w:val="18"/>
                <w:szCs w:val="18"/>
              </w:rPr>
              <w:t>Otros</w:t>
            </w:r>
            <w:r w:rsidRPr="007C563B">
              <w:rPr>
                <w:rFonts w:ascii="Arial" w:hAnsi="Arial"/>
                <w:color w:val="auto"/>
                <w:sz w:val="18"/>
                <w:szCs w:val="18"/>
                <w:vertAlign w:val="superscript"/>
              </w:rPr>
              <w:t>1/</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vAlign w:val="center"/>
          </w:tcPr>
          <w:p w14:paraId="45A42D26" w14:textId="77777777" w:rsidR="005820E0" w:rsidRPr="00D922FE" w:rsidRDefault="005820E0" w:rsidP="004E362D">
            <w:pPr>
              <w:tabs>
                <w:tab w:val="decimal" w:pos="646"/>
              </w:tabs>
              <w:jc w:val="left"/>
              <w:rPr>
                <w:sz w:val="18"/>
                <w:szCs w:val="18"/>
              </w:rPr>
            </w:pPr>
            <w:r>
              <w:rPr>
                <w:sz w:val="18"/>
                <w:szCs w:val="18"/>
              </w:rPr>
              <w:t>-1.4</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auto"/>
            <w:vAlign w:val="center"/>
          </w:tcPr>
          <w:p w14:paraId="4664DA74" w14:textId="77777777" w:rsidR="005820E0" w:rsidRPr="00D922FE" w:rsidRDefault="005820E0" w:rsidP="004E362D">
            <w:pPr>
              <w:tabs>
                <w:tab w:val="decimal" w:pos="665"/>
              </w:tabs>
              <w:jc w:val="left"/>
              <w:rPr>
                <w:bCs/>
                <w:sz w:val="18"/>
                <w:szCs w:val="18"/>
              </w:rPr>
            </w:pPr>
            <w:r>
              <w:rPr>
                <w:sz w:val="18"/>
                <w:szCs w:val="18"/>
              </w:rPr>
              <w:t>-6.8</w:t>
            </w:r>
          </w:p>
        </w:tc>
      </w:tr>
      <w:tr w:rsidR="005820E0" w:rsidRPr="00BF4A44" w14:paraId="777F428E" w14:textId="77777777" w:rsidTr="004E362D">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528CA24B" w14:textId="77777777" w:rsidR="005820E0" w:rsidRPr="007C563B" w:rsidRDefault="005820E0" w:rsidP="004E362D">
            <w:pPr>
              <w:pStyle w:val="bulnot"/>
              <w:tabs>
                <w:tab w:val="clear" w:pos="851"/>
              </w:tabs>
              <w:spacing w:before="20" w:after="20"/>
              <w:ind w:left="113" w:right="0" w:firstLine="0"/>
              <w:jc w:val="left"/>
              <w:rPr>
                <w:b w:val="0"/>
                <w:color w:val="auto"/>
                <w:spacing w:val="0"/>
                <w:sz w:val="18"/>
                <w:szCs w:val="18"/>
              </w:rPr>
            </w:pPr>
            <w:r w:rsidRPr="007C563B">
              <w:rPr>
                <w:b w:val="0"/>
                <w:color w:val="auto"/>
                <w:spacing w:val="0"/>
                <w:sz w:val="18"/>
                <w:szCs w:val="18"/>
              </w:rPr>
              <w:t>Por no dependientes de la razón social</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vAlign w:val="center"/>
          </w:tcPr>
          <w:p w14:paraId="783AFF3E" w14:textId="77777777" w:rsidR="005820E0" w:rsidRPr="00D922FE" w:rsidRDefault="005820E0" w:rsidP="004E362D">
            <w:pPr>
              <w:tabs>
                <w:tab w:val="decimal" w:pos="646"/>
              </w:tabs>
              <w:jc w:val="left"/>
              <w:rPr>
                <w:sz w:val="18"/>
                <w:szCs w:val="18"/>
              </w:rPr>
            </w:pPr>
            <w:r>
              <w:rPr>
                <w:sz w:val="18"/>
                <w:szCs w:val="18"/>
              </w:rPr>
              <w:t>10.1</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auto"/>
            <w:vAlign w:val="center"/>
          </w:tcPr>
          <w:p w14:paraId="0A5EF23A" w14:textId="77777777" w:rsidR="005820E0" w:rsidRPr="00D922FE" w:rsidRDefault="005820E0" w:rsidP="004E362D">
            <w:pPr>
              <w:tabs>
                <w:tab w:val="decimal" w:pos="665"/>
              </w:tabs>
              <w:jc w:val="left"/>
              <w:rPr>
                <w:bCs/>
                <w:sz w:val="18"/>
                <w:szCs w:val="18"/>
              </w:rPr>
            </w:pPr>
            <w:r>
              <w:rPr>
                <w:sz w:val="18"/>
                <w:szCs w:val="18"/>
              </w:rPr>
              <w:t>-2.9</w:t>
            </w:r>
          </w:p>
        </w:tc>
      </w:tr>
      <w:tr w:rsidR="005820E0" w:rsidRPr="00BF4A44" w14:paraId="5763FBBC" w14:textId="77777777" w:rsidTr="004E362D">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DBE5F1" w:themeFill="accent1" w:themeFillTint="33"/>
            <w:vAlign w:val="center"/>
          </w:tcPr>
          <w:p w14:paraId="68293739" w14:textId="77777777" w:rsidR="005820E0" w:rsidRPr="007C563B" w:rsidRDefault="005820E0" w:rsidP="004E362D">
            <w:pPr>
              <w:pStyle w:val="bulnot"/>
              <w:tabs>
                <w:tab w:val="clear" w:pos="851"/>
              </w:tabs>
              <w:spacing w:before="40"/>
              <w:ind w:left="0" w:right="0" w:firstLine="0"/>
              <w:jc w:val="left"/>
              <w:rPr>
                <w:color w:val="auto"/>
                <w:spacing w:val="0"/>
                <w:sz w:val="18"/>
                <w:szCs w:val="18"/>
              </w:rPr>
            </w:pPr>
            <w:r w:rsidRPr="007C563B">
              <w:rPr>
                <w:color w:val="auto"/>
                <w:spacing w:val="0"/>
                <w:sz w:val="18"/>
                <w:szCs w:val="18"/>
              </w:rPr>
              <w:t>Remuneraciones medias reales</w:t>
            </w:r>
            <w:r w:rsidRPr="0081307B">
              <w:rPr>
                <w:color w:val="auto"/>
                <w:spacing w:val="0"/>
                <w:sz w:val="18"/>
                <w:szCs w:val="18"/>
                <w:vertAlign w:val="superscript"/>
              </w:rPr>
              <w:t>3</w:t>
            </w:r>
            <w:r w:rsidRPr="007C563B">
              <w:rPr>
                <w:color w:val="auto"/>
                <w:spacing w:val="0"/>
                <w:sz w:val="18"/>
                <w:szCs w:val="18"/>
                <w:vertAlign w:val="superscript"/>
              </w:rPr>
              <w:t>/</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DBE5F1" w:themeFill="accent1" w:themeFillTint="33"/>
            <w:vAlign w:val="center"/>
          </w:tcPr>
          <w:p w14:paraId="10386671" w14:textId="77777777" w:rsidR="005820E0" w:rsidRPr="00D922FE" w:rsidRDefault="005820E0" w:rsidP="004E362D">
            <w:pPr>
              <w:tabs>
                <w:tab w:val="decimal" w:pos="646"/>
              </w:tabs>
              <w:jc w:val="left"/>
              <w:rPr>
                <w:b/>
                <w:bCs/>
                <w:sz w:val="18"/>
                <w:szCs w:val="18"/>
                <w:lang w:val="es-MX" w:eastAsia="es-MX"/>
              </w:rPr>
            </w:pPr>
            <w:r>
              <w:rPr>
                <w:b/>
                <w:bCs/>
                <w:sz w:val="18"/>
                <w:szCs w:val="18"/>
              </w:rPr>
              <w:t>0.9</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DBE5F1" w:themeFill="accent1" w:themeFillTint="33"/>
            <w:vAlign w:val="center"/>
          </w:tcPr>
          <w:p w14:paraId="5EBEC3A2" w14:textId="77777777" w:rsidR="005820E0" w:rsidRPr="00D922FE" w:rsidRDefault="005820E0" w:rsidP="004E362D">
            <w:pPr>
              <w:tabs>
                <w:tab w:val="decimal" w:pos="665"/>
              </w:tabs>
              <w:jc w:val="left"/>
              <w:rPr>
                <w:b/>
                <w:bCs/>
                <w:sz w:val="18"/>
                <w:szCs w:val="18"/>
              </w:rPr>
            </w:pPr>
            <w:r>
              <w:rPr>
                <w:b/>
                <w:bCs/>
                <w:sz w:val="18"/>
                <w:szCs w:val="18"/>
              </w:rPr>
              <w:t>4.7</w:t>
            </w:r>
          </w:p>
        </w:tc>
      </w:tr>
      <w:tr w:rsidR="005820E0" w:rsidRPr="00BF4A44" w14:paraId="7E272B20" w14:textId="77777777" w:rsidTr="004E362D">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31BD4BFD" w14:textId="77777777" w:rsidR="005820E0" w:rsidRPr="007C563B" w:rsidRDefault="005820E0" w:rsidP="004E362D">
            <w:pPr>
              <w:pStyle w:val="p0"/>
              <w:keepLines w:val="0"/>
              <w:spacing w:before="40"/>
              <w:ind w:left="170"/>
              <w:jc w:val="left"/>
              <w:rPr>
                <w:rFonts w:ascii="Arial" w:hAnsi="Arial"/>
                <w:color w:val="auto"/>
                <w:sz w:val="18"/>
                <w:szCs w:val="18"/>
              </w:rPr>
            </w:pPr>
            <w:r w:rsidRPr="007C563B">
              <w:rPr>
                <w:rFonts w:ascii="Arial" w:hAnsi="Arial"/>
                <w:color w:val="auto"/>
                <w:sz w:val="18"/>
                <w:szCs w:val="18"/>
              </w:rPr>
              <w:t>Salarios pagados a obreros</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vAlign w:val="center"/>
          </w:tcPr>
          <w:p w14:paraId="461909F1" w14:textId="77777777" w:rsidR="005820E0" w:rsidRPr="00D922FE" w:rsidRDefault="005820E0" w:rsidP="004E362D">
            <w:pPr>
              <w:tabs>
                <w:tab w:val="decimal" w:pos="646"/>
              </w:tabs>
              <w:jc w:val="left"/>
              <w:rPr>
                <w:bCs/>
                <w:sz w:val="18"/>
                <w:szCs w:val="18"/>
                <w:lang w:val="es-MX" w:eastAsia="es-MX"/>
              </w:rPr>
            </w:pPr>
            <w:r>
              <w:rPr>
                <w:sz w:val="18"/>
                <w:szCs w:val="18"/>
              </w:rPr>
              <w:t>0.5</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auto"/>
            <w:vAlign w:val="center"/>
          </w:tcPr>
          <w:p w14:paraId="499F4502" w14:textId="77777777" w:rsidR="005820E0" w:rsidRPr="00D922FE" w:rsidRDefault="005820E0" w:rsidP="004E362D">
            <w:pPr>
              <w:tabs>
                <w:tab w:val="decimal" w:pos="665"/>
              </w:tabs>
              <w:jc w:val="left"/>
              <w:rPr>
                <w:bCs/>
                <w:sz w:val="18"/>
                <w:szCs w:val="18"/>
              </w:rPr>
            </w:pPr>
            <w:r>
              <w:rPr>
                <w:sz w:val="18"/>
                <w:szCs w:val="18"/>
              </w:rPr>
              <w:t>5.4</w:t>
            </w:r>
          </w:p>
        </w:tc>
      </w:tr>
      <w:tr w:rsidR="005820E0" w:rsidRPr="00BF4A44" w14:paraId="6C085BD2" w14:textId="77777777" w:rsidTr="004E362D">
        <w:trPr>
          <w:jc w:val="center"/>
        </w:trPr>
        <w:tc>
          <w:tcPr>
            <w:tcW w:w="4763" w:type="dxa"/>
            <w:tcBorders>
              <w:top w:val="single" w:sz="4" w:space="0" w:color="C6D9F1" w:themeColor="text2" w:themeTint="33"/>
              <w:left w:val="single" w:sz="8" w:space="0" w:color="1F497D" w:themeColor="text2"/>
              <w:bottom w:val="single" w:sz="8" w:space="0" w:color="1F497D" w:themeColor="text2"/>
              <w:right w:val="single" w:sz="6" w:space="0" w:color="1F497D" w:themeColor="text2"/>
            </w:tcBorders>
            <w:shd w:val="clear" w:color="auto" w:fill="auto"/>
            <w:vAlign w:val="center"/>
          </w:tcPr>
          <w:p w14:paraId="3FAE5CD1" w14:textId="77777777" w:rsidR="005820E0" w:rsidRPr="007C563B" w:rsidRDefault="005820E0" w:rsidP="004E362D">
            <w:pPr>
              <w:pStyle w:val="p0"/>
              <w:keepLines w:val="0"/>
              <w:spacing w:before="40"/>
              <w:ind w:left="170"/>
              <w:jc w:val="left"/>
              <w:rPr>
                <w:rFonts w:ascii="Arial" w:hAnsi="Arial"/>
                <w:color w:val="auto"/>
                <w:sz w:val="18"/>
                <w:szCs w:val="18"/>
              </w:rPr>
            </w:pPr>
            <w:r w:rsidRPr="007C563B">
              <w:rPr>
                <w:rFonts w:ascii="Arial" w:hAnsi="Arial"/>
                <w:color w:val="auto"/>
                <w:sz w:val="18"/>
                <w:szCs w:val="18"/>
              </w:rPr>
              <w:t xml:space="preserve">Sueldos pagados a empleados </w:t>
            </w:r>
            <w:r w:rsidRPr="00494A28">
              <w:rPr>
                <w:rFonts w:ascii="Arial" w:hAnsi="Arial"/>
                <w:color w:val="auto"/>
                <w:sz w:val="18"/>
                <w:szCs w:val="18"/>
              </w:rPr>
              <w:t>administrativos, contables y de dirección</w:t>
            </w:r>
          </w:p>
        </w:tc>
        <w:tc>
          <w:tcPr>
            <w:tcW w:w="1564" w:type="dxa"/>
            <w:tcBorders>
              <w:top w:val="single" w:sz="4" w:space="0" w:color="C6D9F1" w:themeColor="text2" w:themeTint="33"/>
              <w:left w:val="single" w:sz="6" w:space="0" w:color="1F497D" w:themeColor="text2"/>
              <w:bottom w:val="single" w:sz="8" w:space="0" w:color="1F497D" w:themeColor="text2"/>
              <w:right w:val="single" w:sz="4" w:space="0" w:color="C6D9F1" w:themeColor="text2" w:themeTint="33"/>
            </w:tcBorders>
            <w:shd w:val="clear" w:color="auto" w:fill="auto"/>
            <w:vAlign w:val="center"/>
          </w:tcPr>
          <w:p w14:paraId="1F2B90E0" w14:textId="77777777" w:rsidR="005820E0" w:rsidRPr="00D922FE" w:rsidRDefault="005820E0" w:rsidP="004E362D">
            <w:pPr>
              <w:tabs>
                <w:tab w:val="decimal" w:pos="646"/>
              </w:tabs>
              <w:jc w:val="left"/>
              <w:rPr>
                <w:bCs/>
                <w:sz w:val="18"/>
                <w:szCs w:val="18"/>
                <w:lang w:val="es-MX" w:eastAsia="es-MX"/>
              </w:rPr>
            </w:pPr>
            <w:r>
              <w:rPr>
                <w:sz w:val="18"/>
                <w:szCs w:val="18"/>
              </w:rPr>
              <w:t>3.1</w:t>
            </w:r>
          </w:p>
        </w:tc>
        <w:tc>
          <w:tcPr>
            <w:tcW w:w="1564" w:type="dxa"/>
            <w:tcBorders>
              <w:top w:val="single" w:sz="4" w:space="0" w:color="C6D9F1" w:themeColor="text2" w:themeTint="33"/>
              <w:left w:val="single" w:sz="4" w:space="0" w:color="C6D9F1" w:themeColor="text2" w:themeTint="33"/>
              <w:bottom w:val="single" w:sz="8" w:space="0" w:color="1F497D" w:themeColor="text2"/>
              <w:right w:val="single" w:sz="8" w:space="0" w:color="1F497D" w:themeColor="text2"/>
            </w:tcBorders>
            <w:shd w:val="clear" w:color="auto" w:fill="auto"/>
            <w:vAlign w:val="center"/>
          </w:tcPr>
          <w:p w14:paraId="656197C5" w14:textId="77777777" w:rsidR="005820E0" w:rsidRPr="00D922FE" w:rsidRDefault="005820E0" w:rsidP="004E362D">
            <w:pPr>
              <w:tabs>
                <w:tab w:val="decimal" w:pos="665"/>
              </w:tabs>
              <w:jc w:val="left"/>
              <w:rPr>
                <w:bCs/>
                <w:sz w:val="18"/>
                <w:szCs w:val="18"/>
              </w:rPr>
            </w:pPr>
            <w:r>
              <w:rPr>
                <w:sz w:val="18"/>
                <w:szCs w:val="18"/>
              </w:rPr>
              <w:t>5.5</w:t>
            </w:r>
          </w:p>
        </w:tc>
      </w:tr>
    </w:tbl>
    <w:p w14:paraId="17B77FC7" w14:textId="77777777" w:rsidR="005820E0" w:rsidRPr="00F94670" w:rsidRDefault="005820E0" w:rsidP="005820E0">
      <w:pPr>
        <w:pStyle w:val="bulnot"/>
        <w:tabs>
          <w:tab w:val="clear" w:pos="851"/>
        </w:tabs>
        <w:spacing w:before="0"/>
        <w:ind w:left="1722" w:right="1085" w:hanging="574"/>
        <w:rPr>
          <w:b w:val="0"/>
          <w:color w:val="auto"/>
          <w:spacing w:val="0"/>
          <w:sz w:val="16"/>
          <w:szCs w:val="16"/>
        </w:rPr>
      </w:pPr>
      <w:r w:rsidRPr="00CA1940">
        <w:rPr>
          <w:b w:val="0"/>
          <w:color w:val="auto"/>
          <w:spacing w:val="0"/>
          <w:sz w:val="16"/>
          <w:szCs w:val="16"/>
        </w:rPr>
        <w:t>Nota</w:t>
      </w:r>
      <w:r>
        <w:rPr>
          <w:b w:val="0"/>
          <w:color w:val="auto"/>
          <w:spacing w:val="0"/>
          <w:sz w:val="16"/>
          <w:szCs w:val="16"/>
        </w:rPr>
        <w:t>:</w:t>
      </w:r>
      <w:r>
        <w:rPr>
          <w:b w:val="0"/>
          <w:color w:val="auto"/>
          <w:spacing w:val="0"/>
          <w:sz w:val="16"/>
          <w:szCs w:val="16"/>
        </w:rPr>
        <w:tab/>
      </w:r>
      <w:r w:rsidRPr="00F94670">
        <w:rPr>
          <w:b w:val="0"/>
          <w:color w:val="auto"/>
          <w:spacing w:val="0"/>
          <w:sz w:val="16"/>
          <w:szCs w:val="16"/>
        </w:rPr>
        <w:t xml:space="preserve">La serie desestacionalizada de </w:t>
      </w:r>
      <w:r>
        <w:rPr>
          <w:b w:val="0"/>
          <w:color w:val="auto"/>
          <w:spacing w:val="0"/>
          <w:sz w:val="16"/>
          <w:szCs w:val="16"/>
        </w:rPr>
        <w:t>cada indicador se calcula de manera independiente a la de sus componentes.</w:t>
      </w:r>
    </w:p>
    <w:p w14:paraId="75ADABC3" w14:textId="77777777" w:rsidR="005820E0" w:rsidRDefault="005820E0" w:rsidP="005820E0">
      <w:pPr>
        <w:pStyle w:val="bulnot"/>
        <w:tabs>
          <w:tab w:val="clear" w:pos="851"/>
        </w:tabs>
        <w:spacing w:before="0"/>
        <w:ind w:left="1722" w:right="1085" w:hanging="574"/>
        <w:rPr>
          <w:b w:val="0"/>
          <w:color w:val="auto"/>
          <w:spacing w:val="0"/>
          <w:sz w:val="16"/>
          <w:szCs w:val="16"/>
        </w:rPr>
      </w:pPr>
      <w:r w:rsidRPr="00850235">
        <w:rPr>
          <w:b w:val="0"/>
          <w:color w:val="auto"/>
          <w:spacing w:val="0"/>
          <w:sz w:val="18"/>
          <w:szCs w:val="18"/>
          <w:vertAlign w:val="superscript"/>
        </w:rPr>
        <w:t>1/</w:t>
      </w:r>
      <w:r w:rsidRPr="00850235">
        <w:rPr>
          <w:b w:val="0"/>
          <w:color w:val="auto"/>
          <w:spacing w:val="0"/>
          <w:sz w:val="16"/>
          <w:szCs w:val="16"/>
        </w:rPr>
        <w:tab/>
        <w:t xml:space="preserve">Incluye a </w:t>
      </w:r>
      <w:r>
        <w:rPr>
          <w:b w:val="0"/>
          <w:color w:val="auto"/>
          <w:spacing w:val="0"/>
          <w:sz w:val="16"/>
          <w:szCs w:val="16"/>
        </w:rPr>
        <w:t xml:space="preserve">las y </w:t>
      </w:r>
      <w:r w:rsidRPr="00850235">
        <w:rPr>
          <w:b w:val="0"/>
          <w:color w:val="auto"/>
          <w:spacing w:val="0"/>
          <w:sz w:val="16"/>
          <w:szCs w:val="16"/>
        </w:rPr>
        <w:t>los propietarios, familiares y otros trabajadores no remunerados.</w:t>
      </w:r>
    </w:p>
    <w:p w14:paraId="22A35A11" w14:textId="77777777" w:rsidR="005820E0" w:rsidRPr="00850235" w:rsidRDefault="005820E0" w:rsidP="005820E0">
      <w:pPr>
        <w:pStyle w:val="bulnot"/>
        <w:tabs>
          <w:tab w:val="clear" w:pos="851"/>
        </w:tabs>
        <w:spacing w:before="0"/>
        <w:ind w:left="1722" w:right="1085" w:hanging="574"/>
        <w:rPr>
          <w:b w:val="0"/>
          <w:color w:val="auto"/>
          <w:spacing w:val="0"/>
          <w:sz w:val="16"/>
          <w:szCs w:val="16"/>
        </w:rPr>
      </w:pPr>
      <w:r>
        <w:rPr>
          <w:b w:val="0"/>
          <w:color w:val="auto"/>
          <w:spacing w:val="0"/>
          <w:sz w:val="18"/>
          <w:szCs w:val="18"/>
          <w:vertAlign w:val="superscript"/>
        </w:rPr>
        <w:t>2</w:t>
      </w:r>
      <w:r w:rsidRPr="00850235">
        <w:rPr>
          <w:b w:val="0"/>
          <w:color w:val="auto"/>
          <w:spacing w:val="0"/>
          <w:sz w:val="18"/>
          <w:szCs w:val="18"/>
          <w:vertAlign w:val="superscript"/>
        </w:rPr>
        <w:t>/</w:t>
      </w:r>
      <w:r w:rsidRPr="00850235">
        <w:rPr>
          <w:b w:val="0"/>
          <w:color w:val="auto"/>
          <w:spacing w:val="0"/>
          <w:sz w:val="16"/>
          <w:szCs w:val="16"/>
        </w:rPr>
        <w:tab/>
      </w:r>
      <w:r w:rsidRPr="0081307B">
        <w:rPr>
          <w:b w:val="0"/>
          <w:color w:val="auto"/>
          <w:spacing w:val="0"/>
          <w:sz w:val="16"/>
          <w:szCs w:val="16"/>
        </w:rPr>
        <w:t>Personal contratado y proporcionado por otra razón social y por honorarios o comisiones sin sueldo o salario fijo.</w:t>
      </w:r>
    </w:p>
    <w:p w14:paraId="6FC30C53" w14:textId="77777777" w:rsidR="005820E0" w:rsidRPr="00850235" w:rsidRDefault="005820E0" w:rsidP="005820E0">
      <w:pPr>
        <w:pStyle w:val="bulnot"/>
        <w:tabs>
          <w:tab w:val="clear" w:pos="851"/>
        </w:tabs>
        <w:spacing w:before="0"/>
        <w:ind w:left="1722" w:right="1085" w:hanging="574"/>
        <w:rPr>
          <w:b w:val="0"/>
          <w:color w:val="auto"/>
          <w:spacing w:val="0"/>
          <w:sz w:val="16"/>
          <w:szCs w:val="16"/>
        </w:rPr>
      </w:pPr>
      <w:r>
        <w:rPr>
          <w:b w:val="0"/>
          <w:color w:val="auto"/>
          <w:spacing w:val="0"/>
          <w:sz w:val="18"/>
          <w:szCs w:val="18"/>
          <w:vertAlign w:val="superscript"/>
        </w:rPr>
        <w:t>3</w:t>
      </w:r>
      <w:r w:rsidRPr="00850235">
        <w:rPr>
          <w:b w:val="0"/>
          <w:color w:val="auto"/>
          <w:spacing w:val="0"/>
          <w:sz w:val="18"/>
          <w:szCs w:val="18"/>
          <w:vertAlign w:val="superscript"/>
        </w:rPr>
        <w:t>/</w:t>
      </w:r>
      <w:r w:rsidRPr="00850235">
        <w:rPr>
          <w:b w:val="0"/>
          <w:color w:val="auto"/>
          <w:spacing w:val="0"/>
          <w:sz w:val="16"/>
          <w:szCs w:val="16"/>
        </w:rPr>
        <w:tab/>
        <w:t>Corresponden al personal ocupado dependiente de la razón social</w:t>
      </w:r>
      <w:r>
        <w:rPr>
          <w:b w:val="0"/>
          <w:color w:val="auto"/>
          <w:spacing w:val="0"/>
          <w:sz w:val="16"/>
          <w:szCs w:val="16"/>
        </w:rPr>
        <w:t>.</w:t>
      </w:r>
      <w:r w:rsidRPr="00850235">
        <w:rPr>
          <w:b w:val="0"/>
          <w:color w:val="auto"/>
          <w:spacing w:val="0"/>
          <w:sz w:val="16"/>
          <w:szCs w:val="16"/>
        </w:rPr>
        <w:t xml:space="preserve"> </w:t>
      </w:r>
      <w:r>
        <w:rPr>
          <w:b w:val="0"/>
          <w:color w:val="auto"/>
          <w:spacing w:val="0"/>
          <w:sz w:val="16"/>
          <w:szCs w:val="16"/>
        </w:rPr>
        <w:t>N</w:t>
      </w:r>
      <w:r w:rsidRPr="00850235">
        <w:rPr>
          <w:b w:val="0"/>
          <w:color w:val="auto"/>
          <w:spacing w:val="0"/>
          <w:sz w:val="16"/>
          <w:szCs w:val="16"/>
        </w:rPr>
        <w:t>o incluye al personal no dependiente. Resultan de dividir las remuneraciones reales totales entre el personal ocupado.</w:t>
      </w:r>
    </w:p>
    <w:p w14:paraId="28BCB74D" w14:textId="77777777" w:rsidR="005820E0" w:rsidRPr="00850235" w:rsidRDefault="005820E0" w:rsidP="005820E0">
      <w:pPr>
        <w:pStyle w:val="bulnot"/>
        <w:tabs>
          <w:tab w:val="clear" w:pos="851"/>
        </w:tabs>
        <w:spacing w:before="0"/>
        <w:ind w:left="1722" w:right="1085" w:hanging="574"/>
        <w:rPr>
          <w:b w:val="0"/>
          <w:color w:val="auto"/>
          <w:spacing w:val="0"/>
          <w:sz w:val="16"/>
          <w:szCs w:val="16"/>
        </w:rPr>
      </w:pPr>
      <w:r w:rsidRPr="00850235">
        <w:rPr>
          <w:b w:val="0"/>
          <w:color w:val="auto"/>
          <w:spacing w:val="0"/>
          <w:sz w:val="16"/>
          <w:szCs w:val="16"/>
        </w:rPr>
        <w:t>Fuente:</w:t>
      </w:r>
      <w:r>
        <w:rPr>
          <w:b w:val="0"/>
          <w:color w:val="auto"/>
          <w:spacing w:val="0"/>
          <w:sz w:val="16"/>
          <w:szCs w:val="16"/>
        </w:rPr>
        <w:tab/>
      </w:r>
      <w:r w:rsidRPr="00850235">
        <w:rPr>
          <w:b w:val="0"/>
          <w:color w:val="auto"/>
          <w:spacing w:val="0"/>
          <w:sz w:val="16"/>
          <w:szCs w:val="16"/>
        </w:rPr>
        <w:t>INEGI</w:t>
      </w:r>
    </w:p>
    <w:p w14:paraId="64CFB0DD" w14:textId="77777777" w:rsidR="004F13F6" w:rsidRDefault="004F13F6" w:rsidP="005820E0">
      <w:pPr>
        <w:pStyle w:val="bullet"/>
        <w:keepLines w:val="0"/>
        <w:widowControl w:val="0"/>
        <w:spacing w:before="200" w:after="0"/>
        <w:ind w:left="0" w:right="51" w:firstLine="0"/>
        <w:rPr>
          <w:b w:val="0"/>
          <w:color w:val="auto"/>
          <w:spacing w:val="0"/>
          <w:szCs w:val="22"/>
        </w:rPr>
      </w:pPr>
    </w:p>
    <w:p w14:paraId="18339073" w14:textId="41974F72" w:rsidR="008E5C37" w:rsidRDefault="00C21958" w:rsidP="005820E0">
      <w:pPr>
        <w:pStyle w:val="bullet"/>
        <w:keepLines w:val="0"/>
        <w:widowControl w:val="0"/>
        <w:spacing w:before="200" w:after="0"/>
        <w:ind w:left="0" w:right="51" w:firstLine="0"/>
        <w:rPr>
          <w:b w:val="0"/>
          <w:color w:val="auto"/>
          <w:spacing w:val="0"/>
          <w:szCs w:val="22"/>
        </w:rPr>
      </w:pPr>
      <w:r w:rsidRPr="005820E0">
        <w:rPr>
          <w:b w:val="0"/>
          <w:color w:val="auto"/>
          <w:spacing w:val="0"/>
          <w:szCs w:val="22"/>
        </w:rPr>
        <w:t>A tasa</w:t>
      </w:r>
      <w:r w:rsidR="00E866D2" w:rsidRPr="005820E0">
        <w:rPr>
          <w:b w:val="0"/>
          <w:color w:val="auto"/>
          <w:spacing w:val="0"/>
          <w:szCs w:val="22"/>
        </w:rPr>
        <w:t xml:space="preserve"> anual </w:t>
      </w:r>
      <w:r w:rsidR="001B7DBD" w:rsidRPr="005820E0">
        <w:rPr>
          <w:b w:val="0"/>
          <w:color w:val="auto"/>
          <w:spacing w:val="0"/>
          <w:szCs w:val="22"/>
        </w:rPr>
        <w:t xml:space="preserve">y con cifras </w:t>
      </w:r>
      <w:r w:rsidR="00E866D2" w:rsidRPr="005820E0">
        <w:rPr>
          <w:b w:val="0"/>
          <w:color w:val="auto"/>
          <w:spacing w:val="0"/>
          <w:szCs w:val="22"/>
        </w:rPr>
        <w:t>desestacionalizadas</w:t>
      </w:r>
      <w:r w:rsidR="001B7DBD" w:rsidRPr="005820E0">
        <w:rPr>
          <w:b w:val="0"/>
          <w:color w:val="auto"/>
          <w:spacing w:val="0"/>
          <w:szCs w:val="22"/>
        </w:rPr>
        <w:t>,</w:t>
      </w:r>
      <w:r w:rsidR="008E5C37" w:rsidRPr="005820E0">
        <w:rPr>
          <w:b w:val="0"/>
          <w:color w:val="auto"/>
          <w:spacing w:val="0"/>
          <w:szCs w:val="22"/>
        </w:rPr>
        <w:t xml:space="preserve"> el valor </w:t>
      </w:r>
      <w:r w:rsidR="004A3D15" w:rsidRPr="005820E0">
        <w:rPr>
          <w:b w:val="0"/>
          <w:color w:val="auto"/>
          <w:spacing w:val="0"/>
          <w:szCs w:val="22"/>
        </w:rPr>
        <w:t xml:space="preserve">real </w:t>
      </w:r>
      <w:r w:rsidR="008E5C37" w:rsidRPr="005820E0">
        <w:rPr>
          <w:b w:val="0"/>
          <w:color w:val="auto"/>
          <w:spacing w:val="0"/>
          <w:szCs w:val="22"/>
        </w:rPr>
        <w:t>de</w:t>
      </w:r>
      <w:r w:rsidR="00D53C68" w:rsidRPr="005820E0">
        <w:rPr>
          <w:b w:val="0"/>
          <w:color w:val="auto"/>
          <w:spacing w:val="0"/>
          <w:szCs w:val="22"/>
        </w:rPr>
        <w:t xml:space="preserve"> la </w:t>
      </w:r>
      <w:r w:rsidR="008E5C37" w:rsidRPr="005820E0">
        <w:rPr>
          <w:b w:val="0"/>
          <w:color w:val="auto"/>
          <w:spacing w:val="0"/>
          <w:szCs w:val="22"/>
        </w:rPr>
        <w:t xml:space="preserve">producción </w:t>
      </w:r>
      <w:r w:rsidR="000E00E1" w:rsidRPr="005820E0">
        <w:rPr>
          <w:b w:val="0"/>
          <w:color w:val="auto"/>
          <w:spacing w:val="0"/>
          <w:szCs w:val="22"/>
        </w:rPr>
        <w:t xml:space="preserve">de las empresas constructoras </w:t>
      </w:r>
      <w:r w:rsidR="0040194F" w:rsidRPr="005820E0">
        <w:rPr>
          <w:b w:val="0"/>
          <w:color w:val="auto"/>
          <w:spacing w:val="0"/>
          <w:szCs w:val="22"/>
        </w:rPr>
        <w:t>creció</w:t>
      </w:r>
      <w:r w:rsidRPr="005820E0">
        <w:rPr>
          <w:b w:val="0"/>
          <w:color w:val="auto"/>
          <w:spacing w:val="0"/>
          <w:szCs w:val="22"/>
        </w:rPr>
        <w:t xml:space="preserve"> </w:t>
      </w:r>
      <w:r w:rsidR="001D382C" w:rsidRPr="005820E0">
        <w:rPr>
          <w:b w:val="0"/>
          <w:color w:val="auto"/>
          <w:spacing w:val="0"/>
          <w:szCs w:val="22"/>
        </w:rPr>
        <w:t>27.8</w:t>
      </w:r>
      <w:r w:rsidR="00E94890" w:rsidRPr="005820E0">
        <w:rPr>
          <w:b w:val="0"/>
          <w:color w:val="auto"/>
          <w:spacing w:val="0"/>
          <w:szCs w:val="22"/>
        </w:rPr>
        <w:t> %</w:t>
      </w:r>
      <w:r w:rsidR="00B51558" w:rsidRPr="005820E0">
        <w:rPr>
          <w:b w:val="0"/>
          <w:color w:val="auto"/>
          <w:spacing w:val="0"/>
          <w:szCs w:val="22"/>
        </w:rPr>
        <w:t xml:space="preserve">; </w:t>
      </w:r>
      <w:r w:rsidR="00080313" w:rsidRPr="005820E0">
        <w:rPr>
          <w:b w:val="0"/>
          <w:color w:val="auto"/>
          <w:spacing w:val="0"/>
          <w:szCs w:val="22"/>
        </w:rPr>
        <w:t>el personal ocupado total</w:t>
      </w:r>
      <w:r w:rsidR="00B51558" w:rsidRPr="005820E0">
        <w:rPr>
          <w:b w:val="0"/>
          <w:color w:val="auto"/>
          <w:spacing w:val="0"/>
          <w:szCs w:val="22"/>
        </w:rPr>
        <w:t>,</w:t>
      </w:r>
      <w:r w:rsidR="00FD6B07" w:rsidRPr="005820E0">
        <w:rPr>
          <w:b w:val="0"/>
          <w:color w:val="auto"/>
          <w:spacing w:val="0"/>
          <w:szCs w:val="22"/>
        </w:rPr>
        <w:t xml:space="preserve"> </w:t>
      </w:r>
      <w:r w:rsidR="001D382C" w:rsidRPr="005820E0">
        <w:rPr>
          <w:b w:val="0"/>
          <w:color w:val="auto"/>
          <w:spacing w:val="0"/>
          <w:szCs w:val="22"/>
        </w:rPr>
        <w:t>3.4</w:t>
      </w:r>
      <w:r w:rsidR="00E94890" w:rsidRPr="005820E0">
        <w:rPr>
          <w:b w:val="0"/>
          <w:color w:val="auto"/>
          <w:spacing w:val="0"/>
          <w:szCs w:val="22"/>
        </w:rPr>
        <w:t> %</w:t>
      </w:r>
      <w:r w:rsidR="00B51558" w:rsidRPr="005820E0">
        <w:rPr>
          <w:b w:val="0"/>
          <w:color w:val="auto"/>
          <w:spacing w:val="0"/>
          <w:szCs w:val="22"/>
        </w:rPr>
        <w:t xml:space="preserve">; </w:t>
      </w:r>
      <w:r w:rsidR="000253B1" w:rsidRPr="005820E0">
        <w:rPr>
          <w:b w:val="0"/>
          <w:color w:val="auto"/>
          <w:spacing w:val="0"/>
          <w:szCs w:val="22"/>
        </w:rPr>
        <w:t>las horas trabajadas</w:t>
      </w:r>
      <w:r w:rsidR="00C71282" w:rsidRPr="005820E0">
        <w:rPr>
          <w:b w:val="0"/>
          <w:color w:val="auto"/>
          <w:spacing w:val="0"/>
          <w:szCs w:val="22"/>
        </w:rPr>
        <w:t>,</w:t>
      </w:r>
      <w:r w:rsidR="004053D0" w:rsidRPr="005820E0">
        <w:rPr>
          <w:b w:val="0"/>
          <w:color w:val="auto"/>
          <w:spacing w:val="0"/>
          <w:szCs w:val="22"/>
        </w:rPr>
        <w:t xml:space="preserve"> </w:t>
      </w:r>
      <w:r w:rsidR="001D382C" w:rsidRPr="005820E0">
        <w:rPr>
          <w:b w:val="0"/>
          <w:color w:val="auto"/>
          <w:spacing w:val="0"/>
          <w:szCs w:val="22"/>
        </w:rPr>
        <w:t>9.9</w:t>
      </w:r>
      <w:r w:rsidR="00E94890" w:rsidRPr="005820E0">
        <w:rPr>
          <w:b w:val="0"/>
          <w:color w:val="auto"/>
          <w:spacing w:val="0"/>
          <w:szCs w:val="22"/>
        </w:rPr>
        <w:t> %</w:t>
      </w:r>
      <w:r w:rsidR="00C71282" w:rsidRPr="005820E0">
        <w:rPr>
          <w:b w:val="0"/>
          <w:color w:val="auto"/>
          <w:spacing w:val="0"/>
          <w:szCs w:val="22"/>
        </w:rPr>
        <w:t xml:space="preserve"> y </w:t>
      </w:r>
      <w:r w:rsidR="000253B1" w:rsidRPr="005820E0">
        <w:rPr>
          <w:b w:val="0"/>
          <w:color w:val="auto"/>
          <w:spacing w:val="0"/>
          <w:szCs w:val="22"/>
        </w:rPr>
        <w:t>las remuneraciones medias reales</w:t>
      </w:r>
      <w:r w:rsidR="00FD6B07" w:rsidRPr="005820E0">
        <w:rPr>
          <w:b w:val="0"/>
          <w:color w:val="auto"/>
          <w:spacing w:val="0"/>
          <w:szCs w:val="22"/>
        </w:rPr>
        <w:t xml:space="preserve"> </w:t>
      </w:r>
      <w:r w:rsidR="001D382C" w:rsidRPr="005820E0">
        <w:rPr>
          <w:b w:val="0"/>
          <w:color w:val="auto"/>
          <w:spacing w:val="0"/>
          <w:szCs w:val="22"/>
        </w:rPr>
        <w:t>4.7</w:t>
      </w:r>
      <w:r w:rsidR="00984C68" w:rsidRPr="005820E0">
        <w:rPr>
          <w:b w:val="0"/>
          <w:color w:val="auto"/>
          <w:spacing w:val="0"/>
          <w:szCs w:val="22"/>
        </w:rPr>
        <w:t> %, en junio de 2023</w:t>
      </w:r>
      <w:r w:rsidR="00F72EB7" w:rsidRPr="005820E0">
        <w:rPr>
          <w:b w:val="0"/>
          <w:color w:val="auto"/>
          <w:spacing w:val="0"/>
          <w:szCs w:val="22"/>
        </w:rPr>
        <w:t>.</w:t>
      </w:r>
    </w:p>
    <w:p w14:paraId="1AC69797" w14:textId="77777777" w:rsidR="004F13F6" w:rsidRDefault="004F13F6">
      <w:pPr>
        <w:jc w:val="left"/>
        <w:rPr>
          <w:b/>
          <w:iCs/>
          <w:smallCaps/>
          <w:lang w:val="es-MX"/>
        </w:rPr>
      </w:pPr>
      <w:r>
        <w:rPr>
          <w:b/>
          <w:iCs/>
          <w:smallCaps/>
        </w:rPr>
        <w:br w:type="page"/>
      </w:r>
    </w:p>
    <w:p w14:paraId="40BA210B" w14:textId="77777777" w:rsidR="004F13F6" w:rsidRDefault="004F13F6" w:rsidP="004F13F6">
      <w:pPr>
        <w:pStyle w:val="texto0"/>
        <w:keepLines w:val="0"/>
        <w:spacing w:before="120"/>
        <w:rPr>
          <w:rFonts w:cs="Arial"/>
          <w:b/>
          <w:iCs/>
          <w:smallCaps/>
          <w:color w:val="auto"/>
          <w:szCs w:val="24"/>
        </w:rPr>
      </w:pPr>
    </w:p>
    <w:p w14:paraId="2235E0BE" w14:textId="77777777" w:rsidR="004F13F6" w:rsidRDefault="004F13F6" w:rsidP="004F13F6">
      <w:pPr>
        <w:pStyle w:val="texto0"/>
        <w:keepLines w:val="0"/>
        <w:spacing w:before="120"/>
        <w:rPr>
          <w:rFonts w:cs="Arial"/>
          <w:b/>
          <w:iCs/>
          <w:smallCaps/>
          <w:color w:val="auto"/>
          <w:szCs w:val="24"/>
        </w:rPr>
      </w:pPr>
    </w:p>
    <w:p w14:paraId="21712F02" w14:textId="7CB1814B" w:rsidR="004F13F6" w:rsidRPr="001D4FE3" w:rsidRDefault="004F13F6" w:rsidP="004F13F6">
      <w:pPr>
        <w:pStyle w:val="texto0"/>
        <w:keepLines w:val="0"/>
        <w:spacing w:before="120"/>
        <w:rPr>
          <w:rFonts w:cs="Arial"/>
          <w:b/>
          <w:iCs/>
          <w:smallCaps/>
          <w:color w:val="auto"/>
          <w:szCs w:val="24"/>
        </w:rPr>
      </w:pPr>
      <w:r w:rsidRPr="001D4FE3">
        <w:rPr>
          <w:rFonts w:cs="Arial"/>
          <w:b/>
          <w:iCs/>
          <w:smallCaps/>
          <w:color w:val="auto"/>
          <w:szCs w:val="24"/>
        </w:rPr>
        <w:t>Nota al usuario</w:t>
      </w:r>
    </w:p>
    <w:p w14:paraId="0E2528DC" w14:textId="77777777" w:rsidR="004F13F6" w:rsidRDefault="004F13F6" w:rsidP="004F13F6">
      <w:pPr>
        <w:pStyle w:val="Textoindependiente"/>
        <w:ind w:right="117"/>
        <w:rPr>
          <w:color w:val="auto"/>
          <w:lang w:val="es-MX" w:eastAsia="es-MX"/>
        </w:rPr>
      </w:pPr>
      <w:r w:rsidRPr="001D4FE3">
        <w:rPr>
          <w:color w:val="auto"/>
          <w:lang w:val="es-MX" w:eastAsia="es-MX"/>
        </w:rPr>
        <w:t>Con base en los «Lineamientos de cambios a la información divulgada en las publicaciones estadísticas y geográficas del Instituto Nacional de Estadística y Geografía», los datos de la Encuesta Nacional de Empresas Constructoras (ENEC) fueron revisados y actualizados. Conforme a lo anterior, el estatus de las series estadísticas es de carácter definitivo hasta diciembre de 2022 y preliminar a partir de enero de 2023.</w:t>
      </w:r>
    </w:p>
    <w:p w14:paraId="735E8455" w14:textId="77777777" w:rsidR="004F13F6" w:rsidRDefault="004F13F6" w:rsidP="004F13F6">
      <w:pPr>
        <w:pStyle w:val="Textoindependiente"/>
        <w:ind w:right="117"/>
        <w:rPr>
          <w:color w:val="auto"/>
          <w:lang w:val="es-MX" w:eastAsia="es-MX"/>
        </w:rPr>
      </w:pPr>
    </w:p>
    <w:p w14:paraId="1B0AC7DE" w14:textId="77777777" w:rsidR="004F13F6" w:rsidRDefault="004F13F6" w:rsidP="004F13F6">
      <w:pPr>
        <w:pStyle w:val="Textoindependiente"/>
        <w:ind w:right="117"/>
        <w:rPr>
          <w:color w:val="auto"/>
          <w:lang w:val="es-MX" w:eastAsia="es-MX"/>
        </w:rPr>
      </w:pPr>
    </w:p>
    <w:p w14:paraId="7A00F13F" w14:textId="77777777" w:rsidR="004F13F6" w:rsidRDefault="004F13F6" w:rsidP="004F13F6">
      <w:pPr>
        <w:pStyle w:val="Textoindependiente"/>
        <w:ind w:right="117"/>
        <w:rPr>
          <w:color w:val="auto"/>
          <w:lang w:val="es-MX" w:eastAsia="es-MX"/>
        </w:rPr>
      </w:pPr>
    </w:p>
    <w:p w14:paraId="11F2722E" w14:textId="77777777" w:rsidR="004F13F6" w:rsidRDefault="004F13F6" w:rsidP="004F13F6">
      <w:pPr>
        <w:pStyle w:val="Textoindependiente"/>
        <w:ind w:right="117"/>
        <w:rPr>
          <w:color w:val="000000"/>
        </w:rPr>
      </w:pPr>
    </w:p>
    <w:p w14:paraId="7256D58E" w14:textId="77777777" w:rsidR="005820E0" w:rsidRPr="001A536C" w:rsidRDefault="005820E0" w:rsidP="005820E0">
      <w:pPr>
        <w:pStyle w:val="NormalWeb"/>
        <w:ind w:left="-426" w:right="-518"/>
        <w:contextualSpacing/>
        <w:jc w:val="center"/>
        <w:rPr>
          <w:rFonts w:ascii="Arial" w:hAnsi="Arial" w:cs="Arial"/>
          <w:lang w:val="es-ES_tradnl"/>
        </w:rPr>
      </w:pPr>
      <w:r w:rsidRPr="001A536C">
        <w:rPr>
          <w:rFonts w:ascii="Arial" w:hAnsi="Arial" w:cs="Arial"/>
          <w:lang w:val="es-ES_tradnl"/>
        </w:rPr>
        <w:t xml:space="preserve">Para consultas de medios y periodistas, escribir a: </w:t>
      </w:r>
      <w:hyperlink r:id="rId12" w:history="1">
        <w:r w:rsidRPr="001A536C">
          <w:rPr>
            <w:rStyle w:val="Hipervnculo"/>
            <w:rFonts w:ascii="Arial" w:eastAsiaTheme="majorEastAsia" w:hAnsi="Arial" w:cs="Arial"/>
          </w:rPr>
          <w:t>comunicacionsocial@inegi.org.mx</w:t>
        </w:r>
      </w:hyperlink>
      <w:r w:rsidRPr="001A536C">
        <w:rPr>
          <w:rFonts w:ascii="Arial" w:hAnsi="Arial" w:cs="Arial"/>
          <w:lang w:val="es-ES_tradnl"/>
        </w:rPr>
        <w:t xml:space="preserve">    </w:t>
      </w:r>
    </w:p>
    <w:p w14:paraId="084BA592" w14:textId="77777777" w:rsidR="005820E0" w:rsidRDefault="005820E0" w:rsidP="005820E0">
      <w:pPr>
        <w:pStyle w:val="NormalWeb"/>
        <w:spacing w:before="0" w:beforeAutospacing="0" w:after="0" w:afterAutospacing="0"/>
        <w:ind w:left="-426" w:right="-518"/>
        <w:contextualSpacing/>
        <w:jc w:val="center"/>
        <w:rPr>
          <w:rFonts w:ascii="Arial" w:hAnsi="Arial" w:cs="Arial"/>
          <w:lang w:val="es-ES_tradnl"/>
        </w:rPr>
      </w:pPr>
      <w:r w:rsidRPr="001A536C">
        <w:rPr>
          <w:rFonts w:ascii="Arial" w:hAnsi="Arial" w:cs="Arial"/>
          <w:lang w:val="es-ES_tradnl"/>
        </w:rPr>
        <w:t xml:space="preserve">o llamar al teléfono (55) 52-78-10-00, </w:t>
      </w:r>
      <w:proofErr w:type="spellStart"/>
      <w:r w:rsidRPr="001A536C">
        <w:rPr>
          <w:rFonts w:ascii="Arial" w:hAnsi="Arial" w:cs="Arial"/>
          <w:lang w:val="es-ES_tradnl"/>
        </w:rPr>
        <w:t>exts</w:t>
      </w:r>
      <w:proofErr w:type="spellEnd"/>
      <w:r w:rsidRPr="001A536C">
        <w:rPr>
          <w:rFonts w:ascii="Arial" w:hAnsi="Arial" w:cs="Arial"/>
          <w:lang w:val="es-ES_tradnl"/>
        </w:rPr>
        <w:t>. 321064, 321134 y 321241</w:t>
      </w:r>
    </w:p>
    <w:p w14:paraId="46296B7F" w14:textId="77777777" w:rsidR="004F13F6" w:rsidRPr="001A536C" w:rsidRDefault="004F13F6" w:rsidP="005820E0">
      <w:pPr>
        <w:pStyle w:val="NormalWeb"/>
        <w:spacing w:before="0" w:beforeAutospacing="0" w:after="0" w:afterAutospacing="0"/>
        <w:ind w:left="-426" w:right="-518"/>
        <w:contextualSpacing/>
        <w:jc w:val="center"/>
        <w:rPr>
          <w:rFonts w:ascii="Arial" w:hAnsi="Arial" w:cs="Arial"/>
          <w:lang w:val="es-ES_tradnl"/>
        </w:rPr>
      </w:pPr>
    </w:p>
    <w:p w14:paraId="707E7E6A" w14:textId="77777777" w:rsidR="004F13F6" w:rsidRDefault="005820E0" w:rsidP="004F13F6">
      <w:pPr>
        <w:pStyle w:val="NormalWeb"/>
        <w:spacing w:before="0" w:beforeAutospacing="0" w:after="0" w:afterAutospacing="0"/>
        <w:ind w:left="-426" w:right="-518"/>
        <w:contextualSpacing/>
        <w:jc w:val="center"/>
        <w:rPr>
          <w:rFonts w:ascii="Arial" w:hAnsi="Arial" w:cs="Arial"/>
        </w:rPr>
      </w:pPr>
      <w:r w:rsidRPr="001A536C">
        <w:rPr>
          <w:rFonts w:ascii="Arial" w:hAnsi="Arial" w:cs="Arial"/>
        </w:rPr>
        <w:t>Dirección de Atención a Medios/ Dirección General Adjunta de Comunicación</w:t>
      </w:r>
    </w:p>
    <w:p w14:paraId="335D29B7" w14:textId="77777777" w:rsidR="004F13F6" w:rsidRDefault="004F13F6" w:rsidP="004F13F6">
      <w:pPr>
        <w:pStyle w:val="NormalWeb"/>
        <w:spacing w:before="0" w:beforeAutospacing="0" w:after="0" w:afterAutospacing="0"/>
        <w:ind w:left="-426" w:right="-518"/>
        <w:contextualSpacing/>
        <w:jc w:val="center"/>
        <w:rPr>
          <w:rFonts w:ascii="Arial" w:hAnsi="Arial" w:cs="Arial"/>
        </w:rPr>
      </w:pPr>
    </w:p>
    <w:p w14:paraId="6DD6F8AF" w14:textId="3F927425" w:rsidR="005820E0" w:rsidRDefault="005820E0" w:rsidP="004F13F6">
      <w:pPr>
        <w:pStyle w:val="NormalWeb"/>
        <w:spacing w:before="0" w:beforeAutospacing="0" w:after="0" w:afterAutospacing="0"/>
        <w:ind w:left="-426" w:right="-518"/>
        <w:contextualSpacing/>
        <w:jc w:val="center"/>
        <w:rPr>
          <w:noProof/>
          <w:lang w:eastAsia="es-MX"/>
        </w:rPr>
        <w:sectPr w:rsidR="005820E0" w:rsidSect="005820E0">
          <w:headerReference w:type="default" r:id="rId13"/>
          <w:footerReference w:type="default" r:id="rId14"/>
          <w:pgSz w:w="12242" w:h="15842" w:code="1"/>
          <w:pgMar w:top="1134" w:right="1134" w:bottom="1134" w:left="1134" w:header="567" w:footer="567" w:gutter="0"/>
          <w:paperSrc w:first="15" w:other="15"/>
          <w:pgNumType w:start="1"/>
          <w:cols w:space="720"/>
          <w:docGrid w:linePitch="360"/>
        </w:sectPr>
      </w:pPr>
      <w:r w:rsidRPr="00FF1218">
        <w:rPr>
          <w:noProof/>
          <w:lang w:val="es-MX" w:eastAsia="es-MX"/>
        </w:rPr>
        <w:drawing>
          <wp:inline distT="0" distB="0" distL="0" distR="0" wp14:anchorId="757A5308" wp14:editId="70D05D54">
            <wp:extent cx="369035" cy="356870"/>
            <wp:effectExtent l="0" t="0" r="0" b="5080"/>
            <wp:docPr id="9" name="Imagen 9" descr="C:\Users\saladeprensa\Desktop\NVOS LOGOS\F.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rotWithShape="1">
                    <a:blip r:embed="rId16">
                      <a:extLst>
                        <a:ext uri="{28A0092B-C50C-407E-A947-70E740481C1C}">
                          <a14:useLocalDpi xmlns:a14="http://schemas.microsoft.com/office/drawing/2010/main" val="0"/>
                        </a:ext>
                      </a:extLst>
                    </a:blip>
                    <a:srcRect l="20290" t="2174"/>
                    <a:stretch/>
                  </pic:blipFill>
                  <pic:spPr bwMode="auto">
                    <a:xfrm>
                      <a:off x="0" y="0"/>
                      <a:ext cx="372725" cy="360438"/>
                    </a:xfrm>
                    <a:prstGeom prst="rect">
                      <a:avLst/>
                    </a:prstGeom>
                    <a:noFill/>
                    <a:ln>
                      <a:noFill/>
                    </a:ln>
                    <a:extLst>
                      <a:ext uri="{53640926-AAD7-44D8-BBD7-CCE9431645EC}">
                        <a14:shadowObscured xmlns:a14="http://schemas.microsoft.com/office/drawing/2010/main"/>
                      </a:ext>
                    </a:extLst>
                  </pic:spPr>
                </pic:pic>
              </a:graphicData>
            </a:graphic>
          </wp:inline>
        </w:drawing>
      </w:r>
      <w:r>
        <w:rPr>
          <w:noProof/>
          <w:lang w:eastAsia="es-MX"/>
        </w:rPr>
        <w:t xml:space="preserve"> </w:t>
      </w:r>
      <w:r w:rsidRPr="00FF1218">
        <w:rPr>
          <w:noProof/>
          <w:lang w:val="es-MX" w:eastAsia="es-MX"/>
        </w:rPr>
        <w:drawing>
          <wp:inline distT="0" distB="0" distL="0" distR="0" wp14:anchorId="04995070" wp14:editId="08AF81FA">
            <wp:extent cx="365760" cy="365760"/>
            <wp:effectExtent l="0" t="0" r="0" b="0"/>
            <wp:docPr id="1096791536" name="Imagen 1096791536" descr="C:\Users\saladeprensa\Desktop\NVOS LOGOS\I.jp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501A0A84" wp14:editId="12125AB9">
            <wp:extent cx="365760" cy="365760"/>
            <wp:effectExtent l="0" t="0" r="0" b="0"/>
            <wp:docPr id="1679995775" name="Imagen 1679995775" descr="C:\Users\saladeprensa\Desktop\NVOS LOGOS\T.jpg">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652F2CD8" wp14:editId="5DD838CD">
            <wp:extent cx="365760" cy="365760"/>
            <wp:effectExtent l="0" t="0" r="0" b="0"/>
            <wp:docPr id="1396077812" name="Imagen 1396077812" descr="C:\Users\saladeprensa\Desktop\NVOS LOGOS\Y.jpg">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4B08049C" wp14:editId="0DA5C358">
            <wp:extent cx="2286000" cy="274320"/>
            <wp:effectExtent l="0" t="0" r="0" b="0"/>
            <wp:docPr id="33" name="Imagen 33">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38E6EE25" w14:textId="59A1BB73" w:rsidR="005820E0" w:rsidRDefault="005820E0">
      <w:pPr>
        <w:jc w:val="left"/>
        <w:rPr>
          <w:rFonts w:cs="Times New Roman"/>
          <w:szCs w:val="22"/>
          <w:lang w:val="es-MX"/>
        </w:rPr>
      </w:pPr>
      <w:r>
        <w:rPr>
          <w:b/>
          <w:szCs w:val="22"/>
        </w:rPr>
        <w:br w:type="page"/>
      </w:r>
    </w:p>
    <w:p w14:paraId="15085FCE" w14:textId="77777777" w:rsidR="005820E0" w:rsidRPr="002C0EEB" w:rsidRDefault="005820E0" w:rsidP="005820E0">
      <w:pPr>
        <w:pStyle w:val="Ttulo4"/>
        <w:spacing w:before="120"/>
        <w:ind w:right="0"/>
        <w:rPr>
          <w:rFonts w:cs="Arial"/>
          <w:sz w:val="24"/>
          <w:szCs w:val="24"/>
        </w:rPr>
      </w:pPr>
      <w:r>
        <w:rPr>
          <w:rFonts w:cs="Arial"/>
          <w:sz w:val="24"/>
          <w:szCs w:val="24"/>
        </w:rPr>
        <w:lastRenderedPageBreak/>
        <w:t>N</w:t>
      </w:r>
      <w:r w:rsidRPr="002C0EEB">
        <w:rPr>
          <w:rFonts w:cs="Arial"/>
          <w:sz w:val="24"/>
          <w:szCs w:val="24"/>
        </w:rPr>
        <w:t>OTA TÉCNICA</w:t>
      </w:r>
    </w:p>
    <w:p w14:paraId="4936D3CA" w14:textId="157267F0" w:rsidR="00C1372B" w:rsidRPr="00405C7B" w:rsidRDefault="00C1372B" w:rsidP="00FD67A8">
      <w:pPr>
        <w:pStyle w:val="Textoindependiente"/>
        <w:spacing w:before="360"/>
        <w:rPr>
          <w:color w:val="auto"/>
        </w:rPr>
      </w:pPr>
      <w:r w:rsidRPr="005C353F">
        <w:rPr>
          <w:color w:val="auto"/>
        </w:rPr>
        <w:t>Con las cifras de la estadística básica que</w:t>
      </w:r>
      <w:r w:rsidR="00FC6D87">
        <w:rPr>
          <w:color w:val="auto"/>
        </w:rPr>
        <w:t xml:space="preserve"> cada mes</w:t>
      </w:r>
      <w:r w:rsidRPr="005C353F">
        <w:rPr>
          <w:color w:val="auto"/>
        </w:rPr>
        <w:t xml:space="preserve"> recaba el</w:t>
      </w:r>
      <w:r w:rsidR="00653DA7">
        <w:rPr>
          <w:color w:val="auto"/>
        </w:rPr>
        <w:t xml:space="preserve"> Instituto Nacional de Estadística y Geografía</w:t>
      </w:r>
      <w:r w:rsidRPr="005C353F">
        <w:rPr>
          <w:color w:val="auto"/>
        </w:rPr>
        <w:t xml:space="preserve"> </w:t>
      </w:r>
      <w:r w:rsidR="00653DA7">
        <w:rPr>
          <w:color w:val="auto"/>
        </w:rPr>
        <w:t>(</w:t>
      </w:r>
      <w:r w:rsidRPr="005C353F">
        <w:rPr>
          <w:color w:val="auto"/>
        </w:rPr>
        <w:t>INEGI</w:t>
      </w:r>
      <w:r w:rsidR="00653DA7">
        <w:rPr>
          <w:color w:val="auto"/>
        </w:rPr>
        <w:t>)</w:t>
      </w:r>
      <w:r w:rsidRPr="005C353F">
        <w:rPr>
          <w:color w:val="auto"/>
        </w:rPr>
        <w:t xml:space="preserve"> de las empresas constructoras, se informan los resultados </w:t>
      </w:r>
      <w:r w:rsidR="008476BF">
        <w:rPr>
          <w:color w:val="auto"/>
        </w:rPr>
        <w:t>para</w:t>
      </w:r>
      <w:r w:rsidR="00DB47D8">
        <w:rPr>
          <w:color w:val="auto"/>
        </w:rPr>
        <w:t xml:space="preserve"> </w:t>
      </w:r>
      <w:r w:rsidR="00610B42">
        <w:rPr>
          <w:color w:val="auto"/>
        </w:rPr>
        <w:t>juni</w:t>
      </w:r>
      <w:r w:rsidR="00F85FE2">
        <w:rPr>
          <w:color w:val="auto"/>
        </w:rPr>
        <w:t>o</w:t>
      </w:r>
      <w:r w:rsidR="00B70025">
        <w:rPr>
          <w:color w:val="auto"/>
        </w:rPr>
        <w:t xml:space="preserve"> </w:t>
      </w:r>
      <w:r w:rsidR="00E04AA8">
        <w:rPr>
          <w:color w:val="auto"/>
        </w:rPr>
        <w:t>de</w:t>
      </w:r>
      <w:r w:rsidR="00322B87">
        <w:rPr>
          <w:color w:val="auto"/>
        </w:rPr>
        <w:t xml:space="preserve"> </w:t>
      </w:r>
      <w:r w:rsidR="009446C6">
        <w:rPr>
          <w:color w:val="auto"/>
        </w:rPr>
        <w:t>20</w:t>
      </w:r>
      <w:r w:rsidR="00B55254">
        <w:rPr>
          <w:color w:val="auto"/>
        </w:rPr>
        <w:t>2</w:t>
      </w:r>
      <w:r w:rsidR="00F439DC">
        <w:rPr>
          <w:color w:val="auto"/>
        </w:rPr>
        <w:t>3</w:t>
      </w:r>
      <w:r w:rsidR="00F4275C">
        <w:rPr>
          <w:color w:val="auto"/>
        </w:rPr>
        <w:t>.</w:t>
      </w:r>
    </w:p>
    <w:p w14:paraId="7DD2970D" w14:textId="77777777" w:rsidR="00EE6F49" w:rsidRDefault="00EE6F49" w:rsidP="00EE6F49">
      <w:pPr>
        <w:pStyle w:val="bulnot"/>
        <w:widowControl w:val="0"/>
        <w:tabs>
          <w:tab w:val="clear" w:pos="851"/>
        </w:tabs>
        <w:ind w:left="0" w:right="0" w:firstLine="0"/>
        <w:jc w:val="left"/>
        <w:rPr>
          <w:bCs/>
          <w:smallCaps/>
          <w:color w:val="auto"/>
          <w:spacing w:val="0"/>
          <w:sz w:val="24"/>
          <w:szCs w:val="24"/>
        </w:rPr>
      </w:pPr>
      <w:r w:rsidRPr="00FD67A8">
        <w:rPr>
          <w:bCs/>
          <w:smallCaps/>
          <w:color w:val="auto"/>
          <w:spacing w:val="0"/>
          <w:sz w:val="24"/>
          <w:szCs w:val="24"/>
        </w:rPr>
        <w:t>Cifras desestacionalizadas</w:t>
      </w:r>
      <w:r w:rsidRPr="001D4FE3">
        <w:rPr>
          <w:smallCaps/>
          <w:color w:val="auto"/>
          <w:spacing w:val="8"/>
          <w:sz w:val="24"/>
          <w:szCs w:val="24"/>
          <w:vertAlign w:val="superscript"/>
        </w:rPr>
        <w:footnoteReference w:id="2"/>
      </w:r>
      <w:r w:rsidRPr="00FD67A8">
        <w:rPr>
          <w:bCs/>
          <w:smallCaps/>
          <w:color w:val="auto"/>
          <w:spacing w:val="0"/>
          <w:sz w:val="24"/>
          <w:szCs w:val="24"/>
        </w:rPr>
        <w:t xml:space="preserve"> </w:t>
      </w:r>
    </w:p>
    <w:p w14:paraId="5767B61C" w14:textId="014637AD" w:rsidR="00C1372B" w:rsidRPr="00F44F61" w:rsidRDefault="00C1372B" w:rsidP="00FD67A8">
      <w:pPr>
        <w:pStyle w:val="bulnot"/>
        <w:widowControl w:val="0"/>
        <w:ind w:left="567" w:right="567" w:firstLine="0"/>
        <w:rPr>
          <w:iCs/>
          <w:color w:val="auto"/>
          <w:spacing w:val="0"/>
          <w:sz w:val="24"/>
          <w:szCs w:val="24"/>
        </w:rPr>
      </w:pPr>
      <w:r w:rsidRPr="00F44F61">
        <w:rPr>
          <w:iCs/>
          <w:color w:val="auto"/>
          <w:spacing w:val="0"/>
          <w:sz w:val="24"/>
          <w:szCs w:val="24"/>
        </w:rPr>
        <w:t>Valor de producción de las empresas constructoras</w:t>
      </w:r>
      <w:r w:rsidR="00EE6F49" w:rsidRPr="001D4FE3">
        <w:rPr>
          <w:color w:val="auto"/>
          <w:spacing w:val="8"/>
          <w:sz w:val="24"/>
          <w:szCs w:val="24"/>
          <w:vertAlign w:val="superscript"/>
        </w:rPr>
        <w:footnoteReference w:id="3"/>
      </w:r>
    </w:p>
    <w:p w14:paraId="40C2462F" w14:textId="0DAB558F" w:rsidR="00C1372B" w:rsidRDefault="00B43853" w:rsidP="00FD67A8">
      <w:pPr>
        <w:pStyle w:val="Textoindependiente"/>
        <w:widowControl w:val="0"/>
        <w:spacing w:before="360"/>
        <w:rPr>
          <w:color w:val="auto"/>
        </w:rPr>
      </w:pPr>
      <w:r>
        <w:rPr>
          <w:color w:val="auto"/>
        </w:rPr>
        <w:t xml:space="preserve">En </w:t>
      </w:r>
      <w:r w:rsidR="00F439DC">
        <w:rPr>
          <w:color w:val="auto"/>
        </w:rPr>
        <w:t xml:space="preserve">el </w:t>
      </w:r>
      <w:r w:rsidR="00610B42">
        <w:rPr>
          <w:color w:val="auto"/>
        </w:rPr>
        <w:t>sext</w:t>
      </w:r>
      <w:r w:rsidR="00DF538A">
        <w:rPr>
          <w:color w:val="auto"/>
        </w:rPr>
        <w:t>o</w:t>
      </w:r>
      <w:r w:rsidR="00F439DC">
        <w:rPr>
          <w:color w:val="auto"/>
        </w:rPr>
        <w:t xml:space="preserve"> mes</w:t>
      </w:r>
      <w:r>
        <w:rPr>
          <w:color w:val="auto"/>
        </w:rPr>
        <w:t xml:space="preserve"> de </w:t>
      </w:r>
      <w:r w:rsidR="00552510">
        <w:rPr>
          <w:color w:val="auto"/>
        </w:rPr>
        <w:t>202</w:t>
      </w:r>
      <w:r w:rsidR="00F439DC">
        <w:rPr>
          <w:color w:val="auto"/>
        </w:rPr>
        <w:t>3</w:t>
      </w:r>
      <w:r>
        <w:rPr>
          <w:color w:val="auto"/>
        </w:rPr>
        <w:t>, e</w:t>
      </w:r>
      <w:r w:rsidR="00C1372B" w:rsidRPr="00047258">
        <w:rPr>
          <w:color w:val="auto"/>
        </w:rPr>
        <w:t xml:space="preserve">l valor de producción </w:t>
      </w:r>
      <w:r w:rsidR="00653DA7">
        <w:rPr>
          <w:color w:val="auto"/>
        </w:rPr>
        <w:t xml:space="preserve">que generaron las </w:t>
      </w:r>
      <w:r w:rsidR="00C1372B" w:rsidRPr="00047258">
        <w:rPr>
          <w:color w:val="auto"/>
        </w:rPr>
        <w:t>empresas constructoras</w:t>
      </w:r>
      <w:r w:rsidR="00A31CB7" w:rsidRPr="00A31CB7">
        <w:rPr>
          <w:color w:val="auto"/>
        </w:rPr>
        <w:t xml:space="preserve"> </w:t>
      </w:r>
      <w:r w:rsidR="001C1CF4">
        <w:rPr>
          <w:color w:val="auto"/>
        </w:rPr>
        <w:t>increment</w:t>
      </w:r>
      <w:r w:rsidR="00FA1C34">
        <w:rPr>
          <w:color w:val="auto"/>
        </w:rPr>
        <w:t>ó</w:t>
      </w:r>
      <w:r w:rsidR="009203A9">
        <w:rPr>
          <w:color w:val="auto"/>
        </w:rPr>
        <w:t>,</w:t>
      </w:r>
      <w:r w:rsidR="00BA1845">
        <w:rPr>
          <w:color w:val="auto"/>
        </w:rPr>
        <w:t xml:space="preserve"> </w:t>
      </w:r>
      <w:r w:rsidR="00234917">
        <w:rPr>
          <w:color w:val="auto"/>
        </w:rPr>
        <w:t>en términos reales</w:t>
      </w:r>
      <w:r w:rsidR="009203A9">
        <w:rPr>
          <w:color w:val="auto"/>
        </w:rPr>
        <w:t>,</w:t>
      </w:r>
      <w:r w:rsidR="00234917">
        <w:rPr>
          <w:color w:val="auto"/>
        </w:rPr>
        <w:t xml:space="preserve"> </w:t>
      </w:r>
      <w:r w:rsidR="005929F2">
        <w:rPr>
          <w:color w:val="auto"/>
        </w:rPr>
        <w:t>6.7</w:t>
      </w:r>
      <w:r w:rsidR="00E94890">
        <w:rPr>
          <w:color w:val="auto"/>
        </w:rPr>
        <w:t> %</w:t>
      </w:r>
      <w:r w:rsidR="00234917">
        <w:rPr>
          <w:color w:val="auto"/>
        </w:rPr>
        <w:t xml:space="preserve"> </w:t>
      </w:r>
      <w:r w:rsidR="00800F80">
        <w:rPr>
          <w:color w:val="auto"/>
        </w:rPr>
        <w:t>a tasa mensual</w:t>
      </w:r>
      <w:r w:rsidR="00234917">
        <w:rPr>
          <w:color w:val="auto"/>
        </w:rPr>
        <w:t>.</w:t>
      </w:r>
    </w:p>
    <w:p w14:paraId="780B5622" w14:textId="77777777" w:rsidR="00C1372B" w:rsidRPr="00212D0B" w:rsidRDefault="00C1372B" w:rsidP="00FD67A8">
      <w:pPr>
        <w:pStyle w:val="p0"/>
        <w:keepLines w:val="0"/>
        <w:spacing w:before="480"/>
        <w:jc w:val="center"/>
        <w:rPr>
          <w:rFonts w:ascii="Arial" w:hAnsi="Arial"/>
          <w:color w:val="auto"/>
          <w:sz w:val="20"/>
          <w:lang w:val="es-MX"/>
        </w:rPr>
      </w:pPr>
      <w:r w:rsidRPr="00212D0B">
        <w:rPr>
          <w:rFonts w:ascii="Arial" w:hAnsi="Arial"/>
          <w:color w:val="auto"/>
          <w:sz w:val="20"/>
          <w:lang w:val="es-MX"/>
        </w:rPr>
        <w:t xml:space="preserve">Gráfica </w:t>
      </w:r>
      <w:r>
        <w:rPr>
          <w:rFonts w:ascii="Arial" w:hAnsi="Arial"/>
          <w:color w:val="auto"/>
          <w:sz w:val="20"/>
          <w:lang w:val="es-MX"/>
        </w:rPr>
        <w:t>1</w:t>
      </w:r>
    </w:p>
    <w:p w14:paraId="65F4471E" w14:textId="77777777" w:rsidR="006023BE" w:rsidRDefault="00C1372B" w:rsidP="00FD67A8">
      <w:pPr>
        <w:pStyle w:val="p0"/>
        <w:keepLines w:val="0"/>
        <w:spacing w:before="0"/>
        <w:jc w:val="center"/>
        <w:rPr>
          <w:rFonts w:ascii="Arial" w:hAnsi="Arial"/>
          <w:b/>
          <w:smallCaps/>
          <w:color w:val="auto"/>
          <w:sz w:val="22"/>
          <w:lang w:val="es-MX"/>
        </w:rPr>
      </w:pPr>
      <w:r>
        <w:rPr>
          <w:rFonts w:ascii="Arial" w:hAnsi="Arial"/>
          <w:b/>
          <w:smallCaps/>
          <w:color w:val="auto"/>
          <w:sz w:val="22"/>
          <w:lang w:val="es-MX"/>
        </w:rPr>
        <w:t>V</w:t>
      </w:r>
      <w:r w:rsidRPr="00D411AC">
        <w:rPr>
          <w:rFonts w:ascii="Arial" w:hAnsi="Arial"/>
          <w:b/>
          <w:smallCaps/>
          <w:color w:val="auto"/>
          <w:sz w:val="22"/>
          <w:lang w:val="es-MX"/>
        </w:rPr>
        <w:t>alor de producción</w:t>
      </w:r>
    </w:p>
    <w:p w14:paraId="675931F9" w14:textId="0976B7BD" w:rsidR="009B2DC2" w:rsidRPr="009B2DC2" w:rsidRDefault="00C1372B" w:rsidP="001B7DBD">
      <w:pPr>
        <w:pStyle w:val="p0"/>
        <w:keepNext/>
        <w:spacing w:before="0"/>
        <w:jc w:val="center"/>
        <w:rPr>
          <w:rFonts w:ascii="Arial" w:hAnsi="Arial"/>
          <w:noProof/>
          <w:color w:val="auto"/>
          <w:sz w:val="18"/>
          <w:lang w:val="es-MX" w:eastAsia="es-MX"/>
        </w:rPr>
      </w:pPr>
      <w:r w:rsidRPr="00276684">
        <w:rPr>
          <w:rFonts w:ascii="Arial" w:hAnsi="Arial"/>
          <w:color w:val="auto"/>
          <w:sz w:val="18"/>
          <w:szCs w:val="18"/>
          <w:lang w:val="es-MX"/>
        </w:rPr>
        <w:t>(</w:t>
      </w:r>
      <w:r w:rsidR="001C1CF4">
        <w:rPr>
          <w:rFonts w:ascii="Arial" w:hAnsi="Arial"/>
          <w:color w:val="auto"/>
          <w:sz w:val="18"/>
          <w:szCs w:val="18"/>
          <w:lang w:val="es-MX"/>
        </w:rPr>
        <w:t xml:space="preserve">Índice base </w:t>
      </w:r>
      <w:r w:rsidRPr="00567E8C">
        <w:rPr>
          <w:rFonts w:ascii="Arial" w:hAnsi="Arial"/>
          <w:color w:val="auto"/>
          <w:sz w:val="18"/>
          <w:szCs w:val="18"/>
          <w:lang w:val="es-MX"/>
        </w:rPr>
        <w:t>201</w:t>
      </w:r>
      <w:r w:rsidR="00DF538A">
        <w:rPr>
          <w:rFonts w:ascii="Arial" w:hAnsi="Arial"/>
          <w:color w:val="auto"/>
          <w:sz w:val="18"/>
          <w:szCs w:val="18"/>
          <w:lang w:val="es-MX"/>
        </w:rPr>
        <w:t>8</w:t>
      </w:r>
      <w:r w:rsidR="001C1CF4">
        <w:rPr>
          <w:rFonts w:ascii="Arial" w:hAnsi="Arial"/>
          <w:color w:val="auto"/>
          <w:sz w:val="18"/>
          <w:szCs w:val="18"/>
          <w:lang w:val="es-MX"/>
        </w:rPr>
        <w:t>=100</w:t>
      </w:r>
      <w:r w:rsidRPr="00567E8C">
        <w:rPr>
          <w:rFonts w:ascii="Arial" w:hAnsi="Arial"/>
          <w:color w:val="auto"/>
          <w:sz w:val="18"/>
          <w:szCs w:val="18"/>
          <w:lang w:val="es-MX"/>
        </w:rPr>
        <w:t>)</w:t>
      </w:r>
    </w:p>
    <w:p w14:paraId="63DF02C2" w14:textId="2519F5A5" w:rsidR="00C1372B" w:rsidRPr="00567E8C" w:rsidRDefault="007F6573" w:rsidP="00BA7A2D">
      <w:pPr>
        <w:pStyle w:val="p0"/>
        <w:keepLines w:val="0"/>
        <w:spacing w:before="0"/>
        <w:jc w:val="center"/>
        <w:rPr>
          <w:rFonts w:ascii="Arial" w:hAnsi="Arial"/>
          <w:color w:val="auto"/>
          <w:sz w:val="16"/>
          <w:szCs w:val="16"/>
        </w:rPr>
      </w:pPr>
      <w:r>
        <w:rPr>
          <w:noProof/>
        </w:rPr>
        <w:drawing>
          <wp:inline distT="0" distB="0" distL="0" distR="0" wp14:anchorId="6FF193CE" wp14:editId="735E514A">
            <wp:extent cx="5040000" cy="3240000"/>
            <wp:effectExtent l="0" t="0" r="27305" b="36830"/>
            <wp:docPr id="3" name="Gráfico 3">
              <a:extLst xmlns:a="http://schemas.openxmlformats.org/drawingml/2006/main">
                <a:ext uri="{FF2B5EF4-FFF2-40B4-BE49-F238E27FC236}">
                  <a16:creationId xmlns:a16="http://schemas.microsoft.com/office/drawing/2014/main" id="{00000000-0008-0000-0100-000002000000}"/>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42411CD1" w14:textId="77777777" w:rsidR="00C1372B" w:rsidRDefault="00C1372B" w:rsidP="00252271">
      <w:pPr>
        <w:pStyle w:val="p0"/>
        <w:keepLines w:val="0"/>
        <w:spacing w:before="0"/>
        <w:ind w:left="1708" w:right="1085" w:hanging="602"/>
        <w:rPr>
          <w:noProof/>
          <w:color w:val="auto"/>
          <w:sz w:val="16"/>
          <w:szCs w:val="16"/>
          <w:lang w:val="es-MX" w:eastAsia="es-MX"/>
        </w:rPr>
      </w:pPr>
      <w:r w:rsidRPr="00D637D5">
        <w:rPr>
          <w:rFonts w:ascii="Arial" w:hAnsi="Arial"/>
          <w:color w:val="auto"/>
          <w:sz w:val="16"/>
          <w:szCs w:val="16"/>
          <w:lang w:val="es-MX"/>
        </w:rPr>
        <w:t>Fuente:</w:t>
      </w:r>
      <w:r w:rsidR="00BC1EF2">
        <w:rPr>
          <w:rFonts w:ascii="Arial" w:hAnsi="Arial"/>
          <w:color w:val="auto"/>
          <w:sz w:val="16"/>
          <w:szCs w:val="16"/>
          <w:lang w:val="es-MX"/>
        </w:rPr>
        <w:tab/>
      </w:r>
      <w:r w:rsidRPr="00D637D5">
        <w:rPr>
          <w:rFonts w:ascii="Arial" w:hAnsi="Arial"/>
          <w:color w:val="auto"/>
          <w:sz w:val="16"/>
          <w:szCs w:val="16"/>
          <w:lang w:val="es-MX"/>
        </w:rPr>
        <w:t>INEGI</w:t>
      </w:r>
    </w:p>
    <w:p w14:paraId="56FB5F42" w14:textId="77777777" w:rsidR="00C1372B" w:rsidRPr="00021DE9" w:rsidRDefault="00C1372B" w:rsidP="00252271">
      <w:pPr>
        <w:pStyle w:val="p0"/>
        <w:keepLines w:val="0"/>
        <w:spacing w:before="0"/>
        <w:ind w:left="1708" w:right="1085" w:hanging="602"/>
        <w:rPr>
          <w:b/>
          <w:i/>
          <w:color w:val="auto"/>
        </w:rPr>
      </w:pPr>
      <w:r>
        <w:rPr>
          <w:b/>
          <w:i/>
        </w:rPr>
        <w:br w:type="page"/>
      </w:r>
    </w:p>
    <w:p w14:paraId="4272D3BD" w14:textId="77777777" w:rsidR="00F16B6F" w:rsidRDefault="00F16B6F" w:rsidP="00F16B6F">
      <w:pPr>
        <w:pStyle w:val="bulnot"/>
        <w:widowControl w:val="0"/>
        <w:spacing w:before="0"/>
        <w:ind w:left="567" w:right="567" w:firstLine="0"/>
        <w:rPr>
          <w:iCs/>
          <w:color w:val="auto"/>
          <w:spacing w:val="0"/>
          <w:sz w:val="24"/>
          <w:szCs w:val="24"/>
        </w:rPr>
      </w:pPr>
    </w:p>
    <w:p w14:paraId="04823EF2" w14:textId="592A2FA6" w:rsidR="00C1372B" w:rsidRPr="00F44F61" w:rsidRDefault="00C1372B" w:rsidP="00F16B6F">
      <w:pPr>
        <w:pStyle w:val="bulnot"/>
        <w:widowControl w:val="0"/>
        <w:spacing w:before="0"/>
        <w:ind w:left="567" w:right="567" w:firstLine="0"/>
        <w:rPr>
          <w:iCs/>
          <w:color w:val="auto"/>
          <w:spacing w:val="0"/>
          <w:sz w:val="24"/>
          <w:szCs w:val="24"/>
        </w:rPr>
      </w:pPr>
      <w:r w:rsidRPr="00F44F61">
        <w:rPr>
          <w:iCs/>
          <w:color w:val="auto"/>
          <w:spacing w:val="0"/>
          <w:sz w:val="24"/>
          <w:szCs w:val="24"/>
        </w:rPr>
        <w:t>Personal ocupado</w:t>
      </w:r>
      <w:r w:rsidR="00AF3A9E" w:rsidRPr="00F44F61">
        <w:rPr>
          <w:iCs/>
          <w:color w:val="auto"/>
          <w:spacing w:val="0"/>
          <w:sz w:val="24"/>
          <w:szCs w:val="24"/>
        </w:rPr>
        <w:t xml:space="preserve"> total</w:t>
      </w:r>
      <w:r w:rsidRPr="00F44F61">
        <w:rPr>
          <w:iCs/>
          <w:color w:val="auto"/>
          <w:spacing w:val="0"/>
          <w:sz w:val="24"/>
          <w:szCs w:val="24"/>
        </w:rPr>
        <w:t xml:space="preserve"> en las empresas constructoras</w:t>
      </w:r>
    </w:p>
    <w:p w14:paraId="014D87C6" w14:textId="46737EBC" w:rsidR="00B958EC" w:rsidRDefault="0007743A" w:rsidP="00573E16">
      <w:pPr>
        <w:pStyle w:val="texto0"/>
        <w:keepLines w:val="0"/>
        <w:widowControl w:val="0"/>
        <w:spacing w:before="480"/>
        <w:rPr>
          <w:color w:val="auto"/>
        </w:rPr>
      </w:pPr>
      <w:r w:rsidRPr="001D4FE3">
        <w:rPr>
          <w:color w:val="auto"/>
        </w:rPr>
        <w:t xml:space="preserve">En </w:t>
      </w:r>
      <w:r w:rsidR="00610B42" w:rsidRPr="001D4FE3">
        <w:rPr>
          <w:color w:val="auto"/>
        </w:rPr>
        <w:t>junio de 2023</w:t>
      </w:r>
      <w:r w:rsidR="00DF479E">
        <w:rPr>
          <w:color w:val="auto"/>
        </w:rPr>
        <w:t xml:space="preserve"> </w:t>
      </w:r>
      <w:r w:rsidR="00EF110A">
        <w:rPr>
          <w:color w:val="auto"/>
        </w:rPr>
        <w:t>y a tasa mensual</w:t>
      </w:r>
      <w:r w:rsidR="00EB6025">
        <w:rPr>
          <w:color w:val="auto"/>
        </w:rPr>
        <w:t>, e</w:t>
      </w:r>
      <w:r w:rsidR="005271DE">
        <w:rPr>
          <w:color w:val="auto"/>
        </w:rPr>
        <w:t xml:space="preserve">l </w:t>
      </w:r>
      <w:r w:rsidR="00C1372B" w:rsidRPr="00A67729">
        <w:rPr>
          <w:color w:val="auto"/>
        </w:rPr>
        <w:t xml:space="preserve">personal ocupado </w:t>
      </w:r>
      <w:r w:rsidR="00803B02">
        <w:rPr>
          <w:color w:val="auto"/>
        </w:rPr>
        <w:t xml:space="preserve">total </w:t>
      </w:r>
      <w:r w:rsidR="00C1372B" w:rsidRPr="00A67729">
        <w:rPr>
          <w:color w:val="auto"/>
        </w:rPr>
        <w:t xml:space="preserve">en </w:t>
      </w:r>
      <w:r w:rsidR="00C1372B">
        <w:rPr>
          <w:color w:val="auto"/>
        </w:rPr>
        <w:t xml:space="preserve">la industria de la construcción </w:t>
      </w:r>
      <w:r w:rsidR="00674C2B">
        <w:rPr>
          <w:color w:val="auto"/>
        </w:rPr>
        <w:t>aument</w:t>
      </w:r>
      <w:r w:rsidR="007524A0">
        <w:rPr>
          <w:color w:val="auto"/>
        </w:rPr>
        <w:t xml:space="preserve">ó </w:t>
      </w:r>
      <w:r w:rsidR="007228DB">
        <w:rPr>
          <w:color w:val="auto"/>
        </w:rPr>
        <w:t>1.</w:t>
      </w:r>
      <w:r w:rsidR="009D2055">
        <w:rPr>
          <w:color w:val="auto"/>
        </w:rPr>
        <w:t>6</w:t>
      </w:r>
      <w:r w:rsidR="00F04C05">
        <w:rPr>
          <w:color w:val="auto"/>
        </w:rPr>
        <w:t xml:space="preserve"> por ciento</w:t>
      </w:r>
      <w:r w:rsidR="00B43853">
        <w:rPr>
          <w:color w:val="auto"/>
        </w:rPr>
        <w:t>.</w:t>
      </w:r>
      <w:r w:rsidR="00A31CB7">
        <w:rPr>
          <w:color w:val="auto"/>
        </w:rPr>
        <w:t xml:space="preserve"> </w:t>
      </w:r>
      <w:r w:rsidR="00C1372B" w:rsidRPr="41800726">
        <w:rPr>
          <w:rFonts w:cs="Arial"/>
          <w:color w:val="auto"/>
        </w:rPr>
        <w:t>Por tipo de contratación,</w:t>
      </w:r>
      <w:r w:rsidR="00C1372B" w:rsidRPr="00CC0F49">
        <w:rPr>
          <w:color w:val="auto"/>
        </w:rPr>
        <w:t xml:space="preserve"> </w:t>
      </w:r>
      <w:r w:rsidR="00674C2B">
        <w:rPr>
          <w:color w:val="auto"/>
        </w:rPr>
        <w:t>el personal dependiente</w:t>
      </w:r>
      <w:r w:rsidR="00674C2B" w:rsidRPr="00674C2B">
        <w:rPr>
          <w:color w:val="auto"/>
        </w:rPr>
        <w:t xml:space="preserve"> </w:t>
      </w:r>
      <w:r w:rsidR="00674C2B">
        <w:rPr>
          <w:color w:val="auto"/>
        </w:rPr>
        <w:t>de la empresa creció 1.</w:t>
      </w:r>
      <w:r w:rsidR="009D2055">
        <w:rPr>
          <w:color w:val="auto"/>
        </w:rPr>
        <w:t>6</w:t>
      </w:r>
      <w:r w:rsidR="00674C2B">
        <w:rPr>
          <w:color w:val="auto"/>
        </w:rPr>
        <w:t xml:space="preserve"> % </w:t>
      </w:r>
      <w:r w:rsidR="00674C2B" w:rsidRPr="00CC0F49">
        <w:rPr>
          <w:color w:val="auto"/>
        </w:rPr>
        <w:t xml:space="preserve">(el número de </w:t>
      </w:r>
      <w:r w:rsidR="00674C2B">
        <w:rPr>
          <w:color w:val="auto"/>
        </w:rPr>
        <w:t>las y los obrer</w:t>
      </w:r>
      <w:r w:rsidR="00674C2B" w:rsidRPr="00CC0F49">
        <w:rPr>
          <w:color w:val="auto"/>
        </w:rPr>
        <w:t>os</w:t>
      </w:r>
      <w:r w:rsidR="00674C2B">
        <w:rPr>
          <w:color w:val="auto"/>
        </w:rPr>
        <w:t xml:space="preserve"> subió </w:t>
      </w:r>
      <w:r w:rsidR="009D2055">
        <w:rPr>
          <w:color w:val="auto"/>
        </w:rPr>
        <w:t>2.2</w:t>
      </w:r>
      <w:r w:rsidR="00674C2B">
        <w:rPr>
          <w:color w:val="auto"/>
        </w:rPr>
        <w:t xml:space="preserve"> %; el de las y los </w:t>
      </w:r>
      <w:r w:rsidR="00674C2B" w:rsidRPr="00D74E6F">
        <w:rPr>
          <w:color w:val="auto"/>
        </w:rPr>
        <w:t xml:space="preserve">empleados </w:t>
      </w:r>
      <w:r w:rsidR="00674C2B" w:rsidRPr="00494A28">
        <w:rPr>
          <w:color w:val="auto"/>
        </w:rPr>
        <w:t>administrativos, contables y de dirección</w:t>
      </w:r>
      <w:r w:rsidR="009D2055">
        <w:rPr>
          <w:color w:val="auto"/>
        </w:rPr>
        <w:t xml:space="preserve"> disminuyó</w:t>
      </w:r>
      <w:r w:rsidR="00674C2B">
        <w:rPr>
          <w:color w:val="auto"/>
        </w:rPr>
        <w:t xml:space="preserve"> 0.</w:t>
      </w:r>
      <w:r w:rsidR="009D2055">
        <w:rPr>
          <w:color w:val="auto"/>
        </w:rPr>
        <w:t>5</w:t>
      </w:r>
      <w:r w:rsidR="00674C2B">
        <w:rPr>
          <w:color w:val="auto"/>
        </w:rPr>
        <w:t> % y el</w:t>
      </w:r>
      <w:r w:rsidR="00674C2B" w:rsidRPr="00120E15">
        <w:rPr>
          <w:color w:val="auto"/>
        </w:rPr>
        <w:t xml:space="preserve"> grupo de </w:t>
      </w:r>
      <w:r w:rsidR="00674C2B">
        <w:rPr>
          <w:color w:val="auto"/>
        </w:rPr>
        <w:t>«otros» —que</w:t>
      </w:r>
      <w:r w:rsidR="00674C2B" w:rsidRPr="00120E15">
        <w:rPr>
          <w:color w:val="auto"/>
        </w:rPr>
        <w:t xml:space="preserve"> incluye a </w:t>
      </w:r>
      <w:r w:rsidR="00674C2B">
        <w:rPr>
          <w:color w:val="auto"/>
        </w:rPr>
        <w:t xml:space="preserve">personas </w:t>
      </w:r>
      <w:r w:rsidR="00674C2B" w:rsidRPr="00120E15">
        <w:rPr>
          <w:color w:val="auto"/>
        </w:rPr>
        <w:t>propietari</w:t>
      </w:r>
      <w:r w:rsidR="00674C2B">
        <w:rPr>
          <w:color w:val="auto"/>
        </w:rPr>
        <w:t>a</w:t>
      </w:r>
      <w:r w:rsidR="00674C2B" w:rsidRPr="00120E15">
        <w:rPr>
          <w:color w:val="auto"/>
        </w:rPr>
        <w:t>s, familiares</w:t>
      </w:r>
      <w:r w:rsidR="00EE5EEE">
        <w:rPr>
          <w:color w:val="auto"/>
        </w:rPr>
        <w:t xml:space="preserve">, así como a </w:t>
      </w:r>
      <w:r w:rsidR="00674C2B">
        <w:rPr>
          <w:color w:val="auto"/>
        </w:rPr>
        <w:t xml:space="preserve">otras y </w:t>
      </w:r>
      <w:r w:rsidR="00674C2B" w:rsidRPr="00120E15">
        <w:rPr>
          <w:color w:val="auto"/>
        </w:rPr>
        <w:t>otros trabajadores sin remuneración</w:t>
      </w:r>
      <w:r w:rsidR="00674C2B">
        <w:rPr>
          <w:color w:val="auto"/>
        </w:rPr>
        <w:t xml:space="preserve">— </w:t>
      </w:r>
      <w:r w:rsidR="00052A37">
        <w:rPr>
          <w:color w:val="auto"/>
        </w:rPr>
        <w:t xml:space="preserve">descendió </w:t>
      </w:r>
      <w:r w:rsidR="009D2055">
        <w:rPr>
          <w:color w:val="auto"/>
        </w:rPr>
        <w:t>1.2</w:t>
      </w:r>
      <w:r w:rsidR="00674C2B">
        <w:rPr>
          <w:color w:val="auto"/>
        </w:rPr>
        <w:t> %)</w:t>
      </w:r>
      <w:r w:rsidR="005E0FA7">
        <w:rPr>
          <w:color w:val="auto"/>
        </w:rPr>
        <w:t xml:space="preserve">. </w:t>
      </w:r>
      <w:r w:rsidR="00E540B2">
        <w:rPr>
          <w:color w:val="auto"/>
        </w:rPr>
        <w:t xml:space="preserve">El </w:t>
      </w:r>
      <w:r w:rsidR="007228DB">
        <w:rPr>
          <w:color w:val="auto"/>
        </w:rPr>
        <w:t>personal no dependiente</w:t>
      </w:r>
      <w:r w:rsidR="00BD4982">
        <w:rPr>
          <w:color w:val="auto"/>
        </w:rPr>
        <w:t xml:space="preserve"> incrementó</w:t>
      </w:r>
      <w:r w:rsidR="00674C2B">
        <w:rPr>
          <w:color w:val="auto"/>
        </w:rPr>
        <w:t xml:space="preserve"> </w:t>
      </w:r>
      <w:r w:rsidR="00BD4982">
        <w:rPr>
          <w:color w:val="auto"/>
        </w:rPr>
        <w:t>0.3</w:t>
      </w:r>
      <w:r w:rsidR="00674C2B">
        <w:rPr>
          <w:color w:val="auto"/>
        </w:rPr>
        <w:t xml:space="preserve"> por ciento</w:t>
      </w:r>
      <w:r w:rsidR="00F272C2">
        <w:rPr>
          <w:color w:val="auto"/>
        </w:rPr>
        <w:t xml:space="preserve">. </w:t>
      </w:r>
    </w:p>
    <w:p w14:paraId="2C528F42" w14:textId="77777777" w:rsidR="00F16B6F" w:rsidRDefault="00F16B6F" w:rsidP="00F16B6F">
      <w:pPr>
        <w:pStyle w:val="p0"/>
        <w:keepLines w:val="0"/>
        <w:spacing w:before="120"/>
        <w:jc w:val="center"/>
        <w:rPr>
          <w:rFonts w:ascii="Arial" w:hAnsi="Arial"/>
          <w:color w:val="auto"/>
          <w:sz w:val="20"/>
          <w:lang w:val="es-MX"/>
        </w:rPr>
      </w:pPr>
    </w:p>
    <w:p w14:paraId="48026EEB" w14:textId="77777777" w:rsidR="00F16B6F" w:rsidRDefault="00F16B6F" w:rsidP="00F16B6F">
      <w:pPr>
        <w:pStyle w:val="p0"/>
        <w:keepLines w:val="0"/>
        <w:spacing w:before="120"/>
        <w:jc w:val="center"/>
        <w:rPr>
          <w:rFonts w:ascii="Arial" w:hAnsi="Arial"/>
          <w:color w:val="auto"/>
          <w:sz w:val="20"/>
          <w:lang w:val="es-MX"/>
        </w:rPr>
      </w:pPr>
    </w:p>
    <w:p w14:paraId="360266B5" w14:textId="7CA04A62" w:rsidR="00C1372B" w:rsidRPr="00212D0B" w:rsidRDefault="00C1372B" w:rsidP="00F16B6F">
      <w:pPr>
        <w:pStyle w:val="p0"/>
        <w:keepLines w:val="0"/>
        <w:spacing w:before="120"/>
        <w:jc w:val="center"/>
        <w:rPr>
          <w:rFonts w:ascii="Arial" w:hAnsi="Arial"/>
          <w:color w:val="auto"/>
          <w:sz w:val="20"/>
          <w:lang w:val="es-MX"/>
        </w:rPr>
      </w:pPr>
      <w:r w:rsidRPr="00212D0B">
        <w:rPr>
          <w:rFonts w:ascii="Arial" w:hAnsi="Arial"/>
          <w:color w:val="auto"/>
          <w:sz w:val="20"/>
          <w:lang w:val="es-MX"/>
        </w:rPr>
        <w:t xml:space="preserve">Gráfica </w:t>
      </w:r>
      <w:r>
        <w:rPr>
          <w:rFonts w:ascii="Arial" w:hAnsi="Arial"/>
          <w:color w:val="auto"/>
          <w:sz w:val="20"/>
          <w:lang w:val="es-MX"/>
        </w:rPr>
        <w:t>2</w:t>
      </w:r>
    </w:p>
    <w:p w14:paraId="152AF29E" w14:textId="77777777" w:rsidR="006023BE" w:rsidRDefault="00C1372B" w:rsidP="00573E16">
      <w:pPr>
        <w:pStyle w:val="p0"/>
        <w:keepLines w:val="0"/>
        <w:spacing w:before="0"/>
        <w:jc w:val="center"/>
        <w:rPr>
          <w:rFonts w:ascii="Arial" w:hAnsi="Arial"/>
          <w:b/>
          <w:smallCaps/>
          <w:color w:val="auto"/>
          <w:sz w:val="22"/>
          <w:lang w:val="es-MX"/>
        </w:rPr>
      </w:pPr>
      <w:r>
        <w:rPr>
          <w:rFonts w:ascii="Arial" w:hAnsi="Arial"/>
          <w:b/>
          <w:smallCaps/>
          <w:color w:val="auto"/>
          <w:sz w:val="22"/>
          <w:lang w:val="es-MX"/>
        </w:rPr>
        <w:t>Personal ocupado</w:t>
      </w:r>
      <w:r w:rsidRPr="00D411AC">
        <w:rPr>
          <w:rFonts w:ascii="Arial" w:hAnsi="Arial"/>
          <w:b/>
          <w:smallCaps/>
          <w:color w:val="auto"/>
          <w:sz w:val="22"/>
          <w:lang w:val="es-MX"/>
        </w:rPr>
        <w:t xml:space="preserve"> </w:t>
      </w:r>
      <w:r w:rsidR="00FF2630">
        <w:rPr>
          <w:rFonts w:ascii="Arial" w:hAnsi="Arial"/>
          <w:b/>
          <w:smallCaps/>
          <w:color w:val="auto"/>
          <w:sz w:val="22"/>
          <w:lang w:val="es-MX"/>
        </w:rPr>
        <w:t>total</w:t>
      </w:r>
    </w:p>
    <w:p w14:paraId="2BAA481A" w14:textId="6C48BBEB" w:rsidR="00C1372B" w:rsidRDefault="00C1372B" w:rsidP="00573E16">
      <w:pPr>
        <w:pStyle w:val="p0"/>
        <w:keepLines w:val="0"/>
        <w:spacing w:before="0"/>
        <w:jc w:val="center"/>
        <w:rPr>
          <w:rFonts w:ascii="Arial" w:hAnsi="Arial"/>
          <w:b/>
          <w:smallCaps/>
          <w:color w:val="auto"/>
          <w:sz w:val="22"/>
          <w:lang w:val="es-MX"/>
        </w:rPr>
      </w:pPr>
      <w:r w:rsidRPr="00FE1B38">
        <w:rPr>
          <w:rFonts w:ascii="Arial" w:hAnsi="Arial"/>
          <w:smallCaps/>
          <w:color w:val="auto"/>
          <w:sz w:val="22"/>
          <w:lang w:val="es-MX"/>
        </w:rPr>
        <w:t>(</w:t>
      </w:r>
      <w:r w:rsidR="00544163">
        <w:rPr>
          <w:rFonts w:ascii="Arial" w:hAnsi="Arial"/>
          <w:color w:val="auto"/>
          <w:sz w:val="18"/>
          <w:szCs w:val="18"/>
          <w:lang w:val="es-MX"/>
        </w:rPr>
        <w:t>Índice base 2018=100</w:t>
      </w:r>
      <w:r w:rsidRPr="00FE1B38">
        <w:rPr>
          <w:rFonts w:ascii="Arial" w:hAnsi="Arial"/>
          <w:smallCaps/>
          <w:color w:val="auto"/>
          <w:sz w:val="22"/>
          <w:lang w:val="es-MX"/>
        </w:rPr>
        <w:t>)</w:t>
      </w:r>
    </w:p>
    <w:p w14:paraId="3E9CE9D5" w14:textId="3FA8AE14" w:rsidR="00C1372B" w:rsidRDefault="007F6573" w:rsidP="00573E16">
      <w:pPr>
        <w:pStyle w:val="p0"/>
        <w:keepLines w:val="0"/>
        <w:spacing w:before="0"/>
        <w:jc w:val="center"/>
        <w:rPr>
          <w:color w:val="auto"/>
        </w:rPr>
      </w:pPr>
      <w:r>
        <w:rPr>
          <w:noProof/>
        </w:rPr>
        <w:drawing>
          <wp:inline distT="0" distB="0" distL="0" distR="0" wp14:anchorId="452B0CB5" wp14:editId="2882FADE">
            <wp:extent cx="5040000" cy="3240000"/>
            <wp:effectExtent l="0" t="0" r="27305" b="36830"/>
            <wp:docPr id="1" name="Gráfico 1">
              <a:extLst xmlns:a="http://schemas.openxmlformats.org/drawingml/2006/main">
                <a:ext uri="{FF2B5EF4-FFF2-40B4-BE49-F238E27FC236}">
                  <a16:creationId xmlns:a16="http://schemas.microsoft.com/office/drawing/2014/main" id="{00000000-0008-0000-0200-000002000000}"/>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24C368CC" w14:textId="77777777" w:rsidR="00C1372B" w:rsidRDefault="00C1372B" w:rsidP="00252271">
      <w:pPr>
        <w:pStyle w:val="p0"/>
        <w:keepLines w:val="0"/>
        <w:spacing w:before="0"/>
        <w:ind w:left="1708" w:right="1085" w:hanging="602"/>
        <w:rPr>
          <w:noProof/>
          <w:color w:val="auto"/>
          <w:sz w:val="16"/>
          <w:szCs w:val="16"/>
          <w:lang w:val="es-MX" w:eastAsia="es-MX"/>
        </w:rPr>
      </w:pPr>
      <w:r w:rsidRPr="00D637D5">
        <w:rPr>
          <w:rFonts w:ascii="Arial" w:hAnsi="Arial"/>
          <w:color w:val="auto"/>
          <w:sz w:val="16"/>
          <w:szCs w:val="16"/>
          <w:lang w:val="es-MX"/>
        </w:rPr>
        <w:t>Fuente: INEGI</w:t>
      </w:r>
    </w:p>
    <w:p w14:paraId="77981A78" w14:textId="77777777" w:rsidR="00C1372B" w:rsidRDefault="00C1372B" w:rsidP="00573E16">
      <w:pPr>
        <w:widowControl w:val="0"/>
        <w:jc w:val="left"/>
        <w:rPr>
          <w:b/>
          <w:i/>
          <w:snapToGrid w:val="0"/>
        </w:rPr>
      </w:pPr>
      <w:r>
        <w:rPr>
          <w:b/>
          <w:i/>
        </w:rPr>
        <w:br w:type="page"/>
      </w:r>
    </w:p>
    <w:p w14:paraId="02B710BF" w14:textId="77777777" w:rsidR="00F16B6F" w:rsidRDefault="00F16B6F" w:rsidP="00F16B6F">
      <w:pPr>
        <w:pStyle w:val="bulnot"/>
        <w:widowControl w:val="0"/>
        <w:spacing w:before="120"/>
        <w:ind w:left="567" w:right="567" w:firstLine="0"/>
        <w:rPr>
          <w:iCs/>
          <w:color w:val="auto"/>
          <w:spacing w:val="0"/>
          <w:sz w:val="24"/>
          <w:szCs w:val="24"/>
        </w:rPr>
      </w:pPr>
    </w:p>
    <w:p w14:paraId="213C6EEC" w14:textId="2065F6BA" w:rsidR="00C1372B" w:rsidRPr="00F44F61" w:rsidRDefault="00C1372B" w:rsidP="00F16B6F">
      <w:pPr>
        <w:pStyle w:val="bulnot"/>
        <w:widowControl w:val="0"/>
        <w:spacing w:before="120"/>
        <w:ind w:left="567" w:right="567" w:firstLine="0"/>
        <w:rPr>
          <w:iCs/>
          <w:color w:val="auto"/>
          <w:spacing w:val="0"/>
          <w:sz w:val="24"/>
          <w:szCs w:val="24"/>
        </w:rPr>
      </w:pPr>
      <w:r w:rsidRPr="00F44F61">
        <w:rPr>
          <w:iCs/>
          <w:color w:val="auto"/>
          <w:spacing w:val="0"/>
          <w:sz w:val="24"/>
          <w:szCs w:val="24"/>
        </w:rPr>
        <w:t>Horas trabajadas en las empresas constructoras</w:t>
      </w:r>
    </w:p>
    <w:p w14:paraId="26781AFE" w14:textId="686A92B0" w:rsidR="00C1372B" w:rsidRDefault="005C5CAE" w:rsidP="0042751D">
      <w:pPr>
        <w:pStyle w:val="texto0"/>
        <w:keepLines w:val="0"/>
        <w:widowControl w:val="0"/>
        <w:spacing w:before="480"/>
        <w:rPr>
          <w:color w:val="auto"/>
        </w:rPr>
      </w:pPr>
      <w:r>
        <w:rPr>
          <w:color w:val="auto"/>
        </w:rPr>
        <w:t>A tasa mensual, e</w:t>
      </w:r>
      <w:r w:rsidR="005A3B5E">
        <w:rPr>
          <w:color w:val="auto"/>
        </w:rPr>
        <w:t>n</w:t>
      </w:r>
      <w:r w:rsidR="00B43853">
        <w:rPr>
          <w:color w:val="auto"/>
        </w:rPr>
        <w:t xml:space="preserve"> </w:t>
      </w:r>
      <w:r w:rsidR="00610B42">
        <w:rPr>
          <w:color w:val="auto"/>
        </w:rPr>
        <w:t>juni</w:t>
      </w:r>
      <w:r w:rsidR="00F85FE2">
        <w:rPr>
          <w:color w:val="auto"/>
        </w:rPr>
        <w:t>o</w:t>
      </w:r>
      <w:r w:rsidR="00B43853">
        <w:rPr>
          <w:color w:val="auto"/>
        </w:rPr>
        <w:t xml:space="preserve"> de</w:t>
      </w:r>
      <w:r w:rsidR="0002122A">
        <w:rPr>
          <w:color w:val="auto"/>
        </w:rPr>
        <w:t xml:space="preserve"> </w:t>
      </w:r>
      <w:r w:rsidR="00F439DC">
        <w:rPr>
          <w:color w:val="auto"/>
        </w:rPr>
        <w:t>este año</w:t>
      </w:r>
      <w:r w:rsidR="0002122A">
        <w:rPr>
          <w:color w:val="auto"/>
        </w:rPr>
        <w:t>,</w:t>
      </w:r>
      <w:r w:rsidR="00C1372B" w:rsidRPr="001724C9">
        <w:rPr>
          <w:color w:val="auto"/>
        </w:rPr>
        <w:t xml:space="preserve"> </w:t>
      </w:r>
      <w:r w:rsidR="00C1372B">
        <w:rPr>
          <w:color w:val="auto"/>
        </w:rPr>
        <w:t>l</w:t>
      </w:r>
      <w:r w:rsidR="00C1372B" w:rsidRPr="00D637D5">
        <w:rPr>
          <w:color w:val="auto"/>
        </w:rPr>
        <w:t xml:space="preserve">as horas trabajadas </w:t>
      </w:r>
      <w:r w:rsidR="00706BA5">
        <w:rPr>
          <w:color w:val="auto"/>
        </w:rPr>
        <w:t>en la</w:t>
      </w:r>
      <w:r w:rsidR="0013132D">
        <w:rPr>
          <w:color w:val="auto"/>
        </w:rPr>
        <w:t>s</w:t>
      </w:r>
      <w:r w:rsidR="00706BA5">
        <w:rPr>
          <w:color w:val="auto"/>
        </w:rPr>
        <w:t xml:space="preserve"> </w:t>
      </w:r>
      <w:r w:rsidR="0013132D">
        <w:rPr>
          <w:color w:val="auto"/>
        </w:rPr>
        <w:t xml:space="preserve">empresas constructoras </w:t>
      </w:r>
      <w:r w:rsidR="003776BF">
        <w:rPr>
          <w:color w:val="auto"/>
        </w:rPr>
        <w:t xml:space="preserve">crecieron </w:t>
      </w:r>
      <w:r w:rsidR="00E657EB">
        <w:rPr>
          <w:color w:val="auto"/>
        </w:rPr>
        <w:t>1.9</w:t>
      </w:r>
      <w:r w:rsidR="003776BF">
        <w:rPr>
          <w:color w:val="auto"/>
        </w:rPr>
        <w:t xml:space="preserve"> por ciento</w:t>
      </w:r>
      <w:r w:rsidR="003D1268">
        <w:rPr>
          <w:color w:val="auto"/>
        </w:rPr>
        <w:t xml:space="preserve">. </w:t>
      </w:r>
      <w:r w:rsidR="00C1372B" w:rsidRPr="00364F5C">
        <w:rPr>
          <w:color w:val="auto"/>
        </w:rPr>
        <w:t xml:space="preserve">Según la categoría de </w:t>
      </w:r>
      <w:r w:rsidR="00334804" w:rsidRPr="00FD67A8">
        <w:rPr>
          <w:color w:val="auto"/>
        </w:rPr>
        <w:t xml:space="preserve">las y </w:t>
      </w:r>
      <w:r w:rsidR="00C1372B" w:rsidRPr="00FD67A8">
        <w:rPr>
          <w:color w:val="auto"/>
        </w:rPr>
        <w:t>los</w:t>
      </w:r>
      <w:r w:rsidR="00C1372B" w:rsidRPr="00364F5C">
        <w:rPr>
          <w:color w:val="auto"/>
        </w:rPr>
        <w:t xml:space="preserve"> ocupados, </w:t>
      </w:r>
      <w:r w:rsidR="00531031">
        <w:rPr>
          <w:color w:val="auto"/>
        </w:rPr>
        <w:t xml:space="preserve">las horas trabajadas por </w:t>
      </w:r>
      <w:r w:rsidR="004E1A7E">
        <w:rPr>
          <w:color w:val="auto"/>
        </w:rPr>
        <w:t xml:space="preserve">el </w:t>
      </w:r>
      <w:r w:rsidR="00503C85">
        <w:rPr>
          <w:color w:val="auto"/>
        </w:rPr>
        <w:t>personal</w:t>
      </w:r>
      <w:r w:rsidR="00E00140">
        <w:rPr>
          <w:color w:val="auto"/>
        </w:rPr>
        <w:t xml:space="preserve"> no </w:t>
      </w:r>
      <w:r w:rsidR="00E00140" w:rsidRPr="00632869">
        <w:rPr>
          <w:color w:val="auto"/>
        </w:rPr>
        <w:t>d</w:t>
      </w:r>
      <w:r w:rsidR="00E00140" w:rsidRPr="00364F5C">
        <w:rPr>
          <w:color w:val="auto"/>
        </w:rPr>
        <w:t>ependiente</w:t>
      </w:r>
      <w:r w:rsidR="00E00140">
        <w:rPr>
          <w:color w:val="auto"/>
        </w:rPr>
        <w:t xml:space="preserve"> </w:t>
      </w:r>
      <w:r w:rsidR="00E8541C">
        <w:rPr>
          <w:color w:val="auto"/>
        </w:rPr>
        <w:t xml:space="preserve">de la razón social </w:t>
      </w:r>
      <w:r w:rsidR="007524A0">
        <w:rPr>
          <w:color w:val="auto"/>
        </w:rPr>
        <w:t xml:space="preserve">ascendieron </w:t>
      </w:r>
      <w:r w:rsidR="003776BF">
        <w:rPr>
          <w:color w:val="auto"/>
        </w:rPr>
        <w:t>1</w:t>
      </w:r>
      <w:r w:rsidR="00E657EB">
        <w:rPr>
          <w:color w:val="auto"/>
        </w:rPr>
        <w:t>0.1</w:t>
      </w:r>
      <w:r w:rsidR="00E94890">
        <w:rPr>
          <w:color w:val="auto"/>
        </w:rPr>
        <w:t> %</w:t>
      </w:r>
      <w:r w:rsidR="00527012">
        <w:rPr>
          <w:color w:val="auto"/>
        </w:rPr>
        <w:t xml:space="preserve"> y las correspondientes</w:t>
      </w:r>
      <w:r w:rsidR="00503C85" w:rsidRPr="00503C85">
        <w:rPr>
          <w:color w:val="auto"/>
        </w:rPr>
        <w:t xml:space="preserve"> </w:t>
      </w:r>
      <w:r w:rsidR="00503C85">
        <w:rPr>
          <w:color w:val="auto"/>
        </w:rPr>
        <w:t>al personal</w:t>
      </w:r>
      <w:r w:rsidR="00D47E92" w:rsidRPr="00D47E92">
        <w:rPr>
          <w:color w:val="auto"/>
        </w:rPr>
        <w:t xml:space="preserve"> </w:t>
      </w:r>
      <w:r w:rsidR="00E00140">
        <w:rPr>
          <w:color w:val="auto"/>
        </w:rPr>
        <w:t>dependiente</w:t>
      </w:r>
      <w:r w:rsidR="00E8541C">
        <w:rPr>
          <w:color w:val="auto"/>
        </w:rPr>
        <w:t>,</w:t>
      </w:r>
      <w:r w:rsidR="00E00140">
        <w:rPr>
          <w:color w:val="auto"/>
        </w:rPr>
        <w:t xml:space="preserve"> </w:t>
      </w:r>
      <w:r w:rsidR="00E657EB">
        <w:rPr>
          <w:color w:val="auto"/>
        </w:rPr>
        <w:t>1.8</w:t>
      </w:r>
      <w:r w:rsidR="00D43077">
        <w:rPr>
          <w:color w:val="auto"/>
        </w:rPr>
        <w:t xml:space="preserve"> por ciento</w:t>
      </w:r>
      <w:r w:rsidR="00C1372B" w:rsidRPr="00364F5C">
        <w:rPr>
          <w:color w:val="auto"/>
        </w:rPr>
        <w:t>.</w:t>
      </w:r>
    </w:p>
    <w:p w14:paraId="038F420F" w14:textId="77777777" w:rsidR="00F16B6F" w:rsidRDefault="00F16B6F" w:rsidP="00F16B6F">
      <w:pPr>
        <w:pStyle w:val="p0"/>
        <w:keepLines w:val="0"/>
        <w:spacing w:before="120"/>
        <w:jc w:val="center"/>
        <w:rPr>
          <w:rFonts w:ascii="Arial" w:hAnsi="Arial"/>
          <w:color w:val="auto"/>
          <w:sz w:val="20"/>
          <w:lang w:val="es-MX"/>
        </w:rPr>
      </w:pPr>
    </w:p>
    <w:p w14:paraId="7B6126C8" w14:textId="77777777" w:rsidR="00F16B6F" w:rsidRDefault="00F16B6F" w:rsidP="00F16B6F">
      <w:pPr>
        <w:pStyle w:val="p0"/>
        <w:keepLines w:val="0"/>
        <w:spacing w:before="120"/>
        <w:jc w:val="center"/>
        <w:rPr>
          <w:rFonts w:ascii="Arial" w:hAnsi="Arial"/>
          <w:color w:val="auto"/>
          <w:sz w:val="20"/>
          <w:lang w:val="es-MX"/>
        </w:rPr>
      </w:pPr>
    </w:p>
    <w:p w14:paraId="68B05225" w14:textId="2EF83829" w:rsidR="00C1372B" w:rsidRPr="00212D0B" w:rsidRDefault="00C1372B" w:rsidP="00F16B6F">
      <w:pPr>
        <w:pStyle w:val="p0"/>
        <w:keepLines w:val="0"/>
        <w:spacing w:before="120"/>
        <w:jc w:val="center"/>
        <w:rPr>
          <w:rFonts w:ascii="Arial" w:hAnsi="Arial"/>
          <w:color w:val="auto"/>
          <w:sz w:val="20"/>
          <w:lang w:val="es-MX"/>
        </w:rPr>
      </w:pPr>
      <w:r w:rsidRPr="00212D0B">
        <w:rPr>
          <w:rFonts w:ascii="Arial" w:hAnsi="Arial"/>
          <w:color w:val="auto"/>
          <w:sz w:val="20"/>
          <w:lang w:val="es-MX"/>
        </w:rPr>
        <w:t xml:space="preserve">Gráfica </w:t>
      </w:r>
      <w:r>
        <w:rPr>
          <w:rFonts w:ascii="Arial" w:hAnsi="Arial"/>
          <w:color w:val="auto"/>
          <w:sz w:val="20"/>
          <w:lang w:val="es-MX"/>
        </w:rPr>
        <w:t>3</w:t>
      </w:r>
    </w:p>
    <w:p w14:paraId="4F4C4768" w14:textId="77777777" w:rsidR="006023BE" w:rsidRDefault="00C1372B" w:rsidP="00573E16">
      <w:pPr>
        <w:pStyle w:val="p0"/>
        <w:keepLines w:val="0"/>
        <w:spacing w:before="0"/>
        <w:jc w:val="center"/>
        <w:rPr>
          <w:rFonts w:ascii="Arial" w:hAnsi="Arial"/>
          <w:b/>
          <w:smallCaps/>
          <w:color w:val="auto"/>
          <w:sz w:val="22"/>
          <w:lang w:val="es-MX"/>
        </w:rPr>
      </w:pPr>
      <w:r>
        <w:rPr>
          <w:rFonts w:ascii="Arial" w:hAnsi="Arial"/>
          <w:b/>
          <w:smallCaps/>
          <w:color w:val="auto"/>
          <w:sz w:val="22"/>
          <w:lang w:val="es-MX"/>
        </w:rPr>
        <w:t>Horas trabajadas</w:t>
      </w:r>
    </w:p>
    <w:p w14:paraId="3C5C4530" w14:textId="5DDF5C91" w:rsidR="00C1372B" w:rsidRPr="00570B48" w:rsidRDefault="00C1372B" w:rsidP="00573E16">
      <w:pPr>
        <w:pStyle w:val="p0"/>
        <w:keepLines w:val="0"/>
        <w:spacing w:before="0"/>
        <w:jc w:val="center"/>
        <w:rPr>
          <w:rFonts w:ascii="Arial" w:hAnsi="Arial"/>
          <w:smallCaps/>
          <w:color w:val="auto"/>
          <w:sz w:val="18"/>
          <w:lang w:val="es-MX"/>
        </w:rPr>
      </w:pPr>
      <w:r w:rsidRPr="00FE1B38">
        <w:rPr>
          <w:rFonts w:ascii="Arial" w:hAnsi="Arial"/>
          <w:smallCaps/>
          <w:color w:val="auto"/>
          <w:sz w:val="22"/>
          <w:lang w:val="es-MX"/>
        </w:rPr>
        <w:t>(</w:t>
      </w:r>
      <w:r w:rsidR="00544163">
        <w:rPr>
          <w:rFonts w:ascii="Arial" w:hAnsi="Arial"/>
          <w:color w:val="auto"/>
          <w:sz w:val="18"/>
          <w:szCs w:val="18"/>
          <w:lang w:val="es-MX"/>
        </w:rPr>
        <w:t>Índice base 2018=100</w:t>
      </w:r>
      <w:r w:rsidRPr="00FE1B38">
        <w:rPr>
          <w:rFonts w:ascii="Arial" w:hAnsi="Arial"/>
          <w:smallCaps/>
          <w:color w:val="auto"/>
          <w:sz w:val="22"/>
          <w:lang w:val="es-MX"/>
        </w:rPr>
        <w:t>)</w:t>
      </w:r>
    </w:p>
    <w:p w14:paraId="3AD70533" w14:textId="32C716D8" w:rsidR="00C1372B" w:rsidRDefault="007F6573" w:rsidP="00573E16">
      <w:pPr>
        <w:pStyle w:val="p0"/>
        <w:keepLines w:val="0"/>
        <w:spacing w:before="0"/>
        <w:jc w:val="center"/>
        <w:rPr>
          <w:rFonts w:ascii="Arial" w:hAnsi="Arial"/>
          <w:b/>
          <w:smallCaps/>
          <w:color w:val="auto"/>
          <w:sz w:val="22"/>
          <w:lang w:val="es-MX"/>
        </w:rPr>
      </w:pPr>
      <w:r>
        <w:rPr>
          <w:noProof/>
        </w:rPr>
        <w:drawing>
          <wp:inline distT="0" distB="0" distL="0" distR="0" wp14:anchorId="1AC433B0" wp14:editId="56E2C971">
            <wp:extent cx="5040000" cy="3240000"/>
            <wp:effectExtent l="0" t="0" r="27305" b="36830"/>
            <wp:docPr id="5" name="Gráfico 5">
              <a:extLst xmlns:a="http://schemas.openxmlformats.org/drawingml/2006/main">
                <a:ext uri="{FF2B5EF4-FFF2-40B4-BE49-F238E27FC236}">
                  <a16:creationId xmlns:a16="http://schemas.microsoft.com/office/drawing/2014/main" id="{00000000-0008-0000-0300-000002000000}"/>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65EF494C" w14:textId="77777777" w:rsidR="00C1372B" w:rsidRDefault="00C1372B" w:rsidP="00252271">
      <w:pPr>
        <w:pStyle w:val="p0"/>
        <w:keepLines w:val="0"/>
        <w:spacing w:before="0"/>
        <w:ind w:left="1708" w:right="1085" w:hanging="602"/>
        <w:rPr>
          <w:noProof/>
          <w:color w:val="auto"/>
          <w:sz w:val="16"/>
          <w:szCs w:val="16"/>
          <w:lang w:val="es-MX" w:eastAsia="es-MX"/>
        </w:rPr>
      </w:pPr>
      <w:r w:rsidRPr="00D637D5">
        <w:rPr>
          <w:rFonts w:ascii="Arial" w:hAnsi="Arial"/>
          <w:color w:val="auto"/>
          <w:sz w:val="16"/>
          <w:szCs w:val="16"/>
          <w:lang w:val="es-MX"/>
        </w:rPr>
        <w:t>Fuente: INEGI</w:t>
      </w:r>
    </w:p>
    <w:p w14:paraId="27DBC54C" w14:textId="77777777" w:rsidR="00C1372B" w:rsidRDefault="00C1372B" w:rsidP="00573E16">
      <w:pPr>
        <w:widowControl w:val="0"/>
        <w:jc w:val="left"/>
        <w:rPr>
          <w:b/>
          <w:i/>
          <w:snapToGrid w:val="0"/>
        </w:rPr>
      </w:pPr>
      <w:r>
        <w:rPr>
          <w:b/>
          <w:i/>
        </w:rPr>
        <w:br w:type="page"/>
      </w:r>
    </w:p>
    <w:p w14:paraId="352CC289" w14:textId="48686984" w:rsidR="00C1372B" w:rsidRPr="00F44F61" w:rsidRDefault="00C1372B" w:rsidP="00503233">
      <w:pPr>
        <w:pStyle w:val="bulnot"/>
        <w:widowControl w:val="0"/>
        <w:ind w:left="567" w:right="567" w:firstLine="0"/>
        <w:rPr>
          <w:iCs/>
          <w:color w:val="auto"/>
          <w:spacing w:val="0"/>
          <w:sz w:val="24"/>
          <w:szCs w:val="24"/>
        </w:rPr>
      </w:pPr>
      <w:r w:rsidRPr="00F44F61">
        <w:rPr>
          <w:iCs/>
          <w:color w:val="auto"/>
          <w:spacing w:val="0"/>
          <w:sz w:val="24"/>
          <w:szCs w:val="24"/>
        </w:rPr>
        <w:lastRenderedPageBreak/>
        <w:t>Remuneraciones medias reales en las empresas constructoras</w:t>
      </w:r>
      <w:r w:rsidR="00EE6F49" w:rsidRPr="002C29EB">
        <w:rPr>
          <w:rStyle w:val="Refdenotaalpie"/>
          <w:color w:val="auto"/>
          <w:sz w:val="24"/>
          <w:szCs w:val="24"/>
        </w:rPr>
        <w:footnoteReference w:id="4"/>
      </w:r>
    </w:p>
    <w:p w14:paraId="112FD804" w14:textId="7EAA3286" w:rsidR="00C1372B" w:rsidRDefault="00B94E03" w:rsidP="00573E16">
      <w:pPr>
        <w:pStyle w:val="texto0"/>
        <w:keepLines w:val="0"/>
        <w:widowControl w:val="0"/>
        <w:spacing w:before="480"/>
        <w:rPr>
          <w:color w:val="auto"/>
        </w:rPr>
      </w:pPr>
      <w:r>
        <w:rPr>
          <w:color w:val="auto"/>
        </w:rPr>
        <w:t xml:space="preserve">En </w:t>
      </w:r>
      <w:r w:rsidR="00610B42">
        <w:rPr>
          <w:color w:val="auto"/>
        </w:rPr>
        <w:t>juni</w:t>
      </w:r>
      <w:r w:rsidR="00F85FE2">
        <w:rPr>
          <w:color w:val="auto"/>
        </w:rPr>
        <w:t>o</w:t>
      </w:r>
      <w:r w:rsidR="009A760C">
        <w:rPr>
          <w:color w:val="auto"/>
        </w:rPr>
        <w:t xml:space="preserve"> de 202</w:t>
      </w:r>
      <w:r w:rsidR="00F439DC">
        <w:rPr>
          <w:color w:val="auto"/>
        </w:rPr>
        <w:t>3</w:t>
      </w:r>
      <w:r w:rsidR="009A760C">
        <w:rPr>
          <w:color w:val="auto"/>
        </w:rPr>
        <w:t xml:space="preserve">, </w:t>
      </w:r>
      <w:r w:rsidR="002E4138">
        <w:rPr>
          <w:color w:val="auto"/>
        </w:rPr>
        <w:t>en su comparación mensual</w:t>
      </w:r>
      <w:r w:rsidR="00052A37">
        <w:rPr>
          <w:color w:val="auto"/>
        </w:rPr>
        <w:t xml:space="preserve"> y con cifras ajustadas por estacionalidad</w:t>
      </w:r>
      <w:r w:rsidR="002E4138">
        <w:rPr>
          <w:color w:val="auto"/>
        </w:rPr>
        <w:t xml:space="preserve">, </w:t>
      </w:r>
      <w:r w:rsidR="009A760C">
        <w:rPr>
          <w:color w:val="auto"/>
        </w:rPr>
        <w:t>l</w:t>
      </w:r>
      <w:r w:rsidR="00C1372B" w:rsidRPr="00BF1843">
        <w:rPr>
          <w:color w:val="auto"/>
        </w:rPr>
        <w:t>as</w:t>
      </w:r>
      <w:r w:rsidR="00C1372B" w:rsidRPr="00364F5C">
        <w:rPr>
          <w:color w:val="auto"/>
        </w:rPr>
        <w:t xml:space="preserve"> remuneraciones medias reales pagadas </w:t>
      </w:r>
      <w:r w:rsidR="00BA70E2">
        <w:rPr>
          <w:color w:val="auto"/>
        </w:rPr>
        <w:t>aumentaron</w:t>
      </w:r>
      <w:r w:rsidR="005058BD">
        <w:rPr>
          <w:color w:val="auto"/>
        </w:rPr>
        <w:t xml:space="preserve"> </w:t>
      </w:r>
      <w:r w:rsidR="009872D4">
        <w:rPr>
          <w:color w:val="auto"/>
        </w:rPr>
        <w:t>0.9</w:t>
      </w:r>
      <w:r w:rsidR="00DE5FDE">
        <w:rPr>
          <w:color w:val="auto"/>
        </w:rPr>
        <w:t xml:space="preserve"> </w:t>
      </w:r>
      <w:r w:rsidR="0065479E">
        <w:rPr>
          <w:color w:val="auto"/>
        </w:rPr>
        <w:t>por ciento</w:t>
      </w:r>
      <w:r w:rsidR="00C1372B">
        <w:rPr>
          <w:color w:val="auto"/>
        </w:rPr>
        <w:t>.</w:t>
      </w:r>
      <w:r w:rsidR="00C1372B" w:rsidRPr="00364F5C">
        <w:rPr>
          <w:color w:val="auto"/>
        </w:rPr>
        <w:t xml:space="preserve"> </w:t>
      </w:r>
      <w:r w:rsidR="00C1372B" w:rsidRPr="00364F5C">
        <w:rPr>
          <w:rFonts w:cs="Arial"/>
          <w:color w:val="auto"/>
          <w:szCs w:val="24"/>
        </w:rPr>
        <w:t>Por componente,</w:t>
      </w:r>
      <w:r w:rsidR="008C4960">
        <w:rPr>
          <w:rFonts w:cs="Arial"/>
          <w:color w:val="auto"/>
          <w:szCs w:val="24"/>
        </w:rPr>
        <w:t xml:space="preserve"> </w:t>
      </w:r>
      <w:r w:rsidR="00531AD4">
        <w:rPr>
          <w:rFonts w:cs="Arial"/>
          <w:color w:val="auto"/>
          <w:szCs w:val="24"/>
        </w:rPr>
        <w:t xml:space="preserve">los </w:t>
      </w:r>
      <w:r w:rsidR="009872D4" w:rsidRPr="00364F5C">
        <w:rPr>
          <w:color w:val="auto"/>
        </w:rPr>
        <w:t>s</w:t>
      </w:r>
      <w:r w:rsidR="009872D4">
        <w:rPr>
          <w:color w:val="auto"/>
        </w:rPr>
        <w:t>ueldos</w:t>
      </w:r>
      <w:r w:rsidR="009872D4" w:rsidRPr="00364F5C">
        <w:rPr>
          <w:color w:val="auto"/>
        </w:rPr>
        <w:t xml:space="preserve"> pagados a </w:t>
      </w:r>
      <w:r w:rsidR="009872D4">
        <w:rPr>
          <w:color w:val="auto"/>
        </w:rPr>
        <w:t xml:space="preserve">las y los </w:t>
      </w:r>
      <w:r w:rsidR="009872D4" w:rsidRPr="00E13014">
        <w:rPr>
          <w:color w:val="auto"/>
        </w:rPr>
        <w:t>empleados</w:t>
      </w:r>
      <w:r w:rsidR="009872D4" w:rsidRPr="00494A28">
        <w:rPr>
          <w:color w:val="auto"/>
        </w:rPr>
        <w:t xml:space="preserve"> administrativos, contables y de dirección</w:t>
      </w:r>
      <w:r w:rsidR="009872D4" w:rsidRPr="00364F5C">
        <w:rPr>
          <w:color w:val="auto"/>
        </w:rPr>
        <w:t xml:space="preserve"> </w:t>
      </w:r>
      <w:r w:rsidR="009872D4">
        <w:rPr>
          <w:rFonts w:cs="Arial"/>
          <w:color w:val="auto"/>
          <w:szCs w:val="24"/>
        </w:rPr>
        <w:t xml:space="preserve">subieron 3.1 % y los </w:t>
      </w:r>
      <w:r w:rsidR="00531AD4" w:rsidRPr="00364F5C">
        <w:rPr>
          <w:color w:val="auto"/>
        </w:rPr>
        <w:t>s</w:t>
      </w:r>
      <w:r w:rsidR="00531AD4">
        <w:rPr>
          <w:color w:val="auto"/>
        </w:rPr>
        <w:t>alarios</w:t>
      </w:r>
      <w:r w:rsidR="00531AD4" w:rsidRPr="00364F5C">
        <w:rPr>
          <w:color w:val="auto"/>
        </w:rPr>
        <w:t xml:space="preserve"> pagados a </w:t>
      </w:r>
      <w:r w:rsidR="00531AD4">
        <w:rPr>
          <w:color w:val="auto"/>
        </w:rPr>
        <w:t>las y los obrer</w:t>
      </w:r>
      <w:r w:rsidR="00531AD4" w:rsidRPr="00364F5C">
        <w:rPr>
          <w:color w:val="auto"/>
        </w:rPr>
        <w:t>os</w:t>
      </w:r>
      <w:r w:rsidR="009872D4">
        <w:rPr>
          <w:rFonts w:cs="Arial"/>
          <w:color w:val="auto"/>
          <w:szCs w:val="24"/>
        </w:rPr>
        <w:t>,</w:t>
      </w:r>
      <w:r w:rsidR="00BA70E2">
        <w:rPr>
          <w:color w:val="auto"/>
        </w:rPr>
        <w:t xml:space="preserve"> 0.</w:t>
      </w:r>
      <w:r w:rsidR="009872D4">
        <w:rPr>
          <w:color w:val="auto"/>
        </w:rPr>
        <w:t>5</w:t>
      </w:r>
      <w:r w:rsidR="00361755">
        <w:rPr>
          <w:color w:val="auto"/>
        </w:rPr>
        <w:t> </w:t>
      </w:r>
      <w:r w:rsidR="00337191">
        <w:rPr>
          <w:rFonts w:cs="Arial"/>
          <w:color w:val="auto"/>
          <w:szCs w:val="24"/>
        </w:rPr>
        <w:t>por</w:t>
      </w:r>
      <w:r w:rsidR="00361755">
        <w:rPr>
          <w:rFonts w:cs="Arial"/>
          <w:color w:val="auto"/>
          <w:szCs w:val="24"/>
        </w:rPr>
        <w:t> </w:t>
      </w:r>
      <w:r w:rsidR="00337191">
        <w:rPr>
          <w:rFonts w:cs="Arial"/>
          <w:color w:val="auto"/>
          <w:szCs w:val="24"/>
        </w:rPr>
        <w:t>ciento</w:t>
      </w:r>
      <w:r w:rsidR="002A7F1C">
        <w:rPr>
          <w:color w:val="auto"/>
        </w:rPr>
        <w:t>.</w:t>
      </w:r>
    </w:p>
    <w:p w14:paraId="737EC78C" w14:textId="77777777" w:rsidR="00C1372B" w:rsidRPr="00212D0B" w:rsidRDefault="00C1372B" w:rsidP="00573E16">
      <w:pPr>
        <w:pStyle w:val="p0"/>
        <w:keepLines w:val="0"/>
        <w:spacing w:before="480"/>
        <w:jc w:val="center"/>
        <w:rPr>
          <w:rFonts w:ascii="Arial" w:hAnsi="Arial"/>
          <w:color w:val="auto"/>
          <w:sz w:val="20"/>
          <w:lang w:val="es-MX"/>
        </w:rPr>
      </w:pPr>
      <w:r w:rsidRPr="00212D0B">
        <w:rPr>
          <w:rFonts w:ascii="Arial" w:hAnsi="Arial"/>
          <w:color w:val="auto"/>
          <w:sz w:val="20"/>
          <w:lang w:val="es-MX"/>
        </w:rPr>
        <w:t xml:space="preserve">Gráfica </w:t>
      </w:r>
      <w:r>
        <w:rPr>
          <w:rFonts w:ascii="Arial" w:hAnsi="Arial"/>
          <w:color w:val="auto"/>
          <w:sz w:val="20"/>
          <w:lang w:val="es-MX"/>
        </w:rPr>
        <w:t>4</w:t>
      </w:r>
    </w:p>
    <w:p w14:paraId="61BA4B9B" w14:textId="77777777" w:rsidR="006023BE" w:rsidRDefault="00C1372B" w:rsidP="00503233">
      <w:pPr>
        <w:pStyle w:val="p0"/>
        <w:keepLines w:val="0"/>
        <w:spacing w:before="0"/>
        <w:jc w:val="center"/>
        <w:rPr>
          <w:rFonts w:ascii="Arial" w:hAnsi="Arial"/>
          <w:b/>
          <w:smallCaps/>
          <w:color w:val="auto"/>
          <w:sz w:val="22"/>
          <w:lang w:val="es-MX"/>
        </w:rPr>
      </w:pPr>
      <w:r>
        <w:rPr>
          <w:rFonts w:ascii="Arial" w:hAnsi="Arial"/>
          <w:b/>
          <w:smallCaps/>
          <w:color w:val="auto"/>
          <w:sz w:val="22"/>
          <w:lang w:val="es-MX"/>
        </w:rPr>
        <w:t>Remuneraciones medias reales</w:t>
      </w:r>
    </w:p>
    <w:p w14:paraId="42F35BFD" w14:textId="36933E9B" w:rsidR="00C1372B" w:rsidRPr="00567E8C" w:rsidRDefault="00C1372B" w:rsidP="00503233">
      <w:pPr>
        <w:pStyle w:val="p0"/>
        <w:keepLines w:val="0"/>
        <w:spacing w:before="0"/>
        <w:jc w:val="center"/>
        <w:rPr>
          <w:rFonts w:ascii="Arial" w:hAnsi="Arial"/>
          <w:smallCaps/>
          <w:color w:val="auto"/>
          <w:sz w:val="18"/>
          <w:szCs w:val="18"/>
          <w:lang w:val="es-MX"/>
        </w:rPr>
      </w:pPr>
      <w:r w:rsidRPr="00A11DD7">
        <w:rPr>
          <w:rFonts w:ascii="Arial" w:hAnsi="Arial"/>
          <w:smallCaps/>
          <w:color w:val="auto"/>
          <w:sz w:val="18"/>
          <w:szCs w:val="18"/>
          <w:lang w:val="es-MX"/>
        </w:rPr>
        <w:t>(</w:t>
      </w:r>
      <w:r w:rsidR="00544163">
        <w:rPr>
          <w:rFonts w:ascii="Arial" w:hAnsi="Arial"/>
          <w:color w:val="auto"/>
          <w:sz w:val="18"/>
          <w:szCs w:val="18"/>
          <w:lang w:val="es-MX"/>
        </w:rPr>
        <w:t xml:space="preserve">Índice base </w:t>
      </w:r>
      <w:r w:rsidR="00A54319" w:rsidRPr="00567E8C">
        <w:rPr>
          <w:rFonts w:ascii="Arial" w:hAnsi="Arial"/>
          <w:color w:val="auto"/>
          <w:sz w:val="18"/>
          <w:szCs w:val="18"/>
          <w:lang w:val="es-MX"/>
        </w:rPr>
        <w:t>201</w:t>
      </w:r>
      <w:r w:rsidR="005B3DD4">
        <w:rPr>
          <w:rFonts w:ascii="Arial" w:hAnsi="Arial"/>
          <w:color w:val="auto"/>
          <w:sz w:val="18"/>
          <w:szCs w:val="18"/>
          <w:lang w:val="es-MX"/>
        </w:rPr>
        <w:t>8</w:t>
      </w:r>
      <w:r w:rsidR="00544163">
        <w:rPr>
          <w:rFonts w:ascii="Arial" w:hAnsi="Arial"/>
          <w:color w:val="auto"/>
          <w:sz w:val="18"/>
          <w:szCs w:val="18"/>
          <w:lang w:val="es-MX"/>
        </w:rPr>
        <w:t>=100</w:t>
      </w:r>
      <w:r w:rsidRPr="00567E8C">
        <w:rPr>
          <w:rFonts w:ascii="Arial" w:hAnsi="Arial"/>
          <w:color w:val="auto"/>
          <w:sz w:val="18"/>
          <w:szCs w:val="18"/>
          <w:lang w:val="es-MX"/>
        </w:rPr>
        <w:t>)</w:t>
      </w:r>
    </w:p>
    <w:p w14:paraId="0D1CDB38" w14:textId="3EB1ACED" w:rsidR="00C1372B" w:rsidRDefault="007F6573" w:rsidP="00573E16">
      <w:pPr>
        <w:widowControl w:val="0"/>
        <w:jc w:val="center"/>
        <w:rPr>
          <w:sz w:val="20"/>
          <w:szCs w:val="20"/>
        </w:rPr>
      </w:pPr>
      <w:r>
        <w:rPr>
          <w:noProof/>
        </w:rPr>
        <w:drawing>
          <wp:inline distT="0" distB="0" distL="0" distR="0" wp14:anchorId="4143CECF" wp14:editId="7D31207D">
            <wp:extent cx="5040000" cy="3240000"/>
            <wp:effectExtent l="0" t="0" r="27305" b="36830"/>
            <wp:docPr id="8" name="Gráfico 8">
              <a:extLst xmlns:a="http://schemas.openxmlformats.org/drawingml/2006/main">
                <a:ext uri="{FF2B5EF4-FFF2-40B4-BE49-F238E27FC236}">
                  <a16:creationId xmlns:a16="http://schemas.microsoft.com/office/drawing/2014/main" id="{00000000-0008-0000-0400-000002000000}"/>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13628346" w14:textId="77777777" w:rsidR="00C1372B" w:rsidRPr="007E08BE" w:rsidRDefault="00C1372B" w:rsidP="00252271">
      <w:pPr>
        <w:pStyle w:val="p0"/>
        <w:keepLines w:val="0"/>
        <w:spacing w:before="0"/>
        <w:ind w:left="1708" w:right="1085" w:hanging="602"/>
        <w:rPr>
          <w:color w:val="auto"/>
          <w:sz w:val="20"/>
        </w:rPr>
      </w:pPr>
      <w:r w:rsidRPr="00567E8C">
        <w:rPr>
          <w:rFonts w:ascii="Arial" w:hAnsi="Arial"/>
          <w:color w:val="auto"/>
          <w:sz w:val="16"/>
          <w:szCs w:val="16"/>
          <w:lang w:val="es-MX"/>
        </w:rPr>
        <w:t>Fuente:</w:t>
      </w:r>
      <w:r w:rsidR="00A54319" w:rsidRPr="00567E8C">
        <w:rPr>
          <w:rFonts w:ascii="Arial" w:hAnsi="Arial"/>
          <w:color w:val="auto"/>
          <w:sz w:val="16"/>
          <w:szCs w:val="16"/>
          <w:lang w:val="es-MX"/>
        </w:rPr>
        <w:tab/>
      </w:r>
      <w:r w:rsidRPr="00567E8C">
        <w:rPr>
          <w:rFonts w:ascii="Arial" w:hAnsi="Arial"/>
          <w:color w:val="auto"/>
          <w:sz w:val="16"/>
          <w:szCs w:val="16"/>
          <w:lang w:val="es-MX"/>
        </w:rPr>
        <w:t>INEGI</w:t>
      </w:r>
    </w:p>
    <w:p w14:paraId="4552C043" w14:textId="79854B2E" w:rsidR="00C1372B" w:rsidRDefault="003106E7" w:rsidP="00573E16">
      <w:pPr>
        <w:pStyle w:val="texto0"/>
        <w:keepLines w:val="0"/>
        <w:widowControl w:val="0"/>
        <w:spacing w:before="480"/>
        <w:rPr>
          <w:b/>
          <w:i/>
          <w:color w:val="auto"/>
        </w:rPr>
      </w:pPr>
      <w:r>
        <w:rPr>
          <w:color w:val="auto"/>
        </w:rPr>
        <w:t>En</w:t>
      </w:r>
      <w:r w:rsidR="00694A20">
        <w:rPr>
          <w:color w:val="auto"/>
        </w:rPr>
        <w:t xml:space="preserve"> </w:t>
      </w:r>
      <w:r w:rsidR="00052A37">
        <w:rPr>
          <w:color w:val="auto"/>
        </w:rPr>
        <w:t>junio del presente año</w:t>
      </w:r>
      <w:r w:rsidR="00694A20">
        <w:rPr>
          <w:color w:val="auto"/>
        </w:rPr>
        <w:t xml:space="preserve"> y a</w:t>
      </w:r>
      <w:r w:rsidR="003F4956">
        <w:rPr>
          <w:color w:val="auto"/>
        </w:rPr>
        <w:t xml:space="preserve"> tasa</w:t>
      </w:r>
      <w:r w:rsidR="00C1372B" w:rsidRPr="001A217F">
        <w:rPr>
          <w:color w:val="auto"/>
        </w:rPr>
        <w:t xml:space="preserve"> anual</w:t>
      </w:r>
      <w:r w:rsidR="00C1372B">
        <w:rPr>
          <w:color w:val="auto"/>
        </w:rPr>
        <w:t>,</w:t>
      </w:r>
      <w:r w:rsidR="00C1372B" w:rsidRPr="001A217F">
        <w:rPr>
          <w:color w:val="auto"/>
        </w:rPr>
        <w:t xml:space="preserve"> el valor</w:t>
      </w:r>
      <w:r w:rsidR="00D93F68">
        <w:rPr>
          <w:color w:val="auto"/>
        </w:rPr>
        <w:t xml:space="preserve"> real</w:t>
      </w:r>
      <w:r w:rsidR="00C1372B" w:rsidRPr="001A217F">
        <w:rPr>
          <w:color w:val="auto"/>
        </w:rPr>
        <w:t xml:space="preserve"> de</w:t>
      </w:r>
      <w:r w:rsidR="00D93F68">
        <w:rPr>
          <w:color w:val="auto"/>
        </w:rPr>
        <w:t xml:space="preserve"> la</w:t>
      </w:r>
      <w:r w:rsidR="00C1372B" w:rsidRPr="001A217F">
        <w:rPr>
          <w:color w:val="auto"/>
        </w:rPr>
        <w:t xml:space="preserve"> producción </w:t>
      </w:r>
      <w:r w:rsidR="00524318">
        <w:rPr>
          <w:color w:val="auto"/>
        </w:rPr>
        <w:t xml:space="preserve">en </w:t>
      </w:r>
      <w:r w:rsidR="00524318" w:rsidRPr="001A217F">
        <w:rPr>
          <w:color w:val="auto"/>
        </w:rPr>
        <w:t xml:space="preserve">las empresas </w:t>
      </w:r>
      <w:r w:rsidR="00524318" w:rsidRPr="00B732F8">
        <w:rPr>
          <w:color w:val="auto"/>
        </w:rPr>
        <w:t xml:space="preserve">constructoras </w:t>
      </w:r>
      <w:r w:rsidR="00D43077">
        <w:rPr>
          <w:color w:val="auto"/>
        </w:rPr>
        <w:t>increment</w:t>
      </w:r>
      <w:r w:rsidR="00C36490">
        <w:rPr>
          <w:color w:val="auto"/>
        </w:rPr>
        <w:t>ó</w:t>
      </w:r>
      <w:r w:rsidR="00F81743">
        <w:rPr>
          <w:color w:val="auto"/>
        </w:rPr>
        <w:t xml:space="preserve"> </w:t>
      </w:r>
      <w:r w:rsidR="006C7691">
        <w:rPr>
          <w:color w:val="auto"/>
        </w:rPr>
        <w:t>27.8</w:t>
      </w:r>
      <w:r w:rsidR="00E94890">
        <w:rPr>
          <w:color w:val="auto"/>
        </w:rPr>
        <w:t> %</w:t>
      </w:r>
      <w:r w:rsidR="00AF4318">
        <w:rPr>
          <w:color w:val="auto"/>
        </w:rPr>
        <w:t>;</w:t>
      </w:r>
      <w:r w:rsidR="0040034C" w:rsidRPr="00B732F8">
        <w:rPr>
          <w:color w:val="auto"/>
        </w:rPr>
        <w:t xml:space="preserve"> </w:t>
      </w:r>
      <w:r w:rsidR="000923CF" w:rsidRPr="00B732F8">
        <w:rPr>
          <w:color w:val="auto"/>
        </w:rPr>
        <w:t>el personal ocupado total</w:t>
      </w:r>
      <w:r w:rsidR="0000362D">
        <w:rPr>
          <w:color w:val="auto"/>
        </w:rPr>
        <w:t>,</w:t>
      </w:r>
      <w:r w:rsidR="00C36490">
        <w:rPr>
          <w:color w:val="auto"/>
        </w:rPr>
        <w:t xml:space="preserve"> </w:t>
      </w:r>
      <w:r w:rsidR="006C7691">
        <w:rPr>
          <w:color w:val="auto"/>
        </w:rPr>
        <w:t>3.4</w:t>
      </w:r>
      <w:r w:rsidR="00E94890">
        <w:rPr>
          <w:color w:val="auto"/>
        </w:rPr>
        <w:t> %</w:t>
      </w:r>
      <w:r w:rsidR="00AF4318">
        <w:rPr>
          <w:color w:val="auto"/>
        </w:rPr>
        <w:t>;</w:t>
      </w:r>
      <w:r w:rsidR="009A760C">
        <w:rPr>
          <w:color w:val="auto"/>
        </w:rPr>
        <w:t xml:space="preserve"> </w:t>
      </w:r>
      <w:r w:rsidR="008A7786" w:rsidRPr="00B732F8">
        <w:rPr>
          <w:color w:val="auto"/>
        </w:rPr>
        <w:t xml:space="preserve">las </w:t>
      </w:r>
      <w:r w:rsidR="004A5A57" w:rsidRPr="00B732F8">
        <w:rPr>
          <w:color w:val="auto"/>
        </w:rPr>
        <w:t>horas trabajadas</w:t>
      </w:r>
      <w:r w:rsidR="00DB22A8">
        <w:rPr>
          <w:color w:val="auto"/>
        </w:rPr>
        <w:t>,</w:t>
      </w:r>
      <w:r w:rsidR="004A5A57" w:rsidRPr="00364F5C">
        <w:rPr>
          <w:color w:val="auto"/>
        </w:rPr>
        <w:t xml:space="preserve"> </w:t>
      </w:r>
      <w:r w:rsidR="006C7691">
        <w:rPr>
          <w:color w:val="auto"/>
        </w:rPr>
        <w:t>9.9</w:t>
      </w:r>
      <w:r w:rsidR="00E94890">
        <w:rPr>
          <w:color w:val="auto"/>
        </w:rPr>
        <w:t> %</w:t>
      </w:r>
      <w:r w:rsidR="008A7786">
        <w:rPr>
          <w:color w:val="auto"/>
        </w:rPr>
        <w:t xml:space="preserve"> y</w:t>
      </w:r>
      <w:r w:rsidR="004A5A57" w:rsidRPr="004A5A57">
        <w:rPr>
          <w:color w:val="auto"/>
        </w:rPr>
        <w:t xml:space="preserve"> </w:t>
      </w:r>
      <w:r w:rsidR="004A5A57" w:rsidRPr="00364F5C">
        <w:rPr>
          <w:color w:val="auto"/>
        </w:rPr>
        <w:t>las remuneraciones medias reales pagadas</w:t>
      </w:r>
      <w:r w:rsidR="00BE7D58">
        <w:rPr>
          <w:color w:val="auto"/>
        </w:rPr>
        <w:t>,</w:t>
      </w:r>
      <w:r w:rsidR="000F2B1A">
        <w:rPr>
          <w:color w:val="auto"/>
        </w:rPr>
        <w:t xml:space="preserve"> </w:t>
      </w:r>
      <w:r w:rsidR="006C7691">
        <w:rPr>
          <w:color w:val="auto"/>
        </w:rPr>
        <w:t>4.7</w:t>
      </w:r>
      <w:r w:rsidR="00DB22A8">
        <w:rPr>
          <w:color w:val="auto"/>
        </w:rPr>
        <w:t xml:space="preserve"> </w:t>
      </w:r>
      <w:r w:rsidR="00337191">
        <w:rPr>
          <w:color w:val="auto"/>
        </w:rPr>
        <w:t>por ciento</w:t>
      </w:r>
      <w:r w:rsidR="00503233">
        <w:rPr>
          <w:color w:val="auto"/>
        </w:rPr>
        <w:t>.</w:t>
      </w:r>
    </w:p>
    <w:p w14:paraId="12A6AE26" w14:textId="77777777" w:rsidR="009A760C" w:rsidRDefault="009A760C">
      <w:pPr>
        <w:jc w:val="left"/>
        <w:rPr>
          <w:rFonts w:cs="Times New Roman"/>
          <w:b/>
          <w:i/>
          <w:szCs w:val="20"/>
          <w:lang w:val="es-MX"/>
        </w:rPr>
      </w:pPr>
      <w:r>
        <w:rPr>
          <w:b/>
          <w:i/>
        </w:rPr>
        <w:br w:type="page"/>
      </w:r>
    </w:p>
    <w:p w14:paraId="5B939B5B" w14:textId="77777777" w:rsidR="00F16B6F" w:rsidRDefault="00F16B6F" w:rsidP="00F16B6F">
      <w:pPr>
        <w:pStyle w:val="texto0"/>
        <w:keepNext/>
        <w:widowControl w:val="0"/>
        <w:spacing w:before="120"/>
        <w:rPr>
          <w:b/>
          <w:iCs/>
          <w:smallCaps/>
          <w:color w:val="auto"/>
        </w:rPr>
      </w:pPr>
    </w:p>
    <w:p w14:paraId="1F73992F" w14:textId="130FAE04" w:rsidR="00C1372B" w:rsidRPr="00DB22A8" w:rsidRDefault="00C1372B" w:rsidP="00F16B6F">
      <w:pPr>
        <w:pStyle w:val="texto0"/>
        <w:keepNext/>
        <w:widowControl w:val="0"/>
        <w:spacing w:before="120"/>
        <w:rPr>
          <w:b/>
          <w:iCs/>
          <w:smallCaps/>
          <w:color w:val="auto"/>
        </w:rPr>
      </w:pPr>
      <w:r w:rsidRPr="00DB22A8">
        <w:rPr>
          <w:b/>
          <w:iCs/>
          <w:smallCaps/>
          <w:color w:val="auto"/>
        </w:rPr>
        <w:t>Cifras originales</w:t>
      </w:r>
    </w:p>
    <w:p w14:paraId="60DE2909" w14:textId="77777777" w:rsidR="00F16B6F" w:rsidRDefault="00F16B6F" w:rsidP="00BC7802">
      <w:pPr>
        <w:pStyle w:val="Ttulo4"/>
        <w:spacing w:before="240"/>
        <w:ind w:right="0"/>
        <w:rPr>
          <w:rFonts w:cs="Arial"/>
          <w:b w:val="0"/>
          <w:smallCaps w:val="0"/>
          <w:sz w:val="20"/>
          <w:szCs w:val="22"/>
        </w:rPr>
      </w:pPr>
    </w:p>
    <w:p w14:paraId="30C86E73" w14:textId="13FCB5FB" w:rsidR="00C1372B" w:rsidRPr="00DA22F9" w:rsidRDefault="00C1372B" w:rsidP="00BC7802">
      <w:pPr>
        <w:pStyle w:val="Ttulo4"/>
        <w:spacing w:before="240"/>
        <w:ind w:right="0"/>
        <w:rPr>
          <w:rFonts w:cs="Arial"/>
          <w:sz w:val="20"/>
          <w:szCs w:val="22"/>
        </w:rPr>
      </w:pPr>
      <w:r w:rsidRPr="00637AFA">
        <w:rPr>
          <w:rFonts w:cs="Arial"/>
          <w:b w:val="0"/>
          <w:smallCaps w:val="0"/>
          <w:sz w:val="20"/>
          <w:szCs w:val="22"/>
        </w:rPr>
        <w:t xml:space="preserve">Cuadro </w:t>
      </w:r>
      <w:r w:rsidR="00F16B6F">
        <w:rPr>
          <w:rFonts w:cs="Arial"/>
          <w:b w:val="0"/>
          <w:smallCaps w:val="0"/>
          <w:sz w:val="20"/>
        </w:rPr>
        <w:t>1</w:t>
      </w:r>
      <w:r w:rsidRPr="00DA22F9">
        <w:rPr>
          <w:rFonts w:cs="Arial"/>
          <w:sz w:val="20"/>
          <w:szCs w:val="22"/>
        </w:rPr>
        <w:t xml:space="preserve"> </w:t>
      </w:r>
    </w:p>
    <w:p w14:paraId="14420B78" w14:textId="635FCF4D" w:rsidR="00C1372B" w:rsidRDefault="00052A37" w:rsidP="00C1372B">
      <w:pPr>
        <w:pStyle w:val="Ttulo4"/>
        <w:keepNext w:val="0"/>
        <w:keepLines w:val="0"/>
        <w:spacing w:before="0"/>
        <w:ind w:right="0"/>
        <w:rPr>
          <w:rFonts w:cs="Arial"/>
          <w:szCs w:val="22"/>
        </w:rPr>
      </w:pPr>
      <w:r>
        <w:rPr>
          <w:rFonts w:cs="Arial"/>
          <w:szCs w:val="22"/>
        </w:rPr>
        <w:t>I</w:t>
      </w:r>
      <w:r w:rsidR="00C1372B" w:rsidRPr="00637AFA">
        <w:rPr>
          <w:rFonts w:cs="Arial"/>
          <w:szCs w:val="22"/>
        </w:rPr>
        <w:t>ndicadores de</w:t>
      </w:r>
      <w:r w:rsidR="00C1372B">
        <w:rPr>
          <w:rFonts w:cs="Arial"/>
          <w:szCs w:val="22"/>
        </w:rPr>
        <w:t xml:space="preserve"> empresas constructoras</w:t>
      </w:r>
      <w:r w:rsidR="00C1372B" w:rsidRPr="00637AFA">
        <w:rPr>
          <w:rFonts w:cs="Arial"/>
          <w:szCs w:val="22"/>
        </w:rPr>
        <w:t xml:space="preserve"> </w:t>
      </w:r>
      <w:r w:rsidR="00C1372B">
        <w:rPr>
          <w:rFonts w:cs="Arial"/>
          <w:szCs w:val="22"/>
        </w:rPr>
        <w:br/>
      </w:r>
      <w:r w:rsidR="00AC22E5">
        <w:t>según tipo</w:t>
      </w:r>
      <w:r w:rsidR="00AC22E5" w:rsidRPr="00E80E33">
        <w:t xml:space="preserve"> de obra</w:t>
      </w:r>
      <w:r w:rsidR="00AC22E5">
        <w:t xml:space="preserve"> </w:t>
      </w:r>
      <w:r w:rsidR="00252A0A">
        <w:rPr>
          <w:rFonts w:cs="Arial"/>
          <w:szCs w:val="22"/>
        </w:rPr>
        <w:t>y por tipo de contratación</w:t>
      </w:r>
    </w:p>
    <w:p w14:paraId="44BEBE54" w14:textId="4216ECE5" w:rsidR="00C1372B" w:rsidRPr="001D4FE3" w:rsidRDefault="00A65BF7" w:rsidP="00971C68">
      <w:pPr>
        <w:pStyle w:val="Textoindependiente"/>
        <w:widowControl w:val="0"/>
        <w:spacing w:before="0"/>
        <w:jc w:val="center"/>
        <w:rPr>
          <w:color w:val="auto"/>
          <w:sz w:val="18"/>
        </w:rPr>
      </w:pPr>
      <w:r>
        <w:rPr>
          <w:b/>
          <w:smallCaps/>
          <w:color w:val="auto"/>
          <w:sz w:val="20"/>
          <w:szCs w:val="22"/>
        </w:rPr>
        <w:t>juni</w:t>
      </w:r>
      <w:r w:rsidR="00F85FE2">
        <w:rPr>
          <w:b/>
          <w:smallCaps/>
          <w:color w:val="auto"/>
          <w:sz w:val="20"/>
          <w:szCs w:val="22"/>
        </w:rPr>
        <w:t>o</w:t>
      </w:r>
      <w:r w:rsidR="00B9103E" w:rsidRPr="00D7455D">
        <w:rPr>
          <w:b/>
          <w:color w:val="auto"/>
          <w:position w:val="2"/>
          <w:sz w:val="20"/>
          <w:szCs w:val="20"/>
          <w:vertAlign w:val="superscript"/>
        </w:rPr>
        <w:t>p/</w:t>
      </w:r>
      <w:r w:rsidR="00B9103E" w:rsidRPr="00D7455D">
        <w:rPr>
          <w:b/>
          <w:smallCaps/>
          <w:color w:val="auto"/>
          <w:sz w:val="20"/>
          <w:szCs w:val="22"/>
        </w:rPr>
        <w:t xml:space="preserve"> de 202</w:t>
      </w:r>
      <w:r w:rsidR="00B9103E">
        <w:rPr>
          <w:b/>
          <w:smallCaps/>
          <w:color w:val="auto"/>
          <w:sz w:val="20"/>
          <w:szCs w:val="22"/>
        </w:rPr>
        <w:t>3</w:t>
      </w:r>
    </w:p>
    <w:tbl>
      <w:tblPr>
        <w:tblW w:w="3895" w:type="pct"/>
        <w:jc w:val="center"/>
        <w:tblBorders>
          <w:top w:val="single" w:sz="8" w:space="0" w:color="1F497D" w:themeColor="text2"/>
          <w:left w:val="single" w:sz="8" w:space="0" w:color="1F497D" w:themeColor="text2"/>
          <w:bottom w:val="single" w:sz="8" w:space="0" w:color="1F497D" w:themeColor="text2"/>
          <w:right w:val="single" w:sz="8" w:space="0" w:color="1F497D" w:themeColor="text2"/>
          <w:insideH w:val="single" w:sz="8" w:space="0" w:color="1F497D" w:themeColor="text2"/>
          <w:insideV w:val="single" w:sz="8" w:space="0" w:color="1F497D" w:themeColor="text2"/>
        </w:tblBorders>
        <w:shd w:val="clear" w:color="auto" w:fill="C6D9F1" w:themeFill="text2" w:themeFillTint="33"/>
        <w:tblLook w:val="04A0" w:firstRow="1" w:lastRow="0" w:firstColumn="1" w:lastColumn="0" w:noHBand="0" w:noVBand="1"/>
      </w:tblPr>
      <w:tblGrid>
        <w:gridCol w:w="6245"/>
        <w:gridCol w:w="1509"/>
      </w:tblGrid>
      <w:tr w:rsidR="00B9103E" w:rsidRPr="008004C2" w14:paraId="2F2FD12F" w14:textId="77777777" w:rsidTr="007811E2">
        <w:trPr>
          <w:trHeight w:val="624"/>
          <w:jc w:val="center"/>
        </w:trPr>
        <w:tc>
          <w:tcPr>
            <w:tcW w:w="6245" w:type="dxa"/>
            <w:tcBorders>
              <w:top w:val="single" w:sz="8" w:space="0" w:color="1F497D" w:themeColor="text2"/>
              <w:left w:val="single" w:sz="8" w:space="0" w:color="1F497D" w:themeColor="text2"/>
              <w:bottom w:val="single" w:sz="6" w:space="0" w:color="1F497D" w:themeColor="text2"/>
              <w:right w:val="single" w:sz="4" w:space="0" w:color="1F497D" w:themeColor="text2"/>
            </w:tcBorders>
            <w:shd w:val="clear" w:color="auto" w:fill="C6D9F1" w:themeFill="text2" w:themeFillTint="33"/>
            <w:vAlign w:val="center"/>
          </w:tcPr>
          <w:p w14:paraId="3DB089EF" w14:textId="77777777" w:rsidR="00B9103E" w:rsidRPr="004E165A" w:rsidRDefault="00B9103E">
            <w:pPr>
              <w:pStyle w:val="bulnot"/>
              <w:tabs>
                <w:tab w:val="clear" w:pos="851"/>
              </w:tabs>
              <w:spacing w:before="0"/>
              <w:ind w:left="567" w:right="0" w:firstLine="0"/>
              <w:jc w:val="left"/>
              <w:rPr>
                <w:b w:val="0"/>
                <w:color w:val="auto"/>
                <w:spacing w:val="0"/>
                <w:sz w:val="18"/>
                <w:szCs w:val="18"/>
              </w:rPr>
            </w:pPr>
            <w:r w:rsidRPr="004E165A">
              <w:rPr>
                <w:b w:val="0"/>
                <w:color w:val="auto"/>
                <w:spacing w:val="0"/>
                <w:sz w:val="18"/>
                <w:szCs w:val="18"/>
              </w:rPr>
              <w:t>Indicador</w:t>
            </w:r>
          </w:p>
        </w:tc>
        <w:tc>
          <w:tcPr>
            <w:tcW w:w="1509" w:type="dxa"/>
            <w:tcBorders>
              <w:top w:val="single" w:sz="8" w:space="0" w:color="1F497D" w:themeColor="text2"/>
              <w:left w:val="single" w:sz="4" w:space="0" w:color="1F497D" w:themeColor="text2"/>
              <w:bottom w:val="single" w:sz="6" w:space="0" w:color="1F497D" w:themeColor="text2"/>
              <w:right w:val="single" w:sz="8" w:space="0" w:color="1F497D" w:themeColor="text2"/>
            </w:tcBorders>
            <w:shd w:val="clear" w:color="auto" w:fill="C6D9F1" w:themeFill="text2" w:themeFillTint="33"/>
            <w:vAlign w:val="center"/>
          </w:tcPr>
          <w:p w14:paraId="6AD74B66" w14:textId="6A07FD25" w:rsidR="00B9103E" w:rsidRPr="00124D53" w:rsidRDefault="00B9103E" w:rsidP="00124D53">
            <w:pPr>
              <w:pStyle w:val="bulnot"/>
              <w:tabs>
                <w:tab w:val="clear" w:pos="851"/>
              </w:tabs>
              <w:spacing w:before="40" w:after="40"/>
              <w:ind w:left="0" w:right="0" w:firstLine="0"/>
              <w:jc w:val="center"/>
              <w:rPr>
                <w:rFonts w:cs="Arial"/>
                <w:b w:val="0"/>
                <w:color w:val="auto"/>
                <w:spacing w:val="0"/>
                <w:sz w:val="18"/>
                <w:szCs w:val="18"/>
              </w:rPr>
            </w:pPr>
            <w:r w:rsidRPr="00124D53">
              <w:rPr>
                <w:b w:val="0"/>
                <w:color w:val="auto"/>
                <w:spacing w:val="0"/>
                <w:sz w:val="18"/>
                <w:szCs w:val="18"/>
              </w:rPr>
              <w:t>Variación %</w:t>
            </w:r>
            <w:r w:rsidR="00252271">
              <w:rPr>
                <w:b w:val="0"/>
                <w:color w:val="auto"/>
                <w:spacing w:val="0"/>
                <w:sz w:val="18"/>
                <w:szCs w:val="18"/>
              </w:rPr>
              <w:br/>
            </w:r>
            <w:r w:rsidRPr="00124D53">
              <w:rPr>
                <w:b w:val="0"/>
                <w:color w:val="auto"/>
                <w:spacing w:val="0"/>
                <w:sz w:val="18"/>
                <w:szCs w:val="18"/>
              </w:rPr>
              <w:t>anual</w:t>
            </w:r>
          </w:p>
        </w:tc>
      </w:tr>
      <w:tr w:rsidR="00A8616D" w:rsidRPr="008004C2" w14:paraId="70F8F9BF" w14:textId="77777777" w:rsidTr="007B4C4D">
        <w:trPr>
          <w:jc w:val="center"/>
        </w:trPr>
        <w:tc>
          <w:tcPr>
            <w:tcW w:w="6245" w:type="dxa"/>
            <w:tcBorders>
              <w:top w:val="single" w:sz="6" w:space="0" w:color="1F497D" w:themeColor="text2"/>
              <w:left w:val="single" w:sz="8" w:space="0" w:color="1F497D" w:themeColor="text2"/>
              <w:bottom w:val="single" w:sz="4" w:space="0" w:color="C6D9F1" w:themeColor="text2" w:themeTint="33"/>
              <w:right w:val="single" w:sz="6" w:space="0" w:color="1F497D" w:themeColor="text2"/>
            </w:tcBorders>
            <w:shd w:val="clear" w:color="auto" w:fill="DBE5F1" w:themeFill="accent1" w:themeFillTint="33"/>
            <w:vAlign w:val="center"/>
          </w:tcPr>
          <w:p w14:paraId="53913973" w14:textId="77777777" w:rsidR="00A8616D" w:rsidRPr="004E165A" w:rsidRDefault="00A8616D" w:rsidP="00A8616D">
            <w:pPr>
              <w:pStyle w:val="bulnot"/>
              <w:tabs>
                <w:tab w:val="clear" w:pos="851"/>
              </w:tabs>
              <w:spacing w:before="20" w:after="20"/>
              <w:ind w:left="0" w:right="0" w:firstLine="0"/>
              <w:jc w:val="left"/>
              <w:rPr>
                <w:color w:val="auto"/>
                <w:spacing w:val="0"/>
                <w:sz w:val="18"/>
                <w:szCs w:val="18"/>
              </w:rPr>
            </w:pPr>
            <w:r w:rsidRPr="004E165A">
              <w:rPr>
                <w:color w:val="auto"/>
                <w:spacing w:val="0"/>
                <w:sz w:val="18"/>
                <w:szCs w:val="18"/>
              </w:rPr>
              <w:t>Valor de la producción</w:t>
            </w:r>
            <w:r w:rsidRPr="004E165A">
              <w:rPr>
                <w:color w:val="auto"/>
                <w:spacing w:val="0"/>
                <w:sz w:val="18"/>
                <w:szCs w:val="18"/>
                <w:vertAlign w:val="superscript"/>
              </w:rPr>
              <w:t>1/</w:t>
            </w:r>
          </w:p>
        </w:tc>
        <w:tc>
          <w:tcPr>
            <w:tcW w:w="1509" w:type="dxa"/>
            <w:tcBorders>
              <w:top w:val="single" w:sz="6" w:space="0" w:color="1F497D" w:themeColor="text2"/>
              <w:left w:val="single" w:sz="6" w:space="0" w:color="1F497D" w:themeColor="text2"/>
              <w:bottom w:val="single" w:sz="4" w:space="0" w:color="C6D9F1" w:themeColor="text2" w:themeTint="33"/>
              <w:right w:val="single" w:sz="8" w:space="0" w:color="1F497D" w:themeColor="text2"/>
            </w:tcBorders>
            <w:shd w:val="clear" w:color="auto" w:fill="DBE5F1" w:themeFill="accent1" w:themeFillTint="33"/>
            <w:vAlign w:val="center"/>
          </w:tcPr>
          <w:p w14:paraId="0555DA81" w14:textId="64587C53" w:rsidR="00A8616D" w:rsidRPr="00A8616D" w:rsidRDefault="00A8616D" w:rsidP="00A8616D">
            <w:pPr>
              <w:tabs>
                <w:tab w:val="decimal" w:pos="667"/>
              </w:tabs>
              <w:jc w:val="left"/>
              <w:rPr>
                <w:b/>
                <w:bCs/>
                <w:sz w:val="18"/>
                <w:szCs w:val="18"/>
                <w:lang w:val="es-MX" w:eastAsia="es-MX"/>
              </w:rPr>
            </w:pPr>
            <w:r w:rsidRPr="00A8616D">
              <w:rPr>
                <w:b/>
                <w:bCs/>
                <w:sz w:val="18"/>
                <w:szCs w:val="18"/>
              </w:rPr>
              <w:t>28.7</w:t>
            </w:r>
          </w:p>
        </w:tc>
      </w:tr>
      <w:tr w:rsidR="00A8616D" w:rsidRPr="008004C2" w14:paraId="7F195291"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1A920BAD" w14:textId="11C5B5E4" w:rsidR="00A8616D" w:rsidRPr="004E165A" w:rsidRDefault="00A8616D" w:rsidP="00A8616D">
            <w:pPr>
              <w:widowControl w:val="0"/>
              <w:spacing w:before="20" w:after="20"/>
              <w:ind w:left="113"/>
              <w:jc w:val="left"/>
              <w:rPr>
                <w:sz w:val="18"/>
                <w:szCs w:val="18"/>
                <w:highlight w:val="yellow"/>
              </w:rPr>
            </w:pPr>
            <w:r w:rsidRPr="00E42424">
              <w:rPr>
                <w:sz w:val="18"/>
                <w:szCs w:val="18"/>
              </w:rPr>
              <w:t>Edificación</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6FD6A5EA" w14:textId="57432BAA" w:rsidR="00A8616D" w:rsidRPr="00A8616D" w:rsidRDefault="00A8616D" w:rsidP="00A8616D">
            <w:pPr>
              <w:tabs>
                <w:tab w:val="decimal" w:pos="667"/>
              </w:tabs>
              <w:jc w:val="left"/>
              <w:rPr>
                <w:sz w:val="18"/>
                <w:szCs w:val="18"/>
              </w:rPr>
            </w:pPr>
            <w:r w:rsidRPr="00A8616D">
              <w:rPr>
                <w:sz w:val="18"/>
                <w:szCs w:val="18"/>
              </w:rPr>
              <w:t>9.8</w:t>
            </w:r>
          </w:p>
        </w:tc>
      </w:tr>
      <w:tr w:rsidR="00A8616D" w:rsidRPr="008004C2" w14:paraId="1D68F120"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17E993BF" w14:textId="777D26E5" w:rsidR="00A8616D" w:rsidRPr="004E165A" w:rsidRDefault="00A8616D" w:rsidP="00A8616D">
            <w:pPr>
              <w:widowControl w:val="0"/>
              <w:spacing w:before="20" w:after="20"/>
              <w:ind w:left="113"/>
              <w:jc w:val="left"/>
              <w:rPr>
                <w:sz w:val="18"/>
                <w:szCs w:val="18"/>
                <w:highlight w:val="yellow"/>
              </w:rPr>
            </w:pPr>
            <w:r w:rsidRPr="00E42424">
              <w:rPr>
                <w:sz w:val="18"/>
                <w:szCs w:val="18"/>
              </w:rPr>
              <w:t>Agua riego y saneamiento</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76D5CF4A" w14:textId="5B9DBE0F" w:rsidR="00A8616D" w:rsidRPr="00A8616D" w:rsidRDefault="00A8616D" w:rsidP="00A8616D">
            <w:pPr>
              <w:tabs>
                <w:tab w:val="decimal" w:pos="667"/>
              </w:tabs>
              <w:jc w:val="left"/>
              <w:rPr>
                <w:sz w:val="18"/>
                <w:szCs w:val="18"/>
              </w:rPr>
            </w:pPr>
            <w:r w:rsidRPr="00A8616D">
              <w:rPr>
                <w:sz w:val="18"/>
                <w:szCs w:val="18"/>
              </w:rPr>
              <w:t>53.3</w:t>
            </w:r>
          </w:p>
        </w:tc>
      </w:tr>
      <w:tr w:rsidR="00A8616D" w:rsidRPr="008004C2" w14:paraId="0DA397DB"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38C21A41" w14:textId="606FFBC9" w:rsidR="00A8616D" w:rsidRPr="00850235" w:rsidRDefault="00A8616D" w:rsidP="00A8616D">
            <w:pPr>
              <w:widowControl w:val="0"/>
              <w:spacing w:before="20" w:after="20"/>
              <w:ind w:left="113"/>
              <w:jc w:val="left"/>
              <w:rPr>
                <w:sz w:val="18"/>
                <w:szCs w:val="18"/>
              </w:rPr>
            </w:pPr>
            <w:r w:rsidRPr="00E42424">
              <w:rPr>
                <w:sz w:val="18"/>
                <w:szCs w:val="18"/>
              </w:rPr>
              <w:t>Electricidad y telecomunicaciones</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0975F779" w14:textId="540B2450" w:rsidR="00A8616D" w:rsidRPr="00A8616D" w:rsidRDefault="00A8616D" w:rsidP="00A8616D">
            <w:pPr>
              <w:tabs>
                <w:tab w:val="decimal" w:pos="667"/>
              </w:tabs>
              <w:jc w:val="left"/>
              <w:rPr>
                <w:sz w:val="18"/>
                <w:szCs w:val="18"/>
              </w:rPr>
            </w:pPr>
            <w:r w:rsidRPr="00A8616D">
              <w:rPr>
                <w:sz w:val="18"/>
                <w:szCs w:val="18"/>
              </w:rPr>
              <w:t>78.1</w:t>
            </w:r>
          </w:p>
        </w:tc>
      </w:tr>
      <w:tr w:rsidR="00A8616D" w:rsidRPr="008004C2" w14:paraId="63B679BD"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1C5BDEAB" w14:textId="0205C6ED" w:rsidR="00A8616D" w:rsidRPr="00850235" w:rsidRDefault="00A8616D" w:rsidP="00A8616D">
            <w:pPr>
              <w:widowControl w:val="0"/>
              <w:spacing w:before="20" w:after="20"/>
              <w:ind w:left="113"/>
              <w:jc w:val="left"/>
              <w:rPr>
                <w:sz w:val="18"/>
                <w:szCs w:val="18"/>
              </w:rPr>
            </w:pPr>
            <w:r w:rsidRPr="00E42424">
              <w:rPr>
                <w:sz w:val="18"/>
                <w:szCs w:val="18"/>
              </w:rPr>
              <w:t>Transporte y urbanización</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0B7A08F6" w14:textId="35243367" w:rsidR="00A8616D" w:rsidRPr="00A8616D" w:rsidRDefault="00A8616D" w:rsidP="00A8616D">
            <w:pPr>
              <w:tabs>
                <w:tab w:val="decimal" w:pos="667"/>
              </w:tabs>
              <w:jc w:val="left"/>
              <w:rPr>
                <w:sz w:val="18"/>
                <w:szCs w:val="18"/>
              </w:rPr>
            </w:pPr>
            <w:r w:rsidRPr="00A8616D">
              <w:rPr>
                <w:sz w:val="18"/>
                <w:szCs w:val="18"/>
              </w:rPr>
              <w:t>92.4</w:t>
            </w:r>
          </w:p>
        </w:tc>
      </w:tr>
      <w:tr w:rsidR="00A8616D" w:rsidRPr="008004C2" w14:paraId="641772E3"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171319D1" w14:textId="614CC8BE" w:rsidR="00A8616D" w:rsidRPr="00E42424" w:rsidRDefault="00A8616D" w:rsidP="00A8616D">
            <w:pPr>
              <w:widowControl w:val="0"/>
              <w:spacing w:before="20" w:after="20"/>
              <w:ind w:left="113"/>
              <w:jc w:val="left"/>
              <w:rPr>
                <w:sz w:val="18"/>
                <w:szCs w:val="18"/>
              </w:rPr>
            </w:pPr>
            <w:r w:rsidRPr="00E42424">
              <w:rPr>
                <w:sz w:val="18"/>
                <w:szCs w:val="18"/>
              </w:rPr>
              <w:t>Petróleo y petroquímica</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52D22D0F" w14:textId="245AE746" w:rsidR="00A8616D" w:rsidRPr="00A8616D" w:rsidRDefault="00A8616D" w:rsidP="00A8616D">
            <w:pPr>
              <w:tabs>
                <w:tab w:val="decimal" w:pos="667"/>
              </w:tabs>
              <w:jc w:val="left"/>
              <w:rPr>
                <w:sz w:val="18"/>
                <w:szCs w:val="18"/>
              </w:rPr>
            </w:pPr>
            <w:r w:rsidRPr="00A8616D">
              <w:rPr>
                <w:sz w:val="18"/>
                <w:szCs w:val="18"/>
              </w:rPr>
              <w:t>20.5</w:t>
            </w:r>
          </w:p>
        </w:tc>
      </w:tr>
      <w:tr w:rsidR="00A8616D" w:rsidRPr="008004C2" w14:paraId="41A2BD8E"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1AB56B01" w14:textId="2A3FA23B" w:rsidR="00A8616D" w:rsidRPr="004E165A" w:rsidRDefault="00A8616D" w:rsidP="00A8616D">
            <w:pPr>
              <w:widowControl w:val="0"/>
              <w:spacing w:before="20" w:after="20"/>
              <w:ind w:left="113"/>
              <w:jc w:val="left"/>
              <w:rPr>
                <w:sz w:val="18"/>
                <w:szCs w:val="18"/>
                <w:highlight w:val="yellow"/>
              </w:rPr>
            </w:pPr>
            <w:r w:rsidRPr="00E42424">
              <w:rPr>
                <w:sz w:val="18"/>
                <w:szCs w:val="18"/>
              </w:rPr>
              <w:t>Otras construcciones</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3CD6CF8B" w14:textId="69ED682B" w:rsidR="00A8616D" w:rsidRPr="00A8616D" w:rsidRDefault="00A8616D" w:rsidP="00A8616D">
            <w:pPr>
              <w:tabs>
                <w:tab w:val="decimal" w:pos="667"/>
              </w:tabs>
              <w:jc w:val="left"/>
              <w:rPr>
                <w:sz w:val="18"/>
                <w:szCs w:val="18"/>
              </w:rPr>
            </w:pPr>
            <w:r w:rsidRPr="00A8616D">
              <w:rPr>
                <w:sz w:val="18"/>
                <w:szCs w:val="18"/>
              </w:rPr>
              <w:t>1.8</w:t>
            </w:r>
          </w:p>
        </w:tc>
      </w:tr>
      <w:tr w:rsidR="00A8616D" w:rsidRPr="008004C2" w14:paraId="5D1E16E0"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DBE5F1" w:themeFill="accent1" w:themeFillTint="33"/>
            <w:vAlign w:val="center"/>
          </w:tcPr>
          <w:p w14:paraId="5114BA10" w14:textId="77777777" w:rsidR="00A8616D" w:rsidRPr="004E165A" w:rsidRDefault="00A8616D" w:rsidP="00A8616D">
            <w:pPr>
              <w:pStyle w:val="bulnot"/>
              <w:tabs>
                <w:tab w:val="clear" w:pos="851"/>
              </w:tabs>
              <w:spacing w:before="20" w:after="20"/>
              <w:ind w:left="0" w:right="0" w:firstLine="0"/>
              <w:jc w:val="left"/>
              <w:rPr>
                <w:color w:val="auto"/>
                <w:spacing w:val="0"/>
                <w:sz w:val="18"/>
                <w:szCs w:val="18"/>
              </w:rPr>
            </w:pPr>
            <w:r w:rsidRPr="004E165A">
              <w:rPr>
                <w:color w:val="auto"/>
                <w:spacing w:val="0"/>
                <w:sz w:val="18"/>
                <w:szCs w:val="18"/>
              </w:rPr>
              <w:t>Personal ocupado total</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shd w:val="clear" w:color="auto" w:fill="DBE5F1" w:themeFill="accent1" w:themeFillTint="33"/>
            <w:vAlign w:val="center"/>
          </w:tcPr>
          <w:p w14:paraId="2332DAA5" w14:textId="5A51466E" w:rsidR="00A8616D" w:rsidRPr="00A8616D" w:rsidRDefault="00A8616D" w:rsidP="00A8616D">
            <w:pPr>
              <w:tabs>
                <w:tab w:val="decimal" w:pos="667"/>
              </w:tabs>
              <w:jc w:val="left"/>
              <w:rPr>
                <w:b/>
                <w:bCs/>
                <w:sz w:val="18"/>
                <w:szCs w:val="18"/>
              </w:rPr>
            </w:pPr>
            <w:r w:rsidRPr="00A8616D">
              <w:rPr>
                <w:b/>
                <w:bCs/>
                <w:sz w:val="18"/>
                <w:szCs w:val="18"/>
              </w:rPr>
              <w:t>3.4</w:t>
            </w:r>
          </w:p>
        </w:tc>
      </w:tr>
      <w:tr w:rsidR="00A8616D" w:rsidRPr="008004C2" w14:paraId="264574D0"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21808860" w14:textId="72408B80" w:rsidR="00A8616D" w:rsidRPr="004E165A" w:rsidRDefault="00A8616D" w:rsidP="00A8616D">
            <w:pPr>
              <w:pStyle w:val="bulnot"/>
              <w:tabs>
                <w:tab w:val="clear" w:pos="851"/>
              </w:tabs>
              <w:spacing w:before="20" w:after="20"/>
              <w:ind w:left="113" w:right="0" w:firstLine="0"/>
              <w:jc w:val="left"/>
              <w:rPr>
                <w:b w:val="0"/>
                <w:color w:val="auto"/>
                <w:spacing w:val="0"/>
                <w:sz w:val="18"/>
                <w:szCs w:val="18"/>
              </w:rPr>
            </w:pPr>
            <w:r w:rsidRPr="004E165A">
              <w:rPr>
                <w:b w:val="0"/>
                <w:color w:val="auto"/>
                <w:spacing w:val="0"/>
                <w:sz w:val="18"/>
                <w:szCs w:val="18"/>
              </w:rPr>
              <w:t>Dependiente de la razón social</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5AFC90A2" w14:textId="76BE00CF" w:rsidR="00A8616D" w:rsidRPr="00A8616D" w:rsidRDefault="00A8616D" w:rsidP="00A8616D">
            <w:pPr>
              <w:tabs>
                <w:tab w:val="decimal" w:pos="667"/>
              </w:tabs>
              <w:jc w:val="left"/>
              <w:rPr>
                <w:sz w:val="18"/>
                <w:szCs w:val="18"/>
              </w:rPr>
            </w:pPr>
            <w:r w:rsidRPr="00A8616D">
              <w:rPr>
                <w:sz w:val="18"/>
                <w:szCs w:val="18"/>
              </w:rPr>
              <w:t>4.7</w:t>
            </w:r>
          </w:p>
        </w:tc>
      </w:tr>
      <w:tr w:rsidR="00A8616D" w:rsidRPr="008004C2" w14:paraId="3874CEC0"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138AB883" w14:textId="78B72B6E" w:rsidR="00A8616D" w:rsidRPr="004E165A" w:rsidRDefault="00A8616D" w:rsidP="00A8616D">
            <w:pPr>
              <w:pStyle w:val="p0"/>
              <w:keepLines w:val="0"/>
              <w:spacing w:before="20" w:after="20"/>
              <w:ind w:left="284"/>
              <w:jc w:val="left"/>
              <w:rPr>
                <w:rFonts w:ascii="Arial" w:hAnsi="Arial"/>
                <w:color w:val="auto"/>
                <w:sz w:val="18"/>
                <w:szCs w:val="18"/>
              </w:rPr>
            </w:pPr>
            <w:r w:rsidRPr="004E165A">
              <w:rPr>
                <w:rFonts w:ascii="Arial" w:hAnsi="Arial"/>
                <w:color w:val="auto"/>
                <w:sz w:val="18"/>
                <w:szCs w:val="18"/>
              </w:rPr>
              <w:t>Obreros</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4BD5481D" w14:textId="04C98960" w:rsidR="00A8616D" w:rsidRPr="00A8616D" w:rsidRDefault="00A8616D" w:rsidP="00A8616D">
            <w:pPr>
              <w:tabs>
                <w:tab w:val="decimal" w:pos="667"/>
              </w:tabs>
              <w:jc w:val="left"/>
              <w:rPr>
                <w:sz w:val="18"/>
                <w:szCs w:val="18"/>
              </w:rPr>
            </w:pPr>
            <w:r w:rsidRPr="00A8616D">
              <w:rPr>
                <w:sz w:val="18"/>
                <w:szCs w:val="18"/>
              </w:rPr>
              <w:t>7.1</w:t>
            </w:r>
          </w:p>
        </w:tc>
      </w:tr>
      <w:tr w:rsidR="00A8616D" w:rsidRPr="008004C2" w14:paraId="4E5A36AA"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742C7E21" w14:textId="54B99E30" w:rsidR="00A8616D" w:rsidRPr="004E165A" w:rsidRDefault="00A8616D" w:rsidP="00A8616D">
            <w:pPr>
              <w:pStyle w:val="p0"/>
              <w:keepLines w:val="0"/>
              <w:spacing w:before="20" w:after="20"/>
              <w:ind w:left="284"/>
              <w:jc w:val="left"/>
              <w:rPr>
                <w:rFonts w:ascii="Arial" w:hAnsi="Arial"/>
                <w:color w:val="auto"/>
                <w:sz w:val="18"/>
                <w:szCs w:val="18"/>
              </w:rPr>
            </w:pPr>
            <w:r w:rsidRPr="004E165A">
              <w:rPr>
                <w:rFonts w:ascii="Arial" w:hAnsi="Arial"/>
                <w:color w:val="auto"/>
                <w:sz w:val="18"/>
                <w:szCs w:val="18"/>
              </w:rPr>
              <w:t xml:space="preserve">Empleados </w:t>
            </w:r>
            <w:r w:rsidRPr="00124D53">
              <w:rPr>
                <w:rFonts w:ascii="Arial" w:hAnsi="Arial"/>
                <w:color w:val="auto"/>
                <w:sz w:val="18"/>
                <w:szCs w:val="18"/>
              </w:rPr>
              <w:t>administrativos, contables y de dirección</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69EFA4C8" w14:textId="3BD36629" w:rsidR="00A8616D" w:rsidRPr="00A8616D" w:rsidRDefault="00A8616D" w:rsidP="00A8616D">
            <w:pPr>
              <w:tabs>
                <w:tab w:val="decimal" w:pos="667"/>
              </w:tabs>
              <w:jc w:val="left"/>
              <w:rPr>
                <w:sz w:val="18"/>
                <w:szCs w:val="18"/>
              </w:rPr>
            </w:pPr>
            <w:r w:rsidRPr="00A8616D">
              <w:rPr>
                <w:sz w:val="18"/>
                <w:szCs w:val="18"/>
              </w:rPr>
              <w:t>-1.1</w:t>
            </w:r>
          </w:p>
        </w:tc>
      </w:tr>
      <w:tr w:rsidR="00A8616D" w:rsidRPr="008004C2" w14:paraId="015A6D08"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75EFF80A" w14:textId="77777777" w:rsidR="00A8616D" w:rsidRPr="004E165A" w:rsidRDefault="00A8616D" w:rsidP="00A8616D">
            <w:pPr>
              <w:pStyle w:val="p0"/>
              <w:keepLines w:val="0"/>
              <w:spacing w:before="20" w:after="20"/>
              <w:ind w:left="284"/>
              <w:jc w:val="left"/>
              <w:rPr>
                <w:rFonts w:ascii="Arial" w:hAnsi="Arial"/>
                <w:color w:val="auto"/>
                <w:sz w:val="18"/>
                <w:szCs w:val="18"/>
              </w:rPr>
            </w:pPr>
            <w:r w:rsidRPr="004E165A">
              <w:rPr>
                <w:rFonts w:ascii="Arial" w:hAnsi="Arial"/>
                <w:color w:val="auto"/>
                <w:sz w:val="18"/>
                <w:szCs w:val="18"/>
              </w:rPr>
              <w:t>Otros</w:t>
            </w:r>
            <w:r w:rsidRPr="004E165A">
              <w:rPr>
                <w:rFonts w:ascii="Arial" w:hAnsi="Arial"/>
                <w:color w:val="auto"/>
                <w:sz w:val="18"/>
                <w:szCs w:val="18"/>
                <w:vertAlign w:val="superscript"/>
              </w:rPr>
              <w:t>2/</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120B8123" w14:textId="69BB8691" w:rsidR="00A8616D" w:rsidRPr="00A8616D" w:rsidRDefault="00A8616D" w:rsidP="00A8616D">
            <w:pPr>
              <w:tabs>
                <w:tab w:val="decimal" w:pos="667"/>
              </w:tabs>
              <w:jc w:val="left"/>
              <w:rPr>
                <w:sz w:val="18"/>
                <w:szCs w:val="18"/>
              </w:rPr>
            </w:pPr>
            <w:r w:rsidRPr="00A8616D">
              <w:rPr>
                <w:sz w:val="18"/>
                <w:szCs w:val="18"/>
              </w:rPr>
              <w:t>-7.6</w:t>
            </w:r>
          </w:p>
        </w:tc>
      </w:tr>
      <w:tr w:rsidR="00A8616D" w:rsidRPr="008004C2" w14:paraId="18AA5B7D"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05157558" w14:textId="7F5F8A86" w:rsidR="00A8616D" w:rsidRPr="004E165A" w:rsidRDefault="00A8616D" w:rsidP="00A8616D">
            <w:pPr>
              <w:pStyle w:val="bulnot"/>
              <w:tabs>
                <w:tab w:val="clear" w:pos="851"/>
              </w:tabs>
              <w:spacing w:before="20" w:after="20"/>
              <w:ind w:left="113" w:right="0" w:firstLine="0"/>
              <w:jc w:val="left"/>
              <w:rPr>
                <w:b w:val="0"/>
                <w:color w:val="auto"/>
                <w:spacing w:val="0"/>
                <w:sz w:val="18"/>
                <w:szCs w:val="18"/>
              </w:rPr>
            </w:pPr>
            <w:r w:rsidRPr="004E165A">
              <w:rPr>
                <w:b w:val="0"/>
                <w:color w:val="auto"/>
                <w:spacing w:val="0"/>
                <w:sz w:val="18"/>
                <w:szCs w:val="18"/>
              </w:rPr>
              <w:t>No dependiente de la razón social</w:t>
            </w:r>
            <w:r w:rsidR="00C67E00" w:rsidRPr="004649EE">
              <w:rPr>
                <w:b w:val="0"/>
                <w:color w:val="auto"/>
                <w:spacing w:val="0"/>
                <w:sz w:val="18"/>
                <w:szCs w:val="18"/>
                <w:vertAlign w:val="superscript"/>
              </w:rPr>
              <w:t>3</w:t>
            </w:r>
            <w:r w:rsidR="00C67E00" w:rsidRPr="004649EE">
              <w:rPr>
                <w:b w:val="0"/>
                <w:bCs/>
                <w:color w:val="auto"/>
                <w:sz w:val="18"/>
                <w:szCs w:val="18"/>
                <w:vertAlign w:val="superscript"/>
              </w:rPr>
              <w:t>/</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2343759B" w14:textId="0DDA59B1" w:rsidR="00A8616D" w:rsidRPr="00A8616D" w:rsidRDefault="00A8616D" w:rsidP="00A8616D">
            <w:pPr>
              <w:tabs>
                <w:tab w:val="decimal" w:pos="667"/>
              </w:tabs>
              <w:jc w:val="left"/>
              <w:rPr>
                <w:sz w:val="18"/>
                <w:szCs w:val="18"/>
              </w:rPr>
            </w:pPr>
            <w:r w:rsidRPr="00A8616D">
              <w:rPr>
                <w:sz w:val="18"/>
                <w:szCs w:val="18"/>
              </w:rPr>
              <w:t>-21.3</w:t>
            </w:r>
          </w:p>
        </w:tc>
      </w:tr>
      <w:tr w:rsidR="00A8616D" w:rsidRPr="008004C2" w14:paraId="4501146D"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DBE5F1" w:themeFill="accent1" w:themeFillTint="33"/>
            <w:vAlign w:val="center"/>
          </w:tcPr>
          <w:p w14:paraId="5A848DEB" w14:textId="77777777" w:rsidR="00A8616D" w:rsidRPr="004E165A" w:rsidRDefault="00A8616D" w:rsidP="00A8616D">
            <w:pPr>
              <w:pStyle w:val="bulnot"/>
              <w:tabs>
                <w:tab w:val="clear" w:pos="851"/>
              </w:tabs>
              <w:spacing w:before="20" w:after="20"/>
              <w:ind w:left="0" w:right="0" w:firstLine="0"/>
              <w:jc w:val="left"/>
              <w:rPr>
                <w:color w:val="auto"/>
                <w:spacing w:val="0"/>
                <w:sz w:val="18"/>
                <w:szCs w:val="18"/>
              </w:rPr>
            </w:pPr>
            <w:r w:rsidRPr="004E165A">
              <w:rPr>
                <w:color w:val="auto"/>
                <w:spacing w:val="0"/>
                <w:sz w:val="18"/>
                <w:szCs w:val="18"/>
              </w:rPr>
              <w:t>Horas trabajadas</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shd w:val="clear" w:color="auto" w:fill="DBE5F1" w:themeFill="accent1" w:themeFillTint="33"/>
            <w:vAlign w:val="center"/>
          </w:tcPr>
          <w:p w14:paraId="2A456376" w14:textId="453C0305" w:rsidR="00A8616D" w:rsidRPr="00A8616D" w:rsidRDefault="00A8616D" w:rsidP="00A8616D">
            <w:pPr>
              <w:tabs>
                <w:tab w:val="decimal" w:pos="667"/>
              </w:tabs>
              <w:jc w:val="left"/>
              <w:rPr>
                <w:b/>
                <w:bCs/>
                <w:sz w:val="18"/>
                <w:szCs w:val="18"/>
              </w:rPr>
            </w:pPr>
            <w:r w:rsidRPr="00A8616D">
              <w:rPr>
                <w:b/>
                <w:bCs/>
                <w:sz w:val="18"/>
                <w:szCs w:val="18"/>
              </w:rPr>
              <w:t>10.5</w:t>
            </w:r>
          </w:p>
        </w:tc>
      </w:tr>
      <w:tr w:rsidR="00A8616D" w:rsidRPr="008004C2" w14:paraId="565E673A"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03F91F69" w14:textId="3152175B" w:rsidR="00A8616D" w:rsidRPr="004E165A" w:rsidRDefault="00A8616D" w:rsidP="00A8616D">
            <w:pPr>
              <w:pStyle w:val="bulnot"/>
              <w:tabs>
                <w:tab w:val="clear" w:pos="851"/>
              </w:tabs>
              <w:spacing w:before="20" w:after="20"/>
              <w:ind w:left="113" w:right="0" w:firstLine="0"/>
              <w:jc w:val="left"/>
              <w:rPr>
                <w:b w:val="0"/>
                <w:color w:val="auto"/>
                <w:spacing w:val="0"/>
                <w:sz w:val="18"/>
                <w:szCs w:val="18"/>
              </w:rPr>
            </w:pPr>
            <w:r w:rsidRPr="004E165A">
              <w:rPr>
                <w:b w:val="0"/>
                <w:color w:val="auto"/>
                <w:spacing w:val="0"/>
                <w:sz w:val="18"/>
                <w:szCs w:val="18"/>
              </w:rPr>
              <w:t>Por dependientes de la razón social</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0736A4D6" w14:textId="584D8F4B" w:rsidR="00A8616D" w:rsidRPr="00A8616D" w:rsidRDefault="00A8616D" w:rsidP="00A8616D">
            <w:pPr>
              <w:tabs>
                <w:tab w:val="decimal" w:pos="667"/>
              </w:tabs>
              <w:jc w:val="left"/>
              <w:rPr>
                <w:sz w:val="18"/>
                <w:szCs w:val="18"/>
              </w:rPr>
            </w:pPr>
            <w:r w:rsidRPr="00A8616D">
              <w:rPr>
                <w:sz w:val="18"/>
                <w:szCs w:val="18"/>
              </w:rPr>
              <w:t>11.1</w:t>
            </w:r>
          </w:p>
        </w:tc>
      </w:tr>
      <w:tr w:rsidR="00A8616D" w:rsidRPr="008004C2" w14:paraId="59204164"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57302746" w14:textId="7A113AED" w:rsidR="00A8616D" w:rsidRPr="004E165A" w:rsidRDefault="00A8616D" w:rsidP="00A8616D">
            <w:pPr>
              <w:pStyle w:val="p0"/>
              <w:keepLines w:val="0"/>
              <w:spacing w:before="20" w:after="20"/>
              <w:ind w:left="284"/>
              <w:jc w:val="left"/>
              <w:rPr>
                <w:rFonts w:ascii="Arial" w:hAnsi="Arial"/>
                <w:color w:val="auto"/>
                <w:sz w:val="18"/>
                <w:szCs w:val="18"/>
              </w:rPr>
            </w:pPr>
            <w:r w:rsidRPr="004E165A">
              <w:rPr>
                <w:rFonts w:ascii="Arial" w:hAnsi="Arial"/>
                <w:color w:val="auto"/>
                <w:sz w:val="18"/>
                <w:szCs w:val="18"/>
              </w:rPr>
              <w:t>Obreros</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6D5F82B7" w14:textId="4F08FBC9" w:rsidR="00A8616D" w:rsidRPr="00A8616D" w:rsidRDefault="00A8616D" w:rsidP="00A8616D">
            <w:pPr>
              <w:tabs>
                <w:tab w:val="decimal" w:pos="667"/>
              </w:tabs>
              <w:jc w:val="left"/>
              <w:rPr>
                <w:sz w:val="18"/>
                <w:szCs w:val="18"/>
              </w:rPr>
            </w:pPr>
            <w:r w:rsidRPr="00A8616D">
              <w:rPr>
                <w:sz w:val="18"/>
                <w:szCs w:val="18"/>
              </w:rPr>
              <w:t>15.7</w:t>
            </w:r>
          </w:p>
        </w:tc>
      </w:tr>
      <w:tr w:rsidR="00A8616D" w:rsidRPr="008004C2" w14:paraId="005451EA"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4579902A" w14:textId="4368A0E7" w:rsidR="00A8616D" w:rsidRPr="004E165A" w:rsidRDefault="00A8616D" w:rsidP="00A8616D">
            <w:pPr>
              <w:pStyle w:val="p0"/>
              <w:keepLines w:val="0"/>
              <w:spacing w:before="20" w:after="20"/>
              <w:ind w:left="284"/>
              <w:jc w:val="left"/>
              <w:rPr>
                <w:rFonts w:ascii="Arial" w:hAnsi="Arial"/>
                <w:color w:val="auto"/>
                <w:sz w:val="18"/>
                <w:szCs w:val="18"/>
              </w:rPr>
            </w:pPr>
            <w:r w:rsidRPr="004E165A">
              <w:rPr>
                <w:rFonts w:ascii="Arial" w:hAnsi="Arial"/>
                <w:color w:val="auto"/>
                <w:sz w:val="18"/>
                <w:szCs w:val="18"/>
              </w:rPr>
              <w:t xml:space="preserve">Empleados </w:t>
            </w:r>
            <w:r w:rsidRPr="00124D53">
              <w:rPr>
                <w:rFonts w:ascii="Arial" w:hAnsi="Arial"/>
                <w:color w:val="auto"/>
                <w:sz w:val="18"/>
                <w:szCs w:val="18"/>
              </w:rPr>
              <w:t>administrativos, contables y de dirección</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639C783E" w14:textId="4D9D041D" w:rsidR="00A8616D" w:rsidRPr="00A8616D" w:rsidRDefault="00A8616D" w:rsidP="00A8616D">
            <w:pPr>
              <w:tabs>
                <w:tab w:val="decimal" w:pos="667"/>
              </w:tabs>
              <w:jc w:val="left"/>
              <w:rPr>
                <w:sz w:val="18"/>
                <w:szCs w:val="18"/>
              </w:rPr>
            </w:pPr>
            <w:r w:rsidRPr="00A8616D">
              <w:rPr>
                <w:sz w:val="18"/>
                <w:szCs w:val="18"/>
              </w:rPr>
              <w:t>-0.7</w:t>
            </w:r>
          </w:p>
        </w:tc>
      </w:tr>
      <w:tr w:rsidR="00A8616D" w:rsidRPr="008004C2" w14:paraId="7ACB3557"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3DD7359B" w14:textId="77777777" w:rsidR="00A8616D" w:rsidRPr="004E165A" w:rsidRDefault="00A8616D" w:rsidP="00A8616D">
            <w:pPr>
              <w:pStyle w:val="p0"/>
              <w:keepLines w:val="0"/>
              <w:spacing w:before="20" w:after="20"/>
              <w:ind w:left="284"/>
              <w:jc w:val="left"/>
              <w:rPr>
                <w:rFonts w:ascii="Arial" w:hAnsi="Arial"/>
                <w:color w:val="auto"/>
                <w:sz w:val="18"/>
                <w:szCs w:val="18"/>
              </w:rPr>
            </w:pPr>
            <w:r w:rsidRPr="004E165A">
              <w:rPr>
                <w:rFonts w:ascii="Arial" w:hAnsi="Arial"/>
                <w:color w:val="auto"/>
                <w:sz w:val="18"/>
                <w:szCs w:val="18"/>
              </w:rPr>
              <w:t>Otros</w:t>
            </w:r>
            <w:r w:rsidRPr="004E165A">
              <w:rPr>
                <w:rFonts w:ascii="Arial" w:hAnsi="Arial"/>
                <w:color w:val="auto"/>
                <w:sz w:val="18"/>
                <w:szCs w:val="18"/>
                <w:vertAlign w:val="superscript"/>
              </w:rPr>
              <w:t>2/</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04304C9C" w14:textId="55504A90" w:rsidR="00A8616D" w:rsidRPr="00A8616D" w:rsidRDefault="00A8616D" w:rsidP="00A8616D">
            <w:pPr>
              <w:tabs>
                <w:tab w:val="decimal" w:pos="667"/>
              </w:tabs>
              <w:jc w:val="left"/>
              <w:rPr>
                <w:sz w:val="18"/>
                <w:szCs w:val="18"/>
              </w:rPr>
            </w:pPr>
            <w:r w:rsidRPr="00A8616D">
              <w:rPr>
                <w:sz w:val="18"/>
                <w:szCs w:val="18"/>
              </w:rPr>
              <w:t>-5.7</w:t>
            </w:r>
          </w:p>
        </w:tc>
      </w:tr>
      <w:tr w:rsidR="00A8616D" w:rsidRPr="008004C2" w14:paraId="3879A92B"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60CA493C" w14:textId="7C8E6FAF" w:rsidR="00A8616D" w:rsidRPr="004E165A" w:rsidRDefault="00A8616D" w:rsidP="00A8616D">
            <w:pPr>
              <w:pStyle w:val="bulnot"/>
              <w:tabs>
                <w:tab w:val="clear" w:pos="851"/>
              </w:tabs>
              <w:spacing w:before="20" w:after="20"/>
              <w:ind w:left="113" w:right="0" w:firstLine="0"/>
              <w:jc w:val="left"/>
              <w:rPr>
                <w:b w:val="0"/>
                <w:color w:val="auto"/>
                <w:spacing w:val="0"/>
                <w:sz w:val="18"/>
                <w:szCs w:val="18"/>
              </w:rPr>
            </w:pPr>
            <w:r w:rsidRPr="004E165A">
              <w:rPr>
                <w:b w:val="0"/>
                <w:color w:val="auto"/>
                <w:spacing w:val="0"/>
                <w:sz w:val="18"/>
                <w:szCs w:val="18"/>
              </w:rPr>
              <w:t>Por no dependientes de la razón social</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4B685BBD" w14:textId="0F4F0EE8" w:rsidR="00A8616D" w:rsidRPr="00A8616D" w:rsidRDefault="00A8616D" w:rsidP="00A8616D">
            <w:pPr>
              <w:tabs>
                <w:tab w:val="decimal" w:pos="667"/>
              </w:tabs>
              <w:jc w:val="left"/>
              <w:rPr>
                <w:sz w:val="18"/>
                <w:szCs w:val="18"/>
              </w:rPr>
            </w:pPr>
            <w:r w:rsidRPr="00A8616D">
              <w:rPr>
                <w:sz w:val="18"/>
                <w:szCs w:val="18"/>
              </w:rPr>
              <w:t>-0.8</w:t>
            </w:r>
          </w:p>
        </w:tc>
      </w:tr>
      <w:tr w:rsidR="00A8616D" w:rsidRPr="008004C2" w14:paraId="174AD284"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DBE5F1" w:themeFill="accent1" w:themeFillTint="33"/>
            <w:vAlign w:val="center"/>
          </w:tcPr>
          <w:p w14:paraId="2E5BA06D" w14:textId="0C7C7D1F" w:rsidR="00A8616D" w:rsidRPr="004E165A" w:rsidRDefault="00A8616D" w:rsidP="00A8616D">
            <w:pPr>
              <w:pStyle w:val="bulnot"/>
              <w:tabs>
                <w:tab w:val="clear" w:pos="851"/>
              </w:tabs>
              <w:spacing w:before="20" w:after="20"/>
              <w:ind w:left="0" w:right="0" w:firstLine="0"/>
              <w:jc w:val="left"/>
              <w:rPr>
                <w:color w:val="auto"/>
                <w:spacing w:val="0"/>
                <w:sz w:val="18"/>
                <w:szCs w:val="18"/>
              </w:rPr>
            </w:pPr>
            <w:r w:rsidRPr="004E165A">
              <w:rPr>
                <w:color w:val="auto"/>
                <w:spacing w:val="0"/>
                <w:sz w:val="18"/>
                <w:szCs w:val="18"/>
              </w:rPr>
              <w:t>Remuneraciones medias reales</w:t>
            </w:r>
            <w:r w:rsidR="004649EE" w:rsidRPr="004649EE">
              <w:rPr>
                <w:color w:val="auto"/>
                <w:spacing w:val="0"/>
                <w:sz w:val="18"/>
                <w:szCs w:val="18"/>
                <w:vertAlign w:val="superscript"/>
              </w:rPr>
              <w:t>4</w:t>
            </w:r>
            <w:r w:rsidRPr="004E165A">
              <w:rPr>
                <w:color w:val="auto"/>
                <w:spacing w:val="0"/>
                <w:sz w:val="18"/>
                <w:szCs w:val="18"/>
                <w:vertAlign w:val="superscript"/>
              </w:rPr>
              <w:t>/</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shd w:val="clear" w:color="auto" w:fill="DBE5F1" w:themeFill="accent1" w:themeFillTint="33"/>
            <w:vAlign w:val="center"/>
          </w:tcPr>
          <w:p w14:paraId="0C264C38" w14:textId="5D5747AE" w:rsidR="00A8616D" w:rsidRPr="00A8616D" w:rsidRDefault="00A8616D" w:rsidP="00A8616D">
            <w:pPr>
              <w:tabs>
                <w:tab w:val="decimal" w:pos="667"/>
              </w:tabs>
              <w:jc w:val="left"/>
              <w:rPr>
                <w:b/>
                <w:bCs/>
                <w:sz w:val="18"/>
                <w:szCs w:val="18"/>
              </w:rPr>
            </w:pPr>
            <w:r w:rsidRPr="00A8616D">
              <w:rPr>
                <w:b/>
                <w:bCs/>
                <w:sz w:val="18"/>
                <w:szCs w:val="18"/>
              </w:rPr>
              <w:t>4.9</w:t>
            </w:r>
          </w:p>
        </w:tc>
      </w:tr>
      <w:tr w:rsidR="00A8616D" w:rsidRPr="008004C2" w14:paraId="3AE909DE"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48FBD4F5" w14:textId="3ACA73D3" w:rsidR="00A8616D" w:rsidRPr="004E165A" w:rsidRDefault="00A8616D" w:rsidP="00A8616D">
            <w:pPr>
              <w:pStyle w:val="p0"/>
              <w:keepLines w:val="0"/>
              <w:spacing w:before="20" w:after="20"/>
              <w:ind w:left="113"/>
              <w:jc w:val="left"/>
              <w:rPr>
                <w:rFonts w:ascii="Arial" w:hAnsi="Arial"/>
                <w:color w:val="auto"/>
                <w:sz w:val="18"/>
                <w:szCs w:val="18"/>
              </w:rPr>
            </w:pPr>
            <w:r w:rsidRPr="004E165A">
              <w:rPr>
                <w:rFonts w:ascii="Arial" w:hAnsi="Arial"/>
                <w:color w:val="auto"/>
                <w:sz w:val="18"/>
                <w:szCs w:val="18"/>
              </w:rPr>
              <w:t>Salarios pagados a obreros</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00258842" w14:textId="7238920C" w:rsidR="00A8616D" w:rsidRPr="00A8616D" w:rsidRDefault="00A8616D" w:rsidP="00A8616D">
            <w:pPr>
              <w:tabs>
                <w:tab w:val="decimal" w:pos="667"/>
              </w:tabs>
              <w:jc w:val="left"/>
              <w:rPr>
                <w:sz w:val="18"/>
                <w:szCs w:val="18"/>
              </w:rPr>
            </w:pPr>
            <w:r w:rsidRPr="00A8616D">
              <w:rPr>
                <w:sz w:val="18"/>
                <w:szCs w:val="18"/>
              </w:rPr>
              <w:t>5.5</w:t>
            </w:r>
          </w:p>
        </w:tc>
      </w:tr>
      <w:tr w:rsidR="00A8616D" w:rsidRPr="008004C2" w14:paraId="4D01F399" w14:textId="77777777" w:rsidTr="007B4C4D">
        <w:trPr>
          <w:jc w:val="center"/>
        </w:trPr>
        <w:tc>
          <w:tcPr>
            <w:tcW w:w="6245" w:type="dxa"/>
            <w:tcBorders>
              <w:top w:val="single" w:sz="4" w:space="0" w:color="C6D9F1" w:themeColor="text2" w:themeTint="33"/>
              <w:left w:val="single" w:sz="8" w:space="0" w:color="1F497D" w:themeColor="text2"/>
              <w:bottom w:val="single" w:sz="8" w:space="0" w:color="1F497D" w:themeColor="text2"/>
              <w:right w:val="single" w:sz="6" w:space="0" w:color="1F497D" w:themeColor="text2"/>
            </w:tcBorders>
            <w:shd w:val="clear" w:color="auto" w:fill="auto"/>
            <w:vAlign w:val="center"/>
          </w:tcPr>
          <w:p w14:paraId="5A8594C9" w14:textId="37299E11" w:rsidR="00A8616D" w:rsidRPr="004E165A" w:rsidRDefault="00A8616D" w:rsidP="00A8616D">
            <w:pPr>
              <w:pStyle w:val="p0"/>
              <w:keepLines w:val="0"/>
              <w:spacing w:before="20" w:after="20"/>
              <w:ind w:left="113"/>
              <w:jc w:val="left"/>
              <w:rPr>
                <w:rFonts w:ascii="Arial" w:hAnsi="Arial"/>
                <w:color w:val="auto"/>
                <w:sz w:val="18"/>
                <w:szCs w:val="18"/>
              </w:rPr>
            </w:pPr>
            <w:r w:rsidRPr="004E165A">
              <w:rPr>
                <w:rFonts w:ascii="Arial" w:hAnsi="Arial"/>
                <w:color w:val="auto"/>
                <w:sz w:val="18"/>
                <w:szCs w:val="18"/>
              </w:rPr>
              <w:t xml:space="preserve">Sueldos pagados a empleados </w:t>
            </w:r>
            <w:r w:rsidRPr="00124D53">
              <w:rPr>
                <w:rFonts w:ascii="Arial" w:hAnsi="Arial"/>
                <w:color w:val="auto"/>
                <w:sz w:val="18"/>
                <w:szCs w:val="18"/>
              </w:rPr>
              <w:t>administrativos, contables y de dirección</w:t>
            </w:r>
          </w:p>
        </w:tc>
        <w:tc>
          <w:tcPr>
            <w:tcW w:w="1509" w:type="dxa"/>
            <w:tcBorders>
              <w:top w:val="single" w:sz="4" w:space="0" w:color="C6D9F1" w:themeColor="text2" w:themeTint="33"/>
              <w:left w:val="single" w:sz="6" w:space="0" w:color="1F497D" w:themeColor="text2"/>
              <w:bottom w:val="single" w:sz="8" w:space="0" w:color="1F497D" w:themeColor="text2"/>
              <w:right w:val="single" w:sz="8" w:space="0" w:color="1F497D" w:themeColor="text2"/>
            </w:tcBorders>
            <w:vAlign w:val="center"/>
          </w:tcPr>
          <w:p w14:paraId="51A9CA92" w14:textId="7E89CBE3" w:rsidR="00A8616D" w:rsidRPr="00A8616D" w:rsidRDefault="00A8616D" w:rsidP="00A8616D">
            <w:pPr>
              <w:tabs>
                <w:tab w:val="decimal" w:pos="667"/>
              </w:tabs>
              <w:jc w:val="left"/>
              <w:rPr>
                <w:sz w:val="18"/>
                <w:szCs w:val="18"/>
              </w:rPr>
            </w:pPr>
            <w:r w:rsidRPr="00A8616D">
              <w:rPr>
                <w:sz w:val="18"/>
                <w:szCs w:val="18"/>
              </w:rPr>
              <w:t>6.0</w:t>
            </w:r>
          </w:p>
        </w:tc>
      </w:tr>
    </w:tbl>
    <w:p w14:paraId="313EF754" w14:textId="77777777" w:rsidR="00C1372B" w:rsidRPr="00252271" w:rsidRDefault="00C1372B" w:rsidP="002047D3">
      <w:pPr>
        <w:pStyle w:val="bulnot"/>
        <w:tabs>
          <w:tab w:val="clear" w:pos="851"/>
        </w:tabs>
        <w:spacing w:before="40"/>
        <w:ind w:left="1701" w:right="1184" w:hanging="567"/>
        <w:rPr>
          <w:b w:val="0"/>
          <w:color w:val="auto"/>
          <w:spacing w:val="0"/>
          <w:sz w:val="16"/>
          <w:szCs w:val="16"/>
        </w:rPr>
      </w:pPr>
      <w:r w:rsidRPr="00252271">
        <w:rPr>
          <w:b w:val="0"/>
          <w:color w:val="auto"/>
          <w:spacing w:val="0"/>
          <w:sz w:val="18"/>
          <w:szCs w:val="18"/>
          <w:vertAlign w:val="superscript"/>
        </w:rPr>
        <w:t>1/</w:t>
      </w:r>
      <w:r w:rsidRPr="00252271">
        <w:rPr>
          <w:b w:val="0"/>
          <w:color w:val="auto"/>
          <w:spacing w:val="0"/>
          <w:sz w:val="18"/>
          <w:szCs w:val="18"/>
          <w:vertAlign w:val="superscript"/>
        </w:rPr>
        <w:tab/>
      </w:r>
      <w:r w:rsidRPr="00252271">
        <w:rPr>
          <w:b w:val="0"/>
          <w:color w:val="auto"/>
          <w:spacing w:val="0"/>
          <w:sz w:val="16"/>
          <w:szCs w:val="16"/>
        </w:rPr>
        <w:t>D</w:t>
      </w:r>
      <w:r w:rsidRPr="00252271">
        <w:rPr>
          <w:rFonts w:cs="Arial"/>
          <w:b w:val="0"/>
          <w:color w:val="auto"/>
          <w:spacing w:val="0"/>
          <w:sz w:val="16"/>
          <w:szCs w:val="16"/>
        </w:rPr>
        <w:t>eflactado con el</w:t>
      </w:r>
      <w:r w:rsidR="00B07C8C" w:rsidRPr="00252271">
        <w:rPr>
          <w:rFonts w:cs="Arial"/>
          <w:b w:val="0"/>
          <w:color w:val="auto"/>
          <w:spacing w:val="0"/>
          <w:sz w:val="16"/>
          <w:szCs w:val="16"/>
        </w:rPr>
        <w:t xml:space="preserve"> INPP </w:t>
      </w:r>
      <w:r w:rsidRPr="00252271">
        <w:rPr>
          <w:rFonts w:cs="Arial"/>
          <w:b w:val="0"/>
          <w:color w:val="auto"/>
          <w:spacing w:val="0"/>
          <w:sz w:val="16"/>
          <w:szCs w:val="16"/>
        </w:rPr>
        <w:t xml:space="preserve">de la </w:t>
      </w:r>
      <w:r w:rsidR="004D0508" w:rsidRPr="00252271">
        <w:rPr>
          <w:rFonts w:cs="Arial"/>
          <w:b w:val="0"/>
          <w:color w:val="auto"/>
          <w:spacing w:val="0"/>
          <w:sz w:val="16"/>
          <w:szCs w:val="16"/>
        </w:rPr>
        <w:t>c</w:t>
      </w:r>
      <w:r w:rsidRPr="00252271">
        <w:rPr>
          <w:rFonts w:cs="Arial"/>
          <w:b w:val="0"/>
          <w:color w:val="auto"/>
          <w:spacing w:val="0"/>
          <w:sz w:val="16"/>
          <w:szCs w:val="16"/>
        </w:rPr>
        <w:t>onstrucción</w:t>
      </w:r>
      <w:r w:rsidR="00207A55" w:rsidRPr="00252271">
        <w:rPr>
          <w:rFonts w:cs="Arial"/>
          <w:b w:val="0"/>
          <w:color w:val="auto"/>
          <w:spacing w:val="0"/>
          <w:sz w:val="16"/>
          <w:szCs w:val="16"/>
        </w:rPr>
        <w:t xml:space="preserve"> para</w:t>
      </w:r>
      <w:r w:rsidRPr="00252271">
        <w:rPr>
          <w:rFonts w:cs="Arial"/>
          <w:b w:val="0"/>
          <w:color w:val="auto"/>
          <w:spacing w:val="0"/>
          <w:sz w:val="16"/>
          <w:szCs w:val="16"/>
        </w:rPr>
        <w:t xml:space="preserve"> obtener valores en términos reales.</w:t>
      </w:r>
    </w:p>
    <w:p w14:paraId="7DCF32D8" w14:textId="77777777" w:rsidR="004649EE" w:rsidRDefault="00C1372B" w:rsidP="002047D3">
      <w:pPr>
        <w:pStyle w:val="bulnot"/>
        <w:tabs>
          <w:tab w:val="clear" w:pos="851"/>
        </w:tabs>
        <w:spacing w:before="0"/>
        <w:ind w:left="1701" w:right="1184" w:hanging="567"/>
        <w:rPr>
          <w:b w:val="0"/>
          <w:color w:val="auto"/>
          <w:spacing w:val="0"/>
          <w:sz w:val="16"/>
          <w:szCs w:val="16"/>
        </w:rPr>
      </w:pPr>
      <w:r w:rsidRPr="00252271">
        <w:rPr>
          <w:b w:val="0"/>
          <w:color w:val="auto"/>
          <w:spacing w:val="0"/>
          <w:sz w:val="18"/>
          <w:szCs w:val="18"/>
          <w:vertAlign w:val="superscript"/>
        </w:rPr>
        <w:t>2/</w:t>
      </w:r>
      <w:r w:rsidRPr="00252271">
        <w:rPr>
          <w:b w:val="0"/>
          <w:color w:val="auto"/>
          <w:spacing w:val="0"/>
          <w:sz w:val="16"/>
          <w:szCs w:val="16"/>
        </w:rPr>
        <w:tab/>
        <w:t xml:space="preserve">Incluye a </w:t>
      </w:r>
      <w:r w:rsidR="00DA449F" w:rsidRPr="00252271">
        <w:rPr>
          <w:b w:val="0"/>
          <w:color w:val="auto"/>
          <w:spacing w:val="0"/>
          <w:sz w:val="16"/>
          <w:szCs w:val="16"/>
        </w:rPr>
        <w:t xml:space="preserve">las y </w:t>
      </w:r>
      <w:r w:rsidRPr="00252271">
        <w:rPr>
          <w:b w:val="0"/>
          <w:color w:val="auto"/>
          <w:spacing w:val="0"/>
          <w:sz w:val="16"/>
          <w:szCs w:val="16"/>
        </w:rPr>
        <w:t>los propietarios, familiares y otros trabajadores no remunerados.</w:t>
      </w:r>
    </w:p>
    <w:p w14:paraId="57A3110E" w14:textId="1B5A95FF" w:rsidR="00C1372B" w:rsidRPr="00252271" w:rsidRDefault="004649EE" w:rsidP="004649EE">
      <w:pPr>
        <w:pStyle w:val="bulnot"/>
        <w:tabs>
          <w:tab w:val="clear" w:pos="851"/>
        </w:tabs>
        <w:spacing w:before="0"/>
        <w:ind w:left="1701" w:right="1184" w:hanging="567"/>
        <w:rPr>
          <w:b w:val="0"/>
          <w:color w:val="auto"/>
          <w:spacing w:val="0"/>
          <w:sz w:val="16"/>
          <w:szCs w:val="16"/>
        </w:rPr>
      </w:pPr>
      <w:r>
        <w:rPr>
          <w:b w:val="0"/>
          <w:color w:val="auto"/>
          <w:spacing w:val="0"/>
          <w:sz w:val="18"/>
          <w:szCs w:val="18"/>
          <w:vertAlign w:val="superscript"/>
        </w:rPr>
        <w:t>3</w:t>
      </w:r>
      <w:r w:rsidRPr="00252271">
        <w:rPr>
          <w:b w:val="0"/>
          <w:color w:val="auto"/>
          <w:spacing w:val="0"/>
          <w:sz w:val="18"/>
          <w:szCs w:val="18"/>
          <w:vertAlign w:val="superscript"/>
        </w:rPr>
        <w:t>/</w:t>
      </w:r>
      <w:r w:rsidRPr="00252271">
        <w:rPr>
          <w:b w:val="0"/>
          <w:color w:val="auto"/>
          <w:spacing w:val="0"/>
          <w:sz w:val="16"/>
          <w:szCs w:val="16"/>
        </w:rPr>
        <w:tab/>
      </w:r>
      <w:r w:rsidRPr="0081307B">
        <w:rPr>
          <w:b w:val="0"/>
          <w:color w:val="auto"/>
          <w:spacing w:val="0"/>
          <w:sz w:val="16"/>
          <w:szCs w:val="16"/>
        </w:rPr>
        <w:t>Personal contratado y proporcionado por otra razón social y por honorarios o comisiones sin sueldo o salario fijo</w:t>
      </w:r>
      <w:r w:rsidRPr="00252271">
        <w:rPr>
          <w:b w:val="0"/>
          <w:color w:val="auto"/>
          <w:spacing w:val="0"/>
          <w:sz w:val="16"/>
          <w:szCs w:val="16"/>
        </w:rPr>
        <w:t>.</w:t>
      </w:r>
    </w:p>
    <w:p w14:paraId="25D22120" w14:textId="5D176B1C" w:rsidR="00C1372B" w:rsidRPr="00252271" w:rsidRDefault="004649EE" w:rsidP="002047D3">
      <w:pPr>
        <w:pStyle w:val="bulnot"/>
        <w:tabs>
          <w:tab w:val="clear" w:pos="851"/>
        </w:tabs>
        <w:spacing w:before="0"/>
        <w:ind w:left="1701" w:right="1184" w:hanging="567"/>
        <w:rPr>
          <w:b w:val="0"/>
          <w:color w:val="auto"/>
          <w:spacing w:val="0"/>
          <w:sz w:val="16"/>
          <w:szCs w:val="16"/>
        </w:rPr>
      </w:pPr>
      <w:r>
        <w:rPr>
          <w:b w:val="0"/>
          <w:color w:val="auto"/>
          <w:spacing w:val="0"/>
          <w:sz w:val="18"/>
          <w:szCs w:val="18"/>
          <w:vertAlign w:val="superscript"/>
        </w:rPr>
        <w:t>4</w:t>
      </w:r>
      <w:r w:rsidR="00C1372B" w:rsidRPr="00252271">
        <w:rPr>
          <w:b w:val="0"/>
          <w:color w:val="auto"/>
          <w:spacing w:val="0"/>
          <w:sz w:val="18"/>
          <w:szCs w:val="18"/>
          <w:vertAlign w:val="superscript"/>
        </w:rPr>
        <w:t>/</w:t>
      </w:r>
      <w:r w:rsidR="00C1372B" w:rsidRPr="00252271">
        <w:rPr>
          <w:b w:val="0"/>
          <w:color w:val="auto"/>
          <w:spacing w:val="0"/>
          <w:sz w:val="16"/>
          <w:szCs w:val="16"/>
        </w:rPr>
        <w:tab/>
        <w:t>Corresponden al personal ocupado dependiente de la razón social</w:t>
      </w:r>
      <w:r w:rsidR="00626D8D" w:rsidRPr="00252271">
        <w:rPr>
          <w:b w:val="0"/>
          <w:color w:val="auto"/>
          <w:spacing w:val="0"/>
          <w:sz w:val="16"/>
          <w:szCs w:val="16"/>
        </w:rPr>
        <w:t>.</w:t>
      </w:r>
      <w:r w:rsidR="00694A20" w:rsidRPr="00252271">
        <w:rPr>
          <w:b w:val="0"/>
          <w:color w:val="auto"/>
          <w:spacing w:val="0"/>
          <w:sz w:val="16"/>
          <w:szCs w:val="16"/>
        </w:rPr>
        <w:t xml:space="preserve"> </w:t>
      </w:r>
      <w:r w:rsidR="00626D8D" w:rsidRPr="00252271">
        <w:rPr>
          <w:b w:val="0"/>
          <w:color w:val="auto"/>
          <w:spacing w:val="0"/>
          <w:sz w:val="16"/>
          <w:szCs w:val="16"/>
        </w:rPr>
        <w:t>N</w:t>
      </w:r>
      <w:r w:rsidR="00C1372B" w:rsidRPr="00252271">
        <w:rPr>
          <w:b w:val="0"/>
          <w:color w:val="auto"/>
          <w:spacing w:val="0"/>
          <w:sz w:val="16"/>
          <w:szCs w:val="16"/>
        </w:rPr>
        <w:t>o incluye al personal no dependiente. Resultan de dividir las remuneraciones reales totales entre el personal ocupado.</w:t>
      </w:r>
    </w:p>
    <w:p w14:paraId="094D96B4" w14:textId="77777777" w:rsidR="00C1372B" w:rsidRPr="00252271" w:rsidRDefault="00C1372B" w:rsidP="002047D3">
      <w:pPr>
        <w:pStyle w:val="bulnot"/>
        <w:tabs>
          <w:tab w:val="clear" w:pos="851"/>
        </w:tabs>
        <w:spacing w:before="0"/>
        <w:ind w:left="1701" w:right="1184" w:hanging="567"/>
        <w:rPr>
          <w:b w:val="0"/>
          <w:color w:val="auto"/>
          <w:spacing w:val="0"/>
          <w:sz w:val="18"/>
          <w:szCs w:val="18"/>
          <w:vertAlign w:val="superscript"/>
        </w:rPr>
      </w:pPr>
      <w:r w:rsidRPr="00252271">
        <w:rPr>
          <w:b w:val="0"/>
          <w:color w:val="auto"/>
          <w:spacing w:val="0"/>
          <w:sz w:val="18"/>
          <w:szCs w:val="18"/>
          <w:vertAlign w:val="superscript"/>
        </w:rPr>
        <w:t>p/</w:t>
      </w:r>
      <w:r w:rsidRPr="00252271">
        <w:rPr>
          <w:b w:val="0"/>
          <w:color w:val="auto"/>
          <w:spacing w:val="0"/>
          <w:sz w:val="18"/>
          <w:szCs w:val="18"/>
          <w:vertAlign w:val="superscript"/>
        </w:rPr>
        <w:tab/>
      </w:r>
      <w:r w:rsidRPr="00252271">
        <w:rPr>
          <w:b w:val="0"/>
          <w:color w:val="auto"/>
          <w:spacing w:val="0"/>
          <w:sz w:val="16"/>
          <w:szCs w:val="18"/>
        </w:rPr>
        <w:t>Cifras preliminares</w:t>
      </w:r>
    </w:p>
    <w:p w14:paraId="1F3C165D" w14:textId="1B7C7D39" w:rsidR="004E165A" w:rsidRPr="00252271" w:rsidRDefault="00C1372B" w:rsidP="002047D3">
      <w:pPr>
        <w:pStyle w:val="bulnot"/>
        <w:tabs>
          <w:tab w:val="clear" w:pos="851"/>
        </w:tabs>
        <w:spacing w:before="0"/>
        <w:ind w:left="1701" w:right="1184" w:hanging="567"/>
        <w:rPr>
          <w:snapToGrid w:val="0"/>
          <w:color w:val="auto"/>
          <w:sz w:val="20"/>
          <w:szCs w:val="22"/>
        </w:rPr>
      </w:pPr>
      <w:r w:rsidRPr="00252271">
        <w:rPr>
          <w:b w:val="0"/>
          <w:color w:val="auto"/>
          <w:spacing w:val="0"/>
          <w:sz w:val="16"/>
          <w:szCs w:val="16"/>
        </w:rPr>
        <w:t>Fuente:</w:t>
      </w:r>
      <w:r w:rsidR="00282DFC" w:rsidRPr="00252271">
        <w:rPr>
          <w:b w:val="0"/>
          <w:color w:val="auto"/>
          <w:spacing w:val="0"/>
          <w:sz w:val="16"/>
          <w:szCs w:val="16"/>
        </w:rPr>
        <w:t xml:space="preserve"> </w:t>
      </w:r>
      <w:r w:rsidRPr="00252271">
        <w:rPr>
          <w:b w:val="0"/>
          <w:color w:val="auto"/>
          <w:spacing w:val="0"/>
          <w:sz w:val="16"/>
          <w:szCs w:val="16"/>
        </w:rPr>
        <w:t>INEGI</w:t>
      </w:r>
    </w:p>
    <w:p w14:paraId="45AB54BA" w14:textId="77777777" w:rsidR="00BC7802" w:rsidRDefault="00BC7802">
      <w:pPr>
        <w:jc w:val="left"/>
        <w:rPr>
          <w:snapToGrid w:val="0"/>
          <w:sz w:val="20"/>
          <w:szCs w:val="22"/>
          <w:highlight w:val="yellow"/>
          <w:lang w:val="es-MX"/>
        </w:rPr>
      </w:pPr>
      <w:r>
        <w:rPr>
          <w:b/>
          <w:smallCaps/>
          <w:sz w:val="20"/>
          <w:szCs w:val="22"/>
          <w:highlight w:val="yellow"/>
        </w:rPr>
        <w:br w:type="page"/>
      </w:r>
    </w:p>
    <w:p w14:paraId="699036A8" w14:textId="77777777" w:rsidR="00F16B6F" w:rsidRDefault="00F16B6F" w:rsidP="00BC7802">
      <w:pPr>
        <w:keepLines/>
        <w:widowControl w:val="0"/>
        <w:jc w:val="center"/>
        <w:rPr>
          <w:sz w:val="20"/>
        </w:rPr>
      </w:pPr>
    </w:p>
    <w:p w14:paraId="6954D4E8" w14:textId="0044C6EE" w:rsidR="00BC7802" w:rsidRPr="00AB6324" w:rsidRDefault="00BC7802" w:rsidP="00BC7802">
      <w:pPr>
        <w:keepLines/>
        <w:widowControl w:val="0"/>
        <w:jc w:val="center"/>
        <w:rPr>
          <w:sz w:val="20"/>
        </w:rPr>
      </w:pPr>
      <w:r w:rsidRPr="00AB6324">
        <w:rPr>
          <w:sz w:val="20"/>
        </w:rPr>
        <w:t xml:space="preserve">Cuadro </w:t>
      </w:r>
      <w:r w:rsidR="00F16B6F">
        <w:rPr>
          <w:sz w:val="20"/>
        </w:rPr>
        <w:t>2</w:t>
      </w:r>
    </w:p>
    <w:p w14:paraId="7678C063" w14:textId="3E41692C" w:rsidR="00BC7802" w:rsidRPr="009F3EA4" w:rsidRDefault="00BC7802" w:rsidP="00BC7802">
      <w:pPr>
        <w:pStyle w:val="Textoindependiente"/>
        <w:widowControl w:val="0"/>
        <w:spacing w:before="0"/>
        <w:jc w:val="center"/>
        <w:rPr>
          <w:b/>
          <w:smallCaps/>
          <w:color w:val="auto"/>
          <w:sz w:val="22"/>
        </w:rPr>
      </w:pPr>
      <w:r w:rsidRPr="00AB6324">
        <w:rPr>
          <w:b/>
          <w:smallCaps/>
          <w:color w:val="auto"/>
          <w:sz w:val="22"/>
        </w:rPr>
        <w:t xml:space="preserve">Distribución </w:t>
      </w:r>
      <w:r>
        <w:rPr>
          <w:b/>
          <w:smallCaps/>
          <w:color w:val="auto"/>
          <w:sz w:val="22"/>
        </w:rPr>
        <w:t xml:space="preserve">porcentual </w:t>
      </w:r>
      <w:r w:rsidRPr="00AB6324">
        <w:rPr>
          <w:b/>
          <w:smallCaps/>
          <w:color w:val="auto"/>
          <w:sz w:val="22"/>
        </w:rPr>
        <w:t xml:space="preserve">del valor de </w:t>
      </w:r>
      <w:r w:rsidRPr="009F3EA4">
        <w:rPr>
          <w:b/>
          <w:smallCaps/>
          <w:color w:val="auto"/>
          <w:sz w:val="22"/>
        </w:rPr>
        <w:t>producción por subsector</w:t>
      </w:r>
      <w:r w:rsidRPr="009F3EA4">
        <w:rPr>
          <w:b/>
          <w:smallCaps/>
          <w:color w:val="auto"/>
          <w:sz w:val="22"/>
        </w:rPr>
        <w:br/>
        <w:t xml:space="preserve"> y tipo específico de obra según sector contratante</w:t>
      </w:r>
      <w:r>
        <w:rPr>
          <w:b/>
          <w:smallCaps/>
          <w:color w:val="auto"/>
          <w:sz w:val="22"/>
        </w:rPr>
        <w:t xml:space="preserve"> </w:t>
      </w:r>
      <w:r>
        <w:rPr>
          <w:b/>
          <w:smallCaps/>
          <w:color w:val="auto"/>
          <w:sz w:val="22"/>
        </w:rPr>
        <w:br/>
      </w:r>
      <w:r w:rsidR="00A65BF7">
        <w:rPr>
          <w:b/>
          <w:smallCaps/>
          <w:color w:val="auto"/>
          <w:sz w:val="20"/>
          <w:szCs w:val="22"/>
        </w:rPr>
        <w:t>juni</w:t>
      </w:r>
      <w:r w:rsidR="00C05E0E">
        <w:rPr>
          <w:b/>
          <w:smallCaps/>
          <w:color w:val="auto"/>
          <w:sz w:val="20"/>
          <w:szCs w:val="22"/>
        </w:rPr>
        <w:t>o</w:t>
      </w:r>
      <w:r w:rsidRPr="00D7455D">
        <w:rPr>
          <w:b/>
          <w:color w:val="auto"/>
          <w:position w:val="2"/>
          <w:sz w:val="20"/>
          <w:szCs w:val="20"/>
          <w:vertAlign w:val="superscript"/>
        </w:rPr>
        <w:t>p/</w:t>
      </w:r>
      <w:r w:rsidRPr="00D7455D">
        <w:rPr>
          <w:b/>
          <w:smallCaps/>
          <w:color w:val="auto"/>
          <w:sz w:val="20"/>
          <w:szCs w:val="22"/>
        </w:rPr>
        <w:t xml:space="preserve"> de 202</w:t>
      </w:r>
      <w:r>
        <w:rPr>
          <w:b/>
          <w:smallCaps/>
          <w:color w:val="auto"/>
          <w:sz w:val="20"/>
          <w:szCs w:val="22"/>
        </w:rPr>
        <w:t>3</w:t>
      </w:r>
    </w:p>
    <w:tbl>
      <w:tblPr>
        <w:tblW w:w="4414" w:type="pct"/>
        <w:jc w:val="center"/>
        <w:tblBorders>
          <w:top w:val="single" w:sz="8" w:space="0" w:color="1F497D" w:themeColor="text2"/>
          <w:left w:val="single" w:sz="8" w:space="0" w:color="1F497D" w:themeColor="text2"/>
          <w:bottom w:val="single" w:sz="8" w:space="0" w:color="1F497D" w:themeColor="text2"/>
          <w:right w:val="single" w:sz="8" w:space="0" w:color="1F497D" w:themeColor="text2"/>
        </w:tblBorders>
        <w:tblLayout w:type="fixed"/>
        <w:tblCellMar>
          <w:left w:w="28" w:type="dxa"/>
          <w:right w:w="28" w:type="dxa"/>
        </w:tblCellMar>
        <w:tblLook w:val="04A0" w:firstRow="1" w:lastRow="0" w:firstColumn="1" w:lastColumn="0" w:noHBand="0" w:noVBand="1"/>
      </w:tblPr>
      <w:tblGrid>
        <w:gridCol w:w="5855"/>
        <w:gridCol w:w="977"/>
        <w:gridCol w:w="977"/>
        <w:gridCol w:w="978"/>
      </w:tblGrid>
      <w:tr w:rsidR="00BC7802" w:rsidRPr="00AB6324" w14:paraId="7A2511CF" w14:textId="77777777" w:rsidTr="007B0F00">
        <w:trPr>
          <w:trHeight w:val="645"/>
          <w:jc w:val="center"/>
        </w:trPr>
        <w:tc>
          <w:tcPr>
            <w:tcW w:w="5855" w:type="dxa"/>
            <w:tcBorders>
              <w:top w:val="single" w:sz="8" w:space="0" w:color="1F497D" w:themeColor="text2"/>
              <w:bottom w:val="single" w:sz="6" w:space="0" w:color="1F497D" w:themeColor="text2"/>
              <w:right w:val="single" w:sz="6" w:space="0" w:color="1F497D" w:themeColor="text2"/>
            </w:tcBorders>
            <w:shd w:val="clear" w:color="auto" w:fill="B8CCE4" w:themeFill="accent1" w:themeFillTint="66"/>
            <w:noWrap/>
            <w:vAlign w:val="center"/>
            <w:hideMark/>
          </w:tcPr>
          <w:p w14:paraId="11799CB0" w14:textId="77777777" w:rsidR="00BC7802" w:rsidRPr="009F3EA4" w:rsidRDefault="00BC7802" w:rsidP="00EF178A">
            <w:pPr>
              <w:ind w:firstLineChars="200" w:firstLine="360"/>
              <w:jc w:val="left"/>
              <w:rPr>
                <w:sz w:val="18"/>
                <w:szCs w:val="18"/>
                <w:lang w:eastAsia="es-MX"/>
              </w:rPr>
            </w:pPr>
            <w:r w:rsidRPr="009F3EA4">
              <w:rPr>
                <w:sz w:val="18"/>
                <w:szCs w:val="18"/>
                <w:lang w:eastAsia="es-MX"/>
              </w:rPr>
              <w:t>Subsector y tipo específico de obra</w:t>
            </w:r>
          </w:p>
        </w:tc>
        <w:tc>
          <w:tcPr>
            <w:tcW w:w="977" w:type="dxa"/>
            <w:tcBorders>
              <w:top w:val="single" w:sz="8" w:space="0" w:color="1F497D" w:themeColor="text2"/>
              <w:left w:val="single" w:sz="6" w:space="0" w:color="1F497D" w:themeColor="text2"/>
              <w:bottom w:val="single" w:sz="6" w:space="0" w:color="1F497D" w:themeColor="text2"/>
              <w:right w:val="single" w:sz="6" w:space="0" w:color="1F497D" w:themeColor="text2"/>
            </w:tcBorders>
            <w:shd w:val="clear" w:color="auto" w:fill="B8CCE4" w:themeFill="accent1" w:themeFillTint="66"/>
            <w:vAlign w:val="center"/>
            <w:hideMark/>
          </w:tcPr>
          <w:p w14:paraId="017CD632" w14:textId="77777777" w:rsidR="00BC7802" w:rsidRPr="009F3EA4" w:rsidRDefault="00BC7802" w:rsidP="00EF178A">
            <w:pPr>
              <w:jc w:val="center"/>
              <w:rPr>
                <w:sz w:val="18"/>
                <w:szCs w:val="18"/>
                <w:lang w:eastAsia="es-MX"/>
              </w:rPr>
            </w:pPr>
            <w:r w:rsidRPr="009F3EA4">
              <w:rPr>
                <w:sz w:val="18"/>
                <w:szCs w:val="18"/>
                <w:lang w:eastAsia="es-MX"/>
              </w:rPr>
              <w:t>Total</w:t>
            </w:r>
          </w:p>
        </w:tc>
        <w:tc>
          <w:tcPr>
            <w:tcW w:w="977" w:type="dxa"/>
            <w:tcBorders>
              <w:top w:val="single" w:sz="8" w:space="0" w:color="1F497D" w:themeColor="text2"/>
              <w:left w:val="single" w:sz="6" w:space="0" w:color="1F497D" w:themeColor="text2"/>
              <w:bottom w:val="single" w:sz="6" w:space="0" w:color="1F497D" w:themeColor="text2"/>
              <w:right w:val="single" w:sz="6" w:space="0" w:color="1F497D" w:themeColor="text2"/>
            </w:tcBorders>
            <w:shd w:val="clear" w:color="auto" w:fill="B8CCE4" w:themeFill="accent1" w:themeFillTint="66"/>
            <w:vAlign w:val="center"/>
            <w:hideMark/>
          </w:tcPr>
          <w:p w14:paraId="2D31EFDE" w14:textId="77777777" w:rsidR="00BC7802" w:rsidRPr="009F3EA4" w:rsidRDefault="00BC7802" w:rsidP="00EF178A">
            <w:pPr>
              <w:jc w:val="center"/>
              <w:rPr>
                <w:sz w:val="18"/>
                <w:szCs w:val="18"/>
                <w:lang w:eastAsia="es-MX"/>
              </w:rPr>
            </w:pPr>
            <w:r w:rsidRPr="009F3EA4">
              <w:rPr>
                <w:sz w:val="18"/>
                <w:szCs w:val="18"/>
                <w:lang w:eastAsia="es-MX"/>
              </w:rPr>
              <w:t>Sector público</w:t>
            </w:r>
          </w:p>
        </w:tc>
        <w:tc>
          <w:tcPr>
            <w:tcW w:w="978" w:type="dxa"/>
            <w:tcBorders>
              <w:top w:val="single" w:sz="8" w:space="0" w:color="1F497D" w:themeColor="text2"/>
              <w:left w:val="single" w:sz="6" w:space="0" w:color="1F497D" w:themeColor="text2"/>
              <w:bottom w:val="single" w:sz="6" w:space="0" w:color="1F497D" w:themeColor="text2"/>
            </w:tcBorders>
            <w:shd w:val="clear" w:color="auto" w:fill="B8CCE4" w:themeFill="accent1" w:themeFillTint="66"/>
            <w:vAlign w:val="center"/>
            <w:hideMark/>
          </w:tcPr>
          <w:p w14:paraId="6FCBD7DC" w14:textId="77777777" w:rsidR="00BC7802" w:rsidRPr="00AB6324" w:rsidRDefault="00BC7802" w:rsidP="00EF178A">
            <w:pPr>
              <w:jc w:val="center"/>
              <w:rPr>
                <w:sz w:val="18"/>
                <w:szCs w:val="18"/>
                <w:lang w:eastAsia="es-MX"/>
              </w:rPr>
            </w:pPr>
            <w:r w:rsidRPr="009F3EA4">
              <w:rPr>
                <w:sz w:val="18"/>
                <w:szCs w:val="18"/>
                <w:lang w:eastAsia="es-MX"/>
              </w:rPr>
              <w:t>Sector privado</w:t>
            </w:r>
          </w:p>
        </w:tc>
      </w:tr>
      <w:tr w:rsidR="00012FA7" w:rsidRPr="00AB6324" w14:paraId="4D629C6A" w14:textId="77777777" w:rsidTr="007B0F00">
        <w:trPr>
          <w:trHeight w:val="20"/>
          <w:jc w:val="center"/>
        </w:trPr>
        <w:tc>
          <w:tcPr>
            <w:tcW w:w="5855" w:type="dxa"/>
            <w:tcBorders>
              <w:top w:val="single" w:sz="6" w:space="0" w:color="1F497D" w:themeColor="text2"/>
              <w:bottom w:val="single" w:sz="4" w:space="0" w:color="C6D9F1" w:themeColor="text2" w:themeTint="33"/>
              <w:right w:val="single" w:sz="6" w:space="0" w:color="1F497D" w:themeColor="text2"/>
            </w:tcBorders>
            <w:shd w:val="clear" w:color="auto" w:fill="auto"/>
            <w:noWrap/>
            <w:vAlign w:val="center"/>
            <w:hideMark/>
          </w:tcPr>
          <w:p w14:paraId="7B293698" w14:textId="77777777" w:rsidR="00012FA7" w:rsidRPr="00237133" w:rsidRDefault="00012FA7" w:rsidP="00012FA7">
            <w:pPr>
              <w:spacing w:before="20" w:after="20"/>
              <w:ind w:left="172"/>
              <w:jc w:val="left"/>
              <w:rPr>
                <w:b/>
                <w:color w:val="000000"/>
                <w:sz w:val="18"/>
                <w:szCs w:val="18"/>
                <w:lang w:eastAsia="es-MX"/>
              </w:rPr>
            </w:pPr>
            <w:r w:rsidRPr="00237133">
              <w:rPr>
                <w:b/>
                <w:color w:val="000000"/>
                <w:sz w:val="18"/>
                <w:szCs w:val="18"/>
                <w:lang w:eastAsia="es-MX"/>
              </w:rPr>
              <w:t>Sector</w:t>
            </w:r>
          </w:p>
        </w:tc>
        <w:tc>
          <w:tcPr>
            <w:tcW w:w="977" w:type="dxa"/>
            <w:tcBorders>
              <w:top w:val="single" w:sz="6" w:space="0" w:color="1F497D" w:themeColor="text2"/>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hideMark/>
          </w:tcPr>
          <w:p w14:paraId="772063EB" w14:textId="0E19637B" w:rsidR="00012FA7" w:rsidRPr="00196D93" w:rsidRDefault="00012FA7" w:rsidP="00012FA7">
            <w:pPr>
              <w:tabs>
                <w:tab w:val="decimal" w:pos="504"/>
              </w:tabs>
              <w:jc w:val="left"/>
              <w:rPr>
                <w:b/>
                <w:bCs/>
                <w:sz w:val="18"/>
                <w:szCs w:val="18"/>
                <w:lang w:val="es-MX" w:eastAsia="es-MX"/>
              </w:rPr>
            </w:pPr>
            <w:r w:rsidRPr="00196D93">
              <w:rPr>
                <w:b/>
                <w:bCs/>
                <w:sz w:val="18"/>
                <w:szCs w:val="18"/>
              </w:rPr>
              <w:t>100.0</w:t>
            </w:r>
          </w:p>
        </w:tc>
        <w:tc>
          <w:tcPr>
            <w:tcW w:w="977" w:type="dxa"/>
            <w:tcBorders>
              <w:top w:val="single" w:sz="6" w:space="0" w:color="1F497D" w:themeColor="text2"/>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0A63492" w14:textId="439BF2BC" w:rsidR="00012FA7" w:rsidRPr="00196D93" w:rsidRDefault="00012FA7" w:rsidP="00012FA7">
            <w:pPr>
              <w:tabs>
                <w:tab w:val="decimal" w:pos="504"/>
              </w:tabs>
              <w:jc w:val="left"/>
              <w:rPr>
                <w:b/>
                <w:bCs/>
                <w:sz w:val="18"/>
                <w:szCs w:val="18"/>
              </w:rPr>
            </w:pPr>
            <w:r w:rsidRPr="00196D93">
              <w:rPr>
                <w:b/>
                <w:bCs/>
                <w:sz w:val="18"/>
                <w:szCs w:val="18"/>
              </w:rPr>
              <w:t>43.9</w:t>
            </w:r>
          </w:p>
        </w:tc>
        <w:tc>
          <w:tcPr>
            <w:tcW w:w="978" w:type="dxa"/>
            <w:tcBorders>
              <w:top w:val="single" w:sz="6" w:space="0" w:color="1F497D" w:themeColor="text2"/>
              <w:left w:val="single" w:sz="4" w:space="0" w:color="C6D9F1" w:themeColor="text2" w:themeTint="33"/>
              <w:bottom w:val="single" w:sz="4" w:space="0" w:color="C6D9F1" w:themeColor="text2" w:themeTint="33"/>
            </w:tcBorders>
            <w:shd w:val="clear" w:color="auto" w:fill="auto"/>
            <w:noWrap/>
            <w:vAlign w:val="center"/>
          </w:tcPr>
          <w:p w14:paraId="733B84CD" w14:textId="5714A813" w:rsidR="00012FA7" w:rsidRPr="00196D93" w:rsidRDefault="00012FA7" w:rsidP="00012FA7">
            <w:pPr>
              <w:tabs>
                <w:tab w:val="decimal" w:pos="504"/>
              </w:tabs>
              <w:jc w:val="left"/>
              <w:rPr>
                <w:b/>
                <w:bCs/>
                <w:sz w:val="18"/>
                <w:szCs w:val="18"/>
              </w:rPr>
            </w:pPr>
            <w:r w:rsidRPr="00196D93">
              <w:rPr>
                <w:b/>
                <w:bCs/>
                <w:sz w:val="18"/>
                <w:szCs w:val="18"/>
              </w:rPr>
              <w:t>56.1</w:t>
            </w:r>
          </w:p>
        </w:tc>
      </w:tr>
      <w:tr w:rsidR="00012FA7" w:rsidRPr="00AB6324" w14:paraId="71ADD534"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DBE5F1" w:themeFill="accent1" w:themeFillTint="33"/>
            <w:noWrap/>
            <w:vAlign w:val="center"/>
            <w:hideMark/>
          </w:tcPr>
          <w:p w14:paraId="5B1776BB" w14:textId="77777777" w:rsidR="00012FA7" w:rsidRPr="00AB6324" w:rsidRDefault="00012FA7" w:rsidP="00012FA7">
            <w:pPr>
              <w:spacing w:before="20" w:after="20"/>
              <w:ind w:firstLineChars="100" w:firstLine="181"/>
              <w:jc w:val="left"/>
              <w:rPr>
                <w:b/>
                <w:bCs/>
                <w:sz w:val="18"/>
                <w:szCs w:val="18"/>
                <w:lang w:eastAsia="es-MX"/>
              </w:rPr>
            </w:pPr>
            <w:r>
              <w:rPr>
                <w:b/>
                <w:bCs/>
                <w:sz w:val="18"/>
                <w:szCs w:val="18"/>
                <w:lang w:eastAsia="es-MX"/>
              </w:rPr>
              <w:t>Por s</w:t>
            </w:r>
            <w:r w:rsidRPr="00AB6324">
              <w:rPr>
                <w:b/>
                <w:bCs/>
                <w:sz w:val="18"/>
                <w:szCs w:val="18"/>
                <w:lang w:eastAsia="es-MX"/>
              </w:rPr>
              <w:t>ubsector</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DBE5F1" w:themeFill="accent1" w:themeFillTint="33"/>
            <w:noWrap/>
            <w:vAlign w:val="center"/>
            <w:hideMark/>
          </w:tcPr>
          <w:p w14:paraId="2E32D72D" w14:textId="3A582A68" w:rsidR="00012FA7" w:rsidRPr="00196D93" w:rsidRDefault="00012FA7" w:rsidP="00012FA7">
            <w:pPr>
              <w:tabs>
                <w:tab w:val="decimal" w:pos="504"/>
              </w:tabs>
              <w:jc w:val="left"/>
              <w:rPr>
                <w:b/>
                <w:bCs/>
                <w:sz w:val="18"/>
                <w:szCs w:val="18"/>
              </w:rPr>
            </w:pPr>
            <w:r w:rsidRPr="00196D93">
              <w:rPr>
                <w:b/>
                <w:bCs/>
                <w:color w:val="000000"/>
                <w:sz w:val="18"/>
                <w:szCs w:val="18"/>
              </w:rPr>
              <w:t>100.0</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DBE5F1" w:themeFill="accent1" w:themeFillTint="33"/>
            <w:noWrap/>
            <w:vAlign w:val="center"/>
            <w:hideMark/>
          </w:tcPr>
          <w:p w14:paraId="6F759AC2" w14:textId="65961BD1" w:rsidR="00012FA7" w:rsidRPr="00196D93" w:rsidRDefault="00012FA7" w:rsidP="00012FA7">
            <w:pPr>
              <w:tabs>
                <w:tab w:val="decimal" w:pos="504"/>
              </w:tabs>
              <w:jc w:val="left"/>
              <w:rPr>
                <w:b/>
                <w:bCs/>
                <w:sz w:val="18"/>
                <w:szCs w:val="18"/>
              </w:rPr>
            </w:pPr>
            <w:r w:rsidRPr="00196D93">
              <w:rPr>
                <w:b/>
                <w:bCs/>
                <w:color w:val="000000"/>
                <w:sz w:val="18"/>
                <w:szCs w:val="18"/>
              </w:rPr>
              <w:t>100.0</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DBE5F1" w:themeFill="accent1" w:themeFillTint="33"/>
            <w:noWrap/>
            <w:vAlign w:val="center"/>
            <w:hideMark/>
          </w:tcPr>
          <w:p w14:paraId="0DBEF446" w14:textId="4478AAD2" w:rsidR="00012FA7" w:rsidRPr="00196D93" w:rsidRDefault="00012FA7" w:rsidP="00012FA7">
            <w:pPr>
              <w:tabs>
                <w:tab w:val="decimal" w:pos="504"/>
              </w:tabs>
              <w:jc w:val="left"/>
              <w:rPr>
                <w:b/>
                <w:bCs/>
                <w:sz w:val="18"/>
                <w:szCs w:val="18"/>
              </w:rPr>
            </w:pPr>
            <w:r w:rsidRPr="00196D93">
              <w:rPr>
                <w:b/>
                <w:bCs/>
                <w:color w:val="000000"/>
                <w:sz w:val="18"/>
                <w:szCs w:val="18"/>
              </w:rPr>
              <w:t>100.0</w:t>
            </w:r>
          </w:p>
        </w:tc>
      </w:tr>
      <w:tr w:rsidR="00012FA7" w:rsidRPr="00AB6324" w14:paraId="09861BD2"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34D91970"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236 Edificación</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07B1A6BF" w14:textId="3CA28725" w:rsidR="00012FA7" w:rsidRPr="00196D93" w:rsidRDefault="00012FA7" w:rsidP="00012FA7">
            <w:pPr>
              <w:tabs>
                <w:tab w:val="decimal" w:pos="504"/>
              </w:tabs>
              <w:jc w:val="left"/>
              <w:rPr>
                <w:color w:val="000000"/>
                <w:sz w:val="18"/>
                <w:szCs w:val="18"/>
              </w:rPr>
            </w:pPr>
            <w:r w:rsidRPr="00196D93">
              <w:rPr>
                <w:sz w:val="18"/>
                <w:szCs w:val="18"/>
              </w:rPr>
              <w:t>40.9</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556A4AF" w14:textId="7B81A90D" w:rsidR="00012FA7" w:rsidRPr="00196D93" w:rsidRDefault="00012FA7" w:rsidP="00012FA7">
            <w:pPr>
              <w:tabs>
                <w:tab w:val="decimal" w:pos="504"/>
              </w:tabs>
              <w:jc w:val="left"/>
              <w:rPr>
                <w:color w:val="000000"/>
                <w:sz w:val="18"/>
                <w:szCs w:val="18"/>
              </w:rPr>
            </w:pPr>
            <w:r w:rsidRPr="00196D93">
              <w:rPr>
                <w:sz w:val="18"/>
                <w:szCs w:val="18"/>
              </w:rPr>
              <w:t>10.4</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27F8A95D" w14:textId="72A3DF41" w:rsidR="00012FA7" w:rsidRPr="00196D93" w:rsidRDefault="00012FA7" w:rsidP="00012FA7">
            <w:pPr>
              <w:tabs>
                <w:tab w:val="decimal" w:pos="504"/>
              </w:tabs>
              <w:jc w:val="left"/>
              <w:rPr>
                <w:color w:val="000000"/>
                <w:sz w:val="18"/>
                <w:szCs w:val="18"/>
              </w:rPr>
            </w:pPr>
            <w:r w:rsidRPr="00196D93">
              <w:rPr>
                <w:sz w:val="18"/>
                <w:szCs w:val="18"/>
              </w:rPr>
              <w:t>64.8</w:t>
            </w:r>
          </w:p>
        </w:tc>
      </w:tr>
      <w:tr w:rsidR="00012FA7" w:rsidRPr="00AB6324" w14:paraId="69DBD964"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78E60241"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237 Construcción de obras de ingeniería civil</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2AF175F2" w14:textId="2F4320D9" w:rsidR="00012FA7" w:rsidRPr="00196D93" w:rsidRDefault="00012FA7" w:rsidP="00012FA7">
            <w:pPr>
              <w:tabs>
                <w:tab w:val="decimal" w:pos="504"/>
              </w:tabs>
              <w:jc w:val="left"/>
              <w:rPr>
                <w:color w:val="000000"/>
                <w:sz w:val="18"/>
                <w:szCs w:val="18"/>
              </w:rPr>
            </w:pPr>
            <w:r w:rsidRPr="00196D93">
              <w:rPr>
                <w:sz w:val="18"/>
                <w:szCs w:val="18"/>
              </w:rPr>
              <w:t>47.7</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C4681FC" w14:textId="3E299DD7" w:rsidR="00012FA7" w:rsidRPr="00196D93" w:rsidRDefault="00012FA7" w:rsidP="00012FA7">
            <w:pPr>
              <w:tabs>
                <w:tab w:val="decimal" w:pos="504"/>
              </w:tabs>
              <w:jc w:val="left"/>
              <w:rPr>
                <w:color w:val="000000"/>
                <w:sz w:val="18"/>
                <w:szCs w:val="18"/>
              </w:rPr>
            </w:pPr>
            <w:r w:rsidRPr="00196D93">
              <w:rPr>
                <w:sz w:val="18"/>
                <w:szCs w:val="18"/>
              </w:rPr>
              <w:t>87.3</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7F55573" w14:textId="576ED348" w:rsidR="00012FA7" w:rsidRPr="00196D93" w:rsidRDefault="00012FA7" w:rsidP="00012FA7">
            <w:pPr>
              <w:tabs>
                <w:tab w:val="decimal" w:pos="504"/>
              </w:tabs>
              <w:jc w:val="left"/>
              <w:rPr>
                <w:color w:val="000000"/>
                <w:sz w:val="18"/>
                <w:szCs w:val="18"/>
              </w:rPr>
            </w:pPr>
            <w:r w:rsidRPr="00196D93">
              <w:rPr>
                <w:sz w:val="18"/>
                <w:szCs w:val="18"/>
              </w:rPr>
              <w:t>16.7</w:t>
            </w:r>
          </w:p>
        </w:tc>
      </w:tr>
      <w:tr w:rsidR="00012FA7" w:rsidRPr="00AB6324" w14:paraId="58BB1F82"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322FCF82"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238 Trabajos especializados para la construcción</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6F388391" w14:textId="5A7B0229" w:rsidR="00012FA7" w:rsidRPr="00196D93" w:rsidRDefault="00012FA7" w:rsidP="00012FA7">
            <w:pPr>
              <w:tabs>
                <w:tab w:val="decimal" w:pos="504"/>
              </w:tabs>
              <w:jc w:val="left"/>
              <w:rPr>
                <w:color w:val="000000"/>
                <w:sz w:val="18"/>
                <w:szCs w:val="18"/>
              </w:rPr>
            </w:pPr>
            <w:r w:rsidRPr="00196D93">
              <w:rPr>
                <w:sz w:val="18"/>
                <w:szCs w:val="18"/>
              </w:rPr>
              <w:t>11.4</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61C4D9B" w14:textId="1D16A75B" w:rsidR="00012FA7" w:rsidRPr="00196D93" w:rsidRDefault="00012FA7" w:rsidP="00012FA7">
            <w:pPr>
              <w:tabs>
                <w:tab w:val="decimal" w:pos="504"/>
              </w:tabs>
              <w:jc w:val="left"/>
              <w:rPr>
                <w:color w:val="000000"/>
                <w:sz w:val="18"/>
                <w:szCs w:val="18"/>
              </w:rPr>
            </w:pPr>
            <w:r w:rsidRPr="00196D93">
              <w:rPr>
                <w:sz w:val="18"/>
                <w:szCs w:val="18"/>
              </w:rPr>
              <w:t>2.3</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66DA1DEE" w14:textId="0A6D1E30" w:rsidR="00012FA7" w:rsidRPr="00196D93" w:rsidRDefault="00012FA7" w:rsidP="00012FA7">
            <w:pPr>
              <w:tabs>
                <w:tab w:val="decimal" w:pos="504"/>
              </w:tabs>
              <w:jc w:val="left"/>
              <w:rPr>
                <w:color w:val="000000"/>
                <w:sz w:val="18"/>
                <w:szCs w:val="18"/>
              </w:rPr>
            </w:pPr>
            <w:r w:rsidRPr="00196D93">
              <w:rPr>
                <w:sz w:val="18"/>
                <w:szCs w:val="18"/>
              </w:rPr>
              <w:t>18.6</w:t>
            </w:r>
          </w:p>
        </w:tc>
      </w:tr>
      <w:tr w:rsidR="00012FA7" w:rsidRPr="00AB6324" w14:paraId="30B3538E"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DBE5F1" w:themeFill="accent1" w:themeFillTint="33"/>
            <w:noWrap/>
            <w:vAlign w:val="center"/>
            <w:hideMark/>
          </w:tcPr>
          <w:p w14:paraId="1DB49539" w14:textId="77777777" w:rsidR="00012FA7" w:rsidRPr="00AB6324" w:rsidRDefault="00012FA7" w:rsidP="00012FA7">
            <w:pPr>
              <w:spacing w:before="20" w:after="20"/>
              <w:ind w:firstLineChars="100" w:firstLine="181"/>
              <w:jc w:val="left"/>
              <w:rPr>
                <w:b/>
                <w:bCs/>
                <w:sz w:val="18"/>
                <w:szCs w:val="18"/>
                <w:lang w:eastAsia="es-MX"/>
              </w:rPr>
            </w:pPr>
            <w:r w:rsidRPr="00AB6324">
              <w:rPr>
                <w:b/>
                <w:bCs/>
                <w:sz w:val="18"/>
                <w:szCs w:val="18"/>
                <w:lang w:eastAsia="es-MX"/>
              </w:rPr>
              <w:t>Por tipo y tipo específico</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DBE5F1" w:themeFill="accent1" w:themeFillTint="33"/>
            <w:noWrap/>
            <w:vAlign w:val="center"/>
            <w:hideMark/>
          </w:tcPr>
          <w:p w14:paraId="33CD5AC3" w14:textId="0792937C" w:rsidR="00012FA7" w:rsidRPr="00196D93" w:rsidRDefault="00012FA7" w:rsidP="00012FA7">
            <w:pPr>
              <w:tabs>
                <w:tab w:val="decimal" w:pos="504"/>
              </w:tabs>
              <w:jc w:val="left"/>
              <w:rPr>
                <w:b/>
                <w:bCs/>
                <w:sz w:val="18"/>
                <w:szCs w:val="18"/>
              </w:rPr>
            </w:pPr>
            <w:r w:rsidRPr="00196D93">
              <w:rPr>
                <w:b/>
                <w:bCs/>
                <w:color w:val="000000"/>
                <w:sz w:val="18"/>
                <w:szCs w:val="18"/>
              </w:rPr>
              <w:t>100.0</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DBE5F1" w:themeFill="accent1" w:themeFillTint="33"/>
            <w:noWrap/>
            <w:vAlign w:val="center"/>
            <w:hideMark/>
          </w:tcPr>
          <w:p w14:paraId="681FC760" w14:textId="6E12AD23" w:rsidR="00012FA7" w:rsidRPr="00196D93" w:rsidRDefault="00012FA7" w:rsidP="00012FA7">
            <w:pPr>
              <w:tabs>
                <w:tab w:val="decimal" w:pos="504"/>
              </w:tabs>
              <w:jc w:val="left"/>
              <w:rPr>
                <w:b/>
                <w:bCs/>
                <w:sz w:val="18"/>
                <w:szCs w:val="18"/>
              </w:rPr>
            </w:pPr>
            <w:r w:rsidRPr="00196D93">
              <w:rPr>
                <w:b/>
                <w:bCs/>
                <w:color w:val="000000"/>
                <w:sz w:val="18"/>
                <w:szCs w:val="18"/>
              </w:rPr>
              <w:t>100.0</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DBE5F1" w:themeFill="accent1" w:themeFillTint="33"/>
            <w:noWrap/>
            <w:vAlign w:val="center"/>
            <w:hideMark/>
          </w:tcPr>
          <w:p w14:paraId="2630943B" w14:textId="6C176A31" w:rsidR="00012FA7" w:rsidRPr="00196D93" w:rsidRDefault="00012FA7" w:rsidP="00012FA7">
            <w:pPr>
              <w:tabs>
                <w:tab w:val="decimal" w:pos="504"/>
              </w:tabs>
              <w:jc w:val="left"/>
              <w:rPr>
                <w:b/>
                <w:bCs/>
                <w:sz w:val="18"/>
                <w:szCs w:val="18"/>
              </w:rPr>
            </w:pPr>
            <w:r w:rsidRPr="00196D93">
              <w:rPr>
                <w:b/>
                <w:bCs/>
                <w:color w:val="000000"/>
                <w:sz w:val="18"/>
                <w:szCs w:val="18"/>
              </w:rPr>
              <w:t>100.0</w:t>
            </w:r>
          </w:p>
        </w:tc>
      </w:tr>
      <w:tr w:rsidR="00012FA7" w:rsidRPr="00AB6324" w14:paraId="757152E8"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6A994A4C" w14:textId="77777777" w:rsidR="00012FA7" w:rsidRPr="00AB6324" w:rsidRDefault="00012FA7" w:rsidP="00012FA7">
            <w:pPr>
              <w:spacing w:before="20" w:after="20"/>
              <w:ind w:firstLineChars="100" w:firstLine="181"/>
              <w:jc w:val="left"/>
              <w:rPr>
                <w:b/>
                <w:bCs/>
                <w:sz w:val="18"/>
                <w:szCs w:val="18"/>
                <w:lang w:eastAsia="es-MX"/>
              </w:rPr>
            </w:pPr>
            <w:r w:rsidRPr="00AB6324">
              <w:rPr>
                <w:b/>
                <w:bCs/>
                <w:sz w:val="18"/>
                <w:szCs w:val="18"/>
                <w:lang w:eastAsia="es-MX"/>
              </w:rPr>
              <w:t>Edificación</w:t>
            </w:r>
            <w:r w:rsidRPr="00A81E0D">
              <w:rPr>
                <w:b/>
                <w:bCs/>
                <w:sz w:val="18"/>
                <w:szCs w:val="18"/>
                <w:vertAlign w:val="superscript"/>
                <w:lang w:eastAsia="es-MX"/>
              </w:rPr>
              <w:t>1/</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15C42C0A" w14:textId="324ADF86" w:rsidR="00012FA7" w:rsidRPr="00196D93" w:rsidRDefault="00012FA7" w:rsidP="00012FA7">
            <w:pPr>
              <w:tabs>
                <w:tab w:val="decimal" w:pos="504"/>
              </w:tabs>
              <w:jc w:val="left"/>
              <w:rPr>
                <w:b/>
                <w:color w:val="000000"/>
                <w:sz w:val="18"/>
                <w:szCs w:val="18"/>
              </w:rPr>
            </w:pPr>
            <w:r w:rsidRPr="00196D93">
              <w:rPr>
                <w:b/>
                <w:bCs/>
                <w:sz w:val="18"/>
                <w:szCs w:val="18"/>
              </w:rPr>
              <w:t>39.4</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1DA3AB9" w14:textId="7E4767F1" w:rsidR="00012FA7" w:rsidRPr="00196D93" w:rsidRDefault="00012FA7" w:rsidP="00012FA7">
            <w:pPr>
              <w:tabs>
                <w:tab w:val="decimal" w:pos="504"/>
              </w:tabs>
              <w:jc w:val="left"/>
              <w:rPr>
                <w:b/>
                <w:color w:val="000000"/>
                <w:sz w:val="18"/>
                <w:szCs w:val="18"/>
              </w:rPr>
            </w:pPr>
            <w:r w:rsidRPr="00196D93">
              <w:rPr>
                <w:b/>
                <w:bCs/>
                <w:sz w:val="18"/>
                <w:szCs w:val="18"/>
              </w:rPr>
              <w:t>7.5</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4C0BA2CC" w14:textId="7B44F30C" w:rsidR="00012FA7" w:rsidRPr="00196D93" w:rsidRDefault="00012FA7" w:rsidP="00012FA7">
            <w:pPr>
              <w:tabs>
                <w:tab w:val="decimal" w:pos="504"/>
              </w:tabs>
              <w:jc w:val="left"/>
              <w:rPr>
                <w:b/>
                <w:bCs/>
                <w:color w:val="000000"/>
                <w:sz w:val="18"/>
                <w:szCs w:val="18"/>
              </w:rPr>
            </w:pPr>
            <w:r w:rsidRPr="00196D93">
              <w:rPr>
                <w:b/>
                <w:bCs/>
                <w:sz w:val="18"/>
                <w:szCs w:val="18"/>
              </w:rPr>
              <w:t>64.3</w:t>
            </w:r>
          </w:p>
        </w:tc>
      </w:tr>
      <w:tr w:rsidR="00012FA7" w:rsidRPr="0050326B" w14:paraId="7529B1FC"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17869694"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Vivienda</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214B6ED4" w14:textId="200F2495" w:rsidR="00012FA7" w:rsidRPr="00196D93" w:rsidRDefault="00012FA7" w:rsidP="00012FA7">
            <w:pPr>
              <w:tabs>
                <w:tab w:val="decimal" w:pos="504"/>
              </w:tabs>
              <w:jc w:val="left"/>
              <w:rPr>
                <w:color w:val="000000"/>
                <w:sz w:val="18"/>
                <w:szCs w:val="18"/>
              </w:rPr>
            </w:pPr>
            <w:r w:rsidRPr="00196D93">
              <w:rPr>
                <w:sz w:val="18"/>
                <w:szCs w:val="18"/>
              </w:rPr>
              <w:t>17.0</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5E7844B" w14:textId="5F677A97" w:rsidR="00012FA7" w:rsidRPr="00196D93" w:rsidRDefault="00012FA7" w:rsidP="00012FA7">
            <w:pPr>
              <w:tabs>
                <w:tab w:val="decimal" w:pos="504"/>
              </w:tabs>
              <w:jc w:val="left"/>
              <w:rPr>
                <w:color w:val="000000"/>
                <w:sz w:val="18"/>
                <w:szCs w:val="18"/>
              </w:rPr>
            </w:pPr>
            <w:r w:rsidRPr="00196D93">
              <w:rPr>
                <w:sz w:val="18"/>
                <w:szCs w:val="18"/>
              </w:rPr>
              <w:t>0.0</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7DCB23CF" w14:textId="124EAE1C" w:rsidR="00012FA7" w:rsidRPr="00196D93" w:rsidRDefault="00012FA7" w:rsidP="00012FA7">
            <w:pPr>
              <w:tabs>
                <w:tab w:val="decimal" w:pos="504"/>
              </w:tabs>
              <w:jc w:val="left"/>
              <w:rPr>
                <w:bCs/>
                <w:color w:val="000000"/>
                <w:sz w:val="18"/>
                <w:szCs w:val="18"/>
              </w:rPr>
            </w:pPr>
            <w:r w:rsidRPr="00196D93">
              <w:rPr>
                <w:sz w:val="18"/>
                <w:szCs w:val="18"/>
              </w:rPr>
              <w:t>30.3</w:t>
            </w:r>
          </w:p>
        </w:tc>
      </w:tr>
      <w:tr w:rsidR="00012FA7" w:rsidRPr="00AB6324" w14:paraId="64230091"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5B9DFF11"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Edificios industriales, comerciales y de servicios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574F0604" w14:textId="3BF3706C" w:rsidR="00012FA7" w:rsidRPr="00196D93" w:rsidRDefault="00012FA7" w:rsidP="00012FA7">
            <w:pPr>
              <w:tabs>
                <w:tab w:val="decimal" w:pos="504"/>
              </w:tabs>
              <w:jc w:val="left"/>
              <w:rPr>
                <w:color w:val="000000"/>
                <w:sz w:val="18"/>
                <w:szCs w:val="18"/>
              </w:rPr>
            </w:pPr>
            <w:r w:rsidRPr="00196D93">
              <w:rPr>
                <w:sz w:val="18"/>
                <w:szCs w:val="18"/>
              </w:rPr>
              <w:t>20.0</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DA6B54D" w14:textId="21294F8A" w:rsidR="00012FA7" w:rsidRPr="00196D93" w:rsidRDefault="00012FA7" w:rsidP="00012FA7">
            <w:pPr>
              <w:tabs>
                <w:tab w:val="decimal" w:pos="504"/>
              </w:tabs>
              <w:jc w:val="left"/>
              <w:rPr>
                <w:color w:val="000000"/>
                <w:sz w:val="18"/>
                <w:szCs w:val="18"/>
              </w:rPr>
            </w:pPr>
            <w:r w:rsidRPr="00196D93">
              <w:rPr>
                <w:sz w:val="18"/>
                <w:szCs w:val="18"/>
              </w:rPr>
              <w:t>4.0</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4F860963" w14:textId="68438A1D" w:rsidR="00012FA7" w:rsidRPr="00196D93" w:rsidRDefault="00012FA7" w:rsidP="00012FA7">
            <w:pPr>
              <w:tabs>
                <w:tab w:val="decimal" w:pos="504"/>
              </w:tabs>
              <w:jc w:val="left"/>
              <w:rPr>
                <w:bCs/>
                <w:color w:val="000000"/>
                <w:sz w:val="18"/>
                <w:szCs w:val="18"/>
              </w:rPr>
            </w:pPr>
            <w:r w:rsidRPr="00196D93">
              <w:rPr>
                <w:sz w:val="18"/>
                <w:szCs w:val="18"/>
              </w:rPr>
              <w:t>32.5</w:t>
            </w:r>
          </w:p>
        </w:tc>
      </w:tr>
      <w:tr w:rsidR="00012FA7" w:rsidRPr="00AB6324" w14:paraId="563AE807"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2DD9A034"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Escuelas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10E3C974" w14:textId="2F1FA7FF" w:rsidR="00012FA7" w:rsidRPr="00196D93" w:rsidRDefault="00012FA7" w:rsidP="00012FA7">
            <w:pPr>
              <w:tabs>
                <w:tab w:val="decimal" w:pos="504"/>
              </w:tabs>
              <w:jc w:val="left"/>
              <w:rPr>
                <w:color w:val="000000"/>
                <w:sz w:val="18"/>
                <w:szCs w:val="18"/>
              </w:rPr>
            </w:pPr>
            <w:r w:rsidRPr="00196D93">
              <w:rPr>
                <w:sz w:val="18"/>
                <w:szCs w:val="18"/>
              </w:rPr>
              <w:t>0.8</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DB42376" w14:textId="03D01270" w:rsidR="00012FA7" w:rsidRPr="00196D93" w:rsidRDefault="00012FA7" w:rsidP="00012FA7">
            <w:pPr>
              <w:tabs>
                <w:tab w:val="decimal" w:pos="504"/>
              </w:tabs>
              <w:jc w:val="left"/>
              <w:rPr>
                <w:color w:val="000000"/>
                <w:sz w:val="18"/>
                <w:szCs w:val="18"/>
              </w:rPr>
            </w:pPr>
            <w:r w:rsidRPr="00196D93">
              <w:rPr>
                <w:sz w:val="18"/>
                <w:szCs w:val="18"/>
              </w:rPr>
              <w:t>1.4</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52C121CF" w14:textId="5CD3E235" w:rsidR="00012FA7" w:rsidRPr="00196D93" w:rsidRDefault="00012FA7" w:rsidP="00012FA7">
            <w:pPr>
              <w:tabs>
                <w:tab w:val="decimal" w:pos="504"/>
              </w:tabs>
              <w:jc w:val="left"/>
              <w:rPr>
                <w:bCs/>
                <w:color w:val="000000"/>
                <w:sz w:val="18"/>
                <w:szCs w:val="18"/>
              </w:rPr>
            </w:pPr>
            <w:r w:rsidRPr="00196D93">
              <w:rPr>
                <w:sz w:val="18"/>
                <w:szCs w:val="18"/>
              </w:rPr>
              <w:t>0.3</w:t>
            </w:r>
          </w:p>
        </w:tc>
      </w:tr>
      <w:tr w:rsidR="00012FA7" w:rsidRPr="00AB6324" w14:paraId="4426D34B"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2CE4289D"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Hospitales y clínicas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47F6E13B" w14:textId="77D3C5EB" w:rsidR="00012FA7" w:rsidRPr="00196D93" w:rsidRDefault="00012FA7" w:rsidP="00012FA7">
            <w:pPr>
              <w:tabs>
                <w:tab w:val="decimal" w:pos="504"/>
              </w:tabs>
              <w:jc w:val="left"/>
              <w:rPr>
                <w:color w:val="000000"/>
                <w:sz w:val="18"/>
                <w:szCs w:val="18"/>
              </w:rPr>
            </w:pPr>
            <w:r w:rsidRPr="00196D93">
              <w:rPr>
                <w:sz w:val="18"/>
                <w:szCs w:val="18"/>
              </w:rPr>
              <w:t>1.1</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52B783C" w14:textId="0D6D76CE" w:rsidR="00012FA7" w:rsidRPr="00196D93" w:rsidRDefault="00012FA7" w:rsidP="00012FA7">
            <w:pPr>
              <w:tabs>
                <w:tab w:val="decimal" w:pos="504"/>
              </w:tabs>
              <w:jc w:val="left"/>
              <w:rPr>
                <w:color w:val="000000"/>
                <w:sz w:val="18"/>
                <w:szCs w:val="18"/>
              </w:rPr>
            </w:pPr>
            <w:r w:rsidRPr="00196D93">
              <w:rPr>
                <w:sz w:val="18"/>
                <w:szCs w:val="18"/>
              </w:rPr>
              <w:t>2.0</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4FB093E7" w14:textId="59F87895" w:rsidR="00012FA7" w:rsidRPr="00196D93" w:rsidRDefault="00012FA7" w:rsidP="00012FA7">
            <w:pPr>
              <w:tabs>
                <w:tab w:val="decimal" w:pos="504"/>
              </w:tabs>
              <w:jc w:val="left"/>
              <w:rPr>
                <w:bCs/>
                <w:color w:val="000000"/>
                <w:sz w:val="18"/>
                <w:szCs w:val="18"/>
              </w:rPr>
            </w:pPr>
            <w:r w:rsidRPr="00196D93">
              <w:rPr>
                <w:sz w:val="18"/>
                <w:szCs w:val="18"/>
              </w:rPr>
              <w:t>0.5</w:t>
            </w:r>
          </w:p>
        </w:tc>
      </w:tr>
      <w:tr w:rsidR="00012FA7" w:rsidRPr="00AB6324" w14:paraId="65ACA9EB"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2084BDF0"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Obras y trabajos auxiliares para la edificación</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1F7763ED" w14:textId="4E0D58FA" w:rsidR="00012FA7" w:rsidRPr="00196D93" w:rsidRDefault="00012FA7" w:rsidP="00012FA7">
            <w:pPr>
              <w:tabs>
                <w:tab w:val="decimal" w:pos="504"/>
              </w:tabs>
              <w:jc w:val="left"/>
              <w:rPr>
                <w:color w:val="000000"/>
                <w:sz w:val="18"/>
                <w:szCs w:val="18"/>
              </w:rPr>
            </w:pPr>
            <w:r w:rsidRPr="00196D93">
              <w:rPr>
                <w:sz w:val="18"/>
                <w:szCs w:val="18"/>
              </w:rPr>
              <w:t>0.4</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241365E" w14:textId="41ECC878" w:rsidR="00012FA7" w:rsidRPr="00196D93" w:rsidRDefault="00012FA7" w:rsidP="00012FA7">
            <w:pPr>
              <w:tabs>
                <w:tab w:val="decimal" w:pos="504"/>
              </w:tabs>
              <w:jc w:val="left"/>
              <w:rPr>
                <w:color w:val="000000"/>
                <w:sz w:val="18"/>
                <w:szCs w:val="18"/>
              </w:rPr>
            </w:pPr>
            <w:r w:rsidRPr="00196D93">
              <w:rPr>
                <w:sz w:val="18"/>
                <w:szCs w:val="18"/>
              </w:rPr>
              <w:t>0.1</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5ACF819F" w14:textId="51243827" w:rsidR="00012FA7" w:rsidRPr="00196D93" w:rsidRDefault="00012FA7" w:rsidP="00012FA7">
            <w:pPr>
              <w:tabs>
                <w:tab w:val="decimal" w:pos="504"/>
              </w:tabs>
              <w:jc w:val="left"/>
              <w:rPr>
                <w:bCs/>
                <w:color w:val="000000"/>
                <w:sz w:val="18"/>
                <w:szCs w:val="18"/>
              </w:rPr>
            </w:pPr>
            <w:r w:rsidRPr="00196D93">
              <w:rPr>
                <w:sz w:val="18"/>
                <w:szCs w:val="18"/>
              </w:rPr>
              <w:t>0.7</w:t>
            </w:r>
          </w:p>
        </w:tc>
      </w:tr>
      <w:tr w:rsidR="00012FA7" w:rsidRPr="00ED0E0D" w14:paraId="39869C8B"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2BFF918F" w14:textId="77777777" w:rsidR="00012FA7" w:rsidRPr="00AB6324" w:rsidRDefault="00012FA7" w:rsidP="00012FA7">
            <w:pPr>
              <w:spacing w:before="20" w:after="20"/>
              <w:ind w:firstLineChars="100" w:firstLine="181"/>
              <w:jc w:val="left"/>
              <w:rPr>
                <w:b/>
                <w:bCs/>
                <w:sz w:val="18"/>
                <w:szCs w:val="18"/>
                <w:lang w:eastAsia="es-MX"/>
              </w:rPr>
            </w:pPr>
            <w:r w:rsidRPr="00AB6324">
              <w:rPr>
                <w:b/>
                <w:bCs/>
                <w:sz w:val="18"/>
                <w:szCs w:val="18"/>
                <w:lang w:eastAsia="es-MX"/>
              </w:rPr>
              <w:t>Agua</w:t>
            </w:r>
            <w:r>
              <w:rPr>
                <w:b/>
                <w:bCs/>
                <w:sz w:val="18"/>
                <w:szCs w:val="18"/>
                <w:lang w:eastAsia="es-MX"/>
              </w:rPr>
              <w:t>,</w:t>
            </w:r>
            <w:r w:rsidRPr="00AB6324">
              <w:rPr>
                <w:b/>
                <w:bCs/>
                <w:sz w:val="18"/>
                <w:szCs w:val="18"/>
                <w:lang w:eastAsia="es-MX"/>
              </w:rPr>
              <w:t xml:space="preserve"> riego y saneamiento</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067FF817" w14:textId="75309C2F" w:rsidR="00012FA7" w:rsidRPr="00196D93" w:rsidRDefault="00012FA7" w:rsidP="00012FA7">
            <w:pPr>
              <w:tabs>
                <w:tab w:val="decimal" w:pos="504"/>
              </w:tabs>
              <w:jc w:val="left"/>
              <w:rPr>
                <w:b/>
                <w:color w:val="000000"/>
                <w:sz w:val="18"/>
                <w:szCs w:val="18"/>
              </w:rPr>
            </w:pPr>
            <w:r w:rsidRPr="00196D93">
              <w:rPr>
                <w:b/>
                <w:bCs/>
                <w:sz w:val="18"/>
                <w:szCs w:val="18"/>
              </w:rPr>
              <w:t>3.9</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65D355C" w14:textId="34D9763B" w:rsidR="00012FA7" w:rsidRPr="00196D93" w:rsidRDefault="00012FA7" w:rsidP="00012FA7">
            <w:pPr>
              <w:tabs>
                <w:tab w:val="decimal" w:pos="504"/>
              </w:tabs>
              <w:jc w:val="left"/>
              <w:rPr>
                <w:b/>
                <w:color w:val="000000"/>
                <w:sz w:val="18"/>
                <w:szCs w:val="18"/>
              </w:rPr>
            </w:pPr>
            <w:r w:rsidRPr="00196D93">
              <w:rPr>
                <w:b/>
                <w:bCs/>
                <w:sz w:val="18"/>
                <w:szCs w:val="18"/>
              </w:rPr>
              <w:t>7.4</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70D514A9" w14:textId="3E81E8F5" w:rsidR="00012FA7" w:rsidRPr="00196D93" w:rsidRDefault="00012FA7" w:rsidP="00012FA7">
            <w:pPr>
              <w:tabs>
                <w:tab w:val="decimal" w:pos="504"/>
              </w:tabs>
              <w:jc w:val="left"/>
              <w:rPr>
                <w:b/>
                <w:bCs/>
                <w:color w:val="000000"/>
                <w:sz w:val="18"/>
                <w:szCs w:val="18"/>
              </w:rPr>
            </w:pPr>
            <w:r w:rsidRPr="00196D93">
              <w:rPr>
                <w:b/>
                <w:bCs/>
                <w:sz w:val="18"/>
                <w:szCs w:val="18"/>
              </w:rPr>
              <w:t>1.1</w:t>
            </w:r>
          </w:p>
        </w:tc>
      </w:tr>
      <w:tr w:rsidR="00012FA7" w:rsidRPr="00AB6324" w14:paraId="0A46C0D9"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7C3051CA"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Sistemas de agua potable y drenaje</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64BEB5A8" w14:textId="6A011D38" w:rsidR="00012FA7" w:rsidRPr="00196D93" w:rsidRDefault="00012FA7" w:rsidP="00012FA7">
            <w:pPr>
              <w:tabs>
                <w:tab w:val="decimal" w:pos="504"/>
              </w:tabs>
              <w:jc w:val="left"/>
              <w:rPr>
                <w:color w:val="000000"/>
                <w:sz w:val="18"/>
                <w:szCs w:val="18"/>
              </w:rPr>
            </w:pPr>
            <w:r w:rsidRPr="00196D93">
              <w:rPr>
                <w:sz w:val="18"/>
                <w:szCs w:val="18"/>
              </w:rPr>
              <w:t>2.9</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34BD0DE" w14:textId="4C2526C4" w:rsidR="00012FA7" w:rsidRPr="00196D93" w:rsidRDefault="00012FA7" w:rsidP="00012FA7">
            <w:pPr>
              <w:tabs>
                <w:tab w:val="decimal" w:pos="504"/>
              </w:tabs>
              <w:jc w:val="left"/>
              <w:rPr>
                <w:color w:val="000000"/>
                <w:sz w:val="18"/>
                <w:szCs w:val="18"/>
              </w:rPr>
            </w:pPr>
            <w:r w:rsidRPr="00196D93">
              <w:rPr>
                <w:sz w:val="18"/>
                <w:szCs w:val="18"/>
              </w:rPr>
              <w:t>5.1</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E98782B" w14:textId="5180BB39" w:rsidR="00012FA7" w:rsidRPr="00196D93" w:rsidRDefault="00012FA7" w:rsidP="00012FA7">
            <w:pPr>
              <w:tabs>
                <w:tab w:val="decimal" w:pos="504"/>
              </w:tabs>
              <w:jc w:val="left"/>
              <w:rPr>
                <w:bCs/>
                <w:color w:val="000000"/>
                <w:sz w:val="18"/>
                <w:szCs w:val="18"/>
              </w:rPr>
            </w:pPr>
            <w:r w:rsidRPr="00196D93">
              <w:rPr>
                <w:sz w:val="18"/>
                <w:szCs w:val="18"/>
              </w:rPr>
              <w:t>1.1</w:t>
            </w:r>
          </w:p>
        </w:tc>
      </w:tr>
      <w:tr w:rsidR="00012FA7" w:rsidRPr="00AB6324" w14:paraId="4A90B8C1"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57610A4A"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Presas y obras de riego</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40D4A155" w14:textId="2D2B84A9" w:rsidR="00012FA7" w:rsidRPr="00196D93" w:rsidRDefault="00012FA7" w:rsidP="00012FA7">
            <w:pPr>
              <w:tabs>
                <w:tab w:val="decimal" w:pos="504"/>
              </w:tabs>
              <w:jc w:val="left"/>
              <w:rPr>
                <w:color w:val="000000"/>
                <w:sz w:val="18"/>
                <w:szCs w:val="18"/>
              </w:rPr>
            </w:pPr>
            <w:r w:rsidRPr="00196D93">
              <w:rPr>
                <w:sz w:val="18"/>
                <w:szCs w:val="18"/>
              </w:rPr>
              <w:t>0.9</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83E1BA9" w14:textId="342744A7" w:rsidR="00012FA7" w:rsidRPr="00196D93" w:rsidRDefault="00012FA7" w:rsidP="00012FA7">
            <w:pPr>
              <w:tabs>
                <w:tab w:val="decimal" w:pos="504"/>
              </w:tabs>
              <w:jc w:val="left"/>
              <w:rPr>
                <w:color w:val="000000"/>
                <w:sz w:val="18"/>
                <w:szCs w:val="18"/>
              </w:rPr>
            </w:pPr>
            <w:r w:rsidRPr="00196D93">
              <w:rPr>
                <w:sz w:val="18"/>
                <w:szCs w:val="18"/>
              </w:rPr>
              <w:t>2.1</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41B7FDCF" w14:textId="439E0BBA" w:rsidR="00012FA7" w:rsidRPr="00196D93" w:rsidRDefault="00012FA7" w:rsidP="00012FA7">
            <w:pPr>
              <w:tabs>
                <w:tab w:val="decimal" w:pos="504"/>
              </w:tabs>
              <w:jc w:val="left"/>
              <w:rPr>
                <w:bCs/>
                <w:color w:val="000000"/>
                <w:sz w:val="18"/>
                <w:szCs w:val="18"/>
              </w:rPr>
            </w:pPr>
            <w:r w:rsidRPr="00196D93">
              <w:rPr>
                <w:sz w:val="18"/>
                <w:szCs w:val="18"/>
              </w:rPr>
              <w:t>0.0</w:t>
            </w:r>
          </w:p>
        </w:tc>
      </w:tr>
      <w:tr w:rsidR="00012FA7" w:rsidRPr="00AB6324" w14:paraId="079B2D5A"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2D0C93B0"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Obras y trabajos auxiliares para agua, riego y saneamiento</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568A9D07" w14:textId="7CCD3A3F" w:rsidR="00012FA7" w:rsidRPr="00196D93" w:rsidRDefault="00012FA7" w:rsidP="00012FA7">
            <w:pPr>
              <w:tabs>
                <w:tab w:val="decimal" w:pos="504"/>
              </w:tabs>
              <w:jc w:val="left"/>
              <w:rPr>
                <w:color w:val="000000"/>
                <w:sz w:val="18"/>
                <w:szCs w:val="18"/>
              </w:rPr>
            </w:pPr>
            <w:r w:rsidRPr="00196D93">
              <w:rPr>
                <w:sz w:val="18"/>
                <w:szCs w:val="18"/>
              </w:rPr>
              <w:t>0.1</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EB70A6F" w14:textId="0DB85DB1" w:rsidR="00012FA7" w:rsidRPr="00196D93" w:rsidRDefault="00012FA7" w:rsidP="00012FA7">
            <w:pPr>
              <w:tabs>
                <w:tab w:val="decimal" w:pos="504"/>
              </w:tabs>
              <w:jc w:val="left"/>
              <w:rPr>
                <w:color w:val="000000"/>
                <w:sz w:val="18"/>
                <w:szCs w:val="18"/>
              </w:rPr>
            </w:pPr>
            <w:r w:rsidRPr="00196D93">
              <w:rPr>
                <w:sz w:val="18"/>
                <w:szCs w:val="18"/>
              </w:rPr>
              <w:t>0.2</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6F180596" w14:textId="121EE8E3" w:rsidR="00012FA7" w:rsidRPr="00196D93" w:rsidRDefault="00012FA7" w:rsidP="00012FA7">
            <w:pPr>
              <w:tabs>
                <w:tab w:val="decimal" w:pos="504"/>
              </w:tabs>
              <w:jc w:val="left"/>
              <w:rPr>
                <w:bCs/>
                <w:color w:val="000000"/>
                <w:sz w:val="18"/>
                <w:szCs w:val="18"/>
              </w:rPr>
            </w:pPr>
            <w:r w:rsidRPr="00196D93">
              <w:rPr>
                <w:sz w:val="18"/>
                <w:szCs w:val="18"/>
              </w:rPr>
              <w:t>0.0</w:t>
            </w:r>
          </w:p>
        </w:tc>
      </w:tr>
      <w:tr w:rsidR="00012FA7" w:rsidRPr="00D05BAD" w14:paraId="1C30764C"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672791DC" w14:textId="77777777" w:rsidR="00012FA7" w:rsidRPr="00AB6324" w:rsidRDefault="00012FA7" w:rsidP="00012FA7">
            <w:pPr>
              <w:spacing w:before="20" w:after="20"/>
              <w:ind w:firstLineChars="100" w:firstLine="181"/>
              <w:jc w:val="left"/>
              <w:rPr>
                <w:b/>
                <w:bCs/>
                <w:sz w:val="18"/>
                <w:szCs w:val="18"/>
                <w:lang w:eastAsia="es-MX"/>
              </w:rPr>
            </w:pPr>
            <w:r w:rsidRPr="00AB6324">
              <w:rPr>
                <w:b/>
                <w:bCs/>
                <w:sz w:val="18"/>
                <w:szCs w:val="18"/>
                <w:lang w:eastAsia="es-MX"/>
              </w:rPr>
              <w:t>Electricidad y telecomunicaciones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74139FA7" w14:textId="10A2B269" w:rsidR="00012FA7" w:rsidRPr="00196D93" w:rsidRDefault="00012FA7" w:rsidP="00012FA7">
            <w:pPr>
              <w:tabs>
                <w:tab w:val="decimal" w:pos="504"/>
              </w:tabs>
              <w:jc w:val="left"/>
              <w:rPr>
                <w:b/>
                <w:color w:val="000000"/>
                <w:sz w:val="18"/>
                <w:szCs w:val="18"/>
              </w:rPr>
            </w:pPr>
            <w:r w:rsidRPr="00196D93">
              <w:rPr>
                <w:b/>
                <w:bCs/>
                <w:sz w:val="18"/>
                <w:szCs w:val="18"/>
              </w:rPr>
              <w:t>4.2</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FE0B7BD" w14:textId="2B569530" w:rsidR="00012FA7" w:rsidRPr="00196D93" w:rsidRDefault="00012FA7" w:rsidP="00012FA7">
            <w:pPr>
              <w:tabs>
                <w:tab w:val="decimal" w:pos="504"/>
              </w:tabs>
              <w:jc w:val="left"/>
              <w:rPr>
                <w:b/>
                <w:color w:val="000000"/>
                <w:sz w:val="18"/>
                <w:szCs w:val="18"/>
              </w:rPr>
            </w:pPr>
            <w:r w:rsidRPr="00196D93">
              <w:rPr>
                <w:b/>
                <w:bCs/>
                <w:sz w:val="18"/>
                <w:szCs w:val="18"/>
              </w:rPr>
              <w:t>2.2</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5AF5A10E" w14:textId="09482E1B" w:rsidR="00012FA7" w:rsidRPr="00196D93" w:rsidRDefault="00012FA7" w:rsidP="00012FA7">
            <w:pPr>
              <w:tabs>
                <w:tab w:val="decimal" w:pos="504"/>
              </w:tabs>
              <w:jc w:val="left"/>
              <w:rPr>
                <w:b/>
                <w:bCs/>
                <w:color w:val="000000"/>
                <w:sz w:val="18"/>
                <w:szCs w:val="18"/>
              </w:rPr>
            </w:pPr>
            <w:r w:rsidRPr="00196D93">
              <w:rPr>
                <w:b/>
                <w:bCs/>
                <w:sz w:val="18"/>
                <w:szCs w:val="18"/>
              </w:rPr>
              <w:t>5.8</w:t>
            </w:r>
          </w:p>
        </w:tc>
      </w:tr>
      <w:tr w:rsidR="00012FA7" w:rsidRPr="00AB6324" w14:paraId="5272B655"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0A36FDC8"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Infraestructura para la generación y distribución de electricidad</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7AB28FA9" w14:textId="5348B642" w:rsidR="00012FA7" w:rsidRPr="00196D93" w:rsidRDefault="00012FA7" w:rsidP="00012FA7">
            <w:pPr>
              <w:tabs>
                <w:tab w:val="decimal" w:pos="504"/>
              </w:tabs>
              <w:jc w:val="left"/>
              <w:rPr>
                <w:color w:val="000000"/>
                <w:sz w:val="18"/>
                <w:szCs w:val="18"/>
              </w:rPr>
            </w:pPr>
            <w:r w:rsidRPr="00196D93">
              <w:rPr>
                <w:sz w:val="18"/>
                <w:szCs w:val="18"/>
              </w:rPr>
              <w:t>3.0</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F3E3477" w14:textId="305BE24E" w:rsidR="00012FA7" w:rsidRPr="00196D93" w:rsidRDefault="00012FA7" w:rsidP="00012FA7">
            <w:pPr>
              <w:tabs>
                <w:tab w:val="decimal" w:pos="504"/>
              </w:tabs>
              <w:jc w:val="left"/>
              <w:rPr>
                <w:color w:val="000000"/>
                <w:sz w:val="18"/>
                <w:szCs w:val="18"/>
              </w:rPr>
            </w:pPr>
            <w:r w:rsidRPr="00196D93">
              <w:rPr>
                <w:sz w:val="18"/>
                <w:szCs w:val="18"/>
              </w:rPr>
              <w:t>2.2</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06F8CA1" w14:textId="0053483C" w:rsidR="00012FA7" w:rsidRPr="00196D93" w:rsidRDefault="00012FA7" w:rsidP="00012FA7">
            <w:pPr>
              <w:tabs>
                <w:tab w:val="decimal" w:pos="504"/>
              </w:tabs>
              <w:jc w:val="left"/>
              <w:rPr>
                <w:bCs/>
                <w:color w:val="000000"/>
                <w:sz w:val="18"/>
                <w:szCs w:val="18"/>
              </w:rPr>
            </w:pPr>
            <w:r w:rsidRPr="00196D93">
              <w:rPr>
                <w:sz w:val="18"/>
                <w:szCs w:val="18"/>
              </w:rPr>
              <w:t>3.7</w:t>
            </w:r>
          </w:p>
        </w:tc>
      </w:tr>
      <w:tr w:rsidR="00012FA7" w:rsidRPr="00AB6324" w14:paraId="3E3A267C"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15C9BD6A"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Infraestructura para telecomunicaciones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777444FA" w14:textId="202BDFB5" w:rsidR="00012FA7" w:rsidRPr="00196D93" w:rsidRDefault="00012FA7" w:rsidP="00012FA7">
            <w:pPr>
              <w:tabs>
                <w:tab w:val="decimal" w:pos="504"/>
              </w:tabs>
              <w:jc w:val="left"/>
              <w:rPr>
                <w:color w:val="000000"/>
                <w:sz w:val="18"/>
                <w:szCs w:val="18"/>
              </w:rPr>
            </w:pPr>
            <w:r w:rsidRPr="00196D93">
              <w:rPr>
                <w:sz w:val="18"/>
                <w:szCs w:val="18"/>
              </w:rPr>
              <w:t>1.1</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28710DF" w14:textId="6D0A0014" w:rsidR="00012FA7" w:rsidRPr="00196D93" w:rsidRDefault="00012FA7" w:rsidP="00012FA7">
            <w:pPr>
              <w:tabs>
                <w:tab w:val="decimal" w:pos="504"/>
              </w:tabs>
              <w:jc w:val="left"/>
              <w:rPr>
                <w:color w:val="000000"/>
                <w:sz w:val="18"/>
                <w:szCs w:val="18"/>
              </w:rPr>
            </w:pPr>
            <w:r w:rsidRPr="00196D93">
              <w:rPr>
                <w:sz w:val="18"/>
                <w:szCs w:val="18"/>
              </w:rPr>
              <w:t>0.0</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529F2423" w14:textId="4E661321" w:rsidR="00012FA7" w:rsidRPr="00196D93" w:rsidRDefault="00012FA7" w:rsidP="00012FA7">
            <w:pPr>
              <w:tabs>
                <w:tab w:val="decimal" w:pos="504"/>
              </w:tabs>
              <w:jc w:val="left"/>
              <w:rPr>
                <w:bCs/>
                <w:color w:val="000000"/>
                <w:sz w:val="18"/>
                <w:szCs w:val="18"/>
              </w:rPr>
            </w:pPr>
            <w:r w:rsidRPr="00196D93">
              <w:rPr>
                <w:sz w:val="18"/>
                <w:szCs w:val="18"/>
              </w:rPr>
              <w:t>1.9</w:t>
            </w:r>
          </w:p>
        </w:tc>
      </w:tr>
      <w:tr w:rsidR="00012FA7" w:rsidRPr="00AB6324" w14:paraId="2018510C"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57E33FBB"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Obras y trabajos auxiliares para electricidad y telecomunicaciones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4410DD39" w14:textId="2F6F3878" w:rsidR="00012FA7" w:rsidRPr="00196D93" w:rsidRDefault="00012FA7" w:rsidP="00012FA7">
            <w:pPr>
              <w:tabs>
                <w:tab w:val="decimal" w:pos="504"/>
              </w:tabs>
              <w:jc w:val="left"/>
              <w:rPr>
                <w:color w:val="000000"/>
                <w:sz w:val="18"/>
                <w:szCs w:val="18"/>
              </w:rPr>
            </w:pPr>
            <w:r w:rsidRPr="00196D93">
              <w:rPr>
                <w:sz w:val="18"/>
                <w:szCs w:val="18"/>
              </w:rPr>
              <w:t>0.1</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603A9F3" w14:textId="292FC8CE" w:rsidR="00012FA7" w:rsidRPr="00196D93" w:rsidRDefault="00012FA7" w:rsidP="00012FA7">
            <w:pPr>
              <w:tabs>
                <w:tab w:val="decimal" w:pos="504"/>
              </w:tabs>
              <w:jc w:val="left"/>
              <w:rPr>
                <w:color w:val="000000"/>
                <w:sz w:val="18"/>
                <w:szCs w:val="18"/>
              </w:rPr>
            </w:pPr>
            <w:r w:rsidRPr="00196D93">
              <w:rPr>
                <w:sz w:val="18"/>
                <w:szCs w:val="18"/>
              </w:rPr>
              <w:t>0.0</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659BABBD" w14:textId="47407B2C" w:rsidR="00012FA7" w:rsidRPr="00196D93" w:rsidRDefault="00012FA7" w:rsidP="00012FA7">
            <w:pPr>
              <w:tabs>
                <w:tab w:val="decimal" w:pos="504"/>
              </w:tabs>
              <w:jc w:val="left"/>
              <w:rPr>
                <w:bCs/>
                <w:color w:val="000000"/>
                <w:sz w:val="18"/>
                <w:szCs w:val="18"/>
              </w:rPr>
            </w:pPr>
            <w:r w:rsidRPr="00196D93">
              <w:rPr>
                <w:sz w:val="18"/>
                <w:szCs w:val="18"/>
              </w:rPr>
              <w:t>0.2</w:t>
            </w:r>
          </w:p>
        </w:tc>
      </w:tr>
      <w:tr w:rsidR="00012FA7" w:rsidRPr="00AB6324" w14:paraId="29DB3195"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5FE9F59A" w14:textId="77777777" w:rsidR="00012FA7" w:rsidRPr="00AB6324" w:rsidRDefault="00012FA7" w:rsidP="00012FA7">
            <w:pPr>
              <w:spacing w:before="20" w:after="20"/>
              <w:ind w:firstLineChars="100" w:firstLine="181"/>
              <w:jc w:val="left"/>
              <w:rPr>
                <w:b/>
                <w:bCs/>
                <w:sz w:val="18"/>
                <w:szCs w:val="18"/>
                <w:lang w:eastAsia="es-MX"/>
              </w:rPr>
            </w:pPr>
            <w:r w:rsidRPr="00AB6324">
              <w:rPr>
                <w:b/>
                <w:bCs/>
                <w:sz w:val="18"/>
                <w:szCs w:val="18"/>
                <w:lang w:eastAsia="es-MX"/>
              </w:rPr>
              <w:t>Transporte</w:t>
            </w:r>
            <w:r>
              <w:rPr>
                <w:b/>
                <w:bCs/>
                <w:sz w:val="18"/>
                <w:szCs w:val="18"/>
                <w:lang w:eastAsia="es-MX"/>
              </w:rPr>
              <w:t xml:space="preserve"> y urbanización</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2D7FF049" w14:textId="279157E2" w:rsidR="00012FA7" w:rsidRPr="00196D93" w:rsidRDefault="00012FA7" w:rsidP="00012FA7">
            <w:pPr>
              <w:tabs>
                <w:tab w:val="decimal" w:pos="504"/>
              </w:tabs>
              <w:jc w:val="left"/>
              <w:rPr>
                <w:b/>
                <w:color w:val="000000"/>
                <w:sz w:val="18"/>
                <w:szCs w:val="18"/>
              </w:rPr>
            </w:pPr>
            <w:r w:rsidRPr="00196D93">
              <w:rPr>
                <w:b/>
                <w:bCs/>
                <w:sz w:val="18"/>
                <w:szCs w:val="18"/>
              </w:rPr>
              <w:t>27.8</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031E41B" w14:textId="2FDCEE0C" w:rsidR="00012FA7" w:rsidRPr="00196D93" w:rsidRDefault="00012FA7" w:rsidP="00012FA7">
            <w:pPr>
              <w:tabs>
                <w:tab w:val="decimal" w:pos="504"/>
              </w:tabs>
              <w:jc w:val="left"/>
              <w:rPr>
                <w:b/>
                <w:color w:val="000000"/>
                <w:sz w:val="18"/>
                <w:szCs w:val="18"/>
              </w:rPr>
            </w:pPr>
            <w:r w:rsidRPr="00196D93">
              <w:rPr>
                <w:b/>
                <w:bCs/>
                <w:sz w:val="18"/>
                <w:szCs w:val="18"/>
              </w:rPr>
              <w:t>52.5</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3508B381" w14:textId="5A18B1A9" w:rsidR="00012FA7" w:rsidRPr="00196D93" w:rsidRDefault="00012FA7" w:rsidP="00012FA7">
            <w:pPr>
              <w:tabs>
                <w:tab w:val="decimal" w:pos="504"/>
              </w:tabs>
              <w:jc w:val="left"/>
              <w:rPr>
                <w:b/>
                <w:bCs/>
                <w:color w:val="000000"/>
                <w:sz w:val="18"/>
                <w:szCs w:val="18"/>
              </w:rPr>
            </w:pPr>
            <w:r w:rsidRPr="00196D93">
              <w:rPr>
                <w:b/>
                <w:bCs/>
                <w:sz w:val="18"/>
                <w:szCs w:val="18"/>
              </w:rPr>
              <w:t>8.4</w:t>
            </w:r>
          </w:p>
        </w:tc>
      </w:tr>
      <w:tr w:rsidR="00012FA7" w:rsidRPr="00AB6324" w14:paraId="3F1F5CA9"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5909F32D"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Obras de transporte en ciudades y urbanización</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6DC2DB37" w14:textId="2C10A62F" w:rsidR="00012FA7" w:rsidRPr="00196D93" w:rsidRDefault="00012FA7" w:rsidP="00012FA7">
            <w:pPr>
              <w:tabs>
                <w:tab w:val="decimal" w:pos="504"/>
              </w:tabs>
              <w:jc w:val="left"/>
              <w:rPr>
                <w:color w:val="000000"/>
                <w:sz w:val="18"/>
                <w:szCs w:val="18"/>
              </w:rPr>
            </w:pPr>
            <w:r w:rsidRPr="00196D93">
              <w:rPr>
                <w:sz w:val="18"/>
                <w:szCs w:val="18"/>
              </w:rPr>
              <w:t>3.2</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760ACF6" w14:textId="1EFCA7F2" w:rsidR="00012FA7" w:rsidRPr="00196D93" w:rsidRDefault="00012FA7" w:rsidP="00012FA7">
            <w:pPr>
              <w:tabs>
                <w:tab w:val="decimal" w:pos="504"/>
              </w:tabs>
              <w:jc w:val="left"/>
              <w:rPr>
                <w:color w:val="000000"/>
                <w:sz w:val="18"/>
                <w:szCs w:val="18"/>
              </w:rPr>
            </w:pPr>
            <w:r w:rsidRPr="00196D93">
              <w:rPr>
                <w:sz w:val="18"/>
                <w:szCs w:val="18"/>
              </w:rPr>
              <w:t>3.2</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2D84D6F" w14:textId="3605BED2" w:rsidR="00012FA7" w:rsidRPr="00196D93" w:rsidRDefault="00012FA7" w:rsidP="00012FA7">
            <w:pPr>
              <w:tabs>
                <w:tab w:val="decimal" w:pos="504"/>
              </w:tabs>
              <w:jc w:val="left"/>
              <w:rPr>
                <w:bCs/>
                <w:color w:val="000000"/>
                <w:sz w:val="18"/>
                <w:szCs w:val="18"/>
              </w:rPr>
            </w:pPr>
            <w:r w:rsidRPr="00196D93">
              <w:rPr>
                <w:sz w:val="18"/>
                <w:szCs w:val="18"/>
              </w:rPr>
              <w:t>3.1</w:t>
            </w:r>
          </w:p>
        </w:tc>
      </w:tr>
      <w:tr w:rsidR="00012FA7" w:rsidRPr="00AB6324" w14:paraId="2DF6FCCF"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3132A839"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Carreteras, caminos y puentes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7F6C619A" w14:textId="7473C5F2" w:rsidR="00012FA7" w:rsidRPr="00196D93" w:rsidRDefault="00012FA7" w:rsidP="00012FA7">
            <w:pPr>
              <w:tabs>
                <w:tab w:val="decimal" w:pos="504"/>
              </w:tabs>
              <w:jc w:val="left"/>
              <w:rPr>
                <w:color w:val="000000"/>
                <w:sz w:val="18"/>
                <w:szCs w:val="18"/>
              </w:rPr>
            </w:pPr>
            <w:r w:rsidRPr="00196D93">
              <w:rPr>
                <w:sz w:val="18"/>
                <w:szCs w:val="18"/>
              </w:rPr>
              <w:t>8.6</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BE95B69" w14:textId="2F0F4A17" w:rsidR="00012FA7" w:rsidRPr="00196D93" w:rsidRDefault="00012FA7" w:rsidP="00012FA7">
            <w:pPr>
              <w:tabs>
                <w:tab w:val="decimal" w:pos="504"/>
              </w:tabs>
              <w:jc w:val="left"/>
              <w:rPr>
                <w:color w:val="000000"/>
                <w:sz w:val="18"/>
                <w:szCs w:val="18"/>
              </w:rPr>
            </w:pPr>
            <w:r w:rsidRPr="00196D93">
              <w:rPr>
                <w:sz w:val="18"/>
                <w:szCs w:val="18"/>
              </w:rPr>
              <w:t>14.0</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4264BEC2" w14:textId="4DFF24EE" w:rsidR="00012FA7" w:rsidRPr="00196D93" w:rsidRDefault="00012FA7" w:rsidP="00012FA7">
            <w:pPr>
              <w:tabs>
                <w:tab w:val="decimal" w:pos="504"/>
              </w:tabs>
              <w:jc w:val="left"/>
              <w:rPr>
                <w:bCs/>
                <w:color w:val="000000"/>
                <w:sz w:val="18"/>
                <w:szCs w:val="18"/>
              </w:rPr>
            </w:pPr>
            <w:r w:rsidRPr="00196D93">
              <w:rPr>
                <w:sz w:val="18"/>
                <w:szCs w:val="18"/>
              </w:rPr>
              <w:t>4.4</w:t>
            </w:r>
          </w:p>
        </w:tc>
      </w:tr>
      <w:tr w:rsidR="00012FA7" w:rsidRPr="00AB6324" w14:paraId="0F31A6BC"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tcPr>
          <w:p w14:paraId="774D4CFD" w14:textId="77777777" w:rsidR="00012FA7" w:rsidRPr="00AB6324" w:rsidRDefault="00012FA7" w:rsidP="00012FA7">
            <w:pPr>
              <w:spacing w:before="20" w:after="20"/>
              <w:ind w:firstLineChars="200" w:firstLine="360"/>
              <w:jc w:val="left"/>
              <w:rPr>
                <w:sz w:val="18"/>
                <w:szCs w:val="18"/>
                <w:lang w:eastAsia="es-MX"/>
              </w:rPr>
            </w:pPr>
            <w:r>
              <w:rPr>
                <w:sz w:val="18"/>
                <w:szCs w:val="18"/>
                <w:lang w:eastAsia="es-MX"/>
              </w:rPr>
              <w:t>Aeropuertos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6B8F8429" w14:textId="279643DE" w:rsidR="00012FA7" w:rsidRPr="00196D93" w:rsidRDefault="00012FA7" w:rsidP="00012FA7">
            <w:pPr>
              <w:tabs>
                <w:tab w:val="decimal" w:pos="504"/>
              </w:tabs>
              <w:jc w:val="left"/>
              <w:rPr>
                <w:color w:val="000000"/>
                <w:sz w:val="18"/>
                <w:szCs w:val="18"/>
              </w:rPr>
            </w:pPr>
            <w:r w:rsidRPr="00196D93">
              <w:rPr>
                <w:sz w:val="18"/>
                <w:szCs w:val="18"/>
              </w:rPr>
              <w:t>0.0</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BCE1BA4" w14:textId="541995D7" w:rsidR="00012FA7" w:rsidRPr="00196D93" w:rsidRDefault="00012FA7" w:rsidP="00012FA7">
            <w:pPr>
              <w:tabs>
                <w:tab w:val="decimal" w:pos="504"/>
              </w:tabs>
              <w:jc w:val="left"/>
              <w:rPr>
                <w:color w:val="000000"/>
                <w:sz w:val="18"/>
                <w:szCs w:val="18"/>
              </w:rPr>
            </w:pPr>
            <w:r w:rsidRPr="00196D93">
              <w:rPr>
                <w:sz w:val="18"/>
                <w:szCs w:val="18"/>
              </w:rPr>
              <w:t>0.0</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2D07616F" w14:textId="43AB62E0" w:rsidR="00012FA7" w:rsidRPr="00196D93" w:rsidRDefault="00012FA7" w:rsidP="00012FA7">
            <w:pPr>
              <w:tabs>
                <w:tab w:val="decimal" w:pos="504"/>
              </w:tabs>
              <w:jc w:val="left"/>
              <w:rPr>
                <w:color w:val="000000"/>
                <w:sz w:val="18"/>
                <w:szCs w:val="18"/>
              </w:rPr>
            </w:pPr>
            <w:r w:rsidRPr="00196D93">
              <w:rPr>
                <w:sz w:val="18"/>
                <w:szCs w:val="18"/>
              </w:rPr>
              <w:t>0.0</w:t>
            </w:r>
          </w:p>
        </w:tc>
      </w:tr>
      <w:tr w:rsidR="00012FA7" w:rsidRPr="00AB6324" w14:paraId="52F037AA"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7ED631BE"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Obras ferroviarias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7A3F2FBE" w14:textId="268CD758" w:rsidR="00012FA7" w:rsidRPr="00196D93" w:rsidRDefault="00012FA7" w:rsidP="00012FA7">
            <w:pPr>
              <w:tabs>
                <w:tab w:val="decimal" w:pos="504"/>
              </w:tabs>
              <w:jc w:val="left"/>
              <w:rPr>
                <w:color w:val="000000"/>
                <w:sz w:val="18"/>
                <w:szCs w:val="18"/>
              </w:rPr>
            </w:pPr>
            <w:r w:rsidRPr="00196D93">
              <w:rPr>
                <w:sz w:val="18"/>
                <w:szCs w:val="18"/>
              </w:rPr>
              <w:t>15.5</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517979D" w14:textId="74FCDC45" w:rsidR="00012FA7" w:rsidRPr="00196D93" w:rsidRDefault="00012FA7" w:rsidP="00012FA7">
            <w:pPr>
              <w:tabs>
                <w:tab w:val="decimal" w:pos="504"/>
              </w:tabs>
              <w:jc w:val="left"/>
              <w:rPr>
                <w:color w:val="000000"/>
                <w:sz w:val="18"/>
                <w:szCs w:val="18"/>
              </w:rPr>
            </w:pPr>
            <w:r w:rsidRPr="00196D93">
              <w:rPr>
                <w:sz w:val="18"/>
                <w:szCs w:val="18"/>
              </w:rPr>
              <w:t>34.6</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55204B29" w14:textId="1692FE44" w:rsidR="00012FA7" w:rsidRPr="00196D93" w:rsidRDefault="00012FA7" w:rsidP="00012FA7">
            <w:pPr>
              <w:tabs>
                <w:tab w:val="decimal" w:pos="504"/>
              </w:tabs>
              <w:jc w:val="left"/>
              <w:rPr>
                <w:bCs/>
                <w:color w:val="000000"/>
                <w:sz w:val="18"/>
                <w:szCs w:val="18"/>
              </w:rPr>
            </w:pPr>
            <w:r w:rsidRPr="00196D93">
              <w:rPr>
                <w:sz w:val="18"/>
                <w:szCs w:val="18"/>
              </w:rPr>
              <w:t>0.4</w:t>
            </w:r>
          </w:p>
        </w:tc>
      </w:tr>
      <w:tr w:rsidR="00012FA7" w:rsidRPr="00AB6324" w14:paraId="5C8800A1"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64945171"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Infraestructura marítim</w:t>
            </w:r>
            <w:r>
              <w:rPr>
                <w:sz w:val="18"/>
                <w:szCs w:val="18"/>
                <w:lang w:eastAsia="es-MX"/>
              </w:rPr>
              <w:t>a</w:t>
            </w:r>
            <w:r w:rsidRPr="00AB6324">
              <w:rPr>
                <w:sz w:val="18"/>
                <w:szCs w:val="18"/>
                <w:lang w:eastAsia="es-MX"/>
              </w:rPr>
              <w:t xml:space="preserve"> y fluvial</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29055057" w14:textId="187CA046" w:rsidR="00012FA7" w:rsidRPr="00196D93" w:rsidRDefault="00012FA7" w:rsidP="00012FA7">
            <w:pPr>
              <w:tabs>
                <w:tab w:val="decimal" w:pos="504"/>
              </w:tabs>
              <w:jc w:val="left"/>
              <w:rPr>
                <w:color w:val="000000"/>
                <w:sz w:val="18"/>
                <w:szCs w:val="18"/>
              </w:rPr>
            </w:pPr>
            <w:r w:rsidRPr="00196D93">
              <w:rPr>
                <w:sz w:val="18"/>
                <w:szCs w:val="18"/>
              </w:rPr>
              <w:t>0.1</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BE7EFD9" w14:textId="02D1E222" w:rsidR="00012FA7" w:rsidRPr="00196D93" w:rsidRDefault="00012FA7" w:rsidP="00012FA7">
            <w:pPr>
              <w:tabs>
                <w:tab w:val="decimal" w:pos="504"/>
              </w:tabs>
              <w:jc w:val="left"/>
              <w:rPr>
                <w:color w:val="000000"/>
                <w:sz w:val="18"/>
                <w:szCs w:val="18"/>
              </w:rPr>
            </w:pPr>
            <w:r w:rsidRPr="00196D93">
              <w:rPr>
                <w:sz w:val="18"/>
                <w:szCs w:val="18"/>
              </w:rPr>
              <w:t>0.2</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1BE9344C" w14:textId="5EBFE6AC" w:rsidR="00012FA7" w:rsidRPr="00196D93" w:rsidRDefault="00012FA7" w:rsidP="00012FA7">
            <w:pPr>
              <w:tabs>
                <w:tab w:val="decimal" w:pos="504"/>
              </w:tabs>
              <w:jc w:val="left"/>
              <w:rPr>
                <w:bCs/>
                <w:color w:val="000000"/>
                <w:sz w:val="18"/>
                <w:szCs w:val="18"/>
              </w:rPr>
            </w:pPr>
            <w:r w:rsidRPr="00196D93">
              <w:rPr>
                <w:sz w:val="18"/>
                <w:szCs w:val="18"/>
              </w:rPr>
              <w:t>0.0</w:t>
            </w:r>
          </w:p>
        </w:tc>
      </w:tr>
      <w:tr w:rsidR="00012FA7" w:rsidRPr="00AB6324" w14:paraId="1026E774"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688D0317"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Obras y trabajos auxiliares para transporte</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04BC8B0F" w14:textId="5FD3B264" w:rsidR="00012FA7" w:rsidRPr="00196D93" w:rsidRDefault="00012FA7" w:rsidP="00012FA7">
            <w:pPr>
              <w:tabs>
                <w:tab w:val="decimal" w:pos="504"/>
              </w:tabs>
              <w:jc w:val="left"/>
              <w:rPr>
                <w:color w:val="000000"/>
                <w:sz w:val="18"/>
                <w:szCs w:val="18"/>
              </w:rPr>
            </w:pPr>
            <w:r w:rsidRPr="00196D93">
              <w:rPr>
                <w:sz w:val="18"/>
                <w:szCs w:val="18"/>
              </w:rPr>
              <w:t>0.4</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02F8209" w14:textId="6E523ABD" w:rsidR="00012FA7" w:rsidRPr="00196D93" w:rsidRDefault="00012FA7" w:rsidP="00012FA7">
            <w:pPr>
              <w:tabs>
                <w:tab w:val="decimal" w:pos="504"/>
              </w:tabs>
              <w:jc w:val="left"/>
              <w:rPr>
                <w:color w:val="000000"/>
                <w:sz w:val="18"/>
                <w:szCs w:val="18"/>
              </w:rPr>
            </w:pPr>
            <w:r w:rsidRPr="00196D93">
              <w:rPr>
                <w:sz w:val="18"/>
                <w:szCs w:val="18"/>
              </w:rPr>
              <w:t>0.5</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499C66F7" w14:textId="321AC25A" w:rsidR="00012FA7" w:rsidRPr="00196D93" w:rsidRDefault="00012FA7" w:rsidP="00012FA7">
            <w:pPr>
              <w:tabs>
                <w:tab w:val="decimal" w:pos="504"/>
              </w:tabs>
              <w:jc w:val="left"/>
              <w:rPr>
                <w:bCs/>
                <w:color w:val="000000"/>
                <w:sz w:val="18"/>
                <w:szCs w:val="18"/>
              </w:rPr>
            </w:pPr>
            <w:r w:rsidRPr="00196D93">
              <w:rPr>
                <w:sz w:val="18"/>
                <w:szCs w:val="18"/>
              </w:rPr>
              <w:t>0.4</w:t>
            </w:r>
          </w:p>
        </w:tc>
      </w:tr>
      <w:tr w:rsidR="00012FA7" w:rsidRPr="00AB6324" w14:paraId="07A6E351"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3F89F8D3" w14:textId="77777777" w:rsidR="00012FA7" w:rsidRPr="00AB6324" w:rsidRDefault="00012FA7" w:rsidP="00012FA7">
            <w:pPr>
              <w:spacing w:before="20" w:after="20"/>
              <w:ind w:firstLineChars="100" w:firstLine="181"/>
              <w:jc w:val="left"/>
              <w:rPr>
                <w:b/>
                <w:bCs/>
                <w:sz w:val="18"/>
                <w:szCs w:val="18"/>
                <w:lang w:eastAsia="es-MX"/>
              </w:rPr>
            </w:pPr>
            <w:r w:rsidRPr="00AB6324">
              <w:rPr>
                <w:b/>
                <w:bCs/>
                <w:sz w:val="18"/>
                <w:szCs w:val="18"/>
                <w:lang w:eastAsia="es-MX"/>
              </w:rPr>
              <w:t>Petróleo y petroquímica</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2B1B8C86" w14:textId="2E493C45" w:rsidR="00012FA7" w:rsidRPr="00196D93" w:rsidRDefault="00012FA7" w:rsidP="00012FA7">
            <w:pPr>
              <w:tabs>
                <w:tab w:val="decimal" w:pos="504"/>
              </w:tabs>
              <w:jc w:val="left"/>
              <w:rPr>
                <w:b/>
                <w:color w:val="000000"/>
                <w:sz w:val="18"/>
                <w:szCs w:val="18"/>
              </w:rPr>
            </w:pPr>
            <w:r w:rsidRPr="00196D93">
              <w:rPr>
                <w:b/>
                <w:bCs/>
                <w:sz w:val="18"/>
                <w:szCs w:val="18"/>
              </w:rPr>
              <w:t>12.1</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AEAAA4C" w14:textId="0BF63698" w:rsidR="00012FA7" w:rsidRPr="00196D93" w:rsidRDefault="00012FA7" w:rsidP="00012FA7">
            <w:pPr>
              <w:tabs>
                <w:tab w:val="decimal" w:pos="504"/>
              </w:tabs>
              <w:jc w:val="left"/>
              <w:rPr>
                <w:b/>
                <w:color w:val="000000"/>
                <w:sz w:val="18"/>
                <w:szCs w:val="18"/>
              </w:rPr>
            </w:pPr>
            <w:r w:rsidRPr="00196D93">
              <w:rPr>
                <w:b/>
                <w:bCs/>
                <w:sz w:val="18"/>
                <w:szCs w:val="18"/>
              </w:rPr>
              <w:t>27.5</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77941998" w14:textId="2DA8E99B" w:rsidR="00012FA7" w:rsidRPr="00196D93" w:rsidRDefault="00012FA7" w:rsidP="00012FA7">
            <w:pPr>
              <w:tabs>
                <w:tab w:val="decimal" w:pos="504"/>
              </w:tabs>
              <w:jc w:val="left"/>
              <w:rPr>
                <w:b/>
                <w:bCs/>
                <w:color w:val="000000"/>
                <w:sz w:val="18"/>
                <w:szCs w:val="18"/>
              </w:rPr>
            </w:pPr>
            <w:r w:rsidRPr="00196D93">
              <w:rPr>
                <w:b/>
                <w:bCs/>
                <w:sz w:val="18"/>
                <w:szCs w:val="18"/>
              </w:rPr>
              <w:t>0.0</w:t>
            </w:r>
          </w:p>
        </w:tc>
      </w:tr>
      <w:tr w:rsidR="00012FA7" w:rsidRPr="00AB6324" w14:paraId="457E37C0"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286B6116"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Refinerías y plantas petroleras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3A78477C" w14:textId="36C3F8BC" w:rsidR="00012FA7" w:rsidRPr="00196D93" w:rsidRDefault="00012FA7" w:rsidP="00012FA7">
            <w:pPr>
              <w:tabs>
                <w:tab w:val="decimal" w:pos="504"/>
              </w:tabs>
              <w:jc w:val="left"/>
              <w:rPr>
                <w:color w:val="000000"/>
                <w:sz w:val="18"/>
                <w:szCs w:val="18"/>
              </w:rPr>
            </w:pPr>
            <w:r w:rsidRPr="00196D93">
              <w:rPr>
                <w:sz w:val="18"/>
                <w:szCs w:val="18"/>
              </w:rPr>
              <w:t>10.3</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35B2641" w14:textId="46FDE8F0" w:rsidR="00012FA7" w:rsidRPr="00196D93" w:rsidRDefault="00012FA7" w:rsidP="00012FA7">
            <w:pPr>
              <w:tabs>
                <w:tab w:val="decimal" w:pos="504"/>
              </w:tabs>
              <w:jc w:val="left"/>
              <w:rPr>
                <w:color w:val="000000"/>
                <w:sz w:val="18"/>
                <w:szCs w:val="18"/>
              </w:rPr>
            </w:pPr>
            <w:r w:rsidRPr="00196D93">
              <w:rPr>
                <w:sz w:val="18"/>
                <w:szCs w:val="18"/>
              </w:rPr>
              <w:t>23.5</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4AD76D05" w14:textId="0364BF60" w:rsidR="00012FA7" w:rsidRPr="00196D93" w:rsidRDefault="00012FA7" w:rsidP="00012FA7">
            <w:pPr>
              <w:tabs>
                <w:tab w:val="decimal" w:pos="504"/>
              </w:tabs>
              <w:jc w:val="left"/>
              <w:rPr>
                <w:bCs/>
                <w:color w:val="000000"/>
                <w:sz w:val="18"/>
                <w:szCs w:val="18"/>
              </w:rPr>
            </w:pPr>
            <w:r w:rsidRPr="00196D93">
              <w:rPr>
                <w:sz w:val="18"/>
                <w:szCs w:val="18"/>
              </w:rPr>
              <w:t>0.0</w:t>
            </w:r>
          </w:p>
        </w:tc>
      </w:tr>
      <w:tr w:rsidR="00012FA7" w:rsidRPr="00AB6324" w14:paraId="31BE002D"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162D9FE9"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Oleoductos y gasoductos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6F5C7B58" w14:textId="05D0BDAE" w:rsidR="00012FA7" w:rsidRPr="00196D93" w:rsidRDefault="00012FA7" w:rsidP="00012FA7">
            <w:pPr>
              <w:tabs>
                <w:tab w:val="decimal" w:pos="504"/>
              </w:tabs>
              <w:jc w:val="left"/>
              <w:rPr>
                <w:color w:val="000000"/>
                <w:sz w:val="18"/>
                <w:szCs w:val="18"/>
              </w:rPr>
            </w:pPr>
            <w:r w:rsidRPr="00196D93">
              <w:rPr>
                <w:sz w:val="18"/>
                <w:szCs w:val="18"/>
              </w:rPr>
              <w:t>1.8</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9F4C6AB" w14:textId="6A8FB347" w:rsidR="00012FA7" w:rsidRPr="00196D93" w:rsidRDefault="00012FA7" w:rsidP="00012FA7">
            <w:pPr>
              <w:tabs>
                <w:tab w:val="decimal" w:pos="504"/>
              </w:tabs>
              <w:jc w:val="left"/>
              <w:rPr>
                <w:color w:val="000000"/>
                <w:sz w:val="18"/>
                <w:szCs w:val="18"/>
              </w:rPr>
            </w:pPr>
            <w:r w:rsidRPr="00196D93">
              <w:rPr>
                <w:sz w:val="18"/>
                <w:szCs w:val="18"/>
              </w:rPr>
              <w:t>4.0</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4E7676F2" w14:textId="419FE535" w:rsidR="00012FA7" w:rsidRPr="00196D93" w:rsidRDefault="00012FA7" w:rsidP="00012FA7">
            <w:pPr>
              <w:tabs>
                <w:tab w:val="decimal" w:pos="504"/>
              </w:tabs>
              <w:jc w:val="left"/>
              <w:rPr>
                <w:bCs/>
                <w:color w:val="000000"/>
                <w:sz w:val="18"/>
                <w:szCs w:val="18"/>
              </w:rPr>
            </w:pPr>
            <w:r w:rsidRPr="00196D93">
              <w:rPr>
                <w:sz w:val="18"/>
                <w:szCs w:val="18"/>
              </w:rPr>
              <w:t>0.0</w:t>
            </w:r>
          </w:p>
        </w:tc>
      </w:tr>
      <w:tr w:rsidR="00012FA7" w:rsidRPr="00AB6324" w14:paraId="3CDF2E29"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61198527"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Obras y trabajos auxiliares para petróleo y petroquímica</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2B161BF6" w14:textId="7744A067" w:rsidR="00012FA7" w:rsidRPr="00196D93" w:rsidRDefault="00012FA7" w:rsidP="00012FA7">
            <w:pPr>
              <w:tabs>
                <w:tab w:val="decimal" w:pos="504"/>
              </w:tabs>
              <w:jc w:val="left"/>
              <w:rPr>
                <w:color w:val="000000"/>
                <w:sz w:val="18"/>
                <w:szCs w:val="18"/>
              </w:rPr>
            </w:pPr>
            <w:r w:rsidRPr="00196D93">
              <w:rPr>
                <w:sz w:val="18"/>
                <w:szCs w:val="18"/>
              </w:rPr>
              <w:t>0.0</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A3B6A56" w14:textId="5A622A9D" w:rsidR="00012FA7" w:rsidRPr="00196D93" w:rsidRDefault="00012FA7" w:rsidP="00012FA7">
            <w:pPr>
              <w:tabs>
                <w:tab w:val="decimal" w:pos="504"/>
              </w:tabs>
              <w:jc w:val="left"/>
              <w:rPr>
                <w:color w:val="000000"/>
                <w:sz w:val="18"/>
                <w:szCs w:val="18"/>
              </w:rPr>
            </w:pPr>
            <w:r w:rsidRPr="00196D93">
              <w:rPr>
                <w:sz w:val="18"/>
                <w:szCs w:val="18"/>
              </w:rPr>
              <w:t>0.0</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246B2109" w14:textId="24EDCF36" w:rsidR="00012FA7" w:rsidRPr="00196D93" w:rsidRDefault="00012FA7" w:rsidP="00012FA7">
            <w:pPr>
              <w:tabs>
                <w:tab w:val="decimal" w:pos="504"/>
              </w:tabs>
              <w:jc w:val="left"/>
              <w:rPr>
                <w:bCs/>
                <w:color w:val="000000"/>
                <w:sz w:val="18"/>
                <w:szCs w:val="18"/>
              </w:rPr>
            </w:pPr>
            <w:r w:rsidRPr="00196D93">
              <w:rPr>
                <w:sz w:val="18"/>
                <w:szCs w:val="18"/>
              </w:rPr>
              <w:t>0.0</w:t>
            </w:r>
          </w:p>
        </w:tc>
      </w:tr>
      <w:tr w:rsidR="00012FA7" w:rsidRPr="00A25D78" w14:paraId="13F5435D"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58FAB734" w14:textId="77777777" w:rsidR="00012FA7" w:rsidRPr="00AB6324" w:rsidRDefault="00012FA7" w:rsidP="00012FA7">
            <w:pPr>
              <w:spacing w:before="20" w:after="20"/>
              <w:ind w:firstLineChars="100" w:firstLine="181"/>
              <w:jc w:val="left"/>
              <w:rPr>
                <w:b/>
                <w:bCs/>
                <w:sz w:val="18"/>
                <w:szCs w:val="18"/>
                <w:lang w:eastAsia="es-MX"/>
              </w:rPr>
            </w:pPr>
            <w:r w:rsidRPr="00AB6324">
              <w:rPr>
                <w:b/>
                <w:bCs/>
                <w:sz w:val="18"/>
                <w:szCs w:val="18"/>
                <w:lang w:eastAsia="es-MX"/>
              </w:rPr>
              <w:t>Otras construcciones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25533DB4" w14:textId="0C2206AD" w:rsidR="00012FA7" w:rsidRPr="00196D93" w:rsidRDefault="00012FA7" w:rsidP="00012FA7">
            <w:pPr>
              <w:tabs>
                <w:tab w:val="decimal" w:pos="504"/>
              </w:tabs>
              <w:jc w:val="left"/>
              <w:rPr>
                <w:b/>
                <w:color w:val="000000"/>
                <w:sz w:val="18"/>
                <w:szCs w:val="18"/>
              </w:rPr>
            </w:pPr>
            <w:r w:rsidRPr="00196D93">
              <w:rPr>
                <w:b/>
                <w:bCs/>
                <w:sz w:val="18"/>
                <w:szCs w:val="18"/>
              </w:rPr>
              <w:t>12.7</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572E6E1" w14:textId="565331CD" w:rsidR="00012FA7" w:rsidRPr="00196D93" w:rsidRDefault="00012FA7" w:rsidP="00012FA7">
            <w:pPr>
              <w:tabs>
                <w:tab w:val="decimal" w:pos="504"/>
              </w:tabs>
              <w:jc w:val="left"/>
              <w:rPr>
                <w:b/>
                <w:color w:val="000000"/>
                <w:sz w:val="18"/>
                <w:szCs w:val="18"/>
              </w:rPr>
            </w:pPr>
            <w:r w:rsidRPr="00196D93">
              <w:rPr>
                <w:b/>
                <w:bCs/>
                <w:sz w:val="18"/>
                <w:szCs w:val="18"/>
              </w:rPr>
              <w:t>2.9</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240FF9F7" w14:textId="356D36D6" w:rsidR="00012FA7" w:rsidRPr="00196D93" w:rsidRDefault="00012FA7" w:rsidP="00012FA7">
            <w:pPr>
              <w:tabs>
                <w:tab w:val="decimal" w:pos="504"/>
              </w:tabs>
              <w:jc w:val="left"/>
              <w:rPr>
                <w:b/>
                <w:bCs/>
                <w:color w:val="000000"/>
                <w:sz w:val="18"/>
                <w:szCs w:val="18"/>
              </w:rPr>
            </w:pPr>
            <w:r w:rsidRPr="00196D93">
              <w:rPr>
                <w:b/>
                <w:bCs/>
                <w:sz w:val="18"/>
                <w:szCs w:val="18"/>
              </w:rPr>
              <w:t>20.3</w:t>
            </w:r>
          </w:p>
        </w:tc>
      </w:tr>
      <w:tr w:rsidR="00012FA7" w:rsidRPr="00AB6324" w14:paraId="48419029"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4325F6F7"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Instalaciones en edificaciones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228033B4" w14:textId="00E8C258" w:rsidR="00012FA7" w:rsidRPr="00196D93" w:rsidRDefault="00012FA7" w:rsidP="00012FA7">
            <w:pPr>
              <w:tabs>
                <w:tab w:val="decimal" w:pos="504"/>
              </w:tabs>
              <w:jc w:val="left"/>
              <w:rPr>
                <w:color w:val="000000"/>
                <w:sz w:val="18"/>
                <w:szCs w:val="18"/>
              </w:rPr>
            </w:pPr>
            <w:r w:rsidRPr="00196D93">
              <w:rPr>
                <w:sz w:val="18"/>
                <w:szCs w:val="18"/>
              </w:rPr>
              <w:t>4.6</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B4C4F4B" w14:textId="148B4E9C" w:rsidR="00012FA7" w:rsidRPr="00196D93" w:rsidRDefault="00012FA7" w:rsidP="00012FA7">
            <w:pPr>
              <w:tabs>
                <w:tab w:val="decimal" w:pos="504"/>
              </w:tabs>
              <w:jc w:val="left"/>
              <w:rPr>
                <w:color w:val="000000"/>
                <w:sz w:val="18"/>
                <w:szCs w:val="18"/>
              </w:rPr>
            </w:pPr>
            <w:r w:rsidRPr="00196D93">
              <w:rPr>
                <w:sz w:val="18"/>
                <w:szCs w:val="18"/>
              </w:rPr>
              <w:t>0.1</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298AADFD" w14:textId="01CADB10" w:rsidR="00012FA7" w:rsidRPr="00196D93" w:rsidRDefault="00012FA7" w:rsidP="00012FA7">
            <w:pPr>
              <w:tabs>
                <w:tab w:val="decimal" w:pos="504"/>
              </w:tabs>
              <w:jc w:val="left"/>
              <w:rPr>
                <w:bCs/>
                <w:color w:val="000000"/>
                <w:sz w:val="18"/>
                <w:szCs w:val="18"/>
              </w:rPr>
            </w:pPr>
            <w:r w:rsidRPr="00196D93">
              <w:rPr>
                <w:sz w:val="18"/>
                <w:szCs w:val="18"/>
              </w:rPr>
              <w:t>8.1</w:t>
            </w:r>
          </w:p>
        </w:tc>
      </w:tr>
      <w:tr w:rsidR="00012FA7" w:rsidRPr="00AB6324" w14:paraId="389B2A79" w14:textId="77777777" w:rsidTr="007B0F00">
        <w:trPr>
          <w:trHeight w:val="222"/>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16445927"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Montaje de estructuras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571CE1FE" w14:textId="3CD4C0DA" w:rsidR="00012FA7" w:rsidRPr="00196D93" w:rsidRDefault="00012FA7" w:rsidP="00012FA7">
            <w:pPr>
              <w:tabs>
                <w:tab w:val="decimal" w:pos="504"/>
              </w:tabs>
              <w:jc w:val="left"/>
              <w:rPr>
                <w:color w:val="000000"/>
                <w:sz w:val="18"/>
                <w:szCs w:val="18"/>
              </w:rPr>
            </w:pPr>
            <w:r w:rsidRPr="00196D93">
              <w:rPr>
                <w:sz w:val="18"/>
                <w:szCs w:val="18"/>
              </w:rPr>
              <w:t>1.1</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A16A94A" w14:textId="51D553CB" w:rsidR="00012FA7" w:rsidRPr="00196D93" w:rsidRDefault="00012FA7" w:rsidP="00012FA7">
            <w:pPr>
              <w:tabs>
                <w:tab w:val="decimal" w:pos="504"/>
              </w:tabs>
              <w:jc w:val="left"/>
              <w:rPr>
                <w:color w:val="000000"/>
                <w:sz w:val="18"/>
                <w:szCs w:val="18"/>
              </w:rPr>
            </w:pPr>
            <w:r w:rsidRPr="00196D93">
              <w:rPr>
                <w:sz w:val="18"/>
                <w:szCs w:val="18"/>
              </w:rPr>
              <w:t>0.8</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22693175" w14:textId="1323598E" w:rsidR="00012FA7" w:rsidRPr="00196D93" w:rsidRDefault="00012FA7" w:rsidP="00012FA7">
            <w:pPr>
              <w:tabs>
                <w:tab w:val="decimal" w:pos="504"/>
              </w:tabs>
              <w:jc w:val="left"/>
              <w:rPr>
                <w:bCs/>
                <w:color w:val="000000"/>
                <w:sz w:val="18"/>
                <w:szCs w:val="18"/>
              </w:rPr>
            </w:pPr>
            <w:r w:rsidRPr="00196D93">
              <w:rPr>
                <w:sz w:val="18"/>
                <w:szCs w:val="18"/>
              </w:rPr>
              <w:t>1.3</w:t>
            </w:r>
          </w:p>
        </w:tc>
      </w:tr>
      <w:tr w:rsidR="00012FA7" w:rsidRPr="00AB6324" w14:paraId="5FA46CB4"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33B93D0C"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Trabajos de albañilería y acabados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6467CE13" w14:textId="0744D151" w:rsidR="00012FA7" w:rsidRPr="00196D93" w:rsidRDefault="00012FA7" w:rsidP="00012FA7">
            <w:pPr>
              <w:tabs>
                <w:tab w:val="decimal" w:pos="504"/>
              </w:tabs>
              <w:jc w:val="left"/>
              <w:rPr>
                <w:color w:val="000000"/>
                <w:sz w:val="18"/>
                <w:szCs w:val="18"/>
              </w:rPr>
            </w:pPr>
            <w:r w:rsidRPr="00196D93">
              <w:rPr>
                <w:sz w:val="18"/>
                <w:szCs w:val="18"/>
              </w:rPr>
              <w:t>2.6</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D598B23" w14:textId="162E7C81" w:rsidR="00012FA7" w:rsidRPr="00196D93" w:rsidRDefault="00012FA7" w:rsidP="00012FA7">
            <w:pPr>
              <w:tabs>
                <w:tab w:val="decimal" w:pos="504"/>
              </w:tabs>
              <w:jc w:val="left"/>
              <w:rPr>
                <w:color w:val="000000"/>
                <w:sz w:val="18"/>
                <w:szCs w:val="18"/>
              </w:rPr>
            </w:pPr>
            <w:r w:rsidRPr="00196D93">
              <w:rPr>
                <w:sz w:val="18"/>
                <w:szCs w:val="18"/>
              </w:rPr>
              <w:t>0.2</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6F3BAE8E" w14:textId="7A78F6ED" w:rsidR="00012FA7" w:rsidRPr="00196D93" w:rsidRDefault="00012FA7" w:rsidP="00012FA7">
            <w:pPr>
              <w:tabs>
                <w:tab w:val="decimal" w:pos="504"/>
              </w:tabs>
              <w:jc w:val="left"/>
              <w:rPr>
                <w:bCs/>
                <w:color w:val="000000"/>
                <w:sz w:val="18"/>
                <w:szCs w:val="18"/>
              </w:rPr>
            </w:pPr>
            <w:r w:rsidRPr="00196D93">
              <w:rPr>
                <w:sz w:val="18"/>
                <w:szCs w:val="18"/>
              </w:rPr>
              <w:t>4.4</w:t>
            </w:r>
          </w:p>
        </w:tc>
      </w:tr>
      <w:tr w:rsidR="00012FA7" w:rsidRPr="00AB6324" w14:paraId="09E0E196" w14:textId="77777777" w:rsidTr="007B0F00">
        <w:trPr>
          <w:trHeight w:val="20"/>
          <w:jc w:val="center"/>
        </w:trPr>
        <w:tc>
          <w:tcPr>
            <w:tcW w:w="5855" w:type="dxa"/>
            <w:tcBorders>
              <w:top w:val="single" w:sz="4" w:space="0" w:color="C6D9F1" w:themeColor="text2" w:themeTint="33"/>
              <w:bottom w:val="single" w:sz="8" w:space="0" w:color="1F497D" w:themeColor="text2"/>
              <w:right w:val="single" w:sz="6" w:space="0" w:color="1F497D" w:themeColor="text2"/>
            </w:tcBorders>
            <w:shd w:val="clear" w:color="auto" w:fill="auto"/>
            <w:noWrap/>
            <w:vAlign w:val="center"/>
            <w:hideMark/>
          </w:tcPr>
          <w:p w14:paraId="41EB1D9E" w14:textId="77777777" w:rsidR="00012FA7" w:rsidRPr="00AB6324" w:rsidRDefault="00012FA7" w:rsidP="00012FA7">
            <w:pPr>
              <w:spacing w:before="20" w:after="20"/>
              <w:ind w:firstLineChars="200" w:firstLine="360"/>
              <w:jc w:val="left"/>
              <w:rPr>
                <w:sz w:val="18"/>
                <w:szCs w:val="18"/>
                <w:lang w:eastAsia="es-MX"/>
              </w:rPr>
            </w:pPr>
            <w:r w:rsidRPr="00AB6324">
              <w:rPr>
                <w:sz w:val="18"/>
                <w:szCs w:val="18"/>
                <w:lang w:eastAsia="es-MX"/>
              </w:rPr>
              <w:t>Obras y trabajos auxiliares para otras construcciones</w:t>
            </w:r>
          </w:p>
        </w:tc>
        <w:tc>
          <w:tcPr>
            <w:tcW w:w="977" w:type="dxa"/>
            <w:tcBorders>
              <w:top w:val="single" w:sz="4" w:space="0" w:color="C6D9F1" w:themeColor="text2" w:themeTint="33"/>
              <w:left w:val="single" w:sz="6" w:space="0" w:color="1F497D" w:themeColor="text2"/>
              <w:bottom w:val="single" w:sz="8" w:space="0" w:color="1F497D" w:themeColor="text2"/>
              <w:right w:val="single" w:sz="4" w:space="0" w:color="C6D9F1" w:themeColor="text2" w:themeTint="33"/>
            </w:tcBorders>
            <w:shd w:val="clear" w:color="auto" w:fill="auto"/>
            <w:noWrap/>
            <w:vAlign w:val="center"/>
          </w:tcPr>
          <w:p w14:paraId="73DC0346" w14:textId="2CDF58A4" w:rsidR="00012FA7" w:rsidRPr="00196D93" w:rsidRDefault="00012FA7" w:rsidP="00012FA7">
            <w:pPr>
              <w:tabs>
                <w:tab w:val="decimal" w:pos="504"/>
              </w:tabs>
              <w:jc w:val="left"/>
              <w:rPr>
                <w:color w:val="000000"/>
                <w:sz w:val="18"/>
                <w:szCs w:val="18"/>
              </w:rPr>
            </w:pPr>
            <w:r w:rsidRPr="00196D93">
              <w:rPr>
                <w:sz w:val="18"/>
                <w:szCs w:val="18"/>
              </w:rPr>
              <w:t>4.4</w:t>
            </w:r>
          </w:p>
        </w:tc>
        <w:tc>
          <w:tcPr>
            <w:tcW w:w="977" w:type="dxa"/>
            <w:tcBorders>
              <w:top w:val="single" w:sz="4" w:space="0" w:color="C6D9F1" w:themeColor="text2" w:themeTint="33"/>
              <w:left w:val="single" w:sz="4" w:space="0" w:color="C6D9F1" w:themeColor="text2" w:themeTint="33"/>
              <w:bottom w:val="single" w:sz="8" w:space="0" w:color="1F497D" w:themeColor="text2"/>
              <w:right w:val="single" w:sz="4" w:space="0" w:color="C6D9F1" w:themeColor="text2" w:themeTint="33"/>
            </w:tcBorders>
            <w:shd w:val="clear" w:color="auto" w:fill="auto"/>
            <w:noWrap/>
            <w:vAlign w:val="center"/>
          </w:tcPr>
          <w:p w14:paraId="5A767C34" w14:textId="4877A23F" w:rsidR="00012FA7" w:rsidRPr="00196D93" w:rsidRDefault="00012FA7" w:rsidP="00012FA7">
            <w:pPr>
              <w:tabs>
                <w:tab w:val="decimal" w:pos="504"/>
              </w:tabs>
              <w:jc w:val="left"/>
              <w:rPr>
                <w:color w:val="000000"/>
                <w:sz w:val="18"/>
                <w:szCs w:val="18"/>
              </w:rPr>
            </w:pPr>
            <w:r w:rsidRPr="00196D93">
              <w:rPr>
                <w:sz w:val="18"/>
                <w:szCs w:val="18"/>
              </w:rPr>
              <w:t>1.8</w:t>
            </w:r>
          </w:p>
        </w:tc>
        <w:tc>
          <w:tcPr>
            <w:tcW w:w="978" w:type="dxa"/>
            <w:tcBorders>
              <w:top w:val="single" w:sz="4" w:space="0" w:color="C6D9F1" w:themeColor="text2" w:themeTint="33"/>
              <w:left w:val="single" w:sz="4" w:space="0" w:color="C6D9F1" w:themeColor="text2" w:themeTint="33"/>
              <w:bottom w:val="single" w:sz="8" w:space="0" w:color="1F497D" w:themeColor="text2"/>
            </w:tcBorders>
            <w:shd w:val="clear" w:color="auto" w:fill="auto"/>
            <w:noWrap/>
            <w:vAlign w:val="center"/>
          </w:tcPr>
          <w:p w14:paraId="0E87C6C3" w14:textId="5A3B48EB" w:rsidR="00012FA7" w:rsidRPr="00196D93" w:rsidRDefault="00012FA7" w:rsidP="00012FA7">
            <w:pPr>
              <w:tabs>
                <w:tab w:val="decimal" w:pos="504"/>
              </w:tabs>
              <w:jc w:val="left"/>
              <w:rPr>
                <w:bCs/>
                <w:color w:val="000000"/>
                <w:sz w:val="18"/>
                <w:szCs w:val="18"/>
              </w:rPr>
            </w:pPr>
            <w:r w:rsidRPr="00196D93">
              <w:rPr>
                <w:sz w:val="18"/>
                <w:szCs w:val="18"/>
              </w:rPr>
              <w:t>6.4</w:t>
            </w:r>
          </w:p>
        </w:tc>
      </w:tr>
    </w:tbl>
    <w:p w14:paraId="133AFA8E" w14:textId="77777777" w:rsidR="00BC7802" w:rsidRPr="00D16429" w:rsidRDefault="00BC7802" w:rsidP="00196D93">
      <w:pPr>
        <w:pStyle w:val="p02"/>
        <w:keepLines w:val="0"/>
        <w:widowControl w:val="0"/>
        <w:spacing w:before="40"/>
        <w:ind w:left="1276" w:right="623" w:hanging="567"/>
        <w:rPr>
          <w:rFonts w:ascii="Arial" w:hAnsi="Arial" w:cs="Arial"/>
          <w:color w:val="auto"/>
          <w:sz w:val="16"/>
          <w:szCs w:val="16"/>
        </w:rPr>
      </w:pPr>
      <w:r w:rsidRPr="00D16429">
        <w:rPr>
          <w:rFonts w:ascii="Arial" w:hAnsi="Arial" w:cs="Arial"/>
          <w:color w:val="auto"/>
          <w:sz w:val="16"/>
          <w:szCs w:val="16"/>
        </w:rPr>
        <w:t>Nota:</w:t>
      </w:r>
      <w:r w:rsidRPr="00D16429">
        <w:rPr>
          <w:rFonts w:ascii="Arial" w:hAnsi="Arial" w:cs="Arial"/>
          <w:color w:val="auto"/>
          <w:sz w:val="16"/>
          <w:szCs w:val="16"/>
        </w:rPr>
        <w:tab/>
        <w:t>La suma de los parciales puede no coincidir con los totales debido al redondeo de las cifras.</w:t>
      </w:r>
    </w:p>
    <w:p w14:paraId="58AAE2DD" w14:textId="77777777" w:rsidR="00BC7802" w:rsidRPr="00D16429" w:rsidRDefault="00BC7802" w:rsidP="00196D93">
      <w:pPr>
        <w:pStyle w:val="p02"/>
        <w:keepLines w:val="0"/>
        <w:widowControl w:val="0"/>
        <w:spacing w:before="0"/>
        <w:ind w:left="1276" w:right="623" w:hanging="567"/>
        <w:rPr>
          <w:rFonts w:ascii="Arial" w:hAnsi="Arial" w:cs="Arial"/>
          <w:color w:val="auto"/>
          <w:sz w:val="16"/>
          <w:szCs w:val="16"/>
        </w:rPr>
      </w:pPr>
      <w:r w:rsidRPr="00D16429">
        <w:rPr>
          <w:rFonts w:ascii="Arial" w:hAnsi="Arial" w:cs="Arial"/>
          <w:color w:val="auto"/>
          <w:sz w:val="18"/>
          <w:szCs w:val="18"/>
          <w:vertAlign w:val="superscript"/>
        </w:rPr>
        <w:t>1/</w:t>
      </w:r>
      <w:r w:rsidRPr="00D16429">
        <w:rPr>
          <w:rFonts w:ascii="Arial" w:hAnsi="Arial" w:cs="Arial"/>
          <w:color w:val="auto"/>
          <w:sz w:val="18"/>
          <w:szCs w:val="18"/>
          <w:vertAlign w:val="superscript"/>
        </w:rPr>
        <w:tab/>
      </w:r>
      <w:r w:rsidRPr="00D16429">
        <w:rPr>
          <w:rFonts w:ascii="Arial" w:hAnsi="Arial" w:cs="Arial"/>
          <w:color w:val="auto"/>
          <w:sz w:val="16"/>
          <w:szCs w:val="16"/>
        </w:rPr>
        <w:t>A diferencia del subsector 236</w:t>
      </w:r>
      <w:r>
        <w:rPr>
          <w:rFonts w:ascii="Arial" w:hAnsi="Arial" w:cs="Arial"/>
          <w:color w:val="auto"/>
          <w:sz w:val="16"/>
          <w:szCs w:val="16"/>
        </w:rPr>
        <w:t>,</w:t>
      </w:r>
      <w:r w:rsidRPr="00D16429">
        <w:rPr>
          <w:rFonts w:ascii="Arial" w:hAnsi="Arial" w:cs="Arial"/>
          <w:color w:val="auto"/>
          <w:sz w:val="16"/>
          <w:szCs w:val="16"/>
        </w:rPr>
        <w:t xml:space="preserve"> Edificación, que</w:t>
      </w:r>
      <w:r>
        <w:rPr>
          <w:rFonts w:ascii="Arial" w:hAnsi="Arial" w:cs="Arial"/>
          <w:color w:val="auto"/>
          <w:sz w:val="16"/>
          <w:szCs w:val="16"/>
        </w:rPr>
        <w:t xml:space="preserve"> </w:t>
      </w:r>
      <w:r w:rsidRPr="00D16429">
        <w:rPr>
          <w:rFonts w:ascii="Arial" w:hAnsi="Arial" w:cs="Arial"/>
          <w:color w:val="auto"/>
          <w:sz w:val="16"/>
          <w:szCs w:val="16"/>
        </w:rPr>
        <w:t xml:space="preserve">considera las empresas constructoras clasificadas en dicho subsector, la </w:t>
      </w:r>
      <w:r>
        <w:rPr>
          <w:rFonts w:ascii="Arial" w:hAnsi="Arial" w:cs="Arial"/>
          <w:color w:val="auto"/>
          <w:sz w:val="16"/>
          <w:szCs w:val="16"/>
        </w:rPr>
        <w:t>e</w:t>
      </w:r>
      <w:r w:rsidRPr="00D16429">
        <w:rPr>
          <w:rFonts w:ascii="Arial" w:hAnsi="Arial" w:cs="Arial"/>
          <w:color w:val="auto"/>
          <w:sz w:val="16"/>
          <w:szCs w:val="16"/>
        </w:rPr>
        <w:t>dificación</w:t>
      </w:r>
      <w:r>
        <w:rPr>
          <w:rFonts w:ascii="Arial" w:hAnsi="Arial" w:cs="Arial"/>
          <w:color w:val="auto"/>
          <w:sz w:val="16"/>
          <w:szCs w:val="16"/>
        </w:rPr>
        <w:t>,</w:t>
      </w:r>
      <w:r w:rsidRPr="00D16429">
        <w:rPr>
          <w:rFonts w:ascii="Arial" w:hAnsi="Arial" w:cs="Arial"/>
          <w:color w:val="auto"/>
          <w:sz w:val="16"/>
          <w:szCs w:val="16"/>
        </w:rPr>
        <w:t xml:space="preserve"> como tipo de obra</w:t>
      </w:r>
      <w:r>
        <w:rPr>
          <w:rFonts w:ascii="Arial" w:hAnsi="Arial" w:cs="Arial"/>
          <w:color w:val="auto"/>
          <w:sz w:val="16"/>
          <w:szCs w:val="16"/>
        </w:rPr>
        <w:t>,</w:t>
      </w:r>
      <w:r w:rsidRPr="00D16429">
        <w:rPr>
          <w:rFonts w:ascii="Arial" w:hAnsi="Arial" w:cs="Arial"/>
          <w:color w:val="auto"/>
          <w:sz w:val="16"/>
          <w:szCs w:val="16"/>
        </w:rPr>
        <w:t xml:space="preserve"> representa todas aquellas constructoras que realizaron actividades de edificación, independientemente de su clasificación.</w:t>
      </w:r>
    </w:p>
    <w:p w14:paraId="2ECE2ADA" w14:textId="77777777" w:rsidR="00BC7802" w:rsidRPr="00D16429" w:rsidRDefault="00BC7802" w:rsidP="00196D93">
      <w:pPr>
        <w:pStyle w:val="p02"/>
        <w:keepLines w:val="0"/>
        <w:widowControl w:val="0"/>
        <w:spacing w:before="0"/>
        <w:ind w:left="1276" w:right="623" w:hanging="567"/>
        <w:rPr>
          <w:rFonts w:ascii="Arial" w:hAnsi="Arial" w:cs="Arial"/>
          <w:color w:val="auto"/>
          <w:sz w:val="16"/>
        </w:rPr>
      </w:pPr>
      <w:r w:rsidRPr="00D16429">
        <w:rPr>
          <w:rFonts w:ascii="Arial" w:hAnsi="Arial" w:cs="Arial"/>
          <w:color w:val="auto"/>
          <w:sz w:val="18"/>
          <w:szCs w:val="16"/>
          <w:vertAlign w:val="superscript"/>
        </w:rPr>
        <w:t>p/</w:t>
      </w:r>
      <w:r w:rsidRPr="00D16429">
        <w:rPr>
          <w:rFonts w:ascii="Arial" w:hAnsi="Arial" w:cs="Arial"/>
          <w:color w:val="auto"/>
          <w:sz w:val="18"/>
          <w:szCs w:val="16"/>
          <w:vertAlign w:val="superscript"/>
        </w:rPr>
        <w:tab/>
      </w:r>
      <w:r w:rsidRPr="00D16429">
        <w:rPr>
          <w:rFonts w:ascii="Arial" w:hAnsi="Arial" w:cs="Arial"/>
          <w:color w:val="auto"/>
          <w:sz w:val="16"/>
          <w:szCs w:val="16"/>
        </w:rPr>
        <w:t>Cifras preliminares</w:t>
      </w:r>
    </w:p>
    <w:p w14:paraId="364EBC9F" w14:textId="77777777" w:rsidR="00BC7802" w:rsidRPr="00D16429" w:rsidRDefault="00BC7802" w:rsidP="00196D93">
      <w:pPr>
        <w:pStyle w:val="p02"/>
        <w:keepLines w:val="0"/>
        <w:widowControl w:val="0"/>
        <w:spacing w:before="0"/>
        <w:ind w:left="1276" w:right="623" w:hanging="567"/>
        <w:rPr>
          <w:rFonts w:ascii="Arial" w:hAnsi="Arial" w:cs="Arial"/>
          <w:color w:val="auto"/>
          <w:sz w:val="16"/>
        </w:rPr>
      </w:pPr>
      <w:r w:rsidRPr="00D16429">
        <w:rPr>
          <w:rFonts w:ascii="Arial" w:hAnsi="Arial" w:cs="Arial"/>
          <w:color w:val="auto"/>
          <w:sz w:val="16"/>
        </w:rPr>
        <w:t>Fuente:</w:t>
      </w:r>
      <w:r w:rsidRPr="00D16429">
        <w:rPr>
          <w:rFonts w:ascii="Arial" w:hAnsi="Arial" w:cs="Arial"/>
          <w:color w:val="auto"/>
          <w:sz w:val="16"/>
        </w:rPr>
        <w:tab/>
      </w:r>
      <w:r w:rsidRPr="00D16429">
        <w:rPr>
          <w:rFonts w:ascii="Arial" w:hAnsi="Arial" w:cs="Arial"/>
          <w:color w:val="auto"/>
          <w:sz w:val="16"/>
          <w:szCs w:val="16"/>
        </w:rPr>
        <w:t>I</w:t>
      </w:r>
      <w:r w:rsidRPr="00D16429">
        <w:rPr>
          <w:rFonts w:ascii="Arial" w:hAnsi="Arial" w:cs="Arial"/>
          <w:color w:val="auto"/>
          <w:sz w:val="16"/>
        </w:rPr>
        <w:t>NEGI</w:t>
      </w:r>
    </w:p>
    <w:p w14:paraId="2E105BD9" w14:textId="77777777" w:rsidR="00F16B6F" w:rsidRDefault="00F16B6F" w:rsidP="00DD4B03">
      <w:pPr>
        <w:keepNext/>
        <w:keepLines/>
        <w:widowControl w:val="0"/>
        <w:spacing w:before="200"/>
        <w:jc w:val="center"/>
        <w:rPr>
          <w:sz w:val="20"/>
        </w:rPr>
      </w:pPr>
    </w:p>
    <w:p w14:paraId="69D1B824" w14:textId="51A124DF" w:rsidR="00C1372B" w:rsidRPr="00542866" w:rsidRDefault="00C1372B" w:rsidP="00DD4B03">
      <w:pPr>
        <w:keepNext/>
        <w:keepLines/>
        <w:widowControl w:val="0"/>
        <w:spacing w:before="200"/>
        <w:jc w:val="center"/>
        <w:rPr>
          <w:sz w:val="20"/>
        </w:rPr>
      </w:pPr>
      <w:r w:rsidRPr="00542866">
        <w:rPr>
          <w:sz w:val="20"/>
        </w:rPr>
        <w:t xml:space="preserve">Cuadro </w:t>
      </w:r>
      <w:r w:rsidR="00F16B6F">
        <w:rPr>
          <w:sz w:val="20"/>
        </w:rPr>
        <w:t>3</w:t>
      </w:r>
    </w:p>
    <w:p w14:paraId="24933000" w14:textId="57035D69" w:rsidR="00252271" w:rsidRDefault="000314C6" w:rsidP="00C1372B">
      <w:pPr>
        <w:pStyle w:val="Textoindependiente"/>
        <w:widowControl w:val="0"/>
        <w:spacing w:before="0"/>
        <w:jc w:val="center"/>
        <w:rPr>
          <w:b/>
          <w:smallCaps/>
          <w:color w:val="auto"/>
          <w:sz w:val="22"/>
        </w:rPr>
      </w:pPr>
      <w:r w:rsidRPr="009F3EA4">
        <w:rPr>
          <w:b/>
          <w:smallCaps/>
          <w:color w:val="auto"/>
          <w:sz w:val="22"/>
        </w:rPr>
        <w:t xml:space="preserve">Distribución </w:t>
      </w:r>
      <w:r w:rsidR="00F008E5">
        <w:rPr>
          <w:b/>
          <w:smallCaps/>
          <w:color w:val="auto"/>
          <w:sz w:val="22"/>
        </w:rPr>
        <w:t xml:space="preserve">porcentual </w:t>
      </w:r>
      <w:r w:rsidRPr="009F3EA4">
        <w:rPr>
          <w:b/>
          <w:smallCaps/>
          <w:color w:val="auto"/>
          <w:sz w:val="22"/>
        </w:rPr>
        <w:t>del v</w:t>
      </w:r>
      <w:r w:rsidR="00C1372B" w:rsidRPr="009F3EA4">
        <w:rPr>
          <w:b/>
          <w:smallCaps/>
          <w:color w:val="auto"/>
          <w:sz w:val="22"/>
        </w:rPr>
        <w:t>alor</w:t>
      </w:r>
      <w:r w:rsidR="00C1372B" w:rsidRPr="00E80E33">
        <w:rPr>
          <w:b/>
          <w:smallCaps/>
          <w:color w:val="auto"/>
          <w:sz w:val="22"/>
        </w:rPr>
        <w:t xml:space="preserve"> de producción </w:t>
      </w:r>
      <w:r w:rsidR="00252271">
        <w:rPr>
          <w:b/>
          <w:smallCaps/>
          <w:color w:val="auto"/>
          <w:sz w:val="22"/>
        </w:rPr>
        <w:br/>
      </w:r>
      <w:r w:rsidR="00C1372B" w:rsidRPr="00E80E33">
        <w:rPr>
          <w:b/>
          <w:smallCaps/>
          <w:color w:val="auto"/>
          <w:sz w:val="22"/>
        </w:rPr>
        <w:t>por entidad federativa</w:t>
      </w:r>
      <w:r w:rsidR="00B20C80">
        <w:rPr>
          <w:b/>
          <w:smallCaps/>
          <w:color w:val="auto"/>
          <w:sz w:val="22"/>
        </w:rPr>
        <w:t xml:space="preserve"> </w:t>
      </w:r>
      <w:r w:rsidR="00C1372B">
        <w:rPr>
          <w:b/>
          <w:smallCaps/>
          <w:color w:val="auto"/>
          <w:sz w:val="22"/>
        </w:rPr>
        <w:t>según tipo</w:t>
      </w:r>
      <w:r w:rsidR="00C1372B" w:rsidRPr="00E80E33">
        <w:rPr>
          <w:b/>
          <w:smallCaps/>
          <w:color w:val="auto"/>
          <w:sz w:val="22"/>
        </w:rPr>
        <w:t xml:space="preserve"> de obra</w:t>
      </w:r>
    </w:p>
    <w:p w14:paraId="2D9237E3" w14:textId="144BBAAB" w:rsidR="00C1372B" w:rsidRPr="00E80E33" w:rsidRDefault="00A65BF7" w:rsidP="00C1372B">
      <w:pPr>
        <w:pStyle w:val="Textoindependiente"/>
        <w:widowControl w:val="0"/>
        <w:spacing w:before="0"/>
        <w:jc w:val="center"/>
        <w:rPr>
          <w:b/>
          <w:smallCaps/>
          <w:color w:val="auto"/>
          <w:sz w:val="22"/>
        </w:rPr>
      </w:pPr>
      <w:r>
        <w:rPr>
          <w:b/>
          <w:smallCaps/>
          <w:color w:val="auto"/>
          <w:sz w:val="20"/>
          <w:szCs w:val="22"/>
        </w:rPr>
        <w:t>juni</w:t>
      </w:r>
      <w:r w:rsidR="00F85FE2">
        <w:rPr>
          <w:b/>
          <w:smallCaps/>
          <w:color w:val="auto"/>
          <w:sz w:val="20"/>
          <w:szCs w:val="22"/>
        </w:rPr>
        <w:t>o</w:t>
      </w:r>
      <w:r w:rsidR="00C1372B" w:rsidRPr="00D7455D">
        <w:rPr>
          <w:b/>
          <w:color w:val="auto"/>
          <w:position w:val="2"/>
          <w:sz w:val="20"/>
          <w:szCs w:val="20"/>
          <w:vertAlign w:val="superscript"/>
        </w:rPr>
        <w:t>p/</w:t>
      </w:r>
      <w:r w:rsidR="00C1372B" w:rsidRPr="00D7455D">
        <w:rPr>
          <w:b/>
          <w:smallCaps/>
          <w:color w:val="auto"/>
          <w:sz w:val="20"/>
          <w:szCs w:val="22"/>
        </w:rPr>
        <w:t xml:space="preserve"> de </w:t>
      </w:r>
      <w:r w:rsidR="00A02BD8" w:rsidRPr="00D7455D">
        <w:rPr>
          <w:b/>
          <w:smallCaps/>
          <w:color w:val="auto"/>
          <w:sz w:val="20"/>
          <w:szCs w:val="22"/>
        </w:rPr>
        <w:t>202</w:t>
      </w:r>
      <w:r w:rsidR="005C4540">
        <w:rPr>
          <w:b/>
          <w:smallCaps/>
          <w:color w:val="auto"/>
          <w:sz w:val="20"/>
          <w:szCs w:val="22"/>
        </w:rPr>
        <w:t>3</w:t>
      </w:r>
    </w:p>
    <w:tbl>
      <w:tblPr>
        <w:tblW w:w="5000" w:type="pct"/>
        <w:jc w:val="center"/>
        <w:tblBorders>
          <w:top w:val="single" w:sz="8" w:space="0" w:color="1F497D" w:themeColor="text2"/>
          <w:left w:val="single" w:sz="8" w:space="0" w:color="1F497D" w:themeColor="text2"/>
          <w:bottom w:val="single" w:sz="8" w:space="0" w:color="1F497D" w:themeColor="text2"/>
          <w:right w:val="single" w:sz="8" w:space="0" w:color="1F497D" w:themeColor="text2"/>
        </w:tblBorders>
        <w:tblLayout w:type="fixed"/>
        <w:tblCellMar>
          <w:left w:w="57" w:type="dxa"/>
          <w:right w:w="57" w:type="dxa"/>
        </w:tblCellMar>
        <w:tblLook w:val="04A0" w:firstRow="1" w:lastRow="0" w:firstColumn="1" w:lastColumn="0" w:noHBand="0" w:noVBand="1"/>
      </w:tblPr>
      <w:tblGrid>
        <w:gridCol w:w="2726"/>
        <w:gridCol w:w="815"/>
        <w:gridCol w:w="1023"/>
        <w:gridCol w:w="1053"/>
        <w:gridCol w:w="1108"/>
        <w:gridCol w:w="1174"/>
        <w:gridCol w:w="997"/>
        <w:gridCol w:w="1058"/>
      </w:tblGrid>
      <w:tr w:rsidR="00C1372B" w:rsidRPr="00DB4A8C" w14:paraId="5B23BBE9" w14:textId="77777777" w:rsidTr="00BD249D">
        <w:trPr>
          <w:jc w:val="center"/>
        </w:trPr>
        <w:tc>
          <w:tcPr>
            <w:tcW w:w="2726" w:type="dxa"/>
            <w:vMerge w:val="restart"/>
            <w:tcBorders>
              <w:top w:val="single" w:sz="8" w:space="0" w:color="1F497D" w:themeColor="text2"/>
              <w:left w:val="single" w:sz="8" w:space="0" w:color="1F497D" w:themeColor="text2"/>
              <w:bottom w:val="single" w:sz="6" w:space="0" w:color="1F497D" w:themeColor="text2"/>
              <w:right w:val="single" w:sz="6" w:space="0" w:color="1F497D" w:themeColor="text2"/>
            </w:tcBorders>
            <w:shd w:val="clear" w:color="auto" w:fill="B8CCE4" w:themeFill="accent1" w:themeFillTint="66"/>
            <w:vAlign w:val="center"/>
            <w:hideMark/>
          </w:tcPr>
          <w:p w14:paraId="5D76CE23" w14:textId="0DC45652" w:rsidR="00C1372B" w:rsidRPr="002952B8" w:rsidRDefault="006A17F2" w:rsidP="00C1372B">
            <w:pPr>
              <w:spacing w:before="40" w:after="40"/>
              <w:jc w:val="center"/>
              <w:rPr>
                <w:color w:val="000000"/>
                <w:sz w:val="18"/>
                <w:szCs w:val="18"/>
                <w:lang w:eastAsia="es-MX"/>
              </w:rPr>
            </w:pPr>
            <w:bookmarkStart w:id="0" w:name="OLE_LINK3"/>
            <w:r>
              <w:rPr>
                <w:color w:val="000000"/>
                <w:sz w:val="18"/>
                <w:szCs w:val="18"/>
                <w:lang w:eastAsia="es-MX"/>
              </w:rPr>
              <w:t>E</w:t>
            </w:r>
            <w:r w:rsidR="00C1372B" w:rsidRPr="002952B8">
              <w:rPr>
                <w:color w:val="000000"/>
                <w:sz w:val="18"/>
                <w:szCs w:val="18"/>
                <w:lang w:eastAsia="es-MX"/>
              </w:rPr>
              <w:t xml:space="preserve">ntidad </w:t>
            </w:r>
            <w:r w:rsidR="0079379D">
              <w:rPr>
                <w:color w:val="000000"/>
                <w:sz w:val="18"/>
                <w:szCs w:val="18"/>
                <w:lang w:eastAsia="es-MX"/>
              </w:rPr>
              <w:t>f</w:t>
            </w:r>
            <w:r w:rsidR="0079379D" w:rsidRPr="002952B8">
              <w:rPr>
                <w:color w:val="000000"/>
                <w:sz w:val="18"/>
                <w:szCs w:val="18"/>
                <w:lang w:eastAsia="es-MX"/>
              </w:rPr>
              <w:t>ederativa</w:t>
            </w:r>
          </w:p>
        </w:tc>
        <w:tc>
          <w:tcPr>
            <w:tcW w:w="815" w:type="dxa"/>
            <w:vMerge w:val="restart"/>
            <w:tcBorders>
              <w:top w:val="single" w:sz="8" w:space="0" w:color="1F497D" w:themeColor="text2"/>
              <w:left w:val="single" w:sz="6" w:space="0" w:color="1F497D" w:themeColor="text2"/>
              <w:bottom w:val="single" w:sz="6" w:space="0" w:color="1F497D" w:themeColor="text2"/>
              <w:right w:val="single" w:sz="6" w:space="0" w:color="1F497D" w:themeColor="text2"/>
            </w:tcBorders>
            <w:shd w:val="clear" w:color="auto" w:fill="B8CCE4" w:themeFill="accent1" w:themeFillTint="66"/>
            <w:noWrap/>
            <w:vAlign w:val="center"/>
            <w:hideMark/>
          </w:tcPr>
          <w:p w14:paraId="31CF0A47" w14:textId="77777777" w:rsidR="00C1372B" w:rsidRPr="002952B8" w:rsidRDefault="00C1372B" w:rsidP="00C1372B">
            <w:pPr>
              <w:spacing w:before="40" w:after="40"/>
              <w:jc w:val="center"/>
              <w:rPr>
                <w:color w:val="000000"/>
                <w:sz w:val="18"/>
                <w:szCs w:val="18"/>
                <w:lang w:eastAsia="es-MX"/>
              </w:rPr>
            </w:pPr>
            <w:r w:rsidRPr="002952B8">
              <w:rPr>
                <w:color w:val="000000"/>
                <w:sz w:val="18"/>
                <w:szCs w:val="18"/>
                <w:lang w:eastAsia="es-MX"/>
              </w:rPr>
              <w:t>Total</w:t>
            </w:r>
          </w:p>
        </w:tc>
        <w:tc>
          <w:tcPr>
            <w:tcW w:w="6413" w:type="dxa"/>
            <w:gridSpan w:val="6"/>
            <w:tcBorders>
              <w:top w:val="single" w:sz="8" w:space="0" w:color="1F497D" w:themeColor="text2"/>
              <w:left w:val="single" w:sz="6" w:space="0" w:color="1F497D" w:themeColor="text2"/>
              <w:bottom w:val="single" w:sz="6" w:space="0" w:color="1F497D" w:themeColor="text2"/>
            </w:tcBorders>
            <w:shd w:val="clear" w:color="auto" w:fill="B8CCE4" w:themeFill="accent1" w:themeFillTint="66"/>
            <w:noWrap/>
            <w:vAlign w:val="center"/>
            <w:hideMark/>
          </w:tcPr>
          <w:p w14:paraId="6ECA1F68" w14:textId="77777777" w:rsidR="00C1372B" w:rsidRPr="002952B8" w:rsidRDefault="00C1372B" w:rsidP="00C1372B">
            <w:pPr>
              <w:spacing w:before="40" w:after="40"/>
              <w:jc w:val="center"/>
              <w:rPr>
                <w:color w:val="000000"/>
                <w:sz w:val="18"/>
                <w:szCs w:val="18"/>
                <w:lang w:eastAsia="es-MX"/>
              </w:rPr>
            </w:pPr>
            <w:r w:rsidRPr="002952B8">
              <w:rPr>
                <w:color w:val="000000"/>
                <w:sz w:val="18"/>
                <w:szCs w:val="18"/>
                <w:lang w:eastAsia="es-MX"/>
              </w:rPr>
              <w:t>Tipo de obra</w:t>
            </w:r>
          </w:p>
        </w:tc>
      </w:tr>
      <w:tr w:rsidR="00C1372B" w:rsidRPr="00DB4A8C" w14:paraId="6286C501" w14:textId="77777777" w:rsidTr="00BD249D">
        <w:trPr>
          <w:jc w:val="center"/>
        </w:trPr>
        <w:tc>
          <w:tcPr>
            <w:tcW w:w="2726" w:type="dxa"/>
            <w:vMerge/>
            <w:tcBorders>
              <w:top w:val="single" w:sz="6" w:space="0" w:color="1F497D" w:themeColor="text2"/>
              <w:left w:val="single" w:sz="8" w:space="0" w:color="1F497D" w:themeColor="text2"/>
              <w:bottom w:val="single" w:sz="6" w:space="0" w:color="1F497D" w:themeColor="text2"/>
              <w:right w:val="single" w:sz="6" w:space="0" w:color="1F497D" w:themeColor="text2"/>
            </w:tcBorders>
            <w:shd w:val="clear" w:color="auto" w:fill="B8CCE4" w:themeFill="accent1" w:themeFillTint="66"/>
            <w:vAlign w:val="center"/>
            <w:hideMark/>
          </w:tcPr>
          <w:p w14:paraId="04ECBF7A" w14:textId="77777777" w:rsidR="00C1372B" w:rsidRPr="002952B8" w:rsidRDefault="00C1372B" w:rsidP="00C1372B">
            <w:pPr>
              <w:spacing w:before="40" w:after="40"/>
              <w:jc w:val="center"/>
              <w:rPr>
                <w:color w:val="000000"/>
                <w:sz w:val="18"/>
                <w:szCs w:val="18"/>
                <w:lang w:eastAsia="es-MX"/>
              </w:rPr>
            </w:pPr>
          </w:p>
        </w:tc>
        <w:tc>
          <w:tcPr>
            <w:tcW w:w="815" w:type="dxa"/>
            <w:vMerge/>
            <w:tcBorders>
              <w:top w:val="single" w:sz="6" w:space="0" w:color="1F497D" w:themeColor="text2"/>
              <w:left w:val="single" w:sz="6" w:space="0" w:color="1F497D" w:themeColor="text2"/>
              <w:bottom w:val="single" w:sz="6" w:space="0" w:color="1F497D" w:themeColor="text2"/>
              <w:right w:val="single" w:sz="6" w:space="0" w:color="1F497D" w:themeColor="text2"/>
            </w:tcBorders>
            <w:shd w:val="clear" w:color="auto" w:fill="B8CCE4" w:themeFill="accent1" w:themeFillTint="66"/>
            <w:noWrap/>
            <w:vAlign w:val="center"/>
            <w:hideMark/>
          </w:tcPr>
          <w:p w14:paraId="097A5908" w14:textId="77777777" w:rsidR="00C1372B" w:rsidRPr="002952B8" w:rsidRDefault="00C1372B" w:rsidP="00C1372B">
            <w:pPr>
              <w:spacing w:before="40" w:after="40"/>
              <w:jc w:val="center"/>
              <w:rPr>
                <w:color w:val="000000"/>
                <w:sz w:val="18"/>
                <w:szCs w:val="18"/>
                <w:lang w:eastAsia="es-MX"/>
              </w:rPr>
            </w:pPr>
          </w:p>
        </w:tc>
        <w:tc>
          <w:tcPr>
            <w:tcW w:w="1023" w:type="dxa"/>
            <w:tcBorders>
              <w:top w:val="single" w:sz="6" w:space="0" w:color="1F497D" w:themeColor="text2"/>
              <w:left w:val="single" w:sz="6" w:space="0" w:color="1F497D" w:themeColor="text2"/>
              <w:bottom w:val="single" w:sz="6" w:space="0" w:color="1F497D" w:themeColor="text2"/>
              <w:right w:val="single" w:sz="6" w:space="0" w:color="1F497D" w:themeColor="text2"/>
            </w:tcBorders>
            <w:shd w:val="clear" w:color="auto" w:fill="B8CCE4" w:themeFill="accent1" w:themeFillTint="66"/>
            <w:noWrap/>
            <w:vAlign w:val="center"/>
            <w:hideMark/>
          </w:tcPr>
          <w:p w14:paraId="35B633BE" w14:textId="3843EC44" w:rsidR="00C1372B" w:rsidRPr="002952B8" w:rsidRDefault="00C1372B" w:rsidP="00C1372B">
            <w:pPr>
              <w:spacing w:before="40" w:after="40"/>
              <w:jc w:val="center"/>
              <w:rPr>
                <w:color w:val="000000"/>
                <w:sz w:val="18"/>
                <w:szCs w:val="18"/>
                <w:lang w:eastAsia="es-MX"/>
              </w:rPr>
            </w:pPr>
            <w:r w:rsidRPr="002952B8">
              <w:rPr>
                <w:color w:val="000000"/>
                <w:sz w:val="18"/>
                <w:szCs w:val="18"/>
                <w:lang w:eastAsia="es-MX"/>
              </w:rPr>
              <w:t>Edificación</w:t>
            </w:r>
          </w:p>
        </w:tc>
        <w:tc>
          <w:tcPr>
            <w:tcW w:w="1053" w:type="dxa"/>
            <w:tcBorders>
              <w:top w:val="single" w:sz="6" w:space="0" w:color="1F497D" w:themeColor="text2"/>
              <w:left w:val="single" w:sz="6" w:space="0" w:color="1F497D" w:themeColor="text2"/>
              <w:bottom w:val="single" w:sz="6" w:space="0" w:color="1F497D" w:themeColor="text2"/>
              <w:right w:val="single" w:sz="6" w:space="0" w:color="1F497D" w:themeColor="text2"/>
            </w:tcBorders>
            <w:shd w:val="clear" w:color="auto" w:fill="B8CCE4" w:themeFill="accent1" w:themeFillTint="66"/>
            <w:noWrap/>
            <w:vAlign w:val="center"/>
            <w:hideMark/>
          </w:tcPr>
          <w:p w14:paraId="29EBBD77" w14:textId="77777777" w:rsidR="00C1372B" w:rsidRPr="002952B8" w:rsidRDefault="00C1372B" w:rsidP="00C1372B">
            <w:pPr>
              <w:spacing w:before="40" w:after="40"/>
              <w:jc w:val="center"/>
              <w:rPr>
                <w:color w:val="000000"/>
                <w:sz w:val="18"/>
                <w:szCs w:val="18"/>
                <w:lang w:eastAsia="es-MX"/>
              </w:rPr>
            </w:pPr>
            <w:r w:rsidRPr="002952B8">
              <w:rPr>
                <w:color w:val="000000"/>
                <w:sz w:val="18"/>
                <w:szCs w:val="18"/>
                <w:lang w:eastAsia="es-MX"/>
              </w:rPr>
              <w:t>Agua, riego</w:t>
            </w:r>
            <w:r w:rsidRPr="002952B8">
              <w:rPr>
                <w:color w:val="000000"/>
                <w:sz w:val="18"/>
                <w:szCs w:val="18"/>
                <w:lang w:eastAsia="es-MX"/>
              </w:rPr>
              <w:br/>
              <w:t xml:space="preserve"> y sanea-miento</w:t>
            </w:r>
          </w:p>
        </w:tc>
        <w:tc>
          <w:tcPr>
            <w:tcW w:w="1108" w:type="dxa"/>
            <w:tcBorders>
              <w:top w:val="single" w:sz="6" w:space="0" w:color="1F497D" w:themeColor="text2"/>
              <w:left w:val="single" w:sz="6" w:space="0" w:color="1F497D" w:themeColor="text2"/>
              <w:bottom w:val="single" w:sz="6" w:space="0" w:color="1F497D" w:themeColor="text2"/>
              <w:right w:val="single" w:sz="6" w:space="0" w:color="1F497D" w:themeColor="text2"/>
            </w:tcBorders>
            <w:shd w:val="clear" w:color="auto" w:fill="B8CCE4" w:themeFill="accent1" w:themeFillTint="66"/>
            <w:noWrap/>
            <w:vAlign w:val="center"/>
            <w:hideMark/>
          </w:tcPr>
          <w:p w14:paraId="53D055F8" w14:textId="77777777" w:rsidR="00C1372B" w:rsidRPr="002952B8" w:rsidRDefault="00C1372B" w:rsidP="00C1372B">
            <w:pPr>
              <w:spacing w:before="40" w:after="40"/>
              <w:jc w:val="center"/>
              <w:rPr>
                <w:color w:val="000000"/>
                <w:sz w:val="18"/>
                <w:szCs w:val="18"/>
                <w:lang w:eastAsia="es-MX"/>
              </w:rPr>
            </w:pPr>
            <w:r w:rsidRPr="002952B8">
              <w:rPr>
                <w:color w:val="000000"/>
                <w:sz w:val="18"/>
                <w:szCs w:val="18"/>
                <w:lang w:eastAsia="es-MX"/>
              </w:rPr>
              <w:t xml:space="preserve">Electricidad y </w:t>
            </w:r>
            <w:proofErr w:type="spellStart"/>
            <w:r w:rsidRPr="002952B8">
              <w:rPr>
                <w:color w:val="000000"/>
                <w:sz w:val="18"/>
                <w:szCs w:val="18"/>
                <w:lang w:eastAsia="es-MX"/>
              </w:rPr>
              <w:t>telecomu-nicaciones</w:t>
            </w:r>
            <w:proofErr w:type="spellEnd"/>
          </w:p>
        </w:tc>
        <w:tc>
          <w:tcPr>
            <w:tcW w:w="1174" w:type="dxa"/>
            <w:tcBorders>
              <w:top w:val="single" w:sz="6" w:space="0" w:color="1F497D" w:themeColor="text2"/>
              <w:left w:val="single" w:sz="6" w:space="0" w:color="1F497D" w:themeColor="text2"/>
              <w:bottom w:val="single" w:sz="6" w:space="0" w:color="1F497D" w:themeColor="text2"/>
              <w:right w:val="single" w:sz="6" w:space="0" w:color="1F497D" w:themeColor="text2"/>
            </w:tcBorders>
            <w:shd w:val="clear" w:color="auto" w:fill="B8CCE4" w:themeFill="accent1" w:themeFillTint="66"/>
            <w:noWrap/>
            <w:vAlign w:val="center"/>
            <w:hideMark/>
          </w:tcPr>
          <w:p w14:paraId="7A7EFFD4" w14:textId="77777777" w:rsidR="00C1372B" w:rsidRPr="002952B8" w:rsidRDefault="00C1372B" w:rsidP="00C1372B">
            <w:pPr>
              <w:spacing w:before="40" w:after="40"/>
              <w:jc w:val="center"/>
              <w:rPr>
                <w:color w:val="000000"/>
                <w:sz w:val="18"/>
                <w:szCs w:val="18"/>
                <w:lang w:eastAsia="es-MX"/>
              </w:rPr>
            </w:pPr>
            <w:r w:rsidRPr="002952B8">
              <w:rPr>
                <w:color w:val="000000"/>
                <w:sz w:val="18"/>
                <w:szCs w:val="18"/>
                <w:lang w:eastAsia="es-MX"/>
              </w:rPr>
              <w:t>Transporte y urbanización</w:t>
            </w:r>
          </w:p>
        </w:tc>
        <w:tc>
          <w:tcPr>
            <w:tcW w:w="997" w:type="dxa"/>
            <w:tcBorders>
              <w:top w:val="single" w:sz="6" w:space="0" w:color="1F497D" w:themeColor="text2"/>
              <w:left w:val="single" w:sz="6" w:space="0" w:color="1F497D" w:themeColor="text2"/>
              <w:bottom w:val="single" w:sz="6" w:space="0" w:color="1F497D" w:themeColor="text2"/>
              <w:right w:val="single" w:sz="6" w:space="0" w:color="1F497D" w:themeColor="text2"/>
            </w:tcBorders>
            <w:shd w:val="clear" w:color="auto" w:fill="B8CCE4" w:themeFill="accent1" w:themeFillTint="66"/>
            <w:noWrap/>
            <w:vAlign w:val="center"/>
            <w:hideMark/>
          </w:tcPr>
          <w:p w14:paraId="75296811" w14:textId="77777777" w:rsidR="00C1372B" w:rsidRPr="002952B8" w:rsidRDefault="00C1372B" w:rsidP="00C1372B">
            <w:pPr>
              <w:spacing w:before="40" w:after="40"/>
              <w:jc w:val="center"/>
              <w:rPr>
                <w:color w:val="000000"/>
                <w:sz w:val="18"/>
                <w:szCs w:val="18"/>
                <w:lang w:eastAsia="es-MX"/>
              </w:rPr>
            </w:pPr>
            <w:r w:rsidRPr="002952B8">
              <w:rPr>
                <w:color w:val="000000"/>
                <w:sz w:val="18"/>
                <w:szCs w:val="18"/>
                <w:lang w:eastAsia="es-MX"/>
              </w:rPr>
              <w:t xml:space="preserve">Petróleo </w:t>
            </w:r>
            <w:r w:rsidRPr="002952B8">
              <w:rPr>
                <w:color w:val="000000"/>
                <w:sz w:val="18"/>
                <w:szCs w:val="18"/>
                <w:lang w:eastAsia="es-MX"/>
              </w:rPr>
              <w:br/>
              <w:t xml:space="preserve">y </w:t>
            </w:r>
            <w:proofErr w:type="spellStart"/>
            <w:r w:rsidRPr="002952B8">
              <w:rPr>
                <w:color w:val="000000"/>
                <w:sz w:val="18"/>
                <w:szCs w:val="18"/>
                <w:lang w:eastAsia="es-MX"/>
              </w:rPr>
              <w:t>petro</w:t>
            </w:r>
            <w:proofErr w:type="spellEnd"/>
            <w:r w:rsidRPr="002952B8">
              <w:rPr>
                <w:color w:val="000000"/>
                <w:sz w:val="18"/>
                <w:szCs w:val="18"/>
                <w:lang w:eastAsia="es-MX"/>
              </w:rPr>
              <w:t>-química</w:t>
            </w:r>
          </w:p>
        </w:tc>
        <w:tc>
          <w:tcPr>
            <w:tcW w:w="1058" w:type="dxa"/>
            <w:tcBorders>
              <w:top w:val="single" w:sz="6" w:space="0" w:color="1F497D" w:themeColor="text2"/>
              <w:left w:val="single" w:sz="6" w:space="0" w:color="1F497D" w:themeColor="text2"/>
              <w:bottom w:val="single" w:sz="6" w:space="0" w:color="1F497D" w:themeColor="text2"/>
            </w:tcBorders>
            <w:shd w:val="clear" w:color="auto" w:fill="B8CCE4" w:themeFill="accent1" w:themeFillTint="66"/>
            <w:noWrap/>
            <w:vAlign w:val="center"/>
            <w:hideMark/>
          </w:tcPr>
          <w:p w14:paraId="508A3E59" w14:textId="77777777" w:rsidR="00C1372B" w:rsidRPr="002952B8" w:rsidRDefault="00C1372B" w:rsidP="00C1372B">
            <w:pPr>
              <w:spacing w:before="40" w:after="40"/>
              <w:jc w:val="center"/>
              <w:rPr>
                <w:color w:val="000000"/>
                <w:sz w:val="18"/>
                <w:szCs w:val="18"/>
                <w:lang w:eastAsia="es-MX"/>
              </w:rPr>
            </w:pPr>
            <w:r w:rsidRPr="002952B8">
              <w:rPr>
                <w:color w:val="000000"/>
                <w:sz w:val="18"/>
                <w:szCs w:val="18"/>
                <w:lang w:eastAsia="es-MX"/>
              </w:rPr>
              <w:t xml:space="preserve">Otras </w:t>
            </w:r>
            <w:proofErr w:type="spellStart"/>
            <w:r w:rsidRPr="002952B8">
              <w:rPr>
                <w:color w:val="000000"/>
                <w:sz w:val="18"/>
                <w:szCs w:val="18"/>
                <w:lang w:eastAsia="es-MX"/>
              </w:rPr>
              <w:t>construc-ciones</w:t>
            </w:r>
            <w:proofErr w:type="spellEnd"/>
          </w:p>
        </w:tc>
      </w:tr>
      <w:tr w:rsidR="00D861ED" w:rsidRPr="00DB4A8C" w14:paraId="7CDB5B10" w14:textId="77777777" w:rsidTr="00BD249D">
        <w:trPr>
          <w:jc w:val="center"/>
        </w:trPr>
        <w:tc>
          <w:tcPr>
            <w:tcW w:w="2726" w:type="dxa"/>
            <w:tcBorders>
              <w:top w:val="nil"/>
              <w:left w:val="single" w:sz="8" w:space="0" w:color="1F497D" w:themeColor="text2"/>
              <w:bottom w:val="single" w:sz="4" w:space="0" w:color="C6D9F1" w:themeColor="text2" w:themeTint="33"/>
              <w:right w:val="single" w:sz="6" w:space="0" w:color="1F497D" w:themeColor="text2"/>
            </w:tcBorders>
            <w:shd w:val="clear" w:color="auto" w:fill="DBE5F1" w:themeFill="accent1" w:themeFillTint="33"/>
            <w:noWrap/>
            <w:vAlign w:val="center"/>
          </w:tcPr>
          <w:p w14:paraId="32CFC219" w14:textId="5111E518" w:rsidR="00D861ED" w:rsidRPr="002952B8" w:rsidRDefault="00D861ED" w:rsidP="00D861ED">
            <w:pPr>
              <w:spacing w:before="20"/>
              <w:ind w:left="57"/>
              <w:jc w:val="left"/>
              <w:rPr>
                <w:b/>
                <w:color w:val="000000"/>
                <w:sz w:val="18"/>
                <w:szCs w:val="18"/>
                <w:lang w:eastAsia="es-MX"/>
              </w:rPr>
            </w:pPr>
            <w:r w:rsidRPr="002952B8">
              <w:rPr>
                <w:b/>
                <w:color w:val="000000"/>
                <w:sz w:val="18"/>
                <w:szCs w:val="18"/>
                <w:lang w:eastAsia="es-MX"/>
              </w:rPr>
              <w:t>Total</w:t>
            </w:r>
          </w:p>
        </w:tc>
        <w:tc>
          <w:tcPr>
            <w:tcW w:w="815" w:type="dxa"/>
            <w:tcBorders>
              <w:top w:val="nil"/>
              <w:left w:val="single" w:sz="6" w:space="0" w:color="1F497D" w:themeColor="text2"/>
              <w:bottom w:val="single" w:sz="4" w:space="0" w:color="C6D9F1" w:themeColor="text2" w:themeTint="33"/>
              <w:right w:val="single" w:sz="6" w:space="0" w:color="C6D9F1" w:themeColor="text2" w:themeTint="33"/>
            </w:tcBorders>
            <w:shd w:val="clear" w:color="auto" w:fill="DBE5F1" w:themeFill="accent1" w:themeFillTint="33"/>
            <w:noWrap/>
            <w:vAlign w:val="center"/>
          </w:tcPr>
          <w:p w14:paraId="67560309" w14:textId="5CD9FD5B" w:rsidR="00D861ED" w:rsidRPr="005C7F68" w:rsidRDefault="00D861ED" w:rsidP="005C7F68">
            <w:pPr>
              <w:tabs>
                <w:tab w:val="decimal" w:pos="439"/>
              </w:tabs>
              <w:jc w:val="left"/>
              <w:rPr>
                <w:b/>
                <w:bCs/>
                <w:sz w:val="18"/>
                <w:szCs w:val="18"/>
              </w:rPr>
            </w:pPr>
            <w:r w:rsidRPr="005C7F68">
              <w:rPr>
                <w:b/>
                <w:bCs/>
                <w:sz w:val="18"/>
                <w:szCs w:val="18"/>
              </w:rPr>
              <w:t xml:space="preserve">100.0 </w:t>
            </w:r>
          </w:p>
        </w:tc>
        <w:tc>
          <w:tcPr>
            <w:tcW w:w="1023" w:type="dxa"/>
            <w:tcBorders>
              <w:top w:val="nil"/>
              <w:left w:val="single" w:sz="6" w:space="0" w:color="C6D9F1" w:themeColor="text2" w:themeTint="33"/>
              <w:bottom w:val="single" w:sz="4" w:space="0" w:color="C6D9F1" w:themeColor="text2" w:themeTint="33"/>
              <w:right w:val="single" w:sz="4" w:space="0" w:color="C6D9F1" w:themeColor="text2" w:themeTint="33"/>
            </w:tcBorders>
            <w:shd w:val="clear" w:color="auto" w:fill="DBE5F1" w:themeFill="accent1" w:themeFillTint="33"/>
            <w:noWrap/>
            <w:vAlign w:val="center"/>
          </w:tcPr>
          <w:p w14:paraId="69BF54D2" w14:textId="0003CDBE" w:rsidR="00D861ED" w:rsidRPr="005C7F68" w:rsidRDefault="00D861ED" w:rsidP="00D861ED">
            <w:pPr>
              <w:tabs>
                <w:tab w:val="decimal" w:pos="515"/>
              </w:tabs>
              <w:jc w:val="left"/>
              <w:rPr>
                <w:b/>
                <w:bCs/>
                <w:sz w:val="18"/>
                <w:szCs w:val="18"/>
              </w:rPr>
            </w:pPr>
            <w:r w:rsidRPr="005C7F68">
              <w:rPr>
                <w:b/>
                <w:bCs/>
                <w:sz w:val="18"/>
                <w:szCs w:val="18"/>
              </w:rPr>
              <w:t xml:space="preserve">100.0 </w:t>
            </w:r>
          </w:p>
        </w:tc>
        <w:tc>
          <w:tcPr>
            <w:tcW w:w="1053" w:type="dxa"/>
            <w:tcBorders>
              <w:top w:val="nil"/>
              <w:left w:val="single" w:sz="4" w:space="0" w:color="C6D9F1" w:themeColor="text2" w:themeTint="33"/>
              <w:bottom w:val="single" w:sz="4" w:space="0" w:color="C6D9F1" w:themeColor="text2" w:themeTint="33"/>
              <w:right w:val="single" w:sz="4" w:space="0" w:color="C6D9F1" w:themeColor="text2" w:themeTint="33"/>
            </w:tcBorders>
            <w:shd w:val="clear" w:color="auto" w:fill="DBE5F1" w:themeFill="accent1" w:themeFillTint="33"/>
            <w:noWrap/>
            <w:vAlign w:val="center"/>
          </w:tcPr>
          <w:p w14:paraId="6C25F359" w14:textId="5A25AED8" w:rsidR="00D861ED" w:rsidRPr="005C7F68" w:rsidRDefault="00D861ED" w:rsidP="00D861ED">
            <w:pPr>
              <w:tabs>
                <w:tab w:val="decimal" w:pos="503"/>
              </w:tabs>
              <w:jc w:val="left"/>
              <w:rPr>
                <w:b/>
                <w:bCs/>
                <w:sz w:val="18"/>
                <w:szCs w:val="18"/>
              </w:rPr>
            </w:pPr>
            <w:r w:rsidRPr="005C7F68">
              <w:rPr>
                <w:b/>
                <w:bCs/>
                <w:sz w:val="18"/>
                <w:szCs w:val="18"/>
              </w:rPr>
              <w:t xml:space="preserve">100.0 </w:t>
            </w:r>
          </w:p>
        </w:tc>
        <w:tc>
          <w:tcPr>
            <w:tcW w:w="1108" w:type="dxa"/>
            <w:tcBorders>
              <w:top w:val="nil"/>
              <w:left w:val="single" w:sz="4" w:space="0" w:color="C6D9F1" w:themeColor="text2" w:themeTint="33"/>
              <w:bottom w:val="single" w:sz="4" w:space="0" w:color="C6D9F1" w:themeColor="text2" w:themeTint="33"/>
              <w:right w:val="single" w:sz="4" w:space="0" w:color="C6D9F1" w:themeColor="text2" w:themeTint="33"/>
            </w:tcBorders>
            <w:shd w:val="clear" w:color="auto" w:fill="DBE5F1" w:themeFill="accent1" w:themeFillTint="33"/>
            <w:noWrap/>
            <w:vAlign w:val="center"/>
          </w:tcPr>
          <w:p w14:paraId="06F58F3A" w14:textId="1E4472DB" w:rsidR="00D861ED" w:rsidRPr="005C7F68" w:rsidRDefault="00D861ED" w:rsidP="00D861ED">
            <w:pPr>
              <w:tabs>
                <w:tab w:val="decimal" w:pos="503"/>
              </w:tabs>
              <w:jc w:val="left"/>
              <w:rPr>
                <w:b/>
                <w:bCs/>
                <w:sz w:val="18"/>
                <w:szCs w:val="18"/>
              </w:rPr>
            </w:pPr>
            <w:r w:rsidRPr="005C7F68">
              <w:rPr>
                <w:b/>
                <w:bCs/>
                <w:sz w:val="18"/>
                <w:szCs w:val="18"/>
              </w:rPr>
              <w:t xml:space="preserve">100.0 </w:t>
            </w:r>
          </w:p>
        </w:tc>
        <w:tc>
          <w:tcPr>
            <w:tcW w:w="1174" w:type="dxa"/>
            <w:tcBorders>
              <w:top w:val="nil"/>
              <w:left w:val="single" w:sz="4" w:space="0" w:color="C6D9F1" w:themeColor="text2" w:themeTint="33"/>
              <w:bottom w:val="single" w:sz="4" w:space="0" w:color="C6D9F1" w:themeColor="text2" w:themeTint="33"/>
              <w:right w:val="single" w:sz="4" w:space="0" w:color="C6D9F1" w:themeColor="text2" w:themeTint="33"/>
            </w:tcBorders>
            <w:shd w:val="clear" w:color="auto" w:fill="DBE5F1" w:themeFill="accent1" w:themeFillTint="33"/>
            <w:noWrap/>
            <w:vAlign w:val="center"/>
          </w:tcPr>
          <w:p w14:paraId="15845B25" w14:textId="16A4794A" w:rsidR="00D861ED" w:rsidRPr="005C7F68" w:rsidRDefault="00D861ED" w:rsidP="00D861ED">
            <w:pPr>
              <w:tabs>
                <w:tab w:val="decimal" w:pos="531"/>
              </w:tabs>
              <w:jc w:val="left"/>
              <w:rPr>
                <w:b/>
                <w:bCs/>
                <w:sz w:val="18"/>
                <w:szCs w:val="18"/>
              </w:rPr>
            </w:pPr>
            <w:r w:rsidRPr="005C7F68">
              <w:rPr>
                <w:b/>
                <w:bCs/>
                <w:sz w:val="18"/>
                <w:szCs w:val="18"/>
              </w:rPr>
              <w:t xml:space="preserve">100.0 </w:t>
            </w:r>
          </w:p>
        </w:tc>
        <w:tc>
          <w:tcPr>
            <w:tcW w:w="997" w:type="dxa"/>
            <w:tcBorders>
              <w:top w:val="nil"/>
              <w:left w:val="single" w:sz="4" w:space="0" w:color="C6D9F1" w:themeColor="text2" w:themeTint="33"/>
              <w:bottom w:val="single" w:sz="4" w:space="0" w:color="C6D9F1" w:themeColor="text2" w:themeTint="33"/>
              <w:right w:val="single" w:sz="4" w:space="0" w:color="C6D9F1" w:themeColor="text2" w:themeTint="33"/>
            </w:tcBorders>
            <w:shd w:val="clear" w:color="auto" w:fill="DBE5F1" w:themeFill="accent1" w:themeFillTint="33"/>
            <w:noWrap/>
            <w:vAlign w:val="center"/>
          </w:tcPr>
          <w:p w14:paraId="11A96154" w14:textId="76E53613" w:rsidR="00D861ED" w:rsidRPr="005C7F68" w:rsidRDefault="00D861ED" w:rsidP="00D861ED">
            <w:pPr>
              <w:tabs>
                <w:tab w:val="decimal" w:pos="503"/>
              </w:tabs>
              <w:jc w:val="left"/>
              <w:rPr>
                <w:b/>
                <w:bCs/>
                <w:sz w:val="18"/>
                <w:szCs w:val="18"/>
              </w:rPr>
            </w:pPr>
            <w:r w:rsidRPr="005C7F68">
              <w:rPr>
                <w:b/>
                <w:bCs/>
                <w:sz w:val="18"/>
                <w:szCs w:val="18"/>
              </w:rPr>
              <w:t xml:space="preserve">100.0 </w:t>
            </w:r>
          </w:p>
        </w:tc>
        <w:tc>
          <w:tcPr>
            <w:tcW w:w="1058" w:type="dxa"/>
            <w:tcBorders>
              <w:top w:val="nil"/>
              <w:left w:val="single" w:sz="4" w:space="0" w:color="C6D9F1" w:themeColor="text2" w:themeTint="33"/>
              <w:bottom w:val="single" w:sz="4" w:space="0" w:color="C6D9F1" w:themeColor="text2" w:themeTint="33"/>
            </w:tcBorders>
            <w:shd w:val="clear" w:color="auto" w:fill="DBE5F1" w:themeFill="accent1" w:themeFillTint="33"/>
            <w:noWrap/>
            <w:vAlign w:val="center"/>
          </w:tcPr>
          <w:p w14:paraId="2A07808D" w14:textId="2301450C" w:rsidR="00D861ED" w:rsidRPr="005C7F68" w:rsidRDefault="00D861ED" w:rsidP="00D861ED">
            <w:pPr>
              <w:tabs>
                <w:tab w:val="decimal" w:pos="452"/>
              </w:tabs>
              <w:jc w:val="left"/>
              <w:rPr>
                <w:b/>
                <w:bCs/>
                <w:sz w:val="18"/>
                <w:szCs w:val="18"/>
              </w:rPr>
            </w:pPr>
            <w:r w:rsidRPr="005C7F68">
              <w:rPr>
                <w:b/>
                <w:bCs/>
                <w:sz w:val="18"/>
                <w:szCs w:val="18"/>
              </w:rPr>
              <w:t xml:space="preserve">100.0 </w:t>
            </w:r>
          </w:p>
        </w:tc>
      </w:tr>
      <w:tr w:rsidR="00D861ED" w:rsidRPr="00DB4A8C" w14:paraId="37D83903"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17F2EE4E"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Aguascalientes</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5DACE7E6" w14:textId="7DF04B43" w:rsidR="00D861ED" w:rsidRPr="005C7F68" w:rsidRDefault="00D861ED" w:rsidP="005C7F68">
            <w:pPr>
              <w:tabs>
                <w:tab w:val="decimal" w:pos="439"/>
              </w:tabs>
              <w:jc w:val="left"/>
              <w:rPr>
                <w:b/>
                <w:bCs/>
                <w:color w:val="000000"/>
                <w:sz w:val="18"/>
                <w:szCs w:val="18"/>
              </w:rPr>
            </w:pPr>
            <w:r w:rsidRPr="005C7F68">
              <w:rPr>
                <w:b/>
                <w:bCs/>
                <w:sz w:val="18"/>
                <w:szCs w:val="18"/>
              </w:rPr>
              <w:t xml:space="preserve">1.4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D4939EC" w14:textId="1D4B13A2" w:rsidR="00D861ED" w:rsidRPr="005C7F68" w:rsidRDefault="00D861ED" w:rsidP="00D861ED">
            <w:pPr>
              <w:tabs>
                <w:tab w:val="decimal" w:pos="515"/>
              </w:tabs>
              <w:jc w:val="left"/>
              <w:rPr>
                <w:bCs/>
                <w:color w:val="000000"/>
                <w:sz w:val="18"/>
                <w:szCs w:val="18"/>
              </w:rPr>
            </w:pPr>
            <w:r w:rsidRPr="005C7F68">
              <w:rPr>
                <w:sz w:val="18"/>
                <w:szCs w:val="18"/>
              </w:rPr>
              <w:t xml:space="preserve">2.1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D3FE4A2" w14:textId="132F108E" w:rsidR="00D861ED" w:rsidRPr="005C7F68" w:rsidRDefault="00D861ED" w:rsidP="00D861ED">
            <w:pPr>
              <w:tabs>
                <w:tab w:val="decimal" w:pos="503"/>
              </w:tabs>
              <w:jc w:val="left"/>
              <w:rPr>
                <w:bCs/>
                <w:color w:val="000000"/>
                <w:sz w:val="18"/>
                <w:szCs w:val="18"/>
              </w:rPr>
            </w:pPr>
            <w:r w:rsidRPr="005C7F68">
              <w:rPr>
                <w:sz w:val="18"/>
                <w:szCs w:val="18"/>
              </w:rPr>
              <w:t xml:space="preserve">1.1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732E2C8" w14:textId="41F6C4C4" w:rsidR="00D861ED" w:rsidRPr="005C7F68" w:rsidRDefault="00D861ED" w:rsidP="00D861ED">
            <w:pPr>
              <w:tabs>
                <w:tab w:val="decimal" w:pos="503"/>
              </w:tabs>
              <w:jc w:val="left"/>
              <w:rPr>
                <w:bCs/>
                <w:color w:val="000000"/>
                <w:sz w:val="18"/>
                <w:szCs w:val="18"/>
              </w:rPr>
            </w:pPr>
            <w:r w:rsidRPr="005C7F68">
              <w:rPr>
                <w:sz w:val="18"/>
                <w:szCs w:val="18"/>
              </w:rPr>
              <w:t xml:space="preserve">2.3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632FAE2" w14:textId="74DE9EB0" w:rsidR="00D861ED" w:rsidRPr="005C7F68" w:rsidRDefault="00D861ED" w:rsidP="00D861ED">
            <w:pPr>
              <w:tabs>
                <w:tab w:val="decimal" w:pos="531"/>
              </w:tabs>
              <w:jc w:val="left"/>
              <w:rPr>
                <w:bCs/>
                <w:color w:val="000000"/>
                <w:sz w:val="18"/>
                <w:szCs w:val="18"/>
              </w:rPr>
            </w:pPr>
            <w:r w:rsidRPr="005C7F68">
              <w:rPr>
                <w:sz w:val="18"/>
                <w:szCs w:val="18"/>
              </w:rPr>
              <w:t xml:space="preserve">0.7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CCF7CFB" w14:textId="50638100"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EFA6A99" w14:textId="29B0502F" w:rsidR="00D861ED" w:rsidRPr="005C7F68" w:rsidRDefault="00D861ED" w:rsidP="00D861ED">
            <w:pPr>
              <w:tabs>
                <w:tab w:val="decimal" w:pos="452"/>
              </w:tabs>
              <w:jc w:val="left"/>
              <w:rPr>
                <w:bCs/>
                <w:color w:val="000000"/>
                <w:sz w:val="18"/>
                <w:szCs w:val="18"/>
              </w:rPr>
            </w:pPr>
            <w:r w:rsidRPr="005C7F68">
              <w:rPr>
                <w:sz w:val="18"/>
                <w:szCs w:val="18"/>
              </w:rPr>
              <w:t xml:space="preserve">1.7 </w:t>
            </w:r>
          </w:p>
        </w:tc>
      </w:tr>
      <w:tr w:rsidR="00D861ED" w:rsidRPr="00DB4A8C" w14:paraId="6C17E29A"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7D10023A"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Baja California</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6A32589D" w14:textId="7B95689E" w:rsidR="00D861ED" w:rsidRPr="005C7F68" w:rsidRDefault="00D861ED" w:rsidP="005C7F68">
            <w:pPr>
              <w:tabs>
                <w:tab w:val="decimal" w:pos="439"/>
              </w:tabs>
              <w:jc w:val="left"/>
              <w:rPr>
                <w:b/>
                <w:bCs/>
                <w:color w:val="000000"/>
                <w:sz w:val="18"/>
                <w:szCs w:val="18"/>
              </w:rPr>
            </w:pPr>
            <w:r w:rsidRPr="005C7F68">
              <w:rPr>
                <w:b/>
                <w:bCs/>
                <w:sz w:val="18"/>
                <w:szCs w:val="18"/>
              </w:rPr>
              <w:t xml:space="preserve">3.8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87E6E75" w14:textId="54F10113" w:rsidR="00D861ED" w:rsidRPr="005C7F68" w:rsidRDefault="00D861ED" w:rsidP="00D861ED">
            <w:pPr>
              <w:tabs>
                <w:tab w:val="decimal" w:pos="515"/>
              </w:tabs>
              <w:jc w:val="left"/>
              <w:rPr>
                <w:bCs/>
                <w:color w:val="000000"/>
                <w:sz w:val="18"/>
                <w:szCs w:val="18"/>
              </w:rPr>
            </w:pPr>
            <w:r w:rsidRPr="005C7F68">
              <w:rPr>
                <w:sz w:val="18"/>
                <w:szCs w:val="18"/>
              </w:rPr>
              <w:t xml:space="preserve">5.3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56035CE" w14:textId="22BB5823" w:rsidR="00D861ED" w:rsidRPr="005C7F68" w:rsidRDefault="00D861ED" w:rsidP="00D861ED">
            <w:pPr>
              <w:tabs>
                <w:tab w:val="decimal" w:pos="503"/>
              </w:tabs>
              <w:jc w:val="left"/>
              <w:rPr>
                <w:bCs/>
                <w:color w:val="000000"/>
                <w:sz w:val="18"/>
                <w:szCs w:val="18"/>
              </w:rPr>
            </w:pPr>
            <w:r w:rsidRPr="005C7F68">
              <w:rPr>
                <w:sz w:val="18"/>
                <w:szCs w:val="18"/>
              </w:rPr>
              <w:t xml:space="preserve">2.6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6FCD543" w14:textId="59B47307" w:rsidR="00D861ED" w:rsidRPr="005C7F68" w:rsidRDefault="00D861ED" w:rsidP="00D861ED">
            <w:pPr>
              <w:tabs>
                <w:tab w:val="decimal" w:pos="503"/>
              </w:tabs>
              <w:jc w:val="left"/>
              <w:rPr>
                <w:bCs/>
                <w:color w:val="000000"/>
                <w:sz w:val="18"/>
                <w:szCs w:val="18"/>
              </w:rPr>
            </w:pPr>
            <w:r w:rsidRPr="005C7F68">
              <w:rPr>
                <w:sz w:val="18"/>
                <w:szCs w:val="18"/>
              </w:rPr>
              <w:t xml:space="preserve">10.6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C8E325F" w14:textId="77D24CE0" w:rsidR="00D861ED" w:rsidRPr="005C7F68" w:rsidRDefault="00D861ED" w:rsidP="00D861ED">
            <w:pPr>
              <w:tabs>
                <w:tab w:val="decimal" w:pos="531"/>
              </w:tabs>
              <w:jc w:val="left"/>
              <w:rPr>
                <w:bCs/>
                <w:color w:val="000000"/>
                <w:sz w:val="18"/>
                <w:szCs w:val="18"/>
              </w:rPr>
            </w:pPr>
            <w:r w:rsidRPr="005C7F68">
              <w:rPr>
                <w:sz w:val="18"/>
                <w:szCs w:val="18"/>
              </w:rPr>
              <w:t xml:space="preserve">1.7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62F47D9" w14:textId="707105A1" w:rsidR="00D861ED" w:rsidRPr="005C7F68" w:rsidRDefault="00D861ED" w:rsidP="00D861ED">
            <w:pPr>
              <w:tabs>
                <w:tab w:val="decimal" w:pos="503"/>
              </w:tabs>
              <w:jc w:val="left"/>
              <w:rPr>
                <w:bCs/>
                <w:color w:val="000000"/>
                <w:sz w:val="18"/>
                <w:szCs w:val="18"/>
              </w:rPr>
            </w:pPr>
            <w:r w:rsidRPr="005C7F68">
              <w:rPr>
                <w:sz w:val="18"/>
                <w:szCs w:val="18"/>
              </w:rPr>
              <w:t xml:space="preserve">2.9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5EE4016F" w14:textId="6BDDE6FC" w:rsidR="00D861ED" w:rsidRPr="005C7F68" w:rsidRDefault="00D861ED" w:rsidP="00D861ED">
            <w:pPr>
              <w:tabs>
                <w:tab w:val="decimal" w:pos="452"/>
              </w:tabs>
              <w:jc w:val="left"/>
              <w:rPr>
                <w:bCs/>
                <w:color w:val="000000"/>
                <w:sz w:val="18"/>
                <w:szCs w:val="18"/>
              </w:rPr>
            </w:pPr>
            <w:r w:rsidRPr="005C7F68">
              <w:rPr>
                <w:sz w:val="18"/>
                <w:szCs w:val="18"/>
              </w:rPr>
              <w:t xml:space="preserve">2.8 </w:t>
            </w:r>
          </w:p>
        </w:tc>
      </w:tr>
      <w:tr w:rsidR="00D861ED" w:rsidRPr="00DB4A8C" w14:paraId="16ABF526"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6B5D21A2"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Baja California Sur</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6EE02F12" w14:textId="1F35D6E2" w:rsidR="00D861ED" w:rsidRPr="005C7F68" w:rsidRDefault="00D861ED" w:rsidP="005C7F68">
            <w:pPr>
              <w:tabs>
                <w:tab w:val="decimal" w:pos="439"/>
              </w:tabs>
              <w:jc w:val="left"/>
              <w:rPr>
                <w:b/>
                <w:bCs/>
                <w:color w:val="000000"/>
                <w:sz w:val="18"/>
                <w:szCs w:val="18"/>
              </w:rPr>
            </w:pPr>
            <w:r w:rsidRPr="005C7F68">
              <w:rPr>
                <w:b/>
                <w:bCs/>
                <w:sz w:val="18"/>
                <w:szCs w:val="18"/>
              </w:rPr>
              <w:t xml:space="preserve">1.6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97AC30C" w14:textId="4FA2C941" w:rsidR="00D861ED" w:rsidRPr="005C7F68" w:rsidRDefault="00D861ED" w:rsidP="00D861ED">
            <w:pPr>
              <w:tabs>
                <w:tab w:val="decimal" w:pos="515"/>
              </w:tabs>
              <w:jc w:val="left"/>
              <w:rPr>
                <w:bCs/>
                <w:color w:val="000000"/>
                <w:sz w:val="18"/>
                <w:szCs w:val="18"/>
              </w:rPr>
            </w:pPr>
            <w:r w:rsidRPr="005C7F68">
              <w:rPr>
                <w:sz w:val="18"/>
                <w:szCs w:val="18"/>
              </w:rPr>
              <w:t xml:space="preserve">3.1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599606D" w14:textId="7B0887C1" w:rsidR="00D861ED" w:rsidRPr="005C7F68" w:rsidRDefault="00D861ED" w:rsidP="00D861ED">
            <w:pPr>
              <w:tabs>
                <w:tab w:val="decimal" w:pos="503"/>
              </w:tabs>
              <w:jc w:val="left"/>
              <w:rPr>
                <w:bCs/>
                <w:color w:val="000000"/>
                <w:sz w:val="18"/>
                <w:szCs w:val="18"/>
              </w:rPr>
            </w:pPr>
            <w:r w:rsidRPr="005C7F68">
              <w:rPr>
                <w:sz w:val="18"/>
                <w:szCs w:val="18"/>
              </w:rPr>
              <w:t xml:space="preserve">0.2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81510DC" w14:textId="50C42FA8" w:rsidR="00D861ED" w:rsidRPr="005C7F68" w:rsidRDefault="00D861ED" w:rsidP="00D861ED">
            <w:pPr>
              <w:tabs>
                <w:tab w:val="decimal" w:pos="503"/>
              </w:tabs>
              <w:jc w:val="left"/>
              <w:rPr>
                <w:bCs/>
                <w:color w:val="000000"/>
                <w:sz w:val="18"/>
                <w:szCs w:val="18"/>
              </w:rPr>
            </w:pPr>
            <w:r w:rsidRPr="005C7F68">
              <w:rPr>
                <w:sz w:val="18"/>
                <w:szCs w:val="18"/>
              </w:rPr>
              <w:t xml:space="preserve">2.1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B34AAE6" w14:textId="6D2002E2" w:rsidR="00D861ED" w:rsidRPr="005C7F68" w:rsidRDefault="00D861ED" w:rsidP="00D861ED">
            <w:pPr>
              <w:tabs>
                <w:tab w:val="decimal" w:pos="531"/>
              </w:tabs>
              <w:jc w:val="left"/>
              <w:rPr>
                <w:bCs/>
                <w:color w:val="000000"/>
                <w:sz w:val="18"/>
                <w:szCs w:val="18"/>
              </w:rPr>
            </w:pPr>
            <w:r w:rsidRPr="005C7F68">
              <w:rPr>
                <w:sz w:val="18"/>
                <w:szCs w:val="18"/>
              </w:rPr>
              <w:t xml:space="preserve">0.3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E8D37BB" w14:textId="398449FD"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6A9FFCA3" w14:textId="4E65F848" w:rsidR="00D861ED" w:rsidRPr="005C7F68" w:rsidRDefault="00D861ED" w:rsidP="00D861ED">
            <w:pPr>
              <w:tabs>
                <w:tab w:val="decimal" w:pos="452"/>
              </w:tabs>
              <w:jc w:val="left"/>
              <w:rPr>
                <w:bCs/>
                <w:color w:val="000000"/>
                <w:sz w:val="18"/>
                <w:szCs w:val="18"/>
              </w:rPr>
            </w:pPr>
            <w:r w:rsidRPr="005C7F68">
              <w:rPr>
                <w:sz w:val="18"/>
                <w:szCs w:val="18"/>
              </w:rPr>
              <w:t xml:space="preserve">1.4 </w:t>
            </w:r>
          </w:p>
        </w:tc>
      </w:tr>
      <w:tr w:rsidR="00D861ED" w:rsidRPr="00DB4A8C" w14:paraId="0858CD91"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5DE876EA"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Campeche</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3A26CD1E" w14:textId="5661B1EF" w:rsidR="00D861ED" w:rsidRPr="005C7F68" w:rsidRDefault="00D861ED" w:rsidP="005C7F68">
            <w:pPr>
              <w:tabs>
                <w:tab w:val="decimal" w:pos="439"/>
              </w:tabs>
              <w:jc w:val="left"/>
              <w:rPr>
                <w:b/>
                <w:bCs/>
                <w:color w:val="000000"/>
                <w:sz w:val="18"/>
                <w:szCs w:val="18"/>
              </w:rPr>
            </w:pPr>
            <w:r w:rsidRPr="005C7F68">
              <w:rPr>
                <w:b/>
                <w:bCs/>
                <w:sz w:val="18"/>
                <w:szCs w:val="18"/>
              </w:rPr>
              <w:t xml:space="preserve">8.2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D97D721" w14:textId="361DAA2E" w:rsidR="00D861ED" w:rsidRPr="005C7F68" w:rsidRDefault="00D861ED" w:rsidP="00D861ED">
            <w:pPr>
              <w:tabs>
                <w:tab w:val="decimal" w:pos="515"/>
              </w:tabs>
              <w:jc w:val="left"/>
              <w:rPr>
                <w:bCs/>
                <w:color w:val="000000"/>
                <w:sz w:val="18"/>
                <w:szCs w:val="18"/>
              </w:rPr>
            </w:pPr>
            <w:r w:rsidRPr="005C7F68">
              <w:rPr>
                <w:sz w:val="18"/>
                <w:szCs w:val="18"/>
              </w:rPr>
              <w:t xml:space="preserve">0.5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5250805" w14:textId="19E9ABEA" w:rsidR="00D861ED" w:rsidRPr="005C7F68" w:rsidRDefault="00D861ED" w:rsidP="00D861ED">
            <w:pPr>
              <w:tabs>
                <w:tab w:val="decimal" w:pos="503"/>
              </w:tabs>
              <w:jc w:val="left"/>
              <w:rPr>
                <w:bCs/>
                <w:color w:val="000000"/>
                <w:sz w:val="18"/>
                <w:szCs w:val="18"/>
              </w:rPr>
            </w:pPr>
            <w:r w:rsidRPr="005C7F68">
              <w:rPr>
                <w:sz w:val="18"/>
                <w:szCs w:val="18"/>
              </w:rPr>
              <w:t xml:space="preserve">0.5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8B18B8C" w14:textId="045BD14F" w:rsidR="00D861ED" w:rsidRPr="005C7F68" w:rsidRDefault="00D861ED" w:rsidP="00D861ED">
            <w:pPr>
              <w:tabs>
                <w:tab w:val="decimal" w:pos="503"/>
              </w:tabs>
              <w:jc w:val="left"/>
              <w:rPr>
                <w:bCs/>
                <w:color w:val="000000"/>
                <w:sz w:val="18"/>
                <w:szCs w:val="18"/>
              </w:rPr>
            </w:pPr>
            <w:r w:rsidRPr="005C7F68">
              <w:rPr>
                <w:sz w:val="18"/>
                <w:szCs w:val="18"/>
              </w:rPr>
              <w:t xml:space="preserve">0.1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E434AA3" w14:textId="3A00A07D" w:rsidR="00D861ED" w:rsidRPr="005C7F68" w:rsidRDefault="00D861ED" w:rsidP="00D861ED">
            <w:pPr>
              <w:tabs>
                <w:tab w:val="decimal" w:pos="531"/>
              </w:tabs>
              <w:jc w:val="left"/>
              <w:rPr>
                <w:bCs/>
                <w:color w:val="000000"/>
                <w:sz w:val="18"/>
                <w:szCs w:val="18"/>
              </w:rPr>
            </w:pPr>
            <w:r w:rsidRPr="005C7F68">
              <w:rPr>
                <w:sz w:val="18"/>
                <w:szCs w:val="18"/>
              </w:rPr>
              <w:t xml:space="preserve">18.5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692FB59" w14:textId="0542B5D3" w:rsidR="00D861ED" w:rsidRPr="005C7F68" w:rsidRDefault="00D861ED" w:rsidP="00D861ED">
            <w:pPr>
              <w:tabs>
                <w:tab w:val="decimal" w:pos="503"/>
              </w:tabs>
              <w:jc w:val="left"/>
              <w:rPr>
                <w:bCs/>
                <w:color w:val="000000"/>
                <w:sz w:val="18"/>
                <w:szCs w:val="18"/>
              </w:rPr>
            </w:pPr>
            <w:r w:rsidRPr="005C7F68">
              <w:rPr>
                <w:sz w:val="18"/>
                <w:szCs w:val="18"/>
              </w:rPr>
              <w:t xml:space="preserve">17.3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FC15EA6" w14:textId="799AF331" w:rsidR="00D861ED" w:rsidRPr="005C7F68" w:rsidRDefault="00D861ED" w:rsidP="00D861ED">
            <w:pPr>
              <w:tabs>
                <w:tab w:val="decimal" w:pos="452"/>
              </w:tabs>
              <w:jc w:val="left"/>
              <w:rPr>
                <w:bCs/>
                <w:color w:val="000000"/>
                <w:sz w:val="18"/>
                <w:szCs w:val="18"/>
              </w:rPr>
            </w:pPr>
            <w:r w:rsidRPr="005C7F68">
              <w:rPr>
                <w:sz w:val="18"/>
                <w:szCs w:val="18"/>
              </w:rPr>
              <w:t xml:space="preserve">5.9 </w:t>
            </w:r>
          </w:p>
        </w:tc>
      </w:tr>
      <w:tr w:rsidR="00D861ED" w:rsidRPr="00DB4A8C" w14:paraId="324912BB"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51D2DD2F"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Coahuila de Zaragoza</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217C460B" w14:textId="2403B5F0" w:rsidR="00D861ED" w:rsidRPr="005C7F68" w:rsidRDefault="00D861ED" w:rsidP="005C7F68">
            <w:pPr>
              <w:tabs>
                <w:tab w:val="decimal" w:pos="439"/>
              </w:tabs>
              <w:jc w:val="left"/>
              <w:rPr>
                <w:b/>
                <w:bCs/>
                <w:color w:val="000000"/>
                <w:sz w:val="18"/>
                <w:szCs w:val="18"/>
              </w:rPr>
            </w:pPr>
            <w:r w:rsidRPr="005C7F68">
              <w:rPr>
                <w:b/>
                <w:bCs/>
                <w:sz w:val="18"/>
                <w:szCs w:val="18"/>
              </w:rPr>
              <w:t xml:space="preserve">2.6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797D20A" w14:textId="489F109F" w:rsidR="00D861ED" w:rsidRPr="005C7F68" w:rsidRDefault="00D861ED" w:rsidP="00D861ED">
            <w:pPr>
              <w:tabs>
                <w:tab w:val="decimal" w:pos="515"/>
              </w:tabs>
              <w:jc w:val="left"/>
              <w:rPr>
                <w:bCs/>
                <w:color w:val="000000"/>
                <w:sz w:val="18"/>
                <w:szCs w:val="18"/>
              </w:rPr>
            </w:pPr>
            <w:r w:rsidRPr="005C7F68">
              <w:rPr>
                <w:sz w:val="18"/>
                <w:szCs w:val="18"/>
              </w:rPr>
              <w:t xml:space="preserve">3.7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6618C65" w14:textId="4CAD308E" w:rsidR="00D861ED" w:rsidRPr="005C7F68" w:rsidRDefault="00D861ED" w:rsidP="00D861ED">
            <w:pPr>
              <w:tabs>
                <w:tab w:val="decimal" w:pos="503"/>
              </w:tabs>
              <w:jc w:val="left"/>
              <w:rPr>
                <w:bCs/>
                <w:color w:val="000000"/>
                <w:sz w:val="18"/>
                <w:szCs w:val="18"/>
              </w:rPr>
            </w:pPr>
            <w:r w:rsidRPr="005C7F68">
              <w:rPr>
                <w:sz w:val="18"/>
                <w:szCs w:val="18"/>
              </w:rPr>
              <w:t xml:space="preserve">3.4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753D275" w14:textId="6B464C90" w:rsidR="00D861ED" w:rsidRPr="005C7F68" w:rsidRDefault="00D861ED" w:rsidP="00D861ED">
            <w:pPr>
              <w:tabs>
                <w:tab w:val="decimal" w:pos="503"/>
              </w:tabs>
              <w:jc w:val="left"/>
              <w:rPr>
                <w:bCs/>
                <w:color w:val="000000"/>
                <w:sz w:val="18"/>
                <w:szCs w:val="18"/>
              </w:rPr>
            </w:pPr>
            <w:r w:rsidRPr="005C7F68">
              <w:rPr>
                <w:sz w:val="18"/>
                <w:szCs w:val="18"/>
              </w:rPr>
              <w:t xml:space="preserve">2.3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5BDD58D" w14:textId="6D0468FA" w:rsidR="00D861ED" w:rsidRPr="005C7F68" w:rsidRDefault="00D861ED" w:rsidP="00D861ED">
            <w:pPr>
              <w:tabs>
                <w:tab w:val="decimal" w:pos="531"/>
              </w:tabs>
              <w:jc w:val="left"/>
              <w:rPr>
                <w:bCs/>
                <w:color w:val="000000"/>
                <w:sz w:val="18"/>
                <w:szCs w:val="18"/>
              </w:rPr>
            </w:pPr>
            <w:r w:rsidRPr="005C7F68">
              <w:rPr>
                <w:sz w:val="18"/>
                <w:szCs w:val="18"/>
              </w:rPr>
              <w:t xml:space="preserve">1.5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EB67696" w14:textId="6822F645" w:rsidR="00D861ED" w:rsidRPr="005C7F68" w:rsidRDefault="00D861ED" w:rsidP="00D861ED">
            <w:pPr>
              <w:tabs>
                <w:tab w:val="decimal" w:pos="503"/>
              </w:tabs>
              <w:jc w:val="left"/>
              <w:rPr>
                <w:bCs/>
                <w:color w:val="000000"/>
                <w:sz w:val="18"/>
                <w:szCs w:val="18"/>
              </w:rPr>
            </w:pPr>
            <w:r w:rsidRPr="005C7F68">
              <w:rPr>
                <w:sz w:val="18"/>
                <w:szCs w:val="18"/>
              </w:rPr>
              <w:t xml:space="preserve">0.7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78F035B3" w14:textId="017C8411" w:rsidR="00D861ED" w:rsidRPr="005C7F68" w:rsidRDefault="00D861ED" w:rsidP="00D861ED">
            <w:pPr>
              <w:tabs>
                <w:tab w:val="decimal" w:pos="452"/>
              </w:tabs>
              <w:jc w:val="left"/>
              <w:rPr>
                <w:bCs/>
                <w:color w:val="000000"/>
                <w:sz w:val="18"/>
                <w:szCs w:val="18"/>
              </w:rPr>
            </w:pPr>
            <w:r w:rsidRPr="005C7F68">
              <w:rPr>
                <w:sz w:val="18"/>
                <w:szCs w:val="18"/>
              </w:rPr>
              <w:t xml:space="preserve">3.2 </w:t>
            </w:r>
          </w:p>
        </w:tc>
      </w:tr>
      <w:tr w:rsidR="00D861ED" w:rsidRPr="00DB4A8C" w14:paraId="18CA29C7"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38606FC5"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Colima</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66AC9841" w14:textId="49C26280" w:rsidR="00D861ED" w:rsidRPr="005C7F68" w:rsidRDefault="00D861ED" w:rsidP="005C7F68">
            <w:pPr>
              <w:tabs>
                <w:tab w:val="decimal" w:pos="439"/>
              </w:tabs>
              <w:jc w:val="left"/>
              <w:rPr>
                <w:b/>
                <w:bCs/>
                <w:color w:val="000000"/>
                <w:sz w:val="18"/>
                <w:szCs w:val="18"/>
              </w:rPr>
            </w:pPr>
            <w:r w:rsidRPr="005C7F68">
              <w:rPr>
                <w:b/>
                <w:bCs/>
                <w:sz w:val="18"/>
                <w:szCs w:val="18"/>
              </w:rPr>
              <w:t xml:space="preserve">0.5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659DE97" w14:textId="42CFCF31" w:rsidR="00D861ED" w:rsidRPr="005C7F68" w:rsidRDefault="00D861ED" w:rsidP="00D861ED">
            <w:pPr>
              <w:tabs>
                <w:tab w:val="decimal" w:pos="515"/>
              </w:tabs>
              <w:jc w:val="left"/>
              <w:rPr>
                <w:bCs/>
                <w:color w:val="000000"/>
                <w:sz w:val="18"/>
                <w:szCs w:val="18"/>
              </w:rPr>
            </w:pPr>
            <w:r w:rsidRPr="005C7F68">
              <w:rPr>
                <w:sz w:val="18"/>
                <w:szCs w:val="18"/>
              </w:rPr>
              <w:t xml:space="preserve">0.7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0BD0CB0" w14:textId="405694ED"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F9CA0DE" w14:textId="04AC476A"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6D431D4" w14:textId="08F9A2DC" w:rsidR="00D861ED" w:rsidRPr="005C7F68" w:rsidRDefault="00D861ED" w:rsidP="00D861ED">
            <w:pPr>
              <w:tabs>
                <w:tab w:val="decimal" w:pos="531"/>
              </w:tabs>
              <w:jc w:val="left"/>
              <w:rPr>
                <w:bCs/>
                <w:color w:val="000000"/>
                <w:sz w:val="18"/>
                <w:szCs w:val="18"/>
              </w:rPr>
            </w:pPr>
            <w:r w:rsidRPr="005C7F68">
              <w:rPr>
                <w:sz w:val="18"/>
                <w:szCs w:val="18"/>
              </w:rPr>
              <w:t xml:space="preserve">0.4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58848F0" w14:textId="77287D50"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4862FE7F" w14:textId="5C81AAD5" w:rsidR="00D861ED" w:rsidRPr="005C7F68" w:rsidRDefault="00D861ED" w:rsidP="00D861ED">
            <w:pPr>
              <w:tabs>
                <w:tab w:val="decimal" w:pos="452"/>
              </w:tabs>
              <w:jc w:val="left"/>
              <w:rPr>
                <w:bCs/>
                <w:color w:val="000000"/>
                <w:sz w:val="18"/>
                <w:szCs w:val="18"/>
              </w:rPr>
            </w:pPr>
            <w:r w:rsidRPr="005C7F68">
              <w:rPr>
                <w:sz w:val="18"/>
                <w:szCs w:val="18"/>
              </w:rPr>
              <w:t xml:space="preserve">0.8 </w:t>
            </w:r>
          </w:p>
        </w:tc>
      </w:tr>
      <w:tr w:rsidR="00D861ED" w:rsidRPr="00DB4A8C" w14:paraId="0A697529"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1EB17064"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Chiapas</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18316F8B" w14:textId="5262DB74" w:rsidR="00D861ED" w:rsidRPr="005C7F68" w:rsidRDefault="00D861ED" w:rsidP="005C7F68">
            <w:pPr>
              <w:tabs>
                <w:tab w:val="decimal" w:pos="439"/>
              </w:tabs>
              <w:jc w:val="left"/>
              <w:rPr>
                <w:b/>
                <w:bCs/>
                <w:color w:val="000000"/>
                <w:sz w:val="18"/>
                <w:szCs w:val="18"/>
              </w:rPr>
            </w:pPr>
            <w:r w:rsidRPr="005C7F68">
              <w:rPr>
                <w:b/>
                <w:bCs/>
                <w:sz w:val="18"/>
                <w:szCs w:val="18"/>
              </w:rPr>
              <w:t xml:space="preserve">1.3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B90D85A" w14:textId="045EF84A" w:rsidR="00D861ED" w:rsidRPr="005C7F68" w:rsidRDefault="00D861ED" w:rsidP="00D861ED">
            <w:pPr>
              <w:tabs>
                <w:tab w:val="decimal" w:pos="515"/>
              </w:tabs>
              <w:jc w:val="left"/>
              <w:rPr>
                <w:bCs/>
                <w:color w:val="000000"/>
                <w:sz w:val="18"/>
                <w:szCs w:val="18"/>
              </w:rPr>
            </w:pPr>
            <w:r w:rsidRPr="005C7F68">
              <w:rPr>
                <w:sz w:val="18"/>
                <w:szCs w:val="18"/>
              </w:rPr>
              <w:t xml:space="preserve">0.5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EC8B8A8" w14:textId="0BF6D108" w:rsidR="00D861ED" w:rsidRPr="005C7F68" w:rsidRDefault="00D861ED" w:rsidP="00D861ED">
            <w:pPr>
              <w:tabs>
                <w:tab w:val="decimal" w:pos="503"/>
              </w:tabs>
              <w:jc w:val="left"/>
              <w:rPr>
                <w:bCs/>
                <w:color w:val="000000"/>
                <w:sz w:val="18"/>
                <w:szCs w:val="18"/>
              </w:rPr>
            </w:pPr>
            <w:r w:rsidRPr="005C7F68">
              <w:rPr>
                <w:sz w:val="18"/>
                <w:szCs w:val="18"/>
              </w:rPr>
              <w:t xml:space="preserve">2.9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560D535" w14:textId="0C7CDB9A" w:rsidR="00D861ED" w:rsidRPr="005C7F68" w:rsidRDefault="00D861ED" w:rsidP="00D861ED">
            <w:pPr>
              <w:tabs>
                <w:tab w:val="decimal" w:pos="503"/>
              </w:tabs>
              <w:jc w:val="left"/>
              <w:rPr>
                <w:bCs/>
                <w:color w:val="000000"/>
                <w:sz w:val="18"/>
                <w:szCs w:val="18"/>
              </w:rPr>
            </w:pPr>
            <w:r w:rsidRPr="005C7F68">
              <w:rPr>
                <w:sz w:val="18"/>
                <w:szCs w:val="18"/>
              </w:rPr>
              <w:t xml:space="preserve">1.3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EE0135D" w14:textId="2A03A063" w:rsidR="00D861ED" w:rsidRPr="005C7F68" w:rsidRDefault="00D861ED" w:rsidP="00D861ED">
            <w:pPr>
              <w:tabs>
                <w:tab w:val="decimal" w:pos="531"/>
              </w:tabs>
              <w:jc w:val="left"/>
              <w:rPr>
                <w:bCs/>
                <w:color w:val="000000"/>
                <w:sz w:val="18"/>
                <w:szCs w:val="18"/>
              </w:rPr>
            </w:pPr>
            <w:r w:rsidRPr="005C7F68">
              <w:rPr>
                <w:sz w:val="18"/>
                <w:szCs w:val="18"/>
              </w:rPr>
              <w:t xml:space="preserve">2.8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553D111" w14:textId="18163B91"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B8863CD" w14:textId="6ABDF4E8" w:rsidR="00D861ED" w:rsidRPr="005C7F68" w:rsidRDefault="00D861ED" w:rsidP="00D861ED">
            <w:pPr>
              <w:tabs>
                <w:tab w:val="decimal" w:pos="452"/>
              </w:tabs>
              <w:jc w:val="left"/>
              <w:rPr>
                <w:bCs/>
                <w:color w:val="000000"/>
                <w:sz w:val="18"/>
                <w:szCs w:val="18"/>
              </w:rPr>
            </w:pPr>
            <w:r w:rsidRPr="005C7F68">
              <w:rPr>
                <w:sz w:val="18"/>
                <w:szCs w:val="18"/>
              </w:rPr>
              <w:t xml:space="preserve">1.1 </w:t>
            </w:r>
          </w:p>
        </w:tc>
      </w:tr>
      <w:tr w:rsidR="00D861ED" w:rsidRPr="00DB4A8C" w14:paraId="023603CC"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0AC05687"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Chihuahua</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0FC4281A" w14:textId="292B021F" w:rsidR="00D861ED" w:rsidRPr="005C7F68" w:rsidRDefault="00D861ED" w:rsidP="005C7F68">
            <w:pPr>
              <w:tabs>
                <w:tab w:val="decimal" w:pos="439"/>
              </w:tabs>
              <w:jc w:val="left"/>
              <w:rPr>
                <w:b/>
                <w:bCs/>
                <w:color w:val="000000"/>
                <w:sz w:val="18"/>
                <w:szCs w:val="18"/>
              </w:rPr>
            </w:pPr>
            <w:r w:rsidRPr="005C7F68">
              <w:rPr>
                <w:b/>
                <w:bCs/>
                <w:sz w:val="18"/>
                <w:szCs w:val="18"/>
              </w:rPr>
              <w:t xml:space="preserve">4.6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343239E" w14:textId="155A279C" w:rsidR="00D861ED" w:rsidRPr="005C7F68" w:rsidRDefault="00D861ED" w:rsidP="00D861ED">
            <w:pPr>
              <w:tabs>
                <w:tab w:val="decimal" w:pos="515"/>
              </w:tabs>
              <w:jc w:val="left"/>
              <w:rPr>
                <w:bCs/>
                <w:color w:val="000000"/>
                <w:sz w:val="18"/>
                <w:szCs w:val="18"/>
              </w:rPr>
            </w:pPr>
            <w:r w:rsidRPr="005C7F68">
              <w:rPr>
                <w:sz w:val="18"/>
                <w:szCs w:val="18"/>
              </w:rPr>
              <w:t xml:space="preserve">7.0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1BA4ABF" w14:textId="400F4B94" w:rsidR="00D861ED" w:rsidRPr="005C7F68" w:rsidRDefault="00D861ED" w:rsidP="00D861ED">
            <w:pPr>
              <w:tabs>
                <w:tab w:val="decimal" w:pos="503"/>
              </w:tabs>
              <w:jc w:val="left"/>
              <w:rPr>
                <w:bCs/>
                <w:color w:val="000000"/>
                <w:sz w:val="18"/>
                <w:szCs w:val="18"/>
              </w:rPr>
            </w:pPr>
            <w:r w:rsidRPr="005C7F68">
              <w:rPr>
                <w:sz w:val="18"/>
                <w:szCs w:val="18"/>
              </w:rPr>
              <w:t xml:space="preserve">5.0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2D28663" w14:textId="333D5185" w:rsidR="00D861ED" w:rsidRPr="005C7F68" w:rsidRDefault="00D861ED" w:rsidP="00D861ED">
            <w:pPr>
              <w:tabs>
                <w:tab w:val="decimal" w:pos="503"/>
              </w:tabs>
              <w:jc w:val="left"/>
              <w:rPr>
                <w:bCs/>
                <w:color w:val="000000"/>
                <w:sz w:val="18"/>
                <w:szCs w:val="18"/>
              </w:rPr>
            </w:pPr>
            <w:r w:rsidRPr="005C7F68">
              <w:rPr>
                <w:sz w:val="18"/>
                <w:szCs w:val="18"/>
              </w:rPr>
              <w:t xml:space="preserve">2.9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17A4754" w14:textId="3FF6AFB9" w:rsidR="00D861ED" w:rsidRPr="005C7F68" w:rsidRDefault="00D861ED" w:rsidP="00D861ED">
            <w:pPr>
              <w:tabs>
                <w:tab w:val="decimal" w:pos="531"/>
              </w:tabs>
              <w:jc w:val="left"/>
              <w:rPr>
                <w:bCs/>
                <w:color w:val="000000"/>
                <w:sz w:val="18"/>
                <w:szCs w:val="18"/>
              </w:rPr>
            </w:pPr>
            <w:r w:rsidRPr="005C7F68">
              <w:rPr>
                <w:sz w:val="18"/>
                <w:szCs w:val="18"/>
              </w:rPr>
              <w:t xml:space="preserve">2.3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B0F204E" w14:textId="69749587"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4E57326B" w14:textId="6A69DD1D" w:rsidR="00D861ED" w:rsidRPr="005C7F68" w:rsidRDefault="00D861ED" w:rsidP="00D861ED">
            <w:pPr>
              <w:tabs>
                <w:tab w:val="decimal" w:pos="452"/>
              </w:tabs>
              <w:jc w:val="left"/>
              <w:rPr>
                <w:bCs/>
                <w:color w:val="000000"/>
                <w:sz w:val="18"/>
                <w:szCs w:val="18"/>
              </w:rPr>
            </w:pPr>
            <w:r w:rsidRPr="005C7F68">
              <w:rPr>
                <w:sz w:val="18"/>
                <w:szCs w:val="18"/>
              </w:rPr>
              <w:t xml:space="preserve">7.5 </w:t>
            </w:r>
          </w:p>
        </w:tc>
      </w:tr>
      <w:tr w:rsidR="00D861ED" w:rsidRPr="00DB4A8C" w14:paraId="3AB89053"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6D3C632D"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Ciudad de México</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40B5ACC9" w14:textId="19D977D6" w:rsidR="00D861ED" w:rsidRPr="005C7F68" w:rsidRDefault="00D861ED" w:rsidP="005C7F68">
            <w:pPr>
              <w:tabs>
                <w:tab w:val="decimal" w:pos="439"/>
              </w:tabs>
              <w:jc w:val="left"/>
              <w:rPr>
                <w:b/>
                <w:bCs/>
                <w:color w:val="000000"/>
                <w:sz w:val="18"/>
                <w:szCs w:val="18"/>
              </w:rPr>
            </w:pPr>
            <w:r w:rsidRPr="005C7F68">
              <w:rPr>
                <w:b/>
                <w:bCs/>
                <w:sz w:val="18"/>
                <w:szCs w:val="18"/>
              </w:rPr>
              <w:t xml:space="preserve">4.6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4B27A1B" w14:textId="45188903" w:rsidR="00D861ED" w:rsidRPr="005C7F68" w:rsidRDefault="00D861ED" w:rsidP="00D861ED">
            <w:pPr>
              <w:tabs>
                <w:tab w:val="decimal" w:pos="515"/>
              </w:tabs>
              <w:jc w:val="left"/>
              <w:rPr>
                <w:bCs/>
                <w:color w:val="000000"/>
                <w:sz w:val="18"/>
                <w:szCs w:val="18"/>
              </w:rPr>
            </w:pPr>
            <w:r w:rsidRPr="005C7F68">
              <w:rPr>
                <w:sz w:val="18"/>
                <w:szCs w:val="18"/>
              </w:rPr>
              <w:t xml:space="preserve">5.9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E03248B" w14:textId="7A710341" w:rsidR="00D861ED" w:rsidRPr="005C7F68" w:rsidRDefault="00D861ED" w:rsidP="00D861ED">
            <w:pPr>
              <w:tabs>
                <w:tab w:val="decimal" w:pos="503"/>
              </w:tabs>
              <w:jc w:val="left"/>
              <w:rPr>
                <w:bCs/>
                <w:color w:val="000000"/>
                <w:sz w:val="18"/>
                <w:szCs w:val="18"/>
              </w:rPr>
            </w:pPr>
            <w:r w:rsidRPr="005C7F68">
              <w:rPr>
                <w:sz w:val="18"/>
                <w:szCs w:val="18"/>
              </w:rPr>
              <w:t xml:space="preserve">2.2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99DADF4" w14:textId="1FA33C5E" w:rsidR="00D861ED" w:rsidRPr="005C7F68" w:rsidRDefault="00D861ED" w:rsidP="00D861ED">
            <w:pPr>
              <w:tabs>
                <w:tab w:val="decimal" w:pos="503"/>
              </w:tabs>
              <w:jc w:val="left"/>
              <w:rPr>
                <w:bCs/>
                <w:color w:val="000000"/>
                <w:sz w:val="18"/>
                <w:szCs w:val="18"/>
              </w:rPr>
            </w:pPr>
            <w:r w:rsidRPr="005C7F68">
              <w:rPr>
                <w:sz w:val="18"/>
                <w:szCs w:val="18"/>
              </w:rPr>
              <w:t xml:space="preserve">1.8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1275218" w14:textId="0E39F522" w:rsidR="00D861ED" w:rsidRPr="005C7F68" w:rsidRDefault="00D861ED" w:rsidP="00D861ED">
            <w:pPr>
              <w:tabs>
                <w:tab w:val="decimal" w:pos="531"/>
              </w:tabs>
              <w:jc w:val="left"/>
              <w:rPr>
                <w:bCs/>
                <w:color w:val="000000"/>
                <w:sz w:val="18"/>
                <w:szCs w:val="18"/>
              </w:rPr>
            </w:pPr>
            <w:r w:rsidRPr="005C7F68">
              <w:rPr>
                <w:sz w:val="18"/>
                <w:szCs w:val="18"/>
              </w:rPr>
              <w:t xml:space="preserve">2.3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C851E49" w14:textId="570D7CD5"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29E7BFDF" w14:textId="70C4CE01" w:rsidR="00D861ED" w:rsidRPr="005C7F68" w:rsidRDefault="00D861ED" w:rsidP="00D861ED">
            <w:pPr>
              <w:tabs>
                <w:tab w:val="decimal" w:pos="452"/>
              </w:tabs>
              <w:jc w:val="left"/>
              <w:rPr>
                <w:bCs/>
                <w:color w:val="000000"/>
                <w:sz w:val="18"/>
                <w:szCs w:val="18"/>
              </w:rPr>
            </w:pPr>
            <w:r w:rsidRPr="005C7F68">
              <w:rPr>
                <w:sz w:val="18"/>
                <w:szCs w:val="18"/>
              </w:rPr>
              <w:t xml:space="preserve">11.4 </w:t>
            </w:r>
          </w:p>
        </w:tc>
      </w:tr>
      <w:tr w:rsidR="00D861ED" w:rsidRPr="00DB4A8C" w14:paraId="7072901B"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55859079"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Durango</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00046760" w14:textId="6BD87075" w:rsidR="00D861ED" w:rsidRPr="005C7F68" w:rsidRDefault="00D861ED" w:rsidP="005C7F68">
            <w:pPr>
              <w:tabs>
                <w:tab w:val="decimal" w:pos="439"/>
              </w:tabs>
              <w:jc w:val="left"/>
              <w:rPr>
                <w:b/>
                <w:bCs/>
                <w:color w:val="000000"/>
                <w:sz w:val="18"/>
                <w:szCs w:val="18"/>
              </w:rPr>
            </w:pPr>
            <w:r w:rsidRPr="005C7F68">
              <w:rPr>
                <w:b/>
                <w:bCs/>
                <w:sz w:val="18"/>
                <w:szCs w:val="18"/>
              </w:rPr>
              <w:t xml:space="preserve">1.0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3FE7330" w14:textId="01D08EF4" w:rsidR="00D861ED" w:rsidRPr="005C7F68" w:rsidRDefault="00D861ED" w:rsidP="00D861ED">
            <w:pPr>
              <w:tabs>
                <w:tab w:val="decimal" w:pos="515"/>
              </w:tabs>
              <w:jc w:val="left"/>
              <w:rPr>
                <w:bCs/>
                <w:color w:val="000000"/>
                <w:sz w:val="18"/>
                <w:szCs w:val="18"/>
              </w:rPr>
            </w:pPr>
            <w:r w:rsidRPr="005C7F68">
              <w:rPr>
                <w:sz w:val="18"/>
                <w:szCs w:val="18"/>
              </w:rPr>
              <w:t xml:space="preserve">0.8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395E3D0" w14:textId="25EC0852" w:rsidR="00D861ED" w:rsidRPr="005C7F68" w:rsidRDefault="00D861ED" w:rsidP="00D861ED">
            <w:pPr>
              <w:tabs>
                <w:tab w:val="decimal" w:pos="503"/>
              </w:tabs>
              <w:jc w:val="left"/>
              <w:rPr>
                <w:bCs/>
                <w:color w:val="000000"/>
                <w:sz w:val="18"/>
                <w:szCs w:val="18"/>
              </w:rPr>
            </w:pPr>
            <w:r w:rsidRPr="005C7F68">
              <w:rPr>
                <w:sz w:val="18"/>
                <w:szCs w:val="18"/>
              </w:rPr>
              <w:t xml:space="preserve">2.9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8516F10" w14:textId="2D70FFA5" w:rsidR="00D861ED" w:rsidRPr="005C7F68" w:rsidRDefault="00D861ED" w:rsidP="00D861ED">
            <w:pPr>
              <w:tabs>
                <w:tab w:val="decimal" w:pos="503"/>
              </w:tabs>
              <w:jc w:val="left"/>
              <w:rPr>
                <w:bCs/>
                <w:color w:val="000000"/>
                <w:sz w:val="18"/>
                <w:szCs w:val="18"/>
              </w:rPr>
            </w:pPr>
            <w:r w:rsidRPr="005C7F68">
              <w:rPr>
                <w:sz w:val="18"/>
                <w:szCs w:val="18"/>
              </w:rPr>
              <w:t xml:space="preserve">6.1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71EA41C" w14:textId="66C0E6C6" w:rsidR="00D861ED" w:rsidRPr="005C7F68" w:rsidRDefault="00D861ED" w:rsidP="00D861ED">
            <w:pPr>
              <w:tabs>
                <w:tab w:val="decimal" w:pos="531"/>
              </w:tabs>
              <w:jc w:val="left"/>
              <w:rPr>
                <w:bCs/>
                <w:color w:val="000000"/>
                <w:sz w:val="18"/>
                <w:szCs w:val="18"/>
              </w:rPr>
            </w:pPr>
            <w:r w:rsidRPr="005C7F68">
              <w:rPr>
                <w:sz w:val="18"/>
                <w:szCs w:val="18"/>
              </w:rPr>
              <w:t xml:space="preserve">0.8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D8AA436" w14:textId="7EA24FF0"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6ACA5D84" w14:textId="70A0AF1C" w:rsidR="00D861ED" w:rsidRPr="005C7F68" w:rsidRDefault="00D861ED" w:rsidP="00D861ED">
            <w:pPr>
              <w:tabs>
                <w:tab w:val="decimal" w:pos="452"/>
              </w:tabs>
              <w:jc w:val="left"/>
              <w:rPr>
                <w:bCs/>
                <w:color w:val="000000"/>
                <w:sz w:val="18"/>
                <w:szCs w:val="18"/>
              </w:rPr>
            </w:pPr>
            <w:r w:rsidRPr="005C7F68">
              <w:rPr>
                <w:sz w:val="18"/>
                <w:szCs w:val="18"/>
              </w:rPr>
              <w:t xml:space="preserve">1.0 </w:t>
            </w:r>
          </w:p>
        </w:tc>
      </w:tr>
      <w:tr w:rsidR="00D861ED" w:rsidRPr="00DB4A8C" w14:paraId="63FFED35"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760F3F16"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Guanajuato</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41F422C2" w14:textId="1DDAE8EF" w:rsidR="00D861ED" w:rsidRPr="005C7F68" w:rsidRDefault="00D861ED" w:rsidP="005C7F68">
            <w:pPr>
              <w:tabs>
                <w:tab w:val="decimal" w:pos="439"/>
              </w:tabs>
              <w:jc w:val="left"/>
              <w:rPr>
                <w:b/>
                <w:bCs/>
                <w:color w:val="000000"/>
                <w:sz w:val="18"/>
                <w:szCs w:val="18"/>
              </w:rPr>
            </w:pPr>
            <w:r w:rsidRPr="005C7F68">
              <w:rPr>
                <w:b/>
                <w:bCs/>
                <w:sz w:val="18"/>
                <w:szCs w:val="18"/>
              </w:rPr>
              <w:t xml:space="preserve">3.1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DE63861" w14:textId="55AF1530" w:rsidR="00D861ED" w:rsidRPr="005C7F68" w:rsidRDefault="00D861ED" w:rsidP="00D861ED">
            <w:pPr>
              <w:tabs>
                <w:tab w:val="decimal" w:pos="515"/>
              </w:tabs>
              <w:jc w:val="left"/>
              <w:rPr>
                <w:bCs/>
                <w:color w:val="000000"/>
                <w:sz w:val="18"/>
                <w:szCs w:val="18"/>
              </w:rPr>
            </w:pPr>
            <w:r w:rsidRPr="005C7F68">
              <w:rPr>
                <w:sz w:val="18"/>
                <w:szCs w:val="18"/>
              </w:rPr>
              <w:t xml:space="preserve">4.6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40DBB28" w14:textId="1EAF34D4" w:rsidR="00D861ED" w:rsidRPr="005C7F68" w:rsidRDefault="00D861ED" w:rsidP="00D861ED">
            <w:pPr>
              <w:tabs>
                <w:tab w:val="decimal" w:pos="503"/>
              </w:tabs>
              <w:jc w:val="left"/>
              <w:rPr>
                <w:bCs/>
                <w:color w:val="000000"/>
                <w:sz w:val="18"/>
                <w:szCs w:val="18"/>
              </w:rPr>
            </w:pPr>
            <w:r w:rsidRPr="005C7F68">
              <w:rPr>
                <w:sz w:val="18"/>
                <w:szCs w:val="18"/>
              </w:rPr>
              <w:t xml:space="preserve">6.5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DD19FCE" w14:textId="5588EBB7" w:rsidR="00D861ED" w:rsidRPr="005C7F68" w:rsidRDefault="00D861ED" w:rsidP="00D861ED">
            <w:pPr>
              <w:tabs>
                <w:tab w:val="decimal" w:pos="503"/>
              </w:tabs>
              <w:jc w:val="left"/>
              <w:rPr>
                <w:bCs/>
                <w:color w:val="000000"/>
                <w:sz w:val="18"/>
                <w:szCs w:val="18"/>
              </w:rPr>
            </w:pPr>
            <w:r w:rsidRPr="005C7F68">
              <w:rPr>
                <w:sz w:val="18"/>
                <w:szCs w:val="18"/>
              </w:rPr>
              <w:t xml:space="preserve">4.0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DEC9D78" w14:textId="063ACB2C" w:rsidR="00D861ED" w:rsidRPr="005C7F68" w:rsidRDefault="00D861ED" w:rsidP="00D861ED">
            <w:pPr>
              <w:tabs>
                <w:tab w:val="decimal" w:pos="531"/>
              </w:tabs>
              <w:jc w:val="left"/>
              <w:rPr>
                <w:bCs/>
                <w:color w:val="000000"/>
                <w:sz w:val="18"/>
                <w:szCs w:val="18"/>
              </w:rPr>
            </w:pPr>
            <w:r w:rsidRPr="005C7F68">
              <w:rPr>
                <w:sz w:val="18"/>
                <w:szCs w:val="18"/>
              </w:rPr>
              <w:t xml:space="preserve">2.2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961D359" w14:textId="0ECCB3BB" w:rsidR="00D861ED" w:rsidRPr="005C7F68" w:rsidRDefault="00D861ED" w:rsidP="00D861ED">
            <w:pPr>
              <w:tabs>
                <w:tab w:val="decimal" w:pos="503"/>
              </w:tabs>
              <w:jc w:val="left"/>
              <w:rPr>
                <w:bCs/>
                <w:color w:val="000000"/>
                <w:sz w:val="18"/>
                <w:szCs w:val="18"/>
              </w:rPr>
            </w:pPr>
            <w:r w:rsidRPr="005C7F68">
              <w:rPr>
                <w:sz w:val="18"/>
                <w:szCs w:val="18"/>
              </w:rPr>
              <w:t xml:space="preserve">0.3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58F5AD23" w14:textId="4FA71C93" w:rsidR="00D861ED" w:rsidRPr="005C7F68" w:rsidRDefault="00D861ED" w:rsidP="00D861ED">
            <w:pPr>
              <w:tabs>
                <w:tab w:val="decimal" w:pos="452"/>
              </w:tabs>
              <w:jc w:val="left"/>
              <w:rPr>
                <w:bCs/>
                <w:color w:val="000000"/>
                <w:sz w:val="18"/>
                <w:szCs w:val="18"/>
              </w:rPr>
            </w:pPr>
            <w:r w:rsidRPr="005C7F68">
              <w:rPr>
                <w:sz w:val="18"/>
                <w:szCs w:val="18"/>
              </w:rPr>
              <w:t xml:space="preserve">2.2 </w:t>
            </w:r>
          </w:p>
        </w:tc>
      </w:tr>
      <w:tr w:rsidR="00D861ED" w:rsidRPr="00DB4A8C" w14:paraId="7E660397"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6C3BEDC2"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Guerrero</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521D0DB5" w14:textId="712E5F05" w:rsidR="00D861ED" w:rsidRPr="005C7F68" w:rsidRDefault="00D861ED" w:rsidP="005C7F68">
            <w:pPr>
              <w:tabs>
                <w:tab w:val="decimal" w:pos="439"/>
              </w:tabs>
              <w:jc w:val="left"/>
              <w:rPr>
                <w:b/>
                <w:bCs/>
                <w:color w:val="000000"/>
                <w:sz w:val="18"/>
                <w:szCs w:val="18"/>
              </w:rPr>
            </w:pPr>
            <w:r w:rsidRPr="005C7F68">
              <w:rPr>
                <w:b/>
                <w:bCs/>
                <w:sz w:val="18"/>
                <w:szCs w:val="18"/>
              </w:rPr>
              <w:t xml:space="preserve">0.6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FA3B7B0" w14:textId="74F81E79" w:rsidR="00D861ED" w:rsidRPr="005C7F68" w:rsidRDefault="00D861ED" w:rsidP="00D861ED">
            <w:pPr>
              <w:tabs>
                <w:tab w:val="decimal" w:pos="515"/>
              </w:tabs>
              <w:jc w:val="left"/>
              <w:rPr>
                <w:bCs/>
                <w:color w:val="000000"/>
                <w:sz w:val="18"/>
                <w:szCs w:val="18"/>
              </w:rPr>
            </w:pPr>
            <w:r w:rsidRPr="005C7F68">
              <w:rPr>
                <w:sz w:val="18"/>
                <w:szCs w:val="18"/>
              </w:rPr>
              <w:t xml:space="preserve">0.8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6CABA1A" w14:textId="7A304C67" w:rsidR="00D861ED" w:rsidRPr="005C7F68" w:rsidRDefault="00D861ED" w:rsidP="00D861ED">
            <w:pPr>
              <w:tabs>
                <w:tab w:val="decimal" w:pos="503"/>
              </w:tabs>
              <w:jc w:val="left"/>
              <w:rPr>
                <w:bCs/>
                <w:color w:val="000000"/>
                <w:sz w:val="18"/>
                <w:szCs w:val="18"/>
              </w:rPr>
            </w:pPr>
            <w:r w:rsidRPr="005C7F68">
              <w:rPr>
                <w:sz w:val="18"/>
                <w:szCs w:val="18"/>
              </w:rPr>
              <w:t xml:space="preserve">0.8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A521EC9" w14:textId="7603C6A6" w:rsidR="00D861ED" w:rsidRPr="005C7F68" w:rsidRDefault="00D861ED" w:rsidP="00D861ED">
            <w:pPr>
              <w:tabs>
                <w:tab w:val="decimal" w:pos="503"/>
              </w:tabs>
              <w:jc w:val="left"/>
              <w:rPr>
                <w:bCs/>
                <w:color w:val="000000"/>
                <w:sz w:val="18"/>
                <w:szCs w:val="18"/>
              </w:rPr>
            </w:pPr>
            <w:r w:rsidRPr="005C7F68">
              <w:rPr>
                <w:sz w:val="18"/>
                <w:szCs w:val="18"/>
              </w:rPr>
              <w:t xml:space="preserve">0.3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B73C65C" w14:textId="40926237" w:rsidR="00D861ED" w:rsidRPr="005C7F68" w:rsidRDefault="00D861ED" w:rsidP="00D861ED">
            <w:pPr>
              <w:tabs>
                <w:tab w:val="decimal" w:pos="531"/>
              </w:tabs>
              <w:jc w:val="left"/>
              <w:rPr>
                <w:bCs/>
                <w:color w:val="000000"/>
                <w:sz w:val="18"/>
                <w:szCs w:val="18"/>
              </w:rPr>
            </w:pPr>
            <w:r w:rsidRPr="005C7F68">
              <w:rPr>
                <w:sz w:val="18"/>
                <w:szCs w:val="18"/>
              </w:rPr>
              <w:t xml:space="preserve">0.7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38D79E3" w14:textId="77EA270D"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3589B15D" w14:textId="44E34DA4" w:rsidR="00D861ED" w:rsidRPr="005C7F68" w:rsidRDefault="00D861ED" w:rsidP="00D861ED">
            <w:pPr>
              <w:tabs>
                <w:tab w:val="decimal" w:pos="452"/>
              </w:tabs>
              <w:jc w:val="left"/>
              <w:rPr>
                <w:bCs/>
                <w:color w:val="000000"/>
                <w:sz w:val="18"/>
                <w:szCs w:val="18"/>
              </w:rPr>
            </w:pPr>
            <w:r w:rsidRPr="005C7F68">
              <w:rPr>
                <w:sz w:val="18"/>
                <w:szCs w:val="18"/>
              </w:rPr>
              <w:t xml:space="preserve">0.6 </w:t>
            </w:r>
          </w:p>
        </w:tc>
      </w:tr>
      <w:tr w:rsidR="00D861ED" w:rsidRPr="00DB4A8C" w14:paraId="0A1EA79F"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2AA4AAA6"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Hidalgo</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0A336046" w14:textId="612DD1C8" w:rsidR="00D861ED" w:rsidRPr="005C7F68" w:rsidRDefault="00D861ED" w:rsidP="005C7F68">
            <w:pPr>
              <w:tabs>
                <w:tab w:val="decimal" w:pos="439"/>
              </w:tabs>
              <w:jc w:val="left"/>
              <w:rPr>
                <w:b/>
                <w:bCs/>
                <w:color w:val="000000"/>
                <w:sz w:val="18"/>
                <w:szCs w:val="18"/>
              </w:rPr>
            </w:pPr>
            <w:r w:rsidRPr="005C7F68">
              <w:rPr>
                <w:b/>
                <w:bCs/>
                <w:sz w:val="18"/>
                <w:szCs w:val="18"/>
              </w:rPr>
              <w:t xml:space="preserve">3.1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0011938" w14:textId="6498F760" w:rsidR="00D861ED" w:rsidRPr="005C7F68" w:rsidRDefault="00D861ED" w:rsidP="00D861ED">
            <w:pPr>
              <w:tabs>
                <w:tab w:val="decimal" w:pos="515"/>
              </w:tabs>
              <w:jc w:val="left"/>
              <w:rPr>
                <w:bCs/>
                <w:color w:val="000000"/>
                <w:sz w:val="18"/>
                <w:szCs w:val="18"/>
              </w:rPr>
            </w:pPr>
            <w:r w:rsidRPr="005C7F68">
              <w:rPr>
                <w:sz w:val="18"/>
                <w:szCs w:val="18"/>
              </w:rPr>
              <w:t xml:space="preserve">1.0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5317798" w14:textId="35275999" w:rsidR="00D861ED" w:rsidRPr="005C7F68" w:rsidRDefault="00D861ED" w:rsidP="00D861ED">
            <w:pPr>
              <w:tabs>
                <w:tab w:val="decimal" w:pos="503"/>
              </w:tabs>
              <w:jc w:val="left"/>
              <w:rPr>
                <w:bCs/>
                <w:color w:val="000000"/>
                <w:sz w:val="18"/>
                <w:szCs w:val="18"/>
              </w:rPr>
            </w:pPr>
            <w:r w:rsidRPr="005C7F68">
              <w:rPr>
                <w:sz w:val="18"/>
                <w:szCs w:val="18"/>
              </w:rPr>
              <w:t xml:space="preserve">0.1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5C604F9" w14:textId="74F87BA5" w:rsidR="00D861ED" w:rsidRPr="005C7F68" w:rsidRDefault="00D861ED" w:rsidP="00D861ED">
            <w:pPr>
              <w:tabs>
                <w:tab w:val="decimal" w:pos="503"/>
              </w:tabs>
              <w:jc w:val="left"/>
              <w:rPr>
                <w:bCs/>
                <w:color w:val="000000"/>
                <w:sz w:val="18"/>
                <w:szCs w:val="18"/>
              </w:rPr>
            </w:pPr>
            <w:r w:rsidRPr="005C7F68">
              <w:rPr>
                <w:sz w:val="18"/>
                <w:szCs w:val="18"/>
              </w:rPr>
              <w:t xml:space="preserve">1.1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8B97696" w14:textId="21A372AC" w:rsidR="00D861ED" w:rsidRPr="005C7F68" w:rsidRDefault="00D861ED" w:rsidP="00D861ED">
            <w:pPr>
              <w:tabs>
                <w:tab w:val="decimal" w:pos="531"/>
              </w:tabs>
              <w:jc w:val="left"/>
              <w:rPr>
                <w:bCs/>
                <w:color w:val="000000"/>
                <w:sz w:val="18"/>
                <w:szCs w:val="18"/>
              </w:rPr>
            </w:pPr>
            <w:r w:rsidRPr="005C7F68">
              <w:rPr>
                <w:sz w:val="18"/>
                <w:szCs w:val="18"/>
              </w:rPr>
              <w:t xml:space="preserve">1.0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E071FD4" w14:textId="523E136A" w:rsidR="00D861ED" w:rsidRPr="005C7F68" w:rsidRDefault="00D861ED" w:rsidP="00D861ED">
            <w:pPr>
              <w:tabs>
                <w:tab w:val="decimal" w:pos="503"/>
              </w:tabs>
              <w:jc w:val="left"/>
              <w:rPr>
                <w:bCs/>
                <w:color w:val="000000"/>
                <w:sz w:val="18"/>
                <w:szCs w:val="18"/>
              </w:rPr>
            </w:pPr>
            <w:r w:rsidRPr="005C7F68">
              <w:rPr>
                <w:sz w:val="18"/>
                <w:szCs w:val="18"/>
              </w:rPr>
              <w:t xml:space="preserve">18.9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125CB87F" w14:textId="4F32FC9A" w:rsidR="00D861ED" w:rsidRPr="005C7F68" w:rsidRDefault="00D861ED" w:rsidP="00D861ED">
            <w:pPr>
              <w:tabs>
                <w:tab w:val="decimal" w:pos="452"/>
              </w:tabs>
              <w:jc w:val="left"/>
              <w:rPr>
                <w:bCs/>
                <w:color w:val="000000"/>
                <w:sz w:val="18"/>
                <w:szCs w:val="18"/>
              </w:rPr>
            </w:pPr>
            <w:r w:rsidRPr="005C7F68">
              <w:rPr>
                <w:sz w:val="18"/>
                <w:szCs w:val="18"/>
              </w:rPr>
              <w:t xml:space="preserve">0.6 </w:t>
            </w:r>
          </w:p>
        </w:tc>
      </w:tr>
      <w:tr w:rsidR="00D861ED" w:rsidRPr="00DB4A8C" w14:paraId="2F6EE346"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55113D2D"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Jalisco</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1164CCF4" w14:textId="25DB4A47" w:rsidR="00D861ED" w:rsidRPr="005C7F68" w:rsidRDefault="00D861ED" w:rsidP="005C7F68">
            <w:pPr>
              <w:tabs>
                <w:tab w:val="decimal" w:pos="439"/>
              </w:tabs>
              <w:jc w:val="left"/>
              <w:rPr>
                <w:b/>
                <w:bCs/>
                <w:color w:val="000000"/>
                <w:sz w:val="18"/>
                <w:szCs w:val="18"/>
              </w:rPr>
            </w:pPr>
            <w:r w:rsidRPr="005C7F68">
              <w:rPr>
                <w:b/>
                <w:bCs/>
                <w:sz w:val="18"/>
                <w:szCs w:val="18"/>
              </w:rPr>
              <w:t xml:space="preserve">6.2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3176BCE" w14:textId="3F8CCF41" w:rsidR="00D861ED" w:rsidRPr="005C7F68" w:rsidRDefault="00D861ED" w:rsidP="00D861ED">
            <w:pPr>
              <w:tabs>
                <w:tab w:val="decimal" w:pos="515"/>
              </w:tabs>
              <w:jc w:val="left"/>
              <w:rPr>
                <w:bCs/>
                <w:color w:val="000000"/>
                <w:sz w:val="18"/>
                <w:szCs w:val="18"/>
              </w:rPr>
            </w:pPr>
            <w:r w:rsidRPr="005C7F68">
              <w:rPr>
                <w:sz w:val="18"/>
                <w:szCs w:val="18"/>
              </w:rPr>
              <w:t xml:space="preserve">9.5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48F9C66" w14:textId="17DF58A9" w:rsidR="00D861ED" w:rsidRPr="005C7F68" w:rsidRDefault="00D861ED" w:rsidP="00D861ED">
            <w:pPr>
              <w:tabs>
                <w:tab w:val="decimal" w:pos="503"/>
              </w:tabs>
              <w:jc w:val="left"/>
              <w:rPr>
                <w:bCs/>
                <w:color w:val="000000"/>
                <w:sz w:val="18"/>
                <w:szCs w:val="18"/>
              </w:rPr>
            </w:pPr>
            <w:r w:rsidRPr="005C7F68">
              <w:rPr>
                <w:sz w:val="18"/>
                <w:szCs w:val="18"/>
              </w:rPr>
              <w:t xml:space="preserve">17.6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46FB15F" w14:textId="693BEB67" w:rsidR="00D861ED" w:rsidRPr="005C7F68" w:rsidRDefault="00D861ED" w:rsidP="00D861ED">
            <w:pPr>
              <w:tabs>
                <w:tab w:val="decimal" w:pos="503"/>
              </w:tabs>
              <w:jc w:val="left"/>
              <w:rPr>
                <w:bCs/>
                <w:color w:val="000000"/>
                <w:sz w:val="18"/>
                <w:szCs w:val="18"/>
              </w:rPr>
            </w:pPr>
            <w:r w:rsidRPr="005C7F68">
              <w:rPr>
                <w:sz w:val="18"/>
                <w:szCs w:val="18"/>
              </w:rPr>
              <w:t xml:space="preserve">5.2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BF46BD2" w14:textId="5C839232" w:rsidR="00D861ED" w:rsidRPr="005C7F68" w:rsidRDefault="00D861ED" w:rsidP="00D861ED">
            <w:pPr>
              <w:tabs>
                <w:tab w:val="decimal" w:pos="531"/>
              </w:tabs>
              <w:jc w:val="left"/>
              <w:rPr>
                <w:bCs/>
                <w:color w:val="000000"/>
                <w:sz w:val="18"/>
                <w:szCs w:val="18"/>
              </w:rPr>
            </w:pPr>
            <w:r w:rsidRPr="005C7F68">
              <w:rPr>
                <w:sz w:val="18"/>
                <w:szCs w:val="18"/>
              </w:rPr>
              <w:t xml:space="preserve">2.8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AD916C1" w14:textId="29FD5905"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554ABE2F" w14:textId="5C3602AB" w:rsidR="00D861ED" w:rsidRPr="005C7F68" w:rsidRDefault="00D861ED" w:rsidP="00D861ED">
            <w:pPr>
              <w:tabs>
                <w:tab w:val="decimal" w:pos="452"/>
              </w:tabs>
              <w:jc w:val="left"/>
              <w:rPr>
                <w:bCs/>
                <w:color w:val="000000"/>
                <w:sz w:val="18"/>
                <w:szCs w:val="18"/>
              </w:rPr>
            </w:pPr>
            <w:r w:rsidRPr="005C7F68">
              <w:rPr>
                <w:sz w:val="18"/>
                <w:szCs w:val="18"/>
              </w:rPr>
              <w:t xml:space="preserve">6.5 </w:t>
            </w:r>
          </w:p>
        </w:tc>
      </w:tr>
      <w:tr w:rsidR="00D861ED" w:rsidRPr="00DB4A8C" w14:paraId="3902EA7C"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4C11B1DF"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México</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5DE18FC0" w14:textId="756D0EB9" w:rsidR="00D861ED" w:rsidRPr="005C7F68" w:rsidRDefault="00D861ED" w:rsidP="005C7F68">
            <w:pPr>
              <w:tabs>
                <w:tab w:val="decimal" w:pos="439"/>
              </w:tabs>
              <w:jc w:val="left"/>
              <w:rPr>
                <w:b/>
                <w:bCs/>
                <w:color w:val="000000"/>
                <w:sz w:val="18"/>
                <w:szCs w:val="18"/>
              </w:rPr>
            </w:pPr>
            <w:r w:rsidRPr="005C7F68">
              <w:rPr>
                <w:b/>
                <w:bCs/>
                <w:sz w:val="18"/>
                <w:szCs w:val="18"/>
              </w:rPr>
              <w:t xml:space="preserve">3.7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154AD7D" w14:textId="287CAD1F" w:rsidR="00D861ED" w:rsidRPr="005C7F68" w:rsidRDefault="00D861ED" w:rsidP="00D861ED">
            <w:pPr>
              <w:tabs>
                <w:tab w:val="decimal" w:pos="515"/>
              </w:tabs>
              <w:jc w:val="left"/>
              <w:rPr>
                <w:bCs/>
                <w:color w:val="000000"/>
                <w:sz w:val="18"/>
                <w:szCs w:val="18"/>
              </w:rPr>
            </w:pPr>
            <w:r w:rsidRPr="005C7F68">
              <w:rPr>
                <w:sz w:val="18"/>
                <w:szCs w:val="18"/>
              </w:rPr>
              <w:t xml:space="preserve">4.2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8906E1A" w14:textId="715E7510" w:rsidR="00D861ED" w:rsidRPr="005C7F68" w:rsidRDefault="00D861ED" w:rsidP="00D861ED">
            <w:pPr>
              <w:tabs>
                <w:tab w:val="decimal" w:pos="503"/>
              </w:tabs>
              <w:jc w:val="left"/>
              <w:rPr>
                <w:bCs/>
                <w:color w:val="000000"/>
                <w:sz w:val="18"/>
                <w:szCs w:val="18"/>
              </w:rPr>
            </w:pPr>
            <w:r w:rsidRPr="005C7F68">
              <w:rPr>
                <w:sz w:val="18"/>
                <w:szCs w:val="18"/>
              </w:rPr>
              <w:t xml:space="preserve">3.3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7DC9F2D" w14:textId="42ECDADB" w:rsidR="00D861ED" w:rsidRPr="005C7F68" w:rsidRDefault="00D861ED" w:rsidP="00D861ED">
            <w:pPr>
              <w:tabs>
                <w:tab w:val="decimal" w:pos="503"/>
              </w:tabs>
              <w:jc w:val="left"/>
              <w:rPr>
                <w:bCs/>
                <w:color w:val="000000"/>
                <w:sz w:val="18"/>
                <w:szCs w:val="18"/>
              </w:rPr>
            </w:pPr>
            <w:r w:rsidRPr="005C7F68">
              <w:rPr>
                <w:sz w:val="18"/>
                <w:szCs w:val="18"/>
              </w:rPr>
              <w:t xml:space="preserve">7.1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5D38957" w14:textId="51350145" w:rsidR="00D861ED" w:rsidRPr="005C7F68" w:rsidRDefault="00D861ED" w:rsidP="00D861ED">
            <w:pPr>
              <w:tabs>
                <w:tab w:val="decimal" w:pos="531"/>
              </w:tabs>
              <w:jc w:val="left"/>
              <w:rPr>
                <w:bCs/>
                <w:color w:val="000000"/>
                <w:sz w:val="18"/>
                <w:szCs w:val="18"/>
              </w:rPr>
            </w:pPr>
            <w:r w:rsidRPr="005C7F68">
              <w:rPr>
                <w:sz w:val="18"/>
                <w:szCs w:val="18"/>
              </w:rPr>
              <w:t xml:space="preserve">3.5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F48C284" w14:textId="06C93273"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255B4215" w14:textId="11B1AB88" w:rsidR="00D861ED" w:rsidRPr="005C7F68" w:rsidRDefault="00D861ED" w:rsidP="00D861ED">
            <w:pPr>
              <w:tabs>
                <w:tab w:val="decimal" w:pos="452"/>
              </w:tabs>
              <w:jc w:val="left"/>
              <w:rPr>
                <w:bCs/>
                <w:color w:val="000000"/>
                <w:sz w:val="18"/>
                <w:szCs w:val="18"/>
              </w:rPr>
            </w:pPr>
            <w:r w:rsidRPr="005C7F68">
              <w:rPr>
                <w:sz w:val="18"/>
                <w:szCs w:val="18"/>
              </w:rPr>
              <w:t xml:space="preserve">5.2 </w:t>
            </w:r>
          </w:p>
        </w:tc>
      </w:tr>
      <w:tr w:rsidR="00D861ED" w:rsidRPr="00DB4A8C" w14:paraId="55C27C8E"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3FEA5C22"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Michoacán de Ocampo</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1CDD49F6" w14:textId="03F4B643" w:rsidR="00D861ED" w:rsidRPr="005C7F68" w:rsidRDefault="00D861ED" w:rsidP="005C7F68">
            <w:pPr>
              <w:tabs>
                <w:tab w:val="decimal" w:pos="439"/>
              </w:tabs>
              <w:jc w:val="left"/>
              <w:rPr>
                <w:b/>
                <w:bCs/>
                <w:color w:val="000000"/>
                <w:sz w:val="18"/>
                <w:szCs w:val="18"/>
              </w:rPr>
            </w:pPr>
            <w:r w:rsidRPr="005C7F68">
              <w:rPr>
                <w:b/>
                <w:bCs/>
                <w:sz w:val="18"/>
                <w:szCs w:val="18"/>
              </w:rPr>
              <w:t xml:space="preserve">1.4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06B3263" w14:textId="5F740FD3" w:rsidR="00D861ED" w:rsidRPr="005C7F68" w:rsidRDefault="00D861ED" w:rsidP="00D861ED">
            <w:pPr>
              <w:tabs>
                <w:tab w:val="decimal" w:pos="515"/>
              </w:tabs>
              <w:jc w:val="left"/>
              <w:rPr>
                <w:bCs/>
                <w:color w:val="000000"/>
                <w:sz w:val="18"/>
                <w:szCs w:val="18"/>
              </w:rPr>
            </w:pPr>
            <w:r w:rsidRPr="005C7F68">
              <w:rPr>
                <w:sz w:val="18"/>
                <w:szCs w:val="18"/>
              </w:rPr>
              <w:t xml:space="preserve">2.0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B78FFDE" w14:textId="67D100DB" w:rsidR="00D861ED" w:rsidRPr="005C7F68" w:rsidRDefault="00D861ED" w:rsidP="00D861ED">
            <w:pPr>
              <w:tabs>
                <w:tab w:val="decimal" w:pos="503"/>
              </w:tabs>
              <w:jc w:val="left"/>
              <w:rPr>
                <w:bCs/>
                <w:color w:val="000000"/>
                <w:sz w:val="18"/>
                <w:szCs w:val="18"/>
              </w:rPr>
            </w:pPr>
            <w:r w:rsidRPr="005C7F68">
              <w:rPr>
                <w:sz w:val="18"/>
                <w:szCs w:val="18"/>
              </w:rPr>
              <w:t xml:space="preserve">4.3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BFCC3E2" w14:textId="145BF7A5" w:rsidR="00D861ED" w:rsidRPr="005C7F68" w:rsidRDefault="00D861ED" w:rsidP="00D861ED">
            <w:pPr>
              <w:tabs>
                <w:tab w:val="decimal" w:pos="503"/>
              </w:tabs>
              <w:jc w:val="left"/>
              <w:rPr>
                <w:bCs/>
                <w:color w:val="000000"/>
                <w:sz w:val="18"/>
                <w:szCs w:val="18"/>
              </w:rPr>
            </w:pPr>
            <w:r w:rsidRPr="005C7F68">
              <w:rPr>
                <w:sz w:val="18"/>
                <w:szCs w:val="18"/>
              </w:rPr>
              <w:t xml:space="preserve">0.4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AF3A5F2" w14:textId="2FF2085D" w:rsidR="00D861ED" w:rsidRPr="005C7F68" w:rsidRDefault="00D861ED" w:rsidP="00D861ED">
            <w:pPr>
              <w:tabs>
                <w:tab w:val="decimal" w:pos="531"/>
              </w:tabs>
              <w:jc w:val="left"/>
              <w:rPr>
                <w:bCs/>
                <w:color w:val="000000"/>
                <w:sz w:val="18"/>
                <w:szCs w:val="18"/>
              </w:rPr>
            </w:pPr>
            <w:r w:rsidRPr="005C7F68">
              <w:rPr>
                <w:sz w:val="18"/>
                <w:szCs w:val="18"/>
              </w:rPr>
              <w:t xml:space="preserve">1.3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031FD85" w14:textId="39A08491"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8D7B189" w14:textId="53CB1125" w:rsidR="00D861ED" w:rsidRPr="005C7F68" w:rsidRDefault="00D861ED" w:rsidP="00D861ED">
            <w:pPr>
              <w:tabs>
                <w:tab w:val="decimal" w:pos="452"/>
              </w:tabs>
              <w:jc w:val="left"/>
              <w:rPr>
                <w:bCs/>
                <w:color w:val="000000"/>
                <w:sz w:val="18"/>
                <w:szCs w:val="18"/>
              </w:rPr>
            </w:pPr>
            <w:r w:rsidRPr="005C7F68">
              <w:rPr>
                <w:sz w:val="18"/>
                <w:szCs w:val="18"/>
              </w:rPr>
              <w:t xml:space="preserve">0.7 </w:t>
            </w:r>
          </w:p>
        </w:tc>
      </w:tr>
      <w:tr w:rsidR="00D861ED" w:rsidRPr="00DB4A8C" w14:paraId="4C9D49AE"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21313EBC"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Morelos</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79408264" w14:textId="100F6DD9" w:rsidR="00D861ED" w:rsidRPr="005C7F68" w:rsidRDefault="00D861ED" w:rsidP="005C7F68">
            <w:pPr>
              <w:tabs>
                <w:tab w:val="decimal" w:pos="439"/>
              </w:tabs>
              <w:jc w:val="left"/>
              <w:rPr>
                <w:b/>
                <w:bCs/>
                <w:color w:val="000000"/>
                <w:sz w:val="18"/>
                <w:szCs w:val="18"/>
              </w:rPr>
            </w:pPr>
            <w:r w:rsidRPr="005C7F68">
              <w:rPr>
                <w:b/>
                <w:bCs/>
                <w:sz w:val="18"/>
                <w:szCs w:val="18"/>
              </w:rPr>
              <w:t xml:space="preserve">0.4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AD73D33" w14:textId="0725EA70" w:rsidR="00D861ED" w:rsidRPr="005C7F68" w:rsidRDefault="00D861ED" w:rsidP="00D861ED">
            <w:pPr>
              <w:tabs>
                <w:tab w:val="decimal" w:pos="515"/>
              </w:tabs>
              <w:jc w:val="left"/>
              <w:rPr>
                <w:bCs/>
                <w:color w:val="000000"/>
                <w:sz w:val="18"/>
                <w:szCs w:val="18"/>
              </w:rPr>
            </w:pPr>
            <w:r w:rsidRPr="005C7F68">
              <w:rPr>
                <w:sz w:val="18"/>
                <w:szCs w:val="18"/>
              </w:rPr>
              <w:t xml:space="preserve">0.8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E53A591" w14:textId="07950D77" w:rsidR="00D861ED" w:rsidRPr="005C7F68" w:rsidRDefault="00D861ED" w:rsidP="00D861ED">
            <w:pPr>
              <w:tabs>
                <w:tab w:val="decimal" w:pos="503"/>
              </w:tabs>
              <w:jc w:val="left"/>
              <w:rPr>
                <w:bCs/>
                <w:color w:val="000000"/>
                <w:sz w:val="18"/>
                <w:szCs w:val="18"/>
              </w:rPr>
            </w:pPr>
            <w:r w:rsidRPr="005C7F68">
              <w:rPr>
                <w:sz w:val="18"/>
                <w:szCs w:val="18"/>
              </w:rPr>
              <w:t xml:space="preserve">0.2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A0395ED" w14:textId="2FF58415" w:rsidR="00D861ED" w:rsidRPr="005C7F68" w:rsidRDefault="00D861ED" w:rsidP="00D861ED">
            <w:pPr>
              <w:tabs>
                <w:tab w:val="decimal" w:pos="503"/>
              </w:tabs>
              <w:jc w:val="left"/>
              <w:rPr>
                <w:bCs/>
                <w:color w:val="000000"/>
                <w:sz w:val="18"/>
                <w:szCs w:val="18"/>
              </w:rPr>
            </w:pPr>
            <w:r w:rsidRPr="005C7F68">
              <w:rPr>
                <w:sz w:val="18"/>
                <w:szCs w:val="18"/>
              </w:rPr>
              <w:t xml:space="preserve">0.6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69B6E75" w14:textId="328BBC19" w:rsidR="00D861ED" w:rsidRPr="005C7F68" w:rsidRDefault="00D861ED" w:rsidP="00D861ED">
            <w:pPr>
              <w:tabs>
                <w:tab w:val="decimal" w:pos="531"/>
              </w:tabs>
              <w:jc w:val="left"/>
              <w:rPr>
                <w:bCs/>
                <w:color w:val="000000"/>
                <w:sz w:val="18"/>
                <w:szCs w:val="18"/>
              </w:rPr>
            </w:pPr>
            <w:r w:rsidRPr="005C7F68">
              <w:rPr>
                <w:sz w:val="18"/>
                <w:szCs w:val="18"/>
              </w:rPr>
              <w:t xml:space="preserve">0.0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3E92B4F" w14:textId="04BCFE3D"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32F675F" w14:textId="70219C51" w:rsidR="00D861ED" w:rsidRPr="005C7F68" w:rsidRDefault="00D861ED" w:rsidP="00D861ED">
            <w:pPr>
              <w:tabs>
                <w:tab w:val="decimal" w:pos="452"/>
              </w:tabs>
              <w:jc w:val="left"/>
              <w:rPr>
                <w:bCs/>
                <w:color w:val="000000"/>
                <w:sz w:val="18"/>
                <w:szCs w:val="18"/>
              </w:rPr>
            </w:pPr>
            <w:r w:rsidRPr="005C7F68">
              <w:rPr>
                <w:sz w:val="18"/>
                <w:szCs w:val="18"/>
              </w:rPr>
              <w:t xml:space="preserve">0.6 </w:t>
            </w:r>
          </w:p>
        </w:tc>
      </w:tr>
      <w:tr w:rsidR="00D861ED" w:rsidRPr="00DB4A8C" w14:paraId="290FD7C9"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49206B75"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Nayarit</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7BC750C6" w14:textId="6CCEA7D2" w:rsidR="00D861ED" w:rsidRPr="005C7F68" w:rsidRDefault="00D861ED" w:rsidP="005C7F68">
            <w:pPr>
              <w:tabs>
                <w:tab w:val="decimal" w:pos="439"/>
              </w:tabs>
              <w:jc w:val="left"/>
              <w:rPr>
                <w:b/>
                <w:bCs/>
                <w:color w:val="000000"/>
                <w:sz w:val="18"/>
                <w:szCs w:val="18"/>
              </w:rPr>
            </w:pPr>
            <w:r w:rsidRPr="005C7F68">
              <w:rPr>
                <w:b/>
                <w:bCs/>
                <w:sz w:val="18"/>
                <w:szCs w:val="18"/>
              </w:rPr>
              <w:t xml:space="preserve">1.8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872C400" w14:textId="28B837BB" w:rsidR="00D861ED" w:rsidRPr="005C7F68" w:rsidRDefault="00D861ED" w:rsidP="00D861ED">
            <w:pPr>
              <w:tabs>
                <w:tab w:val="decimal" w:pos="515"/>
              </w:tabs>
              <w:jc w:val="left"/>
              <w:rPr>
                <w:bCs/>
                <w:color w:val="000000"/>
                <w:sz w:val="18"/>
                <w:szCs w:val="18"/>
              </w:rPr>
            </w:pPr>
            <w:r w:rsidRPr="005C7F68">
              <w:rPr>
                <w:sz w:val="18"/>
                <w:szCs w:val="18"/>
              </w:rPr>
              <w:t xml:space="preserve">3.9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5D60871" w14:textId="0B72DA15" w:rsidR="00D861ED" w:rsidRPr="005C7F68" w:rsidRDefault="00D861ED" w:rsidP="00D861ED">
            <w:pPr>
              <w:tabs>
                <w:tab w:val="decimal" w:pos="503"/>
              </w:tabs>
              <w:jc w:val="left"/>
              <w:rPr>
                <w:bCs/>
                <w:color w:val="000000"/>
                <w:sz w:val="18"/>
                <w:szCs w:val="18"/>
              </w:rPr>
            </w:pPr>
            <w:r w:rsidRPr="005C7F68">
              <w:rPr>
                <w:sz w:val="18"/>
                <w:szCs w:val="18"/>
              </w:rPr>
              <w:t xml:space="preserve">0.7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F0ECC18" w14:textId="365ED10B"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5B85D8E" w14:textId="366EBAE3" w:rsidR="00D861ED" w:rsidRPr="005C7F68" w:rsidRDefault="00D861ED" w:rsidP="00D861ED">
            <w:pPr>
              <w:tabs>
                <w:tab w:val="decimal" w:pos="531"/>
              </w:tabs>
              <w:jc w:val="left"/>
              <w:rPr>
                <w:bCs/>
                <w:color w:val="000000"/>
                <w:sz w:val="18"/>
                <w:szCs w:val="18"/>
              </w:rPr>
            </w:pPr>
            <w:r w:rsidRPr="005C7F68">
              <w:rPr>
                <w:sz w:val="18"/>
                <w:szCs w:val="18"/>
              </w:rPr>
              <w:t xml:space="preserve">0.8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CE9EA33" w14:textId="33A862C0"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44CA89A8" w14:textId="2077550D" w:rsidR="00D861ED" w:rsidRPr="005C7F68" w:rsidRDefault="00D861ED" w:rsidP="00D861ED">
            <w:pPr>
              <w:tabs>
                <w:tab w:val="decimal" w:pos="452"/>
              </w:tabs>
              <w:jc w:val="left"/>
              <w:rPr>
                <w:bCs/>
                <w:color w:val="000000"/>
                <w:sz w:val="18"/>
                <w:szCs w:val="18"/>
              </w:rPr>
            </w:pPr>
            <w:r w:rsidRPr="005C7F68">
              <w:rPr>
                <w:sz w:val="18"/>
                <w:szCs w:val="18"/>
              </w:rPr>
              <w:t xml:space="preserve">0.3 </w:t>
            </w:r>
          </w:p>
        </w:tc>
      </w:tr>
      <w:tr w:rsidR="00D861ED" w:rsidRPr="00DB4A8C" w14:paraId="3586985B"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5FD6071E"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Nuevo León</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30DC0695" w14:textId="23180C2D" w:rsidR="00D861ED" w:rsidRPr="005C7F68" w:rsidRDefault="00D861ED" w:rsidP="005C7F68">
            <w:pPr>
              <w:tabs>
                <w:tab w:val="decimal" w:pos="439"/>
              </w:tabs>
              <w:jc w:val="left"/>
              <w:rPr>
                <w:b/>
                <w:bCs/>
                <w:color w:val="000000"/>
                <w:sz w:val="18"/>
                <w:szCs w:val="18"/>
              </w:rPr>
            </w:pPr>
            <w:r w:rsidRPr="005C7F68">
              <w:rPr>
                <w:b/>
                <w:bCs/>
                <w:sz w:val="18"/>
                <w:szCs w:val="18"/>
              </w:rPr>
              <w:t xml:space="preserve">7.4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3F53F33" w14:textId="1C2F2ABC" w:rsidR="00D861ED" w:rsidRPr="005C7F68" w:rsidRDefault="00D861ED" w:rsidP="00D861ED">
            <w:pPr>
              <w:tabs>
                <w:tab w:val="decimal" w:pos="515"/>
              </w:tabs>
              <w:jc w:val="left"/>
              <w:rPr>
                <w:bCs/>
                <w:color w:val="000000"/>
                <w:sz w:val="18"/>
                <w:szCs w:val="18"/>
              </w:rPr>
            </w:pPr>
            <w:r w:rsidRPr="005C7F68">
              <w:rPr>
                <w:sz w:val="18"/>
                <w:szCs w:val="18"/>
              </w:rPr>
              <w:t xml:space="preserve">8.6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2863C6D" w14:textId="53277A9A" w:rsidR="00D861ED" w:rsidRPr="005C7F68" w:rsidRDefault="00D861ED" w:rsidP="00D861ED">
            <w:pPr>
              <w:tabs>
                <w:tab w:val="decimal" w:pos="503"/>
              </w:tabs>
              <w:jc w:val="left"/>
              <w:rPr>
                <w:bCs/>
                <w:color w:val="000000"/>
                <w:sz w:val="18"/>
                <w:szCs w:val="18"/>
              </w:rPr>
            </w:pPr>
            <w:r w:rsidRPr="005C7F68">
              <w:rPr>
                <w:sz w:val="18"/>
                <w:szCs w:val="18"/>
              </w:rPr>
              <w:t xml:space="preserve">6.4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2C90494" w14:textId="41659478" w:rsidR="00D861ED" w:rsidRPr="005C7F68" w:rsidRDefault="00D861ED" w:rsidP="00D861ED">
            <w:pPr>
              <w:tabs>
                <w:tab w:val="decimal" w:pos="503"/>
              </w:tabs>
              <w:jc w:val="left"/>
              <w:rPr>
                <w:bCs/>
                <w:color w:val="000000"/>
                <w:sz w:val="18"/>
                <w:szCs w:val="18"/>
              </w:rPr>
            </w:pPr>
            <w:r w:rsidRPr="005C7F68">
              <w:rPr>
                <w:sz w:val="18"/>
                <w:szCs w:val="18"/>
              </w:rPr>
              <w:t xml:space="preserve">12.4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4C179A9" w14:textId="49D7A14F" w:rsidR="00D861ED" w:rsidRPr="005C7F68" w:rsidRDefault="00D861ED" w:rsidP="00D861ED">
            <w:pPr>
              <w:tabs>
                <w:tab w:val="decimal" w:pos="531"/>
              </w:tabs>
              <w:jc w:val="left"/>
              <w:rPr>
                <w:bCs/>
                <w:color w:val="000000"/>
                <w:sz w:val="18"/>
                <w:szCs w:val="18"/>
              </w:rPr>
            </w:pPr>
            <w:r w:rsidRPr="005C7F68">
              <w:rPr>
                <w:sz w:val="18"/>
                <w:szCs w:val="18"/>
              </w:rPr>
              <w:t xml:space="preserve">5.4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D64FE57" w14:textId="6977CC63"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67E476B" w14:textId="08C7C282" w:rsidR="00D861ED" w:rsidRPr="005C7F68" w:rsidRDefault="00D861ED" w:rsidP="00D861ED">
            <w:pPr>
              <w:tabs>
                <w:tab w:val="decimal" w:pos="452"/>
              </w:tabs>
              <w:jc w:val="left"/>
              <w:rPr>
                <w:bCs/>
                <w:color w:val="000000"/>
                <w:sz w:val="18"/>
                <w:szCs w:val="18"/>
              </w:rPr>
            </w:pPr>
            <w:r w:rsidRPr="005C7F68">
              <w:rPr>
                <w:sz w:val="18"/>
                <w:szCs w:val="18"/>
              </w:rPr>
              <w:t xml:space="preserve">13.6 </w:t>
            </w:r>
          </w:p>
        </w:tc>
      </w:tr>
      <w:tr w:rsidR="00D861ED" w:rsidRPr="00DB4A8C" w14:paraId="235DCF2A"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078FB5A7"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Oaxaca</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2F386BEF" w14:textId="57792D2F" w:rsidR="00D861ED" w:rsidRPr="005C7F68" w:rsidRDefault="00D861ED" w:rsidP="005C7F68">
            <w:pPr>
              <w:tabs>
                <w:tab w:val="decimal" w:pos="439"/>
              </w:tabs>
              <w:jc w:val="left"/>
              <w:rPr>
                <w:b/>
                <w:bCs/>
                <w:color w:val="000000"/>
                <w:sz w:val="18"/>
                <w:szCs w:val="18"/>
              </w:rPr>
            </w:pPr>
            <w:r w:rsidRPr="005C7F68">
              <w:rPr>
                <w:b/>
                <w:bCs/>
                <w:sz w:val="18"/>
                <w:szCs w:val="18"/>
              </w:rPr>
              <w:t xml:space="preserve">2.6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291865E" w14:textId="2092DE29" w:rsidR="00D861ED" w:rsidRPr="005C7F68" w:rsidRDefault="00D861ED" w:rsidP="00D861ED">
            <w:pPr>
              <w:tabs>
                <w:tab w:val="decimal" w:pos="515"/>
              </w:tabs>
              <w:jc w:val="left"/>
              <w:rPr>
                <w:bCs/>
                <w:color w:val="000000"/>
                <w:sz w:val="18"/>
                <w:szCs w:val="18"/>
              </w:rPr>
            </w:pPr>
            <w:r w:rsidRPr="005C7F68">
              <w:rPr>
                <w:sz w:val="18"/>
                <w:szCs w:val="18"/>
              </w:rPr>
              <w:t xml:space="preserve">1.3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3DC961F" w14:textId="613C888B"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077F22A" w14:textId="78F01DB4" w:rsidR="00D861ED" w:rsidRPr="005C7F68" w:rsidRDefault="00D861ED" w:rsidP="00D861ED">
            <w:pPr>
              <w:tabs>
                <w:tab w:val="decimal" w:pos="503"/>
              </w:tabs>
              <w:jc w:val="left"/>
              <w:rPr>
                <w:bCs/>
                <w:color w:val="000000"/>
                <w:sz w:val="18"/>
                <w:szCs w:val="18"/>
              </w:rPr>
            </w:pPr>
            <w:r w:rsidRPr="005C7F68">
              <w:rPr>
                <w:sz w:val="18"/>
                <w:szCs w:val="18"/>
              </w:rPr>
              <w:t xml:space="preserve">0.7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491F300" w14:textId="40F13C9C" w:rsidR="00D861ED" w:rsidRPr="005C7F68" w:rsidRDefault="00D861ED" w:rsidP="00D861ED">
            <w:pPr>
              <w:tabs>
                <w:tab w:val="decimal" w:pos="531"/>
              </w:tabs>
              <w:jc w:val="left"/>
              <w:rPr>
                <w:bCs/>
                <w:color w:val="000000"/>
                <w:sz w:val="18"/>
                <w:szCs w:val="18"/>
              </w:rPr>
            </w:pPr>
            <w:r w:rsidRPr="005C7F68">
              <w:rPr>
                <w:sz w:val="18"/>
                <w:szCs w:val="18"/>
              </w:rPr>
              <w:t xml:space="preserve">1.7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E241441" w14:textId="3138112C" w:rsidR="00D861ED" w:rsidRPr="005C7F68" w:rsidRDefault="00D861ED" w:rsidP="00D861ED">
            <w:pPr>
              <w:tabs>
                <w:tab w:val="decimal" w:pos="503"/>
              </w:tabs>
              <w:jc w:val="left"/>
              <w:rPr>
                <w:bCs/>
                <w:color w:val="000000"/>
                <w:sz w:val="18"/>
                <w:szCs w:val="18"/>
              </w:rPr>
            </w:pPr>
            <w:r w:rsidRPr="005C7F68">
              <w:rPr>
                <w:sz w:val="18"/>
                <w:szCs w:val="18"/>
              </w:rPr>
              <w:t xml:space="preserve">12.2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929CB02" w14:textId="07FD423A" w:rsidR="00D861ED" w:rsidRPr="005C7F68" w:rsidRDefault="00D861ED" w:rsidP="00D861ED">
            <w:pPr>
              <w:tabs>
                <w:tab w:val="decimal" w:pos="452"/>
              </w:tabs>
              <w:jc w:val="left"/>
              <w:rPr>
                <w:bCs/>
                <w:color w:val="000000"/>
                <w:sz w:val="18"/>
                <w:szCs w:val="18"/>
              </w:rPr>
            </w:pPr>
            <w:r w:rsidRPr="005C7F68">
              <w:rPr>
                <w:sz w:val="18"/>
                <w:szCs w:val="18"/>
              </w:rPr>
              <w:t xml:space="preserve">0.4 </w:t>
            </w:r>
          </w:p>
        </w:tc>
      </w:tr>
      <w:tr w:rsidR="00D861ED" w:rsidRPr="00DB4A8C" w14:paraId="248B9234"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60E14404"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Puebla</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3CFB2B6A" w14:textId="1A86073A" w:rsidR="00D861ED" w:rsidRPr="005C7F68" w:rsidRDefault="00D861ED" w:rsidP="005C7F68">
            <w:pPr>
              <w:tabs>
                <w:tab w:val="decimal" w:pos="439"/>
              </w:tabs>
              <w:jc w:val="left"/>
              <w:rPr>
                <w:b/>
                <w:bCs/>
                <w:color w:val="000000"/>
                <w:sz w:val="18"/>
                <w:szCs w:val="18"/>
              </w:rPr>
            </w:pPr>
            <w:r w:rsidRPr="005C7F68">
              <w:rPr>
                <w:b/>
                <w:bCs/>
                <w:sz w:val="18"/>
                <w:szCs w:val="18"/>
              </w:rPr>
              <w:t xml:space="preserve">1.1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ABD52CF" w14:textId="1F2853E5" w:rsidR="00D861ED" w:rsidRPr="005C7F68" w:rsidRDefault="00D861ED" w:rsidP="00D861ED">
            <w:pPr>
              <w:tabs>
                <w:tab w:val="decimal" w:pos="515"/>
              </w:tabs>
              <w:jc w:val="left"/>
              <w:rPr>
                <w:bCs/>
                <w:color w:val="000000"/>
                <w:sz w:val="18"/>
                <w:szCs w:val="18"/>
              </w:rPr>
            </w:pPr>
            <w:r w:rsidRPr="005C7F68">
              <w:rPr>
                <w:sz w:val="18"/>
                <w:szCs w:val="18"/>
              </w:rPr>
              <w:t xml:space="preserve">1.6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C1E85C0" w14:textId="209A7B96" w:rsidR="00D861ED" w:rsidRPr="005C7F68" w:rsidRDefault="00D861ED" w:rsidP="00D861ED">
            <w:pPr>
              <w:tabs>
                <w:tab w:val="decimal" w:pos="503"/>
              </w:tabs>
              <w:jc w:val="left"/>
              <w:rPr>
                <w:bCs/>
                <w:color w:val="000000"/>
                <w:sz w:val="18"/>
                <w:szCs w:val="18"/>
              </w:rPr>
            </w:pPr>
            <w:r w:rsidRPr="005C7F68">
              <w:rPr>
                <w:sz w:val="18"/>
                <w:szCs w:val="18"/>
              </w:rPr>
              <w:t xml:space="preserve">0.8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9FDD337" w14:textId="1CE30F32" w:rsidR="00D861ED" w:rsidRPr="005C7F68" w:rsidRDefault="00D861ED" w:rsidP="00D861ED">
            <w:pPr>
              <w:tabs>
                <w:tab w:val="decimal" w:pos="503"/>
              </w:tabs>
              <w:jc w:val="left"/>
              <w:rPr>
                <w:bCs/>
                <w:color w:val="000000"/>
                <w:sz w:val="18"/>
                <w:szCs w:val="18"/>
              </w:rPr>
            </w:pPr>
            <w:r w:rsidRPr="005C7F68">
              <w:rPr>
                <w:sz w:val="18"/>
                <w:szCs w:val="18"/>
              </w:rPr>
              <w:t xml:space="preserve">0.8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99CD538" w14:textId="756DD2F7" w:rsidR="00D861ED" w:rsidRPr="005C7F68" w:rsidRDefault="00D861ED" w:rsidP="00D861ED">
            <w:pPr>
              <w:tabs>
                <w:tab w:val="decimal" w:pos="531"/>
              </w:tabs>
              <w:jc w:val="left"/>
              <w:rPr>
                <w:bCs/>
                <w:color w:val="000000"/>
                <w:sz w:val="18"/>
                <w:szCs w:val="18"/>
              </w:rPr>
            </w:pPr>
            <w:r w:rsidRPr="005C7F68">
              <w:rPr>
                <w:sz w:val="18"/>
                <w:szCs w:val="18"/>
              </w:rPr>
              <w:t xml:space="preserve">0.7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0ACC94C" w14:textId="5F2B4EE5"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4FB31724" w14:textId="62DA9707" w:rsidR="00D861ED" w:rsidRPr="005C7F68" w:rsidRDefault="00D861ED" w:rsidP="00D861ED">
            <w:pPr>
              <w:tabs>
                <w:tab w:val="decimal" w:pos="452"/>
              </w:tabs>
              <w:jc w:val="left"/>
              <w:rPr>
                <w:bCs/>
                <w:color w:val="000000"/>
                <w:sz w:val="18"/>
                <w:szCs w:val="18"/>
              </w:rPr>
            </w:pPr>
            <w:r w:rsidRPr="005C7F68">
              <w:rPr>
                <w:sz w:val="18"/>
                <w:szCs w:val="18"/>
              </w:rPr>
              <w:t xml:space="preserve">1.9 </w:t>
            </w:r>
          </w:p>
        </w:tc>
      </w:tr>
      <w:tr w:rsidR="00D861ED" w:rsidRPr="00DB4A8C" w14:paraId="5C95BF74"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19748B5E"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Querétaro</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27134AA6" w14:textId="2B1F1378" w:rsidR="00D861ED" w:rsidRPr="005C7F68" w:rsidRDefault="00D861ED" w:rsidP="005C7F68">
            <w:pPr>
              <w:tabs>
                <w:tab w:val="decimal" w:pos="439"/>
              </w:tabs>
              <w:jc w:val="left"/>
              <w:rPr>
                <w:b/>
                <w:bCs/>
                <w:color w:val="000000"/>
                <w:sz w:val="18"/>
                <w:szCs w:val="18"/>
              </w:rPr>
            </w:pPr>
            <w:r w:rsidRPr="005C7F68">
              <w:rPr>
                <w:b/>
                <w:bCs/>
                <w:sz w:val="18"/>
                <w:szCs w:val="18"/>
              </w:rPr>
              <w:t xml:space="preserve">3.4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A23904F" w14:textId="7F1A257F" w:rsidR="00D861ED" w:rsidRPr="005C7F68" w:rsidRDefault="00D861ED" w:rsidP="00D861ED">
            <w:pPr>
              <w:tabs>
                <w:tab w:val="decimal" w:pos="515"/>
              </w:tabs>
              <w:jc w:val="left"/>
              <w:rPr>
                <w:bCs/>
                <w:color w:val="000000"/>
                <w:sz w:val="18"/>
                <w:szCs w:val="18"/>
              </w:rPr>
            </w:pPr>
            <w:r w:rsidRPr="005C7F68">
              <w:rPr>
                <w:sz w:val="18"/>
                <w:szCs w:val="18"/>
              </w:rPr>
              <w:t xml:space="preserve">5.5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163DD8C" w14:textId="6B93C70A" w:rsidR="00D861ED" w:rsidRPr="005C7F68" w:rsidRDefault="00D861ED" w:rsidP="00D861ED">
            <w:pPr>
              <w:tabs>
                <w:tab w:val="decimal" w:pos="503"/>
              </w:tabs>
              <w:jc w:val="left"/>
              <w:rPr>
                <w:bCs/>
                <w:color w:val="000000"/>
                <w:sz w:val="18"/>
                <w:szCs w:val="18"/>
              </w:rPr>
            </w:pPr>
            <w:r w:rsidRPr="005C7F68">
              <w:rPr>
                <w:sz w:val="18"/>
                <w:szCs w:val="18"/>
              </w:rPr>
              <w:t xml:space="preserve">0.2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F371C33" w14:textId="1CFE8AF1" w:rsidR="00D861ED" w:rsidRPr="005C7F68" w:rsidRDefault="00D861ED" w:rsidP="00D861ED">
            <w:pPr>
              <w:tabs>
                <w:tab w:val="decimal" w:pos="503"/>
              </w:tabs>
              <w:jc w:val="left"/>
              <w:rPr>
                <w:bCs/>
                <w:color w:val="000000"/>
                <w:sz w:val="18"/>
                <w:szCs w:val="18"/>
              </w:rPr>
            </w:pPr>
            <w:r w:rsidRPr="005C7F68">
              <w:rPr>
                <w:sz w:val="18"/>
                <w:szCs w:val="18"/>
              </w:rPr>
              <w:t xml:space="preserve">6.9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041B049" w14:textId="62D3AAF6" w:rsidR="00D861ED" w:rsidRPr="005C7F68" w:rsidRDefault="00D861ED" w:rsidP="00D861ED">
            <w:pPr>
              <w:tabs>
                <w:tab w:val="decimal" w:pos="531"/>
              </w:tabs>
              <w:jc w:val="left"/>
              <w:rPr>
                <w:bCs/>
                <w:color w:val="000000"/>
                <w:sz w:val="18"/>
                <w:szCs w:val="18"/>
              </w:rPr>
            </w:pPr>
            <w:r w:rsidRPr="005C7F68">
              <w:rPr>
                <w:sz w:val="18"/>
                <w:szCs w:val="18"/>
              </w:rPr>
              <w:t xml:space="preserve">2.0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314BF9A" w14:textId="110EEBC6" w:rsidR="00D861ED" w:rsidRPr="005C7F68" w:rsidRDefault="00D861ED" w:rsidP="00D861ED">
            <w:pPr>
              <w:tabs>
                <w:tab w:val="decimal" w:pos="503"/>
              </w:tabs>
              <w:jc w:val="left"/>
              <w:rPr>
                <w:bCs/>
                <w:color w:val="000000"/>
                <w:sz w:val="18"/>
                <w:szCs w:val="18"/>
              </w:rPr>
            </w:pPr>
            <w:r w:rsidRPr="005C7F68">
              <w:rPr>
                <w:sz w:val="18"/>
                <w:szCs w:val="18"/>
              </w:rPr>
              <w:t xml:space="preserve">0.1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5E07640A" w14:textId="002F74B3" w:rsidR="00D861ED" w:rsidRPr="005C7F68" w:rsidRDefault="00D861ED" w:rsidP="00D861ED">
            <w:pPr>
              <w:tabs>
                <w:tab w:val="decimal" w:pos="452"/>
              </w:tabs>
              <w:jc w:val="left"/>
              <w:rPr>
                <w:bCs/>
                <w:color w:val="000000"/>
                <w:sz w:val="18"/>
                <w:szCs w:val="18"/>
              </w:rPr>
            </w:pPr>
            <w:r w:rsidRPr="005C7F68">
              <w:rPr>
                <w:sz w:val="18"/>
                <w:szCs w:val="18"/>
              </w:rPr>
              <w:t xml:space="preserve">3.1 </w:t>
            </w:r>
          </w:p>
        </w:tc>
      </w:tr>
      <w:tr w:rsidR="00D861ED" w:rsidRPr="00DB4A8C" w14:paraId="37D826CB"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77DEAD96"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Quintana Roo</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34B65BA3" w14:textId="104BA848" w:rsidR="00D861ED" w:rsidRPr="005C7F68" w:rsidRDefault="00D861ED" w:rsidP="005C7F68">
            <w:pPr>
              <w:tabs>
                <w:tab w:val="decimal" w:pos="439"/>
              </w:tabs>
              <w:jc w:val="left"/>
              <w:rPr>
                <w:b/>
                <w:bCs/>
                <w:color w:val="000000"/>
                <w:sz w:val="18"/>
                <w:szCs w:val="18"/>
              </w:rPr>
            </w:pPr>
            <w:r w:rsidRPr="005C7F68">
              <w:rPr>
                <w:b/>
                <w:bCs/>
                <w:sz w:val="18"/>
                <w:szCs w:val="18"/>
              </w:rPr>
              <w:t xml:space="preserve">12.0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2E657B4" w14:textId="6E84DFB1" w:rsidR="00D861ED" w:rsidRPr="005C7F68" w:rsidRDefault="00D861ED" w:rsidP="00D861ED">
            <w:pPr>
              <w:tabs>
                <w:tab w:val="decimal" w:pos="515"/>
              </w:tabs>
              <w:jc w:val="left"/>
              <w:rPr>
                <w:bCs/>
                <w:color w:val="000000"/>
                <w:sz w:val="18"/>
                <w:szCs w:val="18"/>
              </w:rPr>
            </w:pPr>
            <w:r w:rsidRPr="005C7F68">
              <w:rPr>
                <w:sz w:val="18"/>
                <w:szCs w:val="18"/>
              </w:rPr>
              <w:t xml:space="preserve">3.1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9BF65E9" w14:textId="15533741" w:rsidR="00D861ED" w:rsidRPr="005C7F68" w:rsidRDefault="00D861ED" w:rsidP="00D861ED">
            <w:pPr>
              <w:tabs>
                <w:tab w:val="decimal" w:pos="503"/>
              </w:tabs>
              <w:jc w:val="left"/>
              <w:rPr>
                <w:bCs/>
                <w:color w:val="000000"/>
                <w:sz w:val="18"/>
                <w:szCs w:val="18"/>
              </w:rPr>
            </w:pPr>
            <w:r w:rsidRPr="005C7F68">
              <w:rPr>
                <w:sz w:val="18"/>
                <w:szCs w:val="18"/>
              </w:rPr>
              <w:t xml:space="preserve">3.3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EB58D75" w14:textId="7D02CAA1" w:rsidR="00D861ED" w:rsidRPr="005C7F68" w:rsidRDefault="00D861ED" w:rsidP="00D861ED">
            <w:pPr>
              <w:tabs>
                <w:tab w:val="decimal" w:pos="503"/>
              </w:tabs>
              <w:jc w:val="left"/>
              <w:rPr>
                <w:bCs/>
                <w:color w:val="000000"/>
                <w:sz w:val="18"/>
                <w:szCs w:val="18"/>
              </w:rPr>
            </w:pPr>
            <w:r w:rsidRPr="005C7F68">
              <w:rPr>
                <w:sz w:val="18"/>
                <w:szCs w:val="18"/>
              </w:rPr>
              <w:t xml:space="preserve">4.1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600BE56" w14:textId="658B9F7F" w:rsidR="00D861ED" w:rsidRPr="005C7F68" w:rsidRDefault="00D861ED" w:rsidP="00D861ED">
            <w:pPr>
              <w:tabs>
                <w:tab w:val="decimal" w:pos="531"/>
              </w:tabs>
              <w:jc w:val="left"/>
              <w:rPr>
                <w:bCs/>
                <w:color w:val="000000"/>
                <w:sz w:val="18"/>
                <w:szCs w:val="18"/>
              </w:rPr>
            </w:pPr>
            <w:r w:rsidRPr="005C7F68">
              <w:rPr>
                <w:sz w:val="18"/>
                <w:szCs w:val="18"/>
              </w:rPr>
              <w:t xml:space="preserve">36.5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592B466" w14:textId="2329C5BC"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81F67A7" w14:textId="77D2E82B" w:rsidR="00D861ED" w:rsidRPr="005C7F68" w:rsidRDefault="00D861ED" w:rsidP="00D861ED">
            <w:pPr>
              <w:tabs>
                <w:tab w:val="decimal" w:pos="452"/>
              </w:tabs>
              <w:jc w:val="left"/>
              <w:rPr>
                <w:bCs/>
                <w:color w:val="000000"/>
                <w:sz w:val="18"/>
                <w:szCs w:val="18"/>
              </w:rPr>
            </w:pPr>
            <w:r w:rsidRPr="005C7F68">
              <w:rPr>
                <w:sz w:val="18"/>
                <w:szCs w:val="18"/>
              </w:rPr>
              <w:t xml:space="preserve">2.6 </w:t>
            </w:r>
          </w:p>
        </w:tc>
      </w:tr>
      <w:tr w:rsidR="00D861ED" w:rsidRPr="00DB4A8C" w14:paraId="1A93C160"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7A550B44"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San Luis Potosí</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2B9E2185" w14:textId="32E0480F" w:rsidR="00D861ED" w:rsidRPr="005C7F68" w:rsidRDefault="00D861ED" w:rsidP="005C7F68">
            <w:pPr>
              <w:tabs>
                <w:tab w:val="decimal" w:pos="439"/>
              </w:tabs>
              <w:jc w:val="left"/>
              <w:rPr>
                <w:b/>
                <w:bCs/>
                <w:color w:val="000000"/>
                <w:sz w:val="18"/>
                <w:szCs w:val="18"/>
              </w:rPr>
            </w:pPr>
            <w:r w:rsidRPr="005C7F68">
              <w:rPr>
                <w:b/>
                <w:bCs/>
                <w:sz w:val="18"/>
                <w:szCs w:val="18"/>
              </w:rPr>
              <w:t xml:space="preserve">2.4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C78C1DB" w14:textId="6C510824" w:rsidR="00D861ED" w:rsidRPr="005C7F68" w:rsidRDefault="00D861ED" w:rsidP="00D861ED">
            <w:pPr>
              <w:tabs>
                <w:tab w:val="decimal" w:pos="515"/>
              </w:tabs>
              <w:jc w:val="left"/>
              <w:rPr>
                <w:bCs/>
                <w:color w:val="000000"/>
                <w:sz w:val="18"/>
                <w:szCs w:val="18"/>
              </w:rPr>
            </w:pPr>
            <w:r w:rsidRPr="005C7F68">
              <w:rPr>
                <w:sz w:val="18"/>
                <w:szCs w:val="18"/>
              </w:rPr>
              <w:t xml:space="preserve">2.9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FB1E6E4" w14:textId="7D550E10" w:rsidR="00D861ED" w:rsidRPr="005C7F68" w:rsidRDefault="00D861ED" w:rsidP="00D861ED">
            <w:pPr>
              <w:tabs>
                <w:tab w:val="decimal" w:pos="503"/>
              </w:tabs>
              <w:jc w:val="left"/>
              <w:rPr>
                <w:bCs/>
                <w:color w:val="000000"/>
                <w:sz w:val="18"/>
                <w:szCs w:val="18"/>
              </w:rPr>
            </w:pPr>
            <w:r w:rsidRPr="005C7F68">
              <w:rPr>
                <w:sz w:val="18"/>
                <w:szCs w:val="18"/>
              </w:rPr>
              <w:t xml:space="preserve">5.8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6F3AE3E" w14:textId="5BE7CE38" w:rsidR="00D861ED" w:rsidRPr="005C7F68" w:rsidRDefault="00D861ED" w:rsidP="00D861ED">
            <w:pPr>
              <w:tabs>
                <w:tab w:val="decimal" w:pos="503"/>
              </w:tabs>
              <w:jc w:val="left"/>
              <w:rPr>
                <w:bCs/>
                <w:color w:val="000000"/>
                <w:sz w:val="18"/>
                <w:szCs w:val="18"/>
              </w:rPr>
            </w:pPr>
            <w:r w:rsidRPr="005C7F68">
              <w:rPr>
                <w:sz w:val="18"/>
                <w:szCs w:val="18"/>
              </w:rPr>
              <w:t xml:space="preserve">3.4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D704C47" w14:textId="18C26D7B" w:rsidR="00D861ED" w:rsidRPr="005C7F68" w:rsidRDefault="00D861ED" w:rsidP="00D861ED">
            <w:pPr>
              <w:tabs>
                <w:tab w:val="decimal" w:pos="531"/>
              </w:tabs>
              <w:jc w:val="left"/>
              <w:rPr>
                <w:bCs/>
                <w:color w:val="000000"/>
                <w:sz w:val="18"/>
                <w:szCs w:val="18"/>
              </w:rPr>
            </w:pPr>
            <w:r w:rsidRPr="005C7F68">
              <w:rPr>
                <w:sz w:val="18"/>
                <w:szCs w:val="18"/>
              </w:rPr>
              <w:t xml:space="preserve">2.4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82B0BC4" w14:textId="627506BB"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266F6573" w14:textId="372DF973" w:rsidR="00D861ED" w:rsidRPr="005C7F68" w:rsidRDefault="00D861ED" w:rsidP="00D861ED">
            <w:pPr>
              <w:tabs>
                <w:tab w:val="decimal" w:pos="452"/>
              </w:tabs>
              <w:jc w:val="left"/>
              <w:rPr>
                <w:bCs/>
                <w:color w:val="000000"/>
                <w:sz w:val="18"/>
                <w:szCs w:val="18"/>
              </w:rPr>
            </w:pPr>
            <w:r w:rsidRPr="005C7F68">
              <w:rPr>
                <w:sz w:val="18"/>
                <w:szCs w:val="18"/>
              </w:rPr>
              <w:t xml:space="preserve">1.8 </w:t>
            </w:r>
          </w:p>
        </w:tc>
      </w:tr>
      <w:tr w:rsidR="00D861ED" w:rsidRPr="00DB4A8C" w14:paraId="5630BC5B"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316E3620"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Sinaloa</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6C1F3094" w14:textId="73634C01" w:rsidR="00D861ED" w:rsidRPr="005C7F68" w:rsidRDefault="00D861ED" w:rsidP="005C7F68">
            <w:pPr>
              <w:tabs>
                <w:tab w:val="decimal" w:pos="439"/>
              </w:tabs>
              <w:jc w:val="left"/>
              <w:rPr>
                <w:b/>
                <w:bCs/>
                <w:color w:val="000000"/>
                <w:sz w:val="18"/>
                <w:szCs w:val="18"/>
              </w:rPr>
            </w:pPr>
            <w:r w:rsidRPr="005C7F68">
              <w:rPr>
                <w:b/>
                <w:bCs/>
                <w:sz w:val="18"/>
                <w:szCs w:val="18"/>
              </w:rPr>
              <w:t xml:space="preserve">2.3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3979E7F" w14:textId="7CA61D2E" w:rsidR="00D861ED" w:rsidRPr="005C7F68" w:rsidRDefault="00D861ED" w:rsidP="00D861ED">
            <w:pPr>
              <w:tabs>
                <w:tab w:val="decimal" w:pos="515"/>
              </w:tabs>
              <w:jc w:val="left"/>
              <w:rPr>
                <w:bCs/>
                <w:color w:val="000000"/>
                <w:sz w:val="18"/>
                <w:szCs w:val="18"/>
              </w:rPr>
            </w:pPr>
            <w:r w:rsidRPr="005C7F68">
              <w:rPr>
                <w:sz w:val="18"/>
                <w:szCs w:val="18"/>
              </w:rPr>
              <w:t xml:space="preserve">3.0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AA82402" w14:textId="0A8796CA" w:rsidR="00D861ED" w:rsidRPr="005C7F68" w:rsidRDefault="00D861ED" w:rsidP="00D861ED">
            <w:pPr>
              <w:tabs>
                <w:tab w:val="decimal" w:pos="503"/>
              </w:tabs>
              <w:jc w:val="left"/>
              <w:rPr>
                <w:bCs/>
                <w:color w:val="000000"/>
                <w:sz w:val="18"/>
                <w:szCs w:val="18"/>
              </w:rPr>
            </w:pPr>
            <w:r w:rsidRPr="005C7F68">
              <w:rPr>
                <w:sz w:val="18"/>
                <w:szCs w:val="18"/>
              </w:rPr>
              <w:t xml:space="preserve">13.7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F7A5191" w14:textId="23BB3CDD" w:rsidR="00D861ED" w:rsidRPr="005C7F68" w:rsidRDefault="00D861ED" w:rsidP="00D861ED">
            <w:pPr>
              <w:tabs>
                <w:tab w:val="decimal" w:pos="503"/>
              </w:tabs>
              <w:jc w:val="left"/>
              <w:rPr>
                <w:bCs/>
                <w:color w:val="000000"/>
                <w:sz w:val="18"/>
                <w:szCs w:val="18"/>
              </w:rPr>
            </w:pPr>
            <w:r w:rsidRPr="005C7F68">
              <w:rPr>
                <w:sz w:val="18"/>
                <w:szCs w:val="18"/>
              </w:rPr>
              <w:t xml:space="preserve">0.3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29816A6" w14:textId="558D6EBA" w:rsidR="00D861ED" w:rsidRPr="005C7F68" w:rsidRDefault="00D861ED" w:rsidP="00D861ED">
            <w:pPr>
              <w:tabs>
                <w:tab w:val="decimal" w:pos="531"/>
              </w:tabs>
              <w:jc w:val="left"/>
              <w:rPr>
                <w:bCs/>
                <w:color w:val="000000"/>
                <w:sz w:val="18"/>
                <w:szCs w:val="18"/>
              </w:rPr>
            </w:pPr>
            <w:r w:rsidRPr="005C7F68">
              <w:rPr>
                <w:sz w:val="18"/>
                <w:szCs w:val="18"/>
              </w:rPr>
              <w:t xml:space="preserve">1.0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FA99228" w14:textId="2CB33FEA"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6758D6AE" w14:textId="032CE213" w:rsidR="00D861ED" w:rsidRPr="005C7F68" w:rsidRDefault="00D861ED" w:rsidP="00D861ED">
            <w:pPr>
              <w:tabs>
                <w:tab w:val="decimal" w:pos="452"/>
              </w:tabs>
              <w:jc w:val="left"/>
              <w:rPr>
                <w:bCs/>
                <w:color w:val="000000"/>
                <w:sz w:val="18"/>
                <w:szCs w:val="18"/>
              </w:rPr>
            </w:pPr>
            <w:r w:rsidRPr="005C7F68">
              <w:rPr>
                <w:sz w:val="18"/>
                <w:szCs w:val="18"/>
              </w:rPr>
              <w:t xml:space="preserve">2.1 </w:t>
            </w:r>
          </w:p>
        </w:tc>
      </w:tr>
      <w:tr w:rsidR="00D861ED" w:rsidRPr="00DB4A8C" w14:paraId="0D18F3B8"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26B6E586"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Sonora</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518FFFD3" w14:textId="7D95296D" w:rsidR="00D861ED" w:rsidRPr="005C7F68" w:rsidRDefault="00D861ED" w:rsidP="005C7F68">
            <w:pPr>
              <w:tabs>
                <w:tab w:val="decimal" w:pos="439"/>
              </w:tabs>
              <w:jc w:val="left"/>
              <w:rPr>
                <w:b/>
                <w:bCs/>
                <w:color w:val="000000"/>
                <w:sz w:val="18"/>
                <w:szCs w:val="18"/>
              </w:rPr>
            </w:pPr>
            <w:r w:rsidRPr="005C7F68">
              <w:rPr>
                <w:b/>
                <w:bCs/>
                <w:sz w:val="18"/>
                <w:szCs w:val="18"/>
              </w:rPr>
              <w:t xml:space="preserve">5.6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C5619B2" w14:textId="1FF05AEE" w:rsidR="00D861ED" w:rsidRPr="005C7F68" w:rsidRDefault="00D861ED" w:rsidP="00D861ED">
            <w:pPr>
              <w:tabs>
                <w:tab w:val="decimal" w:pos="515"/>
              </w:tabs>
              <w:jc w:val="left"/>
              <w:rPr>
                <w:bCs/>
                <w:color w:val="000000"/>
                <w:sz w:val="18"/>
                <w:szCs w:val="18"/>
              </w:rPr>
            </w:pPr>
            <w:r w:rsidRPr="005C7F68">
              <w:rPr>
                <w:sz w:val="18"/>
                <w:szCs w:val="18"/>
              </w:rPr>
              <w:t xml:space="preserve">8.1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E24858D" w14:textId="56461585" w:rsidR="00D861ED" w:rsidRPr="005C7F68" w:rsidRDefault="00D861ED" w:rsidP="00D861ED">
            <w:pPr>
              <w:tabs>
                <w:tab w:val="decimal" w:pos="503"/>
              </w:tabs>
              <w:jc w:val="left"/>
              <w:rPr>
                <w:bCs/>
                <w:color w:val="000000"/>
                <w:sz w:val="18"/>
                <w:szCs w:val="18"/>
              </w:rPr>
            </w:pPr>
            <w:r w:rsidRPr="005C7F68">
              <w:rPr>
                <w:sz w:val="18"/>
                <w:szCs w:val="18"/>
              </w:rPr>
              <w:t xml:space="preserve">10.9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A243B6D" w14:textId="7D5D6538" w:rsidR="00D861ED" w:rsidRPr="005C7F68" w:rsidRDefault="00D861ED" w:rsidP="00D861ED">
            <w:pPr>
              <w:tabs>
                <w:tab w:val="decimal" w:pos="503"/>
              </w:tabs>
              <w:jc w:val="left"/>
              <w:rPr>
                <w:bCs/>
                <w:color w:val="000000"/>
                <w:sz w:val="18"/>
                <w:szCs w:val="18"/>
              </w:rPr>
            </w:pPr>
            <w:r w:rsidRPr="005C7F68">
              <w:rPr>
                <w:sz w:val="18"/>
                <w:szCs w:val="18"/>
              </w:rPr>
              <w:t xml:space="preserve">4.3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B08B031" w14:textId="5C6AC49B" w:rsidR="00D861ED" w:rsidRPr="005C7F68" w:rsidRDefault="00D861ED" w:rsidP="00D861ED">
            <w:pPr>
              <w:tabs>
                <w:tab w:val="decimal" w:pos="531"/>
              </w:tabs>
              <w:jc w:val="left"/>
              <w:rPr>
                <w:bCs/>
                <w:color w:val="000000"/>
                <w:sz w:val="18"/>
                <w:szCs w:val="18"/>
              </w:rPr>
            </w:pPr>
            <w:r w:rsidRPr="005C7F68">
              <w:rPr>
                <w:sz w:val="18"/>
                <w:szCs w:val="18"/>
              </w:rPr>
              <w:t xml:space="preserve">1.2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75C41B6" w14:textId="73FDBC53"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3951AAF9" w14:textId="6458BCAA" w:rsidR="00D861ED" w:rsidRPr="005C7F68" w:rsidRDefault="00D861ED" w:rsidP="00D861ED">
            <w:pPr>
              <w:tabs>
                <w:tab w:val="decimal" w:pos="452"/>
              </w:tabs>
              <w:jc w:val="left"/>
              <w:rPr>
                <w:bCs/>
                <w:color w:val="000000"/>
                <w:sz w:val="18"/>
                <w:szCs w:val="18"/>
              </w:rPr>
            </w:pPr>
            <w:r w:rsidRPr="005C7F68">
              <w:rPr>
                <w:sz w:val="18"/>
                <w:szCs w:val="18"/>
              </w:rPr>
              <w:t xml:space="preserve">12.0 </w:t>
            </w:r>
          </w:p>
        </w:tc>
      </w:tr>
      <w:tr w:rsidR="00D861ED" w:rsidRPr="00DB4A8C" w14:paraId="52412BD5"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114A847B"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Tabasco</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72C923B8" w14:textId="3D0F71C2" w:rsidR="00D861ED" w:rsidRPr="005C7F68" w:rsidRDefault="00D861ED" w:rsidP="005C7F68">
            <w:pPr>
              <w:tabs>
                <w:tab w:val="decimal" w:pos="439"/>
              </w:tabs>
              <w:jc w:val="left"/>
              <w:rPr>
                <w:b/>
                <w:bCs/>
                <w:color w:val="000000"/>
                <w:sz w:val="18"/>
                <w:szCs w:val="18"/>
              </w:rPr>
            </w:pPr>
            <w:r w:rsidRPr="005C7F68">
              <w:rPr>
                <w:b/>
                <w:bCs/>
                <w:sz w:val="18"/>
                <w:szCs w:val="18"/>
              </w:rPr>
              <w:t xml:space="preserve">5.7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96C3D29" w14:textId="57365DA0" w:rsidR="00D861ED" w:rsidRPr="005C7F68" w:rsidRDefault="00D861ED" w:rsidP="00D861ED">
            <w:pPr>
              <w:tabs>
                <w:tab w:val="decimal" w:pos="515"/>
              </w:tabs>
              <w:jc w:val="left"/>
              <w:rPr>
                <w:bCs/>
                <w:color w:val="000000"/>
                <w:sz w:val="18"/>
                <w:szCs w:val="18"/>
              </w:rPr>
            </w:pPr>
            <w:r w:rsidRPr="005C7F68">
              <w:rPr>
                <w:sz w:val="18"/>
                <w:szCs w:val="18"/>
              </w:rPr>
              <w:t xml:space="preserve">0.6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873165A" w14:textId="6F701390" w:rsidR="00D861ED" w:rsidRPr="005C7F68" w:rsidRDefault="00D861ED" w:rsidP="00D861ED">
            <w:pPr>
              <w:tabs>
                <w:tab w:val="decimal" w:pos="503"/>
              </w:tabs>
              <w:jc w:val="left"/>
              <w:rPr>
                <w:bCs/>
                <w:color w:val="000000"/>
                <w:sz w:val="18"/>
                <w:szCs w:val="18"/>
              </w:rPr>
            </w:pPr>
            <w:r w:rsidRPr="005C7F68">
              <w:rPr>
                <w:sz w:val="18"/>
                <w:szCs w:val="18"/>
              </w:rPr>
              <w:t xml:space="preserve">2.6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22D46F9" w14:textId="7FC5CA1E" w:rsidR="00D861ED" w:rsidRPr="005C7F68" w:rsidRDefault="00D861ED" w:rsidP="00D861ED">
            <w:pPr>
              <w:tabs>
                <w:tab w:val="decimal" w:pos="503"/>
              </w:tabs>
              <w:jc w:val="left"/>
              <w:rPr>
                <w:bCs/>
                <w:color w:val="000000"/>
                <w:sz w:val="18"/>
                <w:szCs w:val="18"/>
              </w:rPr>
            </w:pPr>
            <w:r w:rsidRPr="005C7F68">
              <w:rPr>
                <w:sz w:val="18"/>
                <w:szCs w:val="18"/>
              </w:rPr>
              <w:t xml:space="preserve">0.5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E0894DA" w14:textId="169CA0D1" w:rsidR="00D861ED" w:rsidRPr="005C7F68" w:rsidRDefault="00D861ED" w:rsidP="00D861ED">
            <w:pPr>
              <w:tabs>
                <w:tab w:val="decimal" w:pos="531"/>
              </w:tabs>
              <w:jc w:val="left"/>
              <w:rPr>
                <w:bCs/>
                <w:color w:val="000000"/>
                <w:sz w:val="18"/>
                <w:szCs w:val="18"/>
              </w:rPr>
            </w:pPr>
            <w:r w:rsidRPr="005C7F68">
              <w:rPr>
                <w:sz w:val="18"/>
                <w:szCs w:val="18"/>
              </w:rPr>
              <w:t xml:space="preserve">0.4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A43333A" w14:textId="44A16139" w:rsidR="00D861ED" w:rsidRPr="005C7F68" w:rsidRDefault="00D861ED" w:rsidP="00D861ED">
            <w:pPr>
              <w:tabs>
                <w:tab w:val="decimal" w:pos="503"/>
              </w:tabs>
              <w:jc w:val="left"/>
              <w:rPr>
                <w:bCs/>
                <w:color w:val="000000"/>
                <w:sz w:val="18"/>
                <w:szCs w:val="18"/>
              </w:rPr>
            </w:pPr>
            <w:r w:rsidRPr="005C7F68">
              <w:rPr>
                <w:sz w:val="18"/>
                <w:szCs w:val="18"/>
              </w:rPr>
              <w:t xml:space="preserve">40.2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7F113592" w14:textId="0284C6E4" w:rsidR="00D861ED" w:rsidRPr="005C7F68" w:rsidRDefault="00D861ED" w:rsidP="00D861ED">
            <w:pPr>
              <w:tabs>
                <w:tab w:val="decimal" w:pos="452"/>
              </w:tabs>
              <w:jc w:val="left"/>
              <w:rPr>
                <w:bCs/>
                <w:color w:val="000000"/>
                <w:sz w:val="18"/>
                <w:szCs w:val="18"/>
              </w:rPr>
            </w:pPr>
            <w:r w:rsidRPr="005C7F68">
              <w:rPr>
                <w:sz w:val="18"/>
                <w:szCs w:val="18"/>
              </w:rPr>
              <w:t xml:space="preserve">2.5 </w:t>
            </w:r>
          </w:p>
        </w:tc>
      </w:tr>
      <w:tr w:rsidR="00D861ED" w:rsidRPr="00DB4A8C" w14:paraId="7FADFF99"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293B65B8"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Tamaulipas</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66BA076D" w14:textId="2CA8852E" w:rsidR="00D861ED" w:rsidRPr="005C7F68" w:rsidRDefault="00D861ED" w:rsidP="005C7F68">
            <w:pPr>
              <w:tabs>
                <w:tab w:val="decimal" w:pos="439"/>
              </w:tabs>
              <w:jc w:val="left"/>
              <w:rPr>
                <w:b/>
                <w:bCs/>
                <w:color w:val="000000"/>
                <w:sz w:val="18"/>
                <w:szCs w:val="18"/>
              </w:rPr>
            </w:pPr>
            <w:r w:rsidRPr="005C7F68">
              <w:rPr>
                <w:b/>
                <w:bCs/>
                <w:sz w:val="18"/>
                <w:szCs w:val="18"/>
              </w:rPr>
              <w:t xml:space="preserve">1.8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9BBDAA9" w14:textId="14CCC85B" w:rsidR="00D861ED" w:rsidRPr="005C7F68" w:rsidRDefault="00D861ED" w:rsidP="00D861ED">
            <w:pPr>
              <w:tabs>
                <w:tab w:val="decimal" w:pos="515"/>
              </w:tabs>
              <w:jc w:val="left"/>
              <w:rPr>
                <w:bCs/>
                <w:color w:val="000000"/>
                <w:sz w:val="18"/>
                <w:szCs w:val="18"/>
              </w:rPr>
            </w:pPr>
            <w:r w:rsidRPr="005C7F68">
              <w:rPr>
                <w:sz w:val="18"/>
                <w:szCs w:val="18"/>
              </w:rPr>
              <w:t xml:space="preserve">2.5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6C034C1" w14:textId="1912BD81" w:rsidR="00D861ED" w:rsidRPr="005C7F68" w:rsidRDefault="00D861ED" w:rsidP="00D861ED">
            <w:pPr>
              <w:tabs>
                <w:tab w:val="decimal" w:pos="503"/>
              </w:tabs>
              <w:jc w:val="left"/>
              <w:rPr>
                <w:bCs/>
                <w:color w:val="000000"/>
                <w:sz w:val="18"/>
                <w:szCs w:val="18"/>
              </w:rPr>
            </w:pPr>
            <w:r w:rsidRPr="005C7F68">
              <w:rPr>
                <w:sz w:val="18"/>
                <w:szCs w:val="18"/>
              </w:rPr>
              <w:t xml:space="preserve">0.2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6B47BCD" w14:textId="4156EF51" w:rsidR="00D861ED" w:rsidRPr="005C7F68" w:rsidRDefault="00D861ED" w:rsidP="00D861ED">
            <w:pPr>
              <w:tabs>
                <w:tab w:val="decimal" w:pos="503"/>
              </w:tabs>
              <w:jc w:val="left"/>
              <w:rPr>
                <w:bCs/>
                <w:color w:val="000000"/>
                <w:sz w:val="18"/>
                <w:szCs w:val="18"/>
              </w:rPr>
            </w:pPr>
            <w:r w:rsidRPr="005C7F68">
              <w:rPr>
                <w:sz w:val="18"/>
                <w:szCs w:val="18"/>
              </w:rPr>
              <w:t xml:space="preserve">2.7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4FE16FB" w14:textId="76E9014D" w:rsidR="00D861ED" w:rsidRPr="005C7F68" w:rsidRDefault="00D861ED" w:rsidP="00D861ED">
            <w:pPr>
              <w:tabs>
                <w:tab w:val="decimal" w:pos="531"/>
              </w:tabs>
              <w:jc w:val="left"/>
              <w:rPr>
                <w:bCs/>
                <w:color w:val="000000"/>
                <w:sz w:val="18"/>
                <w:szCs w:val="18"/>
              </w:rPr>
            </w:pPr>
            <w:r w:rsidRPr="005C7F68">
              <w:rPr>
                <w:sz w:val="18"/>
                <w:szCs w:val="18"/>
              </w:rPr>
              <w:t xml:space="preserve">0.9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2C454CE" w14:textId="380EC7C5" w:rsidR="00D861ED" w:rsidRPr="005C7F68" w:rsidRDefault="00D861ED" w:rsidP="00D861ED">
            <w:pPr>
              <w:tabs>
                <w:tab w:val="decimal" w:pos="503"/>
              </w:tabs>
              <w:jc w:val="left"/>
              <w:rPr>
                <w:bCs/>
                <w:color w:val="000000"/>
                <w:sz w:val="18"/>
                <w:szCs w:val="18"/>
              </w:rPr>
            </w:pPr>
            <w:r w:rsidRPr="005C7F68">
              <w:rPr>
                <w:sz w:val="18"/>
                <w:szCs w:val="18"/>
              </w:rPr>
              <w:t xml:space="preserve">0.7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0F63077" w14:textId="27629D80" w:rsidR="00D861ED" w:rsidRPr="005C7F68" w:rsidRDefault="00D861ED" w:rsidP="00D861ED">
            <w:pPr>
              <w:tabs>
                <w:tab w:val="decimal" w:pos="452"/>
              </w:tabs>
              <w:jc w:val="left"/>
              <w:rPr>
                <w:bCs/>
                <w:color w:val="000000"/>
                <w:sz w:val="18"/>
                <w:szCs w:val="18"/>
              </w:rPr>
            </w:pPr>
            <w:r w:rsidRPr="005C7F68">
              <w:rPr>
                <w:sz w:val="18"/>
                <w:szCs w:val="18"/>
              </w:rPr>
              <w:t xml:space="preserve">3.2 </w:t>
            </w:r>
          </w:p>
        </w:tc>
      </w:tr>
      <w:tr w:rsidR="00D861ED" w:rsidRPr="00DB4A8C" w14:paraId="60AEBEF3"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51337D87"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Tlaxcala</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3F638D78" w14:textId="122F4035" w:rsidR="00D861ED" w:rsidRPr="005C7F68" w:rsidRDefault="00D861ED" w:rsidP="005C7F68">
            <w:pPr>
              <w:tabs>
                <w:tab w:val="decimal" w:pos="439"/>
              </w:tabs>
              <w:jc w:val="left"/>
              <w:rPr>
                <w:b/>
                <w:bCs/>
                <w:color w:val="000000"/>
                <w:sz w:val="18"/>
                <w:szCs w:val="18"/>
              </w:rPr>
            </w:pPr>
            <w:r w:rsidRPr="005C7F68">
              <w:rPr>
                <w:b/>
                <w:bCs/>
                <w:sz w:val="18"/>
                <w:szCs w:val="18"/>
              </w:rPr>
              <w:t xml:space="preserve">0.1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936FDDF" w14:textId="6A8D94C9" w:rsidR="00D861ED" w:rsidRPr="005C7F68" w:rsidRDefault="00D861ED" w:rsidP="00D861ED">
            <w:pPr>
              <w:tabs>
                <w:tab w:val="decimal" w:pos="515"/>
              </w:tabs>
              <w:jc w:val="left"/>
              <w:rPr>
                <w:bCs/>
                <w:color w:val="000000"/>
                <w:sz w:val="18"/>
                <w:szCs w:val="18"/>
              </w:rPr>
            </w:pPr>
            <w:r w:rsidRPr="005C7F68">
              <w:rPr>
                <w:sz w:val="18"/>
                <w:szCs w:val="18"/>
              </w:rPr>
              <w:t xml:space="preserve">0.1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DB64693" w14:textId="79908CDA"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4BE6B30" w14:textId="60CC7BC4"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822FEF5" w14:textId="7E55B034" w:rsidR="00D861ED" w:rsidRPr="005C7F68" w:rsidRDefault="00D861ED" w:rsidP="00D861ED">
            <w:pPr>
              <w:tabs>
                <w:tab w:val="decimal" w:pos="531"/>
              </w:tabs>
              <w:jc w:val="left"/>
              <w:rPr>
                <w:bCs/>
                <w:color w:val="000000"/>
                <w:sz w:val="18"/>
                <w:szCs w:val="18"/>
              </w:rPr>
            </w:pPr>
            <w:r w:rsidRPr="005C7F68">
              <w:rPr>
                <w:sz w:val="18"/>
                <w:szCs w:val="18"/>
              </w:rPr>
              <w:t xml:space="preserve">0.1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19BD3C5" w14:textId="4976563B"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32181372" w14:textId="5F52C5DA" w:rsidR="00D861ED" w:rsidRPr="005C7F68" w:rsidRDefault="00D861ED" w:rsidP="00D861ED">
            <w:pPr>
              <w:tabs>
                <w:tab w:val="decimal" w:pos="452"/>
              </w:tabs>
              <w:jc w:val="left"/>
              <w:rPr>
                <w:bCs/>
                <w:color w:val="000000"/>
                <w:sz w:val="18"/>
                <w:szCs w:val="18"/>
              </w:rPr>
            </w:pPr>
            <w:r w:rsidRPr="005C7F68">
              <w:rPr>
                <w:sz w:val="18"/>
                <w:szCs w:val="18"/>
              </w:rPr>
              <w:t xml:space="preserve">0.1 </w:t>
            </w:r>
          </w:p>
        </w:tc>
      </w:tr>
      <w:tr w:rsidR="00D861ED" w:rsidRPr="00DB4A8C" w14:paraId="50403CD6"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2AE05582"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Veracruz de Ignacio de la Llave</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7B3D1EE9" w14:textId="2B5B8217" w:rsidR="00D861ED" w:rsidRPr="005C7F68" w:rsidRDefault="00D861ED" w:rsidP="005C7F68">
            <w:pPr>
              <w:tabs>
                <w:tab w:val="decimal" w:pos="439"/>
              </w:tabs>
              <w:jc w:val="left"/>
              <w:rPr>
                <w:b/>
                <w:bCs/>
                <w:color w:val="000000"/>
                <w:sz w:val="18"/>
                <w:szCs w:val="18"/>
              </w:rPr>
            </w:pPr>
            <w:r w:rsidRPr="005C7F68">
              <w:rPr>
                <w:b/>
                <w:bCs/>
                <w:sz w:val="18"/>
                <w:szCs w:val="18"/>
              </w:rPr>
              <w:t xml:space="preserve">2.4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2D7C3CE" w14:textId="6F0D4C85" w:rsidR="00D861ED" w:rsidRPr="005C7F68" w:rsidRDefault="00D861ED" w:rsidP="00D861ED">
            <w:pPr>
              <w:tabs>
                <w:tab w:val="decimal" w:pos="515"/>
              </w:tabs>
              <w:jc w:val="left"/>
              <w:rPr>
                <w:bCs/>
                <w:color w:val="000000"/>
                <w:sz w:val="18"/>
                <w:szCs w:val="18"/>
              </w:rPr>
            </w:pPr>
            <w:r w:rsidRPr="005C7F68">
              <w:rPr>
                <w:sz w:val="18"/>
                <w:szCs w:val="18"/>
              </w:rPr>
              <w:t xml:space="preserve">2.1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A7FBD15" w14:textId="0EA4B154" w:rsidR="00D861ED" w:rsidRPr="005C7F68" w:rsidRDefault="00D861ED" w:rsidP="00D861ED">
            <w:pPr>
              <w:tabs>
                <w:tab w:val="decimal" w:pos="503"/>
              </w:tabs>
              <w:jc w:val="left"/>
              <w:rPr>
                <w:bCs/>
                <w:color w:val="000000"/>
                <w:sz w:val="18"/>
                <w:szCs w:val="18"/>
              </w:rPr>
            </w:pPr>
            <w:r w:rsidRPr="005C7F68">
              <w:rPr>
                <w:sz w:val="18"/>
                <w:szCs w:val="18"/>
              </w:rPr>
              <w:t xml:space="preserve">0.9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185A338" w14:textId="58542A08" w:rsidR="00D861ED" w:rsidRPr="005C7F68" w:rsidRDefault="00D861ED" w:rsidP="00D861ED">
            <w:pPr>
              <w:tabs>
                <w:tab w:val="decimal" w:pos="503"/>
              </w:tabs>
              <w:jc w:val="left"/>
              <w:rPr>
                <w:bCs/>
                <w:color w:val="000000"/>
                <w:sz w:val="18"/>
                <w:szCs w:val="18"/>
              </w:rPr>
            </w:pPr>
            <w:r w:rsidRPr="005C7F68">
              <w:rPr>
                <w:sz w:val="18"/>
                <w:szCs w:val="18"/>
              </w:rPr>
              <w:t xml:space="preserve">3.7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ED39E52" w14:textId="5A3F2EBE" w:rsidR="00D861ED" w:rsidRPr="005C7F68" w:rsidRDefault="00D861ED" w:rsidP="00D861ED">
            <w:pPr>
              <w:tabs>
                <w:tab w:val="decimal" w:pos="531"/>
              </w:tabs>
              <w:jc w:val="left"/>
              <w:rPr>
                <w:bCs/>
                <w:color w:val="000000"/>
                <w:sz w:val="18"/>
                <w:szCs w:val="18"/>
              </w:rPr>
            </w:pPr>
            <w:r w:rsidRPr="005C7F68">
              <w:rPr>
                <w:sz w:val="18"/>
                <w:szCs w:val="18"/>
              </w:rPr>
              <w:t xml:space="preserve">1.7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76D76C0" w14:textId="727CE373" w:rsidR="00D861ED" w:rsidRPr="005C7F68" w:rsidRDefault="00D861ED" w:rsidP="00D861ED">
            <w:pPr>
              <w:tabs>
                <w:tab w:val="decimal" w:pos="503"/>
              </w:tabs>
              <w:jc w:val="left"/>
              <w:rPr>
                <w:bCs/>
                <w:color w:val="000000"/>
                <w:sz w:val="18"/>
                <w:szCs w:val="18"/>
              </w:rPr>
            </w:pPr>
            <w:r w:rsidRPr="005C7F68">
              <w:rPr>
                <w:sz w:val="18"/>
                <w:szCs w:val="18"/>
              </w:rPr>
              <w:t xml:space="preserve">6.6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D7157C1" w14:textId="62FD4250" w:rsidR="00D861ED" w:rsidRPr="005C7F68" w:rsidRDefault="00D861ED" w:rsidP="00D861ED">
            <w:pPr>
              <w:tabs>
                <w:tab w:val="decimal" w:pos="452"/>
              </w:tabs>
              <w:jc w:val="left"/>
              <w:rPr>
                <w:bCs/>
                <w:color w:val="000000"/>
                <w:sz w:val="18"/>
                <w:szCs w:val="18"/>
              </w:rPr>
            </w:pPr>
            <w:r w:rsidRPr="005C7F68">
              <w:rPr>
                <w:sz w:val="18"/>
                <w:szCs w:val="18"/>
              </w:rPr>
              <w:t xml:space="preserve">1.3 </w:t>
            </w:r>
          </w:p>
        </w:tc>
      </w:tr>
      <w:tr w:rsidR="00D861ED" w:rsidRPr="00DB4A8C" w14:paraId="3709F88F"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4B6AC0A6"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Yucatán</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596D7127" w14:textId="16ADFB83" w:rsidR="00D861ED" w:rsidRPr="005C7F68" w:rsidRDefault="00D861ED" w:rsidP="005C7F68">
            <w:pPr>
              <w:tabs>
                <w:tab w:val="decimal" w:pos="439"/>
              </w:tabs>
              <w:jc w:val="left"/>
              <w:rPr>
                <w:b/>
                <w:bCs/>
                <w:color w:val="000000"/>
                <w:sz w:val="18"/>
                <w:szCs w:val="18"/>
              </w:rPr>
            </w:pPr>
            <w:r w:rsidRPr="005C7F68">
              <w:rPr>
                <w:b/>
                <w:bCs/>
                <w:sz w:val="18"/>
                <w:szCs w:val="18"/>
              </w:rPr>
              <w:t xml:space="preserve">2.5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69ABEA2" w14:textId="486F30AF" w:rsidR="00D861ED" w:rsidRPr="005C7F68" w:rsidRDefault="00D861ED" w:rsidP="00D861ED">
            <w:pPr>
              <w:tabs>
                <w:tab w:val="decimal" w:pos="515"/>
              </w:tabs>
              <w:jc w:val="left"/>
              <w:rPr>
                <w:bCs/>
                <w:color w:val="000000"/>
                <w:sz w:val="18"/>
                <w:szCs w:val="18"/>
              </w:rPr>
            </w:pPr>
            <w:r w:rsidRPr="005C7F68">
              <w:rPr>
                <w:sz w:val="18"/>
                <w:szCs w:val="18"/>
              </w:rPr>
              <w:t xml:space="preserve">3.3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990220C" w14:textId="0AFCE9C3" w:rsidR="00D861ED" w:rsidRPr="005C7F68" w:rsidRDefault="00D861ED" w:rsidP="00D861ED">
            <w:pPr>
              <w:tabs>
                <w:tab w:val="decimal" w:pos="503"/>
              </w:tabs>
              <w:jc w:val="left"/>
              <w:rPr>
                <w:bCs/>
                <w:color w:val="000000"/>
                <w:sz w:val="18"/>
                <w:szCs w:val="18"/>
              </w:rPr>
            </w:pPr>
            <w:r w:rsidRPr="005C7F68">
              <w:rPr>
                <w:sz w:val="18"/>
                <w:szCs w:val="18"/>
              </w:rPr>
              <w:t xml:space="preserve">0.4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976EDFD" w14:textId="60D9EEC5" w:rsidR="00D861ED" w:rsidRPr="005C7F68" w:rsidRDefault="00D861ED" w:rsidP="00D861ED">
            <w:pPr>
              <w:tabs>
                <w:tab w:val="decimal" w:pos="503"/>
              </w:tabs>
              <w:jc w:val="left"/>
              <w:rPr>
                <w:bCs/>
                <w:color w:val="000000"/>
                <w:sz w:val="18"/>
                <w:szCs w:val="18"/>
              </w:rPr>
            </w:pPr>
            <w:r w:rsidRPr="005C7F68">
              <w:rPr>
                <w:sz w:val="18"/>
                <w:szCs w:val="18"/>
              </w:rPr>
              <w:t xml:space="preserve">11.3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294F5A0" w14:textId="4863A650" w:rsidR="00D861ED" w:rsidRPr="005C7F68" w:rsidRDefault="00D861ED" w:rsidP="00D861ED">
            <w:pPr>
              <w:tabs>
                <w:tab w:val="decimal" w:pos="531"/>
              </w:tabs>
              <w:jc w:val="left"/>
              <w:rPr>
                <w:bCs/>
                <w:color w:val="000000"/>
                <w:sz w:val="18"/>
                <w:szCs w:val="18"/>
              </w:rPr>
            </w:pPr>
            <w:r w:rsidRPr="005C7F68">
              <w:rPr>
                <w:sz w:val="18"/>
                <w:szCs w:val="18"/>
              </w:rPr>
              <w:t xml:space="preserve">2.0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79FD890" w14:textId="62A25C29"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1A43D333" w14:textId="3873E596" w:rsidR="00D861ED" w:rsidRPr="005C7F68" w:rsidRDefault="00D861ED" w:rsidP="00D861ED">
            <w:pPr>
              <w:tabs>
                <w:tab w:val="decimal" w:pos="452"/>
              </w:tabs>
              <w:jc w:val="left"/>
              <w:rPr>
                <w:bCs/>
                <w:color w:val="000000"/>
                <w:sz w:val="18"/>
                <w:szCs w:val="18"/>
              </w:rPr>
            </w:pPr>
            <w:r w:rsidRPr="005C7F68">
              <w:rPr>
                <w:sz w:val="18"/>
                <w:szCs w:val="18"/>
              </w:rPr>
              <w:t xml:space="preserve">1.1 </w:t>
            </w:r>
          </w:p>
        </w:tc>
      </w:tr>
      <w:tr w:rsidR="00D861ED" w:rsidRPr="00DB4A8C" w14:paraId="605CBF47" w14:textId="77777777" w:rsidTr="00BD249D">
        <w:trPr>
          <w:trHeight w:val="255"/>
          <w:jc w:val="center"/>
        </w:trPr>
        <w:tc>
          <w:tcPr>
            <w:tcW w:w="2726" w:type="dxa"/>
            <w:tcBorders>
              <w:top w:val="single" w:sz="4" w:space="0" w:color="C6D9F1" w:themeColor="text2" w:themeTint="33"/>
              <w:left w:val="single" w:sz="8" w:space="0" w:color="1F497D" w:themeColor="text2"/>
              <w:bottom w:val="single" w:sz="8" w:space="0" w:color="1F497D" w:themeColor="text2"/>
              <w:right w:val="single" w:sz="6" w:space="0" w:color="1F497D" w:themeColor="text2"/>
            </w:tcBorders>
            <w:shd w:val="clear" w:color="auto" w:fill="auto"/>
            <w:noWrap/>
            <w:vAlign w:val="center"/>
            <w:hideMark/>
          </w:tcPr>
          <w:p w14:paraId="14916629" w14:textId="77777777" w:rsidR="00D861ED" w:rsidRPr="002952B8" w:rsidRDefault="00D861ED" w:rsidP="00D861ED">
            <w:pPr>
              <w:spacing w:before="20"/>
              <w:ind w:left="57"/>
              <w:jc w:val="left"/>
              <w:rPr>
                <w:color w:val="000000"/>
                <w:sz w:val="18"/>
                <w:szCs w:val="18"/>
                <w:lang w:eastAsia="es-MX"/>
              </w:rPr>
            </w:pPr>
            <w:r w:rsidRPr="002952B8">
              <w:rPr>
                <w:color w:val="000000"/>
                <w:sz w:val="18"/>
                <w:szCs w:val="18"/>
                <w:lang w:eastAsia="es-MX"/>
              </w:rPr>
              <w:t>Zacatecas</w:t>
            </w:r>
          </w:p>
        </w:tc>
        <w:tc>
          <w:tcPr>
            <w:tcW w:w="815" w:type="dxa"/>
            <w:tcBorders>
              <w:top w:val="single" w:sz="4" w:space="0" w:color="C6D9F1" w:themeColor="text2" w:themeTint="33"/>
              <w:left w:val="single" w:sz="6" w:space="0" w:color="1F497D" w:themeColor="text2"/>
              <w:bottom w:val="single" w:sz="8" w:space="0" w:color="1F497D" w:themeColor="text2"/>
              <w:right w:val="single" w:sz="4" w:space="0" w:color="C6D9F1" w:themeColor="text2" w:themeTint="33"/>
            </w:tcBorders>
            <w:shd w:val="clear" w:color="auto" w:fill="auto"/>
            <w:noWrap/>
            <w:vAlign w:val="center"/>
          </w:tcPr>
          <w:p w14:paraId="2908EF10" w14:textId="73E41AA2" w:rsidR="00D861ED" w:rsidRPr="005C7F68" w:rsidRDefault="00D861ED" w:rsidP="005C7F68">
            <w:pPr>
              <w:tabs>
                <w:tab w:val="decimal" w:pos="439"/>
              </w:tabs>
              <w:jc w:val="left"/>
              <w:rPr>
                <w:b/>
                <w:bCs/>
                <w:color w:val="000000"/>
                <w:sz w:val="18"/>
                <w:szCs w:val="18"/>
              </w:rPr>
            </w:pPr>
            <w:r w:rsidRPr="005C7F68">
              <w:rPr>
                <w:b/>
                <w:bCs/>
                <w:sz w:val="18"/>
                <w:szCs w:val="18"/>
              </w:rPr>
              <w:t xml:space="preserve">0.6 </w:t>
            </w:r>
          </w:p>
        </w:tc>
        <w:tc>
          <w:tcPr>
            <w:tcW w:w="1023" w:type="dxa"/>
            <w:tcBorders>
              <w:top w:val="single" w:sz="4" w:space="0" w:color="C6D9F1" w:themeColor="text2" w:themeTint="33"/>
              <w:left w:val="single" w:sz="4" w:space="0" w:color="C6D9F1" w:themeColor="text2" w:themeTint="33"/>
              <w:bottom w:val="single" w:sz="8" w:space="0" w:color="1F497D" w:themeColor="text2"/>
              <w:right w:val="single" w:sz="4" w:space="0" w:color="C6D9F1" w:themeColor="text2" w:themeTint="33"/>
            </w:tcBorders>
            <w:shd w:val="clear" w:color="auto" w:fill="auto"/>
            <w:noWrap/>
            <w:vAlign w:val="center"/>
          </w:tcPr>
          <w:p w14:paraId="56C80D2E" w14:textId="4AE4260A" w:rsidR="00D861ED" w:rsidRPr="005C7F68" w:rsidRDefault="00D861ED" w:rsidP="00D861ED">
            <w:pPr>
              <w:tabs>
                <w:tab w:val="decimal" w:pos="515"/>
              </w:tabs>
              <w:jc w:val="left"/>
              <w:rPr>
                <w:bCs/>
                <w:color w:val="000000"/>
                <w:sz w:val="18"/>
                <w:szCs w:val="18"/>
              </w:rPr>
            </w:pPr>
            <w:r w:rsidRPr="005C7F68">
              <w:rPr>
                <w:sz w:val="18"/>
                <w:szCs w:val="18"/>
              </w:rPr>
              <w:t xml:space="preserve">1.1 </w:t>
            </w:r>
          </w:p>
        </w:tc>
        <w:tc>
          <w:tcPr>
            <w:tcW w:w="1053" w:type="dxa"/>
            <w:tcBorders>
              <w:top w:val="single" w:sz="4" w:space="0" w:color="C6D9F1" w:themeColor="text2" w:themeTint="33"/>
              <w:left w:val="single" w:sz="4" w:space="0" w:color="C6D9F1" w:themeColor="text2" w:themeTint="33"/>
              <w:bottom w:val="single" w:sz="8" w:space="0" w:color="1F497D" w:themeColor="text2"/>
              <w:right w:val="single" w:sz="4" w:space="0" w:color="C6D9F1" w:themeColor="text2" w:themeTint="33"/>
            </w:tcBorders>
            <w:shd w:val="clear" w:color="auto" w:fill="auto"/>
            <w:noWrap/>
            <w:vAlign w:val="center"/>
          </w:tcPr>
          <w:p w14:paraId="53AE8BC8" w14:textId="299B2908" w:rsidR="00D861ED" w:rsidRPr="005C7F68" w:rsidRDefault="00D861ED" w:rsidP="00D861ED">
            <w:pPr>
              <w:tabs>
                <w:tab w:val="decimal" w:pos="503"/>
              </w:tabs>
              <w:jc w:val="left"/>
              <w:rPr>
                <w:bCs/>
                <w:color w:val="000000"/>
                <w:sz w:val="18"/>
                <w:szCs w:val="18"/>
              </w:rPr>
            </w:pPr>
            <w:r w:rsidRPr="005C7F68">
              <w:rPr>
                <w:sz w:val="18"/>
                <w:szCs w:val="18"/>
              </w:rPr>
              <w:t xml:space="preserve">0.3 </w:t>
            </w:r>
          </w:p>
        </w:tc>
        <w:tc>
          <w:tcPr>
            <w:tcW w:w="1108" w:type="dxa"/>
            <w:tcBorders>
              <w:top w:val="single" w:sz="4" w:space="0" w:color="C6D9F1" w:themeColor="text2" w:themeTint="33"/>
              <w:left w:val="single" w:sz="4" w:space="0" w:color="C6D9F1" w:themeColor="text2" w:themeTint="33"/>
              <w:bottom w:val="single" w:sz="8" w:space="0" w:color="1F497D" w:themeColor="text2"/>
              <w:right w:val="single" w:sz="4" w:space="0" w:color="C6D9F1" w:themeColor="text2" w:themeTint="33"/>
            </w:tcBorders>
            <w:shd w:val="clear" w:color="auto" w:fill="auto"/>
            <w:noWrap/>
            <w:vAlign w:val="center"/>
          </w:tcPr>
          <w:p w14:paraId="6A354AF9" w14:textId="546BDAD3" w:rsidR="00D861ED" w:rsidRPr="005C7F68" w:rsidRDefault="00D861ED" w:rsidP="00D861ED">
            <w:pPr>
              <w:tabs>
                <w:tab w:val="decimal" w:pos="503"/>
              </w:tabs>
              <w:jc w:val="left"/>
              <w:rPr>
                <w:bCs/>
                <w:color w:val="000000"/>
                <w:sz w:val="18"/>
                <w:szCs w:val="18"/>
              </w:rPr>
            </w:pPr>
            <w:r w:rsidRPr="005C7F68">
              <w:rPr>
                <w:sz w:val="18"/>
                <w:szCs w:val="18"/>
              </w:rPr>
              <w:t xml:space="preserve">0.7 </w:t>
            </w:r>
          </w:p>
        </w:tc>
        <w:tc>
          <w:tcPr>
            <w:tcW w:w="1174" w:type="dxa"/>
            <w:tcBorders>
              <w:top w:val="single" w:sz="4" w:space="0" w:color="C6D9F1" w:themeColor="text2" w:themeTint="33"/>
              <w:left w:val="single" w:sz="4" w:space="0" w:color="C6D9F1" w:themeColor="text2" w:themeTint="33"/>
              <w:bottom w:val="single" w:sz="8" w:space="0" w:color="1F497D" w:themeColor="text2"/>
              <w:right w:val="single" w:sz="4" w:space="0" w:color="C6D9F1" w:themeColor="text2" w:themeTint="33"/>
            </w:tcBorders>
            <w:shd w:val="clear" w:color="auto" w:fill="auto"/>
            <w:noWrap/>
            <w:vAlign w:val="center"/>
          </w:tcPr>
          <w:p w14:paraId="198A3210" w14:textId="24750167" w:rsidR="00D861ED" w:rsidRPr="005C7F68" w:rsidRDefault="00D861ED" w:rsidP="00D861ED">
            <w:pPr>
              <w:tabs>
                <w:tab w:val="decimal" w:pos="531"/>
              </w:tabs>
              <w:jc w:val="left"/>
              <w:rPr>
                <w:bCs/>
                <w:color w:val="000000"/>
                <w:sz w:val="18"/>
                <w:szCs w:val="18"/>
              </w:rPr>
            </w:pPr>
            <w:r w:rsidRPr="005C7F68">
              <w:rPr>
                <w:sz w:val="18"/>
                <w:szCs w:val="18"/>
              </w:rPr>
              <w:t xml:space="preserve">0.3 </w:t>
            </w:r>
          </w:p>
        </w:tc>
        <w:tc>
          <w:tcPr>
            <w:tcW w:w="997" w:type="dxa"/>
            <w:tcBorders>
              <w:top w:val="single" w:sz="4" w:space="0" w:color="C6D9F1" w:themeColor="text2" w:themeTint="33"/>
              <w:left w:val="single" w:sz="4" w:space="0" w:color="C6D9F1" w:themeColor="text2" w:themeTint="33"/>
              <w:bottom w:val="single" w:sz="8" w:space="0" w:color="1F497D" w:themeColor="text2"/>
              <w:right w:val="single" w:sz="4" w:space="0" w:color="C6D9F1" w:themeColor="text2" w:themeTint="33"/>
            </w:tcBorders>
            <w:shd w:val="clear" w:color="auto" w:fill="auto"/>
            <w:noWrap/>
            <w:vAlign w:val="center"/>
          </w:tcPr>
          <w:p w14:paraId="65AF5019" w14:textId="63FF8F7D" w:rsidR="00D861ED" w:rsidRPr="005C7F68" w:rsidRDefault="00D861ED" w:rsidP="00D861ED">
            <w:pPr>
              <w:tabs>
                <w:tab w:val="decimal" w:pos="503"/>
              </w:tabs>
              <w:jc w:val="left"/>
              <w:rPr>
                <w:bCs/>
                <w:color w:val="000000"/>
                <w:sz w:val="18"/>
                <w:szCs w:val="18"/>
              </w:rPr>
            </w:pPr>
            <w:r w:rsidRPr="005C7F68">
              <w:rPr>
                <w:sz w:val="18"/>
                <w:szCs w:val="18"/>
              </w:rPr>
              <w:t xml:space="preserve">0.0 </w:t>
            </w:r>
          </w:p>
        </w:tc>
        <w:tc>
          <w:tcPr>
            <w:tcW w:w="1058" w:type="dxa"/>
            <w:tcBorders>
              <w:top w:val="single" w:sz="4" w:space="0" w:color="C6D9F1" w:themeColor="text2" w:themeTint="33"/>
              <w:left w:val="single" w:sz="4" w:space="0" w:color="C6D9F1" w:themeColor="text2" w:themeTint="33"/>
              <w:bottom w:val="single" w:sz="8" w:space="0" w:color="1F497D" w:themeColor="text2"/>
            </w:tcBorders>
            <w:shd w:val="clear" w:color="auto" w:fill="auto"/>
            <w:noWrap/>
            <w:vAlign w:val="center"/>
          </w:tcPr>
          <w:p w14:paraId="11A0C971" w14:textId="093AD628" w:rsidR="00D861ED" w:rsidRPr="005C7F68" w:rsidRDefault="00D861ED" w:rsidP="00D861ED">
            <w:pPr>
              <w:tabs>
                <w:tab w:val="decimal" w:pos="452"/>
              </w:tabs>
              <w:jc w:val="left"/>
              <w:rPr>
                <w:bCs/>
                <w:color w:val="000000"/>
                <w:sz w:val="18"/>
                <w:szCs w:val="18"/>
              </w:rPr>
            </w:pPr>
            <w:r w:rsidRPr="005C7F68">
              <w:rPr>
                <w:sz w:val="18"/>
                <w:szCs w:val="18"/>
              </w:rPr>
              <w:t xml:space="preserve">0.8 </w:t>
            </w:r>
          </w:p>
        </w:tc>
      </w:tr>
    </w:tbl>
    <w:bookmarkEnd w:id="0"/>
    <w:p w14:paraId="6122EEB8" w14:textId="77777777" w:rsidR="00C1372B" w:rsidRPr="00E80E33" w:rsidRDefault="00C1372B" w:rsidP="000A32D2">
      <w:pPr>
        <w:pStyle w:val="Textoindependiente"/>
        <w:widowControl w:val="0"/>
        <w:spacing w:before="40"/>
        <w:ind w:left="709" w:right="-204" w:hanging="567"/>
        <w:rPr>
          <w:color w:val="auto"/>
          <w:sz w:val="16"/>
          <w:szCs w:val="16"/>
        </w:rPr>
      </w:pPr>
      <w:r w:rsidRPr="00E80E33">
        <w:rPr>
          <w:color w:val="auto"/>
          <w:sz w:val="16"/>
          <w:szCs w:val="16"/>
        </w:rPr>
        <w:t>Nota</w:t>
      </w:r>
      <w:r>
        <w:rPr>
          <w:color w:val="auto"/>
          <w:sz w:val="16"/>
          <w:szCs w:val="16"/>
        </w:rPr>
        <w:t>:</w:t>
      </w:r>
      <w:r>
        <w:rPr>
          <w:color w:val="auto"/>
          <w:sz w:val="16"/>
          <w:szCs w:val="16"/>
        </w:rPr>
        <w:tab/>
      </w:r>
      <w:r w:rsidRPr="00E80E33">
        <w:rPr>
          <w:color w:val="auto"/>
          <w:sz w:val="16"/>
          <w:szCs w:val="16"/>
        </w:rPr>
        <w:t>La suma de los parciales puede no coincidir con el total debido al redondeo de las cifras.</w:t>
      </w:r>
    </w:p>
    <w:p w14:paraId="142CE037" w14:textId="77777777" w:rsidR="00C1372B" w:rsidRDefault="00C1372B" w:rsidP="000A32D2">
      <w:pPr>
        <w:pStyle w:val="Textoindependiente"/>
        <w:widowControl w:val="0"/>
        <w:spacing w:before="0"/>
        <w:ind w:left="709" w:right="-203" w:hanging="567"/>
        <w:rPr>
          <w:color w:val="auto"/>
          <w:sz w:val="16"/>
        </w:rPr>
      </w:pPr>
      <w:r w:rsidRPr="00E80E33">
        <w:rPr>
          <w:color w:val="auto"/>
          <w:sz w:val="18"/>
          <w:szCs w:val="18"/>
          <w:vertAlign w:val="superscript"/>
        </w:rPr>
        <w:t>p/</w:t>
      </w:r>
      <w:r>
        <w:rPr>
          <w:color w:val="auto"/>
          <w:sz w:val="18"/>
          <w:szCs w:val="18"/>
          <w:vertAlign w:val="superscript"/>
        </w:rPr>
        <w:tab/>
      </w:r>
      <w:r w:rsidRPr="00E80E33">
        <w:rPr>
          <w:color w:val="auto"/>
          <w:sz w:val="16"/>
        </w:rPr>
        <w:t>Cifras preliminares</w:t>
      </w:r>
    </w:p>
    <w:p w14:paraId="15EC6B99" w14:textId="76541D80" w:rsidR="00F16B6F" w:rsidRPr="00F16B6F" w:rsidRDefault="00C1372B" w:rsidP="00F16B6F">
      <w:pPr>
        <w:pStyle w:val="Textoindependiente"/>
        <w:widowControl w:val="0"/>
        <w:spacing w:before="0"/>
        <w:ind w:left="709" w:right="-204" w:hanging="567"/>
        <w:rPr>
          <w:b/>
          <w:i/>
          <w:color w:val="auto"/>
          <w:lang w:val="es-MX"/>
        </w:rPr>
      </w:pPr>
      <w:r w:rsidRPr="00E80E33">
        <w:rPr>
          <w:color w:val="auto"/>
          <w:sz w:val="16"/>
          <w:szCs w:val="16"/>
        </w:rPr>
        <w:t>Fuente:</w:t>
      </w:r>
      <w:r>
        <w:rPr>
          <w:color w:val="auto"/>
          <w:sz w:val="16"/>
          <w:szCs w:val="16"/>
        </w:rPr>
        <w:tab/>
      </w:r>
      <w:r w:rsidRPr="00E80E33">
        <w:rPr>
          <w:color w:val="auto"/>
          <w:sz w:val="16"/>
          <w:szCs w:val="16"/>
        </w:rPr>
        <w:t>INEGI</w:t>
      </w:r>
      <w:r w:rsidR="00DA3EB5">
        <w:rPr>
          <w:b/>
          <w:i/>
        </w:rPr>
        <w:br w:type="page"/>
      </w:r>
      <w:bookmarkStart w:id="1" w:name="_Hlk69983536"/>
    </w:p>
    <w:p w14:paraId="6CE2A63D" w14:textId="0C4A3553" w:rsidR="00A65BF7" w:rsidRPr="001D4FE3" w:rsidRDefault="00A65BF7" w:rsidP="00F16B6F">
      <w:pPr>
        <w:pStyle w:val="texto0"/>
        <w:keepLines w:val="0"/>
        <w:spacing w:before="120"/>
        <w:rPr>
          <w:rFonts w:cs="Arial"/>
          <w:b/>
          <w:iCs/>
          <w:smallCaps/>
          <w:color w:val="auto"/>
          <w:szCs w:val="24"/>
        </w:rPr>
      </w:pPr>
      <w:r w:rsidRPr="001D4FE3">
        <w:rPr>
          <w:rFonts w:cs="Arial"/>
          <w:b/>
          <w:iCs/>
          <w:smallCaps/>
          <w:color w:val="auto"/>
          <w:szCs w:val="24"/>
        </w:rPr>
        <w:lastRenderedPageBreak/>
        <w:t>Nota al usuario</w:t>
      </w:r>
    </w:p>
    <w:p w14:paraId="03340DAD" w14:textId="3393532E" w:rsidR="0094280A" w:rsidRDefault="00A65BF7" w:rsidP="0094280A">
      <w:pPr>
        <w:pStyle w:val="Textoindependiente"/>
        <w:ind w:right="117"/>
        <w:rPr>
          <w:color w:val="000000"/>
        </w:rPr>
      </w:pPr>
      <w:r w:rsidRPr="001D4FE3">
        <w:rPr>
          <w:color w:val="auto"/>
          <w:lang w:val="es-MX" w:eastAsia="es-MX"/>
        </w:rPr>
        <w:t xml:space="preserve">Con base </w:t>
      </w:r>
      <w:r w:rsidR="00053FA5" w:rsidRPr="001D4FE3">
        <w:rPr>
          <w:color w:val="auto"/>
          <w:lang w:val="es-MX" w:eastAsia="es-MX"/>
        </w:rPr>
        <w:t xml:space="preserve">en </w:t>
      </w:r>
      <w:r w:rsidRPr="001D4FE3">
        <w:rPr>
          <w:color w:val="auto"/>
          <w:lang w:val="es-MX" w:eastAsia="es-MX"/>
        </w:rPr>
        <w:t xml:space="preserve">los </w:t>
      </w:r>
      <w:r w:rsidR="00053FA5" w:rsidRPr="001D4FE3">
        <w:rPr>
          <w:color w:val="auto"/>
          <w:lang w:val="es-MX" w:eastAsia="es-MX"/>
        </w:rPr>
        <w:t>«</w:t>
      </w:r>
      <w:r w:rsidRPr="001D4FE3">
        <w:rPr>
          <w:color w:val="auto"/>
          <w:lang w:val="es-MX" w:eastAsia="es-MX"/>
        </w:rPr>
        <w:t xml:space="preserve">Lineamientos de </w:t>
      </w:r>
      <w:r w:rsidR="00053FA5" w:rsidRPr="001D4FE3">
        <w:rPr>
          <w:color w:val="auto"/>
          <w:lang w:val="es-MX" w:eastAsia="es-MX"/>
        </w:rPr>
        <w:t xml:space="preserve">cambios </w:t>
      </w:r>
      <w:r w:rsidRPr="001D4FE3">
        <w:rPr>
          <w:color w:val="auto"/>
          <w:lang w:val="es-MX" w:eastAsia="es-MX"/>
        </w:rPr>
        <w:t xml:space="preserve">a la </w:t>
      </w:r>
      <w:r w:rsidR="00053FA5" w:rsidRPr="001D4FE3">
        <w:rPr>
          <w:color w:val="auto"/>
          <w:lang w:val="es-MX" w:eastAsia="es-MX"/>
        </w:rPr>
        <w:t>información d</w:t>
      </w:r>
      <w:r w:rsidRPr="001D4FE3">
        <w:rPr>
          <w:color w:val="auto"/>
          <w:lang w:val="es-MX" w:eastAsia="es-MX"/>
        </w:rPr>
        <w:t xml:space="preserve">ivulgada en las </w:t>
      </w:r>
      <w:r w:rsidR="00053FA5" w:rsidRPr="001D4FE3">
        <w:rPr>
          <w:color w:val="auto"/>
          <w:lang w:val="es-MX" w:eastAsia="es-MX"/>
        </w:rPr>
        <w:t>p</w:t>
      </w:r>
      <w:r w:rsidRPr="001D4FE3">
        <w:rPr>
          <w:color w:val="auto"/>
          <w:lang w:val="es-MX" w:eastAsia="es-MX"/>
        </w:rPr>
        <w:t xml:space="preserve">ublicaciones </w:t>
      </w:r>
      <w:r w:rsidR="00053FA5" w:rsidRPr="001D4FE3">
        <w:rPr>
          <w:color w:val="auto"/>
          <w:lang w:val="es-MX" w:eastAsia="es-MX"/>
        </w:rPr>
        <w:t>e</w:t>
      </w:r>
      <w:r w:rsidRPr="001D4FE3">
        <w:rPr>
          <w:color w:val="auto"/>
          <w:lang w:val="es-MX" w:eastAsia="es-MX"/>
        </w:rPr>
        <w:t xml:space="preserve">stadísticas y </w:t>
      </w:r>
      <w:r w:rsidR="00053FA5" w:rsidRPr="001D4FE3">
        <w:rPr>
          <w:color w:val="auto"/>
          <w:lang w:val="es-MX" w:eastAsia="es-MX"/>
        </w:rPr>
        <w:t>g</w:t>
      </w:r>
      <w:r w:rsidRPr="001D4FE3">
        <w:rPr>
          <w:color w:val="auto"/>
          <w:lang w:val="es-MX" w:eastAsia="es-MX"/>
        </w:rPr>
        <w:t>eográficas del I</w:t>
      </w:r>
      <w:r w:rsidR="00053FA5" w:rsidRPr="001D4FE3">
        <w:rPr>
          <w:color w:val="auto"/>
          <w:lang w:val="es-MX" w:eastAsia="es-MX"/>
        </w:rPr>
        <w:t xml:space="preserve">nstituto </w:t>
      </w:r>
      <w:r w:rsidRPr="001D4FE3">
        <w:rPr>
          <w:color w:val="auto"/>
          <w:lang w:val="es-MX" w:eastAsia="es-MX"/>
        </w:rPr>
        <w:t>N</w:t>
      </w:r>
      <w:r w:rsidR="00053FA5" w:rsidRPr="001D4FE3">
        <w:rPr>
          <w:color w:val="auto"/>
          <w:lang w:val="es-MX" w:eastAsia="es-MX"/>
        </w:rPr>
        <w:t xml:space="preserve">acional de </w:t>
      </w:r>
      <w:r w:rsidRPr="001D4FE3">
        <w:rPr>
          <w:color w:val="auto"/>
          <w:lang w:val="es-MX" w:eastAsia="es-MX"/>
        </w:rPr>
        <w:t>E</w:t>
      </w:r>
      <w:r w:rsidR="00053FA5" w:rsidRPr="001D4FE3">
        <w:rPr>
          <w:color w:val="auto"/>
          <w:lang w:val="es-MX" w:eastAsia="es-MX"/>
        </w:rPr>
        <w:t xml:space="preserve">stadística y </w:t>
      </w:r>
      <w:r w:rsidRPr="001D4FE3">
        <w:rPr>
          <w:color w:val="auto"/>
          <w:lang w:val="es-MX" w:eastAsia="es-MX"/>
        </w:rPr>
        <w:t>G</w:t>
      </w:r>
      <w:r w:rsidR="00053FA5" w:rsidRPr="001D4FE3">
        <w:rPr>
          <w:color w:val="auto"/>
          <w:lang w:val="es-MX" w:eastAsia="es-MX"/>
        </w:rPr>
        <w:t>eografía»</w:t>
      </w:r>
      <w:r w:rsidRPr="001D4FE3">
        <w:rPr>
          <w:color w:val="auto"/>
          <w:lang w:val="es-MX" w:eastAsia="es-MX"/>
        </w:rPr>
        <w:t xml:space="preserve">, los datos de la </w:t>
      </w:r>
      <w:r w:rsidR="0094280A" w:rsidRPr="001D4FE3">
        <w:rPr>
          <w:color w:val="auto"/>
          <w:lang w:val="es-MX" w:eastAsia="es-MX"/>
        </w:rPr>
        <w:t>Encuesta Nacional de Empresas Constructoras (</w:t>
      </w:r>
      <w:r w:rsidRPr="001D4FE3">
        <w:rPr>
          <w:color w:val="auto"/>
          <w:lang w:val="es-MX" w:eastAsia="es-MX"/>
        </w:rPr>
        <w:t>ENEC</w:t>
      </w:r>
      <w:r w:rsidR="0094280A" w:rsidRPr="001D4FE3">
        <w:rPr>
          <w:color w:val="auto"/>
          <w:lang w:val="es-MX" w:eastAsia="es-MX"/>
        </w:rPr>
        <w:t>)</w:t>
      </w:r>
      <w:r w:rsidRPr="001D4FE3">
        <w:rPr>
          <w:color w:val="auto"/>
          <w:lang w:val="es-MX" w:eastAsia="es-MX"/>
        </w:rPr>
        <w:t xml:space="preserve"> fueron revisados y actualizados</w:t>
      </w:r>
      <w:r w:rsidR="0094280A" w:rsidRPr="001D4FE3">
        <w:rPr>
          <w:color w:val="auto"/>
          <w:lang w:val="es-MX" w:eastAsia="es-MX"/>
        </w:rPr>
        <w:t>. Conforme a lo anterior, el estatus de las series estadísticas es de carácter definitivo hasta diciembre de 2022 y preliminar a partir de enero de 2023.</w:t>
      </w:r>
    </w:p>
    <w:p w14:paraId="77A1963C" w14:textId="6E385C26" w:rsidR="00DE0E3F" w:rsidRPr="00F1042B" w:rsidRDefault="00DE0E3F" w:rsidP="0094280A">
      <w:pPr>
        <w:pStyle w:val="Textoindependiente"/>
        <w:ind w:right="117"/>
        <w:rPr>
          <w:b/>
          <w:iCs/>
          <w:smallCaps/>
          <w:color w:val="auto"/>
        </w:rPr>
      </w:pPr>
      <w:r w:rsidRPr="00F1042B">
        <w:rPr>
          <w:b/>
          <w:iCs/>
          <w:smallCaps/>
          <w:color w:val="auto"/>
        </w:rPr>
        <w:t>Nota metodológica</w:t>
      </w:r>
    </w:p>
    <w:p w14:paraId="50006965" w14:textId="4CB9460E" w:rsidR="00E83075" w:rsidRPr="003A54B4" w:rsidRDefault="00DE0E3F" w:rsidP="0079379D">
      <w:pPr>
        <w:pStyle w:val="Pa8"/>
        <w:spacing w:before="240" w:line="240" w:lineRule="auto"/>
        <w:jc w:val="both"/>
        <w:rPr>
          <w:lang w:val="es-ES_tradnl"/>
        </w:rPr>
      </w:pPr>
      <w:r w:rsidRPr="00870B83">
        <w:rPr>
          <w:lang w:val="es-MX"/>
        </w:rPr>
        <w:t>La</w:t>
      </w:r>
      <w:r w:rsidR="00C10A2E">
        <w:rPr>
          <w:lang w:val="es-MX"/>
        </w:rPr>
        <w:t xml:space="preserve"> </w:t>
      </w:r>
      <w:r w:rsidR="0002122C" w:rsidRPr="00870B83">
        <w:rPr>
          <w:lang w:val="es-MX"/>
        </w:rPr>
        <w:t>ENEC</w:t>
      </w:r>
      <w:r w:rsidRPr="00870B83">
        <w:rPr>
          <w:lang w:val="es-MX"/>
        </w:rPr>
        <w:t xml:space="preserve"> </w:t>
      </w:r>
      <w:r w:rsidR="008D1A2A" w:rsidRPr="005820E0">
        <w:rPr>
          <w:color w:val="000000" w:themeColor="text1"/>
          <w:lang w:val="es-MX"/>
        </w:rPr>
        <w:t xml:space="preserve">genera </w:t>
      </w:r>
      <w:r w:rsidR="008D1A2A" w:rsidRPr="00F61A23">
        <w:rPr>
          <w:color w:val="000000" w:themeColor="text1"/>
          <w:lang w:val="es-ES"/>
        </w:rPr>
        <w:t>información por</w:t>
      </w:r>
      <w:r w:rsidR="008D1A2A" w:rsidRPr="005820E0">
        <w:rPr>
          <w:color w:val="000000" w:themeColor="text1"/>
          <w:lang w:val="es-MX"/>
        </w:rPr>
        <w:t xml:space="preserve"> sector y subsector de actividad a nivel nacional y por entidad federativa, de manera independiente. Los índices tienen como año base de referencia 2018.</w:t>
      </w:r>
      <w:r w:rsidR="008D1A2A" w:rsidRPr="00C53493">
        <w:rPr>
          <w:color w:val="000000" w:themeColor="text1"/>
          <w:lang w:val="es-MX"/>
        </w:rPr>
        <w:t xml:space="preserve"> El diseño conceptual, el instrumento de captación, los procesos de validación, los tabulados, la valoración de la producción y la temporalidad de generación de indicadores se basan en las </w:t>
      </w:r>
      <w:r w:rsidR="008D1A2A" w:rsidRPr="00C53493">
        <w:rPr>
          <w:i/>
          <w:iCs/>
          <w:color w:val="000000" w:themeColor="text1"/>
          <w:lang w:val="es-MX"/>
        </w:rPr>
        <w:t>Recomendaciones Internacionales para Estadísticas Industriales 2008</w:t>
      </w:r>
      <w:r w:rsidR="008D1A2A" w:rsidRPr="00C53493">
        <w:rPr>
          <w:color w:val="000000" w:themeColor="text1"/>
          <w:lang w:val="es-MX"/>
        </w:rPr>
        <w:t xml:space="preserve"> de</w:t>
      </w:r>
      <w:r w:rsidR="008D1A2A">
        <w:rPr>
          <w:color w:val="000000" w:themeColor="text1"/>
          <w:lang w:val="es-MX"/>
        </w:rPr>
        <w:t xml:space="preserve"> </w:t>
      </w:r>
      <w:r w:rsidR="008D1A2A" w:rsidRPr="00C53493">
        <w:rPr>
          <w:color w:val="000000" w:themeColor="text1"/>
          <w:lang w:val="es-MX"/>
        </w:rPr>
        <w:t>Naciones Unidas (NU)</w:t>
      </w:r>
      <w:r w:rsidR="00E83075" w:rsidRPr="003A54B4">
        <w:rPr>
          <w:lang w:val="es-ES_tradnl" w:eastAsia="es-MX"/>
        </w:rPr>
        <w:t>.</w:t>
      </w:r>
    </w:p>
    <w:p w14:paraId="3A545CBE" w14:textId="5CA20F01" w:rsidR="00FB741E" w:rsidRDefault="00FB741E" w:rsidP="00494A28">
      <w:pPr>
        <w:pStyle w:val="p0"/>
        <w:widowControl/>
        <w:rPr>
          <w:rFonts w:ascii="Arial" w:hAnsi="Arial"/>
          <w:color w:val="000000" w:themeColor="text1"/>
        </w:rPr>
      </w:pPr>
      <w:r w:rsidRPr="00C53493">
        <w:rPr>
          <w:rFonts w:ascii="Arial" w:hAnsi="Arial"/>
          <w:color w:val="000000" w:themeColor="text1"/>
        </w:rPr>
        <w:t>La E</w:t>
      </w:r>
      <w:r>
        <w:rPr>
          <w:rFonts w:ascii="Arial" w:hAnsi="Arial"/>
          <w:color w:val="000000" w:themeColor="text1"/>
        </w:rPr>
        <w:t>NEC</w:t>
      </w:r>
      <w:r w:rsidRPr="00C53493">
        <w:rPr>
          <w:rFonts w:ascii="Arial" w:hAnsi="Arial"/>
          <w:color w:val="000000" w:themeColor="text1"/>
        </w:rPr>
        <w:t xml:space="preserve"> aplica la </w:t>
      </w:r>
      <w:r w:rsidRPr="00C129D0">
        <w:rPr>
          <w:rFonts w:ascii="Arial" w:hAnsi="Arial"/>
          <w:color w:val="000000" w:themeColor="text1"/>
        </w:rPr>
        <w:t>«</w:t>
      </w:r>
      <w:r w:rsidRPr="00C53493">
        <w:rPr>
          <w:rFonts w:ascii="Arial" w:hAnsi="Arial"/>
          <w:color w:val="000000" w:themeColor="text1"/>
        </w:rPr>
        <w:t>Norma Técnica del Proceso de Producción de Información Estadística y Geográfica</w:t>
      </w:r>
      <w:r w:rsidRPr="00C129D0">
        <w:rPr>
          <w:rFonts w:ascii="Arial" w:hAnsi="Arial"/>
          <w:color w:val="000000" w:themeColor="text1"/>
        </w:rPr>
        <w:t>»</w:t>
      </w:r>
      <w:r w:rsidRPr="00C53493">
        <w:rPr>
          <w:rFonts w:ascii="Arial" w:hAnsi="Arial"/>
          <w:color w:val="000000" w:themeColor="text1"/>
        </w:rPr>
        <w:t xml:space="preserve">. Esta proporciona un marco normativo regulatorio para producir información estadística en México. También retoma los principios </w:t>
      </w:r>
      <w:r w:rsidRPr="00C53493">
        <w:rPr>
          <w:rFonts w:ascii="Arial" w:hAnsi="Arial"/>
          <w:color w:val="000000" w:themeColor="text1"/>
          <w:lang w:val="es-MX"/>
        </w:rPr>
        <w:t>conceptuales</w:t>
      </w:r>
      <w:r w:rsidRPr="00C53493">
        <w:rPr>
          <w:rFonts w:ascii="Arial" w:hAnsi="Arial"/>
          <w:color w:val="000000" w:themeColor="text1"/>
        </w:rPr>
        <w:t xml:space="preserve"> y metodológicos de la «Ley del Sistema Nacional de Información Estadística y </w:t>
      </w:r>
      <w:r w:rsidRPr="00C129D0">
        <w:rPr>
          <w:rFonts w:ascii="Arial" w:hAnsi="Arial"/>
          <w:color w:val="000000" w:themeColor="text1"/>
        </w:rPr>
        <w:t xml:space="preserve">Geográfica», de la «Norma Técnica para la Generación de Estadística Básica», </w:t>
      </w:r>
      <w:r w:rsidRPr="00C53493">
        <w:rPr>
          <w:rFonts w:ascii="Arial" w:hAnsi="Arial"/>
          <w:color w:val="000000" w:themeColor="text1"/>
        </w:rPr>
        <w:t>y de la «Norma para el Aseguramiento de la Calidad de la Información Estadística y Geográfica».</w:t>
      </w:r>
    </w:p>
    <w:p w14:paraId="21844466" w14:textId="39DACC30" w:rsidR="00FB741E" w:rsidRPr="00034F4A" w:rsidRDefault="00FB741E" w:rsidP="00494A28">
      <w:pPr>
        <w:pStyle w:val="Pa8"/>
        <w:spacing w:before="240" w:line="240" w:lineRule="auto"/>
        <w:jc w:val="both"/>
        <w:rPr>
          <w:rFonts w:eastAsia="Times New Roman"/>
          <w:snapToGrid w:val="0"/>
          <w:color w:val="000000" w:themeColor="text1"/>
          <w:lang w:val="es-ES_tradnl" w:eastAsia="es-ES"/>
        </w:rPr>
      </w:pPr>
      <w:r w:rsidRPr="00034F4A">
        <w:rPr>
          <w:rFonts w:eastAsia="Times New Roman"/>
          <w:snapToGrid w:val="0"/>
          <w:color w:val="000000" w:themeColor="text1"/>
          <w:lang w:val="es-ES_tradnl" w:eastAsia="es-ES"/>
        </w:rPr>
        <w:t>La unidad de observación es la empresa. Esta se define como la unidad económica y jurídica que bajo una sola entidad propietaria o controladora se dedica principalmente a la ejecución de obras de construcción, tales como residenciales, plantas e instalaciones industriales, vías de comunicación, construcciones marítimas, demoliciones, etc., así como a las reparaciones, mantenimiento y reformas mayores de obras existentes. Se excluyen las unidades dedicadas exclusivamente a la prestación de servicios profesionales, como asesorías, asistencia técnica, elaboración de proyectos, organización, etc.</w:t>
      </w:r>
    </w:p>
    <w:p w14:paraId="260C1EAE" w14:textId="2D913DA5" w:rsidR="001C1834" w:rsidRPr="00282D67" w:rsidRDefault="005775C8" w:rsidP="00494A28">
      <w:pPr>
        <w:pStyle w:val="Pa8"/>
        <w:spacing w:before="240" w:line="240" w:lineRule="auto"/>
        <w:jc w:val="both"/>
        <w:rPr>
          <w:rFonts w:eastAsia="Times New Roman"/>
          <w:snapToGrid w:val="0"/>
          <w:color w:val="000000" w:themeColor="text1"/>
          <w:lang w:val="es-ES_tradnl" w:eastAsia="es-ES"/>
        </w:rPr>
      </w:pPr>
      <w:r w:rsidRPr="00282D67">
        <w:rPr>
          <w:rFonts w:eastAsia="Times New Roman"/>
          <w:snapToGrid w:val="0"/>
          <w:color w:val="000000" w:themeColor="text1"/>
          <w:lang w:val="es-ES_tradnl" w:eastAsia="es-ES"/>
        </w:rPr>
        <w:t>En su diseño estadístico, incluye los tres subsectores que conforman el sector 23</w:t>
      </w:r>
      <w:r w:rsidR="00F16B6F">
        <w:rPr>
          <w:rFonts w:eastAsia="Times New Roman"/>
          <w:snapToGrid w:val="0"/>
          <w:color w:val="000000" w:themeColor="text1"/>
          <w:lang w:val="es-ES_tradnl" w:eastAsia="es-ES"/>
        </w:rPr>
        <w:t> </w:t>
      </w:r>
      <w:r w:rsidRPr="00282D67">
        <w:rPr>
          <w:rFonts w:eastAsia="Times New Roman"/>
          <w:snapToGrid w:val="0"/>
          <w:color w:val="000000" w:themeColor="text1"/>
          <w:lang w:val="es-ES_tradnl" w:eastAsia="es-ES"/>
        </w:rPr>
        <w:t xml:space="preserve">Construcción, de acuerdo con el </w:t>
      </w:r>
      <w:r w:rsidR="00C10A2E" w:rsidRPr="00282D67">
        <w:rPr>
          <w:rFonts w:eastAsia="Times New Roman"/>
          <w:snapToGrid w:val="0"/>
          <w:color w:val="000000" w:themeColor="text1"/>
          <w:lang w:val="es-ES_tradnl" w:eastAsia="es-ES"/>
        </w:rPr>
        <w:t>«Sistema de Clasificación Industrial de América del Norte» (</w:t>
      </w:r>
      <w:r w:rsidRPr="00282D67">
        <w:rPr>
          <w:rFonts w:eastAsia="Times New Roman"/>
          <w:snapToGrid w:val="0"/>
          <w:color w:val="000000" w:themeColor="text1"/>
          <w:lang w:val="es-ES_tradnl" w:eastAsia="es-ES"/>
        </w:rPr>
        <w:t>SCIAN</w:t>
      </w:r>
      <w:r w:rsidR="00C10A2E" w:rsidRPr="00282D67">
        <w:rPr>
          <w:rFonts w:eastAsia="Times New Roman"/>
          <w:snapToGrid w:val="0"/>
          <w:color w:val="000000" w:themeColor="text1"/>
          <w:lang w:val="es-ES_tradnl" w:eastAsia="es-ES"/>
        </w:rPr>
        <w:t>)</w:t>
      </w:r>
      <w:r w:rsidRPr="00282D67">
        <w:rPr>
          <w:rFonts w:eastAsia="Times New Roman"/>
          <w:snapToGrid w:val="0"/>
          <w:color w:val="000000" w:themeColor="text1"/>
          <w:lang w:val="es-ES_tradnl" w:eastAsia="es-ES"/>
        </w:rPr>
        <w:t xml:space="preserve"> 2018:</w:t>
      </w:r>
    </w:p>
    <w:p w14:paraId="456DFD27" w14:textId="0026FF15" w:rsidR="005775C8" w:rsidRPr="00282D67" w:rsidRDefault="005775C8" w:rsidP="00D55230">
      <w:pPr>
        <w:pStyle w:val="Prrafodelista"/>
        <w:keepLines/>
        <w:widowControl w:val="0"/>
        <w:numPr>
          <w:ilvl w:val="0"/>
          <w:numId w:val="31"/>
        </w:numPr>
        <w:autoSpaceDE w:val="0"/>
        <w:autoSpaceDN w:val="0"/>
        <w:spacing w:before="120"/>
        <w:ind w:left="380" w:hanging="352"/>
        <w:rPr>
          <w:snapToGrid w:val="0"/>
          <w:color w:val="000000" w:themeColor="text1"/>
        </w:rPr>
      </w:pPr>
      <w:r w:rsidRPr="00282D67">
        <w:rPr>
          <w:snapToGrid w:val="0"/>
          <w:color w:val="000000" w:themeColor="text1"/>
        </w:rPr>
        <w:t>Subsector 236</w:t>
      </w:r>
      <w:r w:rsidR="00B00142" w:rsidRPr="00282D67">
        <w:rPr>
          <w:snapToGrid w:val="0"/>
          <w:color w:val="000000" w:themeColor="text1"/>
        </w:rPr>
        <w:t>,</w:t>
      </w:r>
      <w:r w:rsidRPr="00282D67">
        <w:rPr>
          <w:snapToGrid w:val="0"/>
          <w:color w:val="000000" w:themeColor="text1"/>
        </w:rPr>
        <w:t xml:space="preserve"> Edificación</w:t>
      </w:r>
      <w:r w:rsidR="00B00142" w:rsidRPr="00282D67">
        <w:rPr>
          <w:snapToGrid w:val="0"/>
          <w:color w:val="000000" w:themeColor="text1"/>
        </w:rPr>
        <w:t>.</w:t>
      </w:r>
      <w:r w:rsidRPr="00282D67">
        <w:rPr>
          <w:snapToGrid w:val="0"/>
          <w:color w:val="000000" w:themeColor="text1"/>
        </w:rPr>
        <w:t xml:space="preserve"> Comprende las empresas dedicadas principalmente a la construcción de vivienda unifamiliar o multifamiliar; a la edificación no residencial, como naves y plantas industriales, inmuebles comerciales y de servicios, y a la supervisión de la construcción de las edificaciones.</w:t>
      </w:r>
    </w:p>
    <w:p w14:paraId="4AD119AD" w14:textId="4022AE0F" w:rsidR="005775C8" w:rsidRPr="00282D67" w:rsidRDefault="005775C8" w:rsidP="00494A28">
      <w:pPr>
        <w:pStyle w:val="Prrafodelista"/>
        <w:widowControl w:val="0"/>
        <w:numPr>
          <w:ilvl w:val="0"/>
          <w:numId w:val="31"/>
        </w:numPr>
        <w:autoSpaceDE w:val="0"/>
        <w:autoSpaceDN w:val="0"/>
        <w:spacing w:before="120"/>
        <w:ind w:left="378" w:hanging="350"/>
        <w:rPr>
          <w:snapToGrid w:val="0"/>
          <w:color w:val="000000" w:themeColor="text1"/>
        </w:rPr>
      </w:pPr>
      <w:r w:rsidRPr="00282D67">
        <w:rPr>
          <w:snapToGrid w:val="0"/>
          <w:color w:val="000000" w:themeColor="text1"/>
        </w:rPr>
        <w:t>Subsector 237</w:t>
      </w:r>
      <w:r w:rsidR="00B00142" w:rsidRPr="00282D67">
        <w:rPr>
          <w:snapToGrid w:val="0"/>
          <w:color w:val="000000" w:themeColor="text1"/>
        </w:rPr>
        <w:t>,</w:t>
      </w:r>
      <w:r w:rsidRPr="00282D67">
        <w:rPr>
          <w:snapToGrid w:val="0"/>
          <w:color w:val="000000" w:themeColor="text1"/>
        </w:rPr>
        <w:t xml:space="preserve"> Construcción de obras de ingeniería civil</w:t>
      </w:r>
      <w:r w:rsidR="00B00142" w:rsidRPr="00282D67">
        <w:rPr>
          <w:snapToGrid w:val="0"/>
          <w:color w:val="000000" w:themeColor="text1"/>
        </w:rPr>
        <w:t>.</w:t>
      </w:r>
      <w:r w:rsidRPr="00282D67">
        <w:rPr>
          <w:snapToGrid w:val="0"/>
          <w:color w:val="000000" w:themeColor="text1"/>
        </w:rPr>
        <w:t xml:space="preserve"> Incluye unidades económicas dedicadas principalmente a la construcción de obras para el suministro de agua, petróleo, gas, energía eléctrica y telecomunicaciones; a la división de terrenos y construcción de obras de urbanización; a la construcción de vías de comunicación y otras obras de ingeniería civil, y a la supervisión de la construcción de las obras de ingeniería civil.</w:t>
      </w:r>
    </w:p>
    <w:p w14:paraId="3D2CC72C" w14:textId="77777777" w:rsidR="00DC468C" w:rsidRDefault="00DC468C">
      <w:pPr>
        <w:jc w:val="left"/>
        <w:rPr>
          <w:snapToGrid w:val="0"/>
          <w:color w:val="000000" w:themeColor="text1"/>
        </w:rPr>
      </w:pPr>
      <w:r>
        <w:rPr>
          <w:snapToGrid w:val="0"/>
          <w:color w:val="000000" w:themeColor="text1"/>
        </w:rPr>
        <w:br w:type="page"/>
      </w:r>
    </w:p>
    <w:p w14:paraId="4CAF71C9" w14:textId="30C62957" w:rsidR="005775C8" w:rsidRPr="00282D67" w:rsidRDefault="005775C8" w:rsidP="00494A28">
      <w:pPr>
        <w:pStyle w:val="Prrafodelista"/>
        <w:widowControl w:val="0"/>
        <w:numPr>
          <w:ilvl w:val="0"/>
          <w:numId w:val="31"/>
        </w:numPr>
        <w:autoSpaceDE w:val="0"/>
        <w:autoSpaceDN w:val="0"/>
        <w:spacing w:before="120"/>
        <w:ind w:left="378" w:hanging="350"/>
        <w:rPr>
          <w:snapToGrid w:val="0"/>
          <w:color w:val="000000" w:themeColor="text1"/>
        </w:rPr>
      </w:pPr>
      <w:r w:rsidRPr="00282D67">
        <w:rPr>
          <w:snapToGrid w:val="0"/>
          <w:color w:val="000000" w:themeColor="text1"/>
        </w:rPr>
        <w:lastRenderedPageBreak/>
        <w:t>Subsector 238</w:t>
      </w:r>
      <w:r w:rsidR="00B00142" w:rsidRPr="00282D67">
        <w:rPr>
          <w:snapToGrid w:val="0"/>
          <w:color w:val="000000" w:themeColor="text1"/>
        </w:rPr>
        <w:t>,</w:t>
      </w:r>
      <w:r w:rsidRPr="00282D67">
        <w:rPr>
          <w:snapToGrid w:val="0"/>
          <w:color w:val="000000" w:themeColor="text1"/>
        </w:rPr>
        <w:t xml:space="preserve"> Trabajos especializados para la construcción</w:t>
      </w:r>
      <w:r w:rsidR="00B00142" w:rsidRPr="00282D67">
        <w:rPr>
          <w:snapToGrid w:val="0"/>
          <w:color w:val="000000" w:themeColor="text1"/>
        </w:rPr>
        <w:t>.</w:t>
      </w:r>
      <w:r w:rsidRPr="00282D67">
        <w:rPr>
          <w:snapToGrid w:val="0"/>
          <w:color w:val="000000" w:themeColor="text1"/>
        </w:rPr>
        <w:t xml:space="preserve"> Clasifica las empresas dedicadas a la realización de trabajos especializados, antes, durante y después de la construcción de la obra, como cimentaciones, montaje de estructuras prefabricadas, trabajos de albañilería, trabajos en exteriores, trabajos de instalación y equipamiento en construcciones, trabajos de acabados en edificaciones y otros trabajos especializados para la construcción de cualquier tipo de obra. Los trabajos se realizan regularmente mediante subcontrato y pueden también ser contratados directamente por el propietario de la obra.</w:t>
      </w:r>
    </w:p>
    <w:p w14:paraId="4CA9048A" w14:textId="67E64AB5" w:rsidR="00135F28" w:rsidRPr="00282D67" w:rsidRDefault="005775C8" w:rsidP="00494A28">
      <w:pPr>
        <w:widowControl w:val="0"/>
        <w:spacing w:before="240"/>
        <w:rPr>
          <w:snapToGrid w:val="0"/>
          <w:color w:val="000000" w:themeColor="text1"/>
        </w:rPr>
      </w:pPr>
      <w:r w:rsidRPr="00282D67">
        <w:rPr>
          <w:snapToGrid w:val="0"/>
          <w:color w:val="000000" w:themeColor="text1"/>
        </w:rPr>
        <w:t>En cuanto a la cobertura temática, la encuesta obtiene información para las siguientes variables: personal ocupado (dependiente y no dependiente de la razón social), días y horas trabajadas, remuneraciones, gastos por consumo de bienes y servicios e ingresos por suministro de bienes y servicios, así como el valor de las obras o trabajos ejecutados por la empresa. En el valor de la producción, la encuesta considera todos los trabajos de construcción ejecutados por la empresa, valorados a precio de venta y con base en el avance físico de los mismos, en el mes de referencia. Por tipo de obra, la ENEC integra seis grandes tipos de construcciones: edificación</w:t>
      </w:r>
      <w:r w:rsidR="000A63D2" w:rsidRPr="00282D67">
        <w:rPr>
          <w:snapToGrid w:val="0"/>
          <w:color w:val="000000" w:themeColor="text1"/>
        </w:rPr>
        <w:t>,</w:t>
      </w:r>
      <w:r w:rsidRPr="00282D67">
        <w:rPr>
          <w:snapToGrid w:val="0"/>
          <w:color w:val="000000" w:themeColor="text1"/>
        </w:rPr>
        <w:t xml:space="preserve"> agua, riego y saneamiento</w:t>
      </w:r>
      <w:r w:rsidR="000A63D2" w:rsidRPr="00282D67">
        <w:rPr>
          <w:snapToGrid w:val="0"/>
          <w:color w:val="000000" w:themeColor="text1"/>
        </w:rPr>
        <w:t>,</w:t>
      </w:r>
      <w:r w:rsidRPr="00282D67">
        <w:rPr>
          <w:snapToGrid w:val="0"/>
          <w:color w:val="000000" w:themeColor="text1"/>
        </w:rPr>
        <w:t xml:space="preserve"> electricidad y telecomunicaciones</w:t>
      </w:r>
      <w:r w:rsidR="000A63D2" w:rsidRPr="00282D67">
        <w:rPr>
          <w:snapToGrid w:val="0"/>
          <w:color w:val="000000" w:themeColor="text1"/>
        </w:rPr>
        <w:t>,</w:t>
      </w:r>
      <w:r w:rsidRPr="00282D67">
        <w:rPr>
          <w:snapToGrid w:val="0"/>
          <w:color w:val="000000" w:themeColor="text1"/>
        </w:rPr>
        <w:t xml:space="preserve"> transporte y urbanización</w:t>
      </w:r>
      <w:r w:rsidR="000A63D2" w:rsidRPr="00282D67">
        <w:rPr>
          <w:snapToGrid w:val="0"/>
          <w:color w:val="000000" w:themeColor="text1"/>
        </w:rPr>
        <w:t>,</w:t>
      </w:r>
      <w:r w:rsidRPr="00282D67">
        <w:rPr>
          <w:snapToGrid w:val="0"/>
          <w:color w:val="000000" w:themeColor="text1"/>
        </w:rPr>
        <w:t xml:space="preserve"> petróleo y petroquímica, y otras construcciones.</w:t>
      </w:r>
    </w:p>
    <w:p w14:paraId="0B1FF861" w14:textId="2C5C440C" w:rsidR="00DE0E3F" w:rsidRPr="00282D67" w:rsidRDefault="00E44DF4" w:rsidP="0079379D">
      <w:pPr>
        <w:keepNext/>
        <w:keepLines/>
        <w:widowControl w:val="0"/>
        <w:spacing w:before="240"/>
        <w:rPr>
          <w:snapToGrid w:val="0"/>
          <w:color w:val="000000" w:themeColor="text1"/>
        </w:rPr>
      </w:pPr>
      <w:r w:rsidRPr="00282D67">
        <w:rPr>
          <w:snapToGrid w:val="0"/>
          <w:color w:val="000000" w:themeColor="text1"/>
        </w:rPr>
        <w:t>Las empresas constructoras pueden generar cualquier tipo de obra, independientemente del subsector SCIAN en el que se clasifiquen. Por ejemplo, una unidad económica clasificada en el subsector Edificación, que realiza vivienda unifamiliar como actividad principal, también podría generar obras de transporte como parte de su actividad en un periodo determinado. En este contexto, dicha empresa incide en un solo subsector y en dos tipos de obra al mismo tiempo. Por esta razón, el subsector Edificación no es igual al tipo de obra del mismo nombre</w:t>
      </w:r>
      <w:r w:rsidR="00DE0E3F" w:rsidRPr="00282D67">
        <w:rPr>
          <w:snapToGrid w:val="0"/>
          <w:color w:val="000000" w:themeColor="text1"/>
        </w:rPr>
        <w:t>.</w:t>
      </w:r>
    </w:p>
    <w:p w14:paraId="64885756" w14:textId="1E2F3A8F" w:rsidR="00DE0E3F" w:rsidRPr="00282D67" w:rsidRDefault="00E44DF4" w:rsidP="005732BE">
      <w:pPr>
        <w:widowControl w:val="0"/>
        <w:spacing w:before="240"/>
        <w:rPr>
          <w:snapToGrid w:val="0"/>
          <w:color w:val="000000" w:themeColor="text1"/>
        </w:rPr>
      </w:pPr>
      <w:r w:rsidRPr="00282D67">
        <w:rPr>
          <w:snapToGrid w:val="0"/>
          <w:color w:val="000000" w:themeColor="text1"/>
        </w:rPr>
        <w:t>La información por tipo principal y tipo específico de obra se clasifica de acuerdo con el sector contratante: público o privado. En este sentido, se reagruparon los tipos específicos de obra según afinidad, destino y proceso productivo que generan las empresas constructoras</w:t>
      </w:r>
      <w:r w:rsidR="00DE0E3F" w:rsidRPr="00282D67">
        <w:rPr>
          <w:snapToGrid w:val="0"/>
          <w:color w:val="000000" w:themeColor="text1"/>
        </w:rPr>
        <w:t>.</w:t>
      </w:r>
    </w:p>
    <w:p w14:paraId="5D8B5DA0" w14:textId="58D75CA8" w:rsidR="00135F28" w:rsidRPr="00282D67" w:rsidRDefault="00EC2F3C" w:rsidP="0020223E">
      <w:pPr>
        <w:pStyle w:val="Textoindependiente"/>
        <w:keepLines/>
        <w:rPr>
          <w:snapToGrid w:val="0"/>
          <w:color w:val="000000" w:themeColor="text1"/>
        </w:rPr>
      </w:pPr>
      <w:r w:rsidRPr="00282D67">
        <w:rPr>
          <w:snapToGrid w:val="0"/>
          <w:color w:val="000000" w:themeColor="text1"/>
        </w:rPr>
        <w:t xml:space="preserve">El marco de muestreo está integrado por 19 450 empresas y se conformó a partir del </w:t>
      </w:r>
      <w:r w:rsidR="00C10A2E" w:rsidRPr="00282D67">
        <w:rPr>
          <w:snapToGrid w:val="0"/>
          <w:color w:val="000000" w:themeColor="text1"/>
        </w:rPr>
        <w:t>Registro Estadístico de Negocios de México (</w:t>
      </w:r>
      <w:r w:rsidRPr="00282D67">
        <w:rPr>
          <w:snapToGrid w:val="0"/>
          <w:color w:val="000000" w:themeColor="text1"/>
        </w:rPr>
        <w:t>RENEM</w:t>
      </w:r>
      <w:r w:rsidR="00C10A2E" w:rsidRPr="00282D67">
        <w:rPr>
          <w:snapToGrid w:val="0"/>
          <w:color w:val="000000" w:themeColor="text1"/>
        </w:rPr>
        <w:t>)</w:t>
      </w:r>
      <w:r w:rsidRPr="00282D67">
        <w:rPr>
          <w:snapToGrid w:val="0"/>
          <w:color w:val="000000" w:themeColor="text1"/>
        </w:rPr>
        <w:t xml:space="preserve"> actualizado con el directorio de los resultados definitivos de los CE 2019. Las variables de selección de las empresas en muestra son el valor de producción y el personal ocupado total. El esquema de muestreo es probabilístico y estratificado. Se incluyen con certeza las empresas con más de 73 millones de pesos anuales en el valor de producción o con personal ocupado mayor o igual a 250</w:t>
      </w:r>
      <w:r w:rsidR="00135F28" w:rsidRPr="00282D67">
        <w:rPr>
          <w:snapToGrid w:val="0"/>
          <w:color w:val="000000" w:themeColor="text1"/>
        </w:rPr>
        <w:t xml:space="preserve">. </w:t>
      </w:r>
    </w:p>
    <w:p w14:paraId="4693A5BB" w14:textId="393EE2BD" w:rsidR="00E0053A" w:rsidRPr="00282D67" w:rsidRDefault="00EC2F3C" w:rsidP="00E0053A">
      <w:pPr>
        <w:pStyle w:val="Textoindependiente"/>
        <w:rPr>
          <w:snapToGrid w:val="0"/>
          <w:color w:val="000000" w:themeColor="text1"/>
        </w:rPr>
      </w:pPr>
      <w:r w:rsidRPr="00282D67">
        <w:rPr>
          <w:snapToGrid w:val="0"/>
          <w:color w:val="000000" w:themeColor="text1"/>
        </w:rPr>
        <w:t>Para el cálculo de tamaño de muestra</w:t>
      </w:r>
      <w:r w:rsidR="00C84C2C" w:rsidRPr="00282D67">
        <w:rPr>
          <w:snapToGrid w:val="0"/>
          <w:color w:val="000000" w:themeColor="text1"/>
        </w:rPr>
        <w:t>,</w:t>
      </w:r>
      <w:r w:rsidRPr="00282D67">
        <w:rPr>
          <w:snapToGrid w:val="0"/>
          <w:color w:val="000000" w:themeColor="text1"/>
        </w:rPr>
        <w:t xml:space="preserve"> se utilizó un nivel de confianza de 95</w:t>
      </w:r>
      <w:r w:rsidR="00E94890" w:rsidRPr="00282D67">
        <w:rPr>
          <w:snapToGrid w:val="0"/>
          <w:color w:val="000000" w:themeColor="text1"/>
        </w:rPr>
        <w:t> %</w:t>
      </w:r>
      <w:r w:rsidR="00763491" w:rsidRPr="00282D67">
        <w:rPr>
          <w:snapToGrid w:val="0"/>
          <w:color w:val="000000" w:themeColor="text1"/>
        </w:rPr>
        <w:t xml:space="preserve"> y se consideró </w:t>
      </w:r>
      <w:r w:rsidRPr="00282D67">
        <w:rPr>
          <w:snapToGrid w:val="0"/>
          <w:color w:val="000000" w:themeColor="text1"/>
        </w:rPr>
        <w:t>un coeficiente de variación diferenciado por dominio</w:t>
      </w:r>
      <w:r w:rsidR="00C1163F" w:rsidRPr="00282D67">
        <w:rPr>
          <w:snapToGrid w:val="0"/>
          <w:color w:val="000000" w:themeColor="text1"/>
        </w:rPr>
        <w:t xml:space="preserve">. </w:t>
      </w:r>
      <w:proofErr w:type="gramStart"/>
      <w:r w:rsidR="00C1163F" w:rsidRPr="00282D67">
        <w:rPr>
          <w:snapToGrid w:val="0"/>
          <w:color w:val="000000" w:themeColor="text1"/>
        </w:rPr>
        <w:t xml:space="preserve">Este </w:t>
      </w:r>
      <w:r w:rsidRPr="00282D67">
        <w:rPr>
          <w:snapToGrid w:val="0"/>
          <w:color w:val="000000" w:themeColor="text1"/>
        </w:rPr>
        <w:t>toma</w:t>
      </w:r>
      <w:proofErr w:type="gramEnd"/>
      <w:r w:rsidRPr="00282D67">
        <w:rPr>
          <w:snapToGrid w:val="0"/>
          <w:color w:val="000000" w:themeColor="text1"/>
        </w:rPr>
        <w:t xml:space="preserve"> valores entre 6 y 11</w:t>
      </w:r>
      <w:r w:rsidR="00E94890" w:rsidRPr="00282D67">
        <w:rPr>
          <w:snapToGrid w:val="0"/>
          <w:color w:val="000000" w:themeColor="text1"/>
        </w:rPr>
        <w:t> %</w:t>
      </w:r>
      <w:r w:rsidR="00C1163F" w:rsidRPr="00282D67">
        <w:rPr>
          <w:snapToGrid w:val="0"/>
          <w:color w:val="000000" w:themeColor="text1"/>
        </w:rPr>
        <w:t>,</w:t>
      </w:r>
      <w:r w:rsidRPr="00282D67">
        <w:rPr>
          <w:snapToGrid w:val="0"/>
          <w:color w:val="000000" w:themeColor="text1"/>
        </w:rPr>
        <w:t xml:space="preserve"> así como una tasa de no respuesta diferenciada</w:t>
      </w:r>
      <w:r w:rsidR="00C1163F" w:rsidRPr="00282D67">
        <w:rPr>
          <w:snapToGrid w:val="0"/>
          <w:color w:val="000000" w:themeColor="text1"/>
        </w:rPr>
        <w:t xml:space="preserve">, que </w:t>
      </w:r>
      <w:r w:rsidRPr="00282D67">
        <w:rPr>
          <w:snapToGrid w:val="0"/>
          <w:color w:val="000000" w:themeColor="text1"/>
        </w:rPr>
        <w:t xml:space="preserve">oscila entre 15 </w:t>
      </w:r>
      <w:r w:rsidR="00C1163F" w:rsidRPr="00282D67">
        <w:rPr>
          <w:snapToGrid w:val="0"/>
          <w:color w:val="000000" w:themeColor="text1"/>
        </w:rPr>
        <w:t>y</w:t>
      </w:r>
      <w:r w:rsidRPr="00282D67">
        <w:rPr>
          <w:snapToGrid w:val="0"/>
          <w:color w:val="000000" w:themeColor="text1"/>
        </w:rPr>
        <w:t xml:space="preserve"> 26 por ciento</w:t>
      </w:r>
      <w:r w:rsidR="003169F3" w:rsidRPr="00282D67">
        <w:rPr>
          <w:snapToGrid w:val="0"/>
          <w:color w:val="000000" w:themeColor="text1"/>
        </w:rPr>
        <w:t>.</w:t>
      </w:r>
    </w:p>
    <w:p w14:paraId="443B17B2" w14:textId="7035F7AB" w:rsidR="00135F28" w:rsidRPr="00282D67" w:rsidRDefault="000A63D2" w:rsidP="00135F28">
      <w:pPr>
        <w:pStyle w:val="Textoindependiente"/>
        <w:rPr>
          <w:snapToGrid w:val="0"/>
          <w:color w:val="000000" w:themeColor="text1"/>
        </w:rPr>
      </w:pPr>
      <w:r w:rsidRPr="00282D67">
        <w:rPr>
          <w:snapToGrid w:val="0"/>
          <w:color w:val="000000" w:themeColor="text1"/>
        </w:rPr>
        <w:t>De acuerdo con el esquema de muestreo, las empresas del primer estrato tienen posibilidad igual a uno. Para las empresas de los estratos menores, los datos se expanden con base en el número de empresas que hay en la población. El tamaño de muestra total es de 3</w:t>
      </w:r>
      <w:r w:rsidR="00F16B6F">
        <w:rPr>
          <w:snapToGrid w:val="0"/>
          <w:color w:val="000000" w:themeColor="text1"/>
        </w:rPr>
        <w:t> </w:t>
      </w:r>
      <w:r w:rsidRPr="00282D67">
        <w:rPr>
          <w:snapToGrid w:val="0"/>
          <w:color w:val="000000" w:themeColor="text1"/>
        </w:rPr>
        <w:t>922</w:t>
      </w:r>
      <w:r w:rsidR="00F16B6F">
        <w:rPr>
          <w:snapToGrid w:val="0"/>
          <w:color w:val="000000" w:themeColor="text1"/>
        </w:rPr>
        <w:t> </w:t>
      </w:r>
      <w:r w:rsidRPr="00282D67">
        <w:rPr>
          <w:snapToGrid w:val="0"/>
          <w:color w:val="000000" w:themeColor="text1"/>
        </w:rPr>
        <w:t>empresas y se consideran las empresas incluidas con certeza</w:t>
      </w:r>
      <w:r w:rsidR="00135F28" w:rsidRPr="00282D67">
        <w:rPr>
          <w:snapToGrid w:val="0"/>
          <w:color w:val="000000" w:themeColor="text1"/>
        </w:rPr>
        <w:t xml:space="preserve">. </w:t>
      </w:r>
    </w:p>
    <w:p w14:paraId="2A08EC4B" w14:textId="7E77058C" w:rsidR="003169F3" w:rsidRPr="00282D67" w:rsidRDefault="000A63D2" w:rsidP="0000034A">
      <w:pPr>
        <w:pStyle w:val="Textoindependiente"/>
        <w:rPr>
          <w:snapToGrid w:val="0"/>
          <w:color w:val="000000" w:themeColor="text1"/>
        </w:rPr>
      </w:pPr>
      <w:r w:rsidRPr="00282D67">
        <w:rPr>
          <w:snapToGrid w:val="0"/>
          <w:color w:val="000000" w:themeColor="text1"/>
        </w:rPr>
        <w:lastRenderedPageBreak/>
        <w:t xml:space="preserve">En general, la oferta estadística de la ENEC se conforma de valores absolutos corrientes e índices. Para generar estos últimos, en el caso de las remuneraciones, se utiliza el Índice Nacional de Precios al Consumidor (INPC) base segunda quincena de julio de 2018=100. Para el resto de las variables monetarias en valores constantes, se aplica el Índice Nacional de Precios Productor (INPP) base julio de 2019=100, ambos </w:t>
      </w:r>
      <w:proofErr w:type="spellStart"/>
      <w:r w:rsidRPr="00282D67">
        <w:rPr>
          <w:snapToGrid w:val="0"/>
          <w:color w:val="000000" w:themeColor="text1"/>
        </w:rPr>
        <w:t>rebasificados</w:t>
      </w:r>
      <w:proofErr w:type="spellEnd"/>
      <w:r w:rsidRPr="00282D67">
        <w:rPr>
          <w:snapToGrid w:val="0"/>
          <w:color w:val="000000" w:themeColor="text1"/>
        </w:rPr>
        <w:t xml:space="preserve"> al año 2018</w:t>
      </w:r>
      <w:r w:rsidR="0000034A" w:rsidRPr="00282D67">
        <w:rPr>
          <w:snapToGrid w:val="0"/>
          <w:color w:val="000000" w:themeColor="text1"/>
        </w:rPr>
        <w:t>.</w:t>
      </w:r>
    </w:p>
    <w:p w14:paraId="335DD0EA" w14:textId="0C087822" w:rsidR="00DE0E3F" w:rsidRPr="00282D67" w:rsidRDefault="000A63D2" w:rsidP="00126E42">
      <w:pPr>
        <w:pStyle w:val="Textoindependiente"/>
        <w:keepLines/>
        <w:rPr>
          <w:snapToGrid w:val="0"/>
          <w:color w:val="000000" w:themeColor="text1"/>
        </w:rPr>
      </w:pPr>
      <w:r w:rsidRPr="00282D67">
        <w:rPr>
          <w:snapToGrid w:val="0"/>
          <w:color w:val="000000" w:themeColor="text1"/>
        </w:rPr>
        <w:t>Los índices generados en la ENEC se refieren a las variables principales y se presentan por sector, subsector y entidad federativa. Para el caso del valor de producción, los índices también se ofrecen a nivel de sector contratante (público y privado) y tipos principales de obra (edificación, agua, riego y saneamiento, electricidad y telecomunicaciones, transporte y urbanización, petróleo y petroquímica</w:t>
      </w:r>
      <w:r w:rsidR="00CA374C" w:rsidRPr="00282D67">
        <w:rPr>
          <w:snapToGrid w:val="0"/>
          <w:color w:val="000000" w:themeColor="text1"/>
        </w:rPr>
        <w:t>,</w:t>
      </w:r>
      <w:r w:rsidRPr="00282D67">
        <w:rPr>
          <w:snapToGrid w:val="0"/>
          <w:color w:val="000000" w:themeColor="text1"/>
        </w:rPr>
        <w:t xml:space="preserve"> y otras construcciones)</w:t>
      </w:r>
      <w:r w:rsidR="00DE0E3F" w:rsidRPr="00282D67">
        <w:rPr>
          <w:snapToGrid w:val="0"/>
          <w:color w:val="000000" w:themeColor="text1"/>
        </w:rPr>
        <w:t>.</w:t>
      </w:r>
    </w:p>
    <w:p w14:paraId="3124686A" w14:textId="08EA8659" w:rsidR="00DE0E3F" w:rsidRPr="00B76DCC" w:rsidRDefault="00B126C0" w:rsidP="005732BE">
      <w:pPr>
        <w:spacing w:before="240"/>
      </w:pPr>
      <w:r w:rsidRPr="00282D67">
        <w:rPr>
          <w:snapToGrid w:val="0"/>
          <w:color w:val="000000" w:themeColor="text1"/>
        </w:rPr>
        <w:t>Para</w:t>
      </w:r>
      <w:r w:rsidR="00DE0E3F" w:rsidRPr="00282D67">
        <w:rPr>
          <w:snapToGrid w:val="0"/>
          <w:color w:val="000000" w:themeColor="text1"/>
        </w:rPr>
        <w:t xml:space="preserve"> brindar m</w:t>
      </w:r>
      <w:r w:rsidR="008770FC">
        <w:rPr>
          <w:snapToGrid w:val="0"/>
          <w:color w:val="000000" w:themeColor="text1"/>
        </w:rPr>
        <w:t>ás</w:t>
      </w:r>
      <w:r w:rsidR="00DE0E3F" w:rsidRPr="00282D67">
        <w:rPr>
          <w:snapToGrid w:val="0"/>
          <w:color w:val="000000" w:themeColor="text1"/>
        </w:rPr>
        <w:t xml:space="preserve"> elementos que permitan determinar la precisión de los datos generados por la </w:t>
      </w:r>
      <w:r w:rsidR="0023430D" w:rsidRPr="00282D67">
        <w:rPr>
          <w:snapToGrid w:val="0"/>
          <w:color w:val="000000" w:themeColor="text1"/>
        </w:rPr>
        <w:t>ENEC</w:t>
      </w:r>
      <w:r w:rsidR="00DE0E3F" w:rsidRPr="00282D67">
        <w:rPr>
          <w:snapToGrid w:val="0"/>
          <w:color w:val="000000" w:themeColor="text1"/>
        </w:rPr>
        <w:t>, el INEGI publica en su página</w:t>
      </w:r>
      <w:r w:rsidR="00D1705B" w:rsidRPr="00282D67">
        <w:rPr>
          <w:snapToGrid w:val="0"/>
          <w:color w:val="000000" w:themeColor="text1"/>
        </w:rPr>
        <w:t xml:space="preserve"> </w:t>
      </w:r>
      <w:r w:rsidR="00DE0E3F" w:rsidRPr="00282D67">
        <w:rPr>
          <w:snapToGrid w:val="0"/>
          <w:color w:val="000000" w:themeColor="text1"/>
        </w:rPr>
        <w:t xml:space="preserve">los </w:t>
      </w:r>
      <w:r w:rsidR="0008108B" w:rsidRPr="00282D67">
        <w:rPr>
          <w:snapToGrid w:val="0"/>
          <w:color w:val="000000" w:themeColor="text1"/>
        </w:rPr>
        <w:t>i</w:t>
      </w:r>
      <w:r w:rsidR="00DE0E3F" w:rsidRPr="00282D67">
        <w:rPr>
          <w:snapToGrid w:val="0"/>
          <w:color w:val="000000" w:themeColor="text1"/>
        </w:rPr>
        <w:t xml:space="preserve">ndicadores de </w:t>
      </w:r>
      <w:r w:rsidR="0008108B" w:rsidRPr="00282D67">
        <w:rPr>
          <w:snapToGrid w:val="0"/>
          <w:color w:val="000000" w:themeColor="text1"/>
        </w:rPr>
        <w:t>p</w:t>
      </w:r>
      <w:r w:rsidR="00DE0E3F" w:rsidRPr="00282D67">
        <w:rPr>
          <w:snapToGrid w:val="0"/>
          <w:color w:val="000000" w:themeColor="text1"/>
        </w:rPr>
        <w:t xml:space="preserve">recisión </w:t>
      </w:r>
      <w:r w:rsidR="0008108B" w:rsidRPr="00282D67">
        <w:rPr>
          <w:snapToGrid w:val="0"/>
          <w:color w:val="000000" w:themeColor="text1"/>
        </w:rPr>
        <w:t>e</w:t>
      </w:r>
      <w:r w:rsidR="00DE0E3F" w:rsidRPr="00282D67">
        <w:rPr>
          <w:snapToGrid w:val="0"/>
          <w:color w:val="000000" w:themeColor="text1"/>
        </w:rPr>
        <w:t xml:space="preserve">stadística del valor de producción y personal ocupado por sector, subsector y entidad federativa, </w:t>
      </w:r>
      <w:r w:rsidR="003051FB" w:rsidRPr="00282D67">
        <w:rPr>
          <w:snapToGrid w:val="0"/>
          <w:color w:val="000000" w:themeColor="text1"/>
        </w:rPr>
        <w:t>que</w:t>
      </w:r>
      <w:r w:rsidR="00DE0E3F" w:rsidRPr="00282D67">
        <w:rPr>
          <w:snapToGrid w:val="0"/>
          <w:color w:val="000000" w:themeColor="text1"/>
        </w:rPr>
        <w:t xml:space="preserve"> son una medida relativa de su exactitud. Para conocer más al respecto, </w:t>
      </w:r>
      <w:r w:rsidR="00DD47EC" w:rsidRPr="00282D67">
        <w:rPr>
          <w:snapToGrid w:val="0"/>
          <w:color w:val="000000" w:themeColor="text1"/>
        </w:rPr>
        <w:t>consúltese</w:t>
      </w:r>
      <w:r w:rsidR="00DE0E3F" w:rsidRPr="00282D67">
        <w:rPr>
          <w:snapToGrid w:val="0"/>
          <w:color w:val="000000" w:themeColor="text1"/>
        </w:rPr>
        <w:t xml:space="preserve"> la siguiente liga:</w:t>
      </w:r>
      <w:r w:rsidR="00DE0E3F" w:rsidRPr="00B76DCC">
        <w:rPr>
          <w:lang w:val="es-MX"/>
        </w:rPr>
        <w:t xml:space="preserve"> </w:t>
      </w:r>
      <w:hyperlink r:id="rId29" w:anchor="Tabulados" w:history="1">
        <w:r w:rsidR="00843B77" w:rsidRPr="00F167DE">
          <w:rPr>
            <w:rStyle w:val="Hipervnculo"/>
          </w:rPr>
          <w:t>https://www.inegi.org.mx/programas/enec/2018/#Tabulados</w:t>
        </w:r>
      </w:hyperlink>
    </w:p>
    <w:bookmarkEnd w:id="1"/>
    <w:p w14:paraId="47687526" w14:textId="5563A582" w:rsidR="006B53CF" w:rsidRPr="006B53CF" w:rsidRDefault="000A318D" w:rsidP="00D55230">
      <w:pPr>
        <w:spacing w:before="240"/>
        <w:rPr>
          <w:rFonts w:eastAsiaTheme="minorEastAsia"/>
          <w:lang w:eastAsia="en-US"/>
        </w:rPr>
      </w:pPr>
      <w:r>
        <w:rPr>
          <w:rFonts w:eastAsiaTheme="minorEastAsia"/>
          <w:lang w:eastAsia="en-US"/>
        </w:rPr>
        <w:t>E</w:t>
      </w:r>
      <w:r w:rsidR="006B53CF" w:rsidRPr="00ED3A51">
        <w:rPr>
          <w:rFonts w:eastAsiaTheme="minorEastAsia"/>
          <w:lang w:eastAsia="en-US"/>
        </w:rPr>
        <w:t>l personal ocupado que se reporta en este programa estadístico es conceptualmente diferente al que se obtiene con la definición de puestos de trabajo afiliados al Instituto Mexicano del Seguro Social (IMSS). Para m</w:t>
      </w:r>
      <w:r w:rsidR="008770FC">
        <w:rPr>
          <w:rFonts w:eastAsiaTheme="minorEastAsia"/>
          <w:lang w:eastAsia="en-US"/>
        </w:rPr>
        <w:t>ás</w:t>
      </w:r>
      <w:r w:rsidR="006B53CF" w:rsidRPr="00ED3A51">
        <w:rPr>
          <w:rFonts w:eastAsiaTheme="minorEastAsia"/>
          <w:lang w:eastAsia="en-US"/>
        </w:rPr>
        <w:t xml:space="preserve"> detalles, consúltese la sección </w:t>
      </w:r>
      <w:r w:rsidR="00762345">
        <w:rPr>
          <w:rFonts w:eastAsiaTheme="minorEastAsia"/>
          <w:lang w:eastAsia="en-US"/>
        </w:rPr>
        <w:t>«</w:t>
      </w:r>
      <w:r w:rsidR="006B53CF" w:rsidRPr="00ED3A51">
        <w:rPr>
          <w:rFonts w:eastAsiaTheme="minorEastAsia"/>
          <w:lang w:eastAsia="en-US"/>
        </w:rPr>
        <w:t>metadatos</w:t>
      </w:r>
      <w:r w:rsidR="00762345">
        <w:rPr>
          <w:rFonts w:eastAsiaTheme="minorEastAsia"/>
          <w:lang w:eastAsia="en-US"/>
        </w:rPr>
        <w:t>»</w:t>
      </w:r>
      <w:r w:rsidR="006B53CF" w:rsidRPr="00ED3A51">
        <w:rPr>
          <w:rFonts w:eastAsiaTheme="minorEastAsia"/>
          <w:lang w:eastAsia="en-US"/>
        </w:rPr>
        <w:t xml:space="preserve"> de la ENEC:</w:t>
      </w:r>
      <w:r w:rsidR="00D55230">
        <w:rPr>
          <w:rFonts w:eastAsiaTheme="minorEastAsia"/>
          <w:lang w:eastAsia="en-US"/>
        </w:rPr>
        <w:t xml:space="preserve"> </w:t>
      </w:r>
      <w:hyperlink r:id="rId30" w:history="1">
        <w:r w:rsidR="00072675" w:rsidRPr="005E3F78">
          <w:rPr>
            <w:rStyle w:val="Hipervnculo"/>
            <w:lang w:val="es-MX"/>
          </w:rPr>
          <w:t>https://www.inegi.org.mx/programas/enec/2018/</w:t>
        </w:r>
      </w:hyperlink>
    </w:p>
    <w:p w14:paraId="0D6317F6" w14:textId="30537F0B" w:rsidR="003C1231" w:rsidRPr="00282D67" w:rsidRDefault="0002122C" w:rsidP="003C1231">
      <w:pPr>
        <w:pStyle w:val="texto0"/>
        <w:keepLines w:val="0"/>
        <w:rPr>
          <w:rFonts w:eastAsiaTheme="minorEastAsia" w:cs="Arial"/>
          <w:color w:val="auto"/>
          <w:szCs w:val="24"/>
          <w:lang w:val="es-ES_tradnl" w:eastAsia="en-US"/>
        </w:rPr>
      </w:pPr>
      <w:r w:rsidRPr="00282D67">
        <w:rPr>
          <w:rFonts w:eastAsiaTheme="minorEastAsia" w:cs="Arial"/>
          <w:color w:val="auto"/>
          <w:szCs w:val="24"/>
          <w:lang w:val="es-ES_tradnl" w:eastAsia="en-US"/>
        </w:rPr>
        <w:t>L</w:t>
      </w:r>
      <w:r w:rsidR="003C1231" w:rsidRPr="00282D67">
        <w:rPr>
          <w:rFonts w:eastAsiaTheme="minorEastAsia" w:cs="Arial"/>
          <w:color w:val="auto"/>
          <w:szCs w:val="24"/>
          <w:lang w:val="es-ES_tradnl" w:eastAsia="en-US"/>
        </w:rPr>
        <w:t>a mayoría de las series económicas se ve afectada por factores estacionales</w:t>
      </w:r>
      <w:r w:rsidRPr="00282D67">
        <w:rPr>
          <w:rFonts w:eastAsiaTheme="minorEastAsia" w:cs="Arial"/>
          <w:color w:val="auto"/>
          <w:szCs w:val="24"/>
          <w:lang w:val="es-ES_tradnl" w:eastAsia="en-US"/>
        </w:rPr>
        <w:t>:</w:t>
      </w:r>
      <w:r w:rsidR="003C1231" w:rsidRPr="00282D67">
        <w:rPr>
          <w:rFonts w:eastAsiaTheme="minorEastAsia" w:cs="Arial"/>
          <w:color w:val="auto"/>
          <w:szCs w:val="24"/>
          <w:lang w:val="es-ES_tradnl" w:eastAsia="en-US"/>
        </w:rPr>
        <w:t xml:space="preserve"> efectos periódicos que se repiten cada año y cuyas causas </w:t>
      </w:r>
      <w:r w:rsidRPr="00282D67">
        <w:rPr>
          <w:rFonts w:eastAsiaTheme="minorEastAsia" w:cs="Arial"/>
          <w:color w:val="auto"/>
          <w:szCs w:val="24"/>
          <w:lang w:val="es-ES_tradnl" w:eastAsia="en-US"/>
        </w:rPr>
        <w:t xml:space="preserve">son </w:t>
      </w:r>
      <w:r w:rsidR="003C1231" w:rsidRPr="00282D67">
        <w:rPr>
          <w:rFonts w:eastAsiaTheme="minorEastAsia" w:cs="Arial"/>
          <w:color w:val="auto"/>
          <w:szCs w:val="24"/>
          <w:lang w:val="es-ES_tradnl" w:eastAsia="en-US"/>
        </w:rPr>
        <w:t>ajenas a la naturaleza económica de las series</w:t>
      </w:r>
      <w:r w:rsidR="002B1BA4" w:rsidRPr="00282D67">
        <w:rPr>
          <w:rFonts w:eastAsiaTheme="minorEastAsia" w:cs="Arial"/>
          <w:color w:val="auto"/>
          <w:szCs w:val="24"/>
          <w:lang w:val="es-ES_tradnl" w:eastAsia="en-US"/>
        </w:rPr>
        <w:t xml:space="preserve">. </w:t>
      </w:r>
      <w:r w:rsidR="00D532AE" w:rsidRPr="00282D67">
        <w:rPr>
          <w:rFonts w:eastAsiaTheme="minorEastAsia" w:cs="Arial"/>
          <w:color w:val="auto"/>
          <w:szCs w:val="24"/>
          <w:lang w:val="es-ES_tradnl" w:eastAsia="en-US"/>
        </w:rPr>
        <w:t>E</w:t>
      </w:r>
      <w:r w:rsidR="002B1BA4" w:rsidRPr="00282D67">
        <w:rPr>
          <w:rFonts w:eastAsiaTheme="minorEastAsia" w:cs="Arial"/>
          <w:color w:val="auto"/>
          <w:szCs w:val="24"/>
          <w:lang w:val="es-ES_tradnl" w:eastAsia="en-US"/>
        </w:rPr>
        <w:t>stas pueden ser:</w:t>
      </w:r>
      <w:r w:rsidR="003C1231" w:rsidRPr="00282D67">
        <w:rPr>
          <w:rFonts w:eastAsiaTheme="minorEastAsia" w:cs="Arial"/>
          <w:color w:val="auto"/>
          <w:szCs w:val="24"/>
          <w:lang w:val="es-ES_tradnl" w:eastAsia="en-US"/>
        </w:rPr>
        <w:t xml:space="preserve"> las festividades, meses más </w:t>
      </w:r>
      <w:r w:rsidR="009F2B31" w:rsidRPr="00282D67">
        <w:rPr>
          <w:rFonts w:eastAsiaTheme="minorEastAsia" w:cs="Arial"/>
          <w:color w:val="auto"/>
          <w:szCs w:val="24"/>
          <w:lang w:val="es-ES_tradnl" w:eastAsia="en-US"/>
        </w:rPr>
        <w:t>largos</w:t>
      </w:r>
      <w:r w:rsidR="003C1231" w:rsidRPr="00282D67">
        <w:rPr>
          <w:rFonts w:eastAsiaTheme="minorEastAsia" w:cs="Arial"/>
          <w:color w:val="auto"/>
          <w:szCs w:val="24"/>
          <w:lang w:val="es-ES_tradnl" w:eastAsia="en-US"/>
        </w:rPr>
        <w:t xml:space="preserve"> que otros, l</w:t>
      </w:r>
      <w:r w:rsidRPr="00282D67">
        <w:rPr>
          <w:rFonts w:eastAsiaTheme="minorEastAsia" w:cs="Arial"/>
          <w:color w:val="auto"/>
          <w:szCs w:val="24"/>
          <w:lang w:val="es-ES_tradnl" w:eastAsia="en-US"/>
        </w:rPr>
        <w:t>as</w:t>
      </w:r>
      <w:r w:rsidR="003C1231" w:rsidRPr="00282D67">
        <w:rPr>
          <w:rFonts w:eastAsiaTheme="minorEastAsia" w:cs="Arial"/>
          <w:color w:val="auto"/>
          <w:szCs w:val="24"/>
          <w:lang w:val="es-ES_tradnl" w:eastAsia="en-US"/>
        </w:rPr>
        <w:t xml:space="preserve"> vacaciones escolares, el clima y otras fluctuaciones.</w:t>
      </w:r>
    </w:p>
    <w:p w14:paraId="2D9AF416" w14:textId="7E4FDD53" w:rsidR="00F44F61" w:rsidRPr="00282D67" w:rsidRDefault="0002122C" w:rsidP="00F44F61">
      <w:pPr>
        <w:pStyle w:val="texto0"/>
        <w:keepLines w:val="0"/>
        <w:rPr>
          <w:rFonts w:eastAsiaTheme="minorEastAsia" w:cs="Arial"/>
          <w:color w:val="auto"/>
          <w:szCs w:val="24"/>
          <w:lang w:val="es-ES_tradnl" w:eastAsia="en-US"/>
        </w:rPr>
      </w:pPr>
      <w:r w:rsidRPr="00282D67">
        <w:rPr>
          <w:rFonts w:eastAsiaTheme="minorEastAsia" w:cs="Arial"/>
          <w:color w:val="auto"/>
          <w:szCs w:val="24"/>
          <w:lang w:val="es-ES_tradnl" w:eastAsia="en-US"/>
        </w:rPr>
        <w:t>La</w:t>
      </w:r>
      <w:r w:rsidR="003C1231" w:rsidRPr="00282D67">
        <w:rPr>
          <w:rFonts w:eastAsiaTheme="minorEastAsia" w:cs="Arial"/>
          <w:color w:val="auto"/>
          <w:szCs w:val="24"/>
          <w:lang w:val="es-ES_tradnl" w:eastAsia="en-US"/>
        </w:rPr>
        <w:t xml:space="preserve"> desestacionalización o ajuste estacional de series económicas consiste en remover estas influencias intra-anuales periódicas</w:t>
      </w:r>
      <w:r w:rsidRPr="00282D67">
        <w:rPr>
          <w:rFonts w:eastAsiaTheme="minorEastAsia" w:cs="Arial"/>
          <w:color w:val="auto"/>
          <w:szCs w:val="24"/>
          <w:lang w:val="es-ES_tradnl" w:eastAsia="en-US"/>
        </w:rPr>
        <w:t>:</w:t>
      </w:r>
      <w:r w:rsidR="003C1231" w:rsidRPr="00282D67">
        <w:rPr>
          <w:rFonts w:eastAsiaTheme="minorEastAsia" w:cs="Arial"/>
          <w:color w:val="auto"/>
          <w:szCs w:val="24"/>
          <w:lang w:val="es-ES_tradnl" w:eastAsia="en-US"/>
        </w:rPr>
        <w:t xml:space="preserve"> su presencia dificulta diagnosticar </w:t>
      </w:r>
      <w:r w:rsidR="003D00EE" w:rsidRPr="00282D67">
        <w:rPr>
          <w:rFonts w:eastAsiaTheme="minorEastAsia" w:cs="Arial"/>
          <w:color w:val="auto"/>
          <w:szCs w:val="24"/>
          <w:lang w:val="es-ES_tradnl" w:eastAsia="en-US"/>
        </w:rPr>
        <w:t>y</w:t>
      </w:r>
      <w:r w:rsidR="003C1231" w:rsidRPr="00282D67">
        <w:rPr>
          <w:rFonts w:eastAsiaTheme="minorEastAsia" w:cs="Arial"/>
          <w:color w:val="auto"/>
          <w:szCs w:val="24"/>
          <w:lang w:val="es-ES_tradnl" w:eastAsia="en-US"/>
        </w:rPr>
        <w:t xml:space="preserve"> describir el comportamiento de una serie económica</w:t>
      </w:r>
      <w:r w:rsidR="003D00EE" w:rsidRPr="00282D67">
        <w:rPr>
          <w:rFonts w:eastAsiaTheme="minorEastAsia" w:cs="Arial"/>
          <w:color w:val="auto"/>
          <w:szCs w:val="24"/>
          <w:lang w:val="es-ES_tradnl" w:eastAsia="en-US"/>
        </w:rPr>
        <w:t>, pues no permite</w:t>
      </w:r>
      <w:r w:rsidR="003C1231" w:rsidRPr="00282D67">
        <w:rPr>
          <w:rFonts w:eastAsiaTheme="minorEastAsia" w:cs="Arial"/>
          <w:color w:val="auto"/>
          <w:szCs w:val="24"/>
          <w:lang w:val="es-ES_tradnl" w:eastAsia="en-US"/>
        </w:rPr>
        <w:t xml:space="preserve"> comparar adecuadamente un determinado mes con el inmediato anterior.</w:t>
      </w:r>
      <w:r w:rsidR="00F44F61" w:rsidRPr="00282D67">
        <w:rPr>
          <w:rFonts w:eastAsiaTheme="minorEastAsia" w:cs="Arial"/>
          <w:color w:val="auto"/>
          <w:szCs w:val="24"/>
          <w:lang w:val="es-ES_tradnl" w:eastAsia="en-US"/>
        </w:rPr>
        <w:t xml:space="preserve"> Analizar la serie desestacionalizada ayuda a realizar un mejor diagnóstico y pronóstico de su evolución, pues</w:t>
      </w:r>
      <w:r w:rsidR="00D727B1" w:rsidRPr="00282D67">
        <w:rPr>
          <w:rFonts w:eastAsiaTheme="minorEastAsia" w:cs="Arial"/>
          <w:color w:val="auto"/>
          <w:szCs w:val="24"/>
          <w:lang w:val="es-ES_tradnl" w:eastAsia="en-US"/>
        </w:rPr>
        <w:t>,</w:t>
      </w:r>
      <w:r w:rsidR="00F44F61" w:rsidRPr="00282D67">
        <w:rPr>
          <w:rFonts w:eastAsiaTheme="minorEastAsia" w:cs="Arial"/>
          <w:color w:val="auto"/>
          <w:szCs w:val="24"/>
          <w:lang w:val="es-ES_tradnl" w:eastAsia="en-US"/>
        </w:rPr>
        <w:t xml:space="preserve"> en el corto plazo, identifica la posible dirección de los movimientos de la variable en cuestión.</w:t>
      </w:r>
    </w:p>
    <w:p w14:paraId="2C92C0EB" w14:textId="129604EC" w:rsidR="003C1231" w:rsidRPr="00B043BE" w:rsidRDefault="003C1231" w:rsidP="005732BE">
      <w:pPr>
        <w:spacing w:before="240"/>
      </w:pPr>
      <w:r w:rsidRPr="00B043BE">
        <w:t>Las series originales se ajustan estacionalmente mediante el paquete estadístico X</w:t>
      </w:r>
      <w:r w:rsidRPr="00B043BE">
        <w:noBreakHyphen/>
        <w:t>13ARIMA</w:t>
      </w:r>
      <w:r w:rsidRPr="00B043BE">
        <w:noBreakHyphen/>
        <w:t>SEATS. Para conocer la metodología</w:t>
      </w:r>
      <w:r w:rsidR="007B17CF">
        <w:t>, consúltese</w:t>
      </w:r>
      <w:r w:rsidRPr="00B043BE">
        <w:t xml:space="preserve"> la siguiente liga:</w:t>
      </w:r>
    </w:p>
    <w:p w14:paraId="1422CBB8" w14:textId="1720EB4F" w:rsidR="00FB4395" w:rsidRDefault="00000000" w:rsidP="000A318D">
      <w:pPr>
        <w:rPr>
          <w:rFonts w:cs="Times New Roman"/>
          <w:szCs w:val="20"/>
          <w:lang w:val="es-MX"/>
        </w:rPr>
      </w:pPr>
      <w:hyperlink r:id="rId31" w:history="1">
        <w:r w:rsidR="003C1231" w:rsidRPr="00D53C68">
          <w:rPr>
            <w:rStyle w:val="Hipervnculo"/>
          </w:rPr>
          <w:t>https://www.inegi.org.mx/app/biblioteca/ficha.html?upc=702825099060</w:t>
        </w:r>
      </w:hyperlink>
    </w:p>
    <w:p w14:paraId="30CF4CA2" w14:textId="1B03743B" w:rsidR="003C1231" w:rsidRDefault="00FB4395" w:rsidP="005732BE">
      <w:pPr>
        <w:pStyle w:val="texto0"/>
        <w:keepLines w:val="0"/>
        <w:rPr>
          <w:color w:val="auto"/>
        </w:rPr>
      </w:pPr>
      <w:r w:rsidRPr="00B043BE">
        <w:rPr>
          <w:noProof/>
          <w:color w:val="auto"/>
          <w:lang w:eastAsia="es-MX"/>
        </w:rPr>
        <w:drawing>
          <wp:anchor distT="0" distB="0" distL="36195" distR="36195" simplePos="0" relativeHeight="251658240" behindDoc="0" locked="0" layoutInCell="1" allowOverlap="1" wp14:anchorId="0793FBD3" wp14:editId="5EE4D848">
            <wp:simplePos x="0" y="0"/>
            <wp:positionH relativeFrom="column">
              <wp:posOffset>847145</wp:posOffset>
            </wp:positionH>
            <wp:positionV relativeFrom="paragraph">
              <wp:posOffset>686683</wp:posOffset>
            </wp:positionV>
            <wp:extent cx="151200" cy="151200"/>
            <wp:effectExtent l="0" t="0" r="1270" b="1270"/>
            <wp:wrapSquare wrapText="bothSides"/>
            <wp:docPr id="2" name="Picture 2" descr="http://www.inegi.org.mx/sistemas/bie/img/Metadato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http://www.inegi.org.mx/sistemas/bie/img/MetadatoC.GIF"/>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51200" cy="1512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E6544">
        <w:rPr>
          <w:color w:val="auto"/>
        </w:rPr>
        <w:t>L</w:t>
      </w:r>
      <w:r w:rsidR="003C1231" w:rsidRPr="00B043BE">
        <w:rPr>
          <w:color w:val="auto"/>
        </w:rPr>
        <w:t>as especificaciones de los modelos utilizados para realizar el ajuste estacional están disponibles en el Banco de Información Económica</w:t>
      </w:r>
      <w:r w:rsidR="00506EE1">
        <w:rPr>
          <w:color w:val="auto"/>
        </w:rPr>
        <w:t xml:space="preserve"> (BIE)</w:t>
      </w:r>
      <w:r w:rsidR="003D00EE">
        <w:rPr>
          <w:color w:val="auto"/>
        </w:rPr>
        <w:t>. Selecci</w:t>
      </w:r>
      <w:r w:rsidR="00506EE1">
        <w:rPr>
          <w:color w:val="auto"/>
        </w:rPr>
        <w:t>one</w:t>
      </w:r>
      <w:r w:rsidR="003D00EE">
        <w:rPr>
          <w:color w:val="auto"/>
        </w:rPr>
        <w:t xml:space="preserve"> </w:t>
      </w:r>
      <w:r w:rsidR="00506EE1" w:rsidRPr="001C47BD">
        <w:rPr>
          <w:color w:val="auto"/>
        </w:rPr>
        <w:t xml:space="preserve">«Indicadores económicos de coyuntura, Encuesta </w:t>
      </w:r>
      <w:r w:rsidR="00C73591">
        <w:rPr>
          <w:color w:val="auto"/>
        </w:rPr>
        <w:t>N</w:t>
      </w:r>
      <w:r w:rsidR="00AA4F6E">
        <w:rPr>
          <w:color w:val="auto"/>
        </w:rPr>
        <w:t xml:space="preserve">acional de </w:t>
      </w:r>
      <w:r w:rsidR="00C73591">
        <w:rPr>
          <w:color w:val="auto"/>
        </w:rPr>
        <w:t>E</w:t>
      </w:r>
      <w:r w:rsidR="00AA4F6E">
        <w:rPr>
          <w:color w:val="auto"/>
        </w:rPr>
        <w:t>mpresa</w:t>
      </w:r>
      <w:r w:rsidR="005C468C">
        <w:rPr>
          <w:color w:val="auto"/>
        </w:rPr>
        <w:t>s</w:t>
      </w:r>
      <w:r w:rsidR="00AA4F6E">
        <w:rPr>
          <w:color w:val="auto"/>
        </w:rPr>
        <w:t xml:space="preserve"> </w:t>
      </w:r>
      <w:r w:rsidR="00C73591">
        <w:rPr>
          <w:color w:val="auto"/>
        </w:rPr>
        <w:t>C</w:t>
      </w:r>
      <w:r w:rsidR="00AA4F6E">
        <w:rPr>
          <w:color w:val="auto"/>
        </w:rPr>
        <w:t>onstructoras</w:t>
      </w:r>
      <w:r w:rsidR="00506EE1" w:rsidRPr="001C47BD">
        <w:rPr>
          <w:color w:val="auto"/>
        </w:rPr>
        <w:t xml:space="preserve">» </w:t>
      </w:r>
      <w:r w:rsidR="00506EE1">
        <w:rPr>
          <w:color w:val="auto"/>
        </w:rPr>
        <w:t>y vaya a</w:t>
      </w:r>
      <w:r w:rsidR="00506EE1" w:rsidRPr="00F87E34">
        <w:rPr>
          <w:color w:val="auto"/>
        </w:rPr>
        <w:t xml:space="preserve">l icono de </w:t>
      </w:r>
      <w:r w:rsidR="00506EE1" w:rsidRPr="00E07064">
        <w:rPr>
          <w:color w:val="auto"/>
          <w:spacing w:val="-2"/>
        </w:rPr>
        <w:t>información</w:t>
      </w:r>
      <w:r w:rsidR="00B20C80" w:rsidRPr="00E07064">
        <w:rPr>
          <w:color w:val="auto"/>
          <w:spacing w:val="-2"/>
        </w:rPr>
        <w:t xml:space="preserve"> </w:t>
      </w:r>
      <w:r w:rsidR="003C1231" w:rsidRPr="00E07064">
        <w:rPr>
          <w:color w:val="auto"/>
          <w:spacing w:val="-2"/>
        </w:rPr>
        <w:t xml:space="preserve">correspondiente a las </w:t>
      </w:r>
      <w:r w:rsidR="000F450B" w:rsidRPr="00E07064">
        <w:rPr>
          <w:rFonts w:cs="Arial"/>
          <w:color w:val="auto"/>
          <w:spacing w:val="-2"/>
        </w:rPr>
        <w:t>«</w:t>
      </w:r>
      <w:r w:rsidR="003C1231" w:rsidRPr="00E07064">
        <w:rPr>
          <w:color w:val="auto"/>
          <w:spacing w:val="-2"/>
        </w:rPr>
        <w:t>series desestacionalizadas y de tendencia</w:t>
      </w:r>
      <w:r w:rsidR="00B543A8" w:rsidRPr="00E07064">
        <w:rPr>
          <w:color w:val="auto"/>
          <w:spacing w:val="-2"/>
        </w:rPr>
        <w:noBreakHyphen/>
      </w:r>
      <w:r w:rsidR="003C1231" w:rsidRPr="00E07064">
        <w:rPr>
          <w:color w:val="auto"/>
          <w:spacing w:val="-2"/>
        </w:rPr>
        <w:t>ciclo</w:t>
      </w:r>
      <w:r w:rsidR="000F450B" w:rsidRPr="00E07064">
        <w:rPr>
          <w:rFonts w:cs="Arial"/>
          <w:color w:val="auto"/>
          <w:spacing w:val="-2"/>
        </w:rPr>
        <w:t>»</w:t>
      </w:r>
      <w:r w:rsidR="003C1231" w:rsidRPr="00E07064">
        <w:rPr>
          <w:color w:val="auto"/>
          <w:spacing w:val="-2"/>
        </w:rPr>
        <w:t>.</w:t>
      </w:r>
    </w:p>
    <w:p w14:paraId="1BBBABAF" w14:textId="4471F755" w:rsidR="00DE0E3F" w:rsidRPr="003806EC" w:rsidRDefault="005063F5" w:rsidP="00126E42">
      <w:pPr>
        <w:keepNext/>
        <w:keepLines/>
        <w:widowControl w:val="0"/>
        <w:spacing w:before="280"/>
      </w:pPr>
      <w:r>
        <w:lastRenderedPageBreak/>
        <w:t>Mediante la</w:t>
      </w:r>
      <w:r w:rsidR="0083569B">
        <w:t xml:space="preserve"> </w:t>
      </w:r>
      <w:r>
        <w:t>ENEC, el</w:t>
      </w:r>
      <w:r w:rsidR="003D00EE" w:rsidRPr="003806EC">
        <w:t xml:space="preserve"> INEGI</w:t>
      </w:r>
      <w:r w:rsidR="003D00EE">
        <w:t xml:space="preserve"> genera</w:t>
      </w:r>
      <w:r w:rsidR="0023430D">
        <w:t xml:space="preserve"> la</w:t>
      </w:r>
      <w:r w:rsidR="003D00EE">
        <w:t xml:space="preserve"> i</w:t>
      </w:r>
      <w:r w:rsidR="00DE0E3F" w:rsidRPr="003806EC">
        <w:t xml:space="preserve">nformación </w:t>
      </w:r>
      <w:r>
        <w:t xml:space="preserve">de </w:t>
      </w:r>
      <w:r w:rsidR="00DE0E3F">
        <w:t>este documento</w:t>
      </w:r>
      <w:r w:rsidR="00DE0E3F" w:rsidRPr="003806EC">
        <w:t xml:space="preserve"> y </w:t>
      </w:r>
      <w:r w:rsidR="003D00EE">
        <w:t>la</w:t>
      </w:r>
      <w:r w:rsidR="00DE0E3F" w:rsidRPr="003806EC">
        <w:t xml:space="preserve"> da a conocer </w:t>
      </w:r>
      <w:r w:rsidR="003D00EE">
        <w:t>con base</w:t>
      </w:r>
      <w:r w:rsidR="00DE0E3F" w:rsidRPr="003806EC">
        <w:t xml:space="preserve"> en el Calendario de </w:t>
      </w:r>
      <w:r w:rsidR="009F42A2">
        <w:t>D</w:t>
      </w:r>
      <w:r w:rsidR="00DE0E3F" w:rsidRPr="003806EC">
        <w:t xml:space="preserve">ifusión de </w:t>
      </w:r>
      <w:r w:rsidR="009F42A2">
        <w:t>I</w:t>
      </w:r>
      <w:r w:rsidR="00DE0E3F" w:rsidRPr="003806EC">
        <w:t xml:space="preserve">nformación </w:t>
      </w:r>
      <w:r w:rsidR="009F42A2">
        <w:t>E</w:t>
      </w:r>
      <w:r w:rsidR="00DE0E3F">
        <w:t xml:space="preserve">stadística y </w:t>
      </w:r>
      <w:r w:rsidR="009F42A2">
        <w:t>G</w:t>
      </w:r>
      <w:r w:rsidR="00DE0E3F">
        <w:t>eográfica y de Interés Nacional.</w:t>
      </w:r>
    </w:p>
    <w:p w14:paraId="09B62155" w14:textId="77777777" w:rsidR="00E54A05" w:rsidRDefault="000F450B" w:rsidP="00126E42">
      <w:pPr>
        <w:keepNext/>
        <w:keepLines/>
        <w:widowControl w:val="0"/>
        <w:tabs>
          <w:tab w:val="left" w:pos="426"/>
        </w:tabs>
        <w:spacing w:before="280"/>
      </w:pPr>
      <w:r>
        <w:rPr>
          <w:rFonts w:eastAsiaTheme="minorHAnsi"/>
          <w:lang w:eastAsia="en-US"/>
        </w:rPr>
        <w:t>Las cifras</w:t>
      </w:r>
      <w:r w:rsidR="003D00EE">
        <w:t xml:space="preserve"> </w:t>
      </w:r>
      <w:r w:rsidR="00DE0E3F">
        <w:t>pueden consulta</w:t>
      </w:r>
      <w:r w:rsidR="003D00EE">
        <w:t>r</w:t>
      </w:r>
      <w:r>
        <w:t>se</w:t>
      </w:r>
      <w:r w:rsidR="00DE0E3F" w:rsidRPr="00C10870">
        <w:t xml:space="preserve"> en la página del INEGI</w:t>
      </w:r>
      <w:r w:rsidR="00D532AE">
        <w:t>,</w:t>
      </w:r>
      <w:r w:rsidR="00DE0E3F" w:rsidRPr="00C10870">
        <w:t xml:space="preserve"> en las siguientes secciones:</w:t>
      </w:r>
    </w:p>
    <w:p w14:paraId="65AAF31E" w14:textId="77777777" w:rsidR="00B057C7" w:rsidRPr="00C749C6" w:rsidRDefault="00B057C7" w:rsidP="00B057C7">
      <w:pPr>
        <w:widowControl w:val="0"/>
      </w:pPr>
      <w:r w:rsidRPr="00C10870">
        <w:t xml:space="preserve">Tema: </w:t>
      </w:r>
      <w:hyperlink r:id="rId33" w:history="1">
        <w:r w:rsidRPr="00C749C6">
          <w:rPr>
            <w:rStyle w:val="Hipervnculo"/>
          </w:rPr>
          <w:t>https://www.inegi.org.mx/temas/construccion/</w:t>
        </w:r>
      </w:hyperlink>
    </w:p>
    <w:p w14:paraId="6A3DAA26" w14:textId="77777777" w:rsidR="00B057C7" w:rsidRDefault="00B057C7" w:rsidP="00B057C7">
      <w:pPr>
        <w:widowControl w:val="0"/>
        <w:rPr>
          <w:rStyle w:val="Hipervnculo"/>
        </w:rPr>
      </w:pPr>
      <w:r>
        <w:t xml:space="preserve">Programa: </w:t>
      </w:r>
      <w:hyperlink r:id="rId34" w:history="1">
        <w:r w:rsidRPr="00BD4769">
          <w:rPr>
            <w:rStyle w:val="Hipervnculo"/>
          </w:rPr>
          <w:t>https://www.inegi.org.mx/programas/enec/2018/</w:t>
        </w:r>
      </w:hyperlink>
    </w:p>
    <w:p w14:paraId="73859970" w14:textId="5AB5755B" w:rsidR="00913CEA" w:rsidRPr="00C10870" w:rsidRDefault="00B057C7" w:rsidP="00B057C7">
      <w:pPr>
        <w:widowControl w:val="0"/>
      </w:pPr>
      <w:r w:rsidRPr="00480C9B">
        <w:t>B</w:t>
      </w:r>
      <w:r>
        <w:t>IE</w:t>
      </w:r>
      <w:r w:rsidRPr="00480C9B">
        <w:t xml:space="preserve">: </w:t>
      </w:r>
      <w:hyperlink r:id="rId35" w:history="1">
        <w:r w:rsidRPr="00480C9B">
          <w:rPr>
            <w:rStyle w:val="Hipervnculo"/>
          </w:rPr>
          <w:t>https://www.inegi.org.mx/app/indicadores/?tm=0</w:t>
        </w:r>
      </w:hyperlink>
    </w:p>
    <w:sectPr w:rsidR="00913CEA" w:rsidRPr="00C10870" w:rsidSect="005820E0">
      <w:headerReference w:type="default" r:id="rId36"/>
      <w:type w:val="continuous"/>
      <w:pgSz w:w="12242" w:h="15842" w:code="1"/>
      <w:pgMar w:top="1134" w:right="1134" w:bottom="1134" w:left="1134" w:header="567" w:footer="567" w:gutter="0"/>
      <w:paperSrc w:first="15" w:other="15"/>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6ADF02" w14:textId="77777777" w:rsidR="00104134" w:rsidRDefault="00104134">
      <w:r>
        <w:separator/>
      </w:r>
    </w:p>
  </w:endnote>
  <w:endnote w:type="continuationSeparator" w:id="0">
    <w:p w14:paraId="4250916C" w14:textId="77777777" w:rsidR="00104134" w:rsidRDefault="00104134">
      <w:r>
        <w:continuationSeparator/>
      </w:r>
    </w:p>
  </w:endnote>
  <w:endnote w:type="continuationNotice" w:id="1">
    <w:p w14:paraId="7D1EA125" w14:textId="77777777" w:rsidR="00104134" w:rsidRDefault="0010413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Negrita">
    <w:panose1 w:val="020B07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7B1690" w14:textId="77777777" w:rsidR="00B51558" w:rsidRPr="00C54F22" w:rsidRDefault="00B51558" w:rsidP="003076C4">
    <w:pPr>
      <w:pStyle w:val="Piedepgina"/>
      <w:jc w:val="center"/>
      <w:rPr>
        <w:b/>
        <w:color w:val="003057"/>
        <w:sz w:val="20"/>
        <w:szCs w:val="20"/>
        <w:lang w:val="es-MX"/>
      </w:rPr>
    </w:pPr>
    <w:r w:rsidRPr="00C54F22">
      <w:rPr>
        <w:b/>
        <w:color w:val="003057"/>
        <w:sz w:val="20"/>
        <w:szCs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6EABDB" w14:textId="77777777" w:rsidR="00104134" w:rsidRDefault="00104134">
      <w:r>
        <w:separator/>
      </w:r>
    </w:p>
  </w:footnote>
  <w:footnote w:type="continuationSeparator" w:id="0">
    <w:p w14:paraId="3347B5A2" w14:textId="77777777" w:rsidR="00104134" w:rsidRDefault="00104134">
      <w:r>
        <w:continuationSeparator/>
      </w:r>
    </w:p>
  </w:footnote>
  <w:footnote w:type="continuationNotice" w:id="1">
    <w:p w14:paraId="350DC61E" w14:textId="77777777" w:rsidR="00104134" w:rsidRDefault="00104134"/>
  </w:footnote>
  <w:footnote w:id="2">
    <w:p w14:paraId="30855A7A" w14:textId="77777777" w:rsidR="00EE6F49" w:rsidRPr="00FD67A8" w:rsidRDefault="00EE6F49" w:rsidP="00EE6F49">
      <w:pPr>
        <w:pStyle w:val="Textonotapie"/>
        <w:ind w:left="196" w:hanging="196"/>
        <w:rPr>
          <w:sz w:val="16"/>
        </w:rPr>
      </w:pPr>
      <w:r w:rsidRPr="00BF4A44">
        <w:rPr>
          <w:rStyle w:val="Refdenotaalpie"/>
          <w:sz w:val="18"/>
          <w:szCs w:val="18"/>
        </w:rPr>
        <w:footnoteRef/>
      </w:r>
      <w:r w:rsidRPr="00BF4A44">
        <w:tab/>
      </w:r>
      <w:r w:rsidRPr="00BF4A44">
        <w:rPr>
          <w:sz w:val="16"/>
          <w:szCs w:val="16"/>
        </w:rPr>
        <w:t>La mayoría de las series económicas se ve afectada por factores estacionales y de calendario. El ajuste de l</w:t>
      </w:r>
      <w:r>
        <w:rPr>
          <w:sz w:val="16"/>
          <w:szCs w:val="16"/>
        </w:rPr>
        <w:t>o</w:t>
      </w:r>
      <w:r w:rsidRPr="00BF4A44">
        <w:rPr>
          <w:sz w:val="16"/>
          <w:szCs w:val="16"/>
        </w:rPr>
        <w:t xml:space="preserve">s </w:t>
      </w:r>
      <w:r>
        <w:rPr>
          <w:sz w:val="16"/>
          <w:szCs w:val="16"/>
        </w:rPr>
        <w:t xml:space="preserve">datos </w:t>
      </w:r>
      <w:r w:rsidRPr="00BF4A44">
        <w:rPr>
          <w:sz w:val="16"/>
          <w:szCs w:val="16"/>
        </w:rPr>
        <w:t>por dichos factores permite obtener las cifras desestacionalizadas</w:t>
      </w:r>
      <w:r>
        <w:rPr>
          <w:sz w:val="16"/>
          <w:szCs w:val="16"/>
        </w:rPr>
        <w:t>.</w:t>
      </w:r>
      <w:r w:rsidRPr="00BF4A44">
        <w:rPr>
          <w:sz w:val="16"/>
          <w:szCs w:val="16"/>
        </w:rPr>
        <w:t xml:space="preserve"> </w:t>
      </w:r>
      <w:r>
        <w:rPr>
          <w:sz w:val="16"/>
          <w:szCs w:val="16"/>
        </w:rPr>
        <w:t>Su</w:t>
      </w:r>
      <w:r w:rsidRPr="00BF4A44">
        <w:rPr>
          <w:sz w:val="16"/>
          <w:szCs w:val="16"/>
        </w:rPr>
        <w:t xml:space="preserve"> análisis ayuda a realizar un mejor diagnóstico de la evolución de las variables.</w:t>
      </w:r>
    </w:p>
  </w:footnote>
  <w:footnote w:id="3">
    <w:p w14:paraId="01EAC4BB" w14:textId="77777777" w:rsidR="00EE6F49" w:rsidRPr="00630ED7" w:rsidRDefault="00EE6F49" w:rsidP="00EE6F49">
      <w:pPr>
        <w:pStyle w:val="Textonotapie"/>
        <w:widowControl w:val="0"/>
        <w:ind w:left="170" w:hanging="170"/>
        <w:rPr>
          <w:sz w:val="16"/>
          <w:szCs w:val="10"/>
          <w:lang w:val="es-MX"/>
        </w:rPr>
      </w:pPr>
      <w:r w:rsidRPr="000F7BB1">
        <w:rPr>
          <w:rStyle w:val="Refdenotaalpie"/>
          <w:sz w:val="18"/>
          <w:szCs w:val="18"/>
        </w:rPr>
        <w:footnoteRef/>
      </w:r>
      <w:r>
        <w:rPr>
          <w:sz w:val="16"/>
          <w:szCs w:val="16"/>
        </w:rPr>
        <w:tab/>
      </w:r>
      <w:r w:rsidRPr="00640658">
        <w:rPr>
          <w:sz w:val="16"/>
          <w:szCs w:val="16"/>
        </w:rPr>
        <w:t>El valor de producción que aquí se presenta se deriva de la Encuesta Nacional de Empresas Constructoras</w:t>
      </w:r>
      <w:r>
        <w:rPr>
          <w:sz w:val="16"/>
          <w:szCs w:val="16"/>
        </w:rPr>
        <w:t xml:space="preserve"> (ENEC)</w:t>
      </w:r>
      <w:r w:rsidRPr="00640658">
        <w:rPr>
          <w:sz w:val="16"/>
          <w:szCs w:val="16"/>
        </w:rPr>
        <w:t xml:space="preserve">. </w:t>
      </w:r>
      <w:r>
        <w:rPr>
          <w:sz w:val="16"/>
          <w:szCs w:val="16"/>
        </w:rPr>
        <w:t>Estos</w:t>
      </w:r>
      <w:r w:rsidRPr="00640658">
        <w:rPr>
          <w:sz w:val="16"/>
          <w:szCs w:val="16"/>
        </w:rPr>
        <w:t xml:space="preserve"> valores se deflactan con el Índice </w:t>
      </w:r>
      <w:r>
        <w:rPr>
          <w:sz w:val="16"/>
          <w:szCs w:val="16"/>
        </w:rPr>
        <w:t>Nacional de</w:t>
      </w:r>
      <w:r w:rsidRPr="00640658">
        <w:rPr>
          <w:sz w:val="16"/>
          <w:szCs w:val="16"/>
        </w:rPr>
        <w:t xml:space="preserve"> Precios Productor </w:t>
      </w:r>
      <w:r>
        <w:rPr>
          <w:sz w:val="16"/>
          <w:szCs w:val="16"/>
        </w:rPr>
        <w:t xml:space="preserve">(INPP) </w:t>
      </w:r>
      <w:r w:rsidRPr="00640658">
        <w:rPr>
          <w:sz w:val="16"/>
          <w:szCs w:val="16"/>
        </w:rPr>
        <w:t xml:space="preserve">de la </w:t>
      </w:r>
      <w:r>
        <w:rPr>
          <w:sz w:val="16"/>
          <w:szCs w:val="16"/>
        </w:rPr>
        <w:t>c</w:t>
      </w:r>
      <w:r w:rsidRPr="00640658">
        <w:rPr>
          <w:sz w:val="16"/>
          <w:szCs w:val="16"/>
        </w:rPr>
        <w:t>onstrucción</w:t>
      </w:r>
      <w:r>
        <w:rPr>
          <w:sz w:val="16"/>
          <w:szCs w:val="16"/>
        </w:rPr>
        <w:t xml:space="preserve"> para</w:t>
      </w:r>
      <w:r w:rsidRPr="00640658">
        <w:rPr>
          <w:sz w:val="16"/>
          <w:szCs w:val="16"/>
        </w:rPr>
        <w:t xml:space="preserve"> obtener valores en términos reales. </w:t>
      </w:r>
      <w:r>
        <w:rPr>
          <w:sz w:val="16"/>
          <w:szCs w:val="16"/>
        </w:rPr>
        <w:t>E</w:t>
      </w:r>
      <w:r w:rsidRPr="00640658">
        <w:rPr>
          <w:sz w:val="16"/>
          <w:szCs w:val="16"/>
        </w:rPr>
        <w:t xml:space="preserve">l comportamiento de esta variable puede diferir del reportado por el </w:t>
      </w:r>
      <w:r>
        <w:rPr>
          <w:sz w:val="16"/>
          <w:szCs w:val="16"/>
        </w:rPr>
        <w:t>i</w:t>
      </w:r>
      <w:r w:rsidRPr="00640658">
        <w:rPr>
          <w:sz w:val="16"/>
          <w:szCs w:val="16"/>
        </w:rPr>
        <w:t xml:space="preserve">ndicador de la </w:t>
      </w:r>
      <w:r>
        <w:rPr>
          <w:sz w:val="16"/>
          <w:szCs w:val="16"/>
        </w:rPr>
        <w:t>p</w:t>
      </w:r>
      <w:r w:rsidRPr="00640658">
        <w:rPr>
          <w:sz w:val="16"/>
          <w:szCs w:val="16"/>
        </w:rPr>
        <w:t xml:space="preserve">roducción de la </w:t>
      </w:r>
      <w:r>
        <w:rPr>
          <w:sz w:val="16"/>
          <w:szCs w:val="16"/>
        </w:rPr>
        <w:t>i</w:t>
      </w:r>
      <w:r w:rsidRPr="00640658">
        <w:rPr>
          <w:sz w:val="16"/>
          <w:szCs w:val="16"/>
        </w:rPr>
        <w:t xml:space="preserve">ndustria de la </w:t>
      </w:r>
      <w:r>
        <w:rPr>
          <w:sz w:val="16"/>
          <w:szCs w:val="16"/>
        </w:rPr>
        <w:t>c</w:t>
      </w:r>
      <w:r w:rsidRPr="00640658">
        <w:rPr>
          <w:sz w:val="16"/>
          <w:szCs w:val="16"/>
        </w:rPr>
        <w:t xml:space="preserve">onstrucción </w:t>
      </w:r>
      <w:r>
        <w:rPr>
          <w:sz w:val="16"/>
          <w:szCs w:val="16"/>
        </w:rPr>
        <w:t>que proviene</w:t>
      </w:r>
      <w:r w:rsidRPr="00640658">
        <w:rPr>
          <w:sz w:val="16"/>
          <w:szCs w:val="16"/>
        </w:rPr>
        <w:t xml:space="preserve"> del Sistema de Cuentas Nacionales de México</w:t>
      </w:r>
      <w:r>
        <w:rPr>
          <w:sz w:val="16"/>
          <w:szCs w:val="16"/>
        </w:rPr>
        <w:t xml:space="preserve"> (SCNM).</w:t>
      </w:r>
      <w:r w:rsidRPr="00640658">
        <w:rPr>
          <w:sz w:val="16"/>
          <w:szCs w:val="16"/>
        </w:rPr>
        <w:t xml:space="preserve"> </w:t>
      </w:r>
      <w:r>
        <w:rPr>
          <w:sz w:val="16"/>
          <w:szCs w:val="16"/>
        </w:rPr>
        <w:t>E</w:t>
      </w:r>
      <w:r w:rsidRPr="00640658">
        <w:rPr>
          <w:sz w:val="16"/>
          <w:szCs w:val="16"/>
        </w:rPr>
        <w:t>ste último considera</w:t>
      </w:r>
      <w:r>
        <w:rPr>
          <w:sz w:val="16"/>
          <w:szCs w:val="16"/>
        </w:rPr>
        <w:t>,</w:t>
      </w:r>
      <w:r w:rsidRPr="00640658">
        <w:rPr>
          <w:sz w:val="16"/>
          <w:szCs w:val="16"/>
        </w:rPr>
        <w:t xml:space="preserve"> además</w:t>
      </w:r>
      <w:r>
        <w:rPr>
          <w:sz w:val="16"/>
          <w:szCs w:val="16"/>
        </w:rPr>
        <w:t>,</w:t>
      </w:r>
      <w:r w:rsidRPr="00640658">
        <w:rPr>
          <w:sz w:val="16"/>
          <w:szCs w:val="16"/>
        </w:rPr>
        <w:t xml:space="preserve"> la autoconstrucción que realizan las empresas</w:t>
      </w:r>
      <w:r>
        <w:rPr>
          <w:sz w:val="16"/>
          <w:szCs w:val="16"/>
        </w:rPr>
        <w:t xml:space="preserve"> de las distintas actividades económicas y</w:t>
      </w:r>
      <w:r w:rsidRPr="00640658">
        <w:rPr>
          <w:sz w:val="16"/>
          <w:szCs w:val="16"/>
        </w:rPr>
        <w:t xml:space="preserve"> la construcción que </w:t>
      </w:r>
      <w:r>
        <w:rPr>
          <w:sz w:val="16"/>
          <w:szCs w:val="16"/>
        </w:rPr>
        <w:t>llevan a cabo</w:t>
      </w:r>
      <w:r w:rsidRPr="00640658">
        <w:rPr>
          <w:sz w:val="16"/>
          <w:szCs w:val="16"/>
        </w:rPr>
        <w:t xml:space="preserve"> los hogares.</w:t>
      </w:r>
    </w:p>
  </w:footnote>
  <w:footnote w:id="4">
    <w:p w14:paraId="68A4C0A5" w14:textId="77777777" w:rsidR="00EE6F49" w:rsidRPr="00A75030" w:rsidRDefault="00EE6F49" w:rsidP="00EE6F49">
      <w:pPr>
        <w:pStyle w:val="Textonotapie"/>
        <w:ind w:left="170" w:hanging="170"/>
        <w:rPr>
          <w:lang w:val="es-MX"/>
        </w:rPr>
      </w:pPr>
      <w:r w:rsidRPr="006C22DE">
        <w:rPr>
          <w:rStyle w:val="Refdenotaalpie"/>
          <w:sz w:val="18"/>
        </w:rPr>
        <w:footnoteRef/>
      </w:r>
      <w:r>
        <w:rPr>
          <w:sz w:val="16"/>
          <w:szCs w:val="16"/>
        </w:rPr>
        <w:tab/>
      </w:r>
      <w:r w:rsidRPr="00A75030">
        <w:rPr>
          <w:sz w:val="16"/>
          <w:szCs w:val="16"/>
        </w:rPr>
        <w:t xml:space="preserve">Corresponden al personal ocupado </w:t>
      </w:r>
      <w:r>
        <w:rPr>
          <w:sz w:val="16"/>
          <w:szCs w:val="16"/>
        </w:rPr>
        <w:t xml:space="preserve">dependiente de la razón social. No </w:t>
      </w:r>
      <w:r w:rsidRPr="00A75030">
        <w:rPr>
          <w:sz w:val="16"/>
          <w:szCs w:val="16"/>
        </w:rPr>
        <w:t xml:space="preserve">incluye al personal </w:t>
      </w:r>
      <w:r>
        <w:rPr>
          <w:sz w:val="16"/>
          <w:szCs w:val="16"/>
        </w:rPr>
        <w:t>no dependiente</w:t>
      </w:r>
      <w:r w:rsidRPr="00A75030">
        <w:rPr>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D8E0D9" w14:textId="39B5D0F9" w:rsidR="005820E0" w:rsidRPr="00306ECD" w:rsidRDefault="005820E0" w:rsidP="005820E0">
    <w:pPr>
      <w:pStyle w:val="Encabezado"/>
      <w:framePr w:w="4693" w:hSpace="141" w:wrap="auto" w:vAnchor="text" w:hAnchor="page" w:x="6310" w:y="259"/>
      <w:ind w:left="-142" w:right="49" w:hanging="142"/>
      <w:jc w:val="right"/>
      <w:rPr>
        <w:b/>
        <w:color w:val="002060"/>
        <w:lang w:val="pt-BR"/>
      </w:rPr>
    </w:pPr>
    <w:r w:rsidRPr="00306ECD">
      <w:rPr>
        <w:b/>
        <w:color w:val="002060"/>
      </w:rPr>
      <w:t xml:space="preserve">COMUNICADO DE PRENSA NÚM. </w:t>
    </w:r>
    <w:r>
      <w:rPr>
        <w:b/>
        <w:color w:val="002060"/>
      </w:rPr>
      <w:t>483</w:t>
    </w:r>
    <w:r w:rsidRPr="00306ECD">
      <w:rPr>
        <w:b/>
        <w:color w:val="002060"/>
      </w:rPr>
      <w:t>/2</w:t>
    </w:r>
    <w:r>
      <w:rPr>
        <w:b/>
        <w:color w:val="002060"/>
      </w:rPr>
      <w:t>3</w:t>
    </w:r>
  </w:p>
  <w:p w14:paraId="3B36B215" w14:textId="1C209BD7" w:rsidR="005820E0" w:rsidRPr="00306ECD" w:rsidRDefault="005820E0" w:rsidP="005820E0">
    <w:pPr>
      <w:pStyle w:val="Encabezado"/>
      <w:framePr w:w="4693" w:hSpace="141" w:wrap="auto" w:vAnchor="text" w:hAnchor="page" w:x="6310" w:y="259"/>
      <w:ind w:left="-567" w:right="49"/>
      <w:jc w:val="right"/>
      <w:rPr>
        <w:b/>
        <w:color w:val="002060"/>
        <w:lang w:val="pt-BR"/>
      </w:rPr>
    </w:pPr>
    <w:r>
      <w:rPr>
        <w:b/>
        <w:color w:val="002060"/>
        <w:lang w:val="pt-BR"/>
      </w:rPr>
      <w:t xml:space="preserve">22 DE AGOSTO </w:t>
    </w:r>
    <w:r w:rsidRPr="00306ECD">
      <w:rPr>
        <w:b/>
        <w:color w:val="002060"/>
        <w:lang w:val="pt-BR"/>
      </w:rPr>
      <w:t>DE 202</w:t>
    </w:r>
    <w:r>
      <w:rPr>
        <w:b/>
        <w:color w:val="002060"/>
        <w:lang w:val="pt-BR"/>
      </w:rPr>
      <w:t>3</w:t>
    </w:r>
  </w:p>
  <w:p w14:paraId="3C5AB3E2" w14:textId="5F7E08B1" w:rsidR="005820E0" w:rsidRPr="00F22E89" w:rsidRDefault="005820E0" w:rsidP="005820E0">
    <w:pPr>
      <w:pStyle w:val="Encabezado"/>
      <w:framePr w:w="4693" w:hSpace="141" w:wrap="auto" w:vAnchor="text" w:hAnchor="page" w:x="6310" w:y="259"/>
      <w:ind w:left="-567" w:right="49"/>
      <w:jc w:val="right"/>
      <w:rPr>
        <w:b/>
        <w:color w:val="002060"/>
      </w:rPr>
    </w:pPr>
    <w:r w:rsidRPr="00F22E89">
      <w:rPr>
        <w:b/>
        <w:color w:val="002060"/>
      </w:rPr>
      <w:t xml:space="preserve">PÁGINA </w:t>
    </w:r>
    <w:r w:rsidRPr="00F22E89">
      <w:rPr>
        <w:b/>
        <w:color w:val="002060"/>
      </w:rPr>
      <w:fldChar w:fldCharType="begin"/>
    </w:r>
    <w:r w:rsidRPr="00F22E89">
      <w:rPr>
        <w:b/>
        <w:color w:val="002060"/>
      </w:rPr>
      <w:instrText xml:space="preserve"> PAGE  \* Arabic </w:instrText>
    </w:r>
    <w:r w:rsidRPr="00F22E89">
      <w:rPr>
        <w:b/>
        <w:color w:val="002060"/>
      </w:rPr>
      <w:fldChar w:fldCharType="separate"/>
    </w:r>
    <w:r>
      <w:rPr>
        <w:b/>
        <w:color w:val="002060"/>
      </w:rPr>
      <w:t>1</w:t>
    </w:r>
    <w:r w:rsidRPr="00F22E89">
      <w:rPr>
        <w:b/>
        <w:color w:val="002060"/>
      </w:rPr>
      <w:fldChar w:fldCharType="end"/>
    </w:r>
    <w:r w:rsidRPr="00F22E89">
      <w:rPr>
        <w:b/>
        <w:color w:val="002060"/>
      </w:rPr>
      <w:t>/1</w:t>
    </w:r>
    <w:r w:rsidR="0074105F">
      <w:rPr>
        <w:b/>
        <w:color w:val="002060"/>
      </w:rPr>
      <w:t>4</w:t>
    </w:r>
  </w:p>
  <w:p w14:paraId="2667BB64" w14:textId="40466C1E" w:rsidR="00B51558" w:rsidRDefault="00B51558" w:rsidP="00370219">
    <w:pPr>
      <w:pStyle w:val="Encabezado"/>
    </w:pPr>
    <w:r>
      <w:rPr>
        <w:noProof/>
        <w:lang w:val="es-MX" w:eastAsia="es-MX"/>
      </w:rPr>
      <w:drawing>
        <wp:inline distT="0" distB="0" distL="0" distR="0" wp14:anchorId="24251FD0" wp14:editId="2D666276">
          <wp:extent cx="828000" cy="828000"/>
          <wp:effectExtent l="0" t="0" r="0" b="0"/>
          <wp:docPr id="4" name="Picture 3" descr="cid:image002.png@01D4B335.490B1A50"/>
          <wp:cNvGraphicFramePr/>
          <a:graphic xmlns:a="http://schemas.openxmlformats.org/drawingml/2006/main">
            <a:graphicData uri="http://schemas.openxmlformats.org/drawingml/2006/picture">
              <pic:pic xmlns:pic="http://schemas.openxmlformats.org/drawingml/2006/picture">
                <pic:nvPicPr>
                  <pic:cNvPr id="2" name="Imagen 2" descr="cid:image002.png@01D4B335.490B1A50"/>
                  <pic:cNvPicPr preferRelativeResize="0"/>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D59656" w14:textId="5D29504C" w:rsidR="005820E0" w:rsidRDefault="005820E0" w:rsidP="00370219">
    <w:pPr>
      <w:pStyle w:val="Encabezado"/>
    </w:pPr>
    <w:r>
      <w:t xml:space="preserve">                                                                  </w:t>
    </w:r>
    <w:r>
      <w:rPr>
        <w:noProof/>
        <w:lang w:val="es-MX" w:eastAsia="es-MX"/>
      </w:rPr>
      <w:drawing>
        <wp:inline distT="0" distB="0" distL="0" distR="0" wp14:anchorId="29F563EB" wp14:editId="4606FFD1">
          <wp:extent cx="828000" cy="828000"/>
          <wp:effectExtent l="0" t="0" r="0" b="0"/>
          <wp:docPr id="343685149" name="Imagen 343685149" descr="cid:image002.png@01D4B335.490B1A50"/>
          <wp:cNvGraphicFramePr/>
          <a:graphic xmlns:a="http://schemas.openxmlformats.org/drawingml/2006/main">
            <a:graphicData uri="http://schemas.openxmlformats.org/drawingml/2006/picture">
              <pic:pic xmlns:pic="http://schemas.openxmlformats.org/drawingml/2006/picture">
                <pic:nvPicPr>
                  <pic:cNvPr id="2" name="Imagen 2" descr="cid:image002.png@01D4B335.490B1A50"/>
                  <pic:cNvPicPr preferRelativeResize="0"/>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inline>
      </w:drawing>
    </w:r>
  </w:p>
  <w:p w14:paraId="65C9D4C9" w14:textId="77777777" w:rsidR="005820E0" w:rsidRDefault="005820E0" w:rsidP="00370219">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7835F6B"/>
    <w:multiLevelType w:val="hybridMultilevel"/>
    <w:tmpl w:val="434890E8"/>
    <w:lvl w:ilvl="0" w:tplc="A6463CD8">
      <w:start w:val="1"/>
      <w:numFmt w:val="lowerLetter"/>
      <w:lvlText w:val="%1)"/>
      <w:lvlJc w:val="left"/>
      <w:pPr>
        <w:tabs>
          <w:tab w:val="num" w:pos="720"/>
        </w:tabs>
        <w:ind w:left="720" w:hanging="360"/>
      </w:pPr>
      <w:rPr>
        <w:rFonts w:hint="default"/>
      </w:rPr>
    </w:lvl>
    <w:lvl w:ilvl="1" w:tplc="A26CA8D0" w:tentative="1">
      <w:start w:val="1"/>
      <w:numFmt w:val="lowerLetter"/>
      <w:lvlText w:val="%2."/>
      <w:lvlJc w:val="left"/>
      <w:pPr>
        <w:tabs>
          <w:tab w:val="num" w:pos="1440"/>
        </w:tabs>
        <w:ind w:left="1440" w:hanging="360"/>
      </w:pPr>
    </w:lvl>
    <w:lvl w:ilvl="2" w:tplc="D8F0011C" w:tentative="1">
      <w:start w:val="1"/>
      <w:numFmt w:val="lowerRoman"/>
      <w:lvlText w:val="%3."/>
      <w:lvlJc w:val="right"/>
      <w:pPr>
        <w:tabs>
          <w:tab w:val="num" w:pos="2160"/>
        </w:tabs>
        <w:ind w:left="2160" w:hanging="180"/>
      </w:pPr>
    </w:lvl>
    <w:lvl w:ilvl="3" w:tplc="F112E916" w:tentative="1">
      <w:start w:val="1"/>
      <w:numFmt w:val="decimal"/>
      <w:lvlText w:val="%4."/>
      <w:lvlJc w:val="left"/>
      <w:pPr>
        <w:tabs>
          <w:tab w:val="num" w:pos="2880"/>
        </w:tabs>
        <w:ind w:left="2880" w:hanging="360"/>
      </w:pPr>
    </w:lvl>
    <w:lvl w:ilvl="4" w:tplc="7A688770" w:tentative="1">
      <w:start w:val="1"/>
      <w:numFmt w:val="lowerLetter"/>
      <w:lvlText w:val="%5."/>
      <w:lvlJc w:val="left"/>
      <w:pPr>
        <w:tabs>
          <w:tab w:val="num" w:pos="3600"/>
        </w:tabs>
        <w:ind w:left="3600" w:hanging="360"/>
      </w:pPr>
    </w:lvl>
    <w:lvl w:ilvl="5" w:tplc="416057B4" w:tentative="1">
      <w:start w:val="1"/>
      <w:numFmt w:val="lowerRoman"/>
      <w:lvlText w:val="%6."/>
      <w:lvlJc w:val="right"/>
      <w:pPr>
        <w:tabs>
          <w:tab w:val="num" w:pos="4320"/>
        </w:tabs>
        <w:ind w:left="4320" w:hanging="180"/>
      </w:pPr>
    </w:lvl>
    <w:lvl w:ilvl="6" w:tplc="18EEBD1E" w:tentative="1">
      <w:start w:val="1"/>
      <w:numFmt w:val="decimal"/>
      <w:lvlText w:val="%7."/>
      <w:lvlJc w:val="left"/>
      <w:pPr>
        <w:tabs>
          <w:tab w:val="num" w:pos="5040"/>
        </w:tabs>
        <w:ind w:left="5040" w:hanging="360"/>
      </w:pPr>
    </w:lvl>
    <w:lvl w:ilvl="7" w:tplc="B7F24DCE" w:tentative="1">
      <w:start w:val="1"/>
      <w:numFmt w:val="lowerLetter"/>
      <w:lvlText w:val="%8."/>
      <w:lvlJc w:val="left"/>
      <w:pPr>
        <w:tabs>
          <w:tab w:val="num" w:pos="5760"/>
        </w:tabs>
        <w:ind w:left="5760" w:hanging="360"/>
      </w:pPr>
    </w:lvl>
    <w:lvl w:ilvl="8" w:tplc="2948FD1A" w:tentative="1">
      <w:start w:val="1"/>
      <w:numFmt w:val="lowerRoman"/>
      <w:lvlText w:val="%9."/>
      <w:lvlJc w:val="right"/>
      <w:pPr>
        <w:tabs>
          <w:tab w:val="num" w:pos="6480"/>
        </w:tabs>
        <w:ind w:left="6480" w:hanging="180"/>
      </w:pPr>
    </w:lvl>
  </w:abstractNum>
  <w:abstractNum w:abstractNumId="2"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655752B"/>
    <w:multiLevelType w:val="hybridMultilevel"/>
    <w:tmpl w:val="95569716"/>
    <w:lvl w:ilvl="0" w:tplc="FFFFFFFF">
      <w:numFmt w:val="bullet"/>
      <w:lvlText w:val="•"/>
      <w:lvlJc w:val="left"/>
      <w:pPr>
        <w:ind w:left="862" w:hanging="360"/>
      </w:pPr>
      <w:rPr>
        <w:rFonts w:hint="default"/>
      </w:rPr>
    </w:lvl>
    <w:lvl w:ilvl="1" w:tplc="080A0003" w:tentative="1">
      <w:start w:val="1"/>
      <w:numFmt w:val="bullet"/>
      <w:lvlText w:val="o"/>
      <w:lvlJc w:val="left"/>
      <w:pPr>
        <w:ind w:left="1582" w:hanging="360"/>
      </w:pPr>
      <w:rPr>
        <w:rFonts w:ascii="Courier New" w:hAnsi="Courier New" w:cs="Courier New" w:hint="default"/>
      </w:rPr>
    </w:lvl>
    <w:lvl w:ilvl="2" w:tplc="080A0005" w:tentative="1">
      <w:start w:val="1"/>
      <w:numFmt w:val="bullet"/>
      <w:lvlText w:val=""/>
      <w:lvlJc w:val="left"/>
      <w:pPr>
        <w:ind w:left="2302" w:hanging="360"/>
      </w:pPr>
      <w:rPr>
        <w:rFonts w:ascii="Wingdings" w:hAnsi="Wingdings" w:hint="default"/>
      </w:rPr>
    </w:lvl>
    <w:lvl w:ilvl="3" w:tplc="080A0001" w:tentative="1">
      <w:start w:val="1"/>
      <w:numFmt w:val="bullet"/>
      <w:lvlText w:val=""/>
      <w:lvlJc w:val="left"/>
      <w:pPr>
        <w:ind w:left="3022" w:hanging="360"/>
      </w:pPr>
      <w:rPr>
        <w:rFonts w:ascii="Symbol" w:hAnsi="Symbol" w:hint="default"/>
      </w:rPr>
    </w:lvl>
    <w:lvl w:ilvl="4" w:tplc="080A0003" w:tentative="1">
      <w:start w:val="1"/>
      <w:numFmt w:val="bullet"/>
      <w:lvlText w:val="o"/>
      <w:lvlJc w:val="left"/>
      <w:pPr>
        <w:ind w:left="3742" w:hanging="360"/>
      </w:pPr>
      <w:rPr>
        <w:rFonts w:ascii="Courier New" w:hAnsi="Courier New" w:cs="Courier New" w:hint="default"/>
      </w:rPr>
    </w:lvl>
    <w:lvl w:ilvl="5" w:tplc="080A0005" w:tentative="1">
      <w:start w:val="1"/>
      <w:numFmt w:val="bullet"/>
      <w:lvlText w:val=""/>
      <w:lvlJc w:val="left"/>
      <w:pPr>
        <w:ind w:left="4462" w:hanging="360"/>
      </w:pPr>
      <w:rPr>
        <w:rFonts w:ascii="Wingdings" w:hAnsi="Wingdings" w:hint="default"/>
      </w:rPr>
    </w:lvl>
    <w:lvl w:ilvl="6" w:tplc="080A0001" w:tentative="1">
      <w:start w:val="1"/>
      <w:numFmt w:val="bullet"/>
      <w:lvlText w:val=""/>
      <w:lvlJc w:val="left"/>
      <w:pPr>
        <w:ind w:left="5182" w:hanging="360"/>
      </w:pPr>
      <w:rPr>
        <w:rFonts w:ascii="Symbol" w:hAnsi="Symbol" w:hint="default"/>
      </w:rPr>
    </w:lvl>
    <w:lvl w:ilvl="7" w:tplc="080A0003" w:tentative="1">
      <w:start w:val="1"/>
      <w:numFmt w:val="bullet"/>
      <w:lvlText w:val="o"/>
      <w:lvlJc w:val="left"/>
      <w:pPr>
        <w:ind w:left="5902" w:hanging="360"/>
      </w:pPr>
      <w:rPr>
        <w:rFonts w:ascii="Courier New" w:hAnsi="Courier New" w:cs="Courier New" w:hint="default"/>
      </w:rPr>
    </w:lvl>
    <w:lvl w:ilvl="8" w:tplc="080A0005" w:tentative="1">
      <w:start w:val="1"/>
      <w:numFmt w:val="bullet"/>
      <w:lvlText w:val=""/>
      <w:lvlJc w:val="left"/>
      <w:pPr>
        <w:ind w:left="6622" w:hanging="360"/>
      </w:pPr>
      <w:rPr>
        <w:rFonts w:ascii="Wingdings" w:hAnsi="Wingdings" w:hint="default"/>
      </w:rPr>
    </w:lvl>
  </w:abstractNum>
  <w:abstractNum w:abstractNumId="4"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15:restartNumberingAfterBreak="0">
    <w:nsid w:val="261F2BAE"/>
    <w:multiLevelType w:val="singleLevel"/>
    <w:tmpl w:val="FFFFFFFF"/>
    <w:lvl w:ilvl="0">
      <w:numFmt w:val="decimal"/>
      <w:lvlText w:val="*"/>
      <w:lvlJc w:val="left"/>
    </w:lvl>
  </w:abstractNum>
  <w:abstractNum w:abstractNumId="8" w15:restartNumberingAfterBreak="0">
    <w:nsid w:val="2C130EDC"/>
    <w:multiLevelType w:val="hybridMultilevel"/>
    <w:tmpl w:val="6DD2AA06"/>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F312201"/>
    <w:multiLevelType w:val="hybridMultilevel"/>
    <w:tmpl w:val="A436556E"/>
    <w:lvl w:ilvl="0" w:tplc="D2905510">
      <w:start w:val="1"/>
      <w:numFmt w:val="bullet"/>
      <w:lvlText w:val=""/>
      <w:lvlJc w:val="left"/>
      <w:pPr>
        <w:ind w:left="1636" w:hanging="360"/>
      </w:pPr>
      <w:rPr>
        <w:rFonts w:ascii="Symbol" w:hAnsi="Symbol" w:hint="default"/>
        <w:color w:val="auto"/>
      </w:rPr>
    </w:lvl>
    <w:lvl w:ilvl="1" w:tplc="080A0003" w:tentative="1">
      <w:start w:val="1"/>
      <w:numFmt w:val="bullet"/>
      <w:lvlText w:val="o"/>
      <w:lvlJc w:val="left"/>
      <w:pPr>
        <w:ind w:left="2792" w:hanging="360"/>
      </w:pPr>
      <w:rPr>
        <w:rFonts w:ascii="Courier New" w:hAnsi="Courier New" w:cs="Courier New" w:hint="default"/>
      </w:rPr>
    </w:lvl>
    <w:lvl w:ilvl="2" w:tplc="080A0005" w:tentative="1">
      <w:start w:val="1"/>
      <w:numFmt w:val="bullet"/>
      <w:lvlText w:val=""/>
      <w:lvlJc w:val="left"/>
      <w:pPr>
        <w:ind w:left="3512" w:hanging="360"/>
      </w:pPr>
      <w:rPr>
        <w:rFonts w:ascii="Wingdings" w:hAnsi="Wingdings" w:hint="default"/>
      </w:rPr>
    </w:lvl>
    <w:lvl w:ilvl="3" w:tplc="080A0001" w:tentative="1">
      <w:start w:val="1"/>
      <w:numFmt w:val="bullet"/>
      <w:lvlText w:val=""/>
      <w:lvlJc w:val="left"/>
      <w:pPr>
        <w:ind w:left="4232" w:hanging="360"/>
      </w:pPr>
      <w:rPr>
        <w:rFonts w:ascii="Symbol" w:hAnsi="Symbol" w:hint="default"/>
      </w:rPr>
    </w:lvl>
    <w:lvl w:ilvl="4" w:tplc="080A0003" w:tentative="1">
      <w:start w:val="1"/>
      <w:numFmt w:val="bullet"/>
      <w:lvlText w:val="o"/>
      <w:lvlJc w:val="left"/>
      <w:pPr>
        <w:ind w:left="4952" w:hanging="360"/>
      </w:pPr>
      <w:rPr>
        <w:rFonts w:ascii="Courier New" w:hAnsi="Courier New" w:cs="Courier New" w:hint="default"/>
      </w:rPr>
    </w:lvl>
    <w:lvl w:ilvl="5" w:tplc="080A0005" w:tentative="1">
      <w:start w:val="1"/>
      <w:numFmt w:val="bullet"/>
      <w:lvlText w:val=""/>
      <w:lvlJc w:val="left"/>
      <w:pPr>
        <w:ind w:left="5672" w:hanging="360"/>
      </w:pPr>
      <w:rPr>
        <w:rFonts w:ascii="Wingdings" w:hAnsi="Wingdings" w:hint="default"/>
      </w:rPr>
    </w:lvl>
    <w:lvl w:ilvl="6" w:tplc="080A0001" w:tentative="1">
      <w:start w:val="1"/>
      <w:numFmt w:val="bullet"/>
      <w:lvlText w:val=""/>
      <w:lvlJc w:val="left"/>
      <w:pPr>
        <w:ind w:left="6392" w:hanging="360"/>
      </w:pPr>
      <w:rPr>
        <w:rFonts w:ascii="Symbol" w:hAnsi="Symbol" w:hint="default"/>
      </w:rPr>
    </w:lvl>
    <w:lvl w:ilvl="7" w:tplc="080A0003" w:tentative="1">
      <w:start w:val="1"/>
      <w:numFmt w:val="bullet"/>
      <w:lvlText w:val="o"/>
      <w:lvlJc w:val="left"/>
      <w:pPr>
        <w:ind w:left="7112" w:hanging="360"/>
      </w:pPr>
      <w:rPr>
        <w:rFonts w:ascii="Courier New" w:hAnsi="Courier New" w:cs="Courier New" w:hint="default"/>
      </w:rPr>
    </w:lvl>
    <w:lvl w:ilvl="8" w:tplc="080A0005" w:tentative="1">
      <w:start w:val="1"/>
      <w:numFmt w:val="bullet"/>
      <w:lvlText w:val=""/>
      <w:lvlJc w:val="left"/>
      <w:pPr>
        <w:ind w:left="7832" w:hanging="360"/>
      </w:pPr>
      <w:rPr>
        <w:rFonts w:ascii="Wingdings" w:hAnsi="Wingdings" w:hint="default"/>
      </w:rPr>
    </w:lvl>
  </w:abstractNum>
  <w:abstractNum w:abstractNumId="10"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3B7A7222"/>
    <w:multiLevelType w:val="hybridMultilevel"/>
    <w:tmpl w:val="D6D43004"/>
    <w:lvl w:ilvl="0" w:tplc="080A0005">
      <w:start w:val="1"/>
      <w:numFmt w:val="bullet"/>
      <w:lvlText w:val=""/>
      <w:lvlJc w:val="left"/>
      <w:pPr>
        <w:ind w:left="430" w:hanging="180"/>
      </w:pPr>
      <w:rPr>
        <w:rFonts w:ascii="Wingdings" w:hAnsi="Wingdings" w:hint="default"/>
        <w:color w:val="231F20"/>
        <w:spacing w:val="-8"/>
        <w:w w:val="100"/>
        <w:sz w:val="20"/>
        <w:szCs w:val="20"/>
      </w:rPr>
    </w:lvl>
    <w:lvl w:ilvl="1" w:tplc="FFFFFFFF">
      <w:numFmt w:val="bullet"/>
      <w:lvlText w:val="•"/>
      <w:lvlJc w:val="left"/>
      <w:pPr>
        <w:ind w:left="905" w:hanging="180"/>
      </w:pPr>
      <w:rPr>
        <w:rFonts w:hint="default"/>
      </w:rPr>
    </w:lvl>
    <w:lvl w:ilvl="2" w:tplc="FFFFFFFF">
      <w:numFmt w:val="bullet"/>
      <w:lvlText w:val="•"/>
      <w:lvlJc w:val="left"/>
      <w:pPr>
        <w:ind w:left="1371" w:hanging="180"/>
      </w:pPr>
      <w:rPr>
        <w:rFonts w:hint="default"/>
      </w:rPr>
    </w:lvl>
    <w:lvl w:ilvl="3" w:tplc="FFFFFFFF">
      <w:numFmt w:val="bullet"/>
      <w:lvlText w:val="•"/>
      <w:lvlJc w:val="left"/>
      <w:pPr>
        <w:ind w:left="1836" w:hanging="180"/>
      </w:pPr>
      <w:rPr>
        <w:rFonts w:hint="default"/>
      </w:rPr>
    </w:lvl>
    <w:lvl w:ilvl="4" w:tplc="FFFFFFFF">
      <w:numFmt w:val="bullet"/>
      <w:lvlText w:val="•"/>
      <w:lvlJc w:val="left"/>
      <w:pPr>
        <w:ind w:left="2302" w:hanging="180"/>
      </w:pPr>
      <w:rPr>
        <w:rFonts w:hint="default"/>
      </w:rPr>
    </w:lvl>
    <w:lvl w:ilvl="5" w:tplc="FFFFFFFF">
      <w:numFmt w:val="bullet"/>
      <w:lvlText w:val="•"/>
      <w:lvlJc w:val="left"/>
      <w:pPr>
        <w:ind w:left="2767" w:hanging="180"/>
      </w:pPr>
      <w:rPr>
        <w:rFonts w:hint="default"/>
      </w:rPr>
    </w:lvl>
    <w:lvl w:ilvl="6" w:tplc="FFFFFFFF">
      <w:numFmt w:val="bullet"/>
      <w:lvlText w:val="•"/>
      <w:lvlJc w:val="left"/>
      <w:pPr>
        <w:ind w:left="3233" w:hanging="180"/>
      </w:pPr>
      <w:rPr>
        <w:rFonts w:hint="default"/>
      </w:rPr>
    </w:lvl>
    <w:lvl w:ilvl="7" w:tplc="FFFFFFFF">
      <w:numFmt w:val="bullet"/>
      <w:lvlText w:val="•"/>
      <w:lvlJc w:val="left"/>
      <w:pPr>
        <w:ind w:left="3698" w:hanging="180"/>
      </w:pPr>
      <w:rPr>
        <w:rFonts w:hint="default"/>
      </w:rPr>
    </w:lvl>
    <w:lvl w:ilvl="8" w:tplc="FFFFFFFF">
      <w:numFmt w:val="bullet"/>
      <w:lvlText w:val="•"/>
      <w:lvlJc w:val="left"/>
      <w:pPr>
        <w:ind w:left="4164" w:hanging="180"/>
      </w:pPr>
      <w:rPr>
        <w:rFonts w:hint="default"/>
      </w:rPr>
    </w:lvl>
  </w:abstractNum>
  <w:abstractNum w:abstractNumId="13"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15:restartNumberingAfterBreak="0">
    <w:nsid w:val="49BC7EF1"/>
    <w:multiLevelType w:val="hybridMultilevel"/>
    <w:tmpl w:val="5882D6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7" w15:restartNumberingAfterBreak="0">
    <w:nsid w:val="54946A53"/>
    <w:multiLevelType w:val="hybridMultilevel"/>
    <w:tmpl w:val="7DD4C0C2"/>
    <w:lvl w:ilvl="0" w:tplc="080A0001">
      <w:start w:val="1"/>
      <w:numFmt w:val="bullet"/>
      <w:lvlText w:val=""/>
      <w:lvlJc w:val="left"/>
      <w:pPr>
        <w:ind w:left="2072" w:hanging="360"/>
      </w:pPr>
      <w:rPr>
        <w:rFonts w:ascii="Symbol" w:hAnsi="Symbol" w:hint="default"/>
      </w:rPr>
    </w:lvl>
    <w:lvl w:ilvl="1" w:tplc="080A0003" w:tentative="1">
      <w:start w:val="1"/>
      <w:numFmt w:val="bullet"/>
      <w:lvlText w:val="o"/>
      <w:lvlJc w:val="left"/>
      <w:pPr>
        <w:ind w:left="2792" w:hanging="360"/>
      </w:pPr>
      <w:rPr>
        <w:rFonts w:ascii="Courier New" w:hAnsi="Courier New" w:cs="Courier New" w:hint="default"/>
      </w:rPr>
    </w:lvl>
    <w:lvl w:ilvl="2" w:tplc="080A0005" w:tentative="1">
      <w:start w:val="1"/>
      <w:numFmt w:val="bullet"/>
      <w:lvlText w:val=""/>
      <w:lvlJc w:val="left"/>
      <w:pPr>
        <w:ind w:left="3512" w:hanging="360"/>
      </w:pPr>
      <w:rPr>
        <w:rFonts w:ascii="Wingdings" w:hAnsi="Wingdings" w:hint="default"/>
      </w:rPr>
    </w:lvl>
    <w:lvl w:ilvl="3" w:tplc="080A0001" w:tentative="1">
      <w:start w:val="1"/>
      <w:numFmt w:val="bullet"/>
      <w:lvlText w:val=""/>
      <w:lvlJc w:val="left"/>
      <w:pPr>
        <w:ind w:left="4232" w:hanging="360"/>
      </w:pPr>
      <w:rPr>
        <w:rFonts w:ascii="Symbol" w:hAnsi="Symbol" w:hint="default"/>
      </w:rPr>
    </w:lvl>
    <w:lvl w:ilvl="4" w:tplc="080A0003" w:tentative="1">
      <w:start w:val="1"/>
      <w:numFmt w:val="bullet"/>
      <w:lvlText w:val="o"/>
      <w:lvlJc w:val="left"/>
      <w:pPr>
        <w:ind w:left="4952" w:hanging="360"/>
      </w:pPr>
      <w:rPr>
        <w:rFonts w:ascii="Courier New" w:hAnsi="Courier New" w:cs="Courier New" w:hint="default"/>
      </w:rPr>
    </w:lvl>
    <w:lvl w:ilvl="5" w:tplc="080A0005" w:tentative="1">
      <w:start w:val="1"/>
      <w:numFmt w:val="bullet"/>
      <w:lvlText w:val=""/>
      <w:lvlJc w:val="left"/>
      <w:pPr>
        <w:ind w:left="5672" w:hanging="360"/>
      </w:pPr>
      <w:rPr>
        <w:rFonts w:ascii="Wingdings" w:hAnsi="Wingdings" w:hint="default"/>
      </w:rPr>
    </w:lvl>
    <w:lvl w:ilvl="6" w:tplc="080A0001" w:tentative="1">
      <w:start w:val="1"/>
      <w:numFmt w:val="bullet"/>
      <w:lvlText w:val=""/>
      <w:lvlJc w:val="left"/>
      <w:pPr>
        <w:ind w:left="6392" w:hanging="360"/>
      </w:pPr>
      <w:rPr>
        <w:rFonts w:ascii="Symbol" w:hAnsi="Symbol" w:hint="default"/>
      </w:rPr>
    </w:lvl>
    <w:lvl w:ilvl="7" w:tplc="080A0003" w:tentative="1">
      <w:start w:val="1"/>
      <w:numFmt w:val="bullet"/>
      <w:lvlText w:val="o"/>
      <w:lvlJc w:val="left"/>
      <w:pPr>
        <w:ind w:left="7112" w:hanging="360"/>
      </w:pPr>
      <w:rPr>
        <w:rFonts w:ascii="Courier New" w:hAnsi="Courier New" w:cs="Courier New" w:hint="default"/>
      </w:rPr>
    </w:lvl>
    <w:lvl w:ilvl="8" w:tplc="080A0005" w:tentative="1">
      <w:start w:val="1"/>
      <w:numFmt w:val="bullet"/>
      <w:lvlText w:val=""/>
      <w:lvlJc w:val="left"/>
      <w:pPr>
        <w:ind w:left="7832" w:hanging="360"/>
      </w:pPr>
      <w:rPr>
        <w:rFonts w:ascii="Wingdings" w:hAnsi="Wingdings" w:hint="default"/>
      </w:rPr>
    </w:lvl>
  </w:abstractNum>
  <w:abstractNum w:abstractNumId="18"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20" w15:restartNumberingAfterBreak="0">
    <w:nsid w:val="6C2064AD"/>
    <w:multiLevelType w:val="hybridMultilevel"/>
    <w:tmpl w:val="2D40341C"/>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21" w15:restartNumberingAfterBreak="0">
    <w:nsid w:val="77B24827"/>
    <w:multiLevelType w:val="hybridMultilevel"/>
    <w:tmpl w:val="7394735C"/>
    <w:lvl w:ilvl="0" w:tplc="401E20E6">
      <w:start w:val="1"/>
      <w:numFmt w:val="bullet"/>
      <w:lvlText w:val=""/>
      <w:lvlJc w:val="left"/>
      <w:pPr>
        <w:tabs>
          <w:tab w:val="num" w:pos="2072"/>
        </w:tabs>
        <w:ind w:left="2072" w:hanging="360"/>
      </w:pPr>
      <w:rPr>
        <w:rFonts w:ascii="Symbol" w:hAnsi="Symbol" w:hint="default"/>
      </w:rPr>
    </w:lvl>
    <w:lvl w:ilvl="1" w:tplc="5A1EC430" w:tentative="1">
      <w:start w:val="1"/>
      <w:numFmt w:val="bullet"/>
      <w:lvlText w:val="o"/>
      <w:lvlJc w:val="left"/>
      <w:pPr>
        <w:tabs>
          <w:tab w:val="num" w:pos="2792"/>
        </w:tabs>
        <w:ind w:left="2792" w:hanging="360"/>
      </w:pPr>
      <w:rPr>
        <w:rFonts w:ascii="Courier New" w:hAnsi="Courier New" w:cs="Univers" w:hint="default"/>
      </w:rPr>
    </w:lvl>
    <w:lvl w:ilvl="2" w:tplc="092AEAC4" w:tentative="1">
      <w:start w:val="1"/>
      <w:numFmt w:val="bullet"/>
      <w:lvlText w:val=""/>
      <w:lvlJc w:val="left"/>
      <w:pPr>
        <w:tabs>
          <w:tab w:val="num" w:pos="3512"/>
        </w:tabs>
        <w:ind w:left="3512" w:hanging="360"/>
      </w:pPr>
      <w:rPr>
        <w:rFonts w:ascii="Wingdings" w:hAnsi="Wingdings" w:hint="default"/>
      </w:rPr>
    </w:lvl>
    <w:lvl w:ilvl="3" w:tplc="F7643EFC" w:tentative="1">
      <w:start w:val="1"/>
      <w:numFmt w:val="bullet"/>
      <w:lvlText w:val=""/>
      <w:lvlJc w:val="left"/>
      <w:pPr>
        <w:tabs>
          <w:tab w:val="num" w:pos="4232"/>
        </w:tabs>
        <w:ind w:left="4232" w:hanging="360"/>
      </w:pPr>
      <w:rPr>
        <w:rFonts w:ascii="Symbol" w:hAnsi="Symbol" w:hint="default"/>
      </w:rPr>
    </w:lvl>
    <w:lvl w:ilvl="4" w:tplc="D6DA1152" w:tentative="1">
      <w:start w:val="1"/>
      <w:numFmt w:val="bullet"/>
      <w:lvlText w:val="o"/>
      <w:lvlJc w:val="left"/>
      <w:pPr>
        <w:tabs>
          <w:tab w:val="num" w:pos="4952"/>
        </w:tabs>
        <w:ind w:left="4952" w:hanging="360"/>
      </w:pPr>
      <w:rPr>
        <w:rFonts w:ascii="Courier New" w:hAnsi="Courier New" w:cs="Univers" w:hint="default"/>
      </w:rPr>
    </w:lvl>
    <w:lvl w:ilvl="5" w:tplc="D2548946" w:tentative="1">
      <w:start w:val="1"/>
      <w:numFmt w:val="bullet"/>
      <w:lvlText w:val=""/>
      <w:lvlJc w:val="left"/>
      <w:pPr>
        <w:tabs>
          <w:tab w:val="num" w:pos="5672"/>
        </w:tabs>
        <w:ind w:left="5672" w:hanging="360"/>
      </w:pPr>
      <w:rPr>
        <w:rFonts w:ascii="Wingdings" w:hAnsi="Wingdings" w:hint="default"/>
      </w:rPr>
    </w:lvl>
    <w:lvl w:ilvl="6" w:tplc="A3CC5052" w:tentative="1">
      <w:start w:val="1"/>
      <w:numFmt w:val="bullet"/>
      <w:lvlText w:val=""/>
      <w:lvlJc w:val="left"/>
      <w:pPr>
        <w:tabs>
          <w:tab w:val="num" w:pos="6392"/>
        </w:tabs>
        <w:ind w:left="6392" w:hanging="360"/>
      </w:pPr>
      <w:rPr>
        <w:rFonts w:ascii="Symbol" w:hAnsi="Symbol" w:hint="default"/>
      </w:rPr>
    </w:lvl>
    <w:lvl w:ilvl="7" w:tplc="B46AE6B0" w:tentative="1">
      <w:start w:val="1"/>
      <w:numFmt w:val="bullet"/>
      <w:lvlText w:val="o"/>
      <w:lvlJc w:val="left"/>
      <w:pPr>
        <w:tabs>
          <w:tab w:val="num" w:pos="7112"/>
        </w:tabs>
        <w:ind w:left="7112" w:hanging="360"/>
      </w:pPr>
      <w:rPr>
        <w:rFonts w:ascii="Courier New" w:hAnsi="Courier New" w:cs="Univers" w:hint="default"/>
      </w:rPr>
    </w:lvl>
    <w:lvl w:ilvl="8" w:tplc="7FFAFE58" w:tentative="1">
      <w:start w:val="1"/>
      <w:numFmt w:val="bullet"/>
      <w:lvlText w:val=""/>
      <w:lvlJc w:val="left"/>
      <w:pPr>
        <w:tabs>
          <w:tab w:val="num" w:pos="7832"/>
        </w:tabs>
        <w:ind w:left="7832" w:hanging="360"/>
      </w:pPr>
      <w:rPr>
        <w:rFonts w:ascii="Wingdings" w:hAnsi="Wingdings" w:hint="default"/>
      </w:rPr>
    </w:lvl>
  </w:abstractNum>
  <w:abstractNum w:abstractNumId="22" w15:restartNumberingAfterBreak="0">
    <w:nsid w:val="7C4A020E"/>
    <w:multiLevelType w:val="singleLevel"/>
    <w:tmpl w:val="FFFFFFFF"/>
    <w:lvl w:ilvl="0">
      <w:numFmt w:val="decimal"/>
      <w:lvlText w:val="*"/>
      <w:lvlJc w:val="left"/>
    </w:lvl>
  </w:abstractNum>
  <w:abstractNum w:abstractNumId="23"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24"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16cid:durableId="1994942508">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2" w16cid:durableId="1915697051">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3" w16cid:durableId="471096690">
    <w:abstractNumId w:val="4"/>
  </w:num>
  <w:num w:numId="4" w16cid:durableId="732042640">
    <w:abstractNumId w:val="7"/>
  </w:num>
  <w:num w:numId="5" w16cid:durableId="919295325">
    <w:abstractNumId w:val="10"/>
  </w:num>
  <w:num w:numId="6" w16cid:durableId="120806939">
    <w:abstractNumId w:val="2"/>
  </w:num>
  <w:num w:numId="7" w16cid:durableId="893812090">
    <w:abstractNumId w:val="5"/>
  </w:num>
  <w:num w:numId="8" w16cid:durableId="1298146529">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9" w16cid:durableId="2006123686">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0" w16cid:durableId="1253977414">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1" w16cid:durableId="311643568">
    <w:abstractNumId w:val="19"/>
  </w:num>
  <w:num w:numId="12" w16cid:durableId="838354132">
    <w:abstractNumId w:val="23"/>
  </w:num>
  <w:num w:numId="13" w16cid:durableId="1387148667">
    <w:abstractNumId w:val="24"/>
  </w:num>
  <w:num w:numId="14" w16cid:durableId="1527987963">
    <w:abstractNumId w:val="14"/>
  </w:num>
  <w:num w:numId="15" w16cid:durableId="1074157653">
    <w:abstractNumId w:val="11"/>
  </w:num>
  <w:num w:numId="16" w16cid:durableId="453986041">
    <w:abstractNumId w:val="18"/>
  </w:num>
  <w:num w:numId="17" w16cid:durableId="439763299">
    <w:abstractNumId w:val="13"/>
  </w:num>
  <w:num w:numId="18" w16cid:durableId="1399474961">
    <w:abstractNumId w:val="16"/>
  </w:num>
  <w:num w:numId="19" w16cid:durableId="42366240">
    <w:abstractNumId w:val="6"/>
  </w:num>
  <w:num w:numId="20" w16cid:durableId="1798839508">
    <w:abstractNumId w:val="0"/>
    <w:lvlOverride w:ilvl="0">
      <w:lvl w:ilvl="0">
        <w:start w:val="1"/>
        <w:numFmt w:val="bullet"/>
        <w:lvlText w:val=""/>
        <w:legacy w:legacy="1" w:legacySpace="0" w:legacyIndent="360"/>
        <w:lvlJc w:val="left"/>
        <w:pPr>
          <w:ind w:left="2072" w:hanging="360"/>
        </w:pPr>
        <w:rPr>
          <w:rFonts w:ascii="Symbol" w:hAnsi="Symbol" w:hint="default"/>
        </w:rPr>
      </w:lvl>
    </w:lvlOverride>
  </w:num>
  <w:num w:numId="21" w16cid:durableId="465700070">
    <w:abstractNumId w:val="21"/>
  </w:num>
  <w:num w:numId="22" w16cid:durableId="837966167">
    <w:abstractNumId w:val="1"/>
  </w:num>
  <w:num w:numId="23" w16cid:durableId="870147939">
    <w:abstractNumId w:val="0"/>
    <w:lvlOverride w:ilvl="0">
      <w:lvl w:ilvl="0">
        <w:start w:val="1"/>
        <w:numFmt w:val="bullet"/>
        <w:lvlText w:val=""/>
        <w:legacy w:legacy="1" w:legacySpace="0" w:legacyIndent="360"/>
        <w:lvlJc w:val="left"/>
        <w:pPr>
          <w:ind w:left="1134" w:hanging="360"/>
        </w:pPr>
        <w:rPr>
          <w:rFonts w:ascii="Symbol" w:hAnsi="Symbol" w:hint="default"/>
        </w:rPr>
      </w:lvl>
    </w:lvlOverride>
  </w:num>
  <w:num w:numId="24" w16cid:durableId="1649555433">
    <w:abstractNumId w:val="8"/>
  </w:num>
  <w:num w:numId="25" w16cid:durableId="172574947">
    <w:abstractNumId w:val="15"/>
  </w:num>
  <w:num w:numId="26" w16cid:durableId="591279540">
    <w:abstractNumId w:val="22"/>
  </w:num>
  <w:num w:numId="27" w16cid:durableId="1385175310">
    <w:abstractNumId w:val="9"/>
  </w:num>
  <w:num w:numId="28" w16cid:durableId="1310553033">
    <w:abstractNumId w:val="17"/>
  </w:num>
  <w:num w:numId="29" w16cid:durableId="107698220">
    <w:abstractNumId w:val="20"/>
  </w:num>
  <w:num w:numId="30" w16cid:durableId="623075846">
    <w:abstractNumId w:val="12"/>
  </w:num>
  <w:num w:numId="31" w16cid:durableId="1904605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intFractionalCharacterWidth/>
  <w:activeWritingStyle w:appName="MSWord" w:lang="pt-BR" w:vendorID="64" w:dllVersion="6" w:nlCheck="1" w:checkStyle="0"/>
  <w:activeWritingStyle w:appName="MSWord" w:lang="es-ES_tradnl" w:vendorID="64" w:dllVersion="6" w:nlCheck="1" w:checkStyle="1"/>
  <w:activeWritingStyle w:appName="MSWord" w:lang="es-MX" w:vendorID="64" w:dllVersion="6" w:nlCheck="1" w:checkStyle="1"/>
  <w:activeWritingStyle w:appName="MSWord" w:lang="es-ES" w:vendorID="64" w:dllVersion="6" w:nlCheck="1" w:checkStyle="1"/>
  <w:activeWritingStyle w:appName="MSWord" w:lang="es-ES_tradnl" w:vendorID="64" w:dllVersion="0" w:nlCheck="1" w:checkStyle="0"/>
  <w:activeWritingStyle w:appName="MSWord" w:lang="es-MX" w:vendorID="64" w:dllVersion="0" w:nlCheck="1" w:checkStyle="0"/>
  <w:activeWritingStyle w:appName="MSWord" w:lang="es-ES" w:vendorID="64" w:dllVersion="0" w:nlCheck="1" w:checkStyle="0"/>
  <w:activeWritingStyle w:appName="MSWord" w:lang="en-US" w:vendorID="64" w:dllVersion="0" w:nlCheck="1" w:checkStyle="0"/>
  <w:activeWritingStyle w:appName="MSWord" w:lang="pt-BR"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5C37"/>
    <w:rsid w:val="0000034A"/>
    <w:rsid w:val="0000043F"/>
    <w:rsid w:val="00000BEA"/>
    <w:rsid w:val="000013D9"/>
    <w:rsid w:val="0000180F"/>
    <w:rsid w:val="00001874"/>
    <w:rsid w:val="00002026"/>
    <w:rsid w:val="00002466"/>
    <w:rsid w:val="00002665"/>
    <w:rsid w:val="000027BD"/>
    <w:rsid w:val="00002B26"/>
    <w:rsid w:val="0000362D"/>
    <w:rsid w:val="00003C25"/>
    <w:rsid w:val="00003C68"/>
    <w:rsid w:val="00003EFC"/>
    <w:rsid w:val="00004291"/>
    <w:rsid w:val="000044CB"/>
    <w:rsid w:val="0000458A"/>
    <w:rsid w:val="000050C6"/>
    <w:rsid w:val="0000590D"/>
    <w:rsid w:val="00005940"/>
    <w:rsid w:val="000063E3"/>
    <w:rsid w:val="00006702"/>
    <w:rsid w:val="00006B5A"/>
    <w:rsid w:val="00006D59"/>
    <w:rsid w:val="00006E63"/>
    <w:rsid w:val="000078B1"/>
    <w:rsid w:val="00007A1A"/>
    <w:rsid w:val="00007E75"/>
    <w:rsid w:val="00010A59"/>
    <w:rsid w:val="00010CC2"/>
    <w:rsid w:val="00010E74"/>
    <w:rsid w:val="000112A7"/>
    <w:rsid w:val="0001151F"/>
    <w:rsid w:val="00011840"/>
    <w:rsid w:val="00011919"/>
    <w:rsid w:val="00011AC0"/>
    <w:rsid w:val="00011BD3"/>
    <w:rsid w:val="00012278"/>
    <w:rsid w:val="00012928"/>
    <w:rsid w:val="00012A27"/>
    <w:rsid w:val="00012E16"/>
    <w:rsid w:val="00012FA7"/>
    <w:rsid w:val="0001302A"/>
    <w:rsid w:val="000132A4"/>
    <w:rsid w:val="00013319"/>
    <w:rsid w:val="00013E55"/>
    <w:rsid w:val="00013F31"/>
    <w:rsid w:val="0001447E"/>
    <w:rsid w:val="000144ED"/>
    <w:rsid w:val="00014FBD"/>
    <w:rsid w:val="00015302"/>
    <w:rsid w:val="0001589B"/>
    <w:rsid w:val="00016590"/>
    <w:rsid w:val="00016B4E"/>
    <w:rsid w:val="00016D3A"/>
    <w:rsid w:val="0001718D"/>
    <w:rsid w:val="000176AC"/>
    <w:rsid w:val="000177DF"/>
    <w:rsid w:val="00020665"/>
    <w:rsid w:val="000206D1"/>
    <w:rsid w:val="0002122A"/>
    <w:rsid w:val="0002122C"/>
    <w:rsid w:val="00021432"/>
    <w:rsid w:val="00021492"/>
    <w:rsid w:val="000216A3"/>
    <w:rsid w:val="00021DE9"/>
    <w:rsid w:val="00022402"/>
    <w:rsid w:val="00022554"/>
    <w:rsid w:val="000228C4"/>
    <w:rsid w:val="00022A4E"/>
    <w:rsid w:val="00022CA3"/>
    <w:rsid w:val="00024B0A"/>
    <w:rsid w:val="000253B1"/>
    <w:rsid w:val="00025CE2"/>
    <w:rsid w:val="00025DAF"/>
    <w:rsid w:val="000260EE"/>
    <w:rsid w:val="00026884"/>
    <w:rsid w:val="00026B3C"/>
    <w:rsid w:val="00026B52"/>
    <w:rsid w:val="000279B7"/>
    <w:rsid w:val="00030480"/>
    <w:rsid w:val="000304A1"/>
    <w:rsid w:val="00030566"/>
    <w:rsid w:val="0003065F"/>
    <w:rsid w:val="000308E0"/>
    <w:rsid w:val="00030D10"/>
    <w:rsid w:val="00031231"/>
    <w:rsid w:val="000314C6"/>
    <w:rsid w:val="000314D3"/>
    <w:rsid w:val="0003167F"/>
    <w:rsid w:val="00031BCF"/>
    <w:rsid w:val="00032B16"/>
    <w:rsid w:val="00033603"/>
    <w:rsid w:val="00033A14"/>
    <w:rsid w:val="000343A8"/>
    <w:rsid w:val="00034409"/>
    <w:rsid w:val="0003447A"/>
    <w:rsid w:val="00034B08"/>
    <w:rsid w:val="00034BC3"/>
    <w:rsid w:val="00034F4A"/>
    <w:rsid w:val="000353F3"/>
    <w:rsid w:val="00035600"/>
    <w:rsid w:val="00035B2D"/>
    <w:rsid w:val="00035DA7"/>
    <w:rsid w:val="00036D72"/>
    <w:rsid w:val="00037089"/>
    <w:rsid w:val="00037177"/>
    <w:rsid w:val="00037CC4"/>
    <w:rsid w:val="0004045C"/>
    <w:rsid w:val="0004066E"/>
    <w:rsid w:val="000409A6"/>
    <w:rsid w:val="00040F75"/>
    <w:rsid w:val="00041FF7"/>
    <w:rsid w:val="0004225C"/>
    <w:rsid w:val="00043535"/>
    <w:rsid w:val="00043B32"/>
    <w:rsid w:val="00043E2B"/>
    <w:rsid w:val="00044159"/>
    <w:rsid w:val="00044296"/>
    <w:rsid w:val="0004446C"/>
    <w:rsid w:val="00044699"/>
    <w:rsid w:val="00044700"/>
    <w:rsid w:val="00044C5E"/>
    <w:rsid w:val="00045269"/>
    <w:rsid w:val="0004596A"/>
    <w:rsid w:val="00045AF1"/>
    <w:rsid w:val="00045E9B"/>
    <w:rsid w:val="00046139"/>
    <w:rsid w:val="000465BF"/>
    <w:rsid w:val="0004671A"/>
    <w:rsid w:val="00046822"/>
    <w:rsid w:val="00046AB6"/>
    <w:rsid w:val="00046B9B"/>
    <w:rsid w:val="00046D06"/>
    <w:rsid w:val="000471CD"/>
    <w:rsid w:val="0004735D"/>
    <w:rsid w:val="0004777C"/>
    <w:rsid w:val="000478EE"/>
    <w:rsid w:val="000501E0"/>
    <w:rsid w:val="00050484"/>
    <w:rsid w:val="00050934"/>
    <w:rsid w:val="00050C1F"/>
    <w:rsid w:val="00050FB5"/>
    <w:rsid w:val="0005146D"/>
    <w:rsid w:val="00051C72"/>
    <w:rsid w:val="00051D1C"/>
    <w:rsid w:val="00051D9E"/>
    <w:rsid w:val="00052969"/>
    <w:rsid w:val="00052A37"/>
    <w:rsid w:val="00052D08"/>
    <w:rsid w:val="00052F04"/>
    <w:rsid w:val="00052F1E"/>
    <w:rsid w:val="00053211"/>
    <w:rsid w:val="000536D2"/>
    <w:rsid w:val="00053B2C"/>
    <w:rsid w:val="00053EB7"/>
    <w:rsid w:val="00053FA5"/>
    <w:rsid w:val="00054A4F"/>
    <w:rsid w:val="00055047"/>
    <w:rsid w:val="00055B54"/>
    <w:rsid w:val="0005662F"/>
    <w:rsid w:val="00056A8E"/>
    <w:rsid w:val="00056D71"/>
    <w:rsid w:val="00056F51"/>
    <w:rsid w:val="000573F5"/>
    <w:rsid w:val="00057F37"/>
    <w:rsid w:val="000602B0"/>
    <w:rsid w:val="0006056C"/>
    <w:rsid w:val="0006228A"/>
    <w:rsid w:val="00062CC0"/>
    <w:rsid w:val="00063614"/>
    <w:rsid w:val="00063838"/>
    <w:rsid w:val="00063E9F"/>
    <w:rsid w:val="00064229"/>
    <w:rsid w:val="0006433F"/>
    <w:rsid w:val="0006469B"/>
    <w:rsid w:val="000646BA"/>
    <w:rsid w:val="00064B72"/>
    <w:rsid w:val="00064BBC"/>
    <w:rsid w:val="00064E9D"/>
    <w:rsid w:val="00064FDB"/>
    <w:rsid w:val="00065106"/>
    <w:rsid w:val="000651F1"/>
    <w:rsid w:val="0006552A"/>
    <w:rsid w:val="00065708"/>
    <w:rsid w:val="00065A07"/>
    <w:rsid w:val="00065BC1"/>
    <w:rsid w:val="00066638"/>
    <w:rsid w:val="00066EA7"/>
    <w:rsid w:val="0007012A"/>
    <w:rsid w:val="0007017F"/>
    <w:rsid w:val="00070431"/>
    <w:rsid w:val="000707FF"/>
    <w:rsid w:val="00070864"/>
    <w:rsid w:val="0007145A"/>
    <w:rsid w:val="00071F33"/>
    <w:rsid w:val="000725AC"/>
    <w:rsid w:val="00072675"/>
    <w:rsid w:val="00072B18"/>
    <w:rsid w:val="000730F3"/>
    <w:rsid w:val="00073491"/>
    <w:rsid w:val="00073660"/>
    <w:rsid w:val="000739D2"/>
    <w:rsid w:val="00073EF4"/>
    <w:rsid w:val="000753EC"/>
    <w:rsid w:val="0007567F"/>
    <w:rsid w:val="00075B3A"/>
    <w:rsid w:val="00075DEC"/>
    <w:rsid w:val="00076234"/>
    <w:rsid w:val="000767F7"/>
    <w:rsid w:val="00076EE9"/>
    <w:rsid w:val="0007743A"/>
    <w:rsid w:val="00077C46"/>
    <w:rsid w:val="00077FD2"/>
    <w:rsid w:val="0008013E"/>
    <w:rsid w:val="0008027F"/>
    <w:rsid w:val="00080313"/>
    <w:rsid w:val="0008084D"/>
    <w:rsid w:val="00080F5F"/>
    <w:rsid w:val="0008108B"/>
    <w:rsid w:val="000813DC"/>
    <w:rsid w:val="000814ED"/>
    <w:rsid w:val="0008175A"/>
    <w:rsid w:val="0008195B"/>
    <w:rsid w:val="000826D3"/>
    <w:rsid w:val="000826F7"/>
    <w:rsid w:val="00082EC2"/>
    <w:rsid w:val="00082F11"/>
    <w:rsid w:val="0008325D"/>
    <w:rsid w:val="000834DD"/>
    <w:rsid w:val="00083BB4"/>
    <w:rsid w:val="00084687"/>
    <w:rsid w:val="0008468B"/>
    <w:rsid w:val="000847F1"/>
    <w:rsid w:val="00084A57"/>
    <w:rsid w:val="00084BED"/>
    <w:rsid w:val="00084EDB"/>
    <w:rsid w:val="00084FF2"/>
    <w:rsid w:val="00085245"/>
    <w:rsid w:val="0008524D"/>
    <w:rsid w:val="000856E9"/>
    <w:rsid w:val="00085A18"/>
    <w:rsid w:val="00086060"/>
    <w:rsid w:val="00086295"/>
    <w:rsid w:val="0008737E"/>
    <w:rsid w:val="0008756B"/>
    <w:rsid w:val="00087DB7"/>
    <w:rsid w:val="0009025D"/>
    <w:rsid w:val="00090B9C"/>
    <w:rsid w:val="00090CED"/>
    <w:rsid w:val="00090D7B"/>
    <w:rsid w:val="00090D95"/>
    <w:rsid w:val="00091073"/>
    <w:rsid w:val="00091474"/>
    <w:rsid w:val="000915F7"/>
    <w:rsid w:val="000923CF"/>
    <w:rsid w:val="00092764"/>
    <w:rsid w:val="0009292F"/>
    <w:rsid w:val="00092F4C"/>
    <w:rsid w:val="00094496"/>
    <w:rsid w:val="000946D4"/>
    <w:rsid w:val="000950E7"/>
    <w:rsid w:val="00095360"/>
    <w:rsid w:val="000955AA"/>
    <w:rsid w:val="000957BC"/>
    <w:rsid w:val="0009604D"/>
    <w:rsid w:val="00096737"/>
    <w:rsid w:val="00097563"/>
    <w:rsid w:val="000976C6"/>
    <w:rsid w:val="000976CD"/>
    <w:rsid w:val="00097C0A"/>
    <w:rsid w:val="00097E93"/>
    <w:rsid w:val="000A0344"/>
    <w:rsid w:val="000A0823"/>
    <w:rsid w:val="000A0CF3"/>
    <w:rsid w:val="000A102C"/>
    <w:rsid w:val="000A1500"/>
    <w:rsid w:val="000A16AC"/>
    <w:rsid w:val="000A21D6"/>
    <w:rsid w:val="000A2417"/>
    <w:rsid w:val="000A2488"/>
    <w:rsid w:val="000A2849"/>
    <w:rsid w:val="000A2901"/>
    <w:rsid w:val="000A2F4F"/>
    <w:rsid w:val="000A318D"/>
    <w:rsid w:val="000A31EF"/>
    <w:rsid w:val="000A32D2"/>
    <w:rsid w:val="000A3354"/>
    <w:rsid w:val="000A3733"/>
    <w:rsid w:val="000A3FC5"/>
    <w:rsid w:val="000A43B0"/>
    <w:rsid w:val="000A471B"/>
    <w:rsid w:val="000A53E6"/>
    <w:rsid w:val="000A54CF"/>
    <w:rsid w:val="000A574B"/>
    <w:rsid w:val="000A5B04"/>
    <w:rsid w:val="000A5E2A"/>
    <w:rsid w:val="000A63D2"/>
    <w:rsid w:val="000A643B"/>
    <w:rsid w:val="000A707A"/>
    <w:rsid w:val="000A78BA"/>
    <w:rsid w:val="000B037B"/>
    <w:rsid w:val="000B0710"/>
    <w:rsid w:val="000B1C11"/>
    <w:rsid w:val="000B1D13"/>
    <w:rsid w:val="000B1DA0"/>
    <w:rsid w:val="000B29B8"/>
    <w:rsid w:val="000B2A27"/>
    <w:rsid w:val="000B2FCD"/>
    <w:rsid w:val="000B366E"/>
    <w:rsid w:val="000B3FEF"/>
    <w:rsid w:val="000B44E6"/>
    <w:rsid w:val="000B4A6A"/>
    <w:rsid w:val="000B50FB"/>
    <w:rsid w:val="000B515D"/>
    <w:rsid w:val="000B571C"/>
    <w:rsid w:val="000B5A74"/>
    <w:rsid w:val="000B5FA3"/>
    <w:rsid w:val="000B609A"/>
    <w:rsid w:val="000B66F9"/>
    <w:rsid w:val="000B6AF6"/>
    <w:rsid w:val="000B6B2E"/>
    <w:rsid w:val="000B6EC3"/>
    <w:rsid w:val="000B72B8"/>
    <w:rsid w:val="000C0608"/>
    <w:rsid w:val="000C0691"/>
    <w:rsid w:val="000C1051"/>
    <w:rsid w:val="000C1110"/>
    <w:rsid w:val="000C1F04"/>
    <w:rsid w:val="000C2383"/>
    <w:rsid w:val="000C2892"/>
    <w:rsid w:val="000C2B3C"/>
    <w:rsid w:val="000C30D7"/>
    <w:rsid w:val="000C3105"/>
    <w:rsid w:val="000C34DD"/>
    <w:rsid w:val="000C37BC"/>
    <w:rsid w:val="000C482F"/>
    <w:rsid w:val="000C4992"/>
    <w:rsid w:val="000C5299"/>
    <w:rsid w:val="000C5468"/>
    <w:rsid w:val="000C55CC"/>
    <w:rsid w:val="000C5852"/>
    <w:rsid w:val="000C5D0E"/>
    <w:rsid w:val="000C630E"/>
    <w:rsid w:val="000C6765"/>
    <w:rsid w:val="000C6A4A"/>
    <w:rsid w:val="000C6AFD"/>
    <w:rsid w:val="000D0695"/>
    <w:rsid w:val="000D06FA"/>
    <w:rsid w:val="000D0DDA"/>
    <w:rsid w:val="000D0ED5"/>
    <w:rsid w:val="000D113E"/>
    <w:rsid w:val="000D1169"/>
    <w:rsid w:val="000D1525"/>
    <w:rsid w:val="000D15C5"/>
    <w:rsid w:val="000D2498"/>
    <w:rsid w:val="000D28A5"/>
    <w:rsid w:val="000D31C1"/>
    <w:rsid w:val="000D36B2"/>
    <w:rsid w:val="000D37BE"/>
    <w:rsid w:val="000D39FD"/>
    <w:rsid w:val="000D4833"/>
    <w:rsid w:val="000D49D2"/>
    <w:rsid w:val="000D4A88"/>
    <w:rsid w:val="000D4BBC"/>
    <w:rsid w:val="000D4D90"/>
    <w:rsid w:val="000D4E26"/>
    <w:rsid w:val="000D5176"/>
    <w:rsid w:val="000D562F"/>
    <w:rsid w:val="000D5EDB"/>
    <w:rsid w:val="000D6C0F"/>
    <w:rsid w:val="000D6F1E"/>
    <w:rsid w:val="000D781E"/>
    <w:rsid w:val="000D7A95"/>
    <w:rsid w:val="000D7BBB"/>
    <w:rsid w:val="000D7BBD"/>
    <w:rsid w:val="000D7C47"/>
    <w:rsid w:val="000E00E1"/>
    <w:rsid w:val="000E03C0"/>
    <w:rsid w:val="000E0654"/>
    <w:rsid w:val="000E0A80"/>
    <w:rsid w:val="000E19B3"/>
    <w:rsid w:val="000E1E3C"/>
    <w:rsid w:val="000E20AD"/>
    <w:rsid w:val="000E28B0"/>
    <w:rsid w:val="000E2970"/>
    <w:rsid w:val="000E344A"/>
    <w:rsid w:val="000E3CC1"/>
    <w:rsid w:val="000E44C6"/>
    <w:rsid w:val="000E4995"/>
    <w:rsid w:val="000E5331"/>
    <w:rsid w:val="000E5526"/>
    <w:rsid w:val="000E5A7E"/>
    <w:rsid w:val="000E5D6B"/>
    <w:rsid w:val="000E5FB5"/>
    <w:rsid w:val="000E5FE0"/>
    <w:rsid w:val="000E6356"/>
    <w:rsid w:val="000E6BA9"/>
    <w:rsid w:val="000E6D5D"/>
    <w:rsid w:val="000E7434"/>
    <w:rsid w:val="000E7E21"/>
    <w:rsid w:val="000F05D5"/>
    <w:rsid w:val="000F0E3F"/>
    <w:rsid w:val="000F11CD"/>
    <w:rsid w:val="000F1DEB"/>
    <w:rsid w:val="000F2AAB"/>
    <w:rsid w:val="000F2B1A"/>
    <w:rsid w:val="000F2B9D"/>
    <w:rsid w:val="000F3058"/>
    <w:rsid w:val="000F3491"/>
    <w:rsid w:val="000F3DE6"/>
    <w:rsid w:val="000F44E7"/>
    <w:rsid w:val="000F450B"/>
    <w:rsid w:val="000F49F1"/>
    <w:rsid w:val="000F4C41"/>
    <w:rsid w:val="000F4CCF"/>
    <w:rsid w:val="000F4FA7"/>
    <w:rsid w:val="000F536A"/>
    <w:rsid w:val="000F541D"/>
    <w:rsid w:val="000F5497"/>
    <w:rsid w:val="000F5AD1"/>
    <w:rsid w:val="000F62E3"/>
    <w:rsid w:val="000F664C"/>
    <w:rsid w:val="000F69FA"/>
    <w:rsid w:val="000F7577"/>
    <w:rsid w:val="000F7974"/>
    <w:rsid w:val="000F7ECD"/>
    <w:rsid w:val="000F7FB5"/>
    <w:rsid w:val="00100317"/>
    <w:rsid w:val="001011EC"/>
    <w:rsid w:val="001015C2"/>
    <w:rsid w:val="001017C1"/>
    <w:rsid w:val="00101E92"/>
    <w:rsid w:val="00101F40"/>
    <w:rsid w:val="00102066"/>
    <w:rsid w:val="00102716"/>
    <w:rsid w:val="00103625"/>
    <w:rsid w:val="00103748"/>
    <w:rsid w:val="00103847"/>
    <w:rsid w:val="00103913"/>
    <w:rsid w:val="00104134"/>
    <w:rsid w:val="00104E3D"/>
    <w:rsid w:val="00105234"/>
    <w:rsid w:val="00105999"/>
    <w:rsid w:val="00105B32"/>
    <w:rsid w:val="00105E2B"/>
    <w:rsid w:val="0010619C"/>
    <w:rsid w:val="0010664D"/>
    <w:rsid w:val="0010693D"/>
    <w:rsid w:val="00110510"/>
    <w:rsid w:val="0011076D"/>
    <w:rsid w:val="00110DB1"/>
    <w:rsid w:val="00110DF0"/>
    <w:rsid w:val="001114D0"/>
    <w:rsid w:val="00111703"/>
    <w:rsid w:val="00111AA3"/>
    <w:rsid w:val="00111F29"/>
    <w:rsid w:val="001123F0"/>
    <w:rsid w:val="00113348"/>
    <w:rsid w:val="00113388"/>
    <w:rsid w:val="00113404"/>
    <w:rsid w:val="001134B4"/>
    <w:rsid w:val="001137E3"/>
    <w:rsid w:val="00113D8C"/>
    <w:rsid w:val="00113DE8"/>
    <w:rsid w:val="0011424C"/>
    <w:rsid w:val="0011478A"/>
    <w:rsid w:val="00114B56"/>
    <w:rsid w:val="00114B96"/>
    <w:rsid w:val="00114E47"/>
    <w:rsid w:val="00115166"/>
    <w:rsid w:val="00115268"/>
    <w:rsid w:val="00115A20"/>
    <w:rsid w:val="00115CE7"/>
    <w:rsid w:val="0011631D"/>
    <w:rsid w:val="00116647"/>
    <w:rsid w:val="00116F84"/>
    <w:rsid w:val="00117D7A"/>
    <w:rsid w:val="00120112"/>
    <w:rsid w:val="00120C5B"/>
    <w:rsid w:val="00120E15"/>
    <w:rsid w:val="00120EA1"/>
    <w:rsid w:val="00120ECE"/>
    <w:rsid w:val="0012181E"/>
    <w:rsid w:val="00122048"/>
    <w:rsid w:val="00122597"/>
    <w:rsid w:val="001228A0"/>
    <w:rsid w:val="00122AB7"/>
    <w:rsid w:val="001238BD"/>
    <w:rsid w:val="00123BC2"/>
    <w:rsid w:val="00123EFF"/>
    <w:rsid w:val="0012418E"/>
    <w:rsid w:val="001241F7"/>
    <w:rsid w:val="001247CF"/>
    <w:rsid w:val="00124C9A"/>
    <w:rsid w:val="00124D1A"/>
    <w:rsid w:val="00124D50"/>
    <w:rsid w:val="00124D53"/>
    <w:rsid w:val="001251AF"/>
    <w:rsid w:val="00125654"/>
    <w:rsid w:val="00125D0D"/>
    <w:rsid w:val="00125D9D"/>
    <w:rsid w:val="0012604C"/>
    <w:rsid w:val="001263E8"/>
    <w:rsid w:val="00126D2B"/>
    <w:rsid w:val="00126E42"/>
    <w:rsid w:val="00127574"/>
    <w:rsid w:val="00127810"/>
    <w:rsid w:val="001301E6"/>
    <w:rsid w:val="001304F2"/>
    <w:rsid w:val="00130C4C"/>
    <w:rsid w:val="0013132D"/>
    <w:rsid w:val="001313EB"/>
    <w:rsid w:val="00131E72"/>
    <w:rsid w:val="0013222E"/>
    <w:rsid w:val="00134364"/>
    <w:rsid w:val="00134904"/>
    <w:rsid w:val="001349AB"/>
    <w:rsid w:val="00134F4E"/>
    <w:rsid w:val="00134FB0"/>
    <w:rsid w:val="001350AC"/>
    <w:rsid w:val="001352EC"/>
    <w:rsid w:val="00135E0B"/>
    <w:rsid w:val="00135F28"/>
    <w:rsid w:val="001361A8"/>
    <w:rsid w:val="001362FC"/>
    <w:rsid w:val="001365A5"/>
    <w:rsid w:val="001368CC"/>
    <w:rsid w:val="001372CA"/>
    <w:rsid w:val="00137AFD"/>
    <w:rsid w:val="0014012A"/>
    <w:rsid w:val="00140AD8"/>
    <w:rsid w:val="00140BE4"/>
    <w:rsid w:val="00140EF1"/>
    <w:rsid w:val="001411DE"/>
    <w:rsid w:val="00141399"/>
    <w:rsid w:val="0014199D"/>
    <w:rsid w:val="00141A0B"/>
    <w:rsid w:val="00141AF4"/>
    <w:rsid w:val="001422C5"/>
    <w:rsid w:val="00142E09"/>
    <w:rsid w:val="0014377B"/>
    <w:rsid w:val="00143D3A"/>
    <w:rsid w:val="001441B7"/>
    <w:rsid w:val="001449EC"/>
    <w:rsid w:val="001451F5"/>
    <w:rsid w:val="00145F65"/>
    <w:rsid w:val="001460E0"/>
    <w:rsid w:val="00146902"/>
    <w:rsid w:val="00146DFA"/>
    <w:rsid w:val="00147047"/>
    <w:rsid w:val="0015018D"/>
    <w:rsid w:val="00150228"/>
    <w:rsid w:val="001502C3"/>
    <w:rsid w:val="001504E8"/>
    <w:rsid w:val="00150536"/>
    <w:rsid w:val="001533B2"/>
    <w:rsid w:val="001534CA"/>
    <w:rsid w:val="0015369A"/>
    <w:rsid w:val="0015386A"/>
    <w:rsid w:val="0015388D"/>
    <w:rsid w:val="001539D4"/>
    <w:rsid w:val="001540F9"/>
    <w:rsid w:val="00154230"/>
    <w:rsid w:val="00154E90"/>
    <w:rsid w:val="001557A9"/>
    <w:rsid w:val="00155878"/>
    <w:rsid w:val="0015599D"/>
    <w:rsid w:val="00155A36"/>
    <w:rsid w:val="0015628F"/>
    <w:rsid w:val="00157477"/>
    <w:rsid w:val="0015755C"/>
    <w:rsid w:val="001577F3"/>
    <w:rsid w:val="001600C9"/>
    <w:rsid w:val="00160308"/>
    <w:rsid w:val="0016052B"/>
    <w:rsid w:val="00160957"/>
    <w:rsid w:val="00160B56"/>
    <w:rsid w:val="00161443"/>
    <w:rsid w:val="0016159C"/>
    <w:rsid w:val="00161833"/>
    <w:rsid w:val="00161E62"/>
    <w:rsid w:val="001620B1"/>
    <w:rsid w:val="00162797"/>
    <w:rsid w:val="00162A20"/>
    <w:rsid w:val="00162ED2"/>
    <w:rsid w:val="00162FF5"/>
    <w:rsid w:val="00164CD1"/>
    <w:rsid w:val="001652E8"/>
    <w:rsid w:val="001655BD"/>
    <w:rsid w:val="00165810"/>
    <w:rsid w:val="00165E36"/>
    <w:rsid w:val="0016614B"/>
    <w:rsid w:val="001665FD"/>
    <w:rsid w:val="0016727A"/>
    <w:rsid w:val="00167A72"/>
    <w:rsid w:val="0017080F"/>
    <w:rsid w:val="00170972"/>
    <w:rsid w:val="00170BD4"/>
    <w:rsid w:val="001711E3"/>
    <w:rsid w:val="00171F36"/>
    <w:rsid w:val="00172464"/>
    <w:rsid w:val="00172600"/>
    <w:rsid w:val="00172614"/>
    <w:rsid w:val="00172AA4"/>
    <w:rsid w:val="00172E1D"/>
    <w:rsid w:val="0017308E"/>
    <w:rsid w:val="00173309"/>
    <w:rsid w:val="0017357E"/>
    <w:rsid w:val="001735A8"/>
    <w:rsid w:val="00173881"/>
    <w:rsid w:val="001740E5"/>
    <w:rsid w:val="00174587"/>
    <w:rsid w:val="0017474C"/>
    <w:rsid w:val="00174783"/>
    <w:rsid w:val="00175CF4"/>
    <w:rsid w:val="001763FA"/>
    <w:rsid w:val="001763FC"/>
    <w:rsid w:val="00176592"/>
    <w:rsid w:val="00176E7D"/>
    <w:rsid w:val="00177026"/>
    <w:rsid w:val="00177111"/>
    <w:rsid w:val="00177187"/>
    <w:rsid w:val="001773BC"/>
    <w:rsid w:val="00177460"/>
    <w:rsid w:val="00177964"/>
    <w:rsid w:val="00177E92"/>
    <w:rsid w:val="00180887"/>
    <w:rsid w:val="00180993"/>
    <w:rsid w:val="00180A83"/>
    <w:rsid w:val="001813AB"/>
    <w:rsid w:val="001819C6"/>
    <w:rsid w:val="00181B78"/>
    <w:rsid w:val="0018211C"/>
    <w:rsid w:val="001821F8"/>
    <w:rsid w:val="00182CBE"/>
    <w:rsid w:val="001831B3"/>
    <w:rsid w:val="0018393A"/>
    <w:rsid w:val="001845FA"/>
    <w:rsid w:val="00184B60"/>
    <w:rsid w:val="0018522B"/>
    <w:rsid w:val="001853C6"/>
    <w:rsid w:val="001854A8"/>
    <w:rsid w:val="00185D40"/>
    <w:rsid w:val="00186105"/>
    <w:rsid w:val="00186C17"/>
    <w:rsid w:val="00187022"/>
    <w:rsid w:val="00187827"/>
    <w:rsid w:val="00187EF6"/>
    <w:rsid w:val="00190180"/>
    <w:rsid w:val="00190A43"/>
    <w:rsid w:val="00190A98"/>
    <w:rsid w:val="00190CEA"/>
    <w:rsid w:val="00190D0B"/>
    <w:rsid w:val="00190DB9"/>
    <w:rsid w:val="001912FB"/>
    <w:rsid w:val="00191608"/>
    <w:rsid w:val="00191664"/>
    <w:rsid w:val="00192065"/>
    <w:rsid w:val="00193A49"/>
    <w:rsid w:val="001941AA"/>
    <w:rsid w:val="00194DF0"/>
    <w:rsid w:val="00194F73"/>
    <w:rsid w:val="00195EC2"/>
    <w:rsid w:val="00195F99"/>
    <w:rsid w:val="00196654"/>
    <w:rsid w:val="00196D93"/>
    <w:rsid w:val="001971C1"/>
    <w:rsid w:val="00197333"/>
    <w:rsid w:val="00197919"/>
    <w:rsid w:val="001A016C"/>
    <w:rsid w:val="001A0422"/>
    <w:rsid w:val="001A0556"/>
    <w:rsid w:val="001A0B2E"/>
    <w:rsid w:val="001A102F"/>
    <w:rsid w:val="001A1A27"/>
    <w:rsid w:val="001A1ED0"/>
    <w:rsid w:val="001A322D"/>
    <w:rsid w:val="001A35A6"/>
    <w:rsid w:val="001A368A"/>
    <w:rsid w:val="001A3963"/>
    <w:rsid w:val="001A41DF"/>
    <w:rsid w:val="001A43F5"/>
    <w:rsid w:val="001A44AC"/>
    <w:rsid w:val="001A4650"/>
    <w:rsid w:val="001A4E0E"/>
    <w:rsid w:val="001A4E8C"/>
    <w:rsid w:val="001A4EF7"/>
    <w:rsid w:val="001A4F6E"/>
    <w:rsid w:val="001A5745"/>
    <w:rsid w:val="001A5ABD"/>
    <w:rsid w:val="001A5CE0"/>
    <w:rsid w:val="001A60DE"/>
    <w:rsid w:val="001A60E2"/>
    <w:rsid w:val="001A69F0"/>
    <w:rsid w:val="001A6C9F"/>
    <w:rsid w:val="001A6D89"/>
    <w:rsid w:val="001A7051"/>
    <w:rsid w:val="001A79AA"/>
    <w:rsid w:val="001A7F95"/>
    <w:rsid w:val="001B07B0"/>
    <w:rsid w:val="001B0992"/>
    <w:rsid w:val="001B0AC4"/>
    <w:rsid w:val="001B1120"/>
    <w:rsid w:val="001B1465"/>
    <w:rsid w:val="001B15E2"/>
    <w:rsid w:val="001B163A"/>
    <w:rsid w:val="001B2149"/>
    <w:rsid w:val="001B253D"/>
    <w:rsid w:val="001B277C"/>
    <w:rsid w:val="001B2C6A"/>
    <w:rsid w:val="001B2F19"/>
    <w:rsid w:val="001B35ED"/>
    <w:rsid w:val="001B369D"/>
    <w:rsid w:val="001B3867"/>
    <w:rsid w:val="001B450E"/>
    <w:rsid w:val="001B46DB"/>
    <w:rsid w:val="001B4F75"/>
    <w:rsid w:val="001B57CE"/>
    <w:rsid w:val="001B5BB5"/>
    <w:rsid w:val="001B5DDB"/>
    <w:rsid w:val="001B61FC"/>
    <w:rsid w:val="001B62D3"/>
    <w:rsid w:val="001B74F4"/>
    <w:rsid w:val="001B75DC"/>
    <w:rsid w:val="001B766F"/>
    <w:rsid w:val="001B7749"/>
    <w:rsid w:val="001B7DBD"/>
    <w:rsid w:val="001C0136"/>
    <w:rsid w:val="001C0A6E"/>
    <w:rsid w:val="001C0AD1"/>
    <w:rsid w:val="001C0BCC"/>
    <w:rsid w:val="001C0EC7"/>
    <w:rsid w:val="001C117D"/>
    <w:rsid w:val="001C131B"/>
    <w:rsid w:val="001C13E5"/>
    <w:rsid w:val="001C1834"/>
    <w:rsid w:val="001C1CF4"/>
    <w:rsid w:val="001C1F9C"/>
    <w:rsid w:val="001C226A"/>
    <w:rsid w:val="001C236E"/>
    <w:rsid w:val="001C29E7"/>
    <w:rsid w:val="001C2E50"/>
    <w:rsid w:val="001C321E"/>
    <w:rsid w:val="001C32C6"/>
    <w:rsid w:val="001C3E2D"/>
    <w:rsid w:val="001C4001"/>
    <w:rsid w:val="001C48C7"/>
    <w:rsid w:val="001C4A9E"/>
    <w:rsid w:val="001C51FE"/>
    <w:rsid w:val="001C5AC3"/>
    <w:rsid w:val="001C61D3"/>
    <w:rsid w:val="001C67B2"/>
    <w:rsid w:val="001C68E8"/>
    <w:rsid w:val="001C6CAB"/>
    <w:rsid w:val="001C6CC1"/>
    <w:rsid w:val="001C7130"/>
    <w:rsid w:val="001C7E70"/>
    <w:rsid w:val="001D0068"/>
    <w:rsid w:val="001D01C6"/>
    <w:rsid w:val="001D092F"/>
    <w:rsid w:val="001D1AEF"/>
    <w:rsid w:val="001D244E"/>
    <w:rsid w:val="001D24F1"/>
    <w:rsid w:val="001D2E7C"/>
    <w:rsid w:val="001D382C"/>
    <w:rsid w:val="001D3AD1"/>
    <w:rsid w:val="001D4477"/>
    <w:rsid w:val="001D478B"/>
    <w:rsid w:val="001D4970"/>
    <w:rsid w:val="001D4A97"/>
    <w:rsid w:val="001D4FE3"/>
    <w:rsid w:val="001D5F02"/>
    <w:rsid w:val="001D6186"/>
    <w:rsid w:val="001D62AF"/>
    <w:rsid w:val="001D637E"/>
    <w:rsid w:val="001D63E7"/>
    <w:rsid w:val="001D652F"/>
    <w:rsid w:val="001D6652"/>
    <w:rsid w:val="001D69E5"/>
    <w:rsid w:val="001D6B3D"/>
    <w:rsid w:val="001D7104"/>
    <w:rsid w:val="001D7194"/>
    <w:rsid w:val="001D71AA"/>
    <w:rsid w:val="001D7BCC"/>
    <w:rsid w:val="001E075F"/>
    <w:rsid w:val="001E0933"/>
    <w:rsid w:val="001E0E96"/>
    <w:rsid w:val="001E124D"/>
    <w:rsid w:val="001E14E8"/>
    <w:rsid w:val="001E1627"/>
    <w:rsid w:val="001E18BD"/>
    <w:rsid w:val="001E1A0E"/>
    <w:rsid w:val="001E1DBA"/>
    <w:rsid w:val="001E1EF2"/>
    <w:rsid w:val="001E1F09"/>
    <w:rsid w:val="001E290B"/>
    <w:rsid w:val="001E385F"/>
    <w:rsid w:val="001E39E4"/>
    <w:rsid w:val="001E40E4"/>
    <w:rsid w:val="001E490C"/>
    <w:rsid w:val="001E4C68"/>
    <w:rsid w:val="001E50FD"/>
    <w:rsid w:val="001E5310"/>
    <w:rsid w:val="001E59DC"/>
    <w:rsid w:val="001E5DD7"/>
    <w:rsid w:val="001E5EEE"/>
    <w:rsid w:val="001E7358"/>
    <w:rsid w:val="001E7C72"/>
    <w:rsid w:val="001E7EDD"/>
    <w:rsid w:val="001F02CD"/>
    <w:rsid w:val="001F0B7F"/>
    <w:rsid w:val="001F0CD0"/>
    <w:rsid w:val="001F0F71"/>
    <w:rsid w:val="001F16EF"/>
    <w:rsid w:val="001F19D1"/>
    <w:rsid w:val="001F1B69"/>
    <w:rsid w:val="001F1D9A"/>
    <w:rsid w:val="001F2740"/>
    <w:rsid w:val="001F27F6"/>
    <w:rsid w:val="001F2B84"/>
    <w:rsid w:val="001F2C3A"/>
    <w:rsid w:val="001F3531"/>
    <w:rsid w:val="001F3696"/>
    <w:rsid w:val="001F42FF"/>
    <w:rsid w:val="001F44B4"/>
    <w:rsid w:val="001F44D3"/>
    <w:rsid w:val="001F4510"/>
    <w:rsid w:val="001F460F"/>
    <w:rsid w:val="001F4EFF"/>
    <w:rsid w:val="001F58D3"/>
    <w:rsid w:val="001F62DE"/>
    <w:rsid w:val="001F65A4"/>
    <w:rsid w:val="001F65E0"/>
    <w:rsid w:val="001F6EE3"/>
    <w:rsid w:val="001F7168"/>
    <w:rsid w:val="001F7362"/>
    <w:rsid w:val="001F7AE9"/>
    <w:rsid w:val="001F7CFD"/>
    <w:rsid w:val="00200F7C"/>
    <w:rsid w:val="002011D5"/>
    <w:rsid w:val="0020164E"/>
    <w:rsid w:val="00201C2D"/>
    <w:rsid w:val="0020223E"/>
    <w:rsid w:val="0020267B"/>
    <w:rsid w:val="00203367"/>
    <w:rsid w:val="00203AA1"/>
    <w:rsid w:val="0020415C"/>
    <w:rsid w:val="00204438"/>
    <w:rsid w:val="002047D3"/>
    <w:rsid w:val="00204A44"/>
    <w:rsid w:val="00205E52"/>
    <w:rsid w:val="00206147"/>
    <w:rsid w:val="002064F3"/>
    <w:rsid w:val="002069A8"/>
    <w:rsid w:val="00206EE7"/>
    <w:rsid w:val="0020789A"/>
    <w:rsid w:val="00207A55"/>
    <w:rsid w:val="00207C83"/>
    <w:rsid w:val="00207C9E"/>
    <w:rsid w:val="00210869"/>
    <w:rsid w:val="00211267"/>
    <w:rsid w:val="00211414"/>
    <w:rsid w:val="0021145B"/>
    <w:rsid w:val="002115DF"/>
    <w:rsid w:val="00211693"/>
    <w:rsid w:val="002116AD"/>
    <w:rsid w:val="00211999"/>
    <w:rsid w:val="002121BF"/>
    <w:rsid w:val="002123A4"/>
    <w:rsid w:val="002126CD"/>
    <w:rsid w:val="00213773"/>
    <w:rsid w:val="00213B0E"/>
    <w:rsid w:val="00213CBC"/>
    <w:rsid w:val="002141FB"/>
    <w:rsid w:val="002146CA"/>
    <w:rsid w:val="002147D6"/>
    <w:rsid w:val="00214C0A"/>
    <w:rsid w:val="0021575B"/>
    <w:rsid w:val="00215783"/>
    <w:rsid w:val="00215917"/>
    <w:rsid w:val="0021669B"/>
    <w:rsid w:val="00216876"/>
    <w:rsid w:val="00216958"/>
    <w:rsid w:val="00216968"/>
    <w:rsid w:val="00217274"/>
    <w:rsid w:val="00217FBD"/>
    <w:rsid w:val="0022018A"/>
    <w:rsid w:val="00220ADA"/>
    <w:rsid w:val="00220B7B"/>
    <w:rsid w:val="0022180E"/>
    <w:rsid w:val="00221BEE"/>
    <w:rsid w:val="002220BA"/>
    <w:rsid w:val="002227B3"/>
    <w:rsid w:val="00222CE3"/>
    <w:rsid w:val="0022333E"/>
    <w:rsid w:val="002235D7"/>
    <w:rsid w:val="002239C4"/>
    <w:rsid w:val="002240E0"/>
    <w:rsid w:val="00224617"/>
    <w:rsid w:val="0022525A"/>
    <w:rsid w:val="00225591"/>
    <w:rsid w:val="00225690"/>
    <w:rsid w:val="0022574F"/>
    <w:rsid w:val="0022593A"/>
    <w:rsid w:val="00225B52"/>
    <w:rsid w:val="00225CE3"/>
    <w:rsid w:val="002260D7"/>
    <w:rsid w:val="002260FA"/>
    <w:rsid w:val="00226746"/>
    <w:rsid w:val="00226B17"/>
    <w:rsid w:val="0022712B"/>
    <w:rsid w:val="002273A5"/>
    <w:rsid w:val="002276A4"/>
    <w:rsid w:val="00227843"/>
    <w:rsid w:val="00227A99"/>
    <w:rsid w:val="00227C8B"/>
    <w:rsid w:val="00227EF2"/>
    <w:rsid w:val="002301C2"/>
    <w:rsid w:val="00230A44"/>
    <w:rsid w:val="00230A52"/>
    <w:rsid w:val="00230AA1"/>
    <w:rsid w:val="00230FA5"/>
    <w:rsid w:val="00231131"/>
    <w:rsid w:val="00231319"/>
    <w:rsid w:val="0023170E"/>
    <w:rsid w:val="00231839"/>
    <w:rsid w:val="0023262B"/>
    <w:rsid w:val="00232A4E"/>
    <w:rsid w:val="00232C5A"/>
    <w:rsid w:val="00232F22"/>
    <w:rsid w:val="00233A7D"/>
    <w:rsid w:val="0023430D"/>
    <w:rsid w:val="0023482B"/>
    <w:rsid w:val="0023482C"/>
    <w:rsid w:val="00234917"/>
    <w:rsid w:val="00234AA4"/>
    <w:rsid w:val="00234C7F"/>
    <w:rsid w:val="00234E62"/>
    <w:rsid w:val="00234F8F"/>
    <w:rsid w:val="00234FF6"/>
    <w:rsid w:val="00236188"/>
    <w:rsid w:val="0023624C"/>
    <w:rsid w:val="0023658F"/>
    <w:rsid w:val="002366FA"/>
    <w:rsid w:val="00236872"/>
    <w:rsid w:val="00236890"/>
    <w:rsid w:val="002368C0"/>
    <w:rsid w:val="002369BE"/>
    <w:rsid w:val="00236CC2"/>
    <w:rsid w:val="00236CDE"/>
    <w:rsid w:val="00236FAD"/>
    <w:rsid w:val="0023763A"/>
    <w:rsid w:val="00237D7D"/>
    <w:rsid w:val="00237E9C"/>
    <w:rsid w:val="00240169"/>
    <w:rsid w:val="002404D1"/>
    <w:rsid w:val="002405C8"/>
    <w:rsid w:val="00240ECB"/>
    <w:rsid w:val="002415DA"/>
    <w:rsid w:val="00241857"/>
    <w:rsid w:val="0024285E"/>
    <w:rsid w:val="00242F79"/>
    <w:rsid w:val="00242FA8"/>
    <w:rsid w:val="0024310E"/>
    <w:rsid w:val="00243204"/>
    <w:rsid w:val="00243AC5"/>
    <w:rsid w:val="0024405D"/>
    <w:rsid w:val="00244516"/>
    <w:rsid w:val="0024494C"/>
    <w:rsid w:val="00244CF8"/>
    <w:rsid w:val="002454F0"/>
    <w:rsid w:val="00245B9E"/>
    <w:rsid w:val="002464E7"/>
    <w:rsid w:val="002465AC"/>
    <w:rsid w:val="002465EC"/>
    <w:rsid w:val="00246614"/>
    <w:rsid w:val="00246907"/>
    <w:rsid w:val="00246C0E"/>
    <w:rsid w:val="00246CF3"/>
    <w:rsid w:val="00246EC9"/>
    <w:rsid w:val="00246FE9"/>
    <w:rsid w:val="00247130"/>
    <w:rsid w:val="0024723E"/>
    <w:rsid w:val="00247760"/>
    <w:rsid w:val="00247ABD"/>
    <w:rsid w:val="00247E6F"/>
    <w:rsid w:val="00247FD9"/>
    <w:rsid w:val="0025003A"/>
    <w:rsid w:val="00250260"/>
    <w:rsid w:val="002503E6"/>
    <w:rsid w:val="00250C87"/>
    <w:rsid w:val="00250F6A"/>
    <w:rsid w:val="00250FD5"/>
    <w:rsid w:val="00251167"/>
    <w:rsid w:val="002511BA"/>
    <w:rsid w:val="002514EC"/>
    <w:rsid w:val="00252271"/>
    <w:rsid w:val="002526B9"/>
    <w:rsid w:val="00252A0A"/>
    <w:rsid w:val="00252DD3"/>
    <w:rsid w:val="0025394F"/>
    <w:rsid w:val="00253B97"/>
    <w:rsid w:val="00254157"/>
    <w:rsid w:val="002544CB"/>
    <w:rsid w:val="00254724"/>
    <w:rsid w:val="00255D1D"/>
    <w:rsid w:val="00255D8E"/>
    <w:rsid w:val="00256584"/>
    <w:rsid w:val="00256C48"/>
    <w:rsid w:val="00256EF8"/>
    <w:rsid w:val="002570D5"/>
    <w:rsid w:val="00257177"/>
    <w:rsid w:val="00257730"/>
    <w:rsid w:val="00257803"/>
    <w:rsid w:val="00257B74"/>
    <w:rsid w:val="00257CD8"/>
    <w:rsid w:val="002610D8"/>
    <w:rsid w:val="002610E0"/>
    <w:rsid w:val="00261A6C"/>
    <w:rsid w:val="0026274D"/>
    <w:rsid w:val="002629E2"/>
    <w:rsid w:val="00262BA8"/>
    <w:rsid w:val="00262BC8"/>
    <w:rsid w:val="002641D9"/>
    <w:rsid w:val="002643C5"/>
    <w:rsid w:val="00264780"/>
    <w:rsid w:val="00264917"/>
    <w:rsid w:val="002651EC"/>
    <w:rsid w:val="00265219"/>
    <w:rsid w:val="00265A8E"/>
    <w:rsid w:val="00265DAA"/>
    <w:rsid w:val="00265DC2"/>
    <w:rsid w:val="0026638C"/>
    <w:rsid w:val="00266549"/>
    <w:rsid w:val="00266C6F"/>
    <w:rsid w:val="00266F00"/>
    <w:rsid w:val="002670EF"/>
    <w:rsid w:val="002671A2"/>
    <w:rsid w:val="00267A38"/>
    <w:rsid w:val="00267E14"/>
    <w:rsid w:val="00267F5F"/>
    <w:rsid w:val="002705B9"/>
    <w:rsid w:val="002705E0"/>
    <w:rsid w:val="00270965"/>
    <w:rsid w:val="00271BE2"/>
    <w:rsid w:val="00271E5D"/>
    <w:rsid w:val="00272082"/>
    <w:rsid w:val="0027349D"/>
    <w:rsid w:val="00273516"/>
    <w:rsid w:val="00273985"/>
    <w:rsid w:val="00273B82"/>
    <w:rsid w:val="00273E7A"/>
    <w:rsid w:val="00274049"/>
    <w:rsid w:val="00274372"/>
    <w:rsid w:val="0027475A"/>
    <w:rsid w:val="00275F35"/>
    <w:rsid w:val="00275F56"/>
    <w:rsid w:val="002765B7"/>
    <w:rsid w:val="00276684"/>
    <w:rsid w:val="00276EAA"/>
    <w:rsid w:val="002776C5"/>
    <w:rsid w:val="00277713"/>
    <w:rsid w:val="002777A5"/>
    <w:rsid w:val="00277DBC"/>
    <w:rsid w:val="00277F64"/>
    <w:rsid w:val="00280550"/>
    <w:rsid w:val="00281063"/>
    <w:rsid w:val="002814F5"/>
    <w:rsid w:val="00281676"/>
    <w:rsid w:val="00281E32"/>
    <w:rsid w:val="00282479"/>
    <w:rsid w:val="0028276E"/>
    <w:rsid w:val="002827F3"/>
    <w:rsid w:val="002829BD"/>
    <w:rsid w:val="00282A9A"/>
    <w:rsid w:val="00282B3E"/>
    <w:rsid w:val="00282C1F"/>
    <w:rsid w:val="00282C6C"/>
    <w:rsid w:val="00282D67"/>
    <w:rsid w:val="00282DFC"/>
    <w:rsid w:val="00283109"/>
    <w:rsid w:val="00283B7F"/>
    <w:rsid w:val="0028468D"/>
    <w:rsid w:val="0028470C"/>
    <w:rsid w:val="00284B5F"/>
    <w:rsid w:val="0028596B"/>
    <w:rsid w:val="00285FB9"/>
    <w:rsid w:val="00286219"/>
    <w:rsid w:val="0028684A"/>
    <w:rsid w:val="00286A03"/>
    <w:rsid w:val="00286E02"/>
    <w:rsid w:val="00287159"/>
    <w:rsid w:val="00287514"/>
    <w:rsid w:val="0028791B"/>
    <w:rsid w:val="00287E44"/>
    <w:rsid w:val="00287F79"/>
    <w:rsid w:val="002900A9"/>
    <w:rsid w:val="00290C43"/>
    <w:rsid w:val="00290C90"/>
    <w:rsid w:val="002916DB"/>
    <w:rsid w:val="0029190A"/>
    <w:rsid w:val="00291D6E"/>
    <w:rsid w:val="00292249"/>
    <w:rsid w:val="00293271"/>
    <w:rsid w:val="00293587"/>
    <w:rsid w:val="00293896"/>
    <w:rsid w:val="00293ED1"/>
    <w:rsid w:val="0029448D"/>
    <w:rsid w:val="00294A06"/>
    <w:rsid w:val="00294C64"/>
    <w:rsid w:val="00294FFB"/>
    <w:rsid w:val="002952B8"/>
    <w:rsid w:val="002954FD"/>
    <w:rsid w:val="00295C04"/>
    <w:rsid w:val="00296242"/>
    <w:rsid w:val="00296754"/>
    <w:rsid w:val="00296CE6"/>
    <w:rsid w:val="002973A4"/>
    <w:rsid w:val="002973DF"/>
    <w:rsid w:val="00297D6A"/>
    <w:rsid w:val="002A0190"/>
    <w:rsid w:val="002A03AF"/>
    <w:rsid w:val="002A03F3"/>
    <w:rsid w:val="002A0983"/>
    <w:rsid w:val="002A0BF5"/>
    <w:rsid w:val="002A0DB7"/>
    <w:rsid w:val="002A1128"/>
    <w:rsid w:val="002A158C"/>
    <w:rsid w:val="002A24EB"/>
    <w:rsid w:val="002A2C5E"/>
    <w:rsid w:val="002A2D66"/>
    <w:rsid w:val="002A3BB1"/>
    <w:rsid w:val="002A428E"/>
    <w:rsid w:val="002A454D"/>
    <w:rsid w:val="002A46FA"/>
    <w:rsid w:val="002A5227"/>
    <w:rsid w:val="002A57BC"/>
    <w:rsid w:val="002A581C"/>
    <w:rsid w:val="002A65E1"/>
    <w:rsid w:val="002A7F1C"/>
    <w:rsid w:val="002B00FE"/>
    <w:rsid w:val="002B0484"/>
    <w:rsid w:val="002B0E27"/>
    <w:rsid w:val="002B10B6"/>
    <w:rsid w:val="002B10D3"/>
    <w:rsid w:val="002B1113"/>
    <w:rsid w:val="002B1867"/>
    <w:rsid w:val="002B1BA4"/>
    <w:rsid w:val="002B1EA3"/>
    <w:rsid w:val="002B2A55"/>
    <w:rsid w:val="002B2AEB"/>
    <w:rsid w:val="002B2DA9"/>
    <w:rsid w:val="002B30C8"/>
    <w:rsid w:val="002B31FA"/>
    <w:rsid w:val="002B33D5"/>
    <w:rsid w:val="002B37E4"/>
    <w:rsid w:val="002B3A06"/>
    <w:rsid w:val="002B4552"/>
    <w:rsid w:val="002B4C84"/>
    <w:rsid w:val="002B5746"/>
    <w:rsid w:val="002B5A3D"/>
    <w:rsid w:val="002B5E40"/>
    <w:rsid w:val="002B63B6"/>
    <w:rsid w:val="002B63D3"/>
    <w:rsid w:val="002B66D7"/>
    <w:rsid w:val="002B6815"/>
    <w:rsid w:val="002B6AB1"/>
    <w:rsid w:val="002B71D1"/>
    <w:rsid w:val="002B753C"/>
    <w:rsid w:val="002B766B"/>
    <w:rsid w:val="002B7DAB"/>
    <w:rsid w:val="002C0144"/>
    <w:rsid w:val="002C0CAC"/>
    <w:rsid w:val="002C1F28"/>
    <w:rsid w:val="002C1F9A"/>
    <w:rsid w:val="002C225B"/>
    <w:rsid w:val="002C2414"/>
    <w:rsid w:val="002C254B"/>
    <w:rsid w:val="002C25DE"/>
    <w:rsid w:val="002C27E8"/>
    <w:rsid w:val="002C29EB"/>
    <w:rsid w:val="002C2ACB"/>
    <w:rsid w:val="002C2F60"/>
    <w:rsid w:val="002C3853"/>
    <w:rsid w:val="002C38A5"/>
    <w:rsid w:val="002C41CB"/>
    <w:rsid w:val="002C47C2"/>
    <w:rsid w:val="002C47FB"/>
    <w:rsid w:val="002C4DB4"/>
    <w:rsid w:val="002C5C58"/>
    <w:rsid w:val="002C67E7"/>
    <w:rsid w:val="002C6A1A"/>
    <w:rsid w:val="002C6B67"/>
    <w:rsid w:val="002C73EE"/>
    <w:rsid w:val="002C7660"/>
    <w:rsid w:val="002C7718"/>
    <w:rsid w:val="002C77DB"/>
    <w:rsid w:val="002C77F7"/>
    <w:rsid w:val="002C7CD4"/>
    <w:rsid w:val="002D0321"/>
    <w:rsid w:val="002D0E7A"/>
    <w:rsid w:val="002D155B"/>
    <w:rsid w:val="002D1AD3"/>
    <w:rsid w:val="002D1F50"/>
    <w:rsid w:val="002D1FA8"/>
    <w:rsid w:val="002D27CE"/>
    <w:rsid w:val="002D287E"/>
    <w:rsid w:val="002D40A5"/>
    <w:rsid w:val="002D48E1"/>
    <w:rsid w:val="002D5089"/>
    <w:rsid w:val="002D583F"/>
    <w:rsid w:val="002D61C8"/>
    <w:rsid w:val="002D629E"/>
    <w:rsid w:val="002D6E9A"/>
    <w:rsid w:val="002D726B"/>
    <w:rsid w:val="002D75DB"/>
    <w:rsid w:val="002E0067"/>
    <w:rsid w:val="002E02D0"/>
    <w:rsid w:val="002E0489"/>
    <w:rsid w:val="002E04C0"/>
    <w:rsid w:val="002E0544"/>
    <w:rsid w:val="002E06BC"/>
    <w:rsid w:val="002E100C"/>
    <w:rsid w:val="002E1DF4"/>
    <w:rsid w:val="002E2C3B"/>
    <w:rsid w:val="002E35AD"/>
    <w:rsid w:val="002E389B"/>
    <w:rsid w:val="002E3C37"/>
    <w:rsid w:val="002E4138"/>
    <w:rsid w:val="002E45F9"/>
    <w:rsid w:val="002E4BA7"/>
    <w:rsid w:val="002E4D3D"/>
    <w:rsid w:val="002E5C34"/>
    <w:rsid w:val="002E5CA7"/>
    <w:rsid w:val="002E668B"/>
    <w:rsid w:val="002E7235"/>
    <w:rsid w:val="002E7B16"/>
    <w:rsid w:val="002E7DEA"/>
    <w:rsid w:val="002F0276"/>
    <w:rsid w:val="002F0829"/>
    <w:rsid w:val="002F10E7"/>
    <w:rsid w:val="002F11F9"/>
    <w:rsid w:val="002F1274"/>
    <w:rsid w:val="002F13E0"/>
    <w:rsid w:val="002F16CB"/>
    <w:rsid w:val="002F1742"/>
    <w:rsid w:val="002F1AB0"/>
    <w:rsid w:val="002F1F35"/>
    <w:rsid w:val="002F1F48"/>
    <w:rsid w:val="002F2050"/>
    <w:rsid w:val="002F2E3B"/>
    <w:rsid w:val="002F3054"/>
    <w:rsid w:val="002F3055"/>
    <w:rsid w:val="002F341B"/>
    <w:rsid w:val="002F3B43"/>
    <w:rsid w:val="002F3C64"/>
    <w:rsid w:val="002F4431"/>
    <w:rsid w:val="002F47E7"/>
    <w:rsid w:val="002F510D"/>
    <w:rsid w:val="002F54CA"/>
    <w:rsid w:val="002F5F61"/>
    <w:rsid w:val="00300081"/>
    <w:rsid w:val="0030023E"/>
    <w:rsid w:val="0030059B"/>
    <w:rsid w:val="00300FC5"/>
    <w:rsid w:val="00301277"/>
    <w:rsid w:val="0030135F"/>
    <w:rsid w:val="00301837"/>
    <w:rsid w:val="003019CD"/>
    <w:rsid w:val="00302294"/>
    <w:rsid w:val="003023B4"/>
    <w:rsid w:val="00302B37"/>
    <w:rsid w:val="003031A3"/>
    <w:rsid w:val="00303273"/>
    <w:rsid w:val="0030341B"/>
    <w:rsid w:val="003034D2"/>
    <w:rsid w:val="0030373E"/>
    <w:rsid w:val="00303A1B"/>
    <w:rsid w:val="003045BE"/>
    <w:rsid w:val="00304DD6"/>
    <w:rsid w:val="003051FB"/>
    <w:rsid w:val="00305CB5"/>
    <w:rsid w:val="00305F53"/>
    <w:rsid w:val="003060F3"/>
    <w:rsid w:val="0030612A"/>
    <w:rsid w:val="003061B1"/>
    <w:rsid w:val="003068EC"/>
    <w:rsid w:val="00306C01"/>
    <w:rsid w:val="00307260"/>
    <w:rsid w:val="0030759B"/>
    <w:rsid w:val="003076C4"/>
    <w:rsid w:val="003079A6"/>
    <w:rsid w:val="00307A5B"/>
    <w:rsid w:val="003106C8"/>
    <w:rsid w:val="003106E7"/>
    <w:rsid w:val="00310E3F"/>
    <w:rsid w:val="00311270"/>
    <w:rsid w:val="0031135B"/>
    <w:rsid w:val="0031175D"/>
    <w:rsid w:val="003119DD"/>
    <w:rsid w:val="00311EB4"/>
    <w:rsid w:val="00311F16"/>
    <w:rsid w:val="00312297"/>
    <w:rsid w:val="00313114"/>
    <w:rsid w:val="00313367"/>
    <w:rsid w:val="0031354F"/>
    <w:rsid w:val="00314614"/>
    <w:rsid w:val="00314739"/>
    <w:rsid w:val="00314773"/>
    <w:rsid w:val="00314E21"/>
    <w:rsid w:val="00314F8A"/>
    <w:rsid w:val="003151F3"/>
    <w:rsid w:val="003152FA"/>
    <w:rsid w:val="003154DB"/>
    <w:rsid w:val="00315A6F"/>
    <w:rsid w:val="0031621D"/>
    <w:rsid w:val="00316220"/>
    <w:rsid w:val="00316779"/>
    <w:rsid w:val="003169F3"/>
    <w:rsid w:val="00316CAF"/>
    <w:rsid w:val="00317621"/>
    <w:rsid w:val="00317DA5"/>
    <w:rsid w:val="003201D0"/>
    <w:rsid w:val="003205E0"/>
    <w:rsid w:val="00321386"/>
    <w:rsid w:val="003213E0"/>
    <w:rsid w:val="00321788"/>
    <w:rsid w:val="00321848"/>
    <w:rsid w:val="00321CB3"/>
    <w:rsid w:val="00321E2E"/>
    <w:rsid w:val="00322341"/>
    <w:rsid w:val="003226CB"/>
    <w:rsid w:val="00322B87"/>
    <w:rsid w:val="0032345B"/>
    <w:rsid w:val="003235FE"/>
    <w:rsid w:val="00324FF5"/>
    <w:rsid w:val="003256A0"/>
    <w:rsid w:val="003265DE"/>
    <w:rsid w:val="00326818"/>
    <w:rsid w:val="00326A08"/>
    <w:rsid w:val="003275D6"/>
    <w:rsid w:val="0032767E"/>
    <w:rsid w:val="003277C6"/>
    <w:rsid w:val="00327845"/>
    <w:rsid w:val="00327B0E"/>
    <w:rsid w:val="003302CF"/>
    <w:rsid w:val="00330544"/>
    <w:rsid w:val="00330559"/>
    <w:rsid w:val="00330AE9"/>
    <w:rsid w:val="00330B86"/>
    <w:rsid w:val="00330DB5"/>
    <w:rsid w:val="00331306"/>
    <w:rsid w:val="00331659"/>
    <w:rsid w:val="0033196B"/>
    <w:rsid w:val="003319C5"/>
    <w:rsid w:val="00331A58"/>
    <w:rsid w:val="003320F9"/>
    <w:rsid w:val="003327BD"/>
    <w:rsid w:val="0033363F"/>
    <w:rsid w:val="003338EB"/>
    <w:rsid w:val="00334446"/>
    <w:rsid w:val="0033444C"/>
    <w:rsid w:val="00334725"/>
    <w:rsid w:val="003347B2"/>
    <w:rsid w:val="00334804"/>
    <w:rsid w:val="00334A38"/>
    <w:rsid w:val="00334AF1"/>
    <w:rsid w:val="003353D5"/>
    <w:rsid w:val="00335A53"/>
    <w:rsid w:val="00336F16"/>
    <w:rsid w:val="00337191"/>
    <w:rsid w:val="00337699"/>
    <w:rsid w:val="003379A4"/>
    <w:rsid w:val="00337BB0"/>
    <w:rsid w:val="00337CB6"/>
    <w:rsid w:val="003403AE"/>
    <w:rsid w:val="003409BD"/>
    <w:rsid w:val="00340C4A"/>
    <w:rsid w:val="0034111B"/>
    <w:rsid w:val="00342136"/>
    <w:rsid w:val="00342559"/>
    <w:rsid w:val="003428D8"/>
    <w:rsid w:val="00342D1A"/>
    <w:rsid w:val="0034339B"/>
    <w:rsid w:val="00343860"/>
    <w:rsid w:val="00343AB5"/>
    <w:rsid w:val="00344CEF"/>
    <w:rsid w:val="00344E26"/>
    <w:rsid w:val="00344F44"/>
    <w:rsid w:val="0034511C"/>
    <w:rsid w:val="00345191"/>
    <w:rsid w:val="0034550A"/>
    <w:rsid w:val="00345B7B"/>
    <w:rsid w:val="00345E35"/>
    <w:rsid w:val="0034620C"/>
    <w:rsid w:val="00346579"/>
    <w:rsid w:val="00346C50"/>
    <w:rsid w:val="003474B3"/>
    <w:rsid w:val="003476FC"/>
    <w:rsid w:val="00347A1B"/>
    <w:rsid w:val="00347CA3"/>
    <w:rsid w:val="00347F9F"/>
    <w:rsid w:val="003508D5"/>
    <w:rsid w:val="00351032"/>
    <w:rsid w:val="0035149A"/>
    <w:rsid w:val="00351668"/>
    <w:rsid w:val="00352775"/>
    <w:rsid w:val="00352E8A"/>
    <w:rsid w:val="00352F14"/>
    <w:rsid w:val="003530B3"/>
    <w:rsid w:val="0035546F"/>
    <w:rsid w:val="003554BD"/>
    <w:rsid w:val="003554CE"/>
    <w:rsid w:val="00355528"/>
    <w:rsid w:val="0035562A"/>
    <w:rsid w:val="00356586"/>
    <w:rsid w:val="00356792"/>
    <w:rsid w:val="00357050"/>
    <w:rsid w:val="003571E2"/>
    <w:rsid w:val="003575CA"/>
    <w:rsid w:val="00357FE7"/>
    <w:rsid w:val="0036057F"/>
    <w:rsid w:val="00360A82"/>
    <w:rsid w:val="00361062"/>
    <w:rsid w:val="003610F5"/>
    <w:rsid w:val="003616F4"/>
    <w:rsid w:val="00361755"/>
    <w:rsid w:val="00361E83"/>
    <w:rsid w:val="00362A93"/>
    <w:rsid w:val="00362B5E"/>
    <w:rsid w:val="003638E9"/>
    <w:rsid w:val="00363EE9"/>
    <w:rsid w:val="003641C6"/>
    <w:rsid w:val="003643A5"/>
    <w:rsid w:val="00364D97"/>
    <w:rsid w:val="0036533F"/>
    <w:rsid w:val="00365370"/>
    <w:rsid w:val="003661C9"/>
    <w:rsid w:val="0036693A"/>
    <w:rsid w:val="00366AFA"/>
    <w:rsid w:val="00366B3A"/>
    <w:rsid w:val="00366C31"/>
    <w:rsid w:val="00366C33"/>
    <w:rsid w:val="00366E4E"/>
    <w:rsid w:val="00367006"/>
    <w:rsid w:val="003672D8"/>
    <w:rsid w:val="003676E5"/>
    <w:rsid w:val="003676EA"/>
    <w:rsid w:val="00367886"/>
    <w:rsid w:val="00367AD9"/>
    <w:rsid w:val="00367CC7"/>
    <w:rsid w:val="00370219"/>
    <w:rsid w:val="0037051E"/>
    <w:rsid w:val="00370859"/>
    <w:rsid w:val="00371208"/>
    <w:rsid w:val="003718D9"/>
    <w:rsid w:val="0037207D"/>
    <w:rsid w:val="00372389"/>
    <w:rsid w:val="00372564"/>
    <w:rsid w:val="00372644"/>
    <w:rsid w:val="0037334A"/>
    <w:rsid w:val="003734B3"/>
    <w:rsid w:val="00373FB6"/>
    <w:rsid w:val="003743C4"/>
    <w:rsid w:val="0037443B"/>
    <w:rsid w:val="00374D3E"/>
    <w:rsid w:val="00375242"/>
    <w:rsid w:val="00375820"/>
    <w:rsid w:val="00375945"/>
    <w:rsid w:val="00375A77"/>
    <w:rsid w:val="00375B14"/>
    <w:rsid w:val="00375D85"/>
    <w:rsid w:val="003760FD"/>
    <w:rsid w:val="003769D5"/>
    <w:rsid w:val="00377475"/>
    <w:rsid w:val="003776BF"/>
    <w:rsid w:val="00377A8C"/>
    <w:rsid w:val="0038054C"/>
    <w:rsid w:val="0038061C"/>
    <w:rsid w:val="00381168"/>
    <w:rsid w:val="00381E3D"/>
    <w:rsid w:val="003825F4"/>
    <w:rsid w:val="003829B9"/>
    <w:rsid w:val="00382A1F"/>
    <w:rsid w:val="00383181"/>
    <w:rsid w:val="003831C2"/>
    <w:rsid w:val="00383338"/>
    <w:rsid w:val="0038339B"/>
    <w:rsid w:val="00383701"/>
    <w:rsid w:val="00383F7E"/>
    <w:rsid w:val="003840B4"/>
    <w:rsid w:val="00384187"/>
    <w:rsid w:val="0038458A"/>
    <w:rsid w:val="00384744"/>
    <w:rsid w:val="00384900"/>
    <w:rsid w:val="00384D8F"/>
    <w:rsid w:val="00384DCE"/>
    <w:rsid w:val="00384EF8"/>
    <w:rsid w:val="00385664"/>
    <w:rsid w:val="003860EC"/>
    <w:rsid w:val="0038652B"/>
    <w:rsid w:val="0038684F"/>
    <w:rsid w:val="00386891"/>
    <w:rsid w:val="00386A21"/>
    <w:rsid w:val="0038735C"/>
    <w:rsid w:val="003874B4"/>
    <w:rsid w:val="00387631"/>
    <w:rsid w:val="00387823"/>
    <w:rsid w:val="00390044"/>
    <w:rsid w:val="003903FB"/>
    <w:rsid w:val="00390644"/>
    <w:rsid w:val="0039066F"/>
    <w:rsid w:val="00390D50"/>
    <w:rsid w:val="00390E39"/>
    <w:rsid w:val="00390EAD"/>
    <w:rsid w:val="00390EAF"/>
    <w:rsid w:val="00391164"/>
    <w:rsid w:val="003914F8"/>
    <w:rsid w:val="00391BD2"/>
    <w:rsid w:val="00391CBB"/>
    <w:rsid w:val="00391D90"/>
    <w:rsid w:val="00391DDE"/>
    <w:rsid w:val="0039208E"/>
    <w:rsid w:val="003923A6"/>
    <w:rsid w:val="00392567"/>
    <w:rsid w:val="0039257A"/>
    <w:rsid w:val="00392C2E"/>
    <w:rsid w:val="00393231"/>
    <w:rsid w:val="0039372B"/>
    <w:rsid w:val="0039383D"/>
    <w:rsid w:val="00394F31"/>
    <w:rsid w:val="00394FE8"/>
    <w:rsid w:val="00395069"/>
    <w:rsid w:val="003955AD"/>
    <w:rsid w:val="00395A0A"/>
    <w:rsid w:val="00396C46"/>
    <w:rsid w:val="00396F74"/>
    <w:rsid w:val="00397BF1"/>
    <w:rsid w:val="003A08A7"/>
    <w:rsid w:val="003A0A67"/>
    <w:rsid w:val="003A0C64"/>
    <w:rsid w:val="003A11C0"/>
    <w:rsid w:val="003A1273"/>
    <w:rsid w:val="003A1596"/>
    <w:rsid w:val="003A1FEA"/>
    <w:rsid w:val="003A2902"/>
    <w:rsid w:val="003A344A"/>
    <w:rsid w:val="003A3622"/>
    <w:rsid w:val="003A36D4"/>
    <w:rsid w:val="003A3773"/>
    <w:rsid w:val="003A37D2"/>
    <w:rsid w:val="003A4139"/>
    <w:rsid w:val="003A495B"/>
    <w:rsid w:val="003A4B2F"/>
    <w:rsid w:val="003A4C4A"/>
    <w:rsid w:val="003A4F9E"/>
    <w:rsid w:val="003A5033"/>
    <w:rsid w:val="003A53AA"/>
    <w:rsid w:val="003A5EEB"/>
    <w:rsid w:val="003A701E"/>
    <w:rsid w:val="003A7161"/>
    <w:rsid w:val="003A7200"/>
    <w:rsid w:val="003A75C6"/>
    <w:rsid w:val="003A78D4"/>
    <w:rsid w:val="003A79FF"/>
    <w:rsid w:val="003A7DFF"/>
    <w:rsid w:val="003B00E9"/>
    <w:rsid w:val="003B02DF"/>
    <w:rsid w:val="003B0A8B"/>
    <w:rsid w:val="003B1083"/>
    <w:rsid w:val="003B12DB"/>
    <w:rsid w:val="003B1C5D"/>
    <w:rsid w:val="003B1EAD"/>
    <w:rsid w:val="003B1F1C"/>
    <w:rsid w:val="003B23A8"/>
    <w:rsid w:val="003B2502"/>
    <w:rsid w:val="003B261D"/>
    <w:rsid w:val="003B3822"/>
    <w:rsid w:val="003B3BAD"/>
    <w:rsid w:val="003B3F02"/>
    <w:rsid w:val="003B3F64"/>
    <w:rsid w:val="003B4644"/>
    <w:rsid w:val="003B4B26"/>
    <w:rsid w:val="003B4E29"/>
    <w:rsid w:val="003B5306"/>
    <w:rsid w:val="003B5757"/>
    <w:rsid w:val="003B5B1D"/>
    <w:rsid w:val="003B5D6E"/>
    <w:rsid w:val="003B6179"/>
    <w:rsid w:val="003B6447"/>
    <w:rsid w:val="003B69D0"/>
    <w:rsid w:val="003B7B4D"/>
    <w:rsid w:val="003C0125"/>
    <w:rsid w:val="003C03F7"/>
    <w:rsid w:val="003C05CD"/>
    <w:rsid w:val="003C088D"/>
    <w:rsid w:val="003C0FE5"/>
    <w:rsid w:val="003C1231"/>
    <w:rsid w:val="003C17C3"/>
    <w:rsid w:val="003C18B9"/>
    <w:rsid w:val="003C1CAF"/>
    <w:rsid w:val="003C22D4"/>
    <w:rsid w:val="003C29AF"/>
    <w:rsid w:val="003C2B7F"/>
    <w:rsid w:val="003C351A"/>
    <w:rsid w:val="003C3F73"/>
    <w:rsid w:val="003C40A2"/>
    <w:rsid w:val="003C4375"/>
    <w:rsid w:val="003C5519"/>
    <w:rsid w:val="003C5A97"/>
    <w:rsid w:val="003C616B"/>
    <w:rsid w:val="003C681D"/>
    <w:rsid w:val="003C6BED"/>
    <w:rsid w:val="003C7965"/>
    <w:rsid w:val="003C7D06"/>
    <w:rsid w:val="003C7EF7"/>
    <w:rsid w:val="003D00EE"/>
    <w:rsid w:val="003D081D"/>
    <w:rsid w:val="003D0C8E"/>
    <w:rsid w:val="003D0E1F"/>
    <w:rsid w:val="003D0E6D"/>
    <w:rsid w:val="003D1110"/>
    <w:rsid w:val="003D1182"/>
    <w:rsid w:val="003D1268"/>
    <w:rsid w:val="003D1682"/>
    <w:rsid w:val="003D1AE0"/>
    <w:rsid w:val="003D22DA"/>
    <w:rsid w:val="003D25FE"/>
    <w:rsid w:val="003D3779"/>
    <w:rsid w:val="003D40FD"/>
    <w:rsid w:val="003D412A"/>
    <w:rsid w:val="003D425A"/>
    <w:rsid w:val="003D4866"/>
    <w:rsid w:val="003D488C"/>
    <w:rsid w:val="003D507A"/>
    <w:rsid w:val="003D5FFC"/>
    <w:rsid w:val="003D6280"/>
    <w:rsid w:val="003D66CB"/>
    <w:rsid w:val="003D687A"/>
    <w:rsid w:val="003D6E45"/>
    <w:rsid w:val="003D7A2D"/>
    <w:rsid w:val="003D7C91"/>
    <w:rsid w:val="003E043F"/>
    <w:rsid w:val="003E07F1"/>
    <w:rsid w:val="003E0E8C"/>
    <w:rsid w:val="003E113F"/>
    <w:rsid w:val="003E1418"/>
    <w:rsid w:val="003E27F4"/>
    <w:rsid w:val="003E2839"/>
    <w:rsid w:val="003E2C83"/>
    <w:rsid w:val="003E4080"/>
    <w:rsid w:val="003E4979"/>
    <w:rsid w:val="003E4B79"/>
    <w:rsid w:val="003E4B85"/>
    <w:rsid w:val="003E52E3"/>
    <w:rsid w:val="003E559E"/>
    <w:rsid w:val="003E581F"/>
    <w:rsid w:val="003E5F16"/>
    <w:rsid w:val="003E6168"/>
    <w:rsid w:val="003E634D"/>
    <w:rsid w:val="003E64BB"/>
    <w:rsid w:val="003E6AC1"/>
    <w:rsid w:val="003E79D2"/>
    <w:rsid w:val="003E7D19"/>
    <w:rsid w:val="003E7EEA"/>
    <w:rsid w:val="003F01E7"/>
    <w:rsid w:val="003F10C6"/>
    <w:rsid w:val="003F1124"/>
    <w:rsid w:val="003F13B3"/>
    <w:rsid w:val="003F166A"/>
    <w:rsid w:val="003F18CF"/>
    <w:rsid w:val="003F1E69"/>
    <w:rsid w:val="003F2191"/>
    <w:rsid w:val="003F226B"/>
    <w:rsid w:val="003F2BFE"/>
    <w:rsid w:val="003F3A44"/>
    <w:rsid w:val="003F3EC7"/>
    <w:rsid w:val="003F4956"/>
    <w:rsid w:val="003F58A0"/>
    <w:rsid w:val="003F5F0A"/>
    <w:rsid w:val="003F6DF4"/>
    <w:rsid w:val="003F7022"/>
    <w:rsid w:val="003F7263"/>
    <w:rsid w:val="003F7D77"/>
    <w:rsid w:val="0040034C"/>
    <w:rsid w:val="00400A5E"/>
    <w:rsid w:val="00400C3D"/>
    <w:rsid w:val="004015B0"/>
    <w:rsid w:val="004016AD"/>
    <w:rsid w:val="0040194F"/>
    <w:rsid w:val="00401A15"/>
    <w:rsid w:val="00401B20"/>
    <w:rsid w:val="00401C5B"/>
    <w:rsid w:val="00401DB1"/>
    <w:rsid w:val="004020FB"/>
    <w:rsid w:val="0040230D"/>
    <w:rsid w:val="004028D0"/>
    <w:rsid w:val="00402940"/>
    <w:rsid w:val="00402A6F"/>
    <w:rsid w:val="00402F1F"/>
    <w:rsid w:val="00403226"/>
    <w:rsid w:val="00403544"/>
    <w:rsid w:val="00403827"/>
    <w:rsid w:val="004040E3"/>
    <w:rsid w:val="00404D4D"/>
    <w:rsid w:val="00404FE9"/>
    <w:rsid w:val="0040506E"/>
    <w:rsid w:val="004053D0"/>
    <w:rsid w:val="004056D5"/>
    <w:rsid w:val="00405BA4"/>
    <w:rsid w:val="00406E14"/>
    <w:rsid w:val="00407CDA"/>
    <w:rsid w:val="004100FD"/>
    <w:rsid w:val="0041029D"/>
    <w:rsid w:val="00410347"/>
    <w:rsid w:val="004104BF"/>
    <w:rsid w:val="0041068A"/>
    <w:rsid w:val="00410DEC"/>
    <w:rsid w:val="0041138F"/>
    <w:rsid w:val="004118D5"/>
    <w:rsid w:val="00411BFD"/>
    <w:rsid w:val="00411D13"/>
    <w:rsid w:val="00411D6E"/>
    <w:rsid w:val="00412EF3"/>
    <w:rsid w:val="004133CD"/>
    <w:rsid w:val="00413549"/>
    <w:rsid w:val="00414538"/>
    <w:rsid w:val="00414772"/>
    <w:rsid w:val="0041479C"/>
    <w:rsid w:val="00414C9A"/>
    <w:rsid w:val="004158DB"/>
    <w:rsid w:val="00415955"/>
    <w:rsid w:val="0041595F"/>
    <w:rsid w:val="00415E68"/>
    <w:rsid w:val="00416787"/>
    <w:rsid w:val="0041741E"/>
    <w:rsid w:val="004203CA"/>
    <w:rsid w:val="004208D7"/>
    <w:rsid w:val="00420CA2"/>
    <w:rsid w:val="004210F8"/>
    <w:rsid w:val="00421878"/>
    <w:rsid w:val="00421933"/>
    <w:rsid w:val="004228EE"/>
    <w:rsid w:val="00422BB1"/>
    <w:rsid w:val="00422D87"/>
    <w:rsid w:val="0042325A"/>
    <w:rsid w:val="0042336F"/>
    <w:rsid w:val="004234EF"/>
    <w:rsid w:val="004242F2"/>
    <w:rsid w:val="004249DB"/>
    <w:rsid w:val="00424A44"/>
    <w:rsid w:val="00424BD9"/>
    <w:rsid w:val="00424C76"/>
    <w:rsid w:val="00424D56"/>
    <w:rsid w:val="0042529A"/>
    <w:rsid w:val="00425554"/>
    <w:rsid w:val="0042556A"/>
    <w:rsid w:val="00425721"/>
    <w:rsid w:val="00425B68"/>
    <w:rsid w:val="00425C9F"/>
    <w:rsid w:val="004268A5"/>
    <w:rsid w:val="004273AD"/>
    <w:rsid w:val="0042751D"/>
    <w:rsid w:val="00427A53"/>
    <w:rsid w:val="004300E1"/>
    <w:rsid w:val="00430294"/>
    <w:rsid w:val="0043063C"/>
    <w:rsid w:val="004309CF"/>
    <w:rsid w:val="00430B44"/>
    <w:rsid w:val="00430F27"/>
    <w:rsid w:val="0043104B"/>
    <w:rsid w:val="0043181D"/>
    <w:rsid w:val="00431D27"/>
    <w:rsid w:val="004328E4"/>
    <w:rsid w:val="00432937"/>
    <w:rsid w:val="00433460"/>
    <w:rsid w:val="00433D87"/>
    <w:rsid w:val="00433ECE"/>
    <w:rsid w:val="004344AC"/>
    <w:rsid w:val="004347A7"/>
    <w:rsid w:val="00434800"/>
    <w:rsid w:val="00434F9C"/>
    <w:rsid w:val="00435362"/>
    <w:rsid w:val="00435EE7"/>
    <w:rsid w:val="00435F09"/>
    <w:rsid w:val="00435F6F"/>
    <w:rsid w:val="00436548"/>
    <w:rsid w:val="00436BD1"/>
    <w:rsid w:val="00436C20"/>
    <w:rsid w:val="004373A1"/>
    <w:rsid w:val="00437705"/>
    <w:rsid w:val="00440392"/>
    <w:rsid w:val="00440502"/>
    <w:rsid w:val="004412E5"/>
    <w:rsid w:val="004415FC"/>
    <w:rsid w:val="00441989"/>
    <w:rsid w:val="00441A27"/>
    <w:rsid w:val="00442112"/>
    <w:rsid w:val="00442383"/>
    <w:rsid w:val="00442822"/>
    <w:rsid w:val="00442C40"/>
    <w:rsid w:val="004437F3"/>
    <w:rsid w:val="00443A3A"/>
    <w:rsid w:val="00443AE0"/>
    <w:rsid w:val="00443D1A"/>
    <w:rsid w:val="004442B1"/>
    <w:rsid w:val="004443FB"/>
    <w:rsid w:val="0044476D"/>
    <w:rsid w:val="004449BE"/>
    <w:rsid w:val="00445064"/>
    <w:rsid w:val="00445172"/>
    <w:rsid w:val="00447603"/>
    <w:rsid w:val="00447999"/>
    <w:rsid w:val="00447AC5"/>
    <w:rsid w:val="00447EAD"/>
    <w:rsid w:val="004504A7"/>
    <w:rsid w:val="00450744"/>
    <w:rsid w:val="00450899"/>
    <w:rsid w:val="004508B7"/>
    <w:rsid w:val="00450B3D"/>
    <w:rsid w:val="00450FE9"/>
    <w:rsid w:val="00450FF8"/>
    <w:rsid w:val="004511FB"/>
    <w:rsid w:val="00451A7B"/>
    <w:rsid w:val="00451C8B"/>
    <w:rsid w:val="00451EDD"/>
    <w:rsid w:val="004522A6"/>
    <w:rsid w:val="004529D7"/>
    <w:rsid w:val="00452A11"/>
    <w:rsid w:val="00453BF4"/>
    <w:rsid w:val="00454571"/>
    <w:rsid w:val="00454A3F"/>
    <w:rsid w:val="00455AFA"/>
    <w:rsid w:val="00456308"/>
    <w:rsid w:val="0045667C"/>
    <w:rsid w:val="004566BE"/>
    <w:rsid w:val="0045682E"/>
    <w:rsid w:val="004568B4"/>
    <w:rsid w:val="00457142"/>
    <w:rsid w:val="004573A4"/>
    <w:rsid w:val="00457493"/>
    <w:rsid w:val="00457958"/>
    <w:rsid w:val="0046115F"/>
    <w:rsid w:val="0046148D"/>
    <w:rsid w:val="00461535"/>
    <w:rsid w:val="004618C6"/>
    <w:rsid w:val="004625E3"/>
    <w:rsid w:val="004627CF"/>
    <w:rsid w:val="00462977"/>
    <w:rsid w:val="00462DBA"/>
    <w:rsid w:val="00463397"/>
    <w:rsid w:val="004635B7"/>
    <w:rsid w:val="004636DB"/>
    <w:rsid w:val="004639C2"/>
    <w:rsid w:val="00464027"/>
    <w:rsid w:val="00464168"/>
    <w:rsid w:val="004641CB"/>
    <w:rsid w:val="0046443B"/>
    <w:rsid w:val="004649EE"/>
    <w:rsid w:val="00464BC7"/>
    <w:rsid w:val="00464DD7"/>
    <w:rsid w:val="004651B8"/>
    <w:rsid w:val="00465580"/>
    <w:rsid w:val="0046563F"/>
    <w:rsid w:val="00465972"/>
    <w:rsid w:val="00465B6B"/>
    <w:rsid w:val="00465E7E"/>
    <w:rsid w:val="00466BB5"/>
    <w:rsid w:val="00466F55"/>
    <w:rsid w:val="004672E8"/>
    <w:rsid w:val="004677E9"/>
    <w:rsid w:val="00470535"/>
    <w:rsid w:val="004705A7"/>
    <w:rsid w:val="00471183"/>
    <w:rsid w:val="0047123C"/>
    <w:rsid w:val="004714F6"/>
    <w:rsid w:val="00472006"/>
    <w:rsid w:val="0047289C"/>
    <w:rsid w:val="00472E22"/>
    <w:rsid w:val="00472F67"/>
    <w:rsid w:val="004735A1"/>
    <w:rsid w:val="004739A1"/>
    <w:rsid w:val="00473D26"/>
    <w:rsid w:val="0047430D"/>
    <w:rsid w:val="00474FDF"/>
    <w:rsid w:val="00475688"/>
    <w:rsid w:val="004758F6"/>
    <w:rsid w:val="004759E3"/>
    <w:rsid w:val="00475C51"/>
    <w:rsid w:val="00476161"/>
    <w:rsid w:val="00476658"/>
    <w:rsid w:val="00476E34"/>
    <w:rsid w:val="00476EE1"/>
    <w:rsid w:val="00477163"/>
    <w:rsid w:val="00477B0E"/>
    <w:rsid w:val="00480258"/>
    <w:rsid w:val="00480C9B"/>
    <w:rsid w:val="00481688"/>
    <w:rsid w:val="00481731"/>
    <w:rsid w:val="004820E0"/>
    <w:rsid w:val="004822CA"/>
    <w:rsid w:val="004839DE"/>
    <w:rsid w:val="00483F95"/>
    <w:rsid w:val="004849F5"/>
    <w:rsid w:val="00484D20"/>
    <w:rsid w:val="004850C1"/>
    <w:rsid w:val="00486F35"/>
    <w:rsid w:val="00486F54"/>
    <w:rsid w:val="004871B4"/>
    <w:rsid w:val="004876DD"/>
    <w:rsid w:val="00487801"/>
    <w:rsid w:val="0049178A"/>
    <w:rsid w:val="00491C1D"/>
    <w:rsid w:val="00491DF1"/>
    <w:rsid w:val="00491F6C"/>
    <w:rsid w:val="00492535"/>
    <w:rsid w:val="00493435"/>
    <w:rsid w:val="0049390A"/>
    <w:rsid w:val="004946B4"/>
    <w:rsid w:val="00494A28"/>
    <w:rsid w:val="00494B28"/>
    <w:rsid w:val="004958A4"/>
    <w:rsid w:val="00495FFF"/>
    <w:rsid w:val="00496A9F"/>
    <w:rsid w:val="00497358"/>
    <w:rsid w:val="00497FA5"/>
    <w:rsid w:val="004A03B3"/>
    <w:rsid w:val="004A04D5"/>
    <w:rsid w:val="004A1B07"/>
    <w:rsid w:val="004A1C20"/>
    <w:rsid w:val="004A2712"/>
    <w:rsid w:val="004A2AF4"/>
    <w:rsid w:val="004A2E04"/>
    <w:rsid w:val="004A3226"/>
    <w:rsid w:val="004A3770"/>
    <w:rsid w:val="004A399C"/>
    <w:rsid w:val="004A399F"/>
    <w:rsid w:val="004A3D15"/>
    <w:rsid w:val="004A4096"/>
    <w:rsid w:val="004A4692"/>
    <w:rsid w:val="004A5A57"/>
    <w:rsid w:val="004A669F"/>
    <w:rsid w:val="004A6842"/>
    <w:rsid w:val="004A718C"/>
    <w:rsid w:val="004A7DBE"/>
    <w:rsid w:val="004A7F38"/>
    <w:rsid w:val="004A7F90"/>
    <w:rsid w:val="004A7F94"/>
    <w:rsid w:val="004B08AC"/>
    <w:rsid w:val="004B0D88"/>
    <w:rsid w:val="004B1FE9"/>
    <w:rsid w:val="004B206E"/>
    <w:rsid w:val="004B229E"/>
    <w:rsid w:val="004B29C2"/>
    <w:rsid w:val="004B29E1"/>
    <w:rsid w:val="004B2C52"/>
    <w:rsid w:val="004B2F46"/>
    <w:rsid w:val="004B395D"/>
    <w:rsid w:val="004B3CD4"/>
    <w:rsid w:val="004B4194"/>
    <w:rsid w:val="004B457E"/>
    <w:rsid w:val="004B51AB"/>
    <w:rsid w:val="004B55F0"/>
    <w:rsid w:val="004B567B"/>
    <w:rsid w:val="004B56C3"/>
    <w:rsid w:val="004B5C91"/>
    <w:rsid w:val="004B6928"/>
    <w:rsid w:val="004B79FA"/>
    <w:rsid w:val="004B7D94"/>
    <w:rsid w:val="004C02AF"/>
    <w:rsid w:val="004C0FB7"/>
    <w:rsid w:val="004C104B"/>
    <w:rsid w:val="004C164A"/>
    <w:rsid w:val="004C17B6"/>
    <w:rsid w:val="004C2528"/>
    <w:rsid w:val="004C2E14"/>
    <w:rsid w:val="004C2FE3"/>
    <w:rsid w:val="004C305A"/>
    <w:rsid w:val="004C35EF"/>
    <w:rsid w:val="004C385D"/>
    <w:rsid w:val="004C3BCF"/>
    <w:rsid w:val="004C4829"/>
    <w:rsid w:val="004C4C40"/>
    <w:rsid w:val="004C4D30"/>
    <w:rsid w:val="004C4EAB"/>
    <w:rsid w:val="004C5570"/>
    <w:rsid w:val="004C55D2"/>
    <w:rsid w:val="004C5857"/>
    <w:rsid w:val="004C5BD0"/>
    <w:rsid w:val="004C5D52"/>
    <w:rsid w:val="004C5DB0"/>
    <w:rsid w:val="004C60D8"/>
    <w:rsid w:val="004C62EE"/>
    <w:rsid w:val="004C6A0D"/>
    <w:rsid w:val="004D0508"/>
    <w:rsid w:val="004D05EA"/>
    <w:rsid w:val="004D0B95"/>
    <w:rsid w:val="004D0BFD"/>
    <w:rsid w:val="004D1000"/>
    <w:rsid w:val="004D1D27"/>
    <w:rsid w:val="004D1E77"/>
    <w:rsid w:val="004D2450"/>
    <w:rsid w:val="004D2EC3"/>
    <w:rsid w:val="004D2FF6"/>
    <w:rsid w:val="004D3FD6"/>
    <w:rsid w:val="004D405F"/>
    <w:rsid w:val="004D41BC"/>
    <w:rsid w:val="004D55CA"/>
    <w:rsid w:val="004D5A27"/>
    <w:rsid w:val="004D5F0E"/>
    <w:rsid w:val="004D6190"/>
    <w:rsid w:val="004D6617"/>
    <w:rsid w:val="004D6626"/>
    <w:rsid w:val="004D6758"/>
    <w:rsid w:val="004D6867"/>
    <w:rsid w:val="004D780A"/>
    <w:rsid w:val="004D7B1A"/>
    <w:rsid w:val="004D7DA0"/>
    <w:rsid w:val="004E0830"/>
    <w:rsid w:val="004E0C23"/>
    <w:rsid w:val="004E165A"/>
    <w:rsid w:val="004E169C"/>
    <w:rsid w:val="004E1A7E"/>
    <w:rsid w:val="004E1BF0"/>
    <w:rsid w:val="004E1E6A"/>
    <w:rsid w:val="004E28E1"/>
    <w:rsid w:val="004E2B01"/>
    <w:rsid w:val="004E30D9"/>
    <w:rsid w:val="004E34C7"/>
    <w:rsid w:val="004E356A"/>
    <w:rsid w:val="004E375D"/>
    <w:rsid w:val="004E3850"/>
    <w:rsid w:val="004E3FC1"/>
    <w:rsid w:val="004E4444"/>
    <w:rsid w:val="004E58EA"/>
    <w:rsid w:val="004E5A17"/>
    <w:rsid w:val="004E5F65"/>
    <w:rsid w:val="004E5FAB"/>
    <w:rsid w:val="004E6544"/>
    <w:rsid w:val="004E6C7A"/>
    <w:rsid w:val="004E7615"/>
    <w:rsid w:val="004E7CDF"/>
    <w:rsid w:val="004F01F0"/>
    <w:rsid w:val="004F078C"/>
    <w:rsid w:val="004F1324"/>
    <w:rsid w:val="004F13F6"/>
    <w:rsid w:val="004F1C7D"/>
    <w:rsid w:val="004F1D24"/>
    <w:rsid w:val="004F21D2"/>
    <w:rsid w:val="004F2641"/>
    <w:rsid w:val="004F27F3"/>
    <w:rsid w:val="004F29B9"/>
    <w:rsid w:val="004F2B8E"/>
    <w:rsid w:val="004F2C85"/>
    <w:rsid w:val="004F2CE3"/>
    <w:rsid w:val="004F32BF"/>
    <w:rsid w:val="004F3570"/>
    <w:rsid w:val="004F37E3"/>
    <w:rsid w:val="004F3E6A"/>
    <w:rsid w:val="004F469D"/>
    <w:rsid w:val="004F4807"/>
    <w:rsid w:val="004F5346"/>
    <w:rsid w:val="004F5C09"/>
    <w:rsid w:val="004F5DCC"/>
    <w:rsid w:val="004F5E4E"/>
    <w:rsid w:val="004F63CC"/>
    <w:rsid w:val="004F6678"/>
    <w:rsid w:val="004F6B28"/>
    <w:rsid w:val="004F6C58"/>
    <w:rsid w:val="004F6C65"/>
    <w:rsid w:val="004F6D2E"/>
    <w:rsid w:val="004F7F0F"/>
    <w:rsid w:val="004F7FBC"/>
    <w:rsid w:val="005001AE"/>
    <w:rsid w:val="005007AE"/>
    <w:rsid w:val="005007E7"/>
    <w:rsid w:val="005012FC"/>
    <w:rsid w:val="00501EBE"/>
    <w:rsid w:val="00502A40"/>
    <w:rsid w:val="00502AA7"/>
    <w:rsid w:val="00502D6E"/>
    <w:rsid w:val="00503233"/>
    <w:rsid w:val="0050326B"/>
    <w:rsid w:val="00503551"/>
    <w:rsid w:val="00503C85"/>
    <w:rsid w:val="00503EDF"/>
    <w:rsid w:val="00503F38"/>
    <w:rsid w:val="005043FC"/>
    <w:rsid w:val="00504A55"/>
    <w:rsid w:val="005058BA"/>
    <w:rsid w:val="005058BD"/>
    <w:rsid w:val="00505F08"/>
    <w:rsid w:val="005063F5"/>
    <w:rsid w:val="0050671D"/>
    <w:rsid w:val="0050672C"/>
    <w:rsid w:val="00506C4C"/>
    <w:rsid w:val="00506EE1"/>
    <w:rsid w:val="0050700E"/>
    <w:rsid w:val="005079D7"/>
    <w:rsid w:val="00507A6B"/>
    <w:rsid w:val="00507B2A"/>
    <w:rsid w:val="005105E2"/>
    <w:rsid w:val="00510A22"/>
    <w:rsid w:val="00510D8A"/>
    <w:rsid w:val="00511348"/>
    <w:rsid w:val="00511EBC"/>
    <w:rsid w:val="005125D5"/>
    <w:rsid w:val="00512D51"/>
    <w:rsid w:val="00512E95"/>
    <w:rsid w:val="00513FA0"/>
    <w:rsid w:val="00514198"/>
    <w:rsid w:val="00514674"/>
    <w:rsid w:val="0051477F"/>
    <w:rsid w:val="00514C35"/>
    <w:rsid w:val="00514C46"/>
    <w:rsid w:val="005151A9"/>
    <w:rsid w:val="00515BCF"/>
    <w:rsid w:val="00516083"/>
    <w:rsid w:val="0051635A"/>
    <w:rsid w:val="0051646E"/>
    <w:rsid w:val="005166C3"/>
    <w:rsid w:val="00516EA5"/>
    <w:rsid w:val="00516FDF"/>
    <w:rsid w:val="005179DA"/>
    <w:rsid w:val="00517E2A"/>
    <w:rsid w:val="00520C1C"/>
    <w:rsid w:val="00520F17"/>
    <w:rsid w:val="00521439"/>
    <w:rsid w:val="0052172C"/>
    <w:rsid w:val="00522133"/>
    <w:rsid w:val="0052292E"/>
    <w:rsid w:val="005232E0"/>
    <w:rsid w:val="0052373B"/>
    <w:rsid w:val="00523E00"/>
    <w:rsid w:val="00524318"/>
    <w:rsid w:val="0052439F"/>
    <w:rsid w:val="005243A0"/>
    <w:rsid w:val="005243EB"/>
    <w:rsid w:val="0052477E"/>
    <w:rsid w:val="00524A83"/>
    <w:rsid w:val="005252EA"/>
    <w:rsid w:val="00525789"/>
    <w:rsid w:val="00525890"/>
    <w:rsid w:val="00525A2C"/>
    <w:rsid w:val="005263C8"/>
    <w:rsid w:val="00526452"/>
    <w:rsid w:val="00526816"/>
    <w:rsid w:val="00526E7D"/>
    <w:rsid w:val="00526F09"/>
    <w:rsid w:val="00527012"/>
    <w:rsid w:val="005271DE"/>
    <w:rsid w:val="00527F4F"/>
    <w:rsid w:val="00530512"/>
    <w:rsid w:val="00530799"/>
    <w:rsid w:val="00531031"/>
    <w:rsid w:val="0053109F"/>
    <w:rsid w:val="005311E8"/>
    <w:rsid w:val="005312C4"/>
    <w:rsid w:val="0053133A"/>
    <w:rsid w:val="00531822"/>
    <w:rsid w:val="00531AD4"/>
    <w:rsid w:val="005326D0"/>
    <w:rsid w:val="00532751"/>
    <w:rsid w:val="005327BA"/>
    <w:rsid w:val="005327CB"/>
    <w:rsid w:val="00532800"/>
    <w:rsid w:val="00532895"/>
    <w:rsid w:val="00532A80"/>
    <w:rsid w:val="00532FDA"/>
    <w:rsid w:val="0053328F"/>
    <w:rsid w:val="0053386F"/>
    <w:rsid w:val="00533EE8"/>
    <w:rsid w:val="0053417D"/>
    <w:rsid w:val="0053490C"/>
    <w:rsid w:val="00535585"/>
    <w:rsid w:val="00536A58"/>
    <w:rsid w:val="00536AB4"/>
    <w:rsid w:val="00537127"/>
    <w:rsid w:val="0053764B"/>
    <w:rsid w:val="0054069F"/>
    <w:rsid w:val="00540CE2"/>
    <w:rsid w:val="00540CEA"/>
    <w:rsid w:val="00541307"/>
    <w:rsid w:val="00541B60"/>
    <w:rsid w:val="00541DB8"/>
    <w:rsid w:val="00541F9A"/>
    <w:rsid w:val="00542599"/>
    <w:rsid w:val="00542AD8"/>
    <w:rsid w:val="00542CB1"/>
    <w:rsid w:val="00542EB4"/>
    <w:rsid w:val="0054358E"/>
    <w:rsid w:val="00544163"/>
    <w:rsid w:val="005442E7"/>
    <w:rsid w:val="0054447C"/>
    <w:rsid w:val="005444B1"/>
    <w:rsid w:val="005448B9"/>
    <w:rsid w:val="00545136"/>
    <w:rsid w:val="005452C1"/>
    <w:rsid w:val="00545B42"/>
    <w:rsid w:val="0054612B"/>
    <w:rsid w:val="0054689A"/>
    <w:rsid w:val="005474B1"/>
    <w:rsid w:val="00547753"/>
    <w:rsid w:val="005479F5"/>
    <w:rsid w:val="00547D83"/>
    <w:rsid w:val="00547D90"/>
    <w:rsid w:val="0055031B"/>
    <w:rsid w:val="005508C9"/>
    <w:rsid w:val="005508EF"/>
    <w:rsid w:val="00551033"/>
    <w:rsid w:val="005510E3"/>
    <w:rsid w:val="0055173F"/>
    <w:rsid w:val="00551821"/>
    <w:rsid w:val="0055193F"/>
    <w:rsid w:val="00551AE8"/>
    <w:rsid w:val="00551C8C"/>
    <w:rsid w:val="00551D57"/>
    <w:rsid w:val="00552510"/>
    <w:rsid w:val="00552E11"/>
    <w:rsid w:val="00552FEB"/>
    <w:rsid w:val="0055326B"/>
    <w:rsid w:val="005532A3"/>
    <w:rsid w:val="005532B3"/>
    <w:rsid w:val="00553395"/>
    <w:rsid w:val="00553567"/>
    <w:rsid w:val="005538EF"/>
    <w:rsid w:val="0055400F"/>
    <w:rsid w:val="005548DD"/>
    <w:rsid w:val="00555500"/>
    <w:rsid w:val="00555FC3"/>
    <w:rsid w:val="00556027"/>
    <w:rsid w:val="00556506"/>
    <w:rsid w:val="0055659A"/>
    <w:rsid w:val="00556731"/>
    <w:rsid w:val="00556A41"/>
    <w:rsid w:val="00557401"/>
    <w:rsid w:val="0055747C"/>
    <w:rsid w:val="00557820"/>
    <w:rsid w:val="00557D41"/>
    <w:rsid w:val="00557F5B"/>
    <w:rsid w:val="00557FE2"/>
    <w:rsid w:val="00560599"/>
    <w:rsid w:val="00560729"/>
    <w:rsid w:val="00560A86"/>
    <w:rsid w:val="00561C64"/>
    <w:rsid w:val="0056218D"/>
    <w:rsid w:val="005626B5"/>
    <w:rsid w:val="00562EAD"/>
    <w:rsid w:val="00563222"/>
    <w:rsid w:val="005637DA"/>
    <w:rsid w:val="00563AEB"/>
    <w:rsid w:val="00564021"/>
    <w:rsid w:val="0056451F"/>
    <w:rsid w:val="00564775"/>
    <w:rsid w:val="00566102"/>
    <w:rsid w:val="005664D3"/>
    <w:rsid w:val="00566957"/>
    <w:rsid w:val="00566C28"/>
    <w:rsid w:val="00566EBC"/>
    <w:rsid w:val="00567500"/>
    <w:rsid w:val="0056753D"/>
    <w:rsid w:val="00567811"/>
    <w:rsid w:val="00567CDA"/>
    <w:rsid w:val="00567E8C"/>
    <w:rsid w:val="00570163"/>
    <w:rsid w:val="005701B3"/>
    <w:rsid w:val="005702BD"/>
    <w:rsid w:val="005704B1"/>
    <w:rsid w:val="00570B48"/>
    <w:rsid w:val="005713C7"/>
    <w:rsid w:val="00571E49"/>
    <w:rsid w:val="005724CE"/>
    <w:rsid w:val="00572749"/>
    <w:rsid w:val="00572974"/>
    <w:rsid w:val="005732BE"/>
    <w:rsid w:val="0057377B"/>
    <w:rsid w:val="005739F4"/>
    <w:rsid w:val="00573A7F"/>
    <w:rsid w:val="00573E16"/>
    <w:rsid w:val="00573EE1"/>
    <w:rsid w:val="0057406C"/>
    <w:rsid w:val="00575051"/>
    <w:rsid w:val="005758E3"/>
    <w:rsid w:val="00576D35"/>
    <w:rsid w:val="005775C8"/>
    <w:rsid w:val="005777C8"/>
    <w:rsid w:val="00577AD5"/>
    <w:rsid w:val="00577EED"/>
    <w:rsid w:val="00577F23"/>
    <w:rsid w:val="00580A72"/>
    <w:rsid w:val="00580B97"/>
    <w:rsid w:val="0058107B"/>
    <w:rsid w:val="0058149F"/>
    <w:rsid w:val="0058161B"/>
    <w:rsid w:val="005817A5"/>
    <w:rsid w:val="00581DF3"/>
    <w:rsid w:val="005820E0"/>
    <w:rsid w:val="00582853"/>
    <w:rsid w:val="00582893"/>
    <w:rsid w:val="00582C76"/>
    <w:rsid w:val="00583A87"/>
    <w:rsid w:val="0058403B"/>
    <w:rsid w:val="005842BA"/>
    <w:rsid w:val="005843E6"/>
    <w:rsid w:val="005845FA"/>
    <w:rsid w:val="00584AC0"/>
    <w:rsid w:val="00584FC2"/>
    <w:rsid w:val="00585C21"/>
    <w:rsid w:val="005873AA"/>
    <w:rsid w:val="005874CD"/>
    <w:rsid w:val="00587597"/>
    <w:rsid w:val="00587CA9"/>
    <w:rsid w:val="00587CC2"/>
    <w:rsid w:val="00590D18"/>
    <w:rsid w:val="00590EDD"/>
    <w:rsid w:val="00591988"/>
    <w:rsid w:val="005921C8"/>
    <w:rsid w:val="005922A3"/>
    <w:rsid w:val="0059239E"/>
    <w:rsid w:val="005923D6"/>
    <w:rsid w:val="005924DB"/>
    <w:rsid w:val="005926FC"/>
    <w:rsid w:val="005929E8"/>
    <w:rsid w:val="005929F2"/>
    <w:rsid w:val="00592A2E"/>
    <w:rsid w:val="00593155"/>
    <w:rsid w:val="0059353B"/>
    <w:rsid w:val="005938DB"/>
    <w:rsid w:val="005949FB"/>
    <w:rsid w:val="00594C1A"/>
    <w:rsid w:val="00595106"/>
    <w:rsid w:val="00595692"/>
    <w:rsid w:val="00595A13"/>
    <w:rsid w:val="00595A40"/>
    <w:rsid w:val="00595B7B"/>
    <w:rsid w:val="00596020"/>
    <w:rsid w:val="0059632F"/>
    <w:rsid w:val="00596784"/>
    <w:rsid w:val="00596BBD"/>
    <w:rsid w:val="00597799"/>
    <w:rsid w:val="005977F9"/>
    <w:rsid w:val="00597895"/>
    <w:rsid w:val="00597BA8"/>
    <w:rsid w:val="005A01E7"/>
    <w:rsid w:val="005A02C8"/>
    <w:rsid w:val="005A09E5"/>
    <w:rsid w:val="005A1280"/>
    <w:rsid w:val="005A1433"/>
    <w:rsid w:val="005A1473"/>
    <w:rsid w:val="005A1650"/>
    <w:rsid w:val="005A19FF"/>
    <w:rsid w:val="005A2074"/>
    <w:rsid w:val="005A24AE"/>
    <w:rsid w:val="005A2E03"/>
    <w:rsid w:val="005A3394"/>
    <w:rsid w:val="005A3B5E"/>
    <w:rsid w:val="005A403A"/>
    <w:rsid w:val="005A4095"/>
    <w:rsid w:val="005A43BE"/>
    <w:rsid w:val="005A4624"/>
    <w:rsid w:val="005A5011"/>
    <w:rsid w:val="005A508D"/>
    <w:rsid w:val="005A5672"/>
    <w:rsid w:val="005A60BA"/>
    <w:rsid w:val="005A6460"/>
    <w:rsid w:val="005A761B"/>
    <w:rsid w:val="005A7EDF"/>
    <w:rsid w:val="005B096F"/>
    <w:rsid w:val="005B0987"/>
    <w:rsid w:val="005B0FB5"/>
    <w:rsid w:val="005B1191"/>
    <w:rsid w:val="005B1205"/>
    <w:rsid w:val="005B1D3B"/>
    <w:rsid w:val="005B2088"/>
    <w:rsid w:val="005B2466"/>
    <w:rsid w:val="005B2BBB"/>
    <w:rsid w:val="005B2BF5"/>
    <w:rsid w:val="005B2FD3"/>
    <w:rsid w:val="005B3DD4"/>
    <w:rsid w:val="005B41B3"/>
    <w:rsid w:val="005B41FF"/>
    <w:rsid w:val="005B4289"/>
    <w:rsid w:val="005B4E38"/>
    <w:rsid w:val="005B5926"/>
    <w:rsid w:val="005B5A74"/>
    <w:rsid w:val="005B5DBE"/>
    <w:rsid w:val="005B66DA"/>
    <w:rsid w:val="005B6927"/>
    <w:rsid w:val="005B698D"/>
    <w:rsid w:val="005B6B33"/>
    <w:rsid w:val="005B6B72"/>
    <w:rsid w:val="005B6BFD"/>
    <w:rsid w:val="005B7331"/>
    <w:rsid w:val="005B75B6"/>
    <w:rsid w:val="005B7B85"/>
    <w:rsid w:val="005B7F6E"/>
    <w:rsid w:val="005C0F9D"/>
    <w:rsid w:val="005C12AC"/>
    <w:rsid w:val="005C1C90"/>
    <w:rsid w:val="005C1CEF"/>
    <w:rsid w:val="005C1F65"/>
    <w:rsid w:val="005C30F2"/>
    <w:rsid w:val="005C37AB"/>
    <w:rsid w:val="005C3964"/>
    <w:rsid w:val="005C428A"/>
    <w:rsid w:val="005C4330"/>
    <w:rsid w:val="005C4540"/>
    <w:rsid w:val="005C468C"/>
    <w:rsid w:val="005C4787"/>
    <w:rsid w:val="005C4BBA"/>
    <w:rsid w:val="005C5113"/>
    <w:rsid w:val="005C52C3"/>
    <w:rsid w:val="005C54B8"/>
    <w:rsid w:val="005C557C"/>
    <w:rsid w:val="005C56B7"/>
    <w:rsid w:val="005C5CAE"/>
    <w:rsid w:val="005C5CDF"/>
    <w:rsid w:val="005C644A"/>
    <w:rsid w:val="005C677E"/>
    <w:rsid w:val="005C6CD0"/>
    <w:rsid w:val="005C7072"/>
    <w:rsid w:val="005C73FC"/>
    <w:rsid w:val="005C785E"/>
    <w:rsid w:val="005C78D5"/>
    <w:rsid w:val="005C7C3A"/>
    <w:rsid w:val="005C7CA7"/>
    <w:rsid w:val="005C7F68"/>
    <w:rsid w:val="005D00B6"/>
    <w:rsid w:val="005D101F"/>
    <w:rsid w:val="005D1247"/>
    <w:rsid w:val="005D1D60"/>
    <w:rsid w:val="005D205D"/>
    <w:rsid w:val="005D2BCA"/>
    <w:rsid w:val="005D2F54"/>
    <w:rsid w:val="005D33D2"/>
    <w:rsid w:val="005D353D"/>
    <w:rsid w:val="005D3FD5"/>
    <w:rsid w:val="005D4CEC"/>
    <w:rsid w:val="005D4D10"/>
    <w:rsid w:val="005D4EB2"/>
    <w:rsid w:val="005D593D"/>
    <w:rsid w:val="005D602B"/>
    <w:rsid w:val="005D63A5"/>
    <w:rsid w:val="005D69A4"/>
    <w:rsid w:val="005D79B5"/>
    <w:rsid w:val="005D7BDA"/>
    <w:rsid w:val="005E0A1F"/>
    <w:rsid w:val="005E0DEA"/>
    <w:rsid w:val="005E0FA7"/>
    <w:rsid w:val="005E1667"/>
    <w:rsid w:val="005E17B3"/>
    <w:rsid w:val="005E18BF"/>
    <w:rsid w:val="005E1BAB"/>
    <w:rsid w:val="005E1BB5"/>
    <w:rsid w:val="005E1BD6"/>
    <w:rsid w:val="005E20D0"/>
    <w:rsid w:val="005E2A79"/>
    <w:rsid w:val="005E2D15"/>
    <w:rsid w:val="005E2EDB"/>
    <w:rsid w:val="005E2FB1"/>
    <w:rsid w:val="005E3850"/>
    <w:rsid w:val="005E3EB4"/>
    <w:rsid w:val="005E40C8"/>
    <w:rsid w:val="005E41B8"/>
    <w:rsid w:val="005E43DF"/>
    <w:rsid w:val="005E48DE"/>
    <w:rsid w:val="005E508F"/>
    <w:rsid w:val="005E566F"/>
    <w:rsid w:val="005E6163"/>
    <w:rsid w:val="005E64AF"/>
    <w:rsid w:val="005E6BE9"/>
    <w:rsid w:val="005E6E9B"/>
    <w:rsid w:val="005E6F74"/>
    <w:rsid w:val="005E71A5"/>
    <w:rsid w:val="005E777B"/>
    <w:rsid w:val="005E7DE1"/>
    <w:rsid w:val="005F03D5"/>
    <w:rsid w:val="005F0860"/>
    <w:rsid w:val="005F0AC8"/>
    <w:rsid w:val="005F14A7"/>
    <w:rsid w:val="005F1B20"/>
    <w:rsid w:val="005F1E18"/>
    <w:rsid w:val="005F27E0"/>
    <w:rsid w:val="005F29C0"/>
    <w:rsid w:val="005F2A66"/>
    <w:rsid w:val="005F2B32"/>
    <w:rsid w:val="005F3176"/>
    <w:rsid w:val="005F3549"/>
    <w:rsid w:val="005F3723"/>
    <w:rsid w:val="005F3D8C"/>
    <w:rsid w:val="005F54B4"/>
    <w:rsid w:val="005F5576"/>
    <w:rsid w:val="005F5A4E"/>
    <w:rsid w:val="005F5A6F"/>
    <w:rsid w:val="005F5C6D"/>
    <w:rsid w:val="005F5E8E"/>
    <w:rsid w:val="005F60E6"/>
    <w:rsid w:val="005F6191"/>
    <w:rsid w:val="005F61DD"/>
    <w:rsid w:val="005F68FC"/>
    <w:rsid w:val="005F764A"/>
    <w:rsid w:val="005F7CA6"/>
    <w:rsid w:val="0060008E"/>
    <w:rsid w:val="006005C1"/>
    <w:rsid w:val="006006F9"/>
    <w:rsid w:val="006011A0"/>
    <w:rsid w:val="00601F66"/>
    <w:rsid w:val="0060219C"/>
    <w:rsid w:val="006023BE"/>
    <w:rsid w:val="0060256A"/>
    <w:rsid w:val="00602A78"/>
    <w:rsid w:val="00602BCA"/>
    <w:rsid w:val="0060305F"/>
    <w:rsid w:val="006031F2"/>
    <w:rsid w:val="006034C7"/>
    <w:rsid w:val="00603885"/>
    <w:rsid w:val="00604259"/>
    <w:rsid w:val="00604617"/>
    <w:rsid w:val="00604730"/>
    <w:rsid w:val="006049CE"/>
    <w:rsid w:val="00604AE3"/>
    <w:rsid w:val="00604CC9"/>
    <w:rsid w:val="00604D1B"/>
    <w:rsid w:val="006052A3"/>
    <w:rsid w:val="006053D8"/>
    <w:rsid w:val="006055D6"/>
    <w:rsid w:val="006057CF"/>
    <w:rsid w:val="006059A0"/>
    <w:rsid w:val="00605A1A"/>
    <w:rsid w:val="00606054"/>
    <w:rsid w:val="0060611E"/>
    <w:rsid w:val="006063E0"/>
    <w:rsid w:val="0060649B"/>
    <w:rsid w:val="00606906"/>
    <w:rsid w:val="00606EE7"/>
    <w:rsid w:val="00606FAA"/>
    <w:rsid w:val="006079FC"/>
    <w:rsid w:val="00607C10"/>
    <w:rsid w:val="00610293"/>
    <w:rsid w:val="006104A5"/>
    <w:rsid w:val="00610B42"/>
    <w:rsid w:val="00611540"/>
    <w:rsid w:val="00611BA6"/>
    <w:rsid w:val="00612D19"/>
    <w:rsid w:val="0061330F"/>
    <w:rsid w:val="00613641"/>
    <w:rsid w:val="006136A7"/>
    <w:rsid w:val="00614139"/>
    <w:rsid w:val="00614483"/>
    <w:rsid w:val="006146EA"/>
    <w:rsid w:val="0061477C"/>
    <w:rsid w:val="0061478C"/>
    <w:rsid w:val="0061516E"/>
    <w:rsid w:val="006151BC"/>
    <w:rsid w:val="00615204"/>
    <w:rsid w:val="006154F0"/>
    <w:rsid w:val="00615C3F"/>
    <w:rsid w:val="00615E77"/>
    <w:rsid w:val="006162A3"/>
    <w:rsid w:val="00616C7D"/>
    <w:rsid w:val="0061735F"/>
    <w:rsid w:val="006205E1"/>
    <w:rsid w:val="006208EE"/>
    <w:rsid w:val="0062091D"/>
    <w:rsid w:val="00620A15"/>
    <w:rsid w:val="00620C44"/>
    <w:rsid w:val="0062100E"/>
    <w:rsid w:val="006211A5"/>
    <w:rsid w:val="006214B4"/>
    <w:rsid w:val="006219BC"/>
    <w:rsid w:val="00621DD8"/>
    <w:rsid w:val="00622789"/>
    <w:rsid w:val="006233C1"/>
    <w:rsid w:val="00624649"/>
    <w:rsid w:val="00624730"/>
    <w:rsid w:val="006249A7"/>
    <w:rsid w:val="006249D1"/>
    <w:rsid w:val="00624B4F"/>
    <w:rsid w:val="00624D4F"/>
    <w:rsid w:val="00625713"/>
    <w:rsid w:val="00625B22"/>
    <w:rsid w:val="00625C53"/>
    <w:rsid w:val="00626415"/>
    <w:rsid w:val="00626D8D"/>
    <w:rsid w:val="0062768B"/>
    <w:rsid w:val="00627A49"/>
    <w:rsid w:val="00627D60"/>
    <w:rsid w:val="00627E30"/>
    <w:rsid w:val="00630230"/>
    <w:rsid w:val="00630278"/>
    <w:rsid w:val="006303FC"/>
    <w:rsid w:val="006309D1"/>
    <w:rsid w:val="00630DFD"/>
    <w:rsid w:val="00630ED7"/>
    <w:rsid w:val="00631716"/>
    <w:rsid w:val="0063179F"/>
    <w:rsid w:val="006317A4"/>
    <w:rsid w:val="00632259"/>
    <w:rsid w:val="00632765"/>
    <w:rsid w:val="00632869"/>
    <w:rsid w:val="00632DD8"/>
    <w:rsid w:val="00633706"/>
    <w:rsid w:val="006338DA"/>
    <w:rsid w:val="0063390C"/>
    <w:rsid w:val="00633A5E"/>
    <w:rsid w:val="00633F74"/>
    <w:rsid w:val="0063412D"/>
    <w:rsid w:val="00635A5F"/>
    <w:rsid w:val="00635AEB"/>
    <w:rsid w:val="00636EF8"/>
    <w:rsid w:val="00636FEF"/>
    <w:rsid w:val="00637044"/>
    <w:rsid w:val="0063715F"/>
    <w:rsid w:val="006377DB"/>
    <w:rsid w:val="006405A2"/>
    <w:rsid w:val="00640699"/>
    <w:rsid w:val="0064096C"/>
    <w:rsid w:val="006417E0"/>
    <w:rsid w:val="006418D2"/>
    <w:rsid w:val="006419D4"/>
    <w:rsid w:val="00641E1E"/>
    <w:rsid w:val="00642453"/>
    <w:rsid w:val="0064326A"/>
    <w:rsid w:val="0064328E"/>
    <w:rsid w:val="006443B2"/>
    <w:rsid w:val="00645210"/>
    <w:rsid w:val="00645933"/>
    <w:rsid w:val="006459B3"/>
    <w:rsid w:val="00645D57"/>
    <w:rsid w:val="00646252"/>
    <w:rsid w:val="00646970"/>
    <w:rsid w:val="00646F64"/>
    <w:rsid w:val="00646FDD"/>
    <w:rsid w:val="00647C38"/>
    <w:rsid w:val="00647D39"/>
    <w:rsid w:val="006500A2"/>
    <w:rsid w:val="0065058D"/>
    <w:rsid w:val="0065061F"/>
    <w:rsid w:val="00650A39"/>
    <w:rsid w:val="00650C5E"/>
    <w:rsid w:val="00650E34"/>
    <w:rsid w:val="00651147"/>
    <w:rsid w:val="0065131D"/>
    <w:rsid w:val="00651B6E"/>
    <w:rsid w:val="00651DC1"/>
    <w:rsid w:val="00651FD6"/>
    <w:rsid w:val="0065234B"/>
    <w:rsid w:val="0065252C"/>
    <w:rsid w:val="00653752"/>
    <w:rsid w:val="00653AC4"/>
    <w:rsid w:val="00653C52"/>
    <w:rsid w:val="00653DA7"/>
    <w:rsid w:val="006540C1"/>
    <w:rsid w:val="00654642"/>
    <w:rsid w:val="0065479A"/>
    <w:rsid w:val="0065479E"/>
    <w:rsid w:val="00654AF4"/>
    <w:rsid w:val="00654CB8"/>
    <w:rsid w:val="006551DF"/>
    <w:rsid w:val="006553CC"/>
    <w:rsid w:val="0065561D"/>
    <w:rsid w:val="006558A9"/>
    <w:rsid w:val="00655BD0"/>
    <w:rsid w:val="00655F61"/>
    <w:rsid w:val="006562F3"/>
    <w:rsid w:val="006565D3"/>
    <w:rsid w:val="006567DB"/>
    <w:rsid w:val="00656F87"/>
    <w:rsid w:val="00656FC3"/>
    <w:rsid w:val="00657693"/>
    <w:rsid w:val="00657861"/>
    <w:rsid w:val="00657B97"/>
    <w:rsid w:val="00660010"/>
    <w:rsid w:val="00660083"/>
    <w:rsid w:val="006602D5"/>
    <w:rsid w:val="00660680"/>
    <w:rsid w:val="0066074F"/>
    <w:rsid w:val="00660BFB"/>
    <w:rsid w:val="00660E23"/>
    <w:rsid w:val="00661A77"/>
    <w:rsid w:val="00662A70"/>
    <w:rsid w:val="00662AF9"/>
    <w:rsid w:val="00662C14"/>
    <w:rsid w:val="00662C97"/>
    <w:rsid w:val="00662CBB"/>
    <w:rsid w:val="00662E1B"/>
    <w:rsid w:val="00662ED6"/>
    <w:rsid w:val="00662F3E"/>
    <w:rsid w:val="00662FDB"/>
    <w:rsid w:val="0066333E"/>
    <w:rsid w:val="0066352B"/>
    <w:rsid w:val="0066398B"/>
    <w:rsid w:val="00663A2B"/>
    <w:rsid w:val="00663F53"/>
    <w:rsid w:val="006647E4"/>
    <w:rsid w:val="0066486A"/>
    <w:rsid w:val="0066527F"/>
    <w:rsid w:val="00666754"/>
    <w:rsid w:val="00666AEA"/>
    <w:rsid w:val="00667FB2"/>
    <w:rsid w:val="00670661"/>
    <w:rsid w:val="00670C52"/>
    <w:rsid w:val="00670D2E"/>
    <w:rsid w:val="006714D6"/>
    <w:rsid w:val="00671827"/>
    <w:rsid w:val="00671D65"/>
    <w:rsid w:val="006722B5"/>
    <w:rsid w:val="0067269F"/>
    <w:rsid w:val="006726CB"/>
    <w:rsid w:val="0067272F"/>
    <w:rsid w:val="00673406"/>
    <w:rsid w:val="00673BA4"/>
    <w:rsid w:val="00674223"/>
    <w:rsid w:val="00674AB9"/>
    <w:rsid w:val="00674C2B"/>
    <w:rsid w:val="00674C5D"/>
    <w:rsid w:val="00674ED8"/>
    <w:rsid w:val="00675793"/>
    <w:rsid w:val="00675936"/>
    <w:rsid w:val="00675C5E"/>
    <w:rsid w:val="00676F0B"/>
    <w:rsid w:val="006773D1"/>
    <w:rsid w:val="006801BB"/>
    <w:rsid w:val="006802E3"/>
    <w:rsid w:val="00680CC6"/>
    <w:rsid w:val="00681AE7"/>
    <w:rsid w:val="0068241B"/>
    <w:rsid w:val="00682698"/>
    <w:rsid w:val="00683889"/>
    <w:rsid w:val="006842A2"/>
    <w:rsid w:val="006848BB"/>
    <w:rsid w:val="00685075"/>
    <w:rsid w:val="00685339"/>
    <w:rsid w:val="0068548B"/>
    <w:rsid w:val="00685597"/>
    <w:rsid w:val="00686338"/>
    <w:rsid w:val="0068731C"/>
    <w:rsid w:val="006904AD"/>
    <w:rsid w:val="006905F1"/>
    <w:rsid w:val="006912E6"/>
    <w:rsid w:val="006914E9"/>
    <w:rsid w:val="00691815"/>
    <w:rsid w:val="00691E51"/>
    <w:rsid w:val="00691F01"/>
    <w:rsid w:val="006920CA"/>
    <w:rsid w:val="006927F0"/>
    <w:rsid w:val="00692C4E"/>
    <w:rsid w:val="006936DB"/>
    <w:rsid w:val="00693801"/>
    <w:rsid w:val="00693C54"/>
    <w:rsid w:val="006944AE"/>
    <w:rsid w:val="006944B8"/>
    <w:rsid w:val="00694706"/>
    <w:rsid w:val="00694A20"/>
    <w:rsid w:val="00694AFB"/>
    <w:rsid w:val="00694DF8"/>
    <w:rsid w:val="006956E0"/>
    <w:rsid w:val="00695BD2"/>
    <w:rsid w:val="00695D95"/>
    <w:rsid w:val="00695DDA"/>
    <w:rsid w:val="00695FAF"/>
    <w:rsid w:val="00695FD8"/>
    <w:rsid w:val="00696136"/>
    <w:rsid w:val="00696243"/>
    <w:rsid w:val="006962E6"/>
    <w:rsid w:val="0069657D"/>
    <w:rsid w:val="00696A05"/>
    <w:rsid w:val="00696A8E"/>
    <w:rsid w:val="0069703E"/>
    <w:rsid w:val="0069706B"/>
    <w:rsid w:val="00697208"/>
    <w:rsid w:val="00697736"/>
    <w:rsid w:val="00697A32"/>
    <w:rsid w:val="006A06E3"/>
    <w:rsid w:val="006A0B03"/>
    <w:rsid w:val="006A0D08"/>
    <w:rsid w:val="006A0ECA"/>
    <w:rsid w:val="006A11F4"/>
    <w:rsid w:val="006A14A8"/>
    <w:rsid w:val="006A17F2"/>
    <w:rsid w:val="006A182D"/>
    <w:rsid w:val="006A1ADF"/>
    <w:rsid w:val="006A23AC"/>
    <w:rsid w:val="006A2835"/>
    <w:rsid w:val="006A3A19"/>
    <w:rsid w:val="006A3B9E"/>
    <w:rsid w:val="006A3D6D"/>
    <w:rsid w:val="006A3D73"/>
    <w:rsid w:val="006A43EA"/>
    <w:rsid w:val="006A471A"/>
    <w:rsid w:val="006A5151"/>
    <w:rsid w:val="006A5290"/>
    <w:rsid w:val="006A576E"/>
    <w:rsid w:val="006A5E80"/>
    <w:rsid w:val="006A75C5"/>
    <w:rsid w:val="006A7657"/>
    <w:rsid w:val="006A777A"/>
    <w:rsid w:val="006A79A3"/>
    <w:rsid w:val="006A7AE9"/>
    <w:rsid w:val="006A7C0B"/>
    <w:rsid w:val="006A7C9D"/>
    <w:rsid w:val="006B0264"/>
    <w:rsid w:val="006B1007"/>
    <w:rsid w:val="006B1E2B"/>
    <w:rsid w:val="006B1E59"/>
    <w:rsid w:val="006B2995"/>
    <w:rsid w:val="006B2F13"/>
    <w:rsid w:val="006B3EFD"/>
    <w:rsid w:val="006B40C8"/>
    <w:rsid w:val="006B472A"/>
    <w:rsid w:val="006B5247"/>
    <w:rsid w:val="006B53CF"/>
    <w:rsid w:val="006B549F"/>
    <w:rsid w:val="006B65CB"/>
    <w:rsid w:val="006B68B5"/>
    <w:rsid w:val="006B765D"/>
    <w:rsid w:val="006C0362"/>
    <w:rsid w:val="006C0867"/>
    <w:rsid w:val="006C12F3"/>
    <w:rsid w:val="006C215A"/>
    <w:rsid w:val="006C22DE"/>
    <w:rsid w:val="006C24C7"/>
    <w:rsid w:val="006C273C"/>
    <w:rsid w:val="006C2D14"/>
    <w:rsid w:val="006C374A"/>
    <w:rsid w:val="006C3A0F"/>
    <w:rsid w:val="006C479E"/>
    <w:rsid w:val="006C57FE"/>
    <w:rsid w:val="006C5AB5"/>
    <w:rsid w:val="006C6E36"/>
    <w:rsid w:val="006C705E"/>
    <w:rsid w:val="006C7216"/>
    <w:rsid w:val="006C7266"/>
    <w:rsid w:val="006C7691"/>
    <w:rsid w:val="006C7D77"/>
    <w:rsid w:val="006D045E"/>
    <w:rsid w:val="006D0B6D"/>
    <w:rsid w:val="006D1549"/>
    <w:rsid w:val="006D1A5F"/>
    <w:rsid w:val="006D2A5B"/>
    <w:rsid w:val="006D34E7"/>
    <w:rsid w:val="006D381C"/>
    <w:rsid w:val="006D39EA"/>
    <w:rsid w:val="006D3CE0"/>
    <w:rsid w:val="006D4801"/>
    <w:rsid w:val="006D487E"/>
    <w:rsid w:val="006D4A33"/>
    <w:rsid w:val="006D53DF"/>
    <w:rsid w:val="006D54F7"/>
    <w:rsid w:val="006D5604"/>
    <w:rsid w:val="006D565E"/>
    <w:rsid w:val="006D5B05"/>
    <w:rsid w:val="006D5CDA"/>
    <w:rsid w:val="006D6207"/>
    <w:rsid w:val="006D6245"/>
    <w:rsid w:val="006D64E9"/>
    <w:rsid w:val="006D6DF2"/>
    <w:rsid w:val="006D7665"/>
    <w:rsid w:val="006D7902"/>
    <w:rsid w:val="006D7C9D"/>
    <w:rsid w:val="006D7D85"/>
    <w:rsid w:val="006E045E"/>
    <w:rsid w:val="006E09E9"/>
    <w:rsid w:val="006E0B21"/>
    <w:rsid w:val="006E0BA6"/>
    <w:rsid w:val="006E0E7D"/>
    <w:rsid w:val="006E1568"/>
    <w:rsid w:val="006E171B"/>
    <w:rsid w:val="006E188C"/>
    <w:rsid w:val="006E2C6D"/>
    <w:rsid w:val="006E33D2"/>
    <w:rsid w:val="006E357E"/>
    <w:rsid w:val="006E374B"/>
    <w:rsid w:val="006E3B50"/>
    <w:rsid w:val="006E3E15"/>
    <w:rsid w:val="006E43D9"/>
    <w:rsid w:val="006E44D3"/>
    <w:rsid w:val="006E4705"/>
    <w:rsid w:val="006E470D"/>
    <w:rsid w:val="006E49DF"/>
    <w:rsid w:val="006E4E81"/>
    <w:rsid w:val="006E55AD"/>
    <w:rsid w:val="006E58CF"/>
    <w:rsid w:val="006E6241"/>
    <w:rsid w:val="006E645F"/>
    <w:rsid w:val="006E6F3D"/>
    <w:rsid w:val="006E7F7C"/>
    <w:rsid w:val="006F117D"/>
    <w:rsid w:val="006F1195"/>
    <w:rsid w:val="006F13F3"/>
    <w:rsid w:val="006F1DBD"/>
    <w:rsid w:val="006F1E00"/>
    <w:rsid w:val="006F2125"/>
    <w:rsid w:val="006F296F"/>
    <w:rsid w:val="006F301F"/>
    <w:rsid w:val="006F4246"/>
    <w:rsid w:val="006F45BD"/>
    <w:rsid w:val="006F5262"/>
    <w:rsid w:val="006F5847"/>
    <w:rsid w:val="006F5B1A"/>
    <w:rsid w:val="006F5F2E"/>
    <w:rsid w:val="006F5F76"/>
    <w:rsid w:val="006F6790"/>
    <w:rsid w:val="006F67DF"/>
    <w:rsid w:val="006F7666"/>
    <w:rsid w:val="006F7D0A"/>
    <w:rsid w:val="006F7D9A"/>
    <w:rsid w:val="00700733"/>
    <w:rsid w:val="00700821"/>
    <w:rsid w:val="007010A7"/>
    <w:rsid w:val="007011D1"/>
    <w:rsid w:val="007011D8"/>
    <w:rsid w:val="007020DC"/>
    <w:rsid w:val="00702723"/>
    <w:rsid w:val="00702BC0"/>
    <w:rsid w:val="0070303A"/>
    <w:rsid w:val="00703058"/>
    <w:rsid w:val="0070328F"/>
    <w:rsid w:val="007035FF"/>
    <w:rsid w:val="00703BC7"/>
    <w:rsid w:val="00704346"/>
    <w:rsid w:val="00704464"/>
    <w:rsid w:val="00704527"/>
    <w:rsid w:val="00704ED8"/>
    <w:rsid w:val="0070522E"/>
    <w:rsid w:val="00705BD7"/>
    <w:rsid w:val="00705DA2"/>
    <w:rsid w:val="007061EC"/>
    <w:rsid w:val="0070626A"/>
    <w:rsid w:val="00706419"/>
    <w:rsid w:val="00706461"/>
    <w:rsid w:val="007068C5"/>
    <w:rsid w:val="00706995"/>
    <w:rsid w:val="00706BA5"/>
    <w:rsid w:val="00706C3A"/>
    <w:rsid w:val="00706E1E"/>
    <w:rsid w:val="007071D4"/>
    <w:rsid w:val="00707C37"/>
    <w:rsid w:val="007100DB"/>
    <w:rsid w:val="00710164"/>
    <w:rsid w:val="00710167"/>
    <w:rsid w:val="00710595"/>
    <w:rsid w:val="00710870"/>
    <w:rsid w:val="00710CE2"/>
    <w:rsid w:val="007110B3"/>
    <w:rsid w:val="007119D7"/>
    <w:rsid w:val="00711E08"/>
    <w:rsid w:val="00712020"/>
    <w:rsid w:val="00712026"/>
    <w:rsid w:val="007121C0"/>
    <w:rsid w:val="00712638"/>
    <w:rsid w:val="0071276A"/>
    <w:rsid w:val="00712B22"/>
    <w:rsid w:val="00712D93"/>
    <w:rsid w:val="007139BF"/>
    <w:rsid w:val="00713C02"/>
    <w:rsid w:val="00713C11"/>
    <w:rsid w:val="00713E88"/>
    <w:rsid w:val="007142AF"/>
    <w:rsid w:val="00714A38"/>
    <w:rsid w:val="00714B10"/>
    <w:rsid w:val="00714B64"/>
    <w:rsid w:val="00714BA7"/>
    <w:rsid w:val="00714F03"/>
    <w:rsid w:val="007159BE"/>
    <w:rsid w:val="00715A35"/>
    <w:rsid w:val="00715C06"/>
    <w:rsid w:val="00715F9D"/>
    <w:rsid w:val="00716608"/>
    <w:rsid w:val="00716B93"/>
    <w:rsid w:val="00716D4E"/>
    <w:rsid w:val="0071717E"/>
    <w:rsid w:val="007172F7"/>
    <w:rsid w:val="00720479"/>
    <w:rsid w:val="0072051E"/>
    <w:rsid w:val="0072096D"/>
    <w:rsid w:val="00720A2C"/>
    <w:rsid w:val="00720B85"/>
    <w:rsid w:val="00720C22"/>
    <w:rsid w:val="00720C6E"/>
    <w:rsid w:val="00720E58"/>
    <w:rsid w:val="00720E79"/>
    <w:rsid w:val="0072181D"/>
    <w:rsid w:val="0072249B"/>
    <w:rsid w:val="007228DB"/>
    <w:rsid w:val="00722BE6"/>
    <w:rsid w:val="00722CD9"/>
    <w:rsid w:val="00722EF9"/>
    <w:rsid w:val="007232F1"/>
    <w:rsid w:val="007238A8"/>
    <w:rsid w:val="00723F60"/>
    <w:rsid w:val="0072454A"/>
    <w:rsid w:val="007245B1"/>
    <w:rsid w:val="00724952"/>
    <w:rsid w:val="00724B3A"/>
    <w:rsid w:val="00724CD4"/>
    <w:rsid w:val="00724D08"/>
    <w:rsid w:val="00724E35"/>
    <w:rsid w:val="00725D1A"/>
    <w:rsid w:val="00725DF3"/>
    <w:rsid w:val="007263A0"/>
    <w:rsid w:val="00726B7D"/>
    <w:rsid w:val="00726DF5"/>
    <w:rsid w:val="00727285"/>
    <w:rsid w:val="00727380"/>
    <w:rsid w:val="0072758A"/>
    <w:rsid w:val="00727D91"/>
    <w:rsid w:val="00727E44"/>
    <w:rsid w:val="00730152"/>
    <w:rsid w:val="007301B7"/>
    <w:rsid w:val="0073071A"/>
    <w:rsid w:val="0073078F"/>
    <w:rsid w:val="00730AF7"/>
    <w:rsid w:val="00730DD2"/>
    <w:rsid w:val="007310E4"/>
    <w:rsid w:val="00731129"/>
    <w:rsid w:val="00732732"/>
    <w:rsid w:val="0073397C"/>
    <w:rsid w:val="00734051"/>
    <w:rsid w:val="00734519"/>
    <w:rsid w:val="0073458B"/>
    <w:rsid w:val="00734B84"/>
    <w:rsid w:val="00735613"/>
    <w:rsid w:val="00735EBF"/>
    <w:rsid w:val="007365ED"/>
    <w:rsid w:val="00736927"/>
    <w:rsid w:val="007376C4"/>
    <w:rsid w:val="00737A4B"/>
    <w:rsid w:val="00740008"/>
    <w:rsid w:val="0074105F"/>
    <w:rsid w:val="00741355"/>
    <w:rsid w:val="00741897"/>
    <w:rsid w:val="00741C56"/>
    <w:rsid w:val="00741C83"/>
    <w:rsid w:val="00741E9A"/>
    <w:rsid w:val="0074277F"/>
    <w:rsid w:val="00742891"/>
    <w:rsid w:val="00742C3D"/>
    <w:rsid w:val="00742DAD"/>
    <w:rsid w:val="00742EAB"/>
    <w:rsid w:val="00743455"/>
    <w:rsid w:val="007435B8"/>
    <w:rsid w:val="007435FE"/>
    <w:rsid w:val="0074399B"/>
    <w:rsid w:val="007444AE"/>
    <w:rsid w:val="007447C6"/>
    <w:rsid w:val="007449FE"/>
    <w:rsid w:val="00744CEC"/>
    <w:rsid w:val="00745132"/>
    <w:rsid w:val="00745A05"/>
    <w:rsid w:val="00745C74"/>
    <w:rsid w:val="00745F8E"/>
    <w:rsid w:val="00746564"/>
    <w:rsid w:val="00746721"/>
    <w:rsid w:val="00746BAD"/>
    <w:rsid w:val="00747109"/>
    <w:rsid w:val="00747741"/>
    <w:rsid w:val="007505F4"/>
    <w:rsid w:val="007508F9"/>
    <w:rsid w:val="00750979"/>
    <w:rsid w:val="00751174"/>
    <w:rsid w:val="00751313"/>
    <w:rsid w:val="00751315"/>
    <w:rsid w:val="007514AA"/>
    <w:rsid w:val="00751760"/>
    <w:rsid w:val="007518C9"/>
    <w:rsid w:val="0075218A"/>
    <w:rsid w:val="00752238"/>
    <w:rsid w:val="007524A0"/>
    <w:rsid w:val="00752DE0"/>
    <w:rsid w:val="00752E14"/>
    <w:rsid w:val="00753DA5"/>
    <w:rsid w:val="00754E53"/>
    <w:rsid w:val="0075502B"/>
    <w:rsid w:val="0075514C"/>
    <w:rsid w:val="00755633"/>
    <w:rsid w:val="00755937"/>
    <w:rsid w:val="00755A13"/>
    <w:rsid w:val="00755B6F"/>
    <w:rsid w:val="0075658B"/>
    <w:rsid w:val="00756875"/>
    <w:rsid w:val="00756A17"/>
    <w:rsid w:val="00756B41"/>
    <w:rsid w:val="007576EC"/>
    <w:rsid w:val="00757957"/>
    <w:rsid w:val="00757A44"/>
    <w:rsid w:val="00757E50"/>
    <w:rsid w:val="00760978"/>
    <w:rsid w:val="00760D42"/>
    <w:rsid w:val="00761014"/>
    <w:rsid w:val="00761522"/>
    <w:rsid w:val="00761C4C"/>
    <w:rsid w:val="00762345"/>
    <w:rsid w:val="007623B0"/>
    <w:rsid w:val="00762A7D"/>
    <w:rsid w:val="00763491"/>
    <w:rsid w:val="00763818"/>
    <w:rsid w:val="00763B9E"/>
    <w:rsid w:val="00763CB2"/>
    <w:rsid w:val="00764279"/>
    <w:rsid w:val="007642A2"/>
    <w:rsid w:val="00764588"/>
    <w:rsid w:val="007648FE"/>
    <w:rsid w:val="00764B39"/>
    <w:rsid w:val="007650E7"/>
    <w:rsid w:val="00765CCA"/>
    <w:rsid w:val="007664EA"/>
    <w:rsid w:val="007667C4"/>
    <w:rsid w:val="007670FC"/>
    <w:rsid w:val="00767282"/>
    <w:rsid w:val="007678B9"/>
    <w:rsid w:val="007678D3"/>
    <w:rsid w:val="00767DDD"/>
    <w:rsid w:val="00767F7F"/>
    <w:rsid w:val="0077006B"/>
    <w:rsid w:val="007703EA"/>
    <w:rsid w:val="007707F7"/>
    <w:rsid w:val="00770C49"/>
    <w:rsid w:val="00770FF3"/>
    <w:rsid w:val="007711F4"/>
    <w:rsid w:val="0077130E"/>
    <w:rsid w:val="007713D7"/>
    <w:rsid w:val="00771BF6"/>
    <w:rsid w:val="0077210A"/>
    <w:rsid w:val="0077249A"/>
    <w:rsid w:val="00772544"/>
    <w:rsid w:val="0077262C"/>
    <w:rsid w:val="0077281F"/>
    <w:rsid w:val="00772A29"/>
    <w:rsid w:val="00773772"/>
    <w:rsid w:val="00773B3E"/>
    <w:rsid w:val="00773E65"/>
    <w:rsid w:val="007741B0"/>
    <w:rsid w:val="00774449"/>
    <w:rsid w:val="007745D3"/>
    <w:rsid w:val="007746DC"/>
    <w:rsid w:val="0077558B"/>
    <w:rsid w:val="007756E4"/>
    <w:rsid w:val="00776874"/>
    <w:rsid w:val="00776B33"/>
    <w:rsid w:val="00776CEB"/>
    <w:rsid w:val="0077726C"/>
    <w:rsid w:val="007774C4"/>
    <w:rsid w:val="00777AAB"/>
    <w:rsid w:val="00780FF9"/>
    <w:rsid w:val="007811E2"/>
    <w:rsid w:val="0078285C"/>
    <w:rsid w:val="007828EE"/>
    <w:rsid w:val="00782B30"/>
    <w:rsid w:val="0078363F"/>
    <w:rsid w:val="00783A36"/>
    <w:rsid w:val="007845D4"/>
    <w:rsid w:val="00784DF0"/>
    <w:rsid w:val="00785A38"/>
    <w:rsid w:val="00785C2A"/>
    <w:rsid w:val="0078668F"/>
    <w:rsid w:val="00786E56"/>
    <w:rsid w:val="0078700E"/>
    <w:rsid w:val="00787339"/>
    <w:rsid w:val="00787952"/>
    <w:rsid w:val="00787B59"/>
    <w:rsid w:val="007900A9"/>
    <w:rsid w:val="007904C6"/>
    <w:rsid w:val="007910C3"/>
    <w:rsid w:val="00791110"/>
    <w:rsid w:val="00791250"/>
    <w:rsid w:val="0079150D"/>
    <w:rsid w:val="00791517"/>
    <w:rsid w:val="00791DE1"/>
    <w:rsid w:val="007922BD"/>
    <w:rsid w:val="00792673"/>
    <w:rsid w:val="00792957"/>
    <w:rsid w:val="007930CB"/>
    <w:rsid w:val="007930FA"/>
    <w:rsid w:val="00793181"/>
    <w:rsid w:val="007936BD"/>
    <w:rsid w:val="007936C1"/>
    <w:rsid w:val="0079379D"/>
    <w:rsid w:val="007937A5"/>
    <w:rsid w:val="00793D45"/>
    <w:rsid w:val="00794E59"/>
    <w:rsid w:val="007953AF"/>
    <w:rsid w:val="00795E20"/>
    <w:rsid w:val="00796787"/>
    <w:rsid w:val="00796CB7"/>
    <w:rsid w:val="00796D97"/>
    <w:rsid w:val="00796DB5"/>
    <w:rsid w:val="007975BD"/>
    <w:rsid w:val="00797B7E"/>
    <w:rsid w:val="007A05A2"/>
    <w:rsid w:val="007A10D6"/>
    <w:rsid w:val="007A12EE"/>
    <w:rsid w:val="007A138C"/>
    <w:rsid w:val="007A14D0"/>
    <w:rsid w:val="007A1834"/>
    <w:rsid w:val="007A1856"/>
    <w:rsid w:val="007A18D3"/>
    <w:rsid w:val="007A1E52"/>
    <w:rsid w:val="007A28B9"/>
    <w:rsid w:val="007A2A4D"/>
    <w:rsid w:val="007A31B2"/>
    <w:rsid w:val="007A3629"/>
    <w:rsid w:val="007A385C"/>
    <w:rsid w:val="007A38F5"/>
    <w:rsid w:val="007A3D24"/>
    <w:rsid w:val="007A40E6"/>
    <w:rsid w:val="007A4539"/>
    <w:rsid w:val="007A4860"/>
    <w:rsid w:val="007A4CAF"/>
    <w:rsid w:val="007A4F7B"/>
    <w:rsid w:val="007A61E4"/>
    <w:rsid w:val="007A704A"/>
    <w:rsid w:val="007A7242"/>
    <w:rsid w:val="007A7E46"/>
    <w:rsid w:val="007B0980"/>
    <w:rsid w:val="007B0F00"/>
    <w:rsid w:val="007B0F07"/>
    <w:rsid w:val="007B12B0"/>
    <w:rsid w:val="007B1392"/>
    <w:rsid w:val="007B157D"/>
    <w:rsid w:val="007B1785"/>
    <w:rsid w:val="007B17CF"/>
    <w:rsid w:val="007B1C40"/>
    <w:rsid w:val="007B215A"/>
    <w:rsid w:val="007B22DC"/>
    <w:rsid w:val="007B24F0"/>
    <w:rsid w:val="007B34DC"/>
    <w:rsid w:val="007B35F7"/>
    <w:rsid w:val="007B39F8"/>
    <w:rsid w:val="007B3A98"/>
    <w:rsid w:val="007B3D41"/>
    <w:rsid w:val="007B3F65"/>
    <w:rsid w:val="007B4008"/>
    <w:rsid w:val="007B442E"/>
    <w:rsid w:val="007B49C4"/>
    <w:rsid w:val="007B4C4D"/>
    <w:rsid w:val="007B4D74"/>
    <w:rsid w:val="007B4DC6"/>
    <w:rsid w:val="007B5132"/>
    <w:rsid w:val="007B5F47"/>
    <w:rsid w:val="007B64C0"/>
    <w:rsid w:val="007B69E8"/>
    <w:rsid w:val="007B6C17"/>
    <w:rsid w:val="007B6EE5"/>
    <w:rsid w:val="007B743C"/>
    <w:rsid w:val="007B7EB0"/>
    <w:rsid w:val="007C0165"/>
    <w:rsid w:val="007C048B"/>
    <w:rsid w:val="007C0508"/>
    <w:rsid w:val="007C057E"/>
    <w:rsid w:val="007C1541"/>
    <w:rsid w:val="007C19DF"/>
    <w:rsid w:val="007C25F8"/>
    <w:rsid w:val="007C35F9"/>
    <w:rsid w:val="007C44DC"/>
    <w:rsid w:val="007C4545"/>
    <w:rsid w:val="007C45E4"/>
    <w:rsid w:val="007C45ED"/>
    <w:rsid w:val="007C45F7"/>
    <w:rsid w:val="007C46D1"/>
    <w:rsid w:val="007C47C2"/>
    <w:rsid w:val="007C4822"/>
    <w:rsid w:val="007C4DEF"/>
    <w:rsid w:val="007C4F2B"/>
    <w:rsid w:val="007C5468"/>
    <w:rsid w:val="007C55F1"/>
    <w:rsid w:val="007C563B"/>
    <w:rsid w:val="007C58AB"/>
    <w:rsid w:val="007C6148"/>
    <w:rsid w:val="007C6370"/>
    <w:rsid w:val="007C6900"/>
    <w:rsid w:val="007C69A9"/>
    <w:rsid w:val="007C6C60"/>
    <w:rsid w:val="007C6D07"/>
    <w:rsid w:val="007C7225"/>
    <w:rsid w:val="007C745C"/>
    <w:rsid w:val="007C7578"/>
    <w:rsid w:val="007C75E8"/>
    <w:rsid w:val="007C7E7C"/>
    <w:rsid w:val="007C7F4C"/>
    <w:rsid w:val="007D0035"/>
    <w:rsid w:val="007D065E"/>
    <w:rsid w:val="007D0A94"/>
    <w:rsid w:val="007D0B22"/>
    <w:rsid w:val="007D0BD6"/>
    <w:rsid w:val="007D0D5B"/>
    <w:rsid w:val="007D143D"/>
    <w:rsid w:val="007D1539"/>
    <w:rsid w:val="007D1916"/>
    <w:rsid w:val="007D1A38"/>
    <w:rsid w:val="007D25B9"/>
    <w:rsid w:val="007D2BE8"/>
    <w:rsid w:val="007D3066"/>
    <w:rsid w:val="007D3DD3"/>
    <w:rsid w:val="007D421B"/>
    <w:rsid w:val="007D4490"/>
    <w:rsid w:val="007D44D1"/>
    <w:rsid w:val="007D4579"/>
    <w:rsid w:val="007D4CD1"/>
    <w:rsid w:val="007D51EB"/>
    <w:rsid w:val="007D58BB"/>
    <w:rsid w:val="007D5DB8"/>
    <w:rsid w:val="007D6835"/>
    <w:rsid w:val="007D6A93"/>
    <w:rsid w:val="007D7CDE"/>
    <w:rsid w:val="007D7DC7"/>
    <w:rsid w:val="007E01AF"/>
    <w:rsid w:val="007E0772"/>
    <w:rsid w:val="007E0A72"/>
    <w:rsid w:val="007E0D31"/>
    <w:rsid w:val="007E0E04"/>
    <w:rsid w:val="007E0EF9"/>
    <w:rsid w:val="007E21D9"/>
    <w:rsid w:val="007E2605"/>
    <w:rsid w:val="007E2BDD"/>
    <w:rsid w:val="007E3509"/>
    <w:rsid w:val="007E3C27"/>
    <w:rsid w:val="007E45CA"/>
    <w:rsid w:val="007E48C0"/>
    <w:rsid w:val="007E5885"/>
    <w:rsid w:val="007E61B7"/>
    <w:rsid w:val="007E64FF"/>
    <w:rsid w:val="007E6F62"/>
    <w:rsid w:val="007E6FEA"/>
    <w:rsid w:val="007E7B24"/>
    <w:rsid w:val="007E7C7B"/>
    <w:rsid w:val="007E7E0F"/>
    <w:rsid w:val="007E7F8F"/>
    <w:rsid w:val="007F015E"/>
    <w:rsid w:val="007F1160"/>
    <w:rsid w:val="007F1E7F"/>
    <w:rsid w:val="007F21B0"/>
    <w:rsid w:val="007F2281"/>
    <w:rsid w:val="007F2DE9"/>
    <w:rsid w:val="007F341B"/>
    <w:rsid w:val="007F3626"/>
    <w:rsid w:val="007F3682"/>
    <w:rsid w:val="007F3AA2"/>
    <w:rsid w:val="007F3B45"/>
    <w:rsid w:val="007F3E3E"/>
    <w:rsid w:val="007F498E"/>
    <w:rsid w:val="007F4A9E"/>
    <w:rsid w:val="007F4ABC"/>
    <w:rsid w:val="007F4D2D"/>
    <w:rsid w:val="007F4D45"/>
    <w:rsid w:val="007F510F"/>
    <w:rsid w:val="007F545B"/>
    <w:rsid w:val="007F59B2"/>
    <w:rsid w:val="007F5BF7"/>
    <w:rsid w:val="007F6573"/>
    <w:rsid w:val="007F6607"/>
    <w:rsid w:val="007F662E"/>
    <w:rsid w:val="007F7013"/>
    <w:rsid w:val="007F7865"/>
    <w:rsid w:val="007F7B55"/>
    <w:rsid w:val="007F7FB3"/>
    <w:rsid w:val="0080026A"/>
    <w:rsid w:val="00800340"/>
    <w:rsid w:val="008004C2"/>
    <w:rsid w:val="00800953"/>
    <w:rsid w:val="00800F80"/>
    <w:rsid w:val="00801255"/>
    <w:rsid w:val="008018F5"/>
    <w:rsid w:val="0080197B"/>
    <w:rsid w:val="00801C1F"/>
    <w:rsid w:val="00801DF2"/>
    <w:rsid w:val="008021D3"/>
    <w:rsid w:val="008024F7"/>
    <w:rsid w:val="00802849"/>
    <w:rsid w:val="00802971"/>
    <w:rsid w:val="008038E3"/>
    <w:rsid w:val="008038F6"/>
    <w:rsid w:val="00803B02"/>
    <w:rsid w:val="008042D8"/>
    <w:rsid w:val="00804558"/>
    <w:rsid w:val="00804705"/>
    <w:rsid w:val="008047AE"/>
    <w:rsid w:val="00804B21"/>
    <w:rsid w:val="00804C68"/>
    <w:rsid w:val="00805483"/>
    <w:rsid w:val="0080585D"/>
    <w:rsid w:val="00806273"/>
    <w:rsid w:val="008062F0"/>
    <w:rsid w:val="0080661F"/>
    <w:rsid w:val="00806EFD"/>
    <w:rsid w:val="00807074"/>
    <w:rsid w:val="00807E43"/>
    <w:rsid w:val="00807F69"/>
    <w:rsid w:val="00810368"/>
    <w:rsid w:val="008108B5"/>
    <w:rsid w:val="00810AB5"/>
    <w:rsid w:val="00810BE7"/>
    <w:rsid w:val="008112BD"/>
    <w:rsid w:val="00811336"/>
    <w:rsid w:val="0081165D"/>
    <w:rsid w:val="00811B28"/>
    <w:rsid w:val="0081221A"/>
    <w:rsid w:val="00812483"/>
    <w:rsid w:val="00812862"/>
    <w:rsid w:val="00812A7A"/>
    <w:rsid w:val="0081307B"/>
    <w:rsid w:val="0081362B"/>
    <w:rsid w:val="00813B03"/>
    <w:rsid w:val="00813EFD"/>
    <w:rsid w:val="0081437A"/>
    <w:rsid w:val="0081450B"/>
    <w:rsid w:val="0081467F"/>
    <w:rsid w:val="00814D5E"/>
    <w:rsid w:val="00815339"/>
    <w:rsid w:val="008154CE"/>
    <w:rsid w:val="008154F1"/>
    <w:rsid w:val="0081591F"/>
    <w:rsid w:val="00815A99"/>
    <w:rsid w:val="00815CF6"/>
    <w:rsid w:val="00815DBC"/>
    <w:rsid w:val="00815E5B"/>
    <w:rsid w:val="008160D1"/>
    <w:rsid w:val="008162B3"/>
    <w:rsid w:val="0081640D"/>
    <w:rsid w:val="0081687A"/>
    <w:rsid w:val="008169A1"/>
    <w:rsid w:val="00820160"/>
    <w:rsid w:val="0082022B"/>
    <w:rsid w:val="00820E0E"/>
    <w:rsid w:val="00820F9C"/>
    <w:rsid w:val="00821175"/>
    <w:rsid w:val="00821237"/>
    <w:rsid w:val="008216DA"/>
    <w:rsid w:val="008217C3"/>
    <w:rsid w:val="00821868"/>
    <w:rsid w:val="008219B8"/>
    <w:rsid w:val="00821B69"/>
    <w:rsid w:val="00821ECA"/>
    <w:rsid w:val="00822414"/>
    <w:rsid w:val="00822CB9"/>
    <w:rsid w:val="00822E2C"/>
    <w:rsid w:val="00823116"/>
    <w:rsid w:val="0082350E"/>
    <w:rsid w:val="00823658"/>
    <w:rsid w:val="008237D6"/>
    <w:rsid w:val="008239BF"/>
    <w:rsid w:val="00823B36"/>
    <w:rsid w:val="008242E5"/>
    <w:rsid w:val="0082481C"/>
    <w:rsid w:val="0082488C"/>
    <w:rsid w:val="008251E7"/>
    <w:rsid w:val="00825417"/>
    <w:rsid w:val="00825AA6"/>
    <w:rsid w:val="008262BC"/>
    <w:rsid w:val="0082660D"/>
    <w:rsid w:val="008266A2"/>
    <w:rsid w:val="008267AE"/>
    <w:rsid w:val="0083087F"/>
    <w:rsid w:val="00830985"/>
    <w:rsid w:val="00830A0C"/>
    <w:rsid w:val="00830B33"/>
    <w:rsid w:val="0083118A"/>
    <w:rsid w:val="00831784"/>
    <w:rsid w:val="00831B59"/>
    <w:rsid w:val="00832727"/>
    <w:rsid w:val="008337C1"/>
    <w:rsid w:val="008341FA"/>
    <w:rsid w:val="00834CB1"/>
    <w:rsid w:val="00834F23"/>
    <w:rsid w:val="008353B6"/>
    <w:rsid w:val="0083569B"/>
    <w:rsid w:val="00835BBA"/>
    <w:rsid w:val="00836A67"/>
    <w:rsid w:val="00836C10"/>
    <w:rsid w:val="00836CEB"/>
    <w:rsid w:val="00837813"/>
    <w:rsid w:val="008408A2"/>
    <w:rsid w:val="00840A09"/>
    <w:rsid w:val="00840EAF"/>
    <w:rsid w:val="00840F25"/>
    <w:rsid w:val="00841181"/>
    <w:rsid w:val="008416BF"/>
    <w:rsid w:val="008416FD"/>
    <w:rsid w:val="0084188F"/>
    <w:rsid w:val="0084210C"/>
    <w:rsid w:val="00842659"/>
    <w:rsid w:val="0084293A"/>
    <w:rsid w:val="00842C6A"/>
    <w:rsid w:val="0084354C"/>
    <w:rsid w:val="0084375D"/>
    <w:rsid w:val="00843B77"/>
    <w:rsid w:val="0084416F"/>
    <w:rsid w:val="00844462"/>
    <w:rsid w:val="008449FE"/>
    <w:rsid w:val="00845515"/>
    <w:rsid w:val="00845520"/>
    <w:rsid w:val="0084595C"/>
    <w:rsid w:val="00845FC4"/>
    <w:rsid w:val="008461B0"/>
    <w:rsid w:val="008467F9"/>
    <w:rsid w:val="00846C9F"/>
    <w:rsid w:val="00846D16"/>
    <w:rsid w:val="00846F4C"/>
    <w:rsid w:val="008476BF"/>
    <w:rsid w:val="0085044B"/>
    <w:rsid w:val="00850EE1"/>
    <w:rsid w:val="008511C0"/>
    <w:rsid w:val="0085165B"/>
    <w:rsid w:val="0085179C"/>
    <w:rsid w:val="008518FA"/>
    <w:rsid w:val="00851903"/>
    <w:rsid w:val="00851B3F"/>
    <w:rsid w:val="00851DCB"/>
    <w:rsid w:val="00851E0C"/>
    <w:rsid w:val="00851F5F"/>
    <w:rsid w:val="00852142"/>
    <w:rsid w:val="008528CF"/>
    <w:rsid w:val="00852ACC"/>
    <w:rsid w:val="008532FB"/>
    <w:rsid w:val="00853510"/>
    <w:rsid w:val="008538A3"/>
    <w:rsid w:val="00853E5B"/>
    <w:rsid w:val="0085403C"/>
    <w:rsid w:val="00854123"/>
    <w:rsid w:val="008542D1"/>
    <w:rsid w:val="00854465"/>
    <w:rsid w:val="008544BD"/>
    <w:rsid w:val="00854946"/>
    <w:rsid w:val="00854B62"/>
    <w:rsid w:val="00854B77"/>
    <w:rsid w:val="00854E58"/>
    <w:rsid w:val="0085535C"/>
    <w:rsid w:val="008556AB"/>
    <w:rsid w:val="008558ED"/>
    <w:rsid w:val="00855CFC"/>
    <w:rsid w:val="00855FD5"/>
    <w:rsid w:val="00856049"/>
    <w:rsid w:val="0085632A"/>
    <w:rsid w:val="008568BB"/>
    <w:rsid w:val="00856D10"/>
    <w:rsid w:val="00856E67"/>
    <w:rsid w:val="00856E96"/>
    <w:rsid w:val="00857822"/>
    <w:rsid w:val="008578DC"/>
    <w:rsid w:val="00857C93"/>
    <w:rsid w:val="0086070C"/>
    <w:rsid w:val="00860D51"/>
    <w:rsid w:val="008611C1"/>
    <w:rsid w:val="0086132C"/>
    <w:rsid w:val="0086151A"/>
    <w:rsid w:val="0086173C"/>
    <w:rsid w:val="00861DA4"/>
    <w:rsid w:val="00862330"/>
    <w:rsid w:val="0086264B"/>
    <w:rsid w:val="008626E9"/>
    <w:rsid w:val="008626EB"/>
    <w:rsid w:val="00862EFD"/>
    <w:rsid w:val="00862F7A"/>
    <w:rsid w:val="008638FB"/>
    <w:rsid w:val="008639C7"/>
    <w:rsid w:val="0086444C"/>
    <w:rsid w:val="008644B1"/>
    <w:rsid w:val="00864768"/>
    <w:rsid w:val="008658AB"/>
    <w:rsid w:val="008659AA"/>
    <w:rsid w:val="00865B18"/>
    <w:rsid w:val="00865CCE"/>
    <w:rsid w:val="00866279"/>
    <w:rsid w:val="0086672E"/>
    <w:rsid w:val="008667C5"/>
    <w:rsid w:val="00866CF2"/>
    <w:rsid w:val="008675EC"/>
    <w:rsid w:val="008679CE"/>
    <w:rsid w:val="00867D31"/>
    <w:rsid w:val="00867DA7"/>
    <w:rsid w:val="008700AE"/>
    <w:rsid w:val="008705A8"/>
    <w:rsid w:val="00870B83"/>
    <w:rsid w:val="008718FC"/>
    <w:rsid w:val="00871CC2"/>
    <w:rsid w:val="00871F4F"/>
    <w:rsid w:val="0087200D"/>
    <w:rsid w:val="00872131"/>
    <w:rsid w:val="008723B8"/>
    <w:rsid w:val="008725F5"/>
    <w:rsid w:val="00873147"/>
    <w:rsid w:val="008735A9"/>
    <w:rsid w:val="00873664"/>
    <w:rsid w:val="00873C1E"/>
    <w:rsid w:val="00873C64"/>
    <w:rsid w:val="00873CD6"/>
    <w:rsid w:val="00873DE6"/>
    <w:rsid w:val="00873FBF"/>
    <w:rsid w:val="00874178"/>
    <w:rsid w:val="00874272"/>
    <w:rsid w:val="008743DF"/>
    <w:rsid w:val="00874C66"/>
    <w:rsid w:val="00874F67"/>
    <w:rsid w:val="00875F4F"/>
    <w:rsid w:val="008762D8"/>
    <w:rsid w:val="00876D9F"/>
    <w:rsid w:val="008770FC"/>
    <w:rsid w:val="008772D9"/>
    <w:rsid w:val="00877B17"/>
    <w:rsid w:val="00877B29"/>
    <w:rsid w:val="008808B9"/>
    <w:rsid w:val="00880B30"/>
    <w:rsid w:val="00880F1D"/>
    <w:rsid w:val="0088172A"/>
    <w:rsid w:val="00881F90"/>
    <w:rsid w:val="008838C2"/>
    <w:rsid w:val="00884E22"/>
    <w:rsid w:val="008851C4"/>
    <w:rsid w:val="00885696"/>
    <w:rsid w:val="0088570A"/>
    <w:rsid w:val="00885B88"/>
    <w:rsid w:val="00885E9D"/>
    <w:rsid w:val="0088636E"/>
    <w:rsid w:val="008864A7"/>
    <w:rsid w:val="0088666A"/>
    <w:rsid w:val="0088688A"/>
    <w:rsid w:val="00886A9E"/>
    <w:rsid w:val="00886DC9"/>
    <w:rsid w:val="00886EC7"/>
    <w:rsid w:val="00887184"/>
    <w:rsid w:val="008871D4"/>
    <w:rsid w:val="008872DC"/>
    <w:rsid w:val="008879EA"/>
    <w:rsid w:val="00890139"/>
    <w:rsid w:val="0089112E"/>
    <w:rsid w:val="0089160E"/>
    <w:rsid w:val="008919AD"/>
    <w:rsid w:val="008921B1"/>
    <w:rsid w:val="00892687"/>
    <w:rsid w:val="00893386"/>
    <w:rsid w:val="0089360C"/>
    <w:rsid w:val="0089363C"/>
    <w:rsid w:val="00893657"/>
    <w:rsid w:val="00893671"/>
    <w:rsid w:val="008941FB"/>
    <w:rsid w:val="00894565"/>
    <w:rsid w:val="008950D6"/>
    <w:rsid w:val="00895B46"/>
    <w:rsid w:val="00896474"/>
    <w:rsid w:val="008968C5"/>
    <w:rsid w:val="00896DBC"/>
    <w:rsid w:val="00897B59"/>
    <w:rsid w:val="00897C6C"/>
    <w:rsid w:val="00897D1A"/>
    <w:rsid w:val="008A006D"/>
    <w:rsid w:val="008A0905"/>
    <w:rsid w:val="008A0B02"/>
    <w:rsid w:val="008A0E0D"/>
    <w:rsid w:val="008A155C"/>
    <w:rsid w:val="008A15FD"/>
    <w:rsid w:val="008A180E"/>
    <w:rsid w:val="008A197C"/>
    <w:rsid w:val="008A2104"/>
    <w:rsid w:val="008A2545"/>
    <w:rsid w:val="008A2636"/>
    <w:rsid w:val="008A2A7A"/>
    <w:rsid w:val="008A35DB"/>
    <w:rsid w:val="008A3AF9"/>
    <w:rsid w:val="008A3FBE"/>
    <w:rsid w:val="008A4013"/>
    <w:rsid w:val="008A4567"/>
    <w:rsid w:val="008A4C9C"/>
    <w:rsid w:val="008A6041"/>
    <w:rsid w:val="008A60F8"/>
    <w:rsid w:val="008A66FA"/>
    <w:rsid w:val="008A68FA"/>
    <w:rsid w:val="008A69FE"/>
    <w:rsid w:val="008A6EC7"/>
    <w:rsid w:val="008A6F36"/>
    <w:rsid w:val="008A7286"/>
    <w:rsid w:val="008A7786"/>
    <w:rsid w:val="008A778A"/>
    <w:rsid w:val="008A7A50"/>
    <w:rsid w:val="008A7B50"/>
    <w:rsid w:val="008B0556"/>
    <w:rsid w:val="008B0641"/>
    <w:rsid w:val="008B0EB7"/>
    <w:rsid w:val="008B10C4"/>
    <w:rsid w:val="008B138E"/>
    <w:rsid w:val="008B17E1"/>
    <w:rsid w:val="008B1C78"/>
    <w:rsid w:val="008B1DEE"/>
    <w:rsid w:val="008B1F87"/>
    <w:rsid w:val="008B28BD"/>
    <w:rsid w:val="008B2E96"/>
    <w:rsid w:val="008B2F53"/>
    <w:rsid w:val="008B3006"/>
    <w:rsid w:val="008B3139"/>
    <w:rsid w:val="008B3B50"/>
    <w:rsid w:val="008B3D47"/>
    <w:rsid w:val="008B4085"/>
    <w:rsid w:val="008B44CB"/>
    <w:rsid w:val="008B46D2"/>
    <w:rsid w:val="008B481A"/>
    <w:rsid w:val="008B4A76"/>
    <w:rsid w:val="008B4F84"/>
    <w:rsid w:val="008B5253"/>
    <w:rsid w:val="008B53D8"/>
    <w:rsid w:val="008B63BE"/>
    <w:rsid w:val="008B640E"/>
    <w:rsid w:val="008B6505"/>
    <w:rsid w:val="008B688D"/>
    <w:rsid w:val="008B6A32"/>
    <w:rsid w:val="008B6C35"/>
    <w:rsid w:val="008B70EE"/>
    <w:rsid w:val="008B715C"/>
    <w:rsid w:val="008B71EA"/>
    <w:rsid w:val="008B75B8"/>
    <w:rsid w:val="008C0EAD"/>
    <w:rsid w:val="008C1442"/>
    <w:rsid w:val="008C1445"/>
    <w:rsid w:val="008C1693"/>
    <w:rsid w:val="008C19D9"/>
    <w:rsid w:val="008C1A5E"/>
    <w:rsid w:val="008C1A81"/>
    <w:rsid w:val="008C1BAE"/>
    <w:rsid w:val="008C1F6F"/>
    <w:rsid w:val="008C29FE"/>
    <w:rsid w:val="008C2B88"/>
    <w:rsid w:val="008C32CA"/>
    <w:rsid w:val="008C3967"/>
    <w:rsid w:val="008C3D33"/>
    <w:rsid w:val="008C431E"/>
    <w:rsid w:val="008C453A"/>
    <w:rsid w:val="008C45EE"/>
    <w:rsid w:val="008C4960"/>
    <w:rsid w:val="008C4B6F"/>
    <w:rsid w:val="008C54BD"/>
    <w:rsid w:val="008C54C4"/>
    <w:rsid w:val="008C584A"/>
    <w:rsid w:val="008C6056"/>
    <w:rsid w:val="008C6628"/>
    <w:rsid w:val="008C69C9"/>
    <w:rsid w:val="008C6E38"/>
    <w:rsid w:val="008C6F75"/>
    <w:rsid w:val="008C7C18"/>
    <w:rsid w:val="008C7CC4"/>
    <w:rsid w:val="008D0138"/>
    <w:rsid w:val="008D047D"/>
    <w:rsid w:val="008D0B4C"/>
    <w:rsid w:val="008D11D0"/>
    <w:rsid w:val="008D14C4"/>
    <w:rsid w:val="008D1964"/>
    <w:rsid w:val="008D1A2A"/>
    <w:rsid w:val="008D221A"/>
    <w:rsid w:val="008D24D6"/>
    <w:rsid w:val="008D24E1"/>
    <w:rsid w:val="008D3E6A"/>
    <w:rsid w:val="008D4FA2"/>
    <w:rsid w:val="008D53E2"/>
    <w:rsid w:val="008D5908"/>
    <w:rsid w:val="008D5AF1"/>
    <w:rsid w:val="008D68ED"/>
    <w:rsid w:val="008D697D"/>
    <w:rsid w:val="008D6A6E"/>
    <w:rsid w:val="008D781F"/>
    <w:rsid w:val="008D7DBE"/>
    <w:rsid w:val="008E0115"/>
    <w:rsid w:val="008E02B7"/>
    <w:rsid w:val="008E0702"/>
    <w:rsid w:val="008E13E5"/>
    <w:rsid w:val="008E16BE"/>
    <w:rsid w:val="008E20BE"/>
    <w:rsid w:val="008E241B"/>
    <w:rsid w:val="008E3096"/>
    <w:rsid w:val="008E330C"/>
    <w:rsid w:val="008E332F"/>
    <w:rsid w:val="008E4114"/>
    <w:rsid w:val="008E45EA"/>
    <w:rsid w:val="008E4840"/>
    <w:rsid w:val="008E4A1A"/>
    <w:rsid w:val="008E5C37"/>
    <w:rsid w:val="008E5DC7"/>
    <w:rsid w:val="008E5E01"/>
    <w:rsid w:val="008E69A3"/>
    <w:rsid w:val="008E7CC9"/>
    <w:rsid w:val="008F02A1"/>
    <w:rsid w:val="008F07EC"/>
    <w:rsid w:val="008F0E04"/>
    <w:rsid w:val="008F0E69"/>
    <w:rsid w:val="008F12FF"/>
    <w:rsid w:val="008F157D"/>
    <w:rsid w:val="008F19E8"/>
    <w:rsid w:val="008F1C12"/>
    <w:rsid w:val="008F1DEC"/>
    <w:rsid w:val="008F3D3E"/>
    <w:rsid w:val="008F3F31"/>
    <w:rsid w:val="008F4655"/>
    <w:rsid w:val="008F4779"/>
    <w:rsid w:val="008F50BA"/>
    <w:rsid w:val="008F542B"/>
    <w:rsid w:val="008F5670"/>
    <w:rsid w:val="008F599F"/>
    <w:rsid w:val="008F5AE7"/>
    <w:rsid w:val="008F63DF"/>
    <w:rsid w:val="008F64E5"/>
    <w:rsid w:val="008F677E"/>
    <w:rsid w:val="008F6867"/>
    <w:rsid w:val="008F6958"/>
    <w:rsid w:val="008F7142"/>
    <w:rsid w:val="008F76FA"/>
    <w:rsid w:val="008F79AD"/>
    <w:rsid w:val="008F7C28"/>
    <w:rsid w:val="0090034D"/>
    <w:rsid w:val="00900EC7"/>
    <w:rsid w:val="00900FFC"/>
    <w:rsid w:val="009011F9"/>
    <w:rsid w:val="00901244"/>
    <w:rsid w:val="00901979"/>
    <w:rsid w:val="00902357"/>
    <w:rsid w:val="0090242A"/>
    <w:rsid w:val="00902C85"/>
    <w:rsid w:val="009030F7"/>
    <w:rsid w:val="009034D9"/>
    <w:rsid w:val="0090389A"/>
    <w:rsid w:val="0090402F"/>
    <w:rsid w:val="0090413A"/>
    <w:rsid w:val="009046C9"/>
    <w:rsid w:val="009046F1"/>
    <w:rsid w:val="00904883"/>
    <w:rsid w:val="00904B0A"/>
    <w:rsid w:val="00904DA7"/>
    <w:rsid w:val="00904F84"/>
    <w:rsid w:val="009055DD"/>
    <w:rsid w:val="0090616A"/>
    <w:rsid w:val="00906527"/>
    <w:rsid w:val="0090663A"/>
    <w:rsid w:val="00906BD9"/>
    <w:rsid w:val="00906EA0"/>
    <w:rsid w:val="00906F51"/>
    <w:rsid w:val="00907F4C"/>
    <w:rsid w:val="0091006A"/>
    <w:rsid w:val="0091085F"/>
    <w:rsid w:val="00910B57"/>
    <w:rsid w:val="0091148A"/>
    <w:rsid w:val="00912347"/>
    <w:rsid w:val="0091268D"/>
    <w:rsid w:val="009129C1"/>
    <w:rsid w:val="00912E6D"/>
    <w:rsid w:val="00913588"/>
    <w:rsid w:val="00913B74"/>
    <w:rsid w:val="00913BDC"/>
    <w:rsid w:val="00913CEA"/>
    <w:rsid w:val="00913EBB"/>
    <w:rsid w:val="009141BB"/>
    <w:rsid w:val="00914B55"/>
    <w:rsid w:val="00914BDD"/>
    <w:rsid w:val="00914DC4"/>
    <w:rsid w:val="00914F14"/>
    <w:rsid w:val="00915329"/>
    <w:rsid w:val="0091588C"/>
    <w:rsid w:val="00915DB5"/>
    <w:rsid w:val="00915DF4"/>
    <w:rsid w:val="00915FB0"/>
    <w:rsid w:val="00916068"/>
    <w:rsid w:val="00916BF5"/>
    <w:rsid w:val="00916CCB"/>
    <w:rsid w:val="0091733A"/>
    <w:rsid w:val="00917DB8"/>
    <w:rsid w:val="009203A9"/>
    <w:rsid w:val="00920D5D"/>
    <w:rsid w:val="00920E01"/>
    <w:rsid w:val="00920EC8"/>
    <w:rsid w:val="00921102"/>
    <w:rsid w:val="00921305"/>
    <w:rsid w:val="00921566"/>
    <w:rsid w:val="00921783"/>
    <w:rsid w:val="009217D9"/>
    <w:rsid w:val="00921AC8"/>
    <w:rsid w:val="00921FEE"/>
    <w:rsid w:val="0092206F"/>
    <w:rsid w:val="00922482"/>
    <w:rsid w:val="009224FA"/>
    <w:rsid w:val="00922A2B"/>
    <w:rsid w:val="00922B41"/>
    <w:rsid w:val="00924A6C"/>
    <w:rsid w:val="00924C1F"/>
    <w:rsid w:val="00924C46"/>
    <w:rsid w:val="00924E8E"/>
    <w:rsid w:val="00924ED4"/>
    <w:rsid w:val="00924F63"/>
    <w:rsid w:val="00925E99"/>
    <w:rsid w:val="009271AB"/>
    <w:rsid w:val="00927281"/>
    <w:rsid w:val="009273B8"/>
    <w:rsid w:val="00927A20"/>
    <w:rsid w:val="00930298"/>
    <w:rsid w:val="009302A6"/>
    <w:rsid w:val="00930DA2"/>
    <w:rsid w:val="00931325"/>
    <w:rsid w:val="009319DC"/>
    <w:rsid w:val="00931AAD"/>
    <w:rsid w:val="00931E6D"/>
    <w:rsid w:val="00932D04"/>
    <w:rsid w:val="00932E9E"/>
    <w:rsid w:val="009331BF"/>
    <w:rsid w:val="00933B8A"/>
    <w:rsid w:val="00934141"/>
    <w:rsid w:val="009341AA"/>
    <w:rsid w:val="0093429A"/>
    <w:rsid w:val="009352D3"/>
    <w:rsid w:val="009355BB"/>
    <w:rsid w:val="00935789"/>
    <w:rsid w:val="009359C5"/>
    <w:rsid w:val="00935CFA"/>
    <w:rsid w:val="00935D48"/>
    <w:rsid w:val="009361E8"/>
    <w:rsid w:val="00936247"/>
    <w:rsid w:val="009362B0"/>
    <w:rsid w:val="0093636E"/>
    <w:rsid w:val="009363D4"/>
    <w:rsid w:val="00936501"/>
    <w:rsid w:val="009366AD"/>
    <w:rsid w:val="00936E65"/>
    <w:rsid w:val="00937460"/>
    <w:rsid w:val="009377A1"/>
    <w:rsid w:val="009407D0"/>
    <w:rsid w:val="00940850"/>
    <w:rsid w:val="00940B1D"/>
    <w:rsid w:val="00941847"/>
    <w:rsid w:val="00942162"/>
    <w:rsid w:val="0094243B"/>
    <w:rsid w:val="00942559"/>
    <w:rsid w:val="009425EB"/>
    <w:rsid w:val="0094280A"/>
    <w:rsid w:val="009428A4"/>
    <w:rsid w:val="00942B30"/>
    <w:rsid w:val="00943157"/>
    <w:rsid w:val="0094368C"/>
    <w:rsid w:val="00943734"/>
    <w:rsid w:val="00943893"/>
    <w:rsid w:val="00944312"/>
    <w:rsid w:val="009443DC"/>
    <w:rsid w:val="009446C6"/>
    <w:rsid w:val="00944AE2"/>
    <w:rsid w:val="00944C94"/>
    <w:rsid w:val="0094526B"/>
    <w:rsid w:val="00945561"/>
    <w:rsid w:val="009456EB"/>
    <w:rsid w:val="00945A1C"/>
    <w:rsid w:val="00945E7E"/>
    <w:rsid w:val="00945E8F"/>
    <w:rsid w:val="00946195"/>
    <w:rsid w:val="009463FD"/>
    <w:rsid w:val="009467FD"/>
    <w:rsid w:val="00946D2E"/>
    <w:rsid w:val="00946E64"/>
    <w:rsid w:val="009472F6"/>
    <w:rsid w:val="009475E3"/>
    <w:rsid w:val="0094783F"/>
    <w:rsid w:val="009478BA"/>
    <w:rsid w:val="00947C54"/>
    <w:rsid w:val="00950877"/>
    <w:rsid w:val="009509F4"/>
    <w:rsid w:val="00950B18"/>
    <w:rsid w:val="00950C55"/>
    <w:rsid w:val="00950CB3"/>
    <w:rsid w:val="00950DB3"/>
    <w:rsid w:val="009510C4"/>
    <w:rsid w:val="0095267E"/>
    <w:rsid w:val="00952EBB"/>
    <w:rsid w:val="00952F24"/>
    <w:rsid w:val="0095370E"/>
    <w:rsid w:val="00953B5D"/>
    <w:rsid w:val="00953D3D"/>
    <w:rsid w:val="00953F68"/>
    <w:rsid w:val="009543D8"/>
    <w:rsid w:val="009545D6"/>
    <w:rsid w:val="00954F67"/>
    <w:rsid w:val="00955A75"/>
    <w:rsid w:val="00955AA9"/>
    <w:rsid w:val="00955AB2"/>
    <w:rsid w:val="00955E60"/>
    <w:rsid w:val="00955EC8"/>
    <w:rsid w:val="0095699A"/>
    <w:rsid w:val="00956B34"/>
    <w:rsid w:val="00956C24"/>
    <w:rsid w:val="0095702D"/>
    <w:rsid w:val="009571A6"/>
    <w:rsid w:val="0095752A"/>
    <w:rsid w:val="009577C1"/>
    <w:rsid w:val="009602BA"/>
    <w:rsid w:val="009613B9"/>
    <w:rsid w:val="009615D7"/>
    <w:rsid w:val="00961702"/>
    <w:rsid w:val="00961D92"/>
    <w:rsid w:val="009629CE"/>
    <w:rsid w:val="00962D17"/>
    <w:rsid w:val="009638A7"/>
    <w:rsid w:val="00963D17"/>
    <w:rsid w:val="00963D45"/>
    <w:rsid w:val="009640B5"/>
    <w:rsid w:val="00964459"/>
    <w:rsid w:val="00965176"/>
    <w:rsid w:val="009657D5"/>
    <w:rsid w:val="00965B0D"/>
    <w:rsid w:val="00965E90"/>
    <w:rsid w:val="00965F9F"/>
    <w:rsid w:val="00966141"/>
    <w:rsid w:val="00966162"/>
    <w:rsid w:val="009662EC"/>
    <w:rsid w:val="00966611"/>
    <w:rsid w:val="0096669B"/>
    <w:rsid w:val="009669CC"/>
    <w:rsid w:val="00966DA4"/>
    <w:rsid w:val="00967599"/>
    <w:rsid w:val="00967655"/>
    <w:rsid w:val="009679E9"/>
    <w:rsid w:val="0097004A"/>
    <w:rsid w:val="00970F12"/>
    <w:rsid w:val="009710BF"/>
    <w:rsid w:val="00971874"/>
    <w:rsid w:val="009718E2"/>
    <w:rsid w:val="00971C68"/>
    <w:rsid w:val="00971F83"/>
    <w:rsid w:val="00972061"/>
    <w:rsid w:val="0097245C"/>
    <w:rsid w:val="009725FE"/>
    <w:rsid w:val="0097282B"/>
    <w:rsid w:val="00972DAC"/>
    <w:rsid w:val="00973A35"/>
    <w:rsid w:val="00974A1E"/>
    <w:rsid w:val="0097559A"/>
    <w:rsid w:val="009757E2"/>
    <w:rsid w:val="00975B0D"/>
    <w:rsid w:val="00975D48"/>
    <w:rsid w:val="00976546"/>
    <w:rsid w:val="00976FCF"/>
    <w:rsid w:val="00980BAC"/>
    <w:rsid w:val="00980DF0"/>
    <w:rsid w:val="00980F3F"/>
    <w:rsid w:val="00981D1C"/>
    <w:rsid w:val="00982214"/>
    <w:rsid w:val="009823D4"/>
    <w:rsid w:val="00982474"/>
    <w:rsid w:val="00983285"/>
    <w:rsid w:val="0098358D"/>
    <w:rsid w:val="009836AA"/>
    <w:rsid w:val="00984672"/>
    <w:rsid w:val="00984C68"/>
    <w:rsid w:val="00984F97"/>
    <w:rsid w:val="0098569D"/>
    <w:rsid w:val="00985A09"/>
    <w:rsid w:val="00986277"/>
    <w:rsid w:val="009866A3"/>
    <w:rsid w:val="00986856"/>
    <w:rsid w:val="0098693D"/>
    <w:rsid w:val="009872D4"/>
    <w:rsid w:val="00990343"/>
    <w:rsid w:val="009905E1"/>
    <w:rsid w:val="0099064C"/>
    <w:rsid w:val="0099078A"/>
    <w:rsid w:val="0099097F"/>
    <w:rsid w:val="00990A7A"/>
    <w:rsid w:val="009917FF"/>
    <w:rsid w:val="00992097"/>
    <w:rsid w:val="00992869"/>
    <w:rsid w:val="00992914"/>
    <w:rsid w:val="0099298C"/>
    <w:rsid w:val="00992C47"/>
    <w:rsid w:val="00993776"/>
    <w:rsid w:val="00993832"/>
    <w:rsid w:val="00993F15"/>
    <w:rsid w:val="009944B9"/>
    <w:rsid w:val="009947D5"/>
    <w:rsid w:val="00994B69"/>
    <w:rsid w:val="00994E90"/>
    <w:rsid w:val="00995086"/>
    <w:rsid w:val="0099551B"/>
    <w:rsid w:val="009955E2"/>
    <w:rsid w:val="00995629"/>
    <w:rsid w:val="009959A5"/>
    <w:rsid w:val="00995C16"/>
    <w:rsid w:val="0099625A"/>
    <w:rsid w:val="009965BC"/>
    <w:rsid w:val="0099662E"/>
    <w:rsid w:val="00996B1F"/>
    <w:rsid w:val="00997258"/>
    <w:rsid w:val="009974D2"/>
    <w:rsid w:val="009975D9"/>
    <w:rsid w:val="00997C19"/>
    <w:rsid w:val="009A0062"/>
    <w:rsid w:val="009A0415"/>
    <w:rsid w:val="009A0443"/>
    <w:rsid w:val="009A04CD"/>
    <w:rsid w:val="009A0624"/>
    <w:rsid w:val="009A177E"/>
    <w:rsid w:val="009A1AE9"/>
    <w:rsid w:val="009A22E6"/>
    <w:rsid w:val="009A2486"/>
    <w:rsid w:val="009A2690"/>
    <w:rsid w:val="009A3307"/>
    <w:rsid w:val="009A34A4"/>
    <w:rsid w:val="009A3520"/>
    <w:rsid w:val="009A3547"/>
    <w:rsid w:val="009A39FF"/>
    <w:rsid w:val="009A3CB5"/>
    <w:rsid w:val="009A3EAF"/>
    <w:rsid w:val="009A3F33"/>
    <w:rsid w:val="009A441A"/>
    <w:rsid w:val="009A46D4"/>
    <w:rsid w:val="009A5501"/>
    <w:rsid w:val="009A570A"/>
    <w:rsid w:val="009A5AE0"/>
    <w:rsid w:val="009A6621"/>
    <w:rsid w:val="009A6AEA"/>
    <w:rsid w:val="009A6CC5"/>
    <w:rsid w:val="009A760C"/>
    <w:rsid w:val="009A7ABB"/>
    <w:rsid w:val="009A7DD2"/>
    <w:rsid w:val="009A7EC5"/>
    <w:rsid w:val="009B05E5"/>
    <w:rsid w:val="009B125C"/>
    <w:rsid w:val="009B1AD6"/>
    <w:rsid w:val="009B1F3A"/>
    <w:rsid w:val="009B2766"/>
    <w:rsid w:val="009B2A1E"/>
    <w:rsid w:val="009B2DC2"/>
    <w:rsid w:val="009B3170"/>
    <w:rsid w:val="009B32F0"/>
    <w:rsid w:val="009B3EB4"/>
    <w:rsid w:val="009B3F21"/>
    <w:rsid w:val="009B42BE"/>
    <w:rsid w:val="009B52DD"/>
    <w:rsid w:val="009B5973"/>
    <w:rsid w:val="009B5B48"/>
    <w:rsid w:val="009B62E6"/>
    <w:rsid w:val="009B67C4"/>
    <w:rsid w:val="009B6A3F"/>
    <w:rsid w:val="009B6C5A"/>
    <w:rsid w:val="009B71E1"/>
    <w:rsid w:val="009B7D20"/>
    <w:rsid w:val="009C0448"/>
    <w:rsid w:val="009C0615"/>
    <w:rsid w:val="009C0CF8"/>
    <w:rsid w:val="009C125A"/>
    <w:rsid w:val="009C1EB2"/>
    <w:rsid w:val="009C2675"/>
    <w:rsid w:val="009C2839"/>
    <w:rsid w:val="009C2DC4"/>
    <w:rsid w:val="009C3042"/>
    <w:rsid w:val="009C386A"/>
    <w:rsid w:val="009C3E9C"/>
    <w:rsid w:val="009C4A32"/>
    <w:rsid w:val="009C63AB"/>
    <w:rsid w:val="009C69D0"/>
    <w:rsid w:val="009C69F4"/>
    <w:rsid w:val="009C7163"/>
    <w:rsid w:val="009C77A3"/>
    <w:rsid w:val="009C7C89"/>
    <w:rsid w:val="009C7E84"/>
    <w:rsid w:val="009D0E66"/>
    <w:rsid w:val="009D0FC5"/>
    <w:rsid w:val="009D1082"/>
    <w:rsid w:val="009D1CE2"/>
    <w:rsid w:val="009D1E32"/>
    <w:rsid w:val="009D2055"/>
    <w:rsid w:val="009D20AC"/>
    <w:rsid w:val="009D20C9"/>
    <w:rsid w:val="009D21C8"/>
    <w:rsid w:val="009D24EE"/>
    <w:rsid w:val="009D26D8"/>
    <w:rsid w:val="009D30F9"/>
    <w:rsid w:val="009D3192"/>
    <w:rsid w:val="009D31C0"/>
    <w:rsid w:val="009D322C"/>
    <w:rsid w:val="009D334F"/>
    <w:rsid w:val="009D3484"/>
    <w:rsid w:val="009D372A"/>
    <w:rsid w:val="009D3A26"/>
    <w:rsid w:val="009D3BAC"/>
    <w:rsid w:val="009D3EDD"/>
    <w:rsid w:val="009D48BA"/>
    <w:rsid w:val="009D4B7E"/>
    <w:rsid w:val="009D4D48"/>
    <w:rsid w:val="009D4DC6"/>
    <w:rsid w:val="009D5106"/>
    <w:rsid w:val="009D54CD"/>
    <w:rsid w:val="009D6587"/>
    <w:rsid w:val="009D66B9"/>
    <w:rsid w:val="009D671F"/>
    <w:rsid w:val="009D6B77"/>
    <w:rsid w:val="009D6CE1"/>
    <w:rsid w:val="009D7657"/>
    <w:rsid w:val="009E0350"/>
    <w:rsid w:val="009E109D"/>
    <w:rsid w:val="009E14B2"/>
    <w:rsid w:val="009E15A2"/>
    <w:rsid w:val="009E193F"/>
    <w:rsid w:val="009E1D15"/>
    <w:rsid w:val="009E1DFA"/>
    <w:rsid w:val="009E2170"/>
    <w:rsid w:val="009E21BD"/>
    <w:rsid w:val="009E23ED"/>
    <w:rsid w:val="009E26BC"/>
    <w:rsid w:val="009E2CD7"/>
    <w:rsid w:val="009E2F42"/>
    <w:rsid w:val="009E322C"/>
    <w:rsid w:val="009E3352"/>
    <w:rsid w:val="009E33AF"/>
    <w:rsid w:val="009E3479"/>
    <w:rsid w:val="009E387D"/>
    <w:rsid w:val="009E3E9D"/>
    <w:rsid w:val="009E4212"/>
    <w:rsid w:val="009E44F6"/>
    <w:rsid w:val="009E453D"/>
    <w:rsid w:val="009E4917"/>
    <w:rsid w:val="009E5013"/>
    <w:rsid w:val="009E5514"/>
    <w:rsid w:val="009E56B0"/>
    <w:rsid w:val="009E5917"/>
    <w:rsid w:val="009E6223"/>
    <w:rsid w:val="009E71A7"/>
    <w:rsid w:val="009E725F"/>
    <w:rsid w:val="009E79CF"/>
    <w:rsid w:val="009E7F2E"/>
    <w:rsid w:val="009F009C"/>
    <w:rsid w:val="009F0345"/>
    <w:rsid w:val="009F04F2"/>
    <w:rsid w:val="009F06AF"/>
    <w:rsid w:val="009F0A8F"/>
    <w:rsid w:val="009F1861"/>
    <w:rsid w:val="009F231C"/>
    <w:rsid w:val="009F2512"/>
    <w:rsid w:val="009F2A0F"/>
    <w:rsid w:val="009F2B31"/>
    <w:rsid w:val="009F2C7D"/>
    <w:rsid w:val="009F347D"/>
    <w:rsid w:val="009F3B48"/>
    <w:rsid w:val="009F3EA4"/>
    <w:rsid w:val="009F40CE"/>
    <w:rsid w:val="009F42A2"/>
    <w:rsid w:val="009F48FF"/>
    <w:rsid w:val="009F4CDA"/>
    <w:rsid w:val="009F4DB3"/>
    <w:rsid w:val="009F59BF"/>
    <w:rsid w:val="009F5F68"/>
    <w:rsid w:val="009F6455"/>
    <w:rsid w:val="009F776E"/>
    <w:rsid w:val="009F7796"/>
    <w:rsid w:val="00A00452"/>
    <w:rsid w:val="00A00F42"/>
    <w:rsid w:val="00A01519"/>
    <w:rsid w:val="00A0195A"/>
    <w:rsid w:val="00A019AC"/>
    <w:rsid w:val="00A02BD8"/>
    <w:rsid w:val="00A02D3C"/>
    <w:rsid w:val="00A032EA"/>
    <w:rsid w:val="00A035CD"/>
    <w:rsid w:val="00A0408F"/>
    <w:rsid w:val="00A04E68"/>
    <w:rsid w:val="00A05975"/>
    <w:rsid w:val="00A05EAA"/>
    <w:rsid w:val="00A0608D"/>
    <w:rsid w:val="00A060BE"/>
    <w:rsid w:val="00A0695E"/>
    <w:rsid w:val="00A078B5"/>
    <w:rsid w:val="00A07D26"/>
    <w:rsid w:val="00A07F2A"/>
    <w:rsid w:val="00A1036E"/>
    <w:rsid w:val="00A104A1"/>
    <w:rsid w:val="00A10D80"/>
    <w:rsid w:val="00A10FC7"/>
    <w:rsid w:val="00A110B5"/>
    <w:rsid w:val="00A11671"/>
    <w:rsid w:val="00A1187C"/>
    <w:rsid w:val="00A11BD7"/>
    <w:rsid w:val="00A12979"/>
    <w:rsid w:val="00A12CCC"/>
    <w:rsid w:val="00A12D1A"/>
    <w:rsid w:val="00A12E07"/>
    <w:rsid w:val="00A12F3D"/>
    <w:rsid w:val="00A13A4E"/>
    <w:rsid w:val="00A13D50"/>
    <w:rsid w:val="00A14182"/>
    <w:rsid w:val="00A1429D"/>
    <w:rsid w:val="00A154FC"/>
    <w:rsid w:val="00A15566"/>
    <w:rsid w:val="00A15643"/>
    <w:rsid w:val="00A15B2D"/>
    <w:rsid w:val="00A163CD"/>
    <w:rsid w:val="00A16778"/>
    <w:rsid w:val="00A16B57"/>
    <w:rsid w:val="00A173C0"/>
    <w:rsid w:val="00A20224"/>
    <w:rsid w:val="00A20CCD"/>
    <w:rsid w:val="00A2105E"/>
    <w:rsid w:val="00A21424"/>
    <w:rsid w:val="00A217DA"/>
    <w:rsid w:val="00A21997"/>
    <w:rsid w:val="00A2212F"/>
    <w:rsid w:val="00A226C5"/>
    <w:rsid w:val="00A23285"/>
    <w:rsid w:val="00A23A98"/>
    <w:rsid w:val="00A24217"/>
    <w:rsid w:val="00A244E9"/>
    <w:rsid w:val="00A24622"/>
    <w:rsid w:val="00A246A3"/>
    <w:rsid w:val="00A24765"/>
    <w:rsid w:val="00A259A8"/>
    <w:rsid w:val="00A25ABB"/>
    <w:rsid w:val="00A25D78"/>
    <w:rsid w:val="00A25E39"/>
    <w:rsid w:val="00A26407"/>
    <w:rsid w:val="00A267F3"/>
    <w:rsid w:val="00A26827"/>
    <w:rsid w:val="00A26CA1"/>
    <w:rsid w:val="00A26D47"/>
    <w:rsid w:val="00A26DA7"/>
    <w:rsid w:val="00A26F41"/>
    <w:rsid w:val="00A26F88"/>
    <w:rsid w:val="00A275D1"/>
    <w:rsid w:val="00A27B57"/>
    <w:rsid w:val="00A30EE9"/>
    <w:rsid w:val="00A313B3"/>
    <w:rsid w:val="00A31619"/>
    <w:rsid w:val="00A31A73"/>
    <w:rsid w:val="00A31CB7"/>
    <w:rsid w:val="00A31D00"/>
    <w:rsid w:val="00A31D30"/>
    <w:rsid w:val="00A32051"/>
    <w:rsid w:val="00A32AE0"/>
    <w:rsid w:val="00A32B77"/>
    <w:rsid w:val="00A32BB4"/>
    <w:rsid w:val="00A3323E"/>
    <w:rsid w:val="00A33CCF"/>
    <w:rsid w:val="00A34E8B"/>
    <w:rsid w:val="00A3537B"/>
    <w:rsid w:val="00A35441"/>
    <w:rsid w:val="00A356AF"/>
    <w:rsid w:val="00A35D65"/>
    <w:rsid w:val="00A36CF6"/>
    <w:rsid w:val="00A36EC5"/>
    <w:rsid w:val="00A37E40"/>
    <w:rsid w:val="00A37EDA"/>
    <w:rsid w:val="00A4007D"/>
    <w:rsid w:val="00A4035D"/>
    <w:rsid w:val="00A404A3"/>
    <w:rsid w:val="00A408D8"/>
    <w:rsid w:val="00A413A3"/>
    <w:rsid w:val="00A43270"/>
    <w:rsid w:val="00A4458D"/>
    <w:rsid w:val="00A4476F"/>
    <w:rsid w:val="00A4539E"/>
    <w:rsid w:val="00A45777"/>
    <w:rsid w:val="00A46080"/>
    <w:rsid w:val="00A461CB"/>
    <w:rsid w:val="00A467E2"/>
    <w:rsid w:val="00A46982"/>
    <w:rsid w:val="00A46A8C"/>
    <w:rsid w:val="00A46C6C"/>
    <w:rsid w:val="00A46EB1"/>
    <w:rsid w:val="00A470FE"/>
    <w:rsid w:val="00A47A54"/>
    <w:rsid w:val="00A47C59"/>
    <w:rsid w:val="00A5069D"/>
    <w:rsid w:val="00A50FEC"/>
    <w:rsid w:val="00A51FC3"/>
    <w:rsid w:val="00A52602"/>
    <w:rsid w:val="00A52B80"/>
    <w:rsid w:val="00A532FC"/>
    <w:rsid w:val="00A53624"/>
    <w:rsid w:val="00A54319"/>
    <w:rsid w:val="00A54F72"/>
    <w:rsid w:val="00A553F6"/>
    <w:rsid w:val="00A565B6"/>
    <w:rsid w:val="00A56603"/>
    <w:rsid w:val="00A567E2"/>
    <w:rsid w:val="00A56806"/>
    <w:rsid w:val="00A56BCC"/>
    <w:rsid w:val="00A56D22"/>
    <w:rsid w:val="00A56EB6"/>
    <w:rsid w:val="00A57D31"/>
    <w:rsid w:val="00A57F15"/>
    <w:rsid w:val="00A60066"/>
    <w:rsid w:val="00A60179"/>
    <w:rsid w:val="00A61045"/>
    <w:rsid w:val="00A61782"/>
    <w:rsid w:val="00A61FDA"/>
    <w:rsid w:val="00A63850"/>
    <w:rsid w:val="00A64065"/>
    <w:rsid w:val="00A64787"/>
    <w:rsid w:val="00A648E9"/>
    <w:rsid w:val="00A64CE5"/>
    <w:rsid w:val="00A65064"/>
    <w:rsid w:val="00A65BF7"/>
    <w:rsid w:val="00A660A9"/>
    <w:rsid w:val="00A6654A"/>
    <w:rsid w:val="00A66C0D"/>
    <w:rsid w:val="00A6764D"/>
    <w:rsid w:val="00A6780E"/>
    <w:rsid w:val="00A67934"/>
    <w:rsid w:val="00A67D4A"/>
    <w:rsid w:val="00A702AF"/>
    <w:rsid w:val="00A703AE"/>
    <w:rsid w:val="00A70415"/>
    <w:rsid w:val="00A709AE"/>
    <w:rsid w:val="00A70DCB"/>
    <w:rsid w:val="00A70E5B"/>
    <w:rsid w:val="00A71FD1"/>
    <w:rsid w:val="00A720C2"/>
    <w:rsid w:val="00A7248F"/>
    <w:rsid w:val="00A72553"/>
    <w:rsid w:val="00A72733"/>
    <w:rsid w:val="00A72BC8"/>
    <w:rsid w:val="00A72C04"/>
    <w:rsid w:val="00A72FE2"/>
    <w:rsid w:val="00A73341"/>
    <w:rsid w:val="00A7397F"/>
    <w:rsid w:val="00A748ED"/>
    <w:rsid w:val="00A75386"/>
    <w:rsid w:val="00A7593A"/>
    <w:rsid w:val="00A7597F"/>
    <w:rsid w:val="00A75D3F"/>
    <w:rsid w:val="00A7642C"/>
    <w:rsid w:val="00A768C8"/>
    <w:rsid w:val="00A76C21"/>
    <w:rsid w:val="00A77727"/>
    <w:rsid w:val="00A802F5"/>
    <w:rsid w:val="00A8053D"/>
    <w:rsid w:val="00A80E65"/>
    <w:rsid w:val="00A81450"/>
    <w:rsid w:val="00A81804"/>
    <w:rsid w:val="00A8226A"/>
    <w:rsid w:val="00A82941"/>
    <w:rsid w:val="00A83143"/>
    <w:rsid w:val="00A834D6"/>
    <w:rsid w:val="00A83DBC"/>
    <w:rsid w:val="00A84746"/>
    <w:rsid w:val="00A847AE"/>
    <w:rsid w:val="00A84D2C"/>
    <w:rsid w:val="00A85084"/>
    <w:rsid w:val="00A850E8"/>
    <w:rsid w:val="00A851DD"/>
    <w:rsid w:val="00A853E8"/>
    <w:rsid w:val="00A855FE"/>
    <w:rsid w:val="00A85836"/>
    <w:rsid w:val="00A85E79"/>
    <w:rsid w:val="00A85F29"/>
    <w:rsid w:val="00A86128"/>
    <w:rsid w:val="00A8613B"/>
    <w:rsid w:val="00A8616D"/>
    <w:rsid w:val="00A86203"/>
    <w:rsid w:val="00A862C4"/>
    <w:rsid w:val="00A86976"/>
    <w:rsid w:val="00A86D62"/>
    <w:rsid w:val="00A8715C"/>
    <w:rsid w:val="00A872F4"/>
    <w:rsid w:val="00A87982"/>
    <w:rsid w:val="00A87C2F"/>
    <w:rsid w:val="00A904F2"/>
    <w:rsid w:val="00A90A9D"/>
    <w:rsid w:val="00A90F30"/>
    <w:rsid w:val="00A911A0"/>
    <w:rsid w:val="00A91363"/>
    <w:rsid w:val="00A91450"/>
    <w:rsid w:val="00A91B63"/>
    <w:rsid w:val="00A920AE"/>
    <w:rsid w:val="00A920B1"/>
    <w:rsid w:val="00A92564"/>
    <w:rsid w:val="00A92DB9"/>
    <w:rsid w:val="00A9342E"/>
    <w:rsid w:val="00A9356E"/>
    <w:rsid w:val="00A93738"/>
    <w:rsid w:val="00A9380D"/>
    <w:rsid w:val="00A94084"/>
    <w:rsid w:val="00A9446E"/>
    <w:rsid w:val="00A96852"/>
    <w:rsid w:val="00A96A42"/>
    <w:rsid w:val="00A96C21"/>
    <w:rsid w:val="00A971C1"/>
    <w:rsid w:val="00A9773B"/>
    <w:rsid w:val="00A9791D"/>
    <w:rsid w:val="00A97D4A"/>
    <w:rsid w:val="00A97DB8"/>
    <w:rsid w:val="00A97F80"/>
    <w:rsid w:val="00AA0209"/>
    <w:rsid w:val="00AA03A6"/>
    <w:rsid w:val="00AA1128"/>
    <w:rsid w:val="00AA1713"/>
    <w:rsid w:val="00AA1A7C"/>
    <w:rsid w:val="00AA1ADA"/>
    <w:rsid w:val="00AA20B3"/>
    <w:rsid w:val="00AA2A7D"/>
    <w:rsid w:val="00AA2A95"/>
    <w:rsid w:val="00AA2ECC"/>
    <w:rsid w:val="00AA3A3E"/>
    <w:rsid w:val="00AA3B94"/>
    <w:rsid w:val="00AA3C94"/>
    <w:rsid w:val="00AA41D4"/>
    <w:rsid w:val="00AA4203"/>
    <w:rsid w:val="00AA42B9"/>
    <w:rsid w:val="00AA4775"/>
    <w:rsid w:val="00AA4783"/>
    <w:rsid w:val="00AA488F"/>
    <w:rsid w:val="00AA4F6E"/>
    <w:rsid w:val="00AA5515"/>
    <w:rsid w:val="00AA5581"/>
    <w:rsid w:val="00AA567F"/>
    <w:rsid w:val="00AA583C"/>
    <w:rsid w:val="00AA5AFD"/>
    <w:rsid w:val="00AA65CF"/>
    <w:rsid w:val="00AA6A88"/>
    <w:rsid w:val="00AA6EE7"/>
    <w:rsid w:val="00AA7AAE"/>
    <w:rsid w:val="00AA7CB3"/>
    <w:rsid w:val="00AB02DD"/>
    <w:rsid w:val="00AB045C"/>
    <w:rsid w:val="00AB05BB"/>
    <w:rsid w:val="00AB0852"/>
    <w:rsid w:val="00AB090C"/>
    <w:rsid w:val="00AB096C"/>
    <w:rsid w:val="00AB0E7F"/>
    <w:rsid w:val="00AB0F9A"/>
    <w:rsid w:val="00AB1160"/>
    <w:rsid w:val="00AB1411"/>
    <w:rsid w:val="00AB142E"/>
    <w:rsid w:val="00AB17DD"/>
    <w:rsid w:val="00AB1C10"/>
    <w:rsid w:val="00AB212D"/>
    <w:rsid w:val="00AB32C1"/>
    <w:rsid w:val="00AB3552"/>
    <w:rsid w:val="00AB49C3"/>
    <w:rsid w:val="00AB4BC0"/>
    <w:rsid w:val="00AB4DC4"/>
    <w:rsid w:val="00AB541E"/>
    <w:rsid w:val="00AB55F8"/>
    <w:rsid w:val="00AB57C6"/>
    <w:rsid w:val="00AB5DF2"/>
    <w:rsid w:val="00AB6118"/>
    <w:rsid w:val="00AB6A74"/>
    <w:rsid w:val="00AB6C4D"/>
    <w:rsid w:val="00AB76C5"/>
    <w:rsid w:val="00AB7866"/>
    <w:rsid w:val="00AC00D7"/>
    <w:rsid w:val="00AC03E0"/>
    <w:rsid w:val="00AC0603"/>
    <w:rsid w:val="00AC0761"/>
    <w:rsid w:val="00AC1D3B"/>
    <w:rsid w:val="00AC226A"/>
    <w:rsid w:val="00AC22E5"/>
    <w:rsid w:val="00AC246C"/>
    <w:rsid w:val="00AC2E98"/>
    <w:rsid w:val="00AC2FB2"/>
    <w:rsid w:val="00AC3261"/>
    <w:rsid w:val="00AC32FB"/>
    <w:rsid w:val="00AC392B"/>
    <w:rsid w:val="00AC3ADE"/>
    <w:rsid w:val="00AC3F58"/>
    <w:rsid w:val="00AC4C92"/>
    <w:rsid w:val="00AC4E28"/>
    <w:rsid w:val="00AC4E71"/>
    <w:rsid w:val="00AC4F7E"/>
    <w:rsid w:val="00AC5700"/>
    <w:rsid w:val="00AC5734"/>
    <w:rsid w:val="00AC5A64"/>
    <w:rsid w:val="00AC7042"/>
    <w:rsid w:val="00AC72FA"/>
    <w:rsid w:val="00AC752F"/>
    <w:rsid w:val="00AC7B8D"/>
    <w:rsid w:val="00AC7E49"/>
    <w:rsid w:val="00AD099F"/>
    <w:rsid w:val="00AD0C90"/>
    <w:rsid w:val="00AD1C10"/>
    <w:rsid w:val="00AD2E7B"/>
    <w:rsid w:val="00AD2F8F"/>
    <w:rsid w:val="00AD311B"/>
    <w:rsid w:val="00AD3685"/>
    <w:rsid w:val="00AD3A9A"/>
    <w:rsid w:val="00AD3F4F"/>
    <w:rsid w:val="00AD403C"/>
    <w:rsid w:val="00AD4153"/>
    <w:rsid w:val="00AD4838"/>
    <w:rsid w:val="00AD53D4"/>
    <w:rsid w:val="00AD5420"/>
    <w:rsid w:val="00AD56CF"/>
    <w:rsid w:val="00AD5DDB"/>
    <w:rsid w:val="00AD5E3E"/>
    <w:rsid w:val="00AD60B8"/>
    <w:rsid w:val="00AD60EF"/>
    <w:rsid w:val="00AD612C"/>
    <w:rsid w:val="00AD734C"/>
    <w:rsid w:val="00AD7922"/>
    <w:rsid w:val="00AE0413"/>
    <w:rsid w:val="00AE05BF"/>
    <w:rsid w:val="00AE0D8D"/>
    <w:rsid w:val="00AE13CD"/>
    <w:rsid w:val="00AE15D0"/>
    <w:rsid w:val="00AE23C8"/>
    <w:rsid w:val="00AE265A"/>
    <w:rsid w:val="00AE308D"/>
    <w:rsid w:val="00AE30B8"/>
    <w:rsid w:val="00AE36D1"/>
    <w:rsid w:val="00AE3DDB"/>
    <w:rsid w:val="00AE47CA"/>
    <w:rsid w:val="00AE4A64"/>
    <w:rsid w:val="00AE5771"/>
    <w:rsid w:val="00AE59FC"/>
    <w:rsid w:val="00AE5D31"/>
    <w:rsid w:val="00AE5F44"/>
    <w:rsid w:val="00AE6AAF"/>
    <w:rsid w:val="00AE6D5C"/>
    <w:rsid w:val="00AE6E97"/>
    <w:rsid w:val="00AE758E"/>
    <w:rsid w:val="00AF01AB"/>
    <w:rsid w:val="00AF059D"/>
    <w:rsid w:val="00AF077D"/>
    <w:rsid w:val="00AF0992"/>
    <w:rsid w:val="00AF0C7C"/>
    <w:rsid w:val="00AF0D62"/>
    <w:rsid w:val="00AF0DBE"/>
    <w:rsid w:val="00AF0EB3"/>
    <w:rsid w:val="00AF1281"/>
    <w:rsid w:val="00AF14C8"/>
    <w:rsid w:val="00AF23D9"/>
    <w:rsid w:val="00AF290E"/>
    <w:rsid w:val="00AF29FA"/>
    <w:rsid w:val="00AF2C19"/>
    <w:rsid w:val="00AF2D89"/>
    <w:rsid w:val="00AF37D5"/>
    <w:rsid w:val="00AF381B"/>
    <w:rsid w:val="00AF3A9E"/>
    <w:rsid w:val="00AF3F63"/>
    <w:rsid w:val="00AF4318"/>
    <w:rsid w:val="00AF4345"/>
    <w:rsid w:val="00AF463B"/>
    <w:rsid w:val="00AF47A0"/>
    <w:rsid w:val="00AF48F7"/>
    <w:rsid w:val="00AF4CC5"/>
    <w:rsid w:val="00AF5319"/>
    <w:rsid w:val="00AF608B"/>
    <w:rsid w:val="00AF6A59"/>
    <w:rsid w:val="00AF7BDD"/>
    <w:rsid w:val="00B00142"/>
    <w:rsid w:val="00B00B88"/>
    <w:rsid w:val="00B00F8C"/>
    <w:rsid w:val="00B00FEC"/>
    <w:rsid w:val="00B0196C"/>
    <w:rsid w:val="00B02145"/>
    <w:rsid w:val="00B02F0C"/>
    <w:rsid w:val="00B03776"/>
    <w:rsid w:val="00B03ED8"/>
    <w:rsid w:val="00B0401D"/>
    <w:rsid w:val="00B042D2"/>
    <w:rsid w:val="00B04E8D"/>
    <w:rsid w:val="00B04F50"/>
    <w:rsid w:val="00B0542F"/>
    <w:rsid w:val="00B057C7"/>
    <w:rsid w:val="00B05A05"/>
    <w:rsid w:val="00B06495"/>
    <w:rsid w:val="00B064F1"/>
    <w:rsid w:val="00B0659A"/>
    <w:rsid w:val="00B06DA3"/>
    <w:rsid w:val="00B07C8C"/>
    <w:rsid w:val="00B109DF"/>
    <w:rsid w:val="00B11155"/>
    <w:rsid w:val="00B118E1"/>
    <w:rsid w:val="00B11A39"/>
    <w:rsid w:val="00B11A5F"/>
    <w:rsid w:val="00B11A9A"/>
    <w:rsid w:val="00B120CF"/>
    <w:rsid w:val="00B1210E"/>
    <w:rsid w:val="00B1243E"/>
    <w:rsid w:val="00B126C0"/>
    <w:rsid w:val="00B129BD"/>
    <w:rsid w:val="00B12BDA"/>
    <w:rsid w:val="00B133DD"/>
    <w:rsid w:val="00B13D2B"/>
    <w:rsid w:val="00B13F2E"/>
    <w:rsid w:val="00B14011"/>
    <w:rsid w:val="00B14103"/>
    <w:rsid w:val="00B1452C"/>
    <w:rsid w:val="00B14793"/>
    <w:rsid w:val="00B15075"/>
    <w:rsid w:val="00B15774"/>
    <w:rsid w:val="00B15B53"/>
    <w:rsid w:val="00B15CE3"/>
    <w:rsid w:val="00B15DB9"/>
    <w:rsid w:val="00B16BB8"/>
    <w:rsid w:val="00B1780E"/>
    <w:rsid w:val="00B17B63"/>
    <w:rsid w:val="00B200D3"/>
    <w:rsid w:val="00B2060E"/>
    <w:rsid w:val="00B20C80"/>
    <w:rsid w:val="00B20DCF"/>
    <w:rsid w:val="00B20F8A"/>
    <w:rsid w:val="00B215EB"/>
    <w:rsid w:val="00B21E21"/>
    <w:rsid w:val="00B22522"/>
    <w:rsid w:val="00B2288A"/>
    <w:rsid w:val="00B23CC5"/>
    <w:rsid w:val="00B23F98"/>
    <w:rsid w:val="00B24657"/>
    <w:rsid w:val="00B2475E"/>
    <w:rsid w:val="00B24D66"/>
    <w:rsid w:val="00B25555"/>
    <w:rsid w:val="00B258AF"/>
    <w:rsid w:val="00B264B0"/>
    <w:rsid w:val="00B2684B"/>
    <w:rsid w:val="00B26CDB"/>
    <w:rsid w:val="00B26E65"/>
    <w:rsid w:val="00B26E6E"/>
    <w:rsid w:val="00B26ECF"/>
    <w:rsid w:val="00B27444"/>
    <w:rsid w:val="00B27734"/>
    <w:rsid w:val="00B27771"/>
    <w:rsid w:val="00B27787"/>
    <w:rsid w:val="00B278D7"/>
    <w:rsid w:val="00B27A65"/>
    <w:rsid w:val="00B27BFF"/>
    <w:rsid w:val="00B304AD"/>
    <w:rsid w:val="00B30849"/>
    <w:rsid w:val="00B3091E"/>
    <w:rsid w:val="00B31602"/>
    <w:rsid w:val="00B319FE"/>
    <w:rsid w:val="00B3232C"/>
    <w:rsid w:val="00B331B8"/>
    <w:rsid w:val="00B33786"/>
    <w:rsid w:val="00B337A4"/>
    <w:rsid w:val="00B34725"/>
    <w:rsid w:val="00B348AF"/>
    <w:rsid w:val="00B355F0"/>
    <w:rsid w:val="00B3578C"/>
    <w:rsid w:val="00B36D9E"/>
    <w:rsid w:val="00B37311"/>
    <w:rsid w:val="00B373FB"/>
    <w:rsid w:val="00B37975"/>
    <w:rsid w:val="00B37BBF"/>
    <w:rsid w:val="00B37EDC"/>
    <w:rsid w:val="00B40F61"/>
    <w:rsid w:val="00B4106F"/>
    <w:rsid w:val="00B4118C"/>
    <w:rsid w:val="00B413B3"/>
    <w:rsid w:val="00B41BE7"/>
    <w:rsid w:val="00B424F7"/>
    <w:rsid w:val="00B42568"/>
    <w:rsid w:val="00B429F8"/>
    <w:rsid w:val="00B4316E"/>
    <w:rsid w:val="00B4339F"/>
    <w:rsid w:val="00B4378D"/>
    <w:rsid w:val="00B4381B"/>
    <w:rsid w:val="00B4383C"/>
    <w:rsid w:val="00B43853"/>
    <w:rsid w:val="00B4403D"/>
    <w:rsid w:val="00B441FF"/>
    <w:rsid w:val="00B457F4"/>
    <w:rsid w:val="00B45847"/>
    <w:rsid w:val="00B45F65"/>
    <w:rsid w:val="00B460A1"/>
    <w:rsid w:val="00B46275"/>
    <w:rsid w:val="00B464C7"/>
    <w:rsid w:val="00B4658A"/>
    <w:rsid w:val="00B46944"/>
    <w:rsid w:val="00B4733F"/>
    <w:rsid w:val="00B4758E"/>
    <w:rsid w:val="00B47C47"/>
    <w:rsid w:val="00B47CBB"/>
    <w:rsid w:val="00B503FA"/>
    <w:rsid w:val="00B5083E"/>
    <w:rsid w:val="00B50ADB"/>
    <w:rsid w:val="00B51558"/>
    <w:rsid w:val="00B51604"/>
    <w:rsid w:val="00B51B9B"/>
    <w:rsid w:val="00B51BE2"/>
    <w:rsid w:val="00B51F64"/>
    <w:rsid w:val="00B5267C"/>
    <w:rsid w:val="00B53B4E"/>
    <w:rsid w:val="00B53C5F"/>
    <w:rsid w:val="00B53F26"/>
    <w:rsid w:val="00B543A8"/>
    <w:rsid w:val="00B54BD8"/>
    <w:rsid w:val="00B55254"/>
    <w:rsid w:val="00B5596C"/>
    <w:rsid w:val="00B55AF8"/>
    <w:rsid w:val="00B55FC8"/>
    <w:rsid w:val="00B56554"/>
    <w:rsid w:val="00B5679A"/>
    <w:rsid w:val="00B569B2"/>
    <w:rsid w:val="00B56FBD"/>
    <w:rsid w:val="00B5715A"/>
    <w:rsid w:val="00B57327"/>
    <w:rsid w:val="00B6002D"/>
    <w:rsid w:val="00B6010B"/>
    <w:rsid w:val="00B60C53"/>
    <w:rsid w:val="00B60D28"/>
    <w:rsid w:val="00B61262"/>
    <w:rsid w:val="00B6210A"/>
    <w:rsid w:val="00B6220A"/>
    <w:rsid w:val="00B629F3"/>
    <w:rsid w:val="00B6355D"/>
    <w:rsid w:val="00B636D1"/>
    <w:rsid w:val="00B640CF"/>
    <w:rsid w:val="00B643F2"/>
    <w:rsid w:val="00B65828"/>
    <w:rsid w:val="00B65E01"/>
    <w:rsid w:val="00B66060"/>
    <w:rsid w:val="00B665BB"/>
    <w:rsid w:val="00B66800"/>
    <w:rsid w:val="00B66809"/>
    <w:rsid w:val="00B668CA"/>
    <w:rsid w:val="00B66A8C"/>
    <w:rsid w:val="00B66AB0"/>
    <w:rsid w:val="00B67675"/>
    <w:rsid w:val="00B677D7"/>
    <w:rsid w:val="00B67B3D"/>
    <w:rsid w:val="00B70025"/>
    <w:rsid w:val="00B7095E"/>
    <w:rsid w:val="00B70C27"/>
    <w:rsid w:val="00B70ED8"/>
    <w:rsid w:val="00B710E0"/>
    <w:rsid w:val="00B7162D"/>
    <w:rsid w:val="00B71E56"/>
    <w:rsid w:val="00B7266E"/>
    <w:rsid w:val="00B727DF"/>
    <w:rsid w:val="00B72CF9"/>
    <w:rsid w:val="00B72EE9"/>
    <w:rsid w:val="00B732F8"/>
    <w:rsid w:val="00B734A6"/>
    <w:rsid w:val="00B73637"/>
    <w:rsid w:val="00B73D34"/>
    <w:rsid w:val="00B73ED4"/>
    <w:rsid w:val="00B742C1"/>
    <w:rsid w:val="00B74480"/>
    <w:rsid w:val="00B74720"/>
    <w:rsid w:val="00B74C99"/>
    <w:rsid w:val="00B75032"/>
    <w:rsid w:val="00B750D5"/>
    <w:rsid w:val="00B7588C"/>
    <w:rsid w:val="00B7591C"/>
    <w:rsid w:val="00B75D1D"/>
    <w:rsid w:val="00B75E98"/>
    <w:rsid w:val="00B7642C"/>
    <w:rsid w:val="00B76A3F"/>
    <w:rsid w:val="00B76A7D"/>
    <w:rsid w:val="00B76CE1"/>
    <w:rsid w:val="00B76DCC"/>
    <w:rsid w:val="00B776D5"/>
    <w:rsid w:val="00B778A0"/>
    <w:rsid w:val="00B77B7E"/>
    <w:rsid w:val="00B77E77"/>
    <w:rsid w:val="00B80744"/>
    <w:rsid w:val="00B80979"/>
    <w:rsid w:val="00B818AA"/>
    <w:rsid w:val="00B81B66"/>
    <w:rsid w:val="00B81BC2"/>
    <w:rsid w:val="00B81C75"/>
    <w:rsid w:val="00B81CBB"/>
    <w:rsid w:val="00B81D8F"/>
    <w:rsid w:val="00B81EEF"/>
    <w:rsid w:val="00B81F26"/>
    <w:rsid w:val="00B81FD2"/>
    <w:rsid w:val="00B840BB"/>
    <w:rsid w:val="00B84C9F"/>
    <w:rsid w:val="00B84F9B"/>
    <w:rsid w:val="00B8525F"/>
    <w:rsid w:val="00B856E9"/>
    <w:rsid w:val="00B85774"/>
    <w:rsid w:val="00B86429"/>
    <w:rsid w:val="00B8648F"/>
    <w:rsid w:val="00B866C7"/>
    <w:rsid w:val="00B86EFB"/>
    <w:rsid w:val="00B87563"/>
    <w:rsid w:val="00B87EBC"/>
    <w:rsid w:val="00B87FF0"/>
    <w:rsid w:val="00B90825"/>
    <w:rsid w:val="00B9084F"/>
    <w:rsid w:val="00B90862"/>
    <w:rsid w:val="00B90DD5"/>
    <w:rsid w:val="00B9103E"/>
    <w:rsid w:val="00B912EC"/>
    <w:rsid w:val="00B9148B"/>
    <w:rsid w:val="00B917AC"/>
    <w:rsid w:val="00B91F77"/>
    <w:rsid w:val="00B92562"/>
    <w:rsid w:val="00B926AC"/>
    <w:rsid w:val="00B92E6B"/>
    <w:rsid w:val="00B92FE1"/>
    <w:rsid w:val="00B93043"/>
    <w:rsid w:val="00B93243"/>
    <w:rsid w:val="00B9337E"/>
    <w:rsid w:val="00B93431"/>
    <w:rsid w:val="00B93500"/>
    <w:rsid w:val="00B93D97"/>
    <w:rsid w:val="00B94392"/>
    <w:rsid w:val="00B94CBF"/>
    <w:rsid w:val="00B94E03"/>
    <w:rsid w:val="00B9521D"/>
    <w:rsid w:val="00B952A0"/>
    <w:rsid w:val="00B955F5"/>
    <w:rsid w:val="00B95663"/>
    <w:rsid w:val="00B958EC"/>
    <w:rsid w:val="00B95A36"/>
    <w:rsid w:val="00B95CCC"/>
    <w:rsid w:val="00B95CE9"/>
    <w:rsid w:val="00B95F44"/>
    <w:rsid w:val="00B964D0"/>
    <w:rsid w:val="00B96D3C"/>
    <w:rsid w:val="00B97577"/>
    <w:rsid w:val="00BA0A35"/>
    <w:rsid w:val="00BA0C70"/>
    <w:rsid w:val="00BA0FE9"/>
    <w:rsid w:val="00BA139F"/>
    <w:rsid w:val="00BA1845"/>
    <w:rsid w:val="00BA1A0B"/>
    <w:rsid w:val="00BA1E03"/>
    <w:rsid w:val="00BA1E85"/>
    <w:rsid w:val="00BA1EE2"/>
    <w:rsid w:val="00BA1F14"/>
    <w:rsid w:val="00BA2273"/>
    <w:rsid w:val="00BA359B"/>
    <w:rsid w:val="00BA3732"/>
    <w:rsid w:val="00BA37CF"/>
    <w:rsid w:val="00BA3A93"/>
    <w:rsid w:val="00BA3CD7"/>
    <w:rsid w:val="00BA4D05"/>
    <w:rsid w:val="00BA5165"/>
    <w:rsid w:val="00BA522D"/>
    <w:rsid w:val="00BA5599"/>
    <w:rsid w:val="00BA5A40"/>
    <w:rsid w:val="00BA5FD5"/>
    <w:rsid w:val="00BA62AB"/>
    <w:rsid w:val="00BA63B9"/>
    <w:rsid w:val="00BA6870"/>
    <w:rsid w:val="00BA70E2"/>
    <w:rsid w:val="00BA7A2D"/>
    <w:rsid w:val="00BA7E0B"/>
    <w:rsid w:val="00BA7ED2"/>
    <w:rsid w:val="00BB0DE3"/>
    <w:rsid w:val="00BB0EA0"/>
    <w:rsid w:val="00BB1016"/>
    <w:rsid w:val="00BB10CD"/>
    <w:rsid w:val="00BB10F0"/>
    <w:rsid w:val="00BB122E"/>
    <w:rsid w:val="00BB242B"/>
    <w:rsid w:val="00BB25BB"/>
    <w:rsid w:val="00BB25DF"/>
    <w:rsid w:val="00BB4A6F"/>
    <w:rsid w:val="00BB56B1"/>
    <w:rsid w:val="00BB5759"/>
    <w:rsid w:val="00BB5A30"/>
    <w:rsid w:val="00BB5B98"/>
    <w:rsid w:val="00BB63D4"/>
    <w:rsid w:val="00BB6E2A"/>
    <w:rsid w:val="00BB7BAC"/>
    <w:rsid w:val="00BC087E"/>
    <w:rsid w:val="00BC08D8"/>
    <w:rsid w:val="00BC08FC"/>
    <w:rsid w:val="00BC1792"/>
    <w:rsid w:val="00BC1EF2"/>
    <w:rsid w:val="00BC202D"/>
    <w:rsid w:val="00BC213B"/>
    <w:rsid w:val="00BC2964"/>
    <w:rsid w:val="00BC2A79"/>
    <w:rsid w:val="00BC3112"/>
    <w:rsid w:val="00BC3776"/>
    <w:rsid w:val="00BC37AC"/>
    <w:rsid w:val="00BC388F"/>
    <w:rsid w:val="00BC3973"/>
    <w:rsid w:val="00BC3D8E"/>
    <w:rsid w:val="00BC3E7F"/>
    <w:rsid w:val="00BC3F42"/>
    <w:rsid w:val="00BC41B5"/>
    <w:rsid w:val="00BC4634"/>
    <w:rsid w:val="00BC4C63"/>
    <w:rsid w:val="00BC4DF2"/>
    <w:rsid w:val="00BC4F15"/>
    <w:rsid w:val="00BC500A"/>
    <w:rsid w:val="00BC54D1"/>
    <w:rsid w:val="00BC6308"/>
    <w:rsid w:val="00BC63FE"/>
    <w:rsid w:val="00BC666D"/>
    <w:rsid w:val="00BC67A4"/>
    <w:rsid w:val="00BC6B4D"/>
    <w:rsid w:val="00BC6C4F"/>
    <w:rsid w:val="00BC76AA"/>
    <w:rsid w:val="00BC7802"/>
    <w:rsid w:val="00BD0A99"/>
    <w:rsid w:val="00BD1290"/>
    <w:rsid w:val="00BD1CFB"/>
    <w:rsid w:val="00BD249D"/>
    <w:rsid w:val="00BD2B8F"/>
    <w:rsid w:val="00BD35B9"/>
    <w:rsid w:val="00BD36EC"/>
    <w:rsid w:val="00BD4982"/>
    <w:rsid w:val="00BD4A52"/>
    <w:rsid w:val="00BD4DF2"/>
    <w:rsid w:val="00BD51CA"/>
    <w:rsid w:val="00BD5CD2"/>
    <w:rsid w:val="00BD714D"/>
    <w:rsid w:val="00BD77DE"/>
    <w:rsid w:val="00BD79C2"/>
    <w:rsid w:val="00BE0E0A"/>
    <w:rsid w:val="00BE1F2E"/>
    <w:rsid w:val="00BE1FA7"/>
    <w:rsid w:val="00BE2AD7"/>
    <w:rsid w:val="00BE2BAA"/>
    <w:rsid w:val="00BE36ED"/>
    <w:rsid w:val="00BE41A0"/>
    <w:rsid w:val="00BE4F8D"/>
    <w:rsid w:val="00BE590A"/>
    <w:rsid w:val="00BE6837"/>
    <w:rsid w:val="00BE770F"/>
    <w:rsid w:val="00BE778C"/>
    <w:rsid w:val="00BE7D58"/>
    <w:rsid w:val="00BF01D4"/>
    <w:rsid w:val="00BF0BE1"/>
    <w:rsid w:val="00BF135D"/>
    <w:rsid w:val="00BF1461"/>
    <w:rsid w:val="00BF1843"/>
    <w:rsid w:val="00BF1D76"/>
    <w:rsid w:val="00BF20FB"/>
    <w:rsid w:val="00BF2997"/>
    <w:rsid w:val="00BF2CA0"/>
    <w:rsid w:val="00BF301C"/>
    <w:rsid w:val="00BF4C22"/>
    <w:rsid w:val="00BF4CD1"/>
    <w:rsid w:val="00BF4DD7"/>
    <w:rsid w:val="00BF51E4"/>
    <w:rsid w:val="00BF569F"/>
    <w:rsid w:val="00BF5D01"/>
    <w:rsid w:val="00BF6043"/>
    <w:rsid w:val="00BF6970"/>
    <w:rsid w:val="00BF76ED"/>
    <w:rsid w:val="00C00156"/>
    <w:rsid w:val="00C003C3"/>
    <w:rsid w:val="00C006F6"/>
    <w:rsid w:val="00C00838"/>
    <w:rsid w:val="00C008C6"/>
    <w:rsid w:val="00C009FE"/>
    <w:rsid w:val="00C00BE6"/>
    <w:rsid w:val="00C00F80"/>
    <w:rsid w:val="00C010B0"/>
    <w:rsid w:val="00C01250"/>
    <w:rsid w:val="00C01619"/>
    <w:rsid w:val="00C01D26"/>
    <w:rsid w:val="00C03041"/>
    <w:rsid w:val="00C030D9"/>
    <w:rsid w:val="00C030ED"/>
    <w:rsid w:val="00C034EC"/>
    <w:rsid w:val="00C03815"/>
    <w:rsid w:val="00C03DF1"/>
    <w:rsid w:val="00C041F4"/>
    <w:rsid w:val="00C04C59"/>
    <w:rsid w:val="00C04DAC"/>
    <w:rsid w:val="00C0524E"/>
    <w:rsid w:val="00C05428"/>
    <w:rsid w:val="00C05776"/>
    <w:rsid w:val="00C058A3"/>
    <w:rsid w:val="00C05E05"/>
    <w:rsid w:val="00C05E0E"/>
    <w:rsid w:val="00C0654A"/>
    <w:rsid w:val="00C0671F"/>
    <w:rsid w:val="00C06BD8"/>
    <w:rsid w:val="00C0711F"/>
    <w:rsid w:val="00C077E1"/>
    <w:rsid w:val="00C107BE"/>
    <w:rsid w:val="00C10A2E"/>
    <w:rsid w:val="00C10BD0"/>
    <w:rsid w:val="00C10C03"/>
    <w:rsid w:val="00C112F7"/>
    <w:rsid w:val="00C1161D"/>
    <w:rsid w:val="00C1163F"/>
    <w:rsid w:val="00C12229"/>
    <w:rsid w:val="00C12CC4"/>
    <w:rsid w:val="00C12CE6"/>
    <w:rsid w:val="00C12D9C"/>
    <w:rsid w:val="00C12E3F"/>
    <w:rsid w:val="00C13208"/>
    <w:rsid w:val="00C13364"/>
    <w:rsid w:val="00C133F5"/>
    <w:rsid w:val="00C1360E"/>
    <w:rsid w:val="00C1372B"/>
    <w:rsid w:val="00C13819"/>
    <w:rsid w:val="00C13CCA"/>
    <w:rsid w:val="00C142EA"/>
    <w:rsid w:val="00C14399"/>
    <w:rsid w:val="00C1465D"/>
    <w:rsid w:val="00C147C6"/>
    <w:rsid w:val="00C14AD2"/>
    <w:rsid w:val="00C14CA5"/>
    <w:rsid w:val="00C15BE1"/>
    <w:rsid w:val="00C16073"/>
    <w:rsid w:val="00C160D9"/>
    <w:rsid w:val="00C16B32"/>
    <w:rsid w:val="00C16FF1"/>
    <w:rsid w:val="00C17089"/>
    <w:rsid w:val="00C1715B"/>
    <w:rsid w:val="00C1757F"/>
    <w:rsid w:val="00C1780E"/>
    <w:rsid w:val="00C17B74"/>
    <w:rsid w:val="00C17BCC"/>
    <w:rsid w:val="00C20358"/>
    <w:rsid w:val="00C20A09"/>
    <w:rsid w:val="00C20ADC"/>
    <w:rsid w:val="00C20AEB"/>
    <w:rsid w:val="00C20F22"/>
    <w:rsid w:val="00C21958"/>
    <w:rsid w:val="00C21FF8"/>
    <w:rsid w:val="00C220B7"/>
    <w:rsid w:val="00C220F2"/>
    <w:rsid w:val="00C223A0"/>
    <w:rsid w:val="00C22C85"/>
    <w:rsid w:val="00C22F27"/>
    <w:rsid w:val="00C23BBD"/>
    <w:rsid w:val="00C2455C"/>
    <w:rsid w:val="00C24638"/>
    <w:rsid w:val="00C25222"/>
    <w:rsid w:val="00C2567D"/>
    <w:rsid w:val="00C26495"/>
    <w:rsid w:val="00C27255"/>
    <w:rsid w:val="00C273ED"/>
    <w:rsid w:val="00C27447"/>
    <w:rsid w:val="00C27891"/>
    <w:rsid w:val="00C27D45"/>
    <w:rsid w:val="00C300F5"/>
    <w:rsid w:val="00C30AED"/>
    <w:rsid w:val="00C31073"/>
    <w:rsid w:val="00C314B5"/>
    <w:rsid w:val="00C316FD"/>
    <w:rsid w:val="00C32570"/>
    <w:rsid w:val="00C32C1E"/>
    <w:rsid w:val="00C32D53"/>
    <w:rsid w:val="00C32EC2"/>
    <w:rsid w:val="00C32F69"/>
    <w:rsid w:val="00C3312E"/>
    <w:rsid w:val="00C33CD5"/>
    <w:rsid w:val="00C340CF"/>
    <w:rsid w:val="00C34101"/>
    <w:rsid w:val="00C348FE"/>
    <w:rsid w:val="00C34FBC"/>
    <w:rsid w:val="00C35087"/>
    <w:rsid w:val="00C3523B"/>
    <w:rsid w:val="00C35947"/>
    <w:rsid w:val="00C36490"/>
    <w:rsid w:val="00C36FFE"/>
    <w:rsid w:val="00C37C6C"/>
    <w:rsid w:val="00C40A83"/>
    <w:rsid w:val="00C40D37"/>
    <w:rsid w:val="00C412E1"/>
    <w:rsid w:val="00C416FD"/>
    <w:rsid w:val="00C41E73"/>
    <w:rsid w:val="00C41F7A"/>
    <w:rsid w:val="00C41FA0"/>
    <w:rsid w:val="00C4271F"/>
    <w:rsid w:val="00C427B4"/>
    <w:rsid w:val="00C4280F"/>
    <w:rsid w:val="00C42A6C"/>
    <w:rsid w:val="00C42B60"/>
    <w:rsid w:val="00C43159"/>
    <w:rsid w:val="00C43E4A"/>
    <w:rsid w:val="00C43FD4"/>
    <w:rsid w:val="00C440FF"/>
    <w:rsid w:val="00C4445E"/>
    <w:rsid w:val="00C44846"/>
    <w:rsid w:val="00C44937"/>
    <w:rsid w:val="00C45A51"/>
    <w:rsid w:val="00C46146"/>
    <w:rsid w:val="00C46268"/>
    <w:rsid w:val="00C469E3"/>
    <w:rsid w:val="00C47155"/>
    <w:rsid w:val="00C47987"/>
    <w:rsid w:val="00C47CD2"/>
    <w:rsid w:val="00C47D56"/>
    <w:rsid w:val="00C503BD"/>
    <w:rsid w:val="00C510DE"/>
    <w:rsid w:val="00C515A9"/>
    <w:rsid w:val="00C51727"/>
    <w:rsid w:val="00C52061"/>
    <w:rsid w:val="00C536E4"/>
    <w:rsid w:val="00C538AE"/>
    <w:rsid w:val="00C53C32"/>
    <w:rsid w:val="00C53DBF"/>
    <w:rsid w:val="00C53E7A"/>
    <w:rsid w:val="00C54492"/>
    <w:rsid w:val="00C544B6"/>
    <w:rsid w:val="00C54601"/>
    <w:rsid w:val="00C54E26"/>
    <w:rsid w:val="00C54F22"/>
    <w:rsid w:val="00C558B2"/>
    <w:rsid w:val="00C5640A"/>
    <w:rsid w:val="00C56A84"/>
    <w:rsid w:val="00C571E3"/>
    <w:rsid w:val="00C57342"/>
    <w:rsid w:val="00C575E8"/>
    <w:rsid w:val="00C5777E"/>
    <w:rsid w:val="00C57EB0"/>
    <w:rsid w:val="00C605E0"/>
    <w:rsid w:val="00C60669"/>
    <w:rsid w:val="00C60984"/>
    <w:rsid w:val="00C60E33"/>
    <w:rsid w:val="00C6111A"/>
    <w:rsid w:val="00C6150A"/>
    <w:rsid w:val="00C61801"/>
    <w:rsid w:val="00C618DF"/>
    <w:rsid w:val="00C62981"/>
    <w:rsid w:val="00C62C50"/>
    <w:rsid w:val="00C63A38"/>
    <w:rsid w:val="00C6464D"/>
    <w:rsid w:val="00C65030"/>
    <w:rsid w:val="00C652A1"/>
    <w:rsid w:val="00C655E4"/>
    <w:rsid w:val="00C65738"/>
    <w:rsid w:val="00C6590A"/>
    <w:rsid w:val="00C65FFB"/>
    <w:rsid w:val="00C66663"/>
    <w:rsid w:val="00C668D8"/>
    <w:rsid w:val="00C66BCD"/>
    <w:rsid w:val="00C66E74"/>
    <w:rsid w:val="00C67029"/>
    <w:rsid w:val="00C67E00"/>
    <w:rsid w:val="00C702C8"/>
    <w:rsid w:val="00C70760"/>
    <w:rsid w:val="00C70B38"/>
    <w:rsid w:val="00C70B43"/>
    <w:rsid w:val="00C71127"/>
    <w:rsid w:val="00C71282"/>
    <w:rsid w:val="00C71A56"/>
    <w:rsid w:val="00C72254"/>
    <w:rsid w:val="00C730CC"/>
    <w:rsid w:val="00C73591"/>
    <w:rsid w:val="00C73C17"/>
    <w:rsid w:val="00C7532A"/>
    <w:rsid w:val="00C75721"/>
    <w:rsid w:val="00C7593D"/>
    <w:rsid w:val="00C760A6"/>
    <w:rsid w:val="00C762B7"/>
    <w:rsid w:val="00C76825"/>
    <w:rsid w:val="00C77C4B"/>
    <w:rsid w:val="00C77D50"/>
    <w:rsid w:val="00C80DC6"/>
    <w:rsid w:val="00C812AC"/>
    <w:rsid w:val="00C8135C"/>
    <w:rsid w:val="00C815E4"/>
    <w:rsid w:val="00C8290C"/>
    <w:rsid w:val="00C82AB8"/>
    <w:rsid w:val="00C84C2C"/>
    <w:rsid w:val="00C8512B"/>
    <w:rsid w:val="00C858C8"/>
    <w:rsid w:val="00C85A79"/>
    <w:rsid w:val="00C86242"/>
    <w:rsid w:val="00C86D64"/>
    <w:rsid w:val="00C87CDD"/>
    <w:rsid w:val="00C909EE"/>
    <w:rsid w:val="00C90C44"/>
    <w:rsid w:val="00C90E27"/>
    <w:rsid w:val="00C910ED"/>
    <w:rsid w:val="00C914C9"/>
    <w:rsid w:val="00C9151B"/>
    <w:rsid w:val="00C9156F"/>
    <w:rsid w:val="00C919D9"/>
    <w:rsid w:val="00C91BF0"/>
    <w:rsid w:val="00C91E57"/>
    <w:rsid w:val="00C9203E"/>
    <w:rsid w:val="00C922E8"/>
    <w:rsid w:val="00C92C58"/>
    <w:rsid w:val="00C92FA0"/>
    <w:rsid w:val="00C93188"/>
    <w:rsid w:val="00C9440E"/>
    <w:rsid w:val="00C94EF3"/>
    <w:rsid w:val="00C952A9"/>
    <w:rsid w:val="00C9534F"/>
    <w:rsid w:val="00C95E98"/>
    <w:rsid w:val="00C95F67"/>
    <w:rsid w:val="00C961C0"/>
    <w:rsid w:val="00C965E4"/>
    <w:rsid w:val="00C9739A"/>
    <w:rsid w:val="00C97627"/>
    <w:rsid w:val="00CA0192"/>
    <w:rsid w:val="00CA05B8"/>
    <w:rsid w:val="00CA13BF"/>
    <w:rsid w:val="00CA13F7"/>
    <w:rsid w:val="00CA1463"/>
    <w:rsid w:val="00CA14DE"/>
    <w:rsid w:val="00CA2A57"/>
    <w:rsid w:val="00CA2C4B"/>
    <w:rsid w:val="00CA2D37"/>
    <w:rsid w:val="00CA30A9"/>
    <w:rsid w:val="00CA35EC"/>
    <w:rsid w:val="00CA374C"/>
    <w:rsid w:val="00CA3D36"/>
    <w:rsid w:val="00CA3EC4"/>
    <w:rsid w:val="00CA4249"/>
    <w:rsid w:val="00CA4EF3"/>
    <w:rsid w:val="00CA575F"/>
    <w:rsid w:val="00CA5E3E"/>
    <w:rsid w:val="00CA6F7C"/>
    <w:rsid w:val="00CB0652"/>
    <w:rsid w:val="00CB0A8A"/>
    <w:rsid w:val="00CB138C"/>
    <w:rsid w:val="00CB14CA"/>
    <w:rsid w:val="00CB1BD3"/>
    <w:rsid w:val="00CB21EF"/>
    <w:rsid w:val="00CB26B1"/>
    <w:rsid w:val="00CB26CB"/>
    <w:rsid w:val="00CB2714"/>
    <w:rsid w:val="00CB2824"/>
    <w:rsid w:val="00CB2C75"/>
    <w:rsid w:val="00CB2F95"/>
    <w:rsid w:val="00CB30E7"/>
    <w:rsid w:val="00CB3270"/>
    <w:rsid w:val="00CB3BB1"/>
    <w:rsid w:val="00CB401A"/>
    <w:rsid w:val="00CB4DA4"/>
    <w:rsid w:val="00CB557A"/>
    <w:rsid w:val="00CB6108"/>
    <w:rsid w:val="00CB644A"/>
    <w:rsid w:val="00CB7071"/>
    <w:rsid w:val="00CB7504"/>
    <w:rsid w:val="00CB75F9"/>
    <w:rsid w:val="00CB79FB"/>
    <w:rsid w:val="00CB7D14"/>
    <w:rsid w:val="00CB7D9F"/>
    <w:rsid w:val="00CC0191"/>
    <w:rsid w:val="00CC07A1"/>
    <w:rsid w:val="00CC0824"/>
    <w:rsid w:val="00CC08CA"/>
    <w:rsid w:val="00CC08D7"/>
    <w:rsid w:val="00CC0A9A"/>
    <w:rsid w:val="00CC0EA3"/>
    <w:rsid w:val="00CC156F"/>
    <w:rsid w:val="00CC27E9"/>
    <w:rsid w:val="00CC2B9C"/>
    <w:rsid w:val="00CC326E"/>
    <w:rsid w:val="00CC33DC"/>
    <w:rsid w:val="00CC38EE"/>
    <w:rsid w:val="00CC3E2C"/>
    <w:rsid w:val="00CC4407"/>
    <w:rsid w:val="00CC4B03"/>
    <w:rsid w:val="00CC5030"/>
    <w:rsid w:val="00CC52C9"/>
    <w:rsid w:val="00CC566D"/>
    <w:rsid w:val="00CC6AA6"/>
    <w:rsid w:val="00CC6ACF"/>
    <w:rsid w:val="00CC722F"/>
    <w:rsid w:val="00CC726E"/>
    <w:rsid w:val="00CC7476"/>
    <w:rsid w:val="00CC75EE"/>
    <w:rsid w:val="00CC7A66"/>
    <w:rsid w:val="00CD0BAE"/>
    <w:rsid w:val="00CD0ECF"/>
    <w:rsid w:val="00CD1017"/>
    <w:rsid w:val="00CD1046"/>
    <w:rsid w:val="00CD129C"/>
    <w:rsid w:val="00CD12BA"/>
    <w:rsid w:val="00CD1331"/>
    <w:rsid w:val="00CD181E"/>
    <w:rsid w:val="00CD2C45"/>
    <w:rsid w:val="00CD2D59"/>
    <w:rsid w:val="00CD2EF6"/>
    <w:rsid w:val="00CD387C"/>
    <w:rsid w:val="00CD38CD"/>
    <w:rsid w:val="00CD4612"/>
    <w:rsid w:val="00CD474C"/>
    <w:rsid w:val="00CD4C63"/>
    <w:rsid w:val="00CD5589"/>
    <w:rsid w:val="00CD55B8"/>
    <w:rsid w:val="00CD5CCC"/>
    <w:rsid w:val="00CD63B0"/>
    <w:rsid w:val="00CD6B16"/>
    <w:rsid w:val="00CD6B5E"/>
    <w:rsid w:val="00CD6D17"/>
    <w:rsid w:val="00CD7422"/>
    <w:rsid w:val="00CD780C"/>
    <w:rsid w:val="00CD7D02"/>
    <w:rsid w:val="00CE0950"/>
    <w:rsid w:val="00CE0FC5"/>
    <w:rsid w:val="00CE11A7"/>
    <w:rsid w:val="00CE11D8"/>
    <w:rsid w:val="00CE1648"/>
    <w:rsid w:val="00CE1A90"/>
    <w:rsid w:val="00CE1C5C"/>
    <w:rsid w:val="00CE1CA9"/>
    <w:rsid w:val="00CE1E07"/>
    <w:rsid w:val="00CE2567"/>
    <w:rsid w:val="00CE2671"/>
    <w:rsid w:val="00CE28D7"/>
    <w:rsid w:val="00CE2A65"/>
    <w:rsid w:val="00CE3037"/>
    <w:rsid w:val="00CE30BF"/>
    <w:rsid w:val="00CE32AD"/>
    <w:rsid w:val="00CE3361"/>
    <w:rsid w:val="00CE3F49"/>
    <w:rsid w:val="00CE4632"/>
    <w:rsid w:val="00CE49B0"/>
    <w:rsid w:val="00CE4EA8"/>
    <w:rsid w:val="00CE5261"/>
    <w:rsid w:val="00CE584B"/>
    <w:rsid w:val="00CE5A0A"/>
    <w:rsid w:val="00CE6046"/>
    <w:rsid w:val="00CE6C5C"/>
    <w:rsid w:val="00CE6F75"/>
    <w:rsid w:val="00CE72F6"/>
    <w:rsid w:val="00CE7FF2"/>
    <w:rsid w:val="00CF0E8B"/>
    <w:rsid w:val="00CF1090"/>
    <w:rsid w:val="00CF12DA"/>
    <w:rsid w:val="00CF1AB9"/>
    <w:rsid w:val="00CF1B03"/>
    <w:rsid w:val="00CF1B1E"/>
    <w:rsid w:val="00CF1E58"/>
    <w:rsid w:val="00CF1F79"/>
    <w:rsid w:val="00CF2204"/>
    <w:rsid w:val="00CF2872"/>
    <w:rsid w:val="00CF2B1C"/>
    <w:rsid w:val="00CF2B8E"/>
    <w:rsid w:val="00CF2DAF"/>
    <w:rsid w:val="00CF3516"/>
    <w:rsid w:val="00CF391B"/>
    <w:rsid w:val="00CF39B2"/>
    <w:rsid w:val="00CF3E3D"/>
    <w:rsid w:val="00CF4060"/>
    <w:rsid w:val="00CF45D1"/>
    <w:rsid w:val="00CF52EB"/>
    <w:rsid w:val="00CF585D"/>
    <w:rsid w:val="00CF5CA8"/>
    <w:rsid w:val="00CF712C"/>
    <w:rsid w:val="00CF72BD"/>
    <w:rsid w:val="00CF767E"/>
    <w:rsid w:val="00CF78C0"/>
    <w:rsid w:val="00D0097B"/>
    <w:rsid w:val="00D010FB"/>
    <w:rsid w:val="00D012A9"/>
    <w:rsid w:val="00D015A8"/>
    <w:rsid w:val="00D01635"/>
    <w:rsid w:val="00D018EB"/>
    <w:rsid w:val="00D02057"/>
    <w:rsid w:val="00D024F9"/>
    <w:rsid w:val="00D027F9"/>
    <w:rsid w:val="00D032AA"/>
    <w:rsid w:val="00D03A3E"/>
    <w:rsid w:val="00D03B1A"/>
    <w:rsid w:val="00D03E97"/>
    <w:rsid w:val="00D040BB"/>
    <w:rsid w:val="00D04FBA"/>
    <w:rsid w:val="00D056E9"/>
    <w:rsid w:val="00D05BAD"/>
    <w:rsid w:val="00D05CB6"/>
    <w:rsid w:val="00D06325"/>
    <w:rsid w:val="00D066FE"/>
    <w:rsid w:val="00D07018"/>
    <w:rsid w:val="00D07684"/>
    <w:rsid w:val="00D076A6"/>
    <w:rsid w:val="00D07F59"/>
    <w:rsid w:val="00D104B2"/>
    <w:rsid w:val="00D10986"/>
    <w:rsid w:val="00D1168A"/>
    <w:rsid w:val="00D119AA"/>
    <w:rsid w:val="00D11BB2"/>
    <w:rsid w:val="00D1259F"/>
    <w:rsid w:val="00D12F1F"/>
    <w:rsid w:val="00D1300C"/>
    <w:rsid w:val="00D13207"/>
    <w:rsid w:val="00D13358"/>
    <w:rsid w:val="00D1342C"/>
    <w:rsid w:val="00D13C0E"/>
    <w:rsid w:val="00D14093"/>
    <w:rsid w:val="00D142A1"/>
    <w:rsid w:val="00D142FA"/>
    <w:rsid w:val="00D14873"/>
    <w:rsid w:val="00D14C06"/>
    <w:rsid w:val="00D14C3E"/>
    <w:rsid w:val="00D14DAF"/>
    <w:rsid w:val="00D1564A"/>
    <w:rsid w:val="00D156E5"/>
    <w:rsid w:val="00D15AF0"/>
    <w:rsid w:val="00D16429"/>
    <w:rsid w:val="00D16747"/>
    <w:rsid w:val="00D1705B"/>
    <w:rsid w:val="00D175C7"/>
    <w:rsid w:val="00D17E09"/>
    <w:rsid w:val="00D20722"/>
    <w:rsid w:val="00D20886"/>
    <w:rsid w:val="00D20D3D"/>
    <w:rsid w:val="00D21E51"/>
    <w:rsid w:val="00D229A9"/>
    <w:rsid w:val="00D22E00"/>
    <w:rsid w:val="00D23298"/>
    <w:rsid w:val="00D239D6"/>
    <w:rsid w:val="00D24E5D"/>
    <w:rsid w:val="00D251E6"/>
    <w:rsid w:val="00D258C8"/>
    <w:rsid w:val="00D259B0"/>
    <w:rsid w:val="00D25D54"/>
    <w:rsid w:val="00D26097"/>
    <w:rsid w:val="00D261C5"/>
    <w:rsid w:val="00D26391"/>
    <w:rsid w:val="00D26646"/>
    <w:rsid w:val="00D2699D"/>
    <w:rsid w:val="00D27747"/>
    <w:rsid w:val="00D27BF7"/>
    <w:rsid w:val="00D30729"/>
    <w:rsid w:val="00D30EAB"/>
    <w:rsid w:val="00D30EAF"/>
    <w:rsid w:val="00D314F6"/>
    <w:rsid w:val="00D31A4F"/>
    <w:rsid w:val="00D31D6C"/>
    <w:rsid w:val="00D31D99"/>
    <w:rsid w:val="00D32374"/>
    <w:rsid w:val="00D32CDD"/>
    <w:rsid w:val="00D32E0D"/>
    <w:rsid w:val="00D32F62"/>
    <w:rsid w:val="00D3326D"/>
    <w:rsid w:val="00D33977"/>
    <w:rsid w:val="00D34097"/>
    <w:rsid w:val="00D34AFF"/>
    <w:rsid w:val="00D3544C"/>
    <w:rsid w:val="00D3719F"/>
    <w:rsid w:val="00D371C8"/>
    <w:rsid w:val="00D37B96"/>
    <w:rsid w:val="00D4061B"/>
    <w:rsid w:val="00D408F6"/>
    <w:rsid w:val="00D43077"/>
    <w:rsid w:val="00D431DA"/>
    <w:rsid w:val="00D43450"/>
    <w:rsid w:val="00D43D75"/>
    <w:rsid w:val="00D43F48"/>
    <w:rsid w:val="00D43F90"/>
    <w:rsid w:val="00D44156"/>
    <w:rsid w:val="00D44198"/>
    <w:rsid w:val="00D445B3"/>
    <w:rsid w:val="00D453B5"/>
    <w:rsid w:val="00D454A8"/>
    <w:rsid w:val="00D45977"/>
    <w:rsid w:val="00D464DB"/>
    <w:rsid w:val="00D46AF6"/>
    <w:rsid w:val="00D46DBF"/>
    <w:rsid w:val="00D46EF5"/>
    <w:rsid w:val="00D46F26"/>
    <w:rsid w:val="00D46F6E"/>
    <w:rsid w:val="00D471CE"/>
    <w:rsid w:val="00D47591"/>
    <w:rsid w:val="00D4792E"/>
    <w:rsid w:val="00D47E92"/>
    <w:rsid w:val="00D50F4A"/>
    <w:rsid w:val="00D51083"/>
    <w:rsid w:val="00D51089"/>
    <w:rsid w:val="00D5228C"/>
    <w:rsid w:val="00D52421"/>
    <w:rsid w:val="00D52888"/>
    <w:rsid w:val="00D52E06"/>
    <w:rsid w:val="00D532AE"/>
    <w:rsid w:val="00D53650"/>
    <w:rsid w:val="00D53970"/>
    <w:rsid w:val="00D53C32"/>
    <w:rsid w:val="00D53C68"/>
    <w:rsid w:val="00D55230"/>
    <w:rsid w:val="00D553C7"/>
    <w:rsid w:val="00D55CAB"/>
    <w:rsid w:val="00D56346"/>
    <w:rsid w:val="00D5640A"/>
    <w:rsid w:val="00D5648F"/>
    <w:rsid w:val="00D5651D"/>
    <w:rsid w:val="00D57B21"/>
    <w:rsid w:val="00D57B9A"/>
    <w:rsid w:val="00D60190"/>
    <w:rsid w:val="00D602D3"/>
    <w:rsid w:val="00D605A5"/>
    <w:rsid w:val="00D606A0"/>
    <w:rsid w:val="00D60A2F"/>
    <w:rsid w:val="00D60C4D"/>
    <w:rsid w:val="00D60DAB"/>
    <w:rsid w:val="00D6170B"/>
    <w:rsid w:val="00D61A8A"/>
    <w:rsid w:val="00D62369"/>
    <w:rsid w:val="00D623AA"/>
    <w:rsid w:val="00D62A24"/>
    <w:rsid w:val="00D62FAC"/>
    <w:rsid w:val="00D632E2"/>
    <w:rsid w:val="00D635B0"/>
    <w:rsid w:val="00D637A9"/>
    <w:rsid w:val="00D63BE1"/>
    <w:rsid w:val="00D64A96"/>
    <w:rsid w:val="00D650C0"/>
    <w:rsid w:val="00D65280"/>
    <w:rsid w:val="00D6544A"/>
    <w:rsid w:val="00D65917"/>
    <w:rsid w:val="00D6608D"/>
    <w:rsid w:val="00D6616F"/>
    <w:rsid w:val="00D6699B"/>
    <w:rsid w:val="00D67C58"/>
    <w:rsid w:val="00D7009E"/>
    <w:rsid w:val="00D70C63"/>
    <w:rsid w:val="00D710C5"/>
    <w:rsid w:val="00D71705"/>
    <w:rsid w:val="00D71888"/>
    <w:rsid w:val="00D71B45"/>
    <w:rsid w:val="00D722C1"/>
    <w:rsid w:val="00D72437"/>
    <w:rsid w:val="00D726A5"/>
    <w:rsid w:val="00D727AC"/>
    <w:rsid w:val="00D727B1"/>
    <w:rsid w:val="00D72AC2"/>
    <w:rsid w:val="00D72CAE"/>
    <w:rsid w:val="00D73E69"/>
    <w:rsid w:val="00D7455D"/>
    <w:rsid w:val="00D74660"/>
    <w:rsid w:val="00D74797"/>
    <w:rsid w:val="00D74968"/>
    <w:rsid w:val="00D749D2"/>
    <w:rsid w:val="00D74D9B"/>
    <w:rsid w:val="00D74E6F"/>
    <w:rsid w:val="00D750A2"/>
    <w:rsid w:val="00D75650"/>
    <w:rsid w:val="00D756E8"/>
    <w:rsid w:val="00D75C9C"/>
    <w:rsid w:val="00D77FD0"/>
    <w:rsid w:val="00D801EB"/>
    <w:rsid w:val="00D80747"/>
    <w:rsid w:val="00D8099F"/>
    <w:rsid w:val="00D809FF"/>
    <w:rsid w:val="00D80E48"/>
    <w:rsid w:val="00D81035"/>
    <w:rsid w:val="00D810F2"/>
    <w:rsid w:val="00D81285"/>
    <w:rsid w:val="00D8197F"/>
    <w:rsid w:val="00D81B9A"/>
    <w:rsid w:val="00D822C6"/>
    <w:rsid w:val="00D82890"/>
    <w:rsid w:val="00D831FD"/>
    <w:rsid w:val="00D843D6"/>
    <w:rsid w:val="00D84CE9"/>
    <w:rsid w:val="00D85237"/>
    <w:rsid w:val="00D85475"/>
    <w:rsid w:val="00D85844"/>
    <w:rsid w:val="00D8588F"/>
    <w:rsid w:val="00D8594F"/>
    <w:rsid w:val="00D85A2F"/>
    <w:rsid w:val="00D860CC"/>
    <w:rsid w:val="00D861ED"/>
    <w:rsid w:val="00D863CD"/>
    <w:rsid w:val="00D86605"/>
    <w:rsid w:val="00D87713"/>
    <w:rsid w:val="00D87BDC"/>
    <w:rsid w:val="00D9043C"/>
    <w:rsid w:val="00D9096B"/>
    <w:rsid w:val="00D90D1C"/>
    <w:rsid w:val="00D90D5C"/>
    <w:rsid w:val="00D90ED4"/>
    <w:rsid w:val="00D90FF0"/>
    <w:rsid w:val="00D91838"/>
    <w:rsid w:val="00D918FE"/>
    <w:rsid w:val="00D91F13"/>
    <w:rsid w:val="00D920E8"/>
    <w:rsid w:val="00D922FE"/>
    <w:rsid w:val="00D92722"/>
    <w:rsid w:val="00D92BF2"/>
    <w:rsid w:val="00D92D07"/>
    <w:rsid w:val="00D93295"/>
    <w:rsid w:val="00D9335B"/>
    <w:rsid w:val="00D93A74"/>
    <w:rsid w:val="00D93DAF"/>
    <w:rsid w:val="00D93F68"/>
    <w:rsid w:val="00D941AE"/>
    <w:rsid w:val="00D94E5E"/>
    <w:rsid w:val="00D94F2C"/>
    <w:rsid w:val="00D953DE"/>
    <w:rsid w:val="00D96138"/>
    <w:rsid w:val="00D965AB"/>
    <w:rsid w:val="00D96B07"/>
    <w:rsid w:val="00D96BD2"/>
    <w:rsid w:val="00D974EC"/>
    <w:rsid w:val="00D97594"/>
    <w:rsid w:val="00DA002B"/>
    <w:rsid w:val="00DA0351"/>
    <w:rsid w:val="00DA0405"/>
    <w:rsid w:val="00DA0417"/>
    <w:rsid w:val="00DA059A"/>
    <w:rsid w:val="00DA0676"/>
    <w:rsid w:val="00DA08F0"/>
    <w:rsid w:val="00DA0F27"/>
    <w:rsid w:val="00DA156A"/>
    <w:rsid w:val="00DA1DA8"/>
    <w:rsid w:val="00DA22C1"/>
    <w:rsid w:val="00DA22F9"/>
    <w:rsid w:val="00DA24B0"/>
    <w:rsid w:val="00DA2582"/>
    <w:rsid w:val="00DA2694"/>
    <w:rsid w:val="00DA3150"/>
    <w:rsid w:val="00DA3CF1"/>
    <w:rsid w:val="00DA3EB5"/>
    <w:rsid w:val="00DA4243"/>
    <w:rsid w:val="00DA449F"/>
    <w:rsid w:val="00DA4B0E"/>
    <w:rsid w:val="00DA50E4"/>
    <w:rsid w:val="00DA5BEB"/>
    <w:rsid w:val="00DA6BFD"/>
    <w:rsid w:val="00DA7645"/>
    <w:rsid w:val="00DA7E15"/>
    <w:rsid w:val="00DA7FC8"/>
    <w:rsid w:val="00DB02FF"/>
    <w:rsid w:val="00DB0502"/>
    <w:rsid w:val="00DB0653"/>
    <w:rsid w:val="00DB10BD"/>
    <w:rsid w:val="00DB1433"/>
    <w:rsid w:val="00DB197C"/>
    <w:rsid w:val="00DB1AAF"/>
    <w:rsid w:val="00DB2031"/>
    <w:rsid w:val="00DB22A8"/>
    <w:rsid w:val="00DB26B5"/>
    <w:rsid w:val="00DB26C7"/>
    <w:rsid w:val="00DB2B29"/>
    <w:rsid w:val="00DB2DE4"/>
    <w:rsid w:val="00DB3AA0"/>
    <w:rsid w:val="00DB3C49"/>
    <w:rsid w:val="00DB41B9"/>
    <w:rsid w:val="00DB42C2"/>
    <w:rsid w:val="00DB444B"/>
    <w:rsid w:val="00DB4628"/>
    <w:rsid w:val="00DB4714"/>
    <w:rsid w:val="00DB4788"/>
    <w:rsid w:val="00DB47D8"/>
    <w:rsid w:val="00DB4D04"/>
    <w:rsid w:val="00DB4D19"/>
    <w:rsid w:val="00DB510A"/>
    <w:rsid w:val="00DB5178"/>
    <w:rsid w:val="00DB5386"/>
    <w:rsid w:val="00DB5ABE"/>
    <w:rsid w:val="00DB5E29"/>
    <w:rsid w:val="00DB6292"/>
    <w:rsid w:val="00DB661E"/>
    <w:rsid w:val="00DB67E7"/>
    <w:rsid w:val="00DB68BB"/>
    <w:rsid w:val="00DB7A31"/>
    <w:rsid w:val="00DB7BB2"/>
    <w:rsid w:val="00DB7F10"/>
    <w:rsid w:val="00DC1524"/>
    <w:rsid w:val="00DC1889"/>
    <w:rsid w:val="00DC1CA3"/>
    <w:rsid w:val="00DC21C2"/>
    <w:rsid w:val="00DC2A33"/>
    <w:rsid w:val="00DC3214"/>
    <w:rsid w:val="00DC3579"/>
    <w:rsid w:val="00DC38F9"/>
    <w:rsid w:val="00DC3E0F"/>
    <w:rsid w:val="00DC42EF"/>
    <w:rsid w:val="00DC43AE"/>
    <w:rsid w:val="00DC4553"/>
    <w:rsid w:val="00DC466F"/>
    <w:rsid w:val="00DC468C"/>
    <w:rsid w:val="00DC47EE"/>
    <w:rsid w:val="00DC4841"/>
    <w:rsid w:val="00DC4A7A"/>
    <w:rsid w:val="00DC4E07"/>
    <w:rsid w:val="00DC51B9"/>
    <w:rsid w:val="00DC51EE"/>
    <w:rsid w:val="00DC54AC"/>
    <w:rsid w:val="00DC5533"/>
    <w:rsid w:val="00DC5654"/>
    <w:rsid w:val="00DC5770"/>
    <w:rsid w:val="00DC59D7"/>
    <w:rsid w:val="00DC6E13"/>
    <w:rsid w:val="00DC6E1B"/>
    <w:rsid w:val="00DC7C47"/>
    <w:rsid w:val="00DC7EBE"/>
    <w:rsid w:val="00DD09AB"/>
    <w:rsid w:val="00DD10D8"/>
    <w:rsid w:val="00DD12EF"/>
    <w:rsid w:val="00DD158F"/>
    <w:rsid w:val="00DD16FB"/>
    <w:rsid w:val="00DD22D1"/>
    <w:rsid w:val="00DD235A"/>
    <w:rsid w:val="00DD2381"/>
    <w:rsid w:val="00DD2B1D"/>
    <w:rsid w:val="00DD3821"/>
    <w:rsid w:val="00DD391B"/>
    <w:rsid w:val="00DD3EE0"/>
    <w:rsid w:val="00DD45D3"/>
    <w:rsid w:val="00DD47EC"/>
    <w:rsid w:val="00DD48F3"/>
    <w:rsid w:val="00DD4B03"/>
    <w:rsid w:val="00DD4E0C"/>
    <w:rsid w:val="00DD5A2A"/>
    <w:rsid w:val="00DD62E5"/>
    <w:rsid w:val="00DD662B"/>
    <w:rsid w:val="00DD6C92"/>
    <w:rsid w:val="00DE01AB"/>
    <w:rsid w:val="00DE03D5"/>
    <w:rsid w:val="00DE04FA"/>
    <w:rsid w:val="00DE0B85"/>
    <w:rsid w:val="00DE0E3F"/>
    <w:rsid w:val="00DE12BD"/>
    <w:rsid w:val="00DE1532"/>
    <w:rsid w:val="00DE179B"/>
    <w:rsid w:val="00DE1EFE"/>
    <w:rsid w:val="00DE292D"/>
    <w:rsid w:val="00DE2AA3"/>
    <w:rsid w:val="00DE30D1"/>
    <w:rsid w:val="00DE3978"/>
    <w:rsid w:val="00DE3B74"/>
    <w:rsid w:val="00DE40F7"/>
    <w:rsid w:val="00DE41E0"/>
    <w:rsid w:val="00DE47DF"/>
    <w:rsid w:val="00DE4D21"/>
    <w:rsid w:val="00DE50FF"/>
    <w:rsid w:val="00DE5C9A"/>
    <w:rsid w:val="00DE5EA6"/>
    <w:rsid w:val="00DE5F41"/>
    <w:rsid w:val="00DE5FDE"/>
    <w:rsid w:val="00DE61FB"/>
    <w:rsid w:val="00DE63D4"/>
    <w:rsid w:val="00DE6B6A"/>
    <w:rsid w:val="00DE730F"/>
    <w:rsid w:val="00DE731D"/>
    <w:rsid w:val="00DE7A1D"/>
    <w:rsid w:val="00DF0A8D"/>
    <w:rsid w:val="00DF0E97"/>
    <w:rsid w:val="00DF11F0"/>
    <w:rsid w:val="00DF1956"/>
    <w:rsid w:val="00DF1AD2"/>
    <w:rsid w:val="00DF1D62"/>
    <w:rsid w:val="00DF2170"/>
    <w:rsid w:val="00DF2FC2"/>
    <w:rsid w:val="00DF3D62"/>
    <w:rsid w:val="00DF479E"/>
    <w:rsid w:val="00DF538A"/>
    <w:rsid w:val="00DF572E"/>
    <w:rsid w:val="00DF596A"/>
    <w:rsid w:val="00DF5E6A"/>
    <w:rsid w:val="00DF6D33"/>
    <w:rsid w:val="00DF6DA6"/>
    <w:rsid w:val="00DF6EE7"/>
    <w:rsid w:val="00DF708D"/>
    <w:rsid w:val="00DF7093"/>
    <w:rsid w:val="00DF7D82"/>
    <w:rsid w:val="00DF7EB8"/>
    <w:rsid w:val="00E00140"/>
    <w:rsid w:val="00E0031E"/>
    <w:rsid w:val="00E0053A"/>
    <w:rsid w:val="00E00679"/>
    <w:rsid w:val="00E00FD5"/>
    <w:rsid w:val="00E0130D"/>
    <w:rsid w:val="00E01956"/>
    <w:rsid w:val="00E02047"/>
    <w:rsid w:val="00E023E5"/>
    <w:rsid w:val="00E02837"/>
    <w:rsid w:val="00E0443C"/>
    <w:rsid w:val="00E046C1"/>
    <w:rsid w:val="00E04AA8"/>
    <w:rsid w:val="00E04B4F"/>
    <w:rsid w:val="00E05F6A"/>
    <w:rsid w:val="00E06319"/>
    <w:rsid w:val="00E06C29"/>
    <w:rsid w:val="00E06FD6"/>
    <w:rsid w:val="00E07064"/>
    <w:rsid w:val="00E074C1"/>
    <w:rsid w:val="00E07B79"/>
    <w:rsid w:val="00E07CDC"/>
    <w:rsid w:val="00E1006A"/>
    <w:rsid w:val="00E105B9"/>
    <w:rsid w:val="00E1079E"/>
    <w:rsid w:val="00E10F6A"/>
    <w:rsid w:val="00E112FA"/>
    <w:rsid w:val="00E12CED"/>
    <w:rsid w:val="00E13014"/>
    <w:rsid w:val="00E13418"/>
    <w:rsid w:val="00E136DE"/>
    <w:rsid w:val="00E136F7"/>
    <w:rsid w:val="00E13D2C"/>
    <w:rsid w:val="00E13EE3"/>
    <w:rsid w:val="00E141F0"/>
    <w:rsid w:val="00E148CD"/>
    <w:rsid w:val="00E14E22"/>
    <w:rsid w:val="00E14FF5"/>
    <w:rsid w:val="00E15713"/>
    <w:rsid w:val="00E164D7"/>
    <w:rsid w:val="00E16682"/>
    <w:rsid w:val="00E1678A"/>
    <w:rsid w:val="00E16F50"/>
    <w:rsid w:val="00E17549"/>
    <w:rsid w:val="00E17BAE"/>
    <w:rsid w:val="00E17E85"/>
    <w:rsid w:val="00E17E99"/>
    <w:rsid w:val="00E17F09"/>
    <w:rsid w:val="00E2002A"/>
    <w:rsid w:val="00E2055A"/>
    <w:rsid w:val="00E208AD"/>
    <w:rsid w:val="00E21B76"/>
    <w:rsid w:val="00E21C00"/>
    <w:rsid w:val="00E21E5D"/>
    <w:rsid w:val="00E21F2D"/>
    <w:rsid w:val="00E22A26"/>
    <w:rsid w:val="00E22DD9"/>
    <w:rsid w:val="00E2336E"/>
    <w:rsid w:val="00E23655"/>
    <w:rsid w:val="00E23AB9"/>
    <w:rsid w:val="00E23AC4"/>
    <w:rsid w:val="00E23ED2"/>
    <w:rsid w:val="00E256F7"/>
    <w:rsid w:val="00E25995"/>
    <w:rsid w:val="00E25D57"/>
    <w:rsid w:val="00E26257"/>
    <w:rsid w:val="00E264AD"/>
    <w:rsid w:val="00E2698B"/>
    <w:rsid w:val="00E27074"/>
    <w:rsid w:val="00E2784F"/>
    <w:rsid w:val="00E27D90"/>
    <w:rsid w:val="00E27E1C"/>
    <w:rsid w:val="00E300F2"/>
    <w:rsid w:val="00E31595"/>
    <w:rsid w:val="00E31966"/>
    <w:rsid w:val="00E319B0"/>
    <w:rsid w:val="00E31E63"/>
    <w:rsid w:val="00E3203D"/>
    <w:rsid w:val="00E32196"/>
    <w:rsid w:val="00E32AE4"/>
    <w:rsid w:val="00E32D6A"/>
    <w:rsid w:val="00E33396"/>
    <w:rsid w:val="00E335C5"/>
    <w:rsid w:val="00E33995"/>
    <w:rsid w:val="00E33D24"/>
    <w:rsid w:val="00E33E60"/>
    <w:rsid w:val="00E33E8E"/>
    <w:rsid w:val="00E34706"/>
    <w:rsid w:val="00E34ED4"/>
    <w:rsid w:val="00E35580"/>
    <w:rsid w:val="00E35C7D"/>
    <w:rsid w:val="00E36938"/>
    <w:rsid w:val="00E36DD5"/>
    <w:rsid w:val="00E3751A"/>
    <w:rsid w:val="00E3768F"/>
    <w:rsid w:val="00E377A6"/>
    <w:rsid w:val="00E4005E"/>
    <w:rsid w:val="00E407DB"/>
    <w:rsid w:val="00E40A1E"/>
    <w:rsid w:val="00E40C8E"/>
    <w:rsid w:val="00E412AE"/>
    <w:rsid w:val="00E41CF2"/>
    <w:rsid w:val="00E41D23"/>
    <w:rsid w:val="00E41EE8"/>
    <w:rsid w:val="00E42424"/>
    <w:rsid w:val="00E42498"/>
    <w:rsid w:val="00E4297F"/>
    <w:rsid w:val="00E438F7"/>
    <w:rsid w:val="00E43C9D"/>
    <w:rsid w:val="00E43E29"/>
    <w:rsid w:val="00E43EE5"/>
    <w:rsid w:val="00E442FE"/>
    <w:rsid w:val="00E444E8"/>
    <w:rsid w:val="00E44ACD"/>
    <w:rsid w:val="00E44CB9"/>
    <w:rsid w:val="00E44DED"/>
    <w:rsid w:val="00E44DF4"/>
    <w:rsid w:val="00E45214"/>
    <w:rsid w:val="00E45343"/>
    <w:rsid w:val="00E45785"/>
    <w:rsid w:val="00E45B97"/>
    <w:rsid w:val="00E46852"/>
    <w:rsid w:val="00E46AB1"/>
    <w:rsid w:val="00E479FF"/>
    <w:rsid w:val="00E51392"/>
    <w:rsid w:val="00E515B1"/>
    <w:rsid w:val="00E51662"/>
    <w:rsid w:val="00E51A4D"/>
    <w:rsid w:val="00E52206"/>
    <w:rsid w:val="00E5269A"/>
    <w:rsid w:val="00E52C9E"/>
    <w:rsid w:val="00E535D1"/>
    <w:rsid w:val="00E536FC"/>
    <w:rsid w:val="00E53AA6"/>
    <w:rsid w:val="00E53B4D"/>
    <w:rsid w:val="00E53C6C"/>
    <w:rsid w:val="00E53CB2"/>
    <w:rsid w:val="00E53D6A"/>
    <w:rsid w:val="00E540B2"/>
    <w:rsid w:val="00E541CE"/>
    <w:rsid w:val="00E54898"/>
    <w:rsid w:val="00E54A05"/>
    <w:rsid w:val="00E55558"/>
    <w:rsid w:val="00E5574B"/>
    <w:rsid w:val="00E55BB8"/>
    <w:rsid w:val="00E55E37"/>
    <w:rsid w:val="00E56344"/>
    <w:rsid w:val="00E57E87"/>
    <w:rsid w:val="00E6001B"/>
    <w:rsid w:val="00E602C2"/>
    <w:rsid w:val="00E60842"/>
    <w:rsid w:val="00E608F9"/>
    <w:rsid w:val="00E60DE1"/>
    <w:rsid w:val="00E61076"/>
    <w:rsid w:val="00E61160"/>
    <w:rsid w:val="00E61812"/>
    <w:rsid w:val="00E61ABD"/>
    <w:rsid w:val="00E62098"/>
    <w:rsid w:val="00E62CF0"/>
    <w:rsid w:val="00E62E5D"/>
    <w:rsid w:val="00E6443E"/>
    <w:rsid w:val="00E65073"/>
    <w:rsid w:val="00E657EB"/>
    <w:rsid w:val="00E65A66"/>
    <w:rsid w:val="00E65E8C"/>
    <w:rsid w:val="00E66800"/>
    <w:rsid w:val="00E66D78"/>
    <w:rsid w:val="00E673C1"/>
    <w:rsid w:val="00E675F1"/>
    <w:rsid w:val="00E67C5C"/>
    <w:rsid w:val="00E67E55"/>
    <w:rsid w:val="00E70504"/>
    <w:rsid w:val="00E71198"/>
    <w:rsid w:val="00E71E4F"/>
    <w:rsid w:val="00E7209E"/>
    <w:rsid w:val="00E72486"/>
    <w:rsid w:val="00E724EF"/>
    <w:rsid w:val="00E7264E"/>
    <w:rsid w:val="00E72651"/>
    <w:rsid w:val="00E7303D"/>
    <w:rsid w:val="00E73870"/>
    <w:rsid w:val="00E73957"/>
    <w:rsid w:val="00E73BC3"/>
    <w:rsid w:val="00E73C90"/>
    <w:rsid w:val="00E73D3A"/>
    <w:rsid w:val="00E7412C"/>
    <w:rsid w:val="00E743A1"/>
    <w:rsid w:val="00E74BC5"/>
    <w:rsid w:val="00E74F05"/>
    <w:rsid w:val="00E7518B"/>
    <w:rsid w:val="00E753B2"/>
    <w:rsid w:val="00E7593F"/>
    <w:rsid w:val="00E75D3F"/>
    <w:rsid w:val="00E76497"/>
    <w:rsid w:val="00E76834"/>
    <w:rsid w:val="00E76C33"/>
    <w:rsid w:val="00E76DF3"/>
    <w:rsid w:val="00E8011B"/>
    <w:rsid w:val="00E801FE"/>
    <w:rsid w:val="00E80768"/>
    <w:rsid w:val="00E80E1E"/>
    <w:rsid w:val="00E82135"/>
    <w:rsid w:val="00E822EB"/>
    <w:rsid w:val="00E826F4"/>
    <w:rsid w:val="00E82862"/>
    <w:rsid w:val="00E82CA0"/>
    <w:rsid w:val="00E82E17"/>
    <w:rsid w:val="00E83075"/>
    <w:rsid w:val="00E8380F"/>
    <w:rsid w:val="00E83B68"/>
    <w:rsid w:val="00E84AD4"/>
    <w:rsid w:val="00E8534F"/>
    <w:rsid w:val="00E8541C"/>
    <w:rsid w:val="00E854EA"/>
    <w:rsid w:val="00E85EC9"/>
    <w:rsid w:val="00E866D2"/>
    <w:rsid w:val="00E86BAE"/>
    <w:rsid w:val="00E876A3"/>
    <w:rsid w:val="00E87C3B"/>
    <w:rsid w:val="00E87DC5"/>
    <w:rsid w:val="00E902F0"/>
    <w:rsid w:val="00E903A5"/>
    <w:rsid w:val="00E90A19"/>
    <w:rsid w:val="00E91460"/>
    <w:rsid w:val="00E915F1"/>
    <w:rsid w:val="00E91BDF"/>
    <w:rsid w:val="00E91C42"/>
    <w:rsid w:val="00E92341"/>
    <w:rsid w:val="00E92DA5"/>
    <w:rsid w:val="00E92FAF"/>
    <w:rsid w:val="00E9318E"/>
    <w:rsid w:val="00E93635"/>
    <w:rsid w:val="00E93E7F"/>
    <w:rsid w:val="00E94890"/>
    <w:rsid w:val="00E94F06"/>
    <w:rsid w:val="00E95243"/>
    <w:rsid w:val="00E956CB"/>
    <w:rsid w:val="00E958A0"/>
    <w:rsid w:val="00E95C4A"/>
    <w:rsid w:val="00E960B8"/>
    <w:rsid w:val="00E9691F"/>
    <w:rsid w:val="00E96AEE"/>
    <w:rsid w:val="00E96D1C"/>
    <w:rsid w:val="00E977CB"/>
    <w:rsid w:val="00E977CE"/>
    <w:rsid w:val="00E97990"/>
    <w:rsid w:val="00E97D2F"/>
    <w:rsid w:val="00E97EA7"/>
    <w:rsid w:val="00E97FB1"/>
    <w:rsid w:val="00EA1514"/>
    <w:rsid w:val="00EA16E1"/>
    <w:rsid w:val="00EA1767"/>
    <w:rsid w:val="00EA1BEA"/>
    <w:rsid w:val="00EA1F8E"/>
    <w:rsid w:val="00EA2360"/>
    <w:rsid w:val="00EA242B"/>
    <w:rsid w:val="00EA272B"/>
    <w:rsid w:val="00EA289C"/>
    <w:rsid w:val="00EA2F5D"/>
    <w:rsid w:val="00EA301E"/>
    <w:rsid w:val="00EA313D"/>
    <w:rsid w:val="00EA3BA1"/>
    <w:rsid w:val="00EA449C"/>
    <w:rsid w:val="00EA4A57"/>
    <w:rsid w:val="00EA4F1E"/>
    <w:rsid w:val="00EA4F7D"/>
    <w:rsid w:val="00EA5F9C"/>
    <w:rsid w:val="00EA623A"/>
    <w:rsid w:val="00EA633B"/>
    <w:rsid w:val="00EA659C"/>
    <w:rsid w:val="00EA7206"/>
    <w:rsid w:val="00EB0044"/>
    <w:rsid w:val="00EB0A68"/>
    <w:rsid w:val="00EB0E6A"/>
    <w:rsid w:val="00EB0FE6"/>
    <w:rsid w:val="00EB16EB"/>
    <w:rsid w:val="00EB182C"/>
    <w:rsid w:val="00EB19D9"/>
    <w:rsid w:val="00EB2287"/>
    <w:rsid w:val="00EB269D"/>
    <w:rsid w:val="00EB2BA2"/>
    <w:rsid w:val="00EB30E8"/>
    <w:rsid w:val="00EB344E"/>
    <w:rsid w:val="00EB3988"/>
    <w:rsid w:val="00EB45D7"/>
    <w:rsid w:val="00EB47B3"/>
    <w:rsid w:val="00EB4926"/>
    <w:rsid w:val="00EB49E2"/>
    <w:rsid w:val="00EB4B58"/>
    <w:rsid w:val="00EB4E5F"/>
    <w:rsid w:val="00EB5197"/>
    <w:rsid w:val="00EB5282"/>
    <w:rsid w:val="00EB5629"/>
    <w:rsid w:val="00EB5734"/>
    <w:rsid w:val="00EB5B4B"/>
    <w:rsid w:val="00EB6025"/>
    <w:rsid w:val="00EB6AA8"/>
    <w:rsid w:val="00EB739F"/>
    <w:rsid w:val="00EB75EB"/>
    <w:rsid w:val="00EB7605"/>
    <w:rsid w:val="00EB76CB"/>
    <w:rsid w:val="00EB7BD8"/>
    <w:rsid w:val="00EC089D"/>
    <w:rsid w:val="00EC0D24"/>
    <w:rsid w:val="00EC0DD3"/>
    <w:rsid w:val="00EC101A"/>
    <w:rsid w:val="00EC1394"/>
    <w:rsid w:val="00EC1F4A"/>
    <w:rsid w:val="00EC20D7"/>
    <w:rsid w:val="00EC2254"/>
    <w:rsid w:val="00EC226A"/>
    <w:rsid w:val="00EC229B"/>
    <w:rsid w:val="00EC24C7"/>
    <w:rsid w:val="00EC28DD"/>
    <w:rsid w:val="00EC2BBD"/>
    <w:rsid w:val="00EC2EE6"/>
    <w:rsid w:val="00EC2F3C"/>
    <w:rsid w:val="00EC3012"/>
    <w:rsid w:val="00EC3713"/>
    <w:rsid w:val="00EC37A0"/>
    <w:rsid w:val="00EC3FA5"/>
    <w:rsid w:val="00EC5082"/>
    <w:rsid w:val="00EC552D"/>
    <w:rsid w:val="00EC5B93"/>
    <w:rsid w:val="00EC60D4"/>
    <w:rsid w:val="00EC6ACA"/>
    <w:rsid w:val="00EC6B35"/>
    <w:rsid w:val="00EC774B"/>
    <w:rsid w:val="00EC7C9F"/>
    <w:rsid w:val="00ED046A"/>
    <w:rsid w:val="00ED0E0D"/>
    <w:rsid w:val="00ED13EB"/>
    <w:rsid w:val="00ED1462"/>
    <w:rsid w:val="00ED14A1"/>
    <w:rsid w:val="00ED17FA"/>
    <w:rsid w:val="00ED1856"/>
    <w:rsid w:val="00ED1894"/>
    <w:rsid w:val="00ED1913"/>
    <w:rsid w:val="00ED24B6"/>
    <w:rsid w:val="00ED25D2"/>
    <w:rsid w:val="00ED35C0"/>
    <w:rsid w:val="00ED388B"/>
    <w:rsid w:val="00ED3A51"/>
    <w:rsid w:val="00ED3F38"/>
    <w:rsid w:val="00ED4124"/>
    <w:rsid w:val="00ED414E"/>
    <w:rsid w:val="00ED466A"/>
    <w:rsid w:val="00ED5030"/>
    <w:rsid w:val="00ED547D"/>
    <w:rsid w:val="00ED56C2"/>
    <w:rsid w:val="00ED596C"/>
    <w:rsid w:val="00ED5ACF"/>
    <w:rsid w:val="00ED67F6"/>
    <w:rsid w:val="00ED6EAA"/>
    <w:rsid w:val="00EE0174"/>
    <w:rsid w:val="00EE01D1"/>
    <w:rsid w:val="00EE02E1"/>
    <w:rsid w:val="00EE083C"/>
    <w:rsid w:val="00EE0880"/>
    <w:rsid w:val="00EE0C45"/>
    <w:rsid w:val="00EE0D6A"/>
    <w:rsid w:val="00EE12E9"/>
    <w:rsid w:val="00EE13A7"/>
    <w:rsid w:val="00EE1693"/>
    <w:rsid w:val="00EE1FD2"/>
    <w:rsid w:val="00EE2A53"/>
    <w:rsid w:val="00EE2B55"/>
    <w:rsid w:val="00EE3341"/>
    <w:rsid w:val="00EE3445"/>
    <w:rsid w:val="00EE3B86"/>
    <w:rsid w:val="00EE4436"/>
    <w:rsid w:val="00EE4BBE"/>
    <w:rsid w:val="00EE5018"/>
    <w:rsid w:val="00EE537A"/>
    <w:rsid w:val="00EE546C"/>
    <w:rsid w:val="00EE563D"/>
    <w:rsid w:val="00EE5DFC"/>
    <w:rsid w:val="00EE5ECE"/>
    <w:rsid w:val="00EE5EEE"/>
    <w:rsid w:val="00EE60E7"/>
    <w:rsid w:val="00EE61FE"/>
    <w:rsid w:val="00EE63DC"/>
    <w:rsid w:val="00EE6940"/>
    <w:rsid w:val="00EE6A20"/>
    <w:rsid w:val="00EE6F49"/>
    <w:rsid w:val="00EE732C"/>
    <w:rsid w:val="00EE7503"/>
    <w:rsid w:val="00EE7636"/>
    <w:rsid w:val="00EE7809"/>
    <w:rsid w:val="00EE7F14"/>
    <w:rsid w:val="00EF00A8"/>
    <w:rsid w:val="00EF02E6"/>
    <w:rsid w:val="00EF045D"/>
    <w:rsid w:val="00EF0908"/>
    <w:rsid w:val="00EF0983"/>
    <w:rsid w:val="00EF0C8C"/>
    <w:rsid w:val="00EF0E21"/>
    <w:rsid w:val="00EF110A"/>
    <w:rsid w:val="00EF138D"/>
    <w:rsid w:val="00EF1721"/>
    <w:rsid w:val="00EF1821"/>
    <w:rsid w:val="00EF1D2F"/>
    <w:rsid w:val="00EF20C3"/>
    <w:rsid w:val="00EF231B"/>
    <w:rsid w:val="00EF2431"/>
    <w:rsid w:val="00EF2449"/>
    <w:rsid w:val="00EF2467"/>
    <w:rsid w:val="00EF256C"/>
    <w:rsid w:val="00EF3393"/>
    <w:rsid w:val="00EF3C6A"/>
    <w:rsid w:val="00EF3F1A"/>
    <w:rsid w:val="00EF463E"/>
    <w:rsid w:val="00EF4674"/>
    <w:rsid w:val="00EF50A3"/>
    <w:rsid w:val="00EF541D"/>
    <w:rsid w:val="00EF56D5"/>
    <w:rsid w:val="00EF571F"/>
    <w:rsid w:val="00EF579C"/>
    <w:rsid w:val="00EF57BB"/>
    <w:rsid w:val="00EF585C"/>
    <w:rsid w:val="00EF5B95"/>
    <w:rsid w:val="00EF5D74"/>
    <w:rsid w:val="00EF60B7"/>
    <w:rsid w:val="00EF613D"/>
    <w:rsid w:val="00F008E5"/>
    <w:rsid w:val="00F00922"/>
    <w:rsid w:val="00F0102C"/>
    <w:rsid w:val="00F0106B"/>
    <w:rsid w:val="00F0137B"/>
    <w:rsid w:val="00F0139C"/>
    <w:rsid w:val="00F020E1"/>
    <w:rsid w:val="00F0221D"/>
    <w:rsid w:val="00F023B9"/>
    <w:rsid w:val="00F02DE5"/>
    <w:rsid w:val="00F02FF9"/>
    <w:rsid w:val="00F0324F"/>
    <w:rsid w:val="00F03AA2"/>
    <w:rsid w:val="00F043F9"/>
    <w:rsid w:val="00F04A5E"/>
    <w:rsid w:val="00F04C05"/>
    <w:rsid w:val="00F04E02"/>
    <w:rsid w:val="00F05558"/>
    <w:rsid w:val="00F0595E"/>
    <w:rsid w:val="00F0598A"/>
    <w:rsid w:val="00F05A7B"/>
    <w:rsid w:val="00F05C4E"/>
    <w:rsid w:val="00F0604B"/>
    <w:rsid w:val="00F06454"/>
    <w:rsid w:val="00F06CB2"/>
    <w:rsid w:val="00F06E72"/>
    <w:rsid w:val="00F07495"/>
    <w:rsid w:val="00F07C8A"/>
    <w:rsid w:val="00F07D8B"/>
    <w:rsid w:val="00F1042B"/>
    <w:rsid w:val="00F104D0"/>
    <w:rsid w:val="00F10840"/>
    <w:rsid w:val="00F116E1"/>
    <w:rsid w:val="00F11E4F"/>
    <w:rsid w:val="00F1272B"/>
    <w:rsid w:val="00F13033"/>
    <w:rsid w:val="00F13232"/>
    <w:rsid w:val="00F132E7"/>
    <w:rsid w:val="00F13355"/>
    <w:rsid w:val="00F13A85"/>
    <w:rsid w:val="00F13C6A"/>
    <w:rsid w:val="00F13C93"/>
    <w:rsid w:val="00F14212"/>
    <w:rsid w:val="00F14A1F"/>
    <w:rsid w:val="00F14D95"/>
    <w:rsid w:val="00F155BE"/>
    <w:rsid w:val="00F156A8"/>
    <w:rsid w:val="00F15A99"/>
    <w:rsid w:val="00F15D2C"/>
    <w:rsid w:val="00F16582"/>
    <w:rsid w:val="00F16B6F"/>
    <w:rsid w:val="00F16B9D"/>
    <w:rsid w:val="00F16CE1"/>
    <w:rsid w:val="00F17125"/>
    <w:rsid w:val="00F179EF"/>
    <w:rsid w:val="00F17E02"/>
    <w:rsid w:val="00F17E22"/>
    <w:rsid w:val="00F20017"/>
    <w:rsid w:val="00F20776"/>
    <w:rsid w:val="00F21051"/>
    <w:rsid w:val="00F2106E"/>
    <w:rsid w:val="00F21514"/>
    <w:rsid w:val="00F21AE7"/>
    <w:rsid w:val="00F21B8E"/>
    <w:rsid w:val="00F21CAF"/>
    <w:rsid w:val="00F223BD"/>
    <w:rsid w:val="00F223EA"/>
    <w:rsid w:val="00F22D9D"/>
    <w:rsid w:val="00F22EE2"/>
    <w:rsid w:val="00F232DA"/>
    <w:rsid w:val="00F23613"/>
    <w:rsid w:val="00F2485A"/>
    <w:rsid w:val="00F24874"/>
    <w:rsid w:val="00F24980"/>
    <w:rsid w:val="00F24B20"/>
    <w:rsid w:val="00F24EF6"/>
    <w:rsid w:val="00F2587B"/>
    <w:rsid w:val="00F25C36"/>
    <w:rsid w:val="00F26145"/>
    <w:rsid w:val="00F26345"/>
    <w:rsid w:val="00F2634C"/>
    <w:rsid w:val="00F26D6D"/>
    <w:rsid w:val="00F272C2"/>
    <w:rsid w:val="00F27D1E"/>
    <w:rsid w:val="00F30405"/>
    <w:rsid w:val="00F3058A"/>
    <w:rsid w:val="00F30616"/>
    <w:rsid w:val="00F30891"/>
    <w:rsid w:val="00F3138D"/>
    <w:rsid w:val="00F314A4"/>
    <w:rsid w:val="00F319F9"/>
    <w:rsid w:val="00F31ACB"/>
    <w:rsid w:val="00F32AF9"/>
    <w:rsid w:val="00F33B96"/>
    <w:rsid w:val="00F346B1"/>
    <w:rsid w:val="00F34741"/>
    <w:rsid w:val="00F3484E"/>
    <w:rsid w:val="00F34E84"/>
    <w:rsid w:val="00F34FB3"/>
    <w:rsid w:val="00F36323"/>
    <w:rsid w:val="00F36F16"/>
    <w:rsid w:val="00F37507"/>
    <w:rsid w:val="00F37B2F"/>
    <w:rsid w:val="00F40042"/>
    <w:rsid w:val="00F408FE"/>
    <w:rsid w:val="00F415F2"/>
    <w:rsid w:val="00F41CBD"/>
    <w:rsid w:val="00F41FD7"/>
    <w:rsid w:val="00F42037"/>
    <w:rsid w:val="00F423F6"/>
    <w:rsid w:val="00F42415"/>
    <w:rsid w:val="00F424D3"/>
    <w:rsid w:val="00F4275C"/>
    <w:rsid w:val="00F4284C"/>
    <w:rsid w:val="00F4354D"/>
    <w:rsid w:val="00F439DC"/>
    <w:rsid w:val="00F443B0"/>
    <w:rsid w:val="00F444E7"/>
    <w:rsid w:val="00F447EA"/>
    <w:rsid w:val="00F44943"/>
    <w:rsid w:val="00F44F61"/>
    <w:rsid w:val="00F45374"/>
    <w:rsid w:val="00F453A4"/>
    <w:rsid w:val="00F453DF"/>
    <w:rsid w:val="00F46AFE"/>
    <w:rsid w:val="00F4737E"/>
    <w:rsid w:val="00F47D5F"/>
    <w:rsid w:val="00F47E5F"/>
    <w:rsid w:val="00F50571"/>
    <w:rsid w:val="00F50623"/>
    <w:rsid w:val="00F511EE"/>
    <w:rsid w:val="00F51BC3"/>
    <w:rsid w:val="00F51D28"/>
    <w:rsid w:val="00F51E4D"/>
    <w:rsid w:val="00F533F9"/>
    <w:rsid w:val="00F5354C"/>
    <w:rsid w:val="00F53917"/>
    <w:rsid w:val="00F539AC"/>
    <w:rsid w:val="00F53D94"/>
    <w:rsid w:val="00F5420D"/>
    <w:rsid w:val="00F543D6"/>
    <w:rsid w:val="00F54768"/>
    <w:rsid w:val="00F54ADC"/>
    <w:rsid w:val="00F54C67"/>
    <w:rsid w:val="00F553E8"/>
    <w:rsid w:val="00F55AA3"/>
    <w:rsid w:val="00F55DFC"/>
    <w:rsid w:val="00F5608E"/>
    <w:rsid w:val="00F56C88"/>
    <w:rsid w:val="00F56E9D"/>
    <w:rsid w:val="00F5738B"/>
    <w:rsid w:val="00F57BDA"/>
    <w:rsid w:val="00F57F43"/>
    <w:rsid w:val="00F60058"/>
    <w:rsid w:val="00F6066A"/>
    <w:rsid w:val="00F60688"/>
    <w:rsid w:val="00F60944"/>
    <w:rsid w:val="00F60D88"/>
    <w:rsid w:val="00F60DC0"/>
    <w:rsid w:val="00F61248"/>
    <w:rsid w:val="00F61281"/>
    <w:rsid w:val="00F613C3"/>
    <w:rsid w:val="00F6194A"/>
    <w:rsid w:val="00F61A23"/>
    <w:rsid w:val="00F61DAB"/>
    <w:rsid w:val="00F626F5"/>
    <w:rsid w:val="00F629DE"/>
    <w:rsid w:val="00F6324D"/>
    <w:rsid w:val="00F638B4"/>
    <w:rsid w:val="00F6394E"/>
    <w:rsid w:val="00F63A26"/>
    <w:rsid w:val="00F643C2"/>
    <w:rsid w:val="00F64A0B"/>
    <w:rsid w:val="00F6557B"/>
    <w:rsid w:val="00F65EA0"/>
    <w:rsid w:val="00F664E0"/>
    <w:rsid w:val="00F666B5"/>
    <w:rsid w:val="00F67161"/>
    <w:rsid w:val="00F67275"/>
    <w:rsid w:val="00F67EF9"/>
    <w:rsid w:val="00F713CE"/>
    <w:rsid w:val="00F713E2"/>
    <w:rsid w:val="00F715E5"/>
    <w:rsid w:val="00F7187B"/>
    <w:rsid w:val="00F718A4"/>
    <w:rsid w:val="00F718DE"/>
    <w:rsid w:val="00F72698"/>
    <w:rsid w:val="00F728AA"/>
    <w:rsid w:val="00F72AD3"/>
    <w:rsid w:val="00F72B28"/>
    <w:rsid w:val="00F72C8A"/>
    <w:rsid w:val="00F72CA8"/>
    <w:rsid w:val="00F72D90"/>
    <w:rsid w:val="00F72EB7"/>
    <w:rsid w:val="00F7329A"/>
    <w:rsid w:val="00F73F48"/>
    <w:rsid w:val="00F741FA"/>
    <w:rsid w:val="00F7430B"/>
    <w:rsid w:val="00F745D9"/>
    <w:rsid w:val="00F7523E"/>
    <w:rsid w:val="00F759D7"/>
    <w:rsid w:val="00F7609A"/>
    <w:rsid w:val="00F76924"/>
    <w:rsid w:val="00F76FD6"/>
    <w:rsid w:val="00F77293"/>
    <w:rsid w:val="00F77C33"/>
    <w:rsid w:val="00F77CB8"/>
    <w:rsid w:val="00F77D71"/>
    <w:rsid w:val="00F80478"/>
    <w:rsid w:val="00F80790"/>
    <w:rsid w:val="00F808F0"/>
    <w:rsid w:val="00F80927"/>
    <w:rsid w:val="00F81743"/>
    <w:rsid w:val="00F819E1"/>
    <w:rsid w:val="00F81B38"/>
    <w:rsid w:val="00F822A0"/>
    <w:rsid w:val="00F83023"/>
    <w:rsid w:val="00F83A8B"/>
    <w:rsid w:val="00F83B2E"/>
    <w:rsid w:val="00F83BE9"/>
    <w:rsid w:val="00F83C08"/>
    <w:rsid w:val="00F84099"/>
    <w:rsid w:val="00F8412E"/>
    <w:rsid w:val="00F843F7"/>
    <w:rsid w:val="00F8476D"/>
    <w:rsid w:val="00F85501"/>
    <w:rsid w:val="00F856DE"/>
    <w:rsid w:val="00F85851"/>
    <w:rsid w:val="00F85FE2"/>
    <w:rsid w:val="00F865F3"/>
    <w:rsid w:val="00F86769"/>
    <w:rsid w:val="00F8676D"/>
    <w:rsid w:val="00F86C16"/>
    <w:rsid w:val="00F8739D"/>
    <w:rsid w:val="00F8798B"/>
    <w:rsid w:val="00F9012A"/>
    <w:rsid w:val="00F9034D"/>
    <w:rsid w:val="00F9061F"/>
    <w:rsid w:val="00F90624"/>
    <w:rsid w:val="00F90786"/>
    <w:rsid w:val="00F907AF"/>
    <w:rsid w:val="00F90CD6"/>
    <w:rsid w:val="00F90E09"/>
    <w:rsid w:val="00F91176"/>
    <w:rsid w:val="00F91CBC"/>
    <w:rsid w:val="00F91E36"/>
    <w:rsid w:val="00F922ED"/>
    <w:rsid w:val="00F93A0A"/>
    <w:rsid w:val="00F94A71"/>
    <w:rsid w:val="00F94BBC"/>
    <w:rsid w:val="00F94CCA"/>
    <w:rsid w:val="00F9535C"/>
    <w:rsid w:val="00F95780"/>
    <w:rsid w:val="00F95EFB"/>
    <w:rsid w:val="00F9624E"/>
    <w:rsid w:val="00F96923"/>
    <w:rsid w:val="00F96A1D"/>
    <w:rsid w:val="00F96E26"/>
    <w:rsid w:val="00F970DB"/>
    <w:rsid w:val="00F9766C"/>
    <w:rsid w:val="00F97B9D"/>
    <w:rsid w:val="00FA008C"/>
    <w:rsid w:val="00FA0431"/>
    <w:rsid w:val="00FA0577"/>
    <w:rsid w:val="00FA086C"/>
    <w:rsid w:val="00FA0870"/>
    <w:rsid w:val="00FA0FFB"/>
    <w:rsid w:val="00FA1155"/>
    <w:rsid w:val="00FA1441"/>
    <w:rsid w:val="00FA175C"/>
    <w:rsid w:val="00FA1C34"/>
    <w:rsid w:val="00FA203F"/>
    <w:rsid w:val="00FA38A1"/>
    <w:rsid w:val="00FA3A81"/>
    <w:rsid w:val="00FA3C01"/>
    <w:rsid w:val="00FA3C29"/>
    <w:rsid w:val="00FA3F41"/>
    <w:rsid w:val="00FA4A3B"/>
    <w:rsid w:val="00FA4EE5"/>
    <w:rsid w:val="00FA530B"/>
    <w:rsid w:val="00FA62C1"/>
    <w:rsid w:val="00FA6B17"/>
    <w:rsid w:val="00FA7860"/>
    <w:rsid w:val="00FB0060"/>
    <w:rsid w:val="00FB012F"/>
    <w:rsid w:val="00FB0818"/>
    <w:rsid w:val="00FB0A08"/>
    <w:rsid w:val="00FB0AD3"/>
    <w:rsid w:val="00FB0D58"/>
    <w:rsid w:val="00FB1775"/>
    <w:rsid w:val="00FB185F"/>
    <w:rsid w:val="00FB21EE"/>
    <w:rsid w:val="00FB2506"/>
    <w:rsid w:val="00FB306B"/>
    <w:rsid w:val="00FB3784"/>
    <w:rsid w:val="00FB3FD0"/>
    <w:rsid w:val="00FB4395"/>
    <w:rsid w:val="00FB50C2"/>
    <w:rsid w:val="00FB529D"/>
    <w:rsid w:val="00FB56C5"/>
    <w:rsid w:val="00FB57EF"/>
    <w:rsid w:val="00FB59E5"/>
    <w:rsid w:val="00FB5FB0"/>
    <w:rsid w:val="00FB6F0E"/>
    <w:rsid w:val="00FB741E"/>
    <w:rsid w:val="00FC06BF"/>
    <w:rsid w:val="00FC07A4"/>
    <w:rsid w:val="00FC0A12"/>
    <w:rsid w:val="00FC0AE4"/>
    <w:rsid w:val="00FC0E21"/>
    <w:rsid w:val="00FC1694"/>
    <w:rsid w:val="00FC1CF2"/>
    <w:rsid w:val="00FC1D25"/>
    <w:rsid w:val="00FC2124"/>
    <w:rsid w:val="00FC2318"/>
    <w:rsid w:val="00FC2576"/>
    <w:rsid w:val="00FC26E1"/>
    <w:rsid w:val="00FC2A8A"/>
    <w:rsid w:val="00FC2C44"/>
    <w:rsid w:val="00FC2E45"/>
    <w:rsid w:val="00FC2F12"/>
    <w:rsid w:val="00FC351E"/>
    <w:rsid w:val="00FC35DE"/>
    <w:rsid w:val="00FC4311"/>
    <w:rsid w:val="00FC4398"/>
    <w:rsid w:val="00FC4B62"/>
    <w:rsid w:val="00FC4BA2"/>
    <w:rsid w:val="00FC503B"/>
    <w:rsid w:val="00FC5301"/>
    <w:rsid w:val="00FC57D4"/>
    <w:rsid w:val="00FC588B"/>
    <w:rsid w:val="00FC5B26"/>
    <w:rsid w:val="00FC5C7C"/>
    <w:rsid w:val="00FC5F5C"/>
    <w:rsid w:val="00FC6028"/>
    <w:rsid w:val="00FC635D"/>
    <w:rsid w:val="00FC66B8"/>
    <w:rsid w:val="00FC6947"/>
    <w:rsid w:val="00FC6D87"/>
    <w:rsid w:val="00FC6E6C"/>
    <w:rsid w:val="00FC6E74"/>
    <w:rsid w:val="00FC7186"/>
    <w:rsid w:val="00FC742F"/>
    <w:rsid w:val="00FC7916"/>
    <w:rsid w:val="00FC7C89"/>
    <w:rsid w:val="00FD06E2"/>
    <w:rsid w:val="00FD0F61"/>
    <w:rsid w:val="00FD1280"/>
    <w:rsid w:val="00FD143C"/>
    <w:rsid w:val="00FD1946"/>
    <w:rsid w:val="00FD19B7"/>
    <w:rsid w:val="00FD2965"/>
    <w:rsid w:val="00FD2A64"/>
    <w:rsid w:val="00FD2CC3"/>
    <w:rsid w:val="00FD3D61"/>
    <w:rsid w:val="00FD436D"/>
    <w:rsid w:val="00FD491D"/>
    <w:rsid w:val="00FD49DB"/>
    <w:rsid w:val="00FD4BB4"/>
    <w:rsid w:val="00FD5062"/>
    <w:rsid w:val="00FD5F16"/>
    <w:rsid w:val="00FD67A8"/>
    <w:rsid w:val="00FD6B07"/>
    <w:rsid w:val="00FD6D0C"/>
    <w:rsid w:val="00FD764D"/>
    <w:rsid w:val="00FD7B35"/>
    <w:rsid w:val="00FD7C6C"/>
    <w:rsid w:val="00FD7CDC"/>
    <w:rsid w:val="00FD7F20"/>
    <w:rsid w:val="00FE01A6"/>
    <w:rsid w:val="00FE02F8"/>
    <w:rsid w:val="00FE0BA6"/>
    <w:rsid w:val="00FE1445"/>
    <w:rsid w:val="00FE153E"/>
    <w:rsid w:val="00FE18EF"/>
    <w:rsid w:val="00FE1CE2"/>
    <w:rsid w:val="00FE1DFC"/>
    <w:rsid w:val="00FE235B"/>
    <w:rsid w:val="00FE27FE"/>
    <w:rsid w:val="00FE2852"/>
    <w:rsid w:val="00FE2C21"/>
    <w:rsid w:val="00FE2F5F"/>
    <w:rsid w:val="00FE393B"/>
    <w:rsid w:val="00FE4608"/>
    <w:rsid w:val="00FE4826"/>
    <w:rsid w:val="00FE484F"/>
    <w:rsid w:val="00FE545F"/>
    <w:rsid w:val="00FE5DD2"/>
    <w:rsid w:val="00FE60CC"/>
    <w:rsid w:val="00FE617C"/>
    <w:rsid w:val="00FE62CF"/>
    <w:rsid w:val="00FE66DF"/>
    <w:rsid w:val="00FE67BF"/>
    <w:rsid w:val="00FE6845"/>
    <w:rsid w:val="00FE6AD1"/>
    <w:rsid w:val="00FE78FD"/>
    <w:rsid w:val="00FE7BA2"/>
    <w:rsid w:val="00FF0586"/>
    <w:rsid w:val="00FF09BD"/>
    <w:rsid w:val="00FF0F73"/>
    <w:rsid w:val="00FF1335"/>
    <w:rsid w:val="00FF1744"/>
    <w:rsid w:val="00FF2265"/>
    <w:rsid w:val="00FF24A7"/>
    <w:rsid w:val="00FF2630"/>
    <w:rsid w:val="00FF3496"/>
    <w:rsid w:val="00FF37AA"/>
    <w:rsid w:val="00FF3CA1"/>
    <w:rsid w:val="00FF3CBD"/>
    <w:rsid w:val="00FF4177"/>
    <w:rsid w:val="00FF4675"/>
    <w:rsid w:val="00FF48C8"/>
    <w:rsid w:val="00FF4A9B"/>
    <w:rsid w:val="00FF6229"/>
    <w:rsid w:val="00FF71ED"/>
    <w:rsid w:val="00FF76C2"/>
    <w:rsid w:val="00FF7775"/>
    <w:rsid w:val="00FF78DD"/>
    <w:rsid w:val="00FF7932"/>
    <w:rsid w:val="02CFF3C0"/>
    <w:rsid w:val="03111140"/>
    <w:rsid w:val="04BB81F7"/>
    <w:rsid w:val="070814BC"/>
    <w:rsid w:val="0C457B4C"/>
    <w:rsid w:val="12688062"/>
    <w:rsid w:val="12BD8E87"/>
    <w:rsid w:val="134A29A8"/>
    <w:rsid w:val="165480EA"/>
    <w:rsid w:val="1746250D"/>
    <w:rsid w:val="1A3224C0"/>
    <w:rsid w:val="1A60B524"/>
    <w:rsid w:val="1AB5BD1E"/>
    <w:rsid w:val="2205DDCE"/>
    <w:rsid w:val="2271C7C1"/>
    <w:rsid w:val="260D516C"/>
    <w:rsid w:val="26F782EE"/>
    <w:rsid w:val="27D4E30B"/>
    <w:rsid w:val="2DFAB862"/>
    <w:rsid w:val="2F6AB7C6"/>
    <w:rsid w:val="2F9FA21F"/>
    <w:rsid w:val="31E99326"/>
    <w:rsid w:val="35A69230"/>
    <w:rsid w:val="398AF62A"/>
    <w:rsid w:val="3B1599E8"/>
    <w:rsid w:val="41800726"/>
    <w:rsid w:val="435DC2C5"/>
    <w:rsid w:val="4752E70C"/>
    <w:rsid w:val="4B1619DC"/>
    <w:rsid w:val="4C5F711B"/>
    <w:rsid w:val="553871D8"/>
    <w:rsid w:val="5580CFE1"/>
    <w:rsid w:val="5BE7E73B"/>
    <w:rsid w:val="634D4BB0"/>
    <w:rsid w:val="6714DBF0"/>
    <w:rsid w:val="6993CAEA"/>
    <w:rsid w:val="6B9D292E"/>
    <w:rsid w:val="6BC46E5C"/>
    <w:rsid w:val="6E7E78BA"/>
    <w:rsid w:val="7032F0FD"/>
    <w:rsid w:val="741DFB3C"/>
    <w:rsid w:val="75DF9DED"/>
    <w:rsid w:val="78FFC9ED"/>
    <w:rsid w:val="7A880F0C"/>
    <w:rsid w:val="7C1EB94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8530B6"/>
  <w15:docId w15:val="{0A7CA812-B634-488E-BE9C-2C432D683B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paragraph" w:styleId="Ttulo2">
    <w:name w:val="heading 2"/>
    <w:basedOn w:val="Normal"/>
    <w:next w:val="Normal"/>
    <w:link w:val="Ttulo2Car"/>
    <w:semiHidden/>
    <w:unhideWhenUsed/>
    <w:qFormat/>
    <w:rsid w:val="003169F3"/>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Ttulo4">
    <w:name w:val="heading 4"/>
    <w:basedOn w:val="Normal"/>
    <w:next w:val="Normal"/>
    <w:link w:val="Ttulo4Car"/>
    <w:qFormat/>
    <w:rsid w:val="00C1372B"/>
    <w:pPr>
      <w:keepNext/>
      <w:keepLines/>
      <w:widowControl w:val="0"/>
      <w:spacing w:before="360"/>
      <w:ind w:right="-516"/>
      <w:jc w:val="center"/>
      <w:outlineLvl w:val="3"/>
    </w:pPr>
    <w:rPr>
      <w:rFonts w:cs="Times New Roman"/>
      <w:b/>
      <w:smallCaps/>
      <w:snapToGrid w:val="0"/>
      <w:sz w:val="22"/>
      <w:szCs w:val="20"/>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4Car">
    <w:name w:val="Título 4 Car"/>
    <w:basedOn w:val="Fuentedeprrafopredeter"/>
    <w:link w:val="Ttulo4"/>
    <w:rsid w:val="00C1372B"/>
    <w:rPr>
      <w:rFonts w:ascii="Arial" w:hAnsi="Arial"/>
      <w:b/>
      <w:smallCaps/>
      <w:snapToGrid w:val="0"/>
      <w:sz w:val="22"/>
      <w:lang w:eastAsia="es-ES"/>
    </w:rPr>
  </w:style>
  <w:style w:type="paragraph" w:styleId="Piedepgina">
    <w:name w:val="footer"/>
    <w:basedOn w:val="Normal"/>
    <w:rsid w:val="00170972"/>
    <w:pPr>
      <w:tabs>
        <w:tab w:val="center" w:pos="4320"/>
        <w:tab w:val="right" w:pos="8640"/>
      </w:tabs>
    </w:pPr>
  </w:style>
  <w:style w:type="paragraph" w:styleId="Encabezado">
    <w:name w:val="header"/>
    <w:basedOn w:val="Normal"/>
    <w:link w:val="EncabezadoCar"/>
    <w:rsid w:val="00170972"/>
    <w:pPr>
      <w:tabs>
        <w:tab w:val="center" w:pos="4320"/>
        <w:tab w:val="right" w:pos="8640"/>
      </w:tabs>
    </w:pPr>
  </w:style>
  <w:style w:type="character" w:customStyle="1" w:styleId="EncabezadoCar">
    <w:name w:val="Encabezado Car"/>
    <w:basedOn w:val="Fuentedeprrafopredeter"/>
    <w:link w:val="Encabezado"/>
    <w:rsid w:val="003076C4"/>
    <w:rPr>
      <w:rFonts w:ascii="Arial" w:hAnsi="Arial" w:cs="Arial"/>
      <w:sz w:val="24"/>
      <w:szCs w:val="24"/>
      <w:lang w:val="es-ES_tradnl" w:eastAsia="es-ES"/>
    </w:r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link w:val="TextoindependienteCar"/>
    <w:rsid w:val="00170972"/>
    <w:pPr>
      <w:spacing w:before="240"/>
    </w:pPr>
    <w:rPr>
      <w:color w:val="0000FF"/>
    </w:rPr>
  </w:style>
  <w:style w:type="character" w:customStyle="1" w:styleId="TextoindependienteCar">
    <w:name w:val="Texto independiente Car"/>
    <w:basedOn w:val="Fuentedeprrafopredeter"/>
    <w:link w:val="Textoindependiente"/>
    <w:rsid w:val="00C1372B"/>
    <w:rPr>
      <w:rFonts w:ascii="Arial" w:hAnsi="Arial" w:cs="Arial"/>
      <w:color w:val="0000FF"/>
      <w:sz w:val="24"/>
      <w:szCs w:val="24"/>
      <w:lang w:val="es-ES_tradnl" w:eastAsia="es-ES"/>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link w:val="Textoindependiente2Car"/>
    <w:rsid w:val="00170972"/>
    <w:pPr>
      <w:spacing w:before="240"/>
      <w:ind w:right="1951"/>
    </w:pPr>
  </w:style>
  <w:style w:type="character" w:customStyle="1" w:styleId="Textoindependiente2Car">
    <w:name w:val="Texto independiente 2 Car"/>
    <w:basedOn w:val="Fuentedeprrafopredeter"/>
    <w:link w:val="Textoindependiente2"/>
    <w:rsid w:val="00C1372B"/>
    <w:rPr>
      <w:rFonts w:ascii="Arial" w:hAnsi="Arial" w:cs="Arial"/>
      <w:sz w:val="24"/>
      <w:szCs w:val="24"/>
      <w:lang w:val="es-ES_tradnl" w:eastAsia="es-ES"/>
    </w:r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link w:val="PrrafodelistaCar"/>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rsid w:val="003E64BB"/>
    <w:rPr>
      <w:sz w:val="20"/>
      <w:szCs w:val="20"/>
    </w:rPr>
  </w:style>
  <w:style w:type="character" w:customStyle="1" w:styleId="TextonotapieCar">
    <w:name w:val="Texto nota pie Car"/>
    <w:basedOn w:val="Fuentedeprrafopredeter"/>
    <w:link w:val="Textonotapie"/>
    <w:rsid w:val="003E64BB"/>
    <w:rPr>
      <w:rFonts w:ascii="Arial" w:hAnsi="Arial" w:cs="Arial"/>
      <w:lang w:val="es-ES_tradnl" w:eastAsia="es-ES"/>
    </w:rPr>
  </w:style>
  <w:style w:type="character" w:styleId="Refdenotaalpie">
    <w:name w:val="footnote reference"/>
    <w:basedOn w:val="Fuentedeprrafopredeter"/>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paragraph" w:styleId="Textocomentario">
    <w:name w:val="annotation text"/>
    <w:basedOn w:val="Normal"/>
    <w:link w:val="TextocomentarioCar"/>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uiPriority w:val="99"/>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qFormat/>
    <w:rsid w:val="00D53650"/>
    <w:pPr>
      <w:jc w:val="center"/>
    </w:pPr>
    <w:rPr>
      <w:rFonts w:cs="Times New Roman"/>
      <w:b/>
      <w:szCs w:val="20"/>
      <w:lang w:val="es-ES"/>
    </w:rPr>
  </w:style>
  <w:style w:type="character" w:customStyle="1" w:styleId="TtuloCar">
    <w:name w:val="Título Car"/>
    <w:basedOn w:val="Fuentedeprrafopredeter"/>
    <w:link w:val="Ttulo"/>
    <w:rsid w:val="00D53650"/>
    <w:rPr>
      <w:rFonts w:ascii="Arial" w:hAnsi="Arial"/>
      <w:b/>
      <w:sz w:val="24"/>
      <w:lang w:val="es-ES" w:eastAsia="es-ES"/>
    </w:rPr>
  </w:style>
  <w:style w:type="table" w:styleId="Tablaconcuadrcula">
    <w:name w:val="Table Grid"/>
    <w:basedOn w:val="Tablanormal"/>
    <w:uiPriority w:val="59"/>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character" w:styleId="Refdecomentario">
    <w:name w:val="annotation reference"/>
    <w:basedOn w:val="Fuentedeprrafopredeter"/>
    <w:rsid w:val="00C1372B"/>
    <w:rPr>
      <w:sz w:val="16"/>
      <w:szCs w:val="16"/>
    </w:rPr>
  </w:style>
  <w:style w:type="paragraph" w:styleId="Asuntodelcomentario">
    <w:name w:val="annotation subject"/>
    <w:basedOn w:val="Textocomentario"/>
    <w:next w:val="Textocomentario"/>
    <w:link w:val="AsuntodelcomentarioCar"/>
    <w:rsid w:val="00C1372B"/>
    <w:pPr>
      <w:jc w:val="both"/>
    </w:pPr>
    <w:rPr>
      <w:rFonts w:ascii="Arial" w:hAnsi="Arial"/>
      <w:b/>
      <w:bCs/>
    </w:rPr>
  </w:style>
  <w:style w:type="character" w:customStyle="1" w:styleId="AsuntodelcomentarioCar">
    <w:name w:val="Asunto del comentario Car"/>
    <w:basedOn w:val="TextocomentarioCar"/>
    <w:link w:val="Asuntodelcomentario"/>
    <w:rsid w:val="00C1372B"/>
    <w:rPr>
      <w:rFonts w:ascii="Arial" w:hAnsi="Arial"/>
      <w:b/>
      <w:bCs/>
      <w:lang w:eastAsia="es-ES"/>
    </w:rPr>
  </w:style>
  <w:style w:type="paragraph" w:customStyle="1" w:styleId="p02">
    <w:name w:val="p02"/>
    <w:basedOn w:val="Normal"/>
    <w:next w:val="p0"/>
    <w:rsid w:val="00C1372B"/>
    <w:pPr>
      <w:keepLines/>
      <w:spacing w:before="240"/>
      <w:ind w:right="11"/>
    </w:pPr>
    <w:rPr>
      <w:rFonts w:ascii="Univers" w:hAnsi="Univers" w:cs="Times New Roman"/>
      <w:color w:val="0000FF"/>
      <w:szCs w:val="20"/>
    </w:rPr>
  </w:style>
  <w:style w:type="paragraph" w:customStyle="1" w:styleId="n02">
    <w:name w:val="n02"/>
    <w:basedOn w:val="Normal"/>
    <w:rsid w:val="00C1372B"/>
    <w:pPr>
      <w:keepLines/>
      <w:spacing w:before="240"/>
      <w:ind w:left="720" w:hanging="720"/>
    </w:pPr>
    <w:rPr>
      <w:rFonts w:ascii="Univers" w:hAnsi="Univers" w:cs="Times New Roman"/>
      <w:color w:val="800080"/>
      <w:szCs w:val="20"/>
    </w:rPr>
  </w:style>
  <w:style w:type="character" w:styleId="Textoennegrita">
    <w:name w:val="Strong"/>
    <w:basedOn w:val="Fuentedeprrafopredeter"/>
    <w:qFormat/>
    <w:rsid w:val="00C1372B"/>
    <w:rPr>
      <w:b/>
      <w:bCs/>
    </w:rPr>
  </w:style>
  <w:style w:type="paragraph" w:customStyle="1" w:styleId="Pa8">
    <w:name w:val="Pa8"/>
    <w:basedOn w:val="Default"/>
    <w:next w:val="Default"/>
    <w:uiPriority w:val="99"/>
    <w:rsid w:val="00B15CE3"/>
    <w:pPr>
      <w:spacing w:line="221" w:lineRule="atLeast"/>
    </w:pPr>
    <w:rPr>
      <w:rFonts w:eastAsiaTheme="minorHAnsi"/>
      <w:color w:val="auto"/>
      <w:lang w:val="en-US" w:eastAsia="en-US"/>
    </w:rPr>
  </w:style>
  <w:style w:type="character" w:customStyle="1" w:styleId="Ttulo2Car">
    <w:name w:val="Título 2 Car"/>
    <w:basedOn w:val="Fuentedeprrafopredeter"/>
    <w:link w:val="Ttulo2"/>
    <w:semiHidden/>
    <w:rsid w:val="003169F3"/>
    <w:rPr>
      <w:rFonts w:asciiTheme="majorHAnsi" w:eastAsiaTheme="majorEastAsia" w:hAnsiTheme="majorHAnsi" w:cstheme="majorBidi"/>
      <w:color w:val="365F91" w:themeColor="accent1" w:themeShade="BF"/>
      <w:sz w:val="26"/>
      <w:szCs w:val="26"/>
      <w:lang w:val="es-ES_tradnl" w:eastAsia="es-ES"/>
    </w:rPr>
  </w:style>
  <w:style w:type="character" w:customStyle="1" w:styleId="Mencinsinresolver1">
    <w:name w:val="Mención sin resolver1"/>
    <w:basedOn w:val="Fuentedeprrafopredeter"/>
    <w:uiPriority w:val="99"/>
    <w:semiHidden/>
    <w:unhideWhenUsed/>
    <w:rsid w:val="005C644A"/>
    <w:rPr>
      <w:color w:val="605E5C"/>
      <w:shd w:val="clear" w:color="auto" w:fill="E1DFDD"/>
    </w:rPr>
  </w:style>
  <w:style w:type="paragraph" w:styleId="Revisin">
    <w:name w:val="Revision"/>
    <w:hidden/>
    <w:uiPriority w:val="99"/>
    <w:semiHidden/>
    <w:rsid w:val="006F45BD"/>
    <w:rPr>
      <w:rFonts w:ascii="Arial" w:hAnsi="Arial" w:cs="Arial"/>
      <w:sz w:val="24"/>
      <w:szCs w:val="24"/>
      <w:lang w:val="es-ES_tradnl" w:eastAsia="es-ES"/>
    </w:rPr>
  </w:style>
  <w:style w:type="paragraph" w:customStyle="1" w:styleId="xmsonormal">
    <w:name w:val="x_msonormal"/>
    <w:basedOn w:val="Normal"/>
    <w:rsid w:val="000B3FEF"/>
    <w:pPr>
      <w:jc w:val="left"/>
    </w:pPr>
    <w:rPr>
      <w:rFonts w:ascii="Calibri" w:eastAsiaTheme="minorHAnsi" w:hAnsi="Calibri" w:cs="Calibri"/>
      <w:sz w:val="22"/>
      <w:szCs w:val="22"/>
      <w:lang w:val="es-MX" w:eastAsia="es-MX"/>
    </w:rPr>
  </w:style>
  <w:style w:type="character" w:customStyle="1" w:styleId="PrrafodelistaCar">
    <w:name w:val="Párrafo de lista Car"/>
    <w:basedOn w:val="Fuentedeprrafopredeter"/>
    <w:link w:val="Prrafodelista"/>
    <w:uiPriority w:val="34"/>
    <w:rsid w:val="005775C8"/>
    <w:rPr>
      <w:rFonts w:ascii="Arial" w:hAnsi="Arial" w:cs="Arial"/>
      <w:sz w:val="24"/>
      <w:szCs w:val="24"/>
      <w:lang w:val="es-ES_tradnl" w:eastAsia="es-ES"/>
    </w:rPr>
  </w:style>
  <w:style w:type="character" w:styleId="Mencinsinresolver">
    <w:name w:val="Unresolved Mention"/>
    <w:basedOn w:val="Fuentedeprrafopredeter"/>
    <w:uiPriority w:val="99"/>
    <w:semiHidden/>
    <w:unhideWhenUsed/>
    <w:rsid w:val="00CA374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3514">
      <w:bodyDiv w:val="1"/>
      <w:marLeft w:val="0"/>
      <w:marRight w:val="0"/>
      <w:marTop w:val="0"/>
      <w:marBottom w:val="0"/>
      <w:divBdr>
        <w:top w:val="none" w:sz="0" w:space="0" w:color="auto"/>
        <w:left w:val="none" w:sz="0" w:space="0" w:color="auto"/>
        <w:bottom w:val="none" w:sz="0" w:space="0" w:color="auto"/>
        <w:right w:val="none" w:sz="0" w:space="0" w:color="auto"/>
      </w:divBdr>
    </w:div>
    <w:div w:id="264851535">
      <w:bodyDiv w:val="1"/>
      <w:marLeft w:val="0"/>
      <w:marRight w:val="0"/>
      <w:marTop w:val="0"/>
      <w:marBottom w:val="0"/>
      <w:divBdr>
        <w:top w:val="none" w:sz="0" w:space="0" w:color="auto"/>
        <w:left w:val="none" w:sz="0" w:space="0" w:color="auto"/>
        <w:bottom w:val="none" w:sz="0" w:space="0" w:color="auto"/>
        <w:right w:val="none" w:sz="0" w:space="0" w:color="auto"/>
      </w:divBdr>
    </w:div>
    <w:div w:id="286863994">
      <w:bodyDiv w:val="1"/>
      <w:marLeft w:val="0"/>
      <w:marRight w:val="0"/>
      <w:marTop w:val="0"/>
      <w:marBottom w:val="0"/>
      <w:divBdr>
        <w:top w:val="none" w:sz="0" w:space="0" w:color="auto"/>
        <w:left w:val="none" w:sz="0" w:space="0" w:color="auto"/>
        <w:bottom w:val="none" w:sz="0" w:space="0" w:color="auto"/>
        <w:right w:val="none" w:sz="0" w:space="0" w:color="auto"/>
      </w:divBdr>
    </w:div>
    <w:div w:id="367879425">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47216638">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080297078">
      <w:bodyDiv w:val="1"/>
      <w:marLeft w:val="0"/>
      <w:marRight w:val="0"/>
      <w:marTop w:val="0"/>
      <w:marBottom w:val="0"/>
      <w:divBdr>
        <w:top w:val="none" w:sz="0" w:space="0" w:color="auto"/>
        <w:left w:val="none" w:sz="0" w:space="0" w:color="auto"/>
        <w:bottom w:val="none" w:sz="0" w:space="0" w:color="auto"/>
        <w:right w:val="none" w:sz="0" w:space="0" w:color="auto"/>
      </w:divBdr>
    </w:div>
    <w:div w:id="1207378474">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 w:id="212750471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image" Target="media/image3.jpeg"/><Relationship Id="rId26" Type="http://schemas.openxmlformats.org/officeDocument/2006/relationships/chart" Target="charts/chart3.xml"/><Relationship Id="rId21" Type="http://schemas.openxmlformats.org/officeDocument/2006/relationships/hyperlink" Target="https://www.youtube.com/user/INEGIInforma" TargetMode="External"/><Relationship Id="rId34" Type="http://schemas.openxmlformats.org/officeDocument/2006/relationships/hyperlink" Target="https://www.inegi.org.mx/programas/enec/2018/" TargetMode="External"/><Relationship Id="rId7" Type="http://schemas.openxmlformats.org/officeDocument/2006/relationships/settings" Target="settings.xml"/><Relationship Id="rId12" Type="http://schemas.openxmlformats.org/officeDocument/2006/relationships/hyperlink" Target="mailto:comunicacionsocial@inegi.org.mx" TargetMode="External"/><Relationship Id="rId17" Type="http://schemas.openxmlformats.org/officeDocument/2006/relationships/hyperlink" Target="https://www.instagram.com/inegi_informa/" TargetMode="External"/><Relationship Id="rId25" Type="http://schemas.openxmlformats.org/officeDocument/2006/relationships/chart" Target="charts/chart2.xml"/><Relationship Id="rId33" Type="http://schemas.openxmlformats.org/officeDocument/2006/relationships/hyperlink" Target="https://www.inegi.org.mx/temas/construccion/" TargetMode="Externa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2.jpeg"/><Relationship Id="rId20" Type="http://schemas.openxmlformats.org/officeDocument/2006/relationships/image" Target="media/image4.jpeg"/><Relationship Id="rId29" Type="http://schemas.openxmlformats.org/officeDocument/2006/relationships/hyperlink" Target="https://www.inegi.org.mx/programas/enec/2018/"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hart" Target="charts/chart1.xml"/><Relationship Id="rId24" Type="http://schemas.openxmlformats.org/officeDocument/2006/relationships/image" Target="media/image6.png"/><Relationship Id="rId32" Type="http://schemas.openxmlformats.org/officeDocument/2006/relationships/image" Target="media/image7.gif"/><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facebook.com/INEGIInforma/" TargetMode="External"/><Relationship Id="rId23" Type="http://schemas.openxmlformats.org/officeDocument/2006/relationships/hyperlink" Target="http://www.inegi.org.mx/" TargetMode="External"/><Relationship Id="rId28" Type="http://schemas.openxmlformats.org/officeDocument/2006/relationships/chart" Target="charts/chart5.xml"/><Relationship Id="rId36"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hyperlink" Target="https://twitter.com/INEGI_INFORMA" TargetMode="External"/><Relationship Id="rId31" Type="http://schemas.openxmlformats.org/officeDocument/2006/relationships/hyperlink" Target="https://www.inegi.org.mx/app/biblioteca/ficha.html?upc=702825099060"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image" Target="media/image5.jpeg"/><Relationship Id="rId27" Type="http://schemas.openxmlformats.org/officeDocument/2006/relationships/chart" Target="charts/chart4.xml"/><Relationship Id="rId30" Type="http://schemas.openxmlformats.org/officeDocument/2006/relationships/hyperlink" Target="https://www.inegi.org.mx/programas/enec/2018/" TargetMode="External"/><Relationship Id="rId35" Type="http://schemas.openxmlformats.org/officeDocument/2006/relationships/hyperlink" Target="https://www.inegi.org.mx/app/indicadores/?tm=0" TargetMode="External"/><Relationship Id="rId8" Type="http://schemas.openxmlformats.org/officeDocument/2006/relationships/webSettings" Target="webSettings.xml"/><Relationship Id="rId3" Type="http://schemas.openxmlformats.org/officeDocument/2006/relationships/customXml" Target="../customXml/item3.xml"/></Relationships>
</file>

<file path=word/_rels/header1.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nuel.avila\Documents\Plantillas%20personalizadas%20de%20Office\Plantilla%20Boletines.dotx"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W-appintrafile3\412_sub_aes\1.-COMUNICADOS%20Y%20NOTAS\Construcci&#243;n\4.-Cuadros%20y%20gr&#225;ficas\Construcci&#243;n_Gr&#225;ficas%20Desest%20y%20Tendencia-Ciclo.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W-appintrafile3\412_sub_aes\1.-COMUNICADOS%20Y%20NOTAS\Construcci&#243;n\4.-Cuadros%20y%20gr&#225;ficas\Construcci&#243;n_Gr&#225;ficas%20Desest%20y%20Tendencia-Ciclo.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W-appintrafile3\412_sub_aes\1.-COMUNICADOS%20Y%20NOTAS\Construcci&#243;n\4.-Cuadros%20y%20gr&#225;ficas\Construcci&#243;n_Gr&#225;ficas%20Desest%20y%20Tendencia-Ciclo.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W-appintrafile3\412_sub_aes\1.-COMUNICADOS%20Y%20NOTAS\Construcci&#243;n\4.-Cuadros%20y%20gr&#225;ficas\Construcci&#243;n_Gr&#225;ficas%20Desest%20y%20Tendencia-Ciclo.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W-appintrafile3\412_sub_aes\1.-COMUNICADOS%20Y%20NOTAS\Construcci&#243;n\4.-Cuadros%20y%20gr&#225;ficas\Construcci&#243;n_Gr&#225;ficas%20Desest%20y%20Tendencia-Ciclo.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6064926028816513E-2"/>
          <c:y val="4.3466642262286082E-2"/>
          <c:w val="0.92133102422029323"/>
          <c:h val="0.82437376543209873"/>
        </c:manualLayout>
      </c:layout>
      <c:barChart>
        <c:barDir val="col"/>
        <c:grouping val="clustered"/>
        <c:varyColors val="0"/>
        <c:ser>
          <c:idx val="0"/>
          <c:order val="0"/>
          <c:tx>
            <c:strRef>
              <c:f>Datos!$C$4</c:f>
              <c:strCache>
                <c:ptCount val="1"/>
                <c:pt idx="0">
                  <c:v>Serie desestacionalizada</c:v>
                </c:pt>
              </c:strCache>
            </c:strRef>
          </c:tx>
          <c:spPr>
            <a:solidFill>
              <a:srgbClr val="4F81BD"/>
            </a:solidFill>
            <a:ln w="3175">
              <a:solidFill>
                <a:srgbClr val="17375E"/>
              </a:solidFill>
              <a:prstDash val="solid"/>
            </a:ln>
          </c:spPr>
          <c:invertIfNegative val="0"/>
          <c:dLbls>
            <c:delete val="1"/>
          </c:dLbls>
          <c:cat>
            <c:multiLvlStrRef>
              <c:f>Datos!$A$149:$B$220</c:f>
              <c:multiLvlStrCache>
                <c:ptCount val="6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lvl>
                <c:lvl>
                  <c:pt idx="0">
                    <c:v>2018</c:v>
                  </c:pt>
                  <c:pt idx="12">
                    <c:v>2019</c:v>
                  </c:pt>
                  <c:pt idx="24">
                    <c:v>2020</c:v>
                  </c:pt>
                  <c:pt idx="36">
                    <c:v>2021</c:v>
                  </c:pt>
                  <c:pt idx="48">
                    <c:v>2022</c:v>
                  </c:pt>
                  <c:pt idx="60">
                    <c:v>2023</c:v>
                  </c:pt>
                </c:lvl>
              </c:multiLvlStrCache>
            </c:multiLvlStrRef>
          </c:cat>
          <c:val>
            <c:numRef>
              <c:f>Datos!$C$149:$C$220</c:f>
              <c:numCache>
                <c:formatCode>#,##0.0_)</c:formatCode>
                <c:ptCount val="66"/>
                <c:pt idx="0">
                  <c:v>103.423176554869</c:v>
                </c:pt>
                <c:pt idx="1">
                  <c:v>101.292233183082</c:v>
                </c:pt>
                <c:pt idx="2">
                  <c:v>102.35938331521901</c:v>
                </c:pt>
                <c:pt idx="3">
                  <c:v>97.902366269187894</c:v>
                </c:pt>
                <c:pt idx="4">
                  <c:v>103.098121662959</c:v>
                </c:pt>
                <c:pt idx="5">
                  <c:v>101.962603248934</c:v>
                </c:pt>
                <c:pt idx="6">
                  <c:v>101.54729684192</c:v>
                </c:pt>
                <c:pt idx="7">
                  <c:v>99.191587351182093</c:v>
                </c:pt>
                <c:pt idx="8">
                  <c:v>100.071943536219</c:v>
                </c:pt>
                <c:pt idx="9">
                  <c:v>99.427662498714398</c:v>
                </c:pt>
                <c:pt idx="10">
                  <c:v>95.7819750702497</c:v>
                </c:pt>
                <c:pt idx="11">
                  <c:v>97.330906032424707</c:v>
                </c:pt>
                <c:pt idx="12">
                  <c:v>99.457716549416105</c:v>
                </c:pt>
                <c:pt idx="13">
                  <c:v>98.908990843126304</c:v>
                </c:pt>
                <c:pt idx="14">
                  <c:v>96.527719176475799</c:v>
                </c:pt>
                <c:pt idx="15">
                  <c:v>94.484631789700003</c:v>
                </c:pt>
                <c:pt idx="16">
                  <c:v>95.557231985764005</c:v>
                </c:pt>
                <c:pt idx="17">
                  <c:v>96.567303110599596</c:v>
                </c:pt>
                <c:pt idx="18">
                  <c:v>94.879563763899498</c:v>
                </c:pt>
                <c:pt idx="19">
                  <c:v>93.519026932864705</c:v>
                </c:pt>
                <c:pt idx="20">
                  <c:v>91.621070399437599</c:v>
                </c:pt>
                <c:pt idx="21">
                  <c:v>87.013036811302996</c:v>
                </c:pt>
                <c:pt idx="22">
                  <c:v>89.922529707454402</c:v>
                </c:pt>
                <c:pt idx="23">
                  <c:v>89.780175374538103</c:v>
                </c:pt>
                <c:pt idx="24">
                  <c:v>89.065855227309598</c:v>
                </c:pt>
                <c:pt idx="25">
                  <c:v>88.883970804132801</c:v>
                </c:pt>
                <c:pt idx="26">
                  <c:v>85.075191816195996</c:v>
                </c:pt>
                <c:pt idx="27">
                  <c:v>76.808246761601396</c:v>
                </c:pt>
                <c:pt idx="28">
                  <c:v>70.279194721343799</c:v>
                </c:pt>
                <c:pt idx="29">
                  <c:v>71.5576886290239</c:v>
                </c:pt>
                <c:pt idx="30">
                  <c:v>73.585004427145805</c:v>
                </c:pt>
                <c:pt idx="31">
                  <c:v>74.488379229570697</c:v>
                </c:pt>
                <c:pt idx="32">
                  <c:v>74.212113487194301</c:v>
                </c:pt>
                <c:pt idx="33">
                  <c:v>75.332265007732602</c:v>
                </c:pt>
                <c:pt idx="34">
                  <c:v>73.840133141542594</c:v>
                </c:pt>
                <c:pt idx="35">
                  <c:v>73.287554752546001</c:v>
                </c:pt>
                <c:pt idx="36">
                  <c:v>73.281052269791601</c:v>
                </c:pt>
                <c:pt idx="37">
                  <c:v>75.340091281113203</c:v>
                </c:pt>
                <c:pt idx="38">
                  <c:v>77.383786850942101</c:v>
                </c:pt>
                <c:pt idx="39">
                  <c:v>76.328481972191099</c:v>
                </c:pt>
                <c:pt idx="40">
                  <c:v>73.664444757977705</c:v>
                </c:pt>
                <c:pt idx="41">
                  <c:v>69.870990676445402</c:v>
                </c:pt>
                <c:pt idx="42">
                  <c:v>74.177247345412894</c:v>
                </c:pt>
                <c:pt idx="43">
                  <c:v>76.442819855238199</c:v>
                </c:pt>
                <c:pt idx="44">
                  <c:v>77.109520039822897</c:v>
                </c:pt>
                <c:pt idx="45">
                  <c:v>76.978149935469801</c:v>
                </c:pt>
                <c:pt idx="46">
                  <c:v>76.298468595726206</c:v>
                </c:pt>
                <c:pt idx="47">
                  <c:v>74.085749277440399</c:v>
                </c:pt>
                <c:pt idx="48">
                  <c:v>79.268520806067698</c:v>
                </c:pt>
                <c:pt idx="49">
                  <c:v>78.631350358225106</c:v>
                </c:pt>
                <c:pt idx="50">
                  <c:v>79.815906670573398</c:v>
                </c:pt>
                <c:pt idx="51">
                  <c:v>78.575432891715906</c:v>
                </c:pt>
                <c:pt idx="52">
                  <c:v>76.568748062921898</c:v>
                </c:pt>
                <c:pt idx="53">
                  <c:v>75.375331354960906</c:v>
                </c:pt>
                <c:pt idx="54">
                  <c:v>76.607290334736803</c:v>
                </c:pt>
                <c:pt idx="55">
                  <c:v>76.067603634071205</c:v>
                </c:pt>
                <c:pt idx="56">
                  <c:v>77.652869442481602</c:v>
                </c:pt>
                <c:pt idx="57">
                  <c:v>77.781655121065299</c:v>
                </c:pt>
                <c:pt idx="58">
                  <c:v>80.657262007544901</c:v>
                </c:pt>
                <c:pt idx="59">
                  <c:v>80.6038972700931</c:v>
                </c:pt>
                <c:pt idx="60">
                  <c:v>81.546918681118896</c:v>
                </c:pt>
                <c:pt idx="61">
                  <c:v>80.960431722701998</c:v>
                </c:pt>
                <c:pt idx="62">
                  <c:v>82.823468302546004</c:v>
                </c:pt>
                <c:pt idx="63">
                  <c:v>85.343852828631</c:v>
                </c:pt>
                <c:pt idx="64">
                  <c:v>90.219113482686097</c:v>
                </c:pt>
                <c:pt idx="65">
                  <c:v>96.295097386548605</c:v>
                </c:pt>
              </c:numCache>
            </c:numRef>
          </c:val>
          <c:extLst>
            <c:ext xmlns:c16="http://schemas.microsoft.com/office/drawing/2014/chart" uri="{C3380CC4-5D6E-409C-BE32-E72D297353CC}">
              <c16:uniqueId val="{00000000-CE76-4054-9D88-674D5B337045}"/>
            </c:ext>
          </c:extLst>
        </c:ser>
        <c:dLbls>
          <c:showLegendKey val="0"/>
          <c:showVal val="1"/>
          <c:showCatName val="0"/>
          <c:showSerName val="0"/>
          <c:showPercent val="0"/>
          <c:showBubbleSize val="0"/>
        </c:dLbls>
        <c:gapWidth val="50"/>
        <c:axId val="352055368"/>
        <c:axId val="352058112"/>
      </c:barChart>
      <c:lineChart>
        <c:grouping val="standard"/>
        <c:varyColors val="0"/>
        <c:ser>
          <c:idx val="1"/>
          <c:order val="1"/>
          <c:tx>
            <c:strRef>
              <c:f>Datos!$D$4</c:f>
              <c:strCache>
                <c:ptCount val="1"/>
                <c:pt idx="0">
                  <c:v>Serie de tendencia-ciclo</c:v>
                </c:pt>
              </c:strCache>
            </c:strRef>
          </c:tx>
          <c:spPr>
            <a:ln w="19050">
              <a:solidFill>
                <a:srgbClr val="C00000"/>
              </a:solidFill>
              <a:prstDash val="solid"/>
            </a:ln>
          </c:spPr>
          <c:marker>
            <c:symbol val="none"/>
          </c:marker>
          <c:dLbls>
            <c:delete val="1"/>
          </c:dLbls>
          <c:cat>
            <c:multiLvlStrRef>
              <c:f>Datos!$A$149:$B$220</c:f>
              <c:multiLvlStrCache>
                <c:ptCount val="6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lvl>
                <c:lvl>
                  <c:pt idx="0">
                    <c:v>2018</c:v>
                  </c:pt>
                  <c:pt idx="12">
                    <c:v>2019</c:v>
                  </c:pt>
                  <c:pt idx="24">
                    <c:v>2020</c:v>
                  </c:pt>
                  <c:pt idx="36">
                    <c:v>2021</c:v>
                  </c:pt>
                  <c:pt idx="48">
                    <c:v>2022</c:v>
                  </c:pt>
                  <c:pt idx="60">
                    <c:v>2023</c:v>
                  </c:pt>
                </c:lvl>
              </c:multiLvlStrCache>
            </c:multiLvlStrRef>
          </c:cat>
          <c:val>
            <c:numRef>
              <c:f>Datos!$D$149:$D$220</c:f>
              <c:numCache>
                <c:formatCode>#,##0.0_)</c:formatCode>
                <c:ptCount val="66"/>
                <c:pt idx="0">
                  <c:v>103.993323214835</c:v>
                </c:pt>
                <c:pt idx="1">
                  <c:v>103.085226257271</c:v>
                </c:pt>
                <c:pt idx="2">
                  <c:v>102.452374595298</c:v>
                </c:pt>
                <c:pt idx="3">
                  <c:v>102.083022083854</c:v>
                </c:pt>
                <c:pt idx="4">
                  <c:v>101.88164438199</c:v>
                </c:pt>
                <c:pt idx="5">
                  <c:v>101.63764756615301</c:v>
                </c:pt>
                <c:pt idx="6">
                  <c:v>101.144082536105</c:v>
                </c:pt>
                <c:pt idx="7">
                  <c:v>100.402444534567</c:v>
                </c:pt>
                <c:pt idx="8">
                  <c:v>99.673384292041206</c:v>
                </c:pt>
                <c:pt idx="9">
                  <c:v>99.175486241132504</c:v>
                </c:pt>
                <c:pt idx="10">
                  <c:v>98.856097007951007</c:v>
                </c:pt>
                <c:pt idx="11">
                  <c:v>98.544669088240497</c:v>
                </c:pt>
                <c:pt idx="12">
                  <c:v>98.107310773209093</c:v>
                </c:pt>
                <c:pt idx="13">
                  <c:v>97.558552498203696</c:v>
                </c:pt>
                <c:pt idx="14">
                  <c:v>96.973538503009905</c:v>
                </c:pt>
                <c:pt idx="15">
                  <c:v>96.416203602198294</c:v>
                </c:pt>
                <c:pt idx="16">
                  <c:v>95.820568978108199</c:v>
                </c:pt>
                <c:pt idx="17">
                  <c:v>95.127619552697098</c:v>
                </c:pt>
                <c:pt idx="18">
                  <c:v>94.304922382921802</c:v>
                </c:pt>
                <c:pt idx="19">
                  <c:v>93.319354134492798</c:v>
                </c:pt>
                <c:pt idx="20">
                  <c:v>92.142563398477293</c:v>
                </c:pt>
                <c:pt idx="21">
                  <c:v>90.938371341182901</c:v>
                </c:pt>
                <c:pt idx="22">
                  <c:v>90.009970944192403</c:v>
                </c:pt>
                <c:pt idx="23">
                  <c:v>89.544268494592401</c:v>
                </c:pt>
                <c:pt idx="24">
                  <c:v>89.432406005914999</c:v>
                </c:pt>
                <c:pt idx="25">
                  <c:v>89.402775072127596</c:v>
                </c:pt>
                <c:pt idx="26">
                  <c:v>84.709276311404807</c:v>
                </c:pt>
                <c:pt idx="27">
                  <c:v>75.638280508704298</c:v>
                </c:pt>
                <c:pt idx="28">
                  <c:v>75.203423258618201</c:v>
                </c:pt>
                <c:pt idx="29">
                  <c:v>74.780616956534004</c:v>
                </c:pt>
                <c:pt idx="30">
                  <c:v>74.463807177241407</c:v>
                </c:pt>
                <c:pt idx="31">
                  <c:v>74.245992231408593</c:v>
                </c:pt>
                <c:pt idx="32">
                  <c:v>74.140766955699107</c:v>
                </c:pt>
                <c:pt idx="33">
                  <c:v>74.108555105386102</c:v>
                </c:pt>
                <c:pt idx="34">
                  <c:v>74.102334911106993</c:v>
                </c:pt>
                <c:pt idx="35">
                  <c:v>74.080228253521199</c:v>
                </c:pt>
                <c:pt idx="36">
                  <c:v>74.087696930881606</c:v>
                </c:pt>
                <c:pt idx="37">
                  <c:v>74.119396730462</c:v>
                </c:pt>
                <c:pt idx="38">
                  <c:v>74.156278795254707</c:v>
                </c:pt>
                <c:pt idx="39">
                  <c:v>74.216247052114298</c:v>
                </c:pt>
                <c:pt idx="40">
                  <c:v>74.379569883975293</c:v>
                </c:pt>
                <c:pt idx="41">
                  <c:v>74.662927053492993</c:v>
                </c:pt>
                <c:pt idx="42">
                  <c:v>75.091133825822595</c:v>
                </c:pt>
                <c:pt idx="43">
                  <c:v>75.665495793398307</c:v>
                </c:pt>
                <c:pt idx="44">
                  <c:v>76.295461435259597</c:v>
                </c:pt>
                <c:pt idx="45">
                  <c:v>76.904982571143293</c:v>
                </c:pt>
                <c:pt idx="46">
                  <c:v>77.527766522779402</c:v>
                </c:pt>
                <c:pt idx="47">
                  <c:v>78.138681265878702</c:v>
                </c:pt>
                <c:pt idx="48">
                  <c:v>78.612853736051207</c:v>
                </c:pt>
                <c:pt idx="49">
                  <c:v>78.801399946875506</c:v>
                </c:pt>
                <c:pt idx="50">
                  <c:v>78.595178747460395</c:v>
                </c:pt>
                <c:pt idx="51">
                  <c:v>77.999801685505304</c:v>
                </c:pt>
                <c:pt idx="52">
                  <c:v>77.1861004954783</c:v>
                </c:pt>
                <c:pt idx="53">
                  <c:v>76.504006761657607</c:v>
                </c:pt>
                <c:pt idx="54">
                  <c:v>76.266929447887506</c:v>
                </c:pt>
                <c:pt idx="55">
                  <c:v>76.605630758236899</c:v>
                </c:pt>
                <c:pt idx="56">
                  <c:v>77.413672192157193</c:v>
                </c:pt>
                <c:pt idx="57">
                  <c:v>78.435006918631004</c:v>
                </c:pt>
                <c:pt idx="58">
                  <c:v>79.347806044338498</c:v>
                </c:pt>
                <c:pt idx="59">
                  <c:v>80.146002341467494</c:v>
                </c:pt>
                <c:pt idx="60">
                  <c:v>81.023901743546404</c:v>
                </c:pt>
                <c:pt idx="61">
                  <c:v>82.276216276267604</c:v>
                </c:pt>
                <c:pt idx="62">
                  <c:v>84.064127466304598</c:v>
                </c:pt>
                <c:pt idx="63">
                  <c:v>86.306924443377298</c:v>
                </c:pt>
                <c:pt idx="64">
                  <c:v>88.658146576370598</c:v>
                </c:pt>
                <c:pt idx="65">
                  <c:v>90.704159074318397</c:v>
                </c:pt>
              </c:numCache>
            </c:numRef>
          </c:val>
          <c:smooth val="0"/>
          <c:extLst>
            <c:ext xmlns:c16="http://schemas.microsoft.com/office/drawing/2014/chart" uri="{C3380CC4-5D6E-409C-BE32-E72D297353CC}">
              <c16:uniqueId val="{00000001-CE76-4054-9D88-674D5B337045}"/>
            </c:ext>
          </c:extLst>
        </c:ser>
        <c:dLbls>
          <c:showLegendKey val="0"/>
          <c:showVal val="1"/>
          <c:showCatName val="0"/>
          <c:showSerName val="0"/>
          <c:showPercent val="0"/>
          <c:showBubbleSize val="0"/>
        </c:dLbls>
        <c:marker val="1"/>
        <c:smooth val="0"/>
        <c:axId val="352055368"/>
        <c:axId val="352058112"/>
      </c:lineChart>
      <c:catAx>
        <c:axId val="352055368"/>
        <c:scaling>
          <c:orientation val="minMax"/>
        </c:scaling>
        <c:delete val="0"/>
        <c:axPos val="b"/>
        <c:numFmt formatCode="General" sourceLinked="1"/>
        <c:majorTickMark val="out"/>
        <c:minorTickMark val="none"/>
        <c:tickLblPos val="nextTo"/>
        <c:spPr>
          <a:noFill/>
          <a:ln w="3175">
            <a:solidFill>
              <a:srgbClr val="000000"/>
            </a:solidFill>
            <a:prstDash val="solid"/>
          </a:ln>
        </c:spPr>
        <c:txPr>
          <a:bodyPr rot="0" vert="horz"/>
          <a:lstStyle/>
          <a:p>
            <a:pPr>
              <a:defRPr sz="800"/>
            </a:pPr>
            <a:endParaRPr lang="es-MX"/>
          </a:p>
        </c:txPr>
        <c:crossAx val="352058112"/>
        <c:crosses val="autoZero"/>
        <c:auto val="1"/>
        <c:lblAlgn val="ctr"/>
        <c:lblOffset val="100"/>
        <c:tickLblSkip val="1"/>
        <c:tickMarkSkip val="12"/>
        <c:noMultiLvlLbl val="1"/>
      </c:catAx>
      <c:valAx>
        <c:axId val="352058112"/>
        <c:scaling>
          <c:orientation val="minMax"/>
          <c:max val="110"/>
          <c:min val="60"/>
        </c:scaling>
        <c:delete val="0"/>
        <c:axPos val="l"/>
        <c:numFmt formatCode="#,##0" sourceLinked="0"/>
        <c:majorTickMark val="out"/>
        <c:minorTickMark val="none"/>
        <c:tickLblPos val="nextTo"/>
        <c:spPr>
          <a:noFill/>
          <a:ln w="3175">
            <a:solidFill>
              <a:srgbClr val="000000"/>
            </a:solidFill>
            <a:prstDash val="solid"/>
          </a:ln>
        </c:spPr>
        <c:txPr>
          <a:bodyPr rot="0" vert="horz"/>
          <a:lstStyle/>
          <a:p>
            <a:pPr>
              <a:defRPr sz="800"/>
            </a:pPr>
            <a:endParaRPr lang="es-MX"/>
          </a:p>
        </c:txPr>
        <c:crossAx val="352055368"/>
        <c:crosses val="autoZero"/>
        <c:crossBetween val="between"/>
        <c:majorUnit val="10"/>
        <c:minorUnit val="0.4"/>
      </c:valAx>
      <c:spPr>
        <a:noFill/>
        <a:ln w="3175">
          <a:solidFill>
            <a:srgbClr val="C0C0C0"/>
          </a:solidFill>
          <a:prstDash val="solid"/>
        </a:ln>
      </c:spPr>
    </c:plotArea>
    <c:legend>
      <c:legendPos val="r"/>
      <c:layout>
        <c:manualLayout>
          <c:xMode val="edge"/>
          <c:yMode val="edge"/>
          <c:x val="0.17277063492063491"/>
          <c:y val="0.94937283950617279"/>
          <c:w val="0.66666666666666663"/>
          <c:h val="4.6204620462046313E-2"/>
        </c:manualLayout>
      </c:layout>
      <c:overlay val="0"/>
      <c:spPr>
        <a:noFill/>
        <a:ln w="25400">
          <a:noFill/>
        </a:ln>
      </c:spPr>
      <c:txPr>
        <a:bodyPr/>
        <a:lstStyle/>
        <a:p>
          <a:pPr>
            <a:defRPr sz="8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6064926028816513E-2"/>
          <c:y val="4.3466642262286082E-2"/>
          <c:w val="0.92133102422029323"/>
          <c:h val="0.82437376543209873"/>
        </c:manualLayout>
      </c:layout>
      <c:barChart>
        <c:barDir val="col"/>
        <c:grouping val="clustered"/>
        <c:varyColors val="0"/>
        <c:ser>
          <c:idx val="0"/>
          <c:order val="0"/>
          <c:tx>
            <c:strRef>
              <c:f>Datos!$C$4</c:f>
              <c:strCache>
                <c:ptCount val="1"/>
                <c:pt idx="0">
                  <c:v>Serie desestacionalizada</c:v>
                </c:pt>
              </c:strCache>
            </c:strRef>
          </c:tx>
          <c:spPr>
            <a:solidFill>
              <a:srgbClr val="4F81BD"/>
            </a:solidFill>
            <a:ln w="3175">
              <a:solidFill>
                <a:srgbClr val="17375E"/>
              </a:solidFill>
              <a:prstDash val="solid"/>
            </a:ln>
          </c:spPr>
          <c:invertIfNegative val="0"/>
          <c:dLbls>
            <c:delete val="1"/>
          </c:dLbls>
          <c:cat>
            <c:multiLvlStrRef>
              <c:f>Datos!$A$149:$B$220</c:f>
              <c:multiLvlStrCache>
                <c:ptCount val="6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lvl>
                <c:lvl>
                  <c:pt idx="0">
                    <c:v>2018</c:v>
                  </c:pt>
                  <c:pt idx="12">
                    <c:v>2019</c:v>
                  </c:pt>
                  <c:pt idx="24">
                    <c:v>2020</c:v>
                  </c:pt>
                  <c:pt idx="36">
                    <c:v>2021</c:v>
                  </c:pt>
                  <c:pt idx="48">
                    <c:v>2022</c:v>
                  </c:pt>
                  <c:pt idx="60">
                    <c:v>2023</c:v>
                  </c:pt>
                </c:lvl>
              </c:multiLvlStrCache>
            </c:multiLvlStrRef>
          </c:cat>
          <c:val>
            <c:numRef>
              <c:f>Datos!$C$149:$C$220</c:f>
              <c:numCache>
                <c:formatCode>#,##0.0_)</c:formatCode>
                <c:ptCount val="66"/>
                <c:pt idx="0">
                  <c:v>103.423176554869</c:v>
                </c:pt>
                <c:pt idx="1">
                  <c:v>101.292233183082</c:v>
                </c:pt>
                <c:pt idx="2">
                  <c:v>102.35938331521901</c:v>
                </c:pt>
                <c:pt idx="3">
                  <c:v>97.902366269187894</c:v>
                </c:pt>
                <c:pt idx="4">
                  <c:v>103.098121662959</c:v>
                </c:pt>
                <c:pt idx="5">
                  <c:v>101.962603248934</c:v>
                </c:pt>
                <c:pt idx="6">
                  <c:v>101.54729684192</c:v>
                </c:pt>
                <c:pt idx="7">
                  <c:v>99.191587351182093</c:v>
                </c:pt>
                <c:pt idx="8">
                  <c:v>100.071943536219</c:v>
                </c:pt>
                <c:pt idx="9">
                  <c:v>99.427662498714398</c:v>
                </c:pt>
                <c:pt idx="10">
                  <c:v>95.7819750702497</c:v>
                </c:pt>
                <c:pt idx="11">
                  <c:v>97.330906032424707</c:v>
                </c:pt>
                <c:pt idx="12">
                  <c:v>99.457716549416105</c:v>
                </c:pt>
                <c:pt idx="13">
                  <c:v>98.908990843126304</c:v>
                </c:pt>
                <c:pt idx="14">
                  <c:v>96.527719176475799</c:v>
                </c:pt>
                <c:pt idx="15">
                  <c:v>94.484631789700003</c:v>
                </c:pt>
                <c:pt idx="16">
                  <c:v>95.557231985764005</c:v>
                </c:pt>
                <c:pt idx="17">
                  <c:v>96.567303110599596</c:v>
                </c:pt>
                <c:pt idx="18">
                  <c:v>94.879563763899498</c:v>
                </c:pt>
                <c:pt idx="19">
                  <c:v>93.519026932864705</c:v>
                </c:pt>
                <c:pt idx="20">
                  <c:v>91.621070399437599</c:v>
                </c:pt>
                <c:pt idx="21">
                  <c:v>87.013036811302996</c:v>
                </c:pt>
                <c:pt idx="22">
                  <c:v>89.922529707454402</c:v>
                </c:pt>
                <c:pt idx="23">
                  <c:v>89.780175374538103</c:v>
                </c:pt>
                <c:pt idx="24">
                  <c:v>89.065855227309598</c:v>
                </c:pt>
                <c:pt idx="25">
                  <c:v>88.883970804132801</c:v>
                </c:pt>
                <c:pt idx="26">
                  <c:v>85.075191816195996</c:v>
                </c:pt>
                <c:pt idx="27">
                  <c:v>76.808246761601396</c:v>
                </c:pt>
                <c:pt idx="28">
                  <c:v>70.279194721343799</c:v>
                </c:pt>
                <c:pt idx="29">
                  <c:v>71.5576886290239</c:v>
                </c:pt>
                <c:pt idx="30">
                  <c:v>73.585004427145805</c:v>
                </c:pt>
                <c:pt idx="31">
                  <c:v>74.488379229570697</c:v>
                </c:pt>
                <c:pt idx="32">
                  <c:v>74.212113487194301</c:v>
                </c:pt>
                <c:pt idx="33">
                  <c:v>75.332265007732602</c:v>
                </c:pt>
                <c:pt idx="34">
                  <c:v>73.840133141542594</c:v>
                </c:pt>
                <c:pt idx="35">
                  <c:v>73.287554752546001</c:v>
                </c:pt>
                <c:pt idx="36">
                  <c:v>73.281052269791601</c:v>
                </c:pt>
                <c:pt idx="37">
                  <c:v>75.340091281113203</c:v>
                </c:pt>
                <c:pt idx="38">
                  <c:v>77.383786850942101</c:v>
                </c:pt>
                <c:pt idx="39">
                  <c:v>76.328481972191099</c:v>
                </c:pt>
                <c:pt idx="40">
                  <c:v>73.664444757977705</c:v>
                </c:pt>
                <c:pt idx="41">
                  <c:v>69.870990676445402</c:v>
                </c:pt>
                <c:pt idx="42">
                  <c:v>74.177247345412894</c:v>
                </c:pt>
                <c:pt idx="43">
                  <c:v>76.442819855238199</c:v>
                </c:pt>
                <c:pt idx="44">
                  <c:v>77.109520039822897</c:v>
                </c:pt>
                <c:pt idx="45">
                  <c:v>76.978149935469801</c:v>
                </c:pt>
                <c:pt idx="46">
                  <c:v>76.298468595726206</c:v>
                </c:pt>
                <c:pt idx="47">
                  <c:v>74.085749277440399</c:v>
                </c:pt>
                <c:pt idx="48">
                  <c:v>79.268520806067698</c:v>
                </c:pt>
                <c:pt idx="49">
                  <c:v>78.631350358225106</c:v>
                </c:pt>
                <c:pt idx="50">
                  <c:v>79.815906670573398</c:v>
                </c:pt>
                <c:pt idx="51">
                  <c:v>78.575432891715906</c:v>
                </c:pt>
                <c:pt idx="52">
                  <c:v>76.568748062921898</c:v>
                </c:pt>
                <c:pt idx="53">
                  <c:v>75.375331354960906</c:v>
                </c:pt>
                <c:pt idx="54">
                  <c:v>76.607290334736803</c:v>
                </c:pt>
                <c:pt idx="55">
                  <c:v>76.067603634071205</c:v>
                </c:pt>
                <c:pt idx="56">
                  <c:v>77.652869442481602</c:v>
                </c:pt>
                <c:pt idx="57">
                  <c:v>77.781655121065299</c:v>
                </c:pt>
                <c:pt idx="58">
                  <c:v>80.657262007544901</c:v>
                </c:pt>
                <c:pt idx="59">
                  <c:v>80.6038972700931</c:v>
                </c:pt>
                <c:pt idx="60">
                  <c:v>81.546918681118896</c:v>
                </c:pt>
                <c:pt idx="61">
                  <c:v>80.960431722701998</c:v>
                </c:pt>
                <c:pt idx="62">
                  <c:v>82.823468302546004</c:v>
                </c:pt>
                <c:pt idx="63">
                  <c:v>85.343852828631</c:v>
                </c:pt>
                <c:pt idx="64">
                  <c:v>90.219113482686097</c:v>
                </c:pt>
                <c:pt idx="65">
                  <c:v>96.295097386548605</c:v>
                </c:pt>
              </c:numCache>
            </c:numRef>
          </c:val>
          <c:extLst>
            <c:ext xmlns:c16="http://schemas.microsoft.com/office/drawing/2014/chart" uri="{C3380CC4-5D6E-409C-BE32-E72D297353CC}">
              <c16:uniqueId val="{00000000-56F2-4B2B-9133-C6C33644514F}"/>
            </c:ext>
          </c:extLst>
        </c:ser>
        <c:dLbls>
          <c:showLegendKey val="0"/>
          <c:showVal val="1"/>
          <c:showCatName val="0"/>
          <c:showSerName val="0"/>
          <c:showPercent val="0"/>
          <c:showBubbleSize val="0"/>
        </c:dLbls>
        <c:gapWidth val="50"/>
        <c:axId val="352055368"/>
        <c:axId val="352058112"/>
      </c:barChart>
      <c:lineChart>
        <c:grouping val="standard"/>
        <c:varyColors val="0"/>
        <c:ser>
          <c:idx val="1"/>
          <c:order val="1"/>
          <c:tx>
            <c:strRef>
              <c:f>Datos!$D$4</c:f>
              <c:strCache>
                <c:ptCount val="1"/>
                <c:pt idx="0">
                  <c:v>Serie de tendencia-ciclo</c:v>
                </c:pt>
              </c:strCache>
            </c:strRef>
          </c:tx>
          <c:spPr>
            <a:ln w="19050">
              <a:solidFill>
                <a:srgbClr val="C00000"/>
              </a:solidFill>
              <a:prstDash val="solid"/>
            </a:ln>
          </c:spPr>
          <c:marker>
            <c:symbol val="none"/>
          </c:marker>
          <c:dLbls>
            <c:delete val="1"/>
          </c:dLbls>
          <c:cat>
            <c:multiLvlStrRef>
              <c:f>Datos!$A$149:$B$220</c:f>
              <c:multiLvlStrCache>
                <c:ptCount val="6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lvl>
                <c:lvl>
                  <c:pt idx="0">
                    <c:v>2018</c:v>
                  </c:pt>
                  <c:pt idx="12">
                    <c:v>2019</c:v>
                  </c:pt>
                  <c:pt idx="24">
                    <c:v>2020</c:v>
                  </c:pt>
                  <c:pt idx="36">
                    <c:v>2021</c:v>
                  </c:pt>
                  <c:pt idx="48">
                    <c:v>2022</c:v>
                  </c:pt>
                  <c:pt idx="60">
                    <c:v>2023</c:v>
                  </c:pt>
                </c:lvl>
              </c:multiLvlStrCache>
            </c:multiLvlStrRef>
          </c:cat>
          <c:val>
            <c:numRef>
              <c:f>Datos!$D$149:$D$220</c:f>
              <c:numCache>
                <c:formatCode>#,##0.0_)</c:formatCode>
                <c:ptCount val="66"/>
                <c:pt idx="0">
                  <c:v>103.993323214835</c:v>
                </c:pt>
                <c:pt idx="1">
                  <c:v>103.085226257271</c:v>
                </c:pt>
                <c:pt idx="2">
                  <c:v>102.452374595298</c:v>
                </c:pt>
                <c:pt idx="3">
                  <c:v>102.083022083854</c:v>
                </c:pt>
                <c:pt idx="4">
                  <c:v>101.88164438199</c:v>
                </c:pt>
                <c:pt idx="5">
                  <c:v>101.63764756615301</c:v>
                </c:pt>
                <c:pt idx="6">
                  <c:v>101.144082536105</c:v>
                </c:pt>
                <c:pt idx="7">
                  <c:v>100.402444534567</c:v>
                </c:pt>
                <c:pt idx="8">
                  <c:v>99.673384292041206</c:v>
                </c:pt>
                <c:pt idx="9">
                  <c:v>99.175486241132504</c:v>
                </c:pt>
                <c:pt idx="10">
                  <c:v>98.856097007951007</c:v>
                </c:pt>
                <c:pt idx="11">
                  <c:v>98.544669088240497</c:v>
                </c:pt>
                <c:pt idx="12">
                  <c:v>98.107310773209093</c:v>
                </c:pt>
                <c:pt idx="13">
                  <c:v>97.558552498203696</c:v>
                </c:pt>
                <c:pt idx="14">
                  <c:v>96.973538503009905</c:v>
                </c:pt>
                <c:pt idx="15">
                  <c:v>96.416203602198294</c:v>
                </c:pt>
                <c:pt idx="16">
                  <c:v>95.820568978108199</c:v>
                </c:pt>
                <c:pt idx="17">
                  <c:v>95.127619552697098</c:v>
                </c:pt>
                <c:pt idx="18">
                  <c:v>94.304922382921802</c:v>
                </c:pt>
                <c:pt idx="19">
                  <c:v>93.319354134492798</c:v>
                </c:pt>
                <c:pt idx="20">
                  <c:v>92.142563398477293</c:v>
                </c:pt>
                <c:pt idx="21">
                  <c:v>90.938371341182901</c:v>
                </c:pt>
                <c:pt idx="22">
                  <c:v>90.009970944192403</c:v>
                </c:pt>
                <c:pt idx="23">
                  <c:v>89.544268494592401</c:v>
                </c:pt>
                <c:pt idx="24">
                  <c:v>89.432406005914999</c:v>
                </c:pt>
                <c:pt idx="25">
                  <c:v>89.402775072127596</c:v>
                </c:pt>
                <c:pt idx="26">
                  <c:v>84.709276311404807</c:v>
                </c:pt>
                <c:pt idx="27">
                  <c:v>75.638280508704298</c:v>
                </c:pt>
                <c:pt idx="28">
                  <c:v>75.203423258618201</c:v>
                </c:pt>
                <c:pt idx="29">
                  <c:v>74.780616956534004</c:v>
                </c:pt>
                <c:pt idx="30">
                  <c:v>74.463807177241407</c:v>
                </c:pt>
                <c:pt idx="31">
                  <c:v>74.245992231408593</c:v>
                </c:pt>
                <c:pt idx="32">
                  <c:v>74.140766955699107</c:v>
                </c:pt>
                <c:pt idx="33">
                  <c:v>74.108555105386102</c:v>
                </c:pt>
                <c:pt idx="34">
                  <c:v>74.102334911106993</c:v>
                </c:pt>
                <c:pt idx="35">
                  <c:v>74.080228253521199</c:v>
                </c:pt>
                <c:pt idx="36">
                  <c:v>74.087696930881606</c:v>
                </c:pt>
                <c:pt idx="37">
                  <c:v>74.119396730462</c:v>
                </c:pt>
                <c:pt idx="38">
                  <c:v>74.156278795254707</c:v>
                </c:pt>
                <c:pt idx="39">
                  <c:v>74.216247052114298</c:v>
                </c:pt>
                <c:pt idx="40">
                  <c:v>74.379569883975293</c:v>
                </c:pt>
                <c:pt idx="41">
                  <c:v>74.662927053492993</c:v>
                </c:pt>
                <c:pt idx="42">
                  <c:v>75.091133825822595</c:v>
                </c:pt>
                <c:pt idx="43">
                  <c:v>75.665495793398307</c:v>
                </c:pt>
                <c:pt idx="44">
                  <c:v>76.295461435259597</c:v>
                </c:pt>
                <c:pt idx="45">
                  <c:v>76.904982571143293</c:v>
                </c:pt>
                <c:pt idx="46">
                  <c:v>77.527766522779402</c:v>
                </c:pt>
                <c:pt idx="47">
                  <c:v>78.138681265878702</c:v>
                </c:pt>
                <c:pt idx="48">
                  <c:v>78.612853736051207</c:v>
                </c:pt>
                <c:pt idx="49">
                  <c:v>78.801399946875506</c:v>
                </c:pt>
                <c:pt idx="50">
                  <c:v>78.595178747460395</c:v>
                </c:pt>
                <c:pt idx="51">
                  <c:v>77.999801685505304</c:v>
                </c:pt>
                <c:pt idx="52">
                  <c:v>77.1861004954783</c:v>
                </c:pt>
                <c:pt idx="53">
                  <c:v>76.504006761657607</c:v>
                </c:pt>
                <c:pt idx="54">
                  <c:v>76.266929447887506</c:v>
                </c:pt>
                <c:pt idx="55">
                  <c:v>76.605630758236899</c:v>
                </c:pt>
                <c:pt idx="56">
                  <c:v>77.413672192157193</c:v>
                </c:pt>
                <c:pt idx="57">
                  <c:v>78.435006918631004</c:v>
                </c:pt>
                <c:pt idx="58">
                  <c:v>79.347806044338498</c:v>
                </c:pt>
                <c:pt idx="59">
                  <c:v>80.146002341467494</c:v>
                </c:pt>
                <c:pt idx="60">
                  <c:v>81.023901743546404</c:v>
                </c:pt>
                <c:pt idx="61">
                  <c:v>82.276216276267604</c:v>
                </c:pt>
                <c:pt idx="62">
                  <c:v>84.064127466304598</c:v>
                </c:pt>
                <c:pt idx="63">
                  <c:v>86.306924443377298</c:v>
                </c:pt>
                <c:pt idx="64">
                  <c:v>88.658146576370598</c:v>
                </c:pt>
                <c:pt idx="65">
                  <c:v>90.704159074318397</c:v>
                </c:pt>
              </c:numCache>
            </c:numRef>
          </c:val>
          <c:smooth val="0"/>
          <c:extLst>
            <c:ext xmlns:c16="http://schemas.microsoft.com/office/drawing/2014/chart" uri="{C3380CC4-5D6E-409C-BE32-E72D297353CC}">
              <c16:uniqueId val="{00000001-56F2-4B2B-9133-C6C33644514F}"/>
            </c:ext>
          </c:extLst>
        </c:ser>
        <c:dLbls>
          <c:showLegendKey val="0"/>
          <c:showVal val="1"/>
          <c:showCatName val="0"/>
          <c:showSerName val="0"/>
          <c:showPercent val="0"/>
          <c:showBubbleSize val="0"/>
        </c:dLbls>
        <c:marker val="1"/>
        <c:smooth val="0"/>
        <c:axId val="352055368"/>
        <c:axId val="352058112"/>
      </c:lineChart>
      <c:catAx>
        <c:axId val="352055368"/>
        <c:scaling>
          <c:orientation val="minMax"/>
        </c:scaling>
        <c:delete val="0"/>
        <c:axPos val="b"/>
        <c:numFmt formatCode="General" sourceLinked="1"/>
        <c:majorTickMark val="out"/>
        <c:minorTickMark val="none"/>
        <c:tickLblPos val="nextTo"/>
        <c:spPr>
          <a:noFill/>
          <a:ln w="3175">
            <a:solidFill>
              <a:srgbClr val="000000"/>
            </a:solidFill>
            <a:prstDash val="solid"/>
          </a:ln>
        </c:spPr>
        <c:txPr>
          <a:bodyPr rot="0" vert="horz"/>
          <a:lstStyle/>
          <a:p>
            <a:pPr>
              <a:defRPr sz="800"/>
            </a:pPr>
            <a:endParaRPr lang="es-MX"/>
          </a:p>
        </c:txPr>
        <c:crossAx val="352058112"/>
        <c:crosses val="autoZero"/>
        <c:auto val="1"/>
        <c:lblAlgn val="ctr"/>
        <c:lblOffset val="100"/>
        <c:tickLblSkip val="1"/>
        <c:tickMarkSkip val="12"/>
        <c:noMultiLvlLbl val="1"/>
      </c:catAx>
      <c:valAx>
        <c:axId val="352058112"/>
        <c:scaling>
          <c:orientation val="minMax"/>
          <c:max val="110"/>
          <c:min val="60"/>
        </c:scaling>
        <c:delete val="0"/>
        <c:axPos val="l"/>
        <c:numFmt formatCode="#,##0" sourceLinked="0"/>
        <c:majorTickMark val="out"/>
        <c:minorTickMark val="none"/>
        <c:tickLblPos val="nextTo"/>
        <c:spPr>
          <a:noFill/>
          <a:ln w="3175">
            <a:solidFill>
              <a:srgbClr val="000000"/>
            </a:solidFill>
            <a:prstDash val="solid"/>
          </a:ln>
        </c:spPr>
        <c:txPr>
          <a:bodyPr rot="0" vert="horz"/>
          <a:lstStyle/>
          <a:p>
            <a:pPr>
              <a:defRPr sz="800"/>
            </a:pPr>
            <a:endParaRPr lang="es-MX"/>
          </a:p>
        </c:txPr>
        <c:crossAx val="352055368"/>
        <c:crosses val="autoZero"/>
        <c:crossBetween val="between"/>
        <c:majorUnit val="10"/>
        <c:minorUnit val="0.4"/>
      </c:valAx>
      <c:spPr>
        <a:noFill/>
        <a:ln w="3175">
          <a:solidFill>
            <a:srgbClr val="C0C0C0"/>
          </a:solidFill>
          <a:prstDash val="solid"/>
        </a:ln>
      </c:spPr>
    </c:plotArea>
    <c:legend>
      <c:legendPos val="r"/>
      <c:layout>
        <c:manualLayout>
          <c:xMode val="edge"/>
          <c:yMode val="edge"/>
          <c:x val="0.17277063492063491"/>
          <c:y val="0.94937283950617279"/>
          <c:w val="0.66666666666666663"/>
          <c:h val="4.6204620462046313E-2"/>
        </c:manualLayout>
      </c:layout>
      <c:overlay val="0"/>
      <c:spPr>
        <a:noFill/>
        <a:ln w="25400">
          <a:noFill/>
        </a:ln>
      </c:spPr>
      <c:txPr>
        <a:bodyPr/>
        <a:lstStyle/>
        <a:p>
          <a:pPr>
            <a:defRPr sz="8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5000672608875457E-2"/>
          <c:y val="3.9077819468594614E-2"/>
          <c:w val="0.93470851124253285"/>
          <c:h val="0.82551913580246916"/>
        </c:manualLayout>
      </c:layout>
      <c:barChart>
        <c:barDir val="col"/>
        <c:grouping val="clustered"/>
        <c:varyColors val="0"/>
        <c:ser>
          <c:idx val="0"/>
          <c:order val="0"/>
          <c:tx>
            <c:strRef>
              <c:f>Datos!$E$4</c:f>
              <c:strCache>
                <c:ptCount val="1"/>
                <c:pt idx="0">
                  <c:v>Serie desestacionalizada</c:v>
                </c:pt>
              </c:strCache>
            </c:strRef>
          </c:tx>
          <c:spPr>
            <a:solidFill>
              <a:srgbClr val="4F81BD"/>
            </a:solidFill>
            <a:ln w="3175">
              <a:solidFill>
                <a:srgbClr val="17375E"/>
              </a:solidFill>
              <a:prstDash val="solid"/>
            </a:ln>
          </c:spPr>
          <c:invertIfNegative val="0"/>
          <c:dLbls>
            <c:delete val="1"/>
          </c:dLbls>
          <c:cat>
            <c:multiLvlStrRef>
              <c:f>Datos!$A$149:$B$220</c:f>
              <c:multiLvlStrCache>
                <c:ptCount val="6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lvl>
                <c:lvl>
                  <c:pt idx="0">
                    <c:v>2018</c:v>
                  </c:pt>
                  <c:pt idx="12">
                    <c:v>2019</c:v>
                  </c:pt>
                  <c:pt idx="24">
                    <c:v>2020</c:v>
                  </c:pt>
                  <c:pt idx="36">
                    <c:v>2021</c:v>
                  </c:pt>
                  <c:pt idx="48">
                    <c:v>2022</c:v>
                  </c:pt>
                  <c:pt idx="60">
                    <c:v>2023</c:v>
                  </c:pt>
                </c:lvl>
              </c:multiLvlStrCache>
            </c:multiLvlStrRef>
          </c:cat>
          <c:val>
            <c:numRef>
              <c:f>Datos!$E$149:$E$220</c:f>
              <c:numCache>
                <c:formatCode>#,##0.0_)</c:formatCode>
                <c:ptCount val="66"/>
                <c:pt idx="0">
                  <c:v>103.714865795002</c:v>
                </c:pt>
                <c:pt idx="1">
                  <c:v>100.902826793823</c:v>
                </c:pt>
                <c:pt idx="2">
                  <c:v>101.178196245959</c:v>
                </c:pt>
                <c:pt idx="3">
                  <c:v>101.406238578341</c:v>
                </c:pt>
                <c:pt idx="4">
                  <c:v>101.337892377968</c:v>
                </c:pt>
                <c:pt idx="5">
                  <c:v>100.688517085532</c:v>
                </c:pt>
                <c:pt idx="6">
                  <c:v>100.669150453801</c:v>
                </c:pt>
                <c:pt idx="7">
                  <c:v>100.03151617832999</c:v>
                </c:pt>
                <c:pt idx="8">
                  <c:v>98.660035048501499</c:v>
                </c:pt>
                <c:pt idx="9">
                  <c:v>97.5259502599108</c:v>
                </c:pt>
                <c:pt idx="10">
                  <c:v>96.783929291759094</c:v>
                </c:pt>
                <c:pt idx="11">
                  <c:v>97.201733803349896</c:v>
                </c:pt>
                <c:pt idx="12">
                  <c:v>98.228401854223804</c:v>
                </c:pt>
                <c:pt idx="13">
                  <c:v>96.689198140632399</c:v>
                </c:pt>
                <c:pt idx="14">
                  <c:v>94.796369110662297</c:v>
                </c:pt>
                <c:pt idx="15">
                  <c:v>94.142332217584496</c:v>
                </c:pt>
                <c:pt idx="16">
                  <c:v>93.704745688789501</c:v>
                </c:pt>
                <c:pt idx="17">
                  <c:v>94.197849006672499</c:v>
                </c:pt>
                <c:pt idx="18">
                  <c:v>93.487806678246002</c:v>
                </c:pt>
                <c:pt idx="19">
                  <c:v>93.161780184909006</c:v>
                </c:pt>
                <c:pt idx="20">
                  <c:v>93.477720447627803</c:v>
                </c:pt>
                <c:pt idx="21">
                  <c:v>93.153650601455695</c:v>
                </c:pt>
                <c:pt idx="22">
                  <c:v>93.506795589281097</c:v>
                </c:pt>
                <c:pt idx="23">
                  <c:v>93.063031471753703</c:v>
                </c:pt>
                <c:pt idx="24">
                  <c:v>88.356998338833506</c:v>
                </c:pt>
                <c:pt idx="25">
                  <c:v>87.723300368839304</c:v>
                </c:pt>
                <c:pt idx="26">
                  <c:v>85.277703939739297</c:v>
                </c:pt>
                <c:pt idx="27">
                  <c:v>77.5616830841129</c:v>
                </c:pt>
                <c:pt idx="28">
                  <c:v>75.0476908539747</c:v>
                </c:pt>
                <c:pt idx="29">
                  <c:v>76.543508767362198</c:v>
                </c:pt>
                <c:pt idx="30">
                  <c:v>76.867356578740001</c:v>
                </c:pt>
                <c:pt idx="31">
                  <c:v>76.806566300536801</c:v>
                </c:pt>
                <c:pt idx="32">
                  <c:v>76.612883350448101</c:v>
                </c:pt>
                <c:pt idx="33">
                  <c:v>77.318608871155007</c:v>
                </c:pt>
                <c:pt idx="34">
                  <c:v>77.213810914465</c:v>
                </c:pt>
                <c:pt idx="35">
                  <c:v>77.782537095448106</c:v>
                </c:pt>
                <c:pt idx="36">
                  <c:v>79.243574401621501</c:v>
                </c:pt>
                <c:pt idx="37">
                  <c:v>79.131158880039195</c:v>
                </c:pt>
                <c:pt idx="38">
                  <c:v>80.020568008727096</c:v>
                </c:pt>
                <c:pt idx="39">
                  <c:v>80.931583745331594</c:v>
                </c:pt>
                <c:pt idx="40">
                  <c:v>80.994465917002799</c:v>
                </c:pt>
                <c:pt idx="41">
                  <c:v>80.475058611627801</c:v>
                </c:pt>
                <c:pt idx="42">
                  <c:v>79.933743839316904</c:v>
                </c:pt>
                <c:pt idx="43">
                  <c:v>79.740292885150893</c:v>
                </c:pt>
                <c:pt idx="44">
                  <c:v>80.508617652220593</c:v>
                </c:pt>
                <c:pt idx="45">
                  <c:v>80.759391745282699</c:v>
                </c:pt>
                <c:pt idx="46">
                  <c:v>81.206671083956095</c:v>
                </c:pt>
                <c:pt idx="47">
                  <c:v>80.925090961255904</c:v>
                </c:pt>
                <c:pt idx="48">
                  <c:v>82.981142550827002</c:v>
                </c:pt>
                <c:pt idx="49">
                  <c:v>85.172970508754901</c:v>
                </c:pt>
                <c:pt idx="50">
                  <c:v>86.833206826478403</c:v>
                </c:pt>
                <c:pt idx="51">
                  <c:v>87.827504706777901</c:v>
                </c:pt>
                <c:pt idx="52">
                  <c:v>87.578189808419197</c:v>
                </c:pt>
                <c:pt idx="53">
                  <c:v>87.521033676066693</c:v>
                </c:pt>
                <c:pt idx="54">
                  <c:v>88.933304938567403</c:v>
                </c:pt>
                <c:pt idx="55">
                  <c:v>89.196659214714202</c:v>
                </c:pt>
                <c:pt idx="56">
                  <c:v>89.150291662520502</c:v>
                </c:pt>
                <c:pt idx="57">
                  <c:v>89.021249293952394</c:v>
                </c:pt>
                <c:pt idx="58">
                  <c:v>88.897209670539297</c:v>
                </c:pt>
                <c:pt idx="59">
                  <c:v>89.082718736934297</c:v>
                </c:pt>
                <c:pt idx="60">
                  <c:v>86.359471149580799</c:v>
                </c:pt>
                <c:pt idx="61">
                  <c:v>88.269060388349999</c:v>
                </c:pt>
                <c:pt idx="62">
                  <c:v>88.987480494310304</c:v>
                </c:pt>
                <c:pt idx="63">
                  <c:v>87.177210216889307</c:v>
                </c:pt>
                <c:pt idx="64">
                  <c:v>89.0792129560745</c:v>
                </c:pt>
                <c:pt idx="65">
                  <c:v>90.466227404449299</c:v>
                </c:pt>
              </c:numCache>
            </c:numRef>
          </c:val>
          <c:extLst>
            <c:ext xmlns:c16="http://schemas.microsoft.com/office/drawing/2014/chart" uri="{C3380CC4-5D6E-409C-BE32-E72D297353CC}">
              <c16:uniqueId val="{00000000-1E79-47D4-9ACD-A8566B1A322D}"/>
            </c:ext>
          </c:extLst>
        </c:ser>
        <c:dLbls>
          <c:showLegendKey val="0"/>
          <c:showVal val="1"/>
          <c:showCatName val="0"/>
          <c:showSerName val="0"/>
          <c:showPercent val="0"/>
          <c:showBubbleSize val="0"/>
        </c:dLbls>
        <c:gapWidth val="50"/>
        <c:axId val="352059288"/>
        <c:axId val="352059680"/>
      </c:barChart>
      <c:lineChart>
        <c:grouping val="standard"/>
        <c:varyColors val="0"/>
        <c:ser>
          <c:idx val="1"/>
          <c:order val="1"/>
          <c:tx>
            <c:strRef>
              <c:f>Datos!$F$4</c:f>
              <c:strCache>
                <c:ptCount val="1"/>
                <c:pt idx="0">
                  <c:v>Serie de tendencia-ciclo</c:v>
                </c:pt>
              </c:strCache>
            </c:strRef>
          </c:tx>
          <c:spPr>
            <a:ln w="19050">
              <a:solidFill>
                <a:srgbClr val="C00000"/>
              </a:solidFill>
              <a:prstDash val="solid"/>
            </a:ln>
          </c:spPr>
          <c:marker>
            <c:symbol val="none"/>
          </c:marker>
          <c:dLbls>
            <c:delete val="1"/>
          </c:dLbls>
          <c:cat>
            <c:multiLvlStrRef>
              <c:f>Datos!$A$149:$B$220</c:f>
              <c:multiLvlStrCache>
                <c:ptCount val="6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lvl>
                <c:lvl>
                  <c:pt idx="0">
                    <c:v>2018</c:v>
                  </c:pt>
                  <c:pt idx="12">
                    <c:v>2019</c:v>
                  </c:pt>
                  <c:pt idx="24">
                    <c:v>2020</c:v>
                  </c:pt>
                  <c:pt idx="36">
                    <c:v>2021</c:v>
                  </c:pt>
                  <c:pt idx="48">
                    <c:v>2022</c:v>
                  </c:pt>
                  <c:pt idx="60">
                    <c:v>2023</c:v>
                  </c:pt>
                </c:lvl>
              </c:multiLvlStrCache>
            </c:multiLvlStrRef>
          </c:cat>
          <c:val>
            <c:numRef>
              <c:f>Datos!$F$149:$F$220</c:f>
              <c:numCache>
                <c:formatCode>#,##0.0_)</c:formatCode>
                <c:ptCount val="66"/>
                <c:pt idx="0">
                  <c:v>100.530515508126</c:v>
                </c:pt>
                <c:pt idx="1">
                  <c:v>100.84533537052999</c:v>
                </c:pt>
                <c:pt idx="2">
                  <c:v>101.11797653774801</c:v>
                </c:pt>
                <c:pt idx="3">
                  <c:v>101.27853449013401</c:v>
                </c:pt>
                <c:pt idx="4">
                  <c:v>101.24816437708</c:v>
                </c:pt>
                <c:pt idx="5">
                  <c:v>100.93150447546699</c:v>
                </c:pt>
                <c:pt idx="6">
                  <c:v>100.35745290085499</c:v>
                </c:pt>
                <c:pt idx="7">
                  <c:v>99.598921362967701</c:v>
                </c:pt>
                <c:pt idx="8">
                  <c:v>98.779591214501593</c:v>
                </c:pt>
                <c:pt idx="9">
                  <c:v>98.018812994431798</c:v>
                </c:pt>
                <c:pt idx="10">
                  <c:v>97.366862197099707</c:v>
                </c:pt>
                <c:pt idx="11">
                  <c:v>96.787233512767699</c:v>
                </c:pt>
                <c:pt idx="12">
                  <c:v>96.239585448658104</c:v>
                </c:pt>
                <c:pt idx="13">
                  <c:v>95.691251810921202</c:v>
                </c:pt>
                <c:pt idx="14">
                  <c:v>95.108612943089796</c:v>
                </c:pt>
                <c:pt idx="15">
                  <c:v>94.532207394215803</c:v>
                </c:pt>
                <c:pt idx="16">
                  <c:v>94.038019502289202</c:v>
                </c:pt>
                <c:pt idx="17">
                  <c:v>93.694989515016303</c:v>
                </c:pt>
                <c:pt idx="18">
                  <c:v>93.513495870366199</c:v>
                </c:pt>
                <c:pt idx="19">
                  <c:v>93.429684726836598</c:v>
                </c:pt>
                <c:pt idx="20">
                  <c:v>93.375690538724498</c:v>
                </c:pt>
                <c:pt idx="21">
                  <c:v>93.286241516491401</c:v>
                </c:pt>
                <c:pt idx="22">
                  <c:v>93.151877823978495</c:v>
                </c:pt>
                <c:pt idx="23">
                  <c:v>92.961177966724307</c:v>
                </c:pt>
                <c:pt idx="24">
                  <c:v>90.326184864138099</c:v>
                </c:pt>
                <c:pt idx="25">
                  <c:v>87.749932974573895</c:v>
                </c:pt>
                <c:pt idx="26">
                  <c:v>85.313189938867495</c:v>
                </c:pt>
                <c:pt idx="27">
                  <c:v>76.420847006210593</c:v>
                </c:pt>
                <c:pt idx="28">
                  <c:v>76.437029472281793</c:v>
                </c:pt>
                <c:pt idx="29">
                  <c:v>76.5166796598932</c:v>
                </c:pt>
                <c:pt idx="30">
                  <c:v>76.603620525039005</c:v>
                </c:pt>
                <c:pt idx="31">
                  <c:v>76.713291473804404</c:v>
                </c:pt>
                <c:pt idx="32">
                  <c:v>76.8794179103663</c:v>
                </c:pt>
                <c:pt idx="33">
                  <c:v>77.135251739578493</c:v>
                </c:pt>
                <c:pt idx="34">
                  <c:v>77.525844881751198</c:v>
                </c:pt>
                <c:pt idx="35">
                  <c:v>78.082006493205398</c:v>
                </c:pt>
                <c:pt idx="36">
                  <c:v>78.772418380410002</c:v>
                </c:pt>
                <c:pt idx="37">
                  <c:v>79.489923083886595</c:v>
                </c:pt>
                <c:pt idx="38">
                  <c:v>80.076997790014502</c:v>
                </c:pt>
                <c:pt idx="39">
                  <c:v>80.429939234410696</c:v>
                </c:pt>
                <c:pt idx="40">
                  <c:v>80.530771521855101</c:v>
                </c:pt>
                <c:pt idx="41">
                  <c:v>80.459115046835095</c:v>
                </c:pt>
                <c:pt idx="42">
                  <c:v>80.352183920200005</c:v>
                </c:pt>
                <c:pt idx="43">
                  <c:v>80.310702432092</c:v>
                </c:pt>
                <c:pt idx="44">
                  <c:v>80.392005777704597</c:v>
                </c:pt>
                <c:pt idx="45">
                  <c:v>80.593624343173204</c:v>
                </c:pt>
                <c:pt idx="46">
                  <c:v>80.852246696915202</c:v>
                </c:pt>
                <c:pt idx="47">
                  <c:v>81.102434158206606</c:v>
                </c:pt>
                <c:pt idx="48">
                  <c:v>83.070660764412196</c:v>
                </c:pt>
                <c:pt idx="49">
                  <c:v>85.049931584314507</c:v>
                </c:pt>
                <c:pt idx="50">
                  <c:v>87.110028348189104</c:v>
                </c:pt>
                <c:pt idx="51">
                  <c:v>87.398830503297802</c:v>
                </c:pt>
                <c:pt idx="52">
                  <c:v>87.766336191552895</c:v>
                </c:pt>
                <c:pt idx="53">
                  <c:v>88.168366009048</c:v>
                </c:pt>
                <c:pt idx="54">
                  <c:v>88.553800328838307</c:v>
                </c:pt>
                <c:pt idx="55">
                  <c:v>88.876503370470203</c:v>
                </c:pt>
                <c:pt idx="56">
                  <c:v>89.061573117560499</c:v>
                </c:pt>
                <c:pt idx="57">
                  <c:v>89.084138446968197</c:v>
                </c:pt>
                <c:pt idx="58">
                  <c:v>88.982293434224104</c:v>
                </c:pt>
                <c:pt idx="59">
                  <c:v>88.798738788200495</c:v>
                </c:pt>
                <c:pt idx="60">
                  <c:v>88.656642492709693</c:v>
                </c:pt>
                <c:pt idx="61">
                  <c:v>88.636790225476204</c:v>
                </c:pt>
                <c:pt idx="62">
                  <c:v>88.773360301121997</c:v>
                </c:pt>
                <c:pt idx="63">
                  <c:v>89.091710279027595</c:v>
                </c:pt>
                <c:pt idx="64">
                  <c:v>89.545528540107796</c:v>
                </c:pt>
                <c:pt idx="65">
                  <c:v>90.025903372158794</c:v>
                </c:pt>
              </c:numCache>
            </c:numRef>
          </c:val>
          <c:smooth val="0"/>
          <c:extLst>
            <c:ext xmlns:c16="http://schemas.microsoft.com/office/drawing/2014/chart" uri="{C3380CC4-5D6E-409C-BE32-E72D297353CC}">
              <c16:uniqueId val="{00000001-1E79-47D4-9ACD-A8566B1A322D}"/>
            </c:ext>
          </c:extLst>
        </c:ser>
        <c:dLbls>
          <c:showLegendKey val="0"/>
          <c:showVal val="1"/>
          <c:showCatName val="0"/>
          <c:showSerName val="0"/>
          <c:showPercent val="0"/>
          <c:showBubbleSize val="0"/>
        </c:dLbls>
        <c:marker val="1"/>
        <c:smooth val="0"/>
        <c:axId val="352059288"/>
        <c:axId val="352059680"/>
      </c:lineChart>
      <c:catAx>
        <c:axId val="352059288"/>
        <c:scaling>
          <c:orientation val="minMax"/>
        </c:scaling>
        <c:delete val="0"/>
        <c:axPos val="b"/>
        <c:numFmt formatCode="General" sourceLinked="1"/>
        <c:majorTickMark val="out"/>
        <c:minorTickMark val="none"/>
        <c:tickLblPos val="nextTo"/>
        <c:spPr>
          <a:noFill/>
          <a:ln w="3175">
            <a:solidFill>
              <a:srgbClr val="000000"/>
            </a:solidFill>
            <a:prstDash val="solid"/>
          </a:ln>
        </c:spPr>
        <c:txPr>
          <a:bodyPr rot="0" vert="horz"/>
          <a:lstStyle/>
          <a:p>
            <a:pPr>
              <a:defRPr sz="800"/>
            </a:pPr>
            <a:endParaRPr lang="es-MX"/>
          </a:p>
        </c:txPr>
        <c:crossAx val="352059680"/>
        <c:crosses val="autoZero"/>
        <c:auto val="1"/>
        <c:lblAlgn val="ctr"/>
        <c:lblOffset val="100"/>
        <c:tickLblSkip val="1"/>
        <c:tickMarkSkip val="12"/>
        <c:noMultiLvlLbl val="1"/>
      </c:catAx>
      <c:valAx>
        <c:axId val="352059680"/>
        <c:scaling>
          <c:orientation val="minMax"/>
          <c:max val="107"/>
          <c:min val="70"/>
        </c:scaling>
        <c:delete val="0"/>
        <c:axPos val="l"/>
        <c:numFmt formatCode="#,##0" sourceLinked="0"/>
        <c:majorTickMark val="out"/>
        <c:minorTickMark val="none"/>
        <c:tickLblPos val="nextTo"/>
        <c:spPr>
          <a:noFill/>
          <a:ln w="3175">
            <a:solidFill>
              <a:srgbClr val="000000"/>
            </a:solidFill>
            <a:prstDash val="solid"/>
          </a:ln>
        </c:spPr>
        <c:txPr>
          <a:bodyPr rot="0" vert="horz"/>
          <a:lstStyle/>
          <a:p>
            <a:pPr>
              <a:defRPr sz="800"/>
            </a:pPr>
            <a:endParaRPr lang="es-MX"/>
          </a:p>
        </c:txPr>
        <c:crossAx val="352059288"/>
        <c:crosses val="autoZero"/>
        <c:crossBetween val="between"/>
        <c:majorUnit val="5"/>
        <c:minorUnit val="4"/>
      </c:valAx>
      <c:spPr>
        <a:noFill/>
        <a:ln w="3175">
          <a:solidFill>
            <a:srgbClr val="C0C0C0"/>
          </a:solidFill>
          <a:prstDash val="solid"/>
        </a:ln>
      </c:spPr>
    </c:plotArea>
    <c:legend>
      <c:legendPos val="r"/>
      <c:layout>
        <c:manualLayout>
          <c:xMode val="edge"/>
          <c:yMode val="edge"/>
          <c:x val="0.16521111111111109"/>
          <c:y val="0.94937283950617279"/>
          <c:w val="0.66666666666666663"/>
          <c:h val="4.6204620462046313E-2"/>
        </c:manualLayout>
      </c:layout>
      <c:overlay val="0"/>
      <c:spPr>
        <a:noFill/>
        <a:ln w="25400">
          <a:noFill/>
        </a:ln>
      </c:spPr>
      <c:txPr>
        <a:bodyPr/>
        <a:lstStyle/>
        <a:p>
          <a:pPr>
            <a:defRPr sz="8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5128061715719386E-2"/>
          <c:y val="2.7408907091282273E-2"/>
          <c:w val="0.93044996384468792"/>
          <c:h val="0.8294641975308642"/>
        </c:manualLayout>
      </c:layout>
      <c:barChart>
        <c:barDir val="col"/>
        <c:grouping val="clustered"/>
        <c:varyColors val="0"/>
        <c:ser>
          <c:idx val="0"/>
          <c:order val="0"/>
          <c:tx>
            <c:strRef>
              <c:f>Datos!$G$4</c:f>
              <c:strCache>
                <c:ptCount val="1"/>
                <c:pt idx="0">
                  <c:v>Serie desestacionalizada</c:v>
                </c:pt>
              </c:strCache>
            </c:strRef>
          </c:tx>
          <c:spPr>
            <a:solidFill>
              <a:srgbClr val="4F81BD"/>
            </a:solidFill>
            <a:ln w="3175">
              <a:solidFill>
                <a:srgbClr val="17375E"/>
              </a:solidFill>
              <a:prstDash val="solid"/>
            </a:ln>
          </c:spPr>
          <c:invertIfNegative val="0"/>
          <c:dLbls>
            <c:delete val="1"/>
          </c:dLbls>
          <c:cat>
            <c:multiLvlStrRef>
              <c:f>Datos!$A$149:$B$220</c:f>
              <c:multiLvlStrCache>
                <c:ptCount val="6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lvl>
                <c:lvl>
                  <c:pt idx="0">
                    <c:v>2018</c:v>
                  </c:pt>
                  <c:pt idx="12">
                    <c:v>2019</c:v>
                  </c:pt>
                  <c:pt idx="24">
                    <c:v>2020</c:v>
                  </c:pt>
                  <c:pt idx="36">
                    <c:v>2021</c:v>
                  </c:pt>
                  <c:pt idx="48">
                    <c:v>2022</c:v>
                  </c:pt>
                  <c:pt idx="60">
                    <c:v>2023</c:v>
                  </c:pt>
                </c:lvl>
              </c:multiLvlStrCache>
            </c:multiLvlStrRef>
          </c:cat>
          <c:val>
            <c:numRef>
              <c:f>Datos!$G$149:$G$220</c:f>
              <c:numCache>
                <c:formatCode>#,##0.0_)</c:formatCode>
                <c:ptCount val="66"/>
                <c:pt idx="0">
                  <c:v>101.39260240756199</c:v>
                </c:pt>
                <c:pt idx="1">
                  <c:v>102.115062994472</c:v>
                </c:pt>
                <c:pt idx="2">
                  <c:v>103.248525392998</c:v>
                </c:pt>
                <c:pt idx="3">
                  <c:v>102.733697433286</c:v>
                </c:pt>
                <c:pt idx="4">
                  <c:v>100.825653420325</c:v>
                </c:pt>
                <c:pt idx="5">
                  <c:v>100.08934090947901</c:v>
                </c:pt>
                <c:pt idx="6">
                  <c:v>100.295656712724</c:v>
                </c:pt>
                <c:pt idx="7">
                  <c:v>99.057636464426594</c:v>
                </c:pt>
                <c:pt idx="8">
                  <c:v>99.158477389340803</c:v>
                </c:pt>
                <c:pt idx="9">
                  <c:v>97.387860519803795</c:v>
                </c:pt>
                <c:pt idx="10">
                  <c:v>96.586884045707507</c:v>
                </c:pt>
                <c:pt idx="11">
                  <c:v>97.183127580372201</c:v>
                </c:pt>
                <c:pt idx="12">
                  <c:v>96.473274766110805</c:v>
                </c:pt>
                <c:pt idx="13">
                  <c:v>98.459830837126304</c:v>
                </c:pt>
                <c:pt idx="14">
                  <c:v>94.642731680409497</c:v>
                </c:pt>
                <c:pt idx="15">
                  <c:v>93.032001229369101</c:v>
                </c:pt>
                <c:pt idx="16">
                  <c:v>93.333856855068007</c:v>
                </c:pt>
                <c:pt idx="17">
                  <c:v>93.943293670236599</c:v>
                </c:pt>
                <c:pt idx="18">
                  <c:v>92.459561769244203</c:v>
                </c:pt>
                <c:pt idx="19">
                  <c:v>91.877818074566406</c:v>
                </c:pt>
                <c:pt idx="20">
                  <c:v>93.236241041038895</c:v>
                </c:pt>
                <c:pt idx="21">
                  <c:v>92.240761026904195</c:v>
                </c:pt>
                <c:pt idx="22">
                  <c:v>92.539952860519307</c:v>
                </c:pt>
                <c:pt idx="23">
                  <c:v>92.537024526739401</c:v>
                </c:pt>
                <c:pt idx="24">
                  <c:v>86.962436861836807</c:v>
                </c:pt>
                <c:pt idx="25">
                  <c:v>88.893561431661396</c:v>
                </c:pt>
                <c:pt idx="26">
                  <c:v>84.497880673823602</c:v>
                </c:pt>
                <c:pt idx="27">
                  <c:v>76.618403519921401</c:v>
                </c:pt>
                <c:pt idx="28">
                  <c:v>74.504552602626205</c:v>
                </c:pt>
                <c:pt idx="29">
                  <c:v>76.001957233971297</c:v>
                </c:pt>
                <c:pt idx="30">
                  <c:v>76.914186425569696</c:v>
                </c:pt>
                <c:pt idx="31">
                  <c:v>77.152246783197398</c:v>
                </c:pt>
                <c:pt idx="32">
                  <c:v>76.261077966946601</c:v>
                </c:pt>
                <c:pt idx="33">
                  <c:v>77.174969124997105</c:v>
                </c:pt>
                <c:pt idx="34">
                  <c:v>78.277711018294497</c:v>
                </c:pt>
                <c:pt idx="35">
                  <c:v>78.030915740970897</c:v>
                </c:pt>
                <c:pt idx="36">
                  <c:v>79.482727844577198</c:v>
                </c:pt>
                <c:pt idx="37">
                  <c:v>80.387744101904005</c:v>
                </c:pt>
                <c:pt idx="38">
                  <c:v>80.111973277074497</c:v>
                </c:pt>
                <c:pt idx="39">
                  <c:v>81.466723269926504</c:v>
                </c:pt>
                <c:pt idx="40">
                  <c:v>81.656683643248599</c:v>
                </c:pt>
                <c:pt idx="41">
                  <c:v>80.951684087799904</c:v>
                </c:pt>
                <c:pt idx="42">
                  <c:v>80.612733463877305</c:v>
                </c:pt>
                <c:pt idx="43">
                  <c:v>80.256726446617904</c:v>
                </c:pt>
                <c:pt idx="44">
                  <c:v>81.247475747901007</c:v>
                </c:pt>
                <c:pt idx="45">
                  <c:v>81.689357778787695</c:v>
                </c:pt>
                <c:pt idx="46">
                  <c:v>81.223814464693902</c:v>
                </c:pt>
                <c:pt idx="47">
                  <c:v>81.963584061345799</c:v>
                </c:pt>
                <c:pt idx="48">
                  <c:v>87.028406491848401</c:v>
                </c:pt>
                <c:pt idx="49">
                  <c:v>87.600751001032805</c:v>
                </c:pt>
                <c:pt idx="50">
                  <c:v>89.458962622404201</c:v>
                </c:pt>
                <c:pt idx="51">
                  <c:v>88.2828294536681</c:v>
                </c:pt>
                <c:pt idx="52">
                  <c:v>89.035299682892401</c:v>
                </c:pt>
                <c:pt idx="53">
                  <c:v>88.578600428255896</c:v>
                </c:pt>
                <c:pt idx="54">
                  <c:v>89.641761189235098</c:v>
                </c:pt>
                <c:pt idx="55">
                  <c:v>90.221020091662197</c:v>
                </c:pt>
                <c:pt idx="56">
                  <c:v>90.146588894470895</c:v>
                </c:pt>
                <c:pt idx="57">
                  <c:v>90.453191271666199</c:v>
                </c:pt>
                <c:pt idx="58">
                  <c:v>90.403166282325998</c:v>
                </c:pt>
                <c:pt idx="59">
                  <c:v>91.748519804689195</c:v>
                </c:pt>
                <c:pt idx="60">
                  <c:v>91.871827052026603</c:v>
                </c:pt>
                <c:pt idx="61">
                  <c:v>91.914596062038299</c:v>
                </c:pt>
                <c:pt idx="62">
                  <c:v>93.813453617179206</c:v>
                </c:pt>
                <c:pt idx="63">
                  <c:v>94.658645468342101</c:v>
                </c:pt>
                <c:pt idx="64">
                  <c:v>95.512599599766801</c:v>
                </c:pt>
                <c:pt idx="65">
                  <c:v>97.338560697694504</c:v>
                </c:pt>
              </c:numCache>
            </c:numRef>
          </c:val>
          <c:extLst>
            <c:ext xmlns:c16="http://schemas.microsoft.com/office/drawing/2014/chart" uri="{C3380CC4-5D6E-409C-BE32-E72D297353CC}">
              <c16:uniqueId val="{00000000-835F-4549-9689-FC9BEEB6549F}"/>
            </c:ext>
          </c:extLst>
        </c:ser>
        <c:dLbls>
          <c:showLegendKey val="0"/>
          <c:showVal val="1"/>
          <c:showCatName val="0"/>
          <c:showSerName val="0"/>
          <c:showPercent val="0"/>
          <c:showBubbleSize val="0"/>
        </c:dLbls>
        <c:gapWidth val="50"/>
        <c:axId val="347215544"/>
        <c:axId val="347217112"/>
      </c:barChart>
      <c:lineChart>
        <c:grouping val="standard"/>
        <c:varyColors val="0"/>
        <c:ser>
          <c:idx val="1"/>
          <c:order val="1"/>
          <c:tx>
            <c:strRef>
              <c:f>Datos!$H$4</c:f>
              <c:strCache>
                <c:ptCount val="1"/>
                <c:pt idx="0">
                  <c:v>Serie de tendencia-ciclo</c:v>
                </c:pt>
              </c:strCache>
            </c:strRef>
          </c:tx>
          <c:spPr>
            <a:ln w="19050">
              <a:solidFill>
                <a:srgbClr val="C00000"/>
              </a:solidFill>
              <a:prstDash val="solid"/>
            </a:ln>
          </c:spPr>
          <c:marker>
            <c:symbol val="none"/>
          </c:marker>
          <c:dLbls>
            <c:delete val="1"/>
          </c:dLbls>
          <c:cat>
            <c:multiLvlStrRef>
              <c:f>Datos!$A$149:$B$220</c:f>
              <c:multiLvlStrCache>
                <c:ptCount val="6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lvl>
                <c:lvl>
                  <c:pt idx="0">
                    <c:v>2018</c:v>
                  </c:pt>
                  <c:pt idx="12">
                    <c:v>2019</c:v>
                  </c:pt>
                  <c:pt idx="24">
                    <c:v>2020</c:v>
                  </c:pt>
                  <c:pt idx="36">
                    <c:v>2021</c:v>
                  </c:pt>
                  <c:pt idx="48">
                    <c:v>2022</c:v>
                  </c:pt>
                  <c:pt idx="60">
                    <c:v>2023</c:v>
                  </c:pt>
                </c:lvl>
              </c:multiLvlStrCache>
            </c:multiLvlStrRef>
          </c:cat>
          <c:val>
            <c:numRef>
              <c:f>Datos!$H$149:$H$220</c:f>
              <c:numCache>
                <c:formatCode>#,##0.0_)</c:formatCode>
                <c:ptCount val="66"/>
                <c:pt idx="0">
                  <c:v>101.660123720219</c:v>
                </c:pt>
                <c:pt idx="1">
                  <c:v>102.06173086533499</c:v>
                </c:pt>
                <c:pt idx="2">
                  <c:v>102.21047041105</c:v>
                </c:pt>
                <c:pt idx="3">
                  <c:v>102.007008267054</c:v>
                </c:pt>
                <c:pt idx="4">
                  <c:v>101.50729871348101</c:v>
                </c:pt>
                <c:pt idx="5">
                  <c:v>100.774220902434</c:v>
                </c:pt>
                <c:pt idx="6">
                  <c:v>99.9546130414153</c:v>
                </c:pt>
                <c:pt idx="7">
                  <c:v>99.167479623783095</c:v>
                </c:pt>
                <c:pt idx="8">
                  <c:v>98.484166220872595</c:v>
                </c:pt>
                <c:pt idx="9">
                  <c:v>97.900015192506203</c:v>
                </c:pt>
                <c:pt idx="10">
                  <c:v>97.328081161869903</c:v>
                </c:pt>
                <c:pt idx="11">
                  <c:v>96.701738980831607</c:v>
                </c:pt>
                <c:pt idx="12">
                  <c:v>96.051288425444</c:v>
                </c:pt>
                <c:pt idx="13">
                  <c:v>95.393338815358504</c:v>
                </c:pt>
                <c:pt idx="14">
                  <c:v>94.697839773080702</c:v>
                </c:pt>
                <c:pt idx="15">
                  <c:v>94.025669336385704</c:v>
                </c:pt>
                <c:pt idx="16">
                  <c:v>93.438646231749701</c:v>
                </c:pt>
                <c:pt idx="17">
                  <c:v>93.0569747086154</c:v>
                </c:pt>
                <c:pt idx="18">
                  <c:v>92.881330200467104</c:v>
                </c:pt>
                <c:pt idx="19">
                  <c:v>92.768375272367805</c:v>
                </c:pt>
                <c:pt idx="20">
                  <c:v>92.592662308743598</c:v>
                </c:pt>
                <c:pt idx="21">
                  <c:v>92.225991945266998</c:v>
                </c:pt>
                <c:pt idx="22">
                  <c:v>91.604985048145295</c:v>
                </c:pt>
                <c:pt idx="23">
                  <c:v>90.721912594035103</c:v>
                </c:pt>
                <c:pt idx="24">
                  <c:v>89.599750771371205</c:v>
                </c:pt>
                <c:pt idx="25">
                  <c:v>88.386111961906806</c:v>
                </c:pt>
                <c:pt idx="26">
                  <c:v>87.356182874399494</c:v>
                </c:pt>
                <c:pt idx="27">
                  <c:v>76.662165162274803</c:v>
                </c:pt>
                <c:pt idx="28">
                  <c:v>76.323262834250301</c:v>
                </c:pt>
                <c:pt idx="29">
                  <c:v>76.250122958741997</c:v>
                </c:pt>
                <c:pt idx="30">
                  <c:v>76.354944515713797</c:v>
                </c:pt>
                <c:pt idx="31">
                  <c:v>76.587563448810002</c:v>
                </c:pt>
                <c:pt idx="32">
                  <c:v>76.928734166162698</c:v>
                </c:pt>
                <c:pt idx="33">
                  <c:v>77.353360053317701</c:v>
                </c:pt>
                <c:pt idx="34">
                  <c:v>77.888281281045806</c:v>
                </c:pt>
                <c:pt idx="35">
                  <c:v>78.5493690853271</c:v>
                </c:pt>
                <c:pt idx="36">
                  <c:v>79.311322681438597</c:v>
                </c:pt>
                <c:pt idx="37">
                  <c:v>80.065130917312203</c:v>
                </c:pt>
                <c:pt idx="38">
                  <c:v>80.645400604365904</c:v>
                </c:pt>
                <c:pt idx="39">
                  <c:v>80.970016176233301</c:v>
                </c:pt>
                <c:pt idx="40">
                  <c:v>81.082489755620699</c:v>
                </c:pt>
                <c:pt idx="41">
                  <c:v>81.038291829429099</c:v>
                </c:pt>
                <c:pt idx="42">
                  <c:v>80.948084669687702</c:v>
                </c:pt>
                <c:pt idx="43">
                  <c:v>80.926471390453898</c:v>
                </c:pt>
                <c:pt idx="44">
                  <c:v>81.003528100305005</c:v>
                </c:pt>
                <c:pt idx="45">
                  <c:v>81.202918918625898</c:v>
                </c:pt>
                <c:pt idx="46">
                  <c:v>81.502637461876901</c:v>
                </c:pt>
                <c:pt idx="47">
                  <c:v>81.8445667574439</c:v>
                </c:pt>
                <c:pt idx="48">
                  <c:v>87.310188600513598</c:v>
                </c:pt>
                <c:pt idx="49">
                  <c:v>87.664969370673205</c:v>
                </c:pt>
                <c:pt idx="50">
                  <c:v>88.033169316405093</c:v>
                </c:pt>
                <c:pt idx="51">
                  <c:v>88.420780706601903</c:v>
                </c:pt>
                <c:pt idx="52">
                  <c:v>88.804935070757793</c:v>
                </c:pt>
                <c:pt idx="53">
                  <c:v>89.157267760121997</c:v>
                </c:pt>
                <c:pt idx="54">
                  <c:v>89.492794556722203</c:v>
                </c:pt>
                <c:pt idx="55">
                  <c:v>89.828620092122407</c:v>
                </c:pt>
                <c:pt idx="56">
                  <c:v>90.158418539231803</c:v>
                </c:pt>
                <c:pt idx="57">
                  <c:v>90.479682558859096</c:v>
                </c:pt>
                <c:pt idx="58">
                  <c:v>90.827779543665002</c:v>
                </c:pt>
                <c:pt idx="59">
                  <c:v>91.257502384777595</c:v>
                </c:pt>
                <c:pt idx="60">
                  <c:v>91.842416886272105</c:v>
                </c:pt>
                <c:pt idx="61">
                  <c:v>92.637169944697405</c:v>
                </c:pt>
                <c:pt idx="62">
                  <c:v>93.606963138373104</c:v>
                </c:pt>
                <c:pt idx="63">
                  <c:v>94.674509879197103</c:v>
                </c:pt>
                <c:pt idx="64">
                  <c:v>95.733700876296297</c:v>
                </c:pt>
                <c:pt idx="65">
                  <c:v>96.683472631727099</c:v>
                </c:pt>
              </c:numCache>
            </c:numRef>
          </c:val>
          <c:smooth val="0"/>
          <c:extLst>
            <c:ext xmlns:c16="http://schemas.microsoft.com/office/drawing/2014/chart" uri="{C3380CC4-5D6E-409C-BE32-E72D297353CC}">
              <c16:uniqueId val="{00000001-835F-4549-9689-FC9BEEB6549F}"/>
            </c:ext>
          </c:extLst>
        </c:ser>
        <c:dLbls>
          <c:showLegendKey val="0"/>
          <c:showVal val="1"/>
          <c:showCatName val="0"/>
          <c:showSerName val="0"/>
          <c:showPercent val="0"/>
          <c:showBubbleSize val="0"/>
        </c:dLbls>
        <c:marker val="1"/>
        <c:smooth val="0"/>
        <c:axId val="347215544"/>
        <c:axId val="347217112"/>
      </c:lineChart>
      <c:catAx>
        <c:axId val="347215544"/>
        <c:scaling>
          <c:orientation val="minMax"/>
        </c:scaling>
        <c:delete val="0"/>
        <c:axPos val="b"/>
        <c:numFmt formatCode="General" sourceLinked="1"/>
        <c:majorTickMark val="out"/>
        <c:minorTickMark val="none"/>
        <c:tickLblPos val="nextTo"/>
        <c:spPr>
          <a:noFill/>
          <a:ln w="3175">
            <a:solidFill>
              <a:srgbClr val="000000"/>
            </a:solidFill>
            <a:prstDash val="solid"/>
          </a:ln>
        </c:spPr>
        <c:txPr>
          <a:bodyPr rot="0" vert="horz"/>
          <a:lstStyle/>
          <a:p>
            <a:pPr>
              <a:defRPr sz="800"/>
            </a:pPr>
            <a:endParaRPr lang="es-MX"/>
          </a:p>
        </c:txPr>
        <c:crossAx val="347217112"/>
        <c:crosses val="autoZero"/>
        <c:auto val="1"/>
        <c:lblAlgn val="ctr"/>
        <c:lblOffset val="100"/>
        <c:tickLblSkip val="1"/>
        <c:tickMarkSkip val="12"/>
        <c:noMultiLvlLbl val="1"/>
      </c:catAx>
      <c:valAx>
        <c:axId val="347217112"/>
        <c:scaling>
          <c:orientation val="minMax"/>
          <c:max val="107"/>
          <c:min val="70"/>
        </c:scaling>
        <c:delete val="0"/>
        <c:axPos val="l"/>
        <c:numFmt formatCode="#,##0" sourceLinked="0"/>
        <c:majorTickMark val="out"/>
        <c:minorTickMark val="none"/>
        <c:tickLblPos val="nextTo"/>
        <c:spPr>
          <a:noFill/>
          <a:ln w="3175">
            <a:solidFill>
              <a:srgbClr val="000000"/>
            </a:solidFill>
            <a:prstDash val="solid"/>
          </a:ln>
        </c:spPr>
        <c:txPr>
          <a:bodyPr rot="0" vert="horz"/>
          <a:lstStyle/>
          <a:p>
            <a:pPr>
              <a:defRPr sz="800"/>
            </a:pPr>
            <a:endParaRPr lang="es-MX"/>
          </a:p>
        </c:txPr>
        <c:crossAx val="347215544"/>
        <c:crosses val="autoZero"/>
        <c:crossBetween val="between"/>
        <c:majorUnit val="5"/>
        <c:minorUnit val="4"/>
      </c:valAx>
      <c:spPr>
        <a:noFill/>
        <a:ln w="3175">
          <a:solidFill>
            <a:srgbClr val="C0C0C0"/>
          </a:solidFill>
          <a:prstDash val="solid"/>
        </a:ln>
      </c:spPr>
    </c:plotArea>
    <c:legend>
      <c:legendPos val="r"/>
      <c:layout>
        <c:manualLayout>
          <c:xMode val="edge"/>
          <c:yMode val="edge"/>
          <c:x val="0.17529047619047619"/>
          <c:y val="0.94937283950617279"/>
          <c:w val="0.66666666666666663"/>
          <c:h val="4.6204620462046313E-2"/>
        </c:manualLayout>
      </c:layout>
      <c:overlay val="0"/>
      <c:spPr>
        <a:noFill/>
        <a:ln w="25400">
          <a:noFill/>
        </a:ln>
      </c:spPr>
      <c:txPr>
        <a:bodyPr/>
        <a:lstStyle/>
        <a:p>
          <a:pPr>
            <a:defRPr sz="8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5443054385684429E-2"/>
          <c:y val="4.2759391826818829E-2"/>
          <c:w val="0.91562133876736806"/>
          <c:h val="0.82939172510666981"/>
        </c:manualLayout>
      </c:layout>
      <c:barChart>
        <c:barDir val="col"/>
        <c:grouping val="clustered"/>
        <c:varyColors val="0"/>
        <c:ser>
          <c:idx val="0"/>
          <c:order val="0"/>
          <c:tx>
            <c:strRef>
              <c:f>Datos!$I$4</c:f>
              <c:strCache>
                <c:ptCount val="1"/>
                <c:pt idx="0">
                  <c:v>Serie desestacionalizada</c:v>
                </c:pt>
              </c:strCache>
            </c:strRef>
          </c:tx>
          <c:spPr>
            <a:solidFill>
              <a:srgbClr val="4F81BD"/>
            </a:solidFill>
            <a:ln w="3175">
              <a:solidFill>
                <a:srgbClr val="17375E"/>
              </a:solidFill>
              <a:prstDash val="solid"/>
            </a:ln>
          </c:spPr>
          <c:invertIfNegative val="0"/>
          <c:dLbls>
            <c:delete val="1"/>
          </c:dLbls>
          <c:cat>
            <c:multiLvlStrRef>
              <c:f>Datos!$A$149:$B$220</c:f>
              <c:multiLvlStrCache>
                <c:ptCount val="6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lvl>
                <c:lvl>
                  <c:pt idx="0">
                    <c:v>2018</c:v>
                  </c:pt>
                  <c:pt idx="12">
                    <c:v>2019</c:v>
                  </c:pt>
                  <c:pt idx="24">
                    <c:v>2020</c:v>
                  </c:pt>
                  <c:pt idx="36">
                    <c:v>2021</c:v>
                  </c:pt>
                  <c:pt idx="48">
                    <c:v>2022</c:v>
                  </c:pt>
                  <c:pt idx="60">
                    <c:v>2023</c:v>
                  </c:pt>
                </c:lvl>
              </c:multiLvlStrCache>
            </c:multiLvlStrRef>
          </c:cat>
          <c:val>
            <c:numRef>
              <c:f>Datos!$I$149:$I$220</c:f>
              <c:numCache>
                <c:formatCode>#,##0.0_)</c:formatCode>
                <c:ptCount val="66"/>
                <c:pt idx="0">
                  <c:v>99.164440210593696</c:v>
                </c:pt>
                <c:pt idx="1">
                  <c:v>98.032241580987503</c:v>
                </c:pt>
                <c:pt idx="2">
                  <c:v>100.890203425264</c:v>
                </c:pt>
                <c:pt idx="3">
                  <c:v>100.62112932975</c:v>
                </c:pt>
                <c:pt idx="4">
                  <c:v>100.745811773177</c:v>
                </c:pt>
                <c:pt idx="5">
                  <c:v>100.605523774996</c:v>
                </c:pt>
                <c:pt idx="6">
                  <c:v>100.882691088611</c:v>
                </c:pt>
                <c:pt idx="7">
                  <c:v>99.969606755009707</c:v>
                </c:pt>
                <c:pt idx="8">
                  <c:v>100.298424700068</c:v>
                </c:pt>
                <c:pt idx="9">
                  <c:v>98.171020516878301</c:v>
                </c:pt>
                <c:pt idx="10">
                  <c:v>100.609422902031</c:v>
                </c:pt>
                <c:pt idx="11">
                  <c:v>99.998510089696495</c:v>
                </c:pt>
                <c:pt idx="12">
                  <c:v>100.34755660571</c:v>
                </c:pt>
                <c:pt idx="13">
                  <c:v>98.996158077981093</c:v>
                </c:pt>
                <c:pt idx="14">
                  <c:v>99.481853119573501</c:v>
                </c:pt>
                <c:pt idx="15">
                  <c:v>99.276086228167102</c:v>
                </c:pt>
                <c:pt idx="16">
                  <c:v>98.571046300666097</c:v>
                </c:pt>
                <c:pt idx="17">
                  <c:v>99.145982049990494</c:v>
                </c:pt>
                <c:pt idx="18">
                  <c:v>98.461653926940102</c:v>
                </c:pt>
                <c:pt idx="19">
                  <c:v>98.379176599935604</c:v>
                </c:pt>
                <c:pt idx="20">
                  <c:v>98.036213420227895</c:v>
                </c:pt>
                <c:pt idx="21">
                  <c:v>98.084370423856299</c:v>
                </c:pt>
                <c:pt idx="22">
                  <c:v>99.570680371355806</c:v>
                </c:pt>
                <c:pt idx="23">
                  <c:v>99.559300412476901</c:v>
                </c:pt>
                <c:pt idx="24">
                  <c:v>100.500166194214</c:v>
                </c:pt>
                <c:pt idx="25">
                  <c:v>99.906312574839404</c:v>
                </c:pt>
                <c:pt idx="26">
                  <c:v>101.244477559853</c:v>
                </c:pt>
                <c:pt idx="27">
                  <c:v>101.915145764599</c:v>
                </c:pt>
                <c:pt idx="28">
                  <c:v>100.928980589614</c:v>
                </c:pt>
                <c:pt idx="29">
                  <c:v>101.49487466135299</c:v>
                </c:pt>
                <c:pt idx="30">
                  <c:v>101.91710379558199</c:v>
                </c:pt>
                <c:pt idx="31">
                  <c:v>101.319329569579</c:v>
                </c:pt>
                <c:pt idx="32">
                  <c:v>101.419416694864</c:v>
                </c:pt>
                <c:pt idx="33">
                  <c:v>102.177527827494</c:v>
                </c:pt>
                <c:pt idx="34">
                  <c:v>101.910559188109</c:v>
                </c:pt>
                <c:pt idx="35">
                  <c:v>102.918313643169</c:v>
                </c:pt>
                <c:pt idx="36">
                  <c:v>101.090343329663</c:v>
                </c:pt>
                <c:pt idx="37">
                  <c:v>103.61374594254499</c:v>
                </c:pt>
                <c:pt idx="38">
                  <c:v>103.28700615319499</c:v>
                </c:pt>
                <c:pt idx="39">
                  <c:v>104.37930977817901</c:v>
                </c:pt>
                <c:pt idx="40">
                  <c:v>105.382342421955</c:v>
                </c:pt>
                <c:pt idx="41">
                  <c:v>105.019374084291</c:v>
                </c:pt>
                <c:pt idx="42">
                  <c:v>104.00065284358</c:v>
                </c:pt>
                <c:pt idx="43">
                  <c:v>109.447328784635</c:v>
                </c:pt>
                <c:pt idx="44">
                  <c:v>107.19586983462101</c:v>
                </c:pt>
                <c:pt idx="45">
                  <c:v>107.993178464371</c:v>
                </c:pt>
                <c:pt idx="46">
                  <c:v>107.635771519632</c:v>
                </c:pt>
                <c:pt idx="47">
                  <c:v>106.527329960939</c:v>
                </c:pt>
                <c:pt idx="48">
                  <c:v>106.528821865605</c:v>
                </c:pt>
                <c:pt idx="49">
                  <c:v>106.40135257645601</c:v>
                </c:pt>
                <c:pt idx="50">
                  <c:v>104.828582433978</c:v>
                </c:pt>
                <c:pt idx="51">
                  <c:v>105.625885499913</c:v>
                </c:pt>
                <c:pt idx="52">
                  <c:v>106.907622042356</c:v>
                </c:pt>
                <c:pt idx="53">
                  <c:v>106.907296846612</c:v>
                </c:pt>
                <c:pt idx="54">
                  <c:v>107.1770979642</c:v>
                </c:pt>
                <c:pt idx="55">
                  <c:v>107.50120784145</c:v>
                </c:pt>
                <c:pt idx="56">
                  <c:v>108.551748181303</c:v>
                </c:pt>
                <c:pt idx="57">
                  <c:v>107.945618702239</c:v>
                </c:pt>
                <c:pt idx="58">
                  <c:v>109.01450724338601</c:v>
                </c:pt>
                <c:pt idx="59">
                  <c:v>112.516426643377</c:v>
                </c:pt>
                <c:pt idx="60">
                  <c:v>110.834897308813</c:v>
                </c:pt>
                <c:pt idx="61">
                  <c:v>111.320815850364</c:v>
                </c:pt>
                <c:pt idx="62">
                  <c:v>111.615435767428</c:v>
                </c:pt>
                <c:pt idx="63">
                  <c:v>108.90679017667701</c:v>
                </c:pt>
                <c:pt idx="64">
                  <c:v>110.890228022267</c:v>
                </c:pt>
                <c:pt idx="65">
                  <c:v>111.899523049373</c:v>
                </c:pt>
              </c:numCache>
            </c:numRef>
          </c:val>
          <c:extLst>
            <c:ext xmlns:c16="http://schemas.microsoft.com/office/drawing/2014/chart" uri="{C3380CC4-5D6E-409C-BE32-E72D297353CC}">
              <c16:uniqueId val="{00000000-E855-4D4B-8006-118C3B069809}"/>
            </c:ext>
          </c:extLst>
        </c:ser>
        <c:dLbls>
          <c:showLegendKey val="0"/>
          <c:showVal val="1"/>
          <c:showCatName val="0"/>
          <c:showSerName val="0"/>
          <c:showPercent val="0"/>
          <c:showBubbleSize val="0"/>
        </c:dLbls>
        <c:gapWidth val="50"/>
        <c:axId val="348453720"/>
        <c:axId val="350926112"/>
      </c:barChart>
      <c:lineChart>
        <c:grouping val="standard"/>
        <c:varyColors val="0"/>
        <c:ser>
          <c:idx val="1"/>
          <c:order val="1"/>
          <c:tx>
            <c:strRef>
              <c:f>Datos!$J$4</c:f>
              <c:strCache>
                <c:ptCount val="1"/>
                <c:pt idx="0">
                  <c:v>Serie de tendencia-ciclo</c:v>
                </c:pt>
              </c:strCache>
            </c:strRef>
          </c:tx>
          <c:spPr>
            <a:ln w="19050">
              <a:solidFill>
                <a:srgbClr val="C00000"/>
              </a:solidFill>
              <a:prstDash val="solid"/>
            </a:ln>
          </c:spPr>
          <c:marker>
            <c:symbol val="none"/>
          </c:marker>
          <c:dLbls>
            <c:delete val="1"/>
          </c:dLbls>
          <c:cat>
            <c:multiLvlStrRef>
              <c:f>Datos!$A$149:$B$220</c:f>
              <c:multiLvlStrCache>
                <c:ptCount val="6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lvl>
                <c:lvl>
                  <c:pt idx="0">
                    <c:v>2018</c:v>
                  </c:pt>
                  <c:pt idx="12">
                    <c:v>2019</c:v>
                  </c:pt>
                  <c:pt idx="24">
                    <c:v>2020</c:v>
                  </c:pt>
                  <c:pt idx="36">
                    <c:v>2021</c:v>
                  </c:pt>
                  <c:pt idx="48">
                    <c:v>2022</c:v>
                  </c:pt>
                  <c:pt idx="60">
                    <c:v>2023</c:v>
                  </c:pt>
                </c:lvl>
              </c:multiLvlStrCache>
            </c:multiLvlStrRef>
          </c:cat>
          <c:val>
            <c:numRef>
              <c:f>Datos!$J$149:$J$220</c:f>
              <c:numCache>
                <c:formatCode>#,##0.0_)</c:formatCode>
                <c:ptCount val="66"/>
                <c:pt idx="0">
                  <c:v>100.66432413056</c:v>
                </c:pt>
                <c:pt idx="1">
                  <c:v>100.514747083424</c:v>
                </c:pt>
                <c:pt idx="2">
                  <c:v>100.526088813923</c:v>
                </c:pt>
                <c:pt idx="3">
                  <c:v>100.614557572886</c:v>
                </c:pt>
                <c:pt idx="4">
                  <c:v>100.654693899297</c:v>
                </c:pt>
                <c:pt idx="5">
                  <c:v>100.621468437267</c:v>
                </c:pt>
                <c:pt idx="6">
                  <c:v>100.527951592959</c:v>
                </c:pt>
                <c:pt idx="7">
                  <c:v>100.431924692283</c:v>
                </c:pt>
                <c:pt idx="8">
                  <c:v>100.370187425984</c:v>
                </c:pt>
                <c:pt idx="9">
                  <c:v>100.313313329029</c:v>
                </c:pt>
                <c:pt idx="10">
                  <c:v>100.23209673157599</c:v>
                </c:pt>
                <c:pt idx="11">
                  <c:v>100.09145085811799</c:v>
                </c:pt>
                <c:pt idx="12">
                  <c:v>99.884205059017106</c:v>
                </c:pt>
                <c:pt idx="13">
                  <c:v>99.628397419840795</c:v>
                </c:pt>
                <c:pt idx="14">
                  <c:v>99.361828583629602</c:v>
                </c:pt>
                <c:pt idx="15">
                  <c:v>99.128134180335707</c:v>
                </c:pt>
                <c:pt idx="16">
                  <c:v>98.893764442372401</c:v>
                </c:pt>
                <c:pt idx="17">
                  <c:v>98.661763005325597</c:v>
                </c:pt>
                <c:pt idx="18">
                  <c:v>98.4512969354044</c:v>
                </c:pt>
                <c:pt idx="19">
                  <c:v>98.352185564442294</c:v>
                </c:pt>
                <c:pt idx="20">
                  <c:v>98.404573025700898</c:v>
                </c:pt>
                <c:pt idx="21">
                  <c:v>98.637528132441005</c:v>
                </c:pt>
                <c:pt idx="22">
                  <c:v>99.044038084186198</c:v>
                </c:pt>
                <c:pt idx="23">
                  <c:v>99.570776080654198</c:v>
                </c:pt>
                <c:pt idx="24">
                  <c:v>100.121797477412</c:v>
                </c:pt>
                <c:pt idx="25">
                  <c:v>100.608578572998</c:v>
                </c:pt>
                <c:pt idx="26">
                  <c:v>100.995933799391</c:v>
                </c:pt>
                <c:pt idx="27">
                  <c:v>101.257726294796</c:v>
                </c:pt>
                <c:pt idx="28">
                  <c:v>101.422993899413</c:v>
                </c:pt>
                <c:pt idx="29">
                  <c:v>101.50484668215699</c:v>
                </c:pt>
                <c:pt idx="30">
                  <c:v>101.535420023467</c:v>
                </c:pt>
                <c:pt idx="31">
                  <c:v>101.57887456757</c:v>
                </c:pt>
                <c:pt idx="32">
                  <c:v>101.701565513373</c:v>
                </c:pt>
                <c:pt idx="33">
                  <c:v>101.928906325735</c:v>
                </c:pt>
                <c:pt idx="34">
                  <c:v>102.206153480873</c:v>
                </c:pt>
                <c:pt idx="35">
                  <c:v>102.536927016672</c:v>
                </c:pt>
                <c:pt idx="36">
                  <c:v>102.92611755150099</c:v>
                </c:pt>
                <c:pt idx="37">
                  <c:v>103.34521830908901</c:v>
                </c:pt>
                <c:pt idx="38">
                  <c:v>103.803317188674</c:v>
                </c:pt>
                <c:pt idx="39">
                  <c:v>104.324300297338</c:v>
                </c:pt>
                <c:pt idx="40">
                  <c:v>104.91937641875199</c:v>
                </c:pt>
                <c:pt idx="41">
                  <c:v>105.58725564562801</c:v>
                </c:pt>
                <c:pt idx="42">
                  <c:v>106.273227759747</c:v>
                </c:pt>
                <c:pt idx="43">
                  <c:v>106.858210931922</c:v>
                </c:pt>
                <c:pt idx="44">
                  <c:v>107.25369816050799</c:v>
                </c:pt>
                <c:pt idx="45">
                  <c:v>107.40801197099699</c:v>
                </c:pt>
                <c:pt idx="46">
                  <c:v>107.307113728782</c:v>
                </c:pt>
                <c:pt idx="47">
                  <c:v>106.99650129919</c:v>
                </c:pt>
                <c:pt idx="48">
                  <c:v>106.60808830195499</c:v>
                </c:pt>
                <c:pt idx="49">
                  <c:v>106.306968746271</c:v>
                </c:pt>
                <c:pt idx="50">
                  <c:v>106.16566500906799</c:v>
                </c:pt>
                <c:pt idx="51">
                  <c:v>106.237897877992</c:v>
                </c:pt>
                <c:pt idx="52">
                  <c:v>106.48611263292101</c:v>
                </c:pt>
                <c:pt idx="53">
                  <c:v>106.813656168937</c:v>
                </c:pt>
                <c:pt idx="54">
                  <c:v>107.1786944541</c:v>
                </c:pt>
                <c:pt idx="55">
                  <c:v>107.58863034463801</c:v>
                </c:pt>
                <c:pt idx="56">
                  <c:v>108.056918549061</c:v>
                </c:pt>
                <c:pt idx="57">
                  <c:v>108.621306640461</c:v>
                </c:pt>
                <c:pt idx="58">
                  <c:v>109.29742160094899</c:v>
                </c:pt>
                <c:pt idx="59">
                  <c:v>110.002337124973</c:v>
                </c:pt>
                <c:pt idx="60">
                  <c:v>110.620049920787</c:v>
                </c:pt>
                <c:pt idx="61">
                  <c:v>111.06158211103001</c:v>
                </c:pt>
                <c:pt idx="62">
                  <c:v>111.301837956794</c:v>
                </c:pt>
                <c:pt idx="63">
                  <c:v>111.399756676734</c:v>
                </c:pt>
                <c:pt idx="64">
                  <c:v>111.455362580098</c:v>
                </c:pt>
                <c:pt idx="65">
                  <c:v>111.58022228543</c:v>
                </c:pt>
              </c:numCache>
            </c:numRef>
          </c:val>
          <c:smooth val="0"/>
          <c:extLst>
            <c:ext xmlns:c16="http://schemas.microsoft.com/office/drawing/2014/chart" uri="{C3380CC4-5D6E-409C-BE32-E72D297353CC}">
              <c16:uniqueId val="{00000001-E855-4D4B-8006-118C3B069809}"/>
            </c:ext>
          </c:extLst>
        </c:ser>
        <c:dLbls>
          <c:showLegendKey val="0"/>
          <c:showVal val="1"/>
          <c:showCatName val="0"/>
          <c:showSerName val="0"/>
          <c:showPercent val="0"/>
          <c:showBubbleSize val="0"/>
        </c:dLbls>
        <c:marker val="1"/>
        <c:smooth val="0"/>
        <c:axId val="348453720"/>
        <c:axId val="350926112"/>
      </c:lineChart>
      <c:catAx>
        <c:axId val="348453720"/>
        <c:scaling>
          <c:orientation val="minMax"/>
        </c:scaling>
        <c:delete val="0"/>
        <c:axPos val="b"/>
        <c:numFmt formatCode="General" sourceLinked="1"/>
        <c:majorTickMark val="out"/>
        <c:minorTickMark val="none"/>
        <c:tickLblPos val="nextTo"/>
        <c:spPr>
          <a:noFill/>
          <a:ln w="3175">
            <a:solidFill>
              <a:srgbClr val="000000"/>
            </a:solidFill>
            <a:prstDash val="solid"/>
          </a:ln>
        </c:spPr>
        <c:txPr>
          <a:bodyPr rot="0" vert="horz"/>
          <a:lstStyle/>
          <a:p>
            <a:pPr>
              <a:defRPr sz="800"/>
            </a:pPr>
            <a:endParaRPr lang="es-MX"/>
          </a:p>
        </c:txPr>
        <c:crossAx val="350926112"/>
        <c:crosses val="autoZero"/>
        <c:auto val="1"/>
        <c:lblAlgn val="ctr"/>
        <c:lblOffset val="100"/>
        <c:tickLblSkip val="1"/>
        <c:tickMarkSkip val="12"/>
        <c:noMultiLvlLbl val="1"/>
      </c:catAx>
      <c:valAx>
        <c:axId val="350926112"/>
        <c:scaling>
          <c:orientation val="minMax"/>
          <c:max val="115"/>
          <c:min val="90"/>
        </c:scaling>
        <c:delete val="0"/>
        <c:axPos val="l"/>
        <c:numFmt formatCode="#,##0" sourceLinked="0"/>
        <c:majorTickMark val="out"/>
        <c:minorTickMark val="none"/>
        <c:tickLblPos val="nextTo"/>
        <c:spPr>
          <a:noFill/>
          <a:ln w="3175">
            <a:solidFill>
              <a:srgbClr val="000000"/>
            </a:solidFill>
            <a:prstDash val="solid"/>
          </a:ln>
        </c:spPr>
        <c:txPr>
          <a:bodyPr rot="0" vert="horz"/>
          <a:lstStyle/>
          <a:p>
            <a:pPr>
              <a:defRPr sz="800"/>
            </a:pPr>
            <a:endParaRPr lang="es-MX"/>
          </a:p>
        </c:txPr>
        <c:crossAx val="348453720"/>
        <c:crosses val="autoZero"/>
        <c:crossBetween val="between"/>
        <c:majorUnit val="5"/>
        <c:minorUnit val="4"/>
      </c:valAx>
      <c:spPr>
        <a:noFill/>
        <a:ln w="3175">
          <a:solidFill>
            <a:srgbClr val="C0C0C0"/>
          </a:solidFill>
          <a:prstDash val="solid"/>
        </a:ln>
      </c:spPr>
    </c:plotArea>
    <c:legend>
      <c:legendPos val="r"/>
      <c:layout>
        <c:manualLayout>
          <c:xMode val="edge"/>
          <c:yMode val="edge"/>
          <c:x val="0.17029007958198228"/>
          <c:y val="0.94937283469774414"/>
          <c:w val="0.66666666666666663"/>
          <c:h val="4.6204620462046313E-2"/>
        </c:manualLayout>
      </c:layout>
      <c:overlay val="0"/>
      <c:spPr>
        <a:noFill/>
        <a:ln w="25400">
          <a:noFill/>
        </a:ln>
      </c:spPr>
      <c:txPr>
        <a:bodyPr/>
        <a:lstStyle/>
        <a:p>
          <a:pPr>
            <a:defRPr sz="8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8D8128FBF1DCB4BB482DBB94943CBF1" ma:contentTypeVersion="4" ma:contentTypeDescription="Create a new document." ma:contentTypeScope="" ma:versionID="5dbb91214b65ddb1befca05659cde2de">
  <xsd:schema xmlns:xsd="http://www.w3.org/2001/XMLSchema" xmlns:xs="http://www.w3.org/2001/XMLSchema" xmlns:p="http://schemas.microsoft.com/office/2006/metadata/properties" xmlns:ns2="8d1394d2-d035-4f02-9e4e-321449527318" xmlns:ns3="ec0e31e1-6bce-4e36-ba83-434aaf6c7901" targetNamespace="http://schemas.microsoft.com/office/2006/metadata/properties" ma:root="true" ma:fieldsID="b4fcdd3674c30075db524b5f4645591a" ns2:_="" ns3:_="">
    <xsd:import namespace="8d1394d2-d035-4f02-9e4e-321449527318"/>
    <xsd:import namespace="ec0e31e1-6bce-4e36-ba83-434aaf6c790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1394d2-d035-4f02-9e4e-32144952731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c0e31e1-6bce-4e36-ba83-434aaf6c790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F47C90-E8BD-4FAB-BFF1-5C9968EF03E0}">
  <ds:schemaRefs>
    <ds:schemaRef ds:uri="http://schemas.microsoft.com/sharepoint/v3/contenttype/forms"/>
  </ds:schemaRefs>
</ds:datastoreItem>
</file>

<file path=customXml/itemProps2.xml><?xml version="1.0" encoding="utf-8"?>
<ds:datastoreItem xmlns:ds="http://schemas.openxmlformats.org/officeDocument/2006/customXml" ds:itemID="{4BF0D99A-71E7-430F-9158-8A708BA6A7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1394d2-d035-4f02-9e4e-321449527318"/>
    <ds:schemaRef ds:uri="ec0e31e1-6bce-4e36-ba83-434aaf6c790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23207A5-F06E-4C45-B899-E296A5C73EF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0873EBB-B62C-416B-9EED-2B29D44535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Boletines</Template>
  <TotalTime>23</TotalTime>
  <Pages>14</Pages>
  <Words>3246</Words>
  <Characters>17855</Characters>
  <Application>Microsoft Office Word</Application>
  <DocSecurity>0</DocSecurity>
  <Lines>148</Lines>
  <Paragraphs>42</Paragraphs>
  <ScaleCrop>false</ScaleCrop>
  <HeadingPairs>
    <vt:vector size="2" baseType="variant">
      <vt:variant>
        <vt:lpstr>Título</vt:lpstr>
      </vt:variant>
      <vt:variant>
        <vt:i4>1</vt:i4>
      </vt:variant>
    </vt:vector>
  </HeadingPairs>
  <TitlesOfParts>
    <vt:vector size="1" baseType="lpstr">
      <vt:lpstr>Comunicado de Prensa. Indicadores de Empresas Constructoras</vt:lpstr>
    </vt:vector>
  </TitlesOfParts>
  <Company>INEGI</Company>
  <LinksUpToDate>false</LinksUpToDate>
  <CharactersWithSpaces>21059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Indicadores de Empresas Constructoras</dc:title>
  <dc:subject/>
  <dc:creator>INEGI</dc:creator>
  <cp:keywords>Valor de la producción Personal ocupado total Remuneraciones</cp:keywords>
  <dc:description/>
  <cp:lastModifiedBy>MORONES RUIZ FABIOLA CRISTINA</cp:lastModifiedBy>
  <cp:revision>7</cp:revision>
  <cp:lastPrinted>2023-03-21T21:30:00Z</cp:lastPrinted>
  <dcterms:created xsi:type="dcterms:W3CDTF">2023-08-18T21:59:00Z</dcterms:created>
  <dcterms:modified xsi:type="dcterms:W3CDTF">2023-08-21T17:13:00Z</dcterms:modified>
  <cp:category>Encuesta Nacional de Ocupación y Empleo</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0x01010068D8128FBF1DCB4BB482DBB94943CBF1</vt:lpwstr>
  </property>
  <property fmtid="{D5CDD505-2E9C-101B-9397-08002B2CF9AE}" pid="3" name="GrammarlyDocumentId">
    <vt:lpwstr>eaec9bb43216572bd4d09c3d68f054de22c2422f15be953bd16224938cee3edc</vt:lpwstr>
  </property>
</Properties>
</file>