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EDC0" w14:textId="0D7ED0EE" w:rsidR="0023045B" w:rsidRDefault="0023045B" w:rsidP="00C1244E">
      <w:pPr>
        <w:jc w:val="center"/>
        <w:rPr>
          <w:rFonts w:ascii="Arial Negrita" w:hAnsi="Arial Negrita"/>
          <w:b/>
          <w:smallCaps/>
          <w:color w:val="000000"/>
          <w:spacing w:val="20"/>
          <w:sz w:val="28"/>
          <w:szCs w:val="22"/>
          <w:lang w:val="es-ES_tradnl" w:eastAsia="es-ES"/>
        </w:rPr>
      </w:pPr>
      <w:r>
        <w:rPr>
          <w:noProof/>
        </w:rPr>
        <mc:AlternateContent>
          <mc:Choice Requires="wps">
            <w:drawing>
              <wp:anchor distT="45720" distB="45720" distL="114300" distR="114300" simplePos="0" relativeHeight="251659264" behindDoc="0" locked="0" layoutInCell="1" allowOverlap="1" wp14:anchorId="65916A75" wp14:editId="1587AA80">
                <wp:simplePos x="0" y="0"/>
                <wp:positionH relativeFrom="margin">
                  <wp:posOffset>3134153</wp:posOffset>
                </wp:positionH>
                <wp:positionV relativeFrom="paragraph">
                  <wp:posOffset>118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2EA8160" w14:textId="70623173" w:rsidR="0023045B" w:rsidRPr="00503E28" w:rsidRDefault="0023045B" w:rsidP="0023045B">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w:t>
                            </w:r>
                            <w:r>
                              <w:rPr>
                                <w:rFonts w:ascii="Arial" w:hAnsi="Arial" w:cs="Arial"/>
                                <w:b/>
                                <w:color w:val="FFFFFF" w:themeColor="background1"/>
                                <w:shd w:val="clear" w:color="auto" w:fill="365F91" w:themeFill="accent1" w:themeFillShade="BF"/>
                                <w:lang w:val="pt-BR"/>
                              </w:rPr>
                              <w:t xml:space="preserve">30 de </w:t>
                            </w:r>
                            <w:proofErr w:type="spellStart"/>
                            <w:r>
                              <w:rPr>
                                <w:rFonts w:ascii="Arial" w:hAnsi="Arial" w:cs="Arial"/>
                                <w:b/>
                                <w:color w:val="FFFFFF" w:themeColor="background1"/>
                                <w:shd w:val="clear" w:color="auto" w:fill="365F91" w:themeFill="accent1" w:themeFillShade="BF"/>
                                <w:lang w:val="pt-BR"/>
                              </w:rPr>
                              <w:t>junio</w:t>
                            </w:r>
                            <w:proofErr w:type="spellEnd"/>
                          </w:p>
                          <w:p w14:paraId="59721C09" w14:textId="77777777" w:rsidR="0023045B" w:rsidRPr="003D4E37" w:rsidRDefault="0023045B" w:rsidP="0023045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16A75" id="_x0000_t202" coordsize="21600,21600" o:spt="202" path="m,l,21600r21600,l21600,xe">
                <v:stroke joinstyle="miter"/>
                <v:path gradientshapeok="t" o:connecttype="rect"/>
              </v:shapetype>
              <v:shape id="Cuadro de texto 217" o:spid="_x0000_s1026" type="#_x0000_t202" style="position:absolute;left:0;text-align:left;margin-left:246.8pt;margin-top:0;width:262.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" stroked="f">
                <v:textbox>
                  <w:txbxContent>
                    <w:p w14:paraId="62EA8160" w14:textId="70623173" w:rsidR="0023045B" w:rsidRPr="00503E28" w:rsidRDefault="0023045B" w:rsidP="0023045B">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w:t>
                      </w:r>
                      <w:r>
                        <w:rPr>
                          <w:rFonts w:ascii="Arial" w:hAnsi="Arial" w:cs="Arial"/>
                          <w:b/>
                          <w:color w:val="FFFFFF" w:themeColor="background1"/>
                          <w:shd w:val="clear" w:color="auto" w:fill="365F91" w:themeFill="accent1" w:themeFillShade="BF"/>
                          <w:lang w:val="pt-BR"/>
                        </w:rPr>
                        <w:t xml:space="preserve">30 de </w:t>
                      </w:r>
                      <w:proofErr w:type="spellStart"/>
                      <w:r>
                        <w:rPr>
                          <w:rFonts w:ascii="Arial" w:hAnsi="Arial" w:cs="Arial"/>
                          <w:b/>
                          <w:color w:val="FFFFFF" w:themeColor="background1"/>
                          <w:shd w:val="clear" w:color="auto" w:fill="365F91" w:themeFill="accent1" w:themeFillShade="BF"/>
                          <w:lang w:val="pt-BR"/>
                        </w:rPr>
                        <w:t>junio</w:t>
                      </w:r>
                      <w:proofErr w:type="spellEnd"/>
                    </w:p>
                    <w:p w14:paraId="59721C09" w14:textId="77777777" w:rsidR="0023045B" w:rsidRPr="003D4E37" w:rsidRDefault="0023045B" w:rsidP="0023045B">
                      <w:pPr>
                        <w:jc w:val="right"/>
                      </w:pPr>
                    </w:p>
                  </w:txbxContent>
                </v:textbox>
                <w10:wrap type="square" anchorx="margin"/>
              </v:shape>
            </w:pict>
          </mc:Fallback>
        </mc:AlternateContent>
      </w:r>
    </w:p>
    <w:p w14:paraId="7F75D7A5" w14:textId="2E79B0C2" w:rsidR="0023045B" w:rsidRDefault="0023045B" w:rsidP="00C1244E">
      <w:pPr>
        <w:jc w:val="center"/>
        <w:rPr>
          <w:rFonts w:ascii="Arial Negrita" w:hAnsi="Arial Negrita"/>
          <w:b/>
          <w:smallCaps/>
          <w:color w:val="000000"/>
          <w:spacing w:val="20"/>
          <w:sz w:val="28"/>
          <w:szCs w:val="22"/>
          <w:lang w:val="es-ES_tradnl" w:eastAsia="es-ES"/>
        </w:rPr>
      </w:pPr>
    </w:p>
    <w:p w14:paraId="7DEE7FFF" w14:textId="77777777" w:rsidR="0023045B" w:rsidRDefault="0023045B" w:rsidP="00C1244E">
      <w:pPr>
        <w:jc w:val="center"/>
        <w:rPr>
          <w:rFonts w:ascii="Arial Negrita" w:hAnsi="Arial Negrita"/>
          <w:b/>
          <w:smallCaps/>
          <w:color w:val="000000"/>
          <w:spacing w:val="20"/>
          <w:sz w:val="28"/>
          <w:szCs w:val="22"/>
          <w:lang w:val="es-ES_tradnl" w:eastAsia="es-ES"/>
        </w:rPr>
      </w:pPr>
    </w:p>
    <w:p w14:paraId="502D712D" w14:textId="77777777" w:rsidR="00C1244E" w:rsidRPr="008E0940" w:rsidRDefault="00C1244E" w:rsidP="00C1244E">
      <w:pPr>
        <w:jc w:val="center"/>
        <w:rPr>
          <w:rFonts w:ascii="Arial" w:hAnsi="Arial"/>
          <w:b/>
          <w:color w:val="000000"/>
          <w:spacing w:val="20"/>
          <w:szCs w:val="20"/>
          <w:lang w:val="es-ES_tradnl" w:eastAsia="es-ES"/>
        </w:rPr>
      </w:pPr>
      <w:r w:rsidRPr="0023045B">
        <w:rPr>
          <w:rFonts w:ascii="Arial Negrita" w:hAnsi="Arial Negrita"/>
          <w:b/>
          <w:caps/>
          <w:color w:val="000000"/>
          <w:szCs w:val="22"/>
          <w:lang w:val="es-ES_tradnl" w:eastAsia="es-ES"/>
        </w:rPr>
        <w:t>EXPORTACIONES TRIMESTRALES</w:t>
      </w:r>
      <w:r w:rsidR="008E0940" w:rsidRPr="00AE189F">
        <w:rPr>
          <w:rFonts w:ascii="Arial Negrita" w:hAnsi="Arial Negrita"/>
          <w:b/>
          <w:smallCaps/>
          <w:color w:val="000000"/>
          <w:spacing w:val="20"/>
          <w:sz w:val="28"/>
          <w:szCs w:val="22"/>
          <w:lang w:val="es-ES_tradnl" w:eastAsia="es-ES"/>
        </w:rPr>
        <w:br/>
      </w:r>
      <w:r w:rsidRPr="0023045B">
        <w:rPr>
          <w:rFonts w:ascii="Arial Negrita" w:hAnsi="Arial Negrita"/>
          <w:b/>
          <w:caps/>
          <w:color w:val="000000"/>
          <w:szCs w:val="22"/>
          <w:lang w:val="es-ES_tradnl" w:eastAsia="es-ES"/>
        </w:rPr>
        <w:t>POR ENTIDAD FEDERATIVA</w:t>
      </w:r>
      <w:r w:rsidR="007C3614" w:rsidRPr="007C3614">
        <w:rPr>
          <w:rStyle w:val="Refdenotaalpie"/>
          <w:rFonts w:ascii="Arial" w:hAnsi="Arial" w:cs="Arial"/>
          <w:b/>
          <w:bCs/>
          <w:snapToGrid w:val="0"/>
          <w:spacing w:val="6"/>
          <w:sz w:val="28"/>
        </w:rPr>
        <w:footnoteReference w:id="1"/>
      </w:r>
    </w:p>
    <w:p w14:paraId="139EACD4" w14:textId="2EE16A6B" w:rsidR="00757DAD" w:rsidRPr="0023045B" w:rsidRDefault="00AE189F" w:rsidP="008E0940">
      <w:pPr>
        <w:pStyle w:val="Ttulo2"/>
        <w:keepNext w:val="0"/>
        <w:widowControl w:val="0"/>
        <w:spacing w:before="40"/>
        <w:jc w:val="center"/>
        <w:rPr>
          <w:rFonts w:ascii="Arial Negrita" w:hAnsi="Arial Negrita"/>
          <w:b/>
          <w:caps/>
          <w:sz w:val="22"/>
          <w:szCs w:val="28"/>
        </w:rPr>
      </w:pPr>
      <w:r w:rsidRPr="0023045B">
        <w:rPr>
          <w:rFonts w:ascii="Arial Negrita" w:hAnsi="Arial Negrita"/>
          <w:b/>
          <w:caps/>
          <w:sz w:val="22"/>
          <w:szCs w:val="28"/>
        </w:rPr>
        <w:t>cuarto trimestre de 2022</w:t>
      </w:r>
    </w:p>
    <w:p w14:paraId="785999B5" w14:textId="77777777" w:rsidR="0023045B" w:rsidRDefault="0023045B" w:rsidP="0023045B">
      <w:pPr>
        <w:pStyle w:val="bullet"/>
        <w:numPr>
          <w:ilvl w:val="0"/>
          <w:numId w:val="0"/>
        </w:numPr>
        <w:spacing w:before="220"/>
        <w:ind w:right="49"/>
        <w:rPr>
          <w:b w:val="0"/>
          <w:color w:val="auto"/>
          <w:sz w:val="24"/>
        </w:rPr>
      </w:pPr>
    </w:p>
    <w:p w14:paraId="43E6CEEE" w14:textId="423B4F2F" w:rsidR="00C1244E" w:rsidRPr="0023045B" w:rsidRDefault="008C15B3" w:rsidP="0023045B">
      <w:pPr>
        <w:pStyle w:val="bullet"/>
        <w:numPr>
          <w:ilvl w:val="0"/>
          <w:numId w:val="0"/>
        </w:numPr>
        <w:spacing w:before="220"/>
        <w:ind w:right="49"/>
        <w:rPr>
          <w:b w:val="0"/>
          <w:color w:val="auto"/>
          <w:sz w:val="24"/>
        </w:rPr>
      </w:pPr>
      <w:r w:rsidRPr="0023045B">
        <w:rPr>
          <w:b w:val="0"/>
          <w:color w:val="auto"/>
          <w:sz w:val="24"/>
        </w:rPr>
        <w:t>En</w:t>
      </w:r>
      <w:r w:rsidR="00561053" w:rsidRPr="0023045B">
        <w:rPr>
          <w:b w:val="0"/>
          <w:color w:val="auto"/>
          <w:sz w:val="24"/>
        </w:rPr>
        <w:t xml:space="preserve"> el </w:t>
      </w:r>
      <w:r w:rsidR="00892471" w:rsidRPr="0023045B">
        <w:rPr>
          <w:b w:val="0"/>
          <w:color w:val="auto"/>
          <w:sz w:val="24"/>
        </w:rPr>
        <w:t>cuarto trimestre</w:t>
      </w:r>
      <w:r w:rsidR="00936DBD" w:rsidRPr="0023045B">
        <w:rPr>
          <w:b w:val="0"/>
          <w:color w:val="auto"/>
          <w:sz w:val="24"/>
        </w:rPr>
        <w:t xml:space="preserve"> de 2022</w:t>
      </w:r>
      <w:r w:rsidR="00813706" w:rsidRPr="0023045B">
        <w:rPr>
          <w:b w:val="0"/>
          <w:color w:val="auto"/>
          <w:sz w:val="24"/>
        </w:rPr>
        <w:t>, l</w:t>
      </w:r>
      <w:r w:rsidR="00AE0A3E" w:rsidRPr="0023045B">
        <w:rPr>
          <w:b w:val="0"/>
          <w:color w:val="auto"/>
          <w:sz w:val="24"/>
        </w:rPr>
        <w:t xml:space="preserve">os estados </w:t>
      </w:r>
      <w:r w:rsidR="008F4344" w:rsidRPr="0023045B">
        <w:rPr>
          <w:b w:val="0"/>
          <w:color w:val="auto"/>
          <w:sz w:val="24"/>
        </w:rPr>
        <w:t>con mayor</w:t>
      </w:r>
      <w:r w:rsidRPr="0023045B">
        <w:rPr>
          <w:b w:val="0"/>
          <w:color w:val="auto"/>
          <w:sz w:val="24"/>
        </w:rPr>
        <w:t xml:space="preserve"> contribu</w:t>
      </w:r>
      <w:r w:rsidR="008F4344" w:rsidRPr="0023045B">
        <w:rPr>
          <w:b w:val="0"/>
          <w:color w:val="auto"/>
          <w:sz w:val="24"/>
        </w:rPr>
        <w:t xml:space="preserve">ción </w:t>
      </w:r>
      <w:r w:rsidR="00A639B9" w:rsidRPr="0023045B">
        <w:rPr>
          <w:b w:val="0"/>
          <w:color w:val="auto"/>
          <w:sz w:val="24"/>
        </w:rPr>
        <w:t>a</w:t>
      </w:r>
      <w:r w:rsidRPr="0023045B">
        <w:rPr>
          <w:b w:val="0"/>
          <w:color w:val="auto"/>
          <w:sz w:val="24"/>
        </w:rPr>
        <w:t xml:space="preserve">l valor </w:t>
      </w:r>
      <w:r w:rsidR="00A64C34" w:rsidRPr="0023045B">
        <w:rPr>
          <w:b w:val="0"/>
          <w:color w:val="auto"/>
          <w:sz w:val="24"/>
        </w:rPr>
        <w:t xml:space="preserve">total </w:t>
      </w:r>
      <w:r w:rsidRPr="0023045B">
        <w:rPr>
          <w:b w:val="0"/>
          <w:color w:val="auto"/>
          <w:sz w:val="24"/>
        </w:rPr>
        <w:t xml:space="preserve">de </w:t>
      </w:r>
      <w:r w:rsidR="00282D6C" w:rsidRPr="0023045B">
        <w:rPr>
          <w:b w:val="0"/>
          <w:color w:val="auto"/>
          <w:sz w:val="24"/>
        </w:rPr>
        <w:t>las exportaciones</w:t>
      </w:r>
      <w:r w:rsidR="00282D6C" w:rsidRPr="0023045B">
        <w:rPr>
          <w:rStyle w:val="Refdenotaalpie"/>
          <w:rFonts w:cs="Arial"/>
          <w:b w:val="0"/>
          <w:snapToGrid w:val="0"/>
          <w:sz w:val="24"/>
          <w:szCs w:val="24"/>
        </w:rPr>
        <w:t xml:space="preserve"> </w:t>
      </w:r>
      <w:r w:rsidR="00AE0A3E" w:rsidRPr="0023045B">
        <w:rPr>
          <w:b w:val="0"/>
          <w:color w:val="auto"/>
          <w:sz w:val="24"/>
        </w:rPr>
        <w:t>fueron</w:t>
      </w:r>
      <w:r w:rsidR="00323E85" w:rsidRPr="0023045B">
        <w:rPr>
          <w:b w:val="0"/>
          <w:color w:val="auto"/>
          <w:sz w:val="24"/>
        </w:rPr>
        <w:t>:</w:t>
      </w:r>
      <w:r w:rsidR="00AE0A3E" w:rsidRPr="0023045B">
        <w:rPr>
          <w:b w:val="0"/>
          <w:color w:val="auto"/>
          <w:sz w:val="24"/>
        </w:rPr>
        <w:t xml:space="preserve"> </w:t>
      </w:r>
      <w:r w:rsidR="00C1244E" w:rsidRPr="0023045B">
        <w:rPr>
          <w:b w:val="0"/>
          <w:color w:val="auto"/>
          <w:sz w:val="24"/>
        </w:rPr>
        <w:t xml:space="preserve">Chihuahua </w:t>
      </w:r>
      <w:r w:rsidR="00DC4AEE" w:rsidRPr="0023045B">
        <w:rPr>
          <w:b w:val="0"/>
          <w:color w:val="auto"/>
          <w:sz w:val="24"/>
        </w:rPr>
        <w:t>(</w:t>
      </w:r>
      <w:r w:rsidR="00D430FE" w:rsidRPr="0023045B">
        <w:rPr>
          <w:b w:val="0"/>
          <w:color w:val="auto"/>
          <w:sz w:val="24"/>
        </w:rPr>
        <w:t>14.8</w:t>
      </w:r>
      <w:r w:rsidR="008E0940" w:rsidRPr="0023045B">
        <w:rPr>
          <w:b w:val="0"/>
          <w:color w:val="auto"/>
          <w:sz w:val="24"/>
        </w:rPr>
        <w:t> %</w:t>
      </w:r>
      <w:r w:rsidR="00DC4AEE" w:rsidRPr="0023045B">
        <w:rPr>
          <w:b w:val="0"/>
          <w:color w:val="auto"/>
          <w:sz w:val="24"/>
        </w:rPr>
        <w:t>)</w:t>
      </w:r>
      <w:r w:rsidR="00C1244E" w:rsidRPr="0023045B">
        <w:rPr>
          <w:b w:val="0"/>
          <w:color w:val="auto"/>
          <w:sz w:val="24"/>
        </w:rPr>
        <w:t xml:space="preserve">, Coahuila de Zaragoza </w:t>
      </w:r>
      <w:r w:rsidR="00DC4AEE" w:rsidRPr="0023045B">
        <w:rPr>
          <w:b w:val="0"/>
          <w:color w:val="auto"/>
          <w:sz w:val="24"/>
        </w:rPr>
        <w:t>(</w:t>
      </w:r>
      <w:r w:rsidR="00A73EF1" w:rsidRPr="0023045B">
        <w:rPr>
          <w:b w:val="0"/>
          <w:color w:val="auto"/>
          <w:sz w:val="24"/>
        </w:rPr>
        <w:t>1</w:t>
      </w:r>
      <w:r w:rsidR="00D430FE" w:rsidRPr="0023045B">
        <w:rPr>
          <w:b w:val="0"/>
          <w:color w:val="auto"/>
          <w:sz w:val="24"/>
        </w:rPr>
        <w:t>2.5</w:t>
      </w:r>
      <w:r w:rsidR="008E0940" w:rsidRPr="0023045B">
        <w:rPr>
          <w:b w:val="0"/>
          <w:color w:val="auto"/>
          <w:sz w:val="24"/>
        </w:rPr>
        <w:t> %</w:t>
      </w:r>
      <w:r w:rsidR="00DC4AEE" w:rsidRPr="0023045B">
        <w:rPr>
          <w:b w:val="0"/>
          <w:color w:val="auto"/>
          <w:sz w:val="24"/>
        </w:rPr>
        <w:t>)</w:t>
      </w:r>
      <w:r w:rsidR="00C1244E" w:rsidRPr="0023045B">
        <w:rPr>
          <w:b w:val="0"/>
          <w:color w:val="auto"/>
          <w:sz w:val="24"/>
        </w:rPr>
        <w:t xml:space="preserve">, </w:t>
      </w:r>
      <w:r w:rsidR="00C63134" w:rsidRPr="0023045B">
        <w:rPr>
          <w:b w:val="0"/>
          <w:color w:val="auto"/>
          <w:sz w:val="24"/>
        </w:rPr>
        <w:t>Baja California (</w:t>
      </w:r>
      <w:r w:rsidR="00D430FE" w:rsidRPr="0023045B">
        <w:rPr>
          <w:b w:val="0"/>
          <w:color w:val="auto"/>
          <w:sz w:val="24"/>
        </w:rPr>
        <w:t>10.7</w:t>
      </w:r>
      <w:r w:rsidR="00C63134" w:rsidRPr="0023045B">
        <w:rPr>
          <w:b w:val="0"/>
          <w:color w:val="auto"/>
          <w:sz w:val="24"/>
        </w:rPr>
        <w:t> %)</w:t>
      </w:r>
      <w:r w:rsidR="00D430FE" w:rsidRPr="0023045B">
        <w:rPr>
          <w:b w:val="0"/>
          <w:color w:val="auto"/>
          <w:sz w:val="24"/>
        </w:rPr>
        <w:t>, Nuevo León (9.5 %)</w:t>
      </w:r>
      <w:r w:rsidR="00C63134" w:rsidRPr="0023045B">
        <w:rPr>
          <w:b w:val="0"/>
          <w:color w:val="auto"/>
          <w:sz w:val="24"/>
        </w:rPr>
        <w:t xml:space="preserve"> </w:t>
      </w:r>
      <w:r w:rsidR="00C1244E" w:rsidRPr="0023045B">
        <w:rPr>
          <w:b w:val="0"/>
          <w:color w:val="auto"/>
          <w:sz w:val="24"/>
        </w:rPr>
        <w:t xml:space="preserve">y </w:t>
      </w:r>
      <w:r w:rsidR="00D430FE" w:rsidRPr="0023045B">
        <w:rPr>
          <w:b w:val="0"/>
          <w:color w:val="auto"/>
          <w:sz w:val="24"/>
        </w:rPr>
        <w:t>Tamaulipas</w:t>
      </w:r>
      <w:r w:rsidR="00B835B0" w:rsidRPr="0023045B">
        <w:rPr>
          <w:b w:val="0"/>
          <w:color w:val="auto"/>
          <w:sz w:val="24"/>
        </w:rPr>
        <w:t xml:space="preserve"> </w:t>
      </w:r>
      <w:r w:rsidR="00FE1E0B" w:rsidRPr="0023045B">
        <w:rPr>
          <w:b w:val="0"/>
          <w:color w:val="auto"/>
          <w:sz w:val="24"/>
        </w:rPr>
        <w:t>(</w:t>
      </w:r>
      <w:r w:rsidR="00683DDD" w:rsidRPr="0023045B">
        <w:rPr>
          <w:b w:val="0"/>
          <w:color w:val="auto"/>
          <w:sz w:val="24"/>
        </w:rPr>
        <w:t>6.</w:t>
      </w:r>
      <w:r w:rsidR="00D430FE" w:rsidRPr="0023045B">
        <w:rPr>
          <w:b w:val="0"/>
          <w:color w:val="auto"/>
          <w:sz w:val="24"/>
        </w:rPr>
        <w:t>3</w:t>
      </w:r>
      <w:r w:rsidR="008E0940" w:rsidRPr="0023045B">
        <w:rPr>
          <w:b w:val="0"/>
          <w:color w:val="auto"/>
          <w:sz w:val="24"/>
        </w:rPr>
        <w:t> %</w:t>
      </w:r>
      <w:r w:rsidR="00FE1E0B" w:rsidRPr="0023045B">
        <w:rPr>
          <w:b w:val="0"/>
          <w:color w:val="auto"/>
          <w:sz w:val="24"/>
        </w:rPr>
        <w:t>)</w:t>
      </w:r>
      <w:r w:rsidR="00323E85" w:rsidRPr="0023045B">
        <w:rPr>
          <w:b w:val="0"/>
          <w:color w:val="auto"/>
          <w:sz w:val="24"/>
        </w:rPr>
        <w:t>. E</w:t>
      </w:r>
      <w:r w:rsidR="00C1244E" w:rsidRPr="0023045B">
        <w:rPr>
          <w:b w:val="0"/>
          <w:color w:val="auto"/>
          <w:sz w:val="24"/>
        </w:rPr>
        <w:t>n conjunto</w:t>
      </w:r>
      <w:r w:rsidR="00C32054" w:rsidRPr="0023045B">
        <w:rPr>
          <w:b w:val="0"/>
          <w:color w:val="auto"/>
          <w:sz w:val="24"/>
        </w:rPr>
        <w:t>,</w:t>
      </w:r>
      <w:r w:rsidR="00C1244E" w:rsidRPr="0023045B">
        <w:rPr>
          <w:b w:val="0"/>
          <w:color w:val="auto"/>
          <w:sz w:val="24"/>
        </w:rPr>
        <w:t xml:space="preserve"> </w:t>
      </w:r>
      <w:r w:rsidR="00A351A4" w:rsidRPr="0023045B">
        <w:rPr>
          <w:b w:val="0"/>
          <w:color w:val="auto"/>
          <w:sz w:val="24"/>
        </w:rPr>
        <w:t xml:space="preserve">estas entidades </w:t>
      </w:r>
      <w:r w:rsidR="00CC7C72" w:rsidRPr="0023045B">
        <w:rPr>
          <w:b w:val="0"/>
          <w:color w:val="auto"/>
          <w:sz w:val="24"/>
        </w:rPr>
        <w:t>sumaron</w:t>
      </w:r>
      <w:r w:rsidR="00C1244E" w:rsidRPr="0023045B">
        <w:rPr>
          <w:b w:val="0"/>
          <w:color w:val="auto"/>
          <w:sz w:val="24"/>
        </w:rPr>
        <w:t xml:space="preserve"> </w:t>
      </w:r>
      <w:r w:rsidR="003E45FA" w:rsidRPr="0023045B">
        <w:rPr>
          <w:b w:val="0"/>
          <w:color w:val="auto"/>
          <w:sz w:val="24"/>
        </w:rPr>
        <w:t>5</w:t>
      </w:r>
      <w:r w:rsidR="009360D0" w:rsidRPr="0023045B">
        <w:rPr>
          <w:b w:val="0"/>
          <w:color w:val="auto"/>
          <w:sz w:val="24"/>
        </w:rPr>
        <w:t>3</w:t>
      </w:r>
      <w:r w:rsidR="00C63134" w:rsidRPr="0023045B">
        <w:rPr>
          <w:b w:val="0"/>
          <w:color w:val="auto"/>
          <w:sz w:val="24"/>
        </w:rPr>
        <w:t>.</w:t>
      </w:r>
      <w:r w:rsidR="00D430FE" w:rsidRPr="0023045B">
        <w:rPr>
          <w:b w:val="0"/>
          <w:color w:val="auto"/>
          <w:sz w:val="24"/>
        </w:rPr>
        <w:t>8</w:t>
      </w:r>
      <w:r w:rsidR="00A64EF3" w:rsidRPr="0023045B">
        <w:rPr>
          <w:b w:val="0"/>
          <w:color w:val="auto"/>
          <w:sz w:val="24"/>
        </w:rPr>
        <w:t> </w:t>
      </w:r>
      <w:r w:rsidR="00936DBD" w:rsidRPr="0023045B">
        <w:rPr>
          <w:b w:val="0"/>
          <w:color w:val="auto"/>
          <w:sz w:val="24"/>
        </w:rPr>
        <w:t>por</w:t>
      </w:r>
      <w:r w:rsidR="00A64EF3" w:rsidRPr="0023045B">
        <w:rPr>
          <w:b w:val="0"/>
          <w:color w:val="auto"/>
          <w:sz w:val="24"/>
        </w:rPr>
        <w:t> </w:t>
      </w:r>
      <w:r w:rsidR="00936DBD" w:rsidRPr="0023045B">
        <w:rPr>
          <w:b w:val="0"/>
          <w:color w:val="auto"/>
          <w:sz w:val="24"/>
        </w:rPr>
        <w:t>ciento</w:t>
      </w:r>
      <w:r w:rsidR="00323E85" w:rsidRPr="0023045B">
        <w:rPr>
          <w:b w:val="0"/>
          <w:color w:val="auto"/>
          <w:sz w:val="24"/>
        </w:rPr>
        <w:t>.</w:t>
      </w:r>
      <w:r w:rsidR="007C3614" w:rsidRPr="0023045B">
        <w:rPr>
          <w:rStyle w:val="Refdenotaalpie"/>
          <w:b w:val="0"/>
          <w:color w:val="auto"/>
          <w:sz w:val="24"/>
        </w:rPr>
        <w:footnoteReference w:id="2"/>
      </w:r>
    </w:p>
    <w:p w14:paraId="4E7A351B" w14:textId="77777777" w:rsidR="0023045B" w:rsidRDefault="0023045B" w:rsidP="0023045B">
      <w:pPr>
        <w:pStyle w:val="bullet"/>
        <w:numPr>
          <w:ilvl w:val="0"/>
          <w:numId w:val="0"/>
        </w:numPr>
        <w:spacing w:before="220"/>
        <w:ind w:right="49"/>
        <w:rPr>
          <w:b w:val="0"/>
          <w:color w:val="auto"/>
          <w:sz w:val="24"/>
        </w:rPr>
      </w:pPr>
    </w:p>
    <w:p w14:paraId="431032D6" w14:textId="77777777" w:rsidR="0023045B" w:rsidRPr="00EA6764" w:rsidRDefault="0023045B" w:rsidP="0023045B">
      <w:pPr>
        <w:jc w:val="center"/>
        <w:rPr>
          <w:rFonts w:ascii="Arial" w:hAnsi="Arial" w:cs="Arial"/>
          <w:b/>
          <w:smallCaps/>
          <w:sz w:val="22"/>
          <w:szCs w:val="22"/>
          <w:lang w:val="es-ES_tradnl" w:eastAsia="es-ES"/>
        </w:rPr>
      </w:pPr>
      <w:r w:rsidRPr="00327C74">
        <w:rPr>
          <w:rFonts w:ascii="Arial" w:hAnsi="Arial" w:cs="Arial"/>
          <w:b/>
          <w:bCs/>
          <w:smallCaps/>
          <w:sz w:val="22"/>
          <w:szCs w:val="22"/>
          <w:lang w:val="es-ES_tradnl" w:eastAsia="es-ES"/>
        </w:rPr>
        <w:t>Valor de las exportaciones por</w:t>
      </w:r>
      <w:r>
        <w:rPr>
          <w:rFonts w:ascii="Arial" w:hAnsi="Arial" w:cs="Arial"/>
          <w:b/>
          <w:bCs/>
          <w:smallCaps/>
          <w:sz w:val="22"/>
          <w:szCs w:val="22"/>
          <w:lang w:val="es-ES_tradnl" w:eastAsia="es-ES"/>
        </w:rPr>
        <w:t xml:space="preserve"> </w:t>
      </w:r>
      <w:r w:rsidRPr="00327C74">
        <w:rPr>
          <w:rFonts w:ascii="Arial" w:hAnsi="Arial" w:cs="Arial"/>
          <w:b/>
          <w:bCs/>
          <w:smallCaps/>
          <w:sz w:val="22"/>
          <w:szCs w:val="22"/>
          <w:lang w:val="es-ES_tradnl" w:eastAsia="es-ES"/>
        </w:rPr>
        <w:t>entidad</w:t>
      </w:r>
      <w:r>
        <w:rPr>
          <w:rFonts w:ascii="Arial" w:hAnsi="Arial" w:cs="Arial"/>
          <w:b/>
          <w:bCs/>
          <w:smallCaps/>
          <w:sz w:val="22"/>
          <w:szCs w:val="22"/>
          <w:lang w:val="es-ES_tradnl" w:eastAsia="es-ES"/>
        </w:rPr>
        <w:t>es</w:t>
      </w:r>
      <w:r w:rsidRPr="00327C74">
        <w:rPr>
          <w:rFonts w:ascii="Arial" w:hAnsi="Arial" w:cs="Arial"/>
          <w:b/>
          <w:bCs/>
          <w:smallCaps/>
          <w:sz w:val="22"/>
          <w:szCs w:val="22"/>
          <w:lang w:val="es-ES_tradnl" w:eastAsia="es-ES"/>
        </w:rPr>
        <w:t xml:space="preserve"> federativas con mayor participación</w:t>
      </w:r>
    </w:p>
    <w:p w14:paraId="5F7B19B3" w14:textId="77777777" w:rsidR="0023045B" w:rsidRPr="00535016" w:rsidRDefault="0023045B" w:rsidP="0023045B">
      <w:pPr>
        <w:jc w:val="center"/>
        <w:rPr>
          <w:rFonts w:ascii="Arial" w:hAnsi="Arial" w:cs="Arial"/>
          <w:b/>
          <w:smallCaps/>
          <w:sz w:val="20"/>
          <w:szCs w:val="18"/>
        </w:rPr>
      </w:pPr>
      <w:r w:rsidRPr="00535016">
        <w:rPr>
          <w:rFonts w:ascii="Arial" w:hAnsi="Arial" w:cs="Arial"/>
          <w:b/>
          <w:smallCaps/>
          <w:sz w:val="20"/>
          <w:szCs w:val="18"/>
        </w:rPr>
        <w:t>cuarto trimestre de 2022</w:t>
      </w:r>
      <w:r>
        <w:rPr>
          <w:rFonts w:ascii="Arial" w:hAnsi="Arial" w:cs="Arial"/>
          <w:b/>
          <w:smallCaps/>
          <w:sz w:val="20"/>
          <w:szCs w:val="18"/>
          <w:vertAlign w:val="superscript"/>
        </w:rPr>
        <w:t>p</w:t>
      </w:r>
      <w:r w:rsidRPr="00535016">
        <w:rPr>
          <w:rFonts w:ascii="Arial" w:hAnsi="Arial" w:cs="Arial"/>
          <w:b/>
          <w:smallCaps/>
          <w:sz w:val="20"/>
          <w:szCs w:val="18"/>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23045B" w:rsidRPr="002A4C50" w14:paraId="7292F444" w14:textId="77777777" w:rsidTr="008324F8">
        <w:trPr>
          <w:trHeight w:val="737"/>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1095DFB1" w14:textId="77777777" w:rsidR="0023045B" w:rsidRPr="00085522" w:rsidRDefault="0023045B" w:rsidP="008324F8">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60B33FD9" w14:textId="77777777" w:rsidR="0023045B" w:rsidRPr="00E543B9" w:rsidRDefault="0023045B" w:rsidP="008324F8">
            <w:pPr>
              <w:pStyle w:val="Titcuadrograf"/>
              <w:ind w:left="0"/>
              <w:rPr>
                <w:b w:val="0"/>
                <w:smallCaps w:val="0"/>
                <w:color w:val="FFFFFF" w:themeColor="background1"/>
                <w:sz w:val="18"/>
                <w:szCs w:val="18"/>
              </w:rPr>
            </w:pPr>
            <w:r w:rsidRPr="00E543B9">
              <w:rPr>
                <w:b w:val="0"/>
                <w:smallCaps w:val="0"/>
                <w:color w:val="FFFFFF" w:themeColor="background1"/>
                <w:sz w:val="18"/>
                <w:szCs w:val="18"/>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57A54AA9" w14:textId="77777777" w:rsidR="0023045B" w:rsidRPr="00E543B9" w:rsidRDefault="0023045B" w:rsidP="008324F8">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 xml:space="preserve">Variación porcentual </w:t>
            </w:r>
            <w:r w:rsidRPr="00E543B9">
              <w:rPr>
                <w:rFonts w:ascii="Arial" w:hAnsi="Arial" w:cs="Arial"/>
                <w:color w:val="FFFFFF" w:themeColor="background1"/>
                <w:sz w:val="18"/>
                <w:szCs w:val="18"/>
              </w:rPr>
              <w:b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7B2E25A2" w14:textId="77777777" w:rsidR="0023045B" w:rsidRPr="00E543B9" w:rsidRDefault="0023045B" w:rsidP="008324F8">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Participación</w:t>
            </w:r>
          </w:p>
          <w:p w14:paraId="3466BBCD" w14:textId="77777777" w:rsidR="0023045B" w:rsidRPr="00E543B9" w:rsidRDefault="0023045B" w:rsidP="008324F8">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643F7C5D" w14:textId="77777777" w:rsidR="0023045B" w:rsidRPr="00E543B9" w:rsidRDefault="0023045B" w:rsidP="008324F8">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Lugar conforme</w:t>
            </w:r>
            <w:r w:rsidRPr="00E543B9">
              <w:rPr>
                <w:rFonts w:ascii="Arial" w:hAnsi="Arial" w:cs="Arial"/>
                <w:color w:val="FFFFFF" w:themeColor="background1"/>
                <w:sz w:val="18"/>
                <w:szCs w:val="18"/>
              </w:rPr>
              <w:br/>
              <w:t xml:space="preserve"> al total de las exportaciones </w:t>
            </w:r>
          </w:p>
        </w:tc>
      </w:tr>
      <w:tr w:rsidR="0023045B" w:rsidRPr="002A4C50" w14:paraId="50A3BB69" w14:textId="77777777" w:rsidTr="008324F8">
        <w:trPr>
          <w:trHeight w:val="283"/>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0AB1D7E8" w14:textId="77777777" w:rsidR="0023045B" w:rsidRPr="00EA67E9" w:rsidRDefault="0023045B" w:rsidP="008324F8">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63B494DA" w14:textId="77777777" w:rsidR="0023045B" w:rsidRPr="009D4568" w:rsidRDefault="0023045B" w:rsidP="008324F8">
            <w:pPr>
              <w:ind w:right="274"/>
              <w:jc w:val="right"/>
              <w:rPr>
                <w:rFonts w:ascii="Arial" w:hAnsi="Arial" w:cs="Arial"/>
                <w:b/>
                <w:bCs/>
                <w:color w:val="000000"/>
                <w:sz w:val="18"/>
                <w:szCs w:val="18"/>
              </w:rPr>
            </w:pPr>
            <w:r w:rsidRPr="009D4568">
              <w:rPr>
                <w:rFonts w:ascii="Arial" w:hAnsi="Arial" w:cs="Arial"/>
                <w:b/>
                <w:bCs/>
                <w:color w:val="000000"/>
                <w:sz w:val="18"/>
                <w:szCs w:val="18"/>
              </w:rPr>
              <w:t xml:space="preserve">  133 946.8</w:t>
            </w:r>
          </w:p>
        </w:tc>
        <w:tc>
          <w:tcPr>
            <w:tcW w:w="1327" w:type="dxa"/>
            <w:tcBorders>
              <w:top w:val="single" w:sz="4" w:space="0" w:color="auto"/>
              <w:left w:val="nil"/>
              <w:bottom w:val="nil"/>
              <w:right w:val="single" w:sz="4" w:space="0" w:color="auto"/>
            </w:tcBorders>
            <w:shd w:val="clear" w:color="auto" w:fill="auto"/>
            <w:vAlign w:val="center"/>
          </w:tcPr>
          <w:p w14:paraId="21BF6A88" w14:textId="77777777" w:rsidR="0023045B" w:rsidRPr="009D4568" w:rsidRDefault="0023045B" w:rsidP="008324F8">
            <w:pPr>
              <w:ind w:right="510"/>
              <w:jc w:val="right"/>
              <w:rPr>
                <w:rFonts w:ascii="Arial" w:hAnsi="Arial" w:cs="Arial"/>
                <w:b/>
                <w:bCs/>
                <w:color w:val="000000"/>
                <w:sz w:val="18"/>
                <w:szCs w:val="18"/>
              </w:rPr>
            </w:pPr>
            <w:r w:rsidRPr="009D4568">
              <w:rPr>
                <w:rFonts w:ascii="Arial" w:hAnsi="Arial" w:cs="Arial"/>
                <w:b/>
                <w:bCs/>
                <w:sz w:val="18"/>
                <w:szCs w:val="18"/>
              </w:rPr>
              <w:t>11.8</w:t>
            </w:r>
          </w:p>
        </w:tc>
        <w:tc>
          <w:tcPr>
            <w:tcW w:w="1327" w:type="dxa"/>
            <w:tcBorders>
              <w:top w:val="single" w:sz="4" w:space="0" w:color="auto"/>
              <w:left w:val="nil"/>
              <w:bottom w:val="nil"/>
              <w:right w:val="single" w:sz="4" w:space="0" w:color="auto"/>
            </w:tcBorders>
            <w:shd w:val="clear" w:color="auto" w:fill="auto"/>
            <w:vAlign w:val="center"/>
          </w:tcPr>
          <w:p w14:paraId="47669622" w14:textId="77777777" w:rsidR="0023045B" w:rsidRPr="009D4568" w:rsidRDefault="0023045B" w:rsidP="008324F8">
            <w:pPr>
              <w:ind w:right="454"/>
              <w:jc w:val="right"/>
              <w:rPr>
                <w:rFonts w:ascii="Arial" w:hAnsi="Arial" w:cs="Arial"/>
                <w:b/>
                <w:bCs/>
                <w:color w:val="000000"/>
                <w:sz w:val="18"/>
                <w:szCs w:val="18"/>
              </w:rPr>
            </w:pPr>
            <w:r w:rsidRPr="009D4568">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459A6F11" w14:textId="77777777" w:rsidR="0023045B" w:rsidRPr="009D4568" w:rsidRDefault="0023045B" w:rsidP="008324F8">
            <w:pPr>
              <w:ind w:right="57"/>
              <w:jc w:val="center"/>
              <w:rPr>
                <w:rFonts w:ascii="Arial" w:hAnsi="Arial" w:cs="Arial"/>
                <w:b/>
                <w:bCs/>
                <w:color w:val="000000"/>
                <w:sz w:val="18"/>
                <w:szCs w:val="18"/>
              </w:rPr>
            </w:pPr>
            <w:r w:rsidRPr="009D4568">
              <w:rPr>
                <w:rFonts w:ascii="Arial" w:hAnsi="Arial" w:cs="Arial"/>
                <w:b/>
                <w:bCs/>
                <w:color w:val="000000"/>
                <w:sz w:val="18"/>
                <w:szCs w:val="18"/>
              </w:rPr>
              <w:t> </w:t>
            </w:r>
          </w:p>
        </w:tc>
      </w:tr>
      <w:tr w:rsidR="0023045B" w:rsidRPr="002A4C50" w14:paraId="43CF5E94" w14:textId="77777777" w:rsidTr="008324F8">
        <w:trPr>
          <w:trHeight w:val="283"/>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34599BFD" w14:textId="77777777" w:rsidR="0023045B" w:rsidRPr="00EA67E9" w:rsidRDefault="0023045B" w:rsidP="008324F8">
            <w:pPr>
              <w:ind w:left="709" w:hanging="709"/>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center"/>
          </w:tcPr>
          <w:p w14:paraId="6CC20183" w14:textId="77777777" w:rsidR="0023045B" w:rsidRPr="009D4568" w:rsidRDefault="0023045B" w:rsidP="008324F8">
            <w:pPr>
              <w:ind w:right="274"/>
              <w:jc w:val="right"/>
              <w:rPr>
                <w:rFonts w:ascii="Arial" w:hAnsi="Arial" w:cs="Arial"/>
                <w:color w:val="000000"/>
                <w:sz w:val="18"/>
                <w:szCs w:val="18"/>
              </w:rPr>
            </w:pPr>
            <w:r w:rsidRPr="009D4568">
              <w:rPr>
                <w:rFonts w:ascii="Arial" w:hAnsi="Arial" w:cs="Arial"/>
                <w:color w:val="000000"/>
                <w:sz w:val="18"/>
                <w:szCs w:val="18"/>
              </w:rPr>
              <w:t xml:space="preserve">  19 814.7</w:t>
            </w:r>
          </w:p>
        </w:tc>
        <w:tc>
          <w:tcPr>
            <w:tcW w:w="1327" w:type="dxa"/>
            <w:tcBorders>
              <w:top w:val="nil"/>
              <w:left w:val="nil"/>
              <w:bottom w:val="nil"/>
              <w:right w:val="single" w:sz="4" w:space="0" w:color="auto"/>
            </w:tcBorders>
            <w:shd w:val="clear" w:color="auto" w:fill="DBE5F1" w:themeFill="accent1" w:themeFillTint="33"/>
            <w:vAlign w:val="center"/>
          </w:tcPr>
          <w:p w14:paraId="69C0FF2A" w14:textId="77777777" w:rsidR="0023045B" w:rsidRPr="009D4568" w:rsidRDefault="0023045B" w:rsidP="008324F8">
            <w:pPr>
              <w:ind w:right="510"/>
              <w:jc w:val="right"/>
              <w:rPr>
                <w:rFonts w:ascii="Arial" w:hAnsi="Arial" w:cs="Arial"/>
                <w:color w:val="000000"/>
                <w:sz w:val="18"/>
                <w:szCs w:val="18"/>
              </w:rPr>
            </w:pPr>
            <w:r w:rsidRPr="009D4568">
              <w:rPr>
                <w:rFonts w:ascii="Arial" w:hAnsi="Arial" w:cs="Arial"/>
                <w:sz w:val="18"/>
                <w:szCs w:val="18"/>
              </w:rPr>
              <w:t>27.0</w:t>
            </w:r>
          </w:p>
        </w:tc>
        <w:tc>
          <w:tcPr>
            <w:tcW w:w="1327" w:type="dxa"/>
            <w:tcBorders>
              <w:top w:val="nil"/>
              <w:left w:val="nil"/>
              <w:bottom w:val="nil"/>
              <w:right w:val="single" w:sz="4" w:space="0" w:color="auto"/>
            </w:tcBorders>
            <w:shd w:val="clear" w:color="auto" w:fill="DBE5F1" w:themeFill="accent1" w:themeFillTint="33"/>
            <w:vAlign w:val="center"/>
          </w:tcPr>
          <w:p w14:paraId="2C09E2C6" w14:textId="77777777" w:rsidR="0023045B" w:rsidRPr="009D4568" w:rsidRDefault="0023045B" w:rsidP="008324F8">
            <w:pPr>
              <w:ind w:right="454"/>
              <w:jc w:val="right"/>
              <w:rPr>
                <w:rFonts w:ascii="Arial" w:hAnsi="Arial" w:cs="Arial"/>
                <w:color w:val="000000"/>
                <w:sz w:val="18"/>
                <w:szCs w:val="18"/>
              </w:rPr>
            </w:pPr>
            <w:r w:rsidRPr="009D4568">
              <w:rPr>
                <w:rFonts w:ascii="Arial" w:hAnsi="Arial" w:cs="Arial"/>
                <w:sz w:val="18"/>
                <w:szCs w:val="18"/>
              </w:rPr>
              <w:t>14.8</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124D8AB8" w14:textId="77777777" w:rsidR="0023045B" w:rsidRPr="009D4568" w:rsidRDefault="0023045B" w:rsidP="008324F8">
            <w:pPr>
              <w:ind w:right="57"/>
              <w:jc w:val="center"/>
              <w:rPr>
                <w:rFonts w:ascii="Arial" w:hAnsi="Arial" w:cs="Arial"/>
                <w:color w:val="000000"/>
                <w:sz w:val="18"/>
                <w:szCs w:val="18"/>
              </w:rPr>
            </w:pPr>
            <w:r w:rsidRPr="009D4568">
              <w:rPr>
                <w:rFonts w:ascii="Arial" w:hAnsi="Arial" w:cs="Arial"/>
                <w:color w:val="000000"/>
                <w:sz w:val="18"/>
                <w:szCs w:val="18"/>
              </w:rPr>
              <w:t>1</w:t>
            </w:r>
          </w:p>
        </w:tc>
      </w:tr>
      <w:tr w:rsidR="0023045B" w:rsidRPr="002A4C50" w14:paraId="59E7442C" w14:textId="77777777" w:rsidTr="008324F8">
        <w:trPr>
          <w:trHeight w:val="283"/>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056C3447" w14:textId="77777777" w:rsidR="0023045B" w:rsidRPr="00EA67E9" w:rsidRDefault="0023045B" w:rsidP="008324F8">
            <w:pPr>
              <w:ind w:left="709" w:hanging="709"/>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center"/>
          </w:tcPr>
          <w:p w14:paraId="231E3979" w14:textId="77777777" w:rsidR="0023045B" w:rsidRPr="009D4568" w:rsidRDefault="0023045B" w:rsidP="008324F8">
            <w:pPr>
              <w:ind w:right="274"/>
              <w:jc w:val="right"/>
              <w:rPr>
                <w:rFonts w:ascii="Arial" w:hAnsi="Arial" w:cs="Arial"/>
                <w:color w:val="000000"/>
                <w:sz w:val="18"/>
                <w:szCs w:val="18"/>
              </w:rPr>
            </w:pPr>
            <w:r w:rsidRPr="009D4568">
              <w:rPr>
                <w:rFonts w:ascii="Arial" w:hAnsi="Arial" w:cs="Arial"/>
                <w:color w:val="000000"/>
                <w:sz w:val="18"/>
                <w:szCs w:val="18"/>
              </w:rPr>
              <w:t xml:space="preserve">  16 764.3</w:t>
            </w:r>
          </w:p>
        </w:tc>
        <w:tc>
          <w:tcPr>
            <w:tcW w:w="1327" w:type="dxa"/>
            <w:tcBorders>
              <w:top w:val="nil"/>
              <w:left w:val="nil"/>
              <w:bottom w:val="nil"/>
              <w:right w:val="single" w:sz="4" w:space="0" w:color="auto"/>
            </w:tcBorders>
            <w:shd w:val="clear" w:color="auto" w:fill="auto"/>
            <w:vAlign w:val="center"/>
          </w:tcPr>
          <w:p w14:paraId="598F9AD7" w14:textId="77777777" w:rsidR="0023045B" w:rsidRPr="009D4568" w:rsidRDefault="0023045B" w:rsidP="008324F8">
            <w:pPr>
              <w:ind w:right="510"/>
              <w:jc w:val="right"/>
              <w:rPr>
                <w:rFonts w:ascii="Arial" w:hAnsi="Arial" w:cs="Arial"/>
                <w:color w:val="000000"/>
                <w:sz w:val="18"/>
                <w:szCs w:val="18"/>
              </w:rPr>
            </w:pPr>
            <w:r w:rsidRPr="009D4568">
              <w:rPr>
                <w:rFonts w:ascii="Arial" w:hAnsi="Arial" w:cs="Arial"/>
                <w:sz w:val="18"/>
                <w:szCs w:val="18"/>
              </w:rPr>
              <w:t>12.1</w:t>
            </w:r>
          </w:p>
        </w:tc>
        <w:tc>
          <w:tcPr>
            <w:tcW w:w="1327" w:type="dxa"/>
            <w:tcBorders>
              <w:top w:val="nil"/>
              <w:left w:val="nil"/>
              <w:bottom w:val="nil"/>
              <w:right w:val="single" w:sz="4" w:space="0" w:color="auto"/>
            </w:tcBorders>
            <w:shd w:val="clear" w:color="auto" w:fill="auto"/>
            <w:vAlign w:val="center"/>
          </w:tcPr>
          <w:p w14:paraId="753419AC" w14:textId="77777777" w:rsidR="0023045B" w:rsidRPr="009D4568" w:rsidRDefault="0023045B" w:rsidP="008324F8">
            <w:pPr>
              <w:ind w:right="454"/>
              <w:jc w:val="right"/>
              <w:rPr>
                <w:rFonts w:ascii="Arial" w:hAnsi="Arial" w:cs="Arial"/>
                <w:color w:val="000000"/>
                <w:sz w:val="18"/>
                <w:szCs w:val="18"/>
              </w:rPr>
            </w:pPr>
            <w:r w:rsidRPr="009D4568">
              <w:rPr>
                <w:rFonts w:ascii="Arial" w:hAnsi="Arial" w:cs="Arial"/>
                <w:sz w:val="18"/>
                <w:szCs w:val="18"/>
              </w:rPr>
              <w:t>12.5</w:t>
            </w:r>
          </w:p>
        </w:tc>
        <w:tc>
          <w:tcPr>
            <w:tcW w:w="1327" w:type="dxa"/>
            <w:tcBorders>
              <w:top w:val="nil"/>
              <w:left w:val="single" w:sz="4" w:space="0" w:color="auto"/>
              <w:bottom w:val="nil"/>
              <w:right w:val="double" w:sz="4" w:space="0" w:color="auto"/>
            </w:tcBorders>
            <w:vAlign w:val="center"/>
          </w:tcPr>
          <w:p w14:paraId="6AC9C714" w14:textId="77777777" w:rsidR="0023045B" w:rsidRPr="009D4568" w:rsidRDefault="0023045B" w:rsidP="008324F8">
            <w:pPr>
              <w:ind w:right="57"/>
              <w:jc w:val="center"/>
              <w:rPr>
                <w:rFonts w:ascii="Arial" w:hAnsi="Arial" w:cs="Arial"/>
                <w:color w:val="000000"/>
                <w:sz w:val="18"/>
                <w:szCs w:val="18"/>
              </w:rPr>
            </w:pPr>
            <w:r w:rsidRPr="009D4568">
              <w:rPr>
                <w:rFonts w:ascii="Arial" w:hAnsi="Arial" w:cs="Arial"/>
                <w:color w:val="000000"/>
                <w:sz w:val="18"/>
                <w:szCs w:val="18"/>
              </w:rPr>
              <w:t>2</w:t>
            </w:r>
          </w:p>
        </w:tc>
      </w:tr>
      <w:tr w:rsidR="0023045B" w:rsidRPr="002A4C50" w14:paraId="15DA03E6" w14:textId="77777777" w:rsidTr="008324F8">
        <w:trPr>
          <w:trHeight w:val="283"/>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182F3A35" w14:textId="77777777" w:rsidR="0023045B" w:rsidRPr="00EA67E9" w:rsidRDefault="0023045B" w:rsidP="008324F8">
            <w:pPr>
              <w:ind w:left="709" w:hanging="709"/>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DBE5F1" w:themeFill="accent1" w:themeFillTint="33"/>
            <w:vAlign w:val="center"/>
          </w:tcPr>
          <w:p w14:paraId="66D8BE25" w14:textId="77777777" w:rsidR="0023045B" w:rsidRPr="009D4568" w:rsidRDefault="0023045B" w:rsidP="008324F8">
            <w:pPr>
              <w:ind w:right="274"/>
              <w:jc w:val="right"/>
              <w:rPr>
                <w:rFonts w:ascii="Arial" w:hAnsi="Arial" w:cs="Arial"/>
                <w:color w:val="000000"/>
                <w:sz w:val="18"/>
                <w:szCs w:val="18"/>
              </w:rPr>
            </w:pPr>
            <w:r w:rsidRPr="009D4568">
              <w:rPr>
                <w:rFonts w:ascii="Arial" w:hAnsi="Arial" w:cs="Arial"/>
                <w:color w:val="000000"/>
                <w:sz w:val="18"/>
                <w:szCs w:val="18"/>
              </w:rPr>
              <w:t xml:space="preserve">  14 287.4</w:t>
            </w:r>
          </w:p>
        </w:tc>
        <w:tc>
          <w:tcPr>
            <w:tcW w:w="1327" w:type="dxa"/>
            <w:tcBorders>
              <w:top w:val="nil"/>
              <w:left w:val="nil"/>
              <w:bottom w:val="nil"/>
              <w:right w:val="single" w:sz="4" w:space="0" w:color="auto"/>
            </w:tcBorders>
            <w:shd w:val="clear" w:color="auto" w:fill="DBE5F1" w:themeFill="accent1" w:themeFillTint="33"/>
            <w:vAlign w:val="center"/>
          </w:tcPr>
          <w:p w14:paraId="240388CE" w14:textId="77777777" w:rsidR="0023045B" w:rsidRPr="009D4568" w:rsidRDefault="0023045B" w:rsidP="008324F8">
            <w:pPr>
              <w:ind w:right="510"/>
              <w:jc w:val="right"/>
              <w:rPr>
                <w:rFonts w:ascii="Arial" w:hAnsi="Arial" w:cs="Arial"/>
                <w:color w:val="000000"/>
                <w:sz w:val="18"/>
                <w:szCs w:val="18"/>
              </w:rPr>
            </w:pPr>
            <w:r w:rsidRPr="009D4568">
              <w:rPr>
                <w:rFonts w:ascii="Arial" w:hAnsi="Arial" w:cs="Arial"/>
                <w:sz w:val="18"/>
                <w:szCs w:val="18"/>
              </w:rPr>
              <w:t>6.5</w:t>
            </w:r>
          </w:p>
        </w:tc>
        <w:tc>
          <w:tcPr>
            <w:tcW w:w="1327" w:type="dxa"/>
            <w:tcBorders>
              <w:top w:val="nil"/>
              <w:left w:val="nil"/>
              <w:bottom w:val="nil"/>
              <w:right w:val="single" w:sz="4" w:space="0" w:color="auto"/>
            </w:tcBorders>
            <w:shd w:val="clear" w:color="auto" w:fill="DBE5F1" w:themeFill="accent1" w:themeFillTint="33"/>
            <w:vAlign w:val="center"/>
          </w:tcPr>
          <w:p w14:paraId="36A407E0" w14:textId="77777777" w:rsidR="0023045B" w:rsidRPr="009D4568" w:rsidRDefault="0023045B" w:rsidP="008324F8">
            <w:pPr>
              <w:ind w:right="454"/>
              <w:jc w:val="right"/>
              <w:rPr>
                <w:rFonts w:ascii="Arial" w:hAnsi="Arial" w:cs="Arial"/>
                <w:color w:val="000000"/>
                <w:sz w:val="18"/>
                <w:szCs w:val="18"/>
              </w:rPr>
            </w:pPr>
            <w:r w:rsidRPr="009D4568">
              <w:rPr>
                <w:rFonts w:ascii="Arial" w:hAnsi="Arial" w:cs="Arial"/>
                <w:sz w:val="18"/>
                <w:szCs w:val="18"/>
              </w:rPr>
              <w:t>10.7</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4DCEE953" w14:textId="77777777" w:rsidR="0023045B" w:rsidRPr="009D4568" w:rsidRDefault="0023045B" w:rsidP="008324F8">
            <w:pPr>
              <w:ind w:right="57"/>
              <w:jc w:val="center"/>
              <w:rPr>
                <w:rFonts w:ascii="Arial" w:hAnsi="Arial" w:cs="Arial"/>
                <w:color w:val="000000"/>
                <w:sz w:val="18"/>
                <w:szCs w:val="18"/>
              </w:rPr>
            </w:pPr>
            <w:r w:rsidRPr="009D4568">
              <w:rPr>
                <w:rFonts w:ascii="Arial" w:hAnsi="Arial" w:cs="Arial"/>
                <w:color w:val="000000"/>
                <w:sz w:val="18"/>
                <w:szCs w:val="18"/>
              </w:rPr>
              <w:t>3</w:t>
            </w:r>
          </w:p>
        </w:tc>
      </w:tr>
      <w:tr w:rsidR="0023045B" w:rsidRPr="002A4C50" w14:paraId="15DD4126" w14:textId="77777777" w:rsidTr="008324F8">
        <w:trPr>
          <w:trHeight w:val="283"/>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67D453DC" w14:textId="77777777" w:rsidR="0023045B" w:rsidRPr="00EA67E9" w:rsidRDefault="0023045B" w:rsidP="008324F8">
            <w:pPr>
              <w:ind w:left="709" w:hanging="709"/>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auto"/>
            <w:vAlign w:val="center"/>
          </w:tcPr>
          <w:p w14:paraId="57A21FCC" w14:textId="77777777" w:rsidR="0023045B" w:rsidRPr="009D4568" w:rsidRDefault="0023045B" w:rsidP="008324F8">
            <w:pPr>
              <w:ind w:right="274"/>
              <w:jc w:val="right"/>
              <w:rPr>
                <w:rFonts w:ascii="Arial" w:hAnsi="Arial" w:cs="Arial"/>
                <w:color w:val="000000"/>
                <w:sz w:val="18"/>
                <w:szCs w:val="18"/>
              </w:rPr>
            </w:pPr>
            <w:r w:rsidRPr="009D4568">
              <w:rPr>
                <w:rFonts w:ascii="Arial" w:hAnsi="Arial" w:cs="Arial"/>
                <w:color w:val="000000"/>
                <w:sz w:val="18"/>
                <w:szCs w:val="18"/>
              </w:rPr>
              <w:t xml:space="preserve">  12 733.3</w:t>
            </w:r>
          </w:p>
        </w:tc>
        <w:tc>
          <w:tcPr>
            <w:tcW w:w="1327" w:type="dxa"/>
            <w:tcBorders>
              <w:top w:val="nil"/>
              <w:left w:val="nil"/>
              <w:bottom w:val="nil"/>
              <w:right w:val="single" w:sz="4" w:space="0" w:color="auto"/>
            </w:tcBorders>
            <w:shd w:val="clear" w:color="auto" w:fill="auto"/>
            <w:vAlign w:val="center"/>
          </w:tcPr>
          <w:p w14:paraId="01AABF23" w14:textId="77777777" w:rsidR="0023045B" w:rsidRPr="009D4568" w:rsidRDefault="0023045B" w:rsidP="008324F8">
            <w:pPr>
              <w:ind w:right="510"/>
              <w:jc w:val="right"/>
              <w:rPr>
                <w:rFonts w:ascii="Arial" w:hAnsi="Arial" w:cs="Arial"/>
                <w:color w:val="000000"/>
                <w:sz w:val="18"/>
                <w:szCs w:val="18"/>
              </w:rPr>
            </w:pPr>
            <w:r w:rsidRPr="009D4568">
              <w:rPr>
                <w:rFonts w:ascii="Arial" w:hAnsi="Arial" w:cs="Arial"/>
                <w:sz w:val="18"/>
                <w:szCs w:val="18"/>
              </w:rPr>
              <w:t>16.1</w:t>
            </w:r>
          </w:p>
        </w:tc>
        <w:tc>
          <w:tcPr>
            <w:tcW w:w="1327" w:type="dxa"/>
            <w:tcBorders>
              <w:top w:val="nil"/>
              <w:left w:val="nil"/>
              <w:bottom w:val="nil"/>
              <w:right w:val="single" w:sz="4" w:space="0" w:color="auto"/>
            </w:tcBorders>
            <w:shd w:val="clear" w:color="auto" w:fill="auto"/>
            <w:vAlign w:val="center"/>
          </w:tcPr>
          <w:p w14:paraId="0E735605" w14:textId="77777777" w:rsidR="0023045B" w:rsidRPr="009D4568" w:rsidRDefault="0023045B" w:rsidP="008324F8">
            <w:pPr>
              <w:ind w:right="454"/>
              <w:jc w:val="right"/>
              <w:rPr>
                <w:rFonts w:ascii="Arial" w:hAnsi="Arial" w:cs="Arial"/>
                <w:color w:val="000000"/>
                <w:sz w:val="18"/>
                <w:szCs w:val="18"/>
              </w:rPr>
            </w:pPr>
            <w:r w:rsidRPr="009D4568">
              <w:rPr>
                <w:rFonts w:ascii="Arial" w:hAnsi="Arial" w:cs="Arial"/>
                <w:sz w:val="18"/>
                <w:szCs w:val="18"/>
              </w:rPr>
              <w:t>9.5</w:t>
            </w:r>
          </w:p>
        </w:tc>
        <w:tc>
          <w:tcPr>
            <w:tcW w:w="1327" w:type="dxa"/>
            <w:tcBorders>
              <w:top w:val="nil"/>
              <w:left w:val="single" w:sz="4" w:space="0" w:color="auto"/>
              <w:bottom w:val="nil"/>
              <w:right w:val="double" w:sz="4" w:space="0" w:color="auto"/>
            </w:tcBorders>
            <w:vAlign w:val="center"/>
          </w:tcPr>
          <w:p w14:paraId="79B7A90D" w14:textId="77777777" w:rsidR="0023045B" w:rsidRPr="009D4568" w:rsidRDefault="0023045B" w:rsidP="008324F8">
            <w:pPr>
              <w:ind w:right="57"/>
              <w:jc w:val="center"/>
              <w:rPr>
                <w:rFonts w:ascii="Arial" w:hAnsi="Arial" w:cs="Arial"/>
                <w:color w:val="000000"/>
                <w:sz w:val="18"/>
                <w:szCs w:val="18"/>
              </w:rPr>
            </w:pPr>
            <w:r w:rsidRPr="009D4568">
              <w:rPr>
                <w:rFonts w:ascii="Arial" w:hAnsi="Arial" w:cs="Arial"/>
                <w:color w:val="000000"/>
                <w:sz w:val="18"/>
                <w:szCs w:val="18"/>
              </w:rPr>
              <w:t>4</w:t>
            </w:r>
          </w:p>
        </w:tc>
      </w:tr>
      <w:tr w:rsidR="0023045B" w:rsidRPr="002A4C50" w14:paraId="4FC44257" w14:textId="77777777" w:rsidTr="008324F8">
        <w:trPr>
          <w:trHeight w:val="283"/>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center"/>
          </w:tcPr>
          <w:p w14:paraId="64191828" w14:textId="77777777" w:rsidR="0023045B" w:rsidRPr="00EA67E9" w:rsidRDefault="0023045B" w:rsidP="008324F8">
            <w:pPr>
              <w:ind w:left="709" w:hanging="709"/>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center"/>
          </w:tcPr>
          <w:p w14:paraId="31C0B011" w14:textId="77777777" w:rsidR="0023045B" w:rsidRPr="009D4568" w:rsidRDefault="0023045B" w:rsidP="008324F8">
            <w:pPr>
              <w:ind w:right="274"/>
              <w:jc w:val="right"/>
              <w:rPr>
                <w:rFonts w:ascii="Arial" w:hAnsi="Arial" w:cs="Arial"/>
                <w:color w:val="000000"/>
                <w:sz w:val="18"/>
                <w:szCs w:val="18"/>
              </w:rPr>
            </w:pPr>
            <w:r w:rsidRPr="009D4568">
              <w:rPr>
                <w:rFonts w:ascii="Arial" w:hAnsi="Arial" w:cs="Arial"/>
                <w:color w:val="000000"/>
                <w:sz w:val="18"/>
                <w:szCs w:val="18"/>
              </w:rPr>
              <w:t xml:space="preserve">  8 434.0</w:t>
            </w:r>
          </w:p>
        </w:tc>
        <w:tc>
          <w:tcPr>
            <w:tcW w:w="1327" w:type="dxa"/>
            <w:tcBorders>
              <w:top w:val="nil"/>
              <w:left w:val="nil"/>
              <w:right w:val="single" w:sz="4" w:space="0" w:color="auto"/>
            </w:tcBorders>
            <w:shd w:val="clear" w:color="auto" w:fill="DBE5F1" w:themeFill="accent1" w:themeFillTint="33"/>
            <w:vAlign w:val="center"/>
          </w:tcPr>
          <w:p w14:paraId="482F477B" w14:textId="77777777" w:rsidR="0023045B" w:rsidRPr="009D4568" w:rsidRDefault="0023045B" w:rsidP="008324F8">
            <w:pPr>
              <w:ind w:right="510"/>
              <w:jc w:val="right"/>
              <w:rPr>
                <w:rFonts w:ascii="Arial" w:hAnsi="Arial" w:cs="Arial"/>
                <w:color w:val="000000"/>
                <w:sz w:val="18"/>
                <w:szCs w:val="18"/>
              </w:rPr>
            </w:pPr>
            <w:r w:rsidRPr="009D4568">
              <w:rPr>
                <w:rFonts w:ascii="Arial" w:hAnsi="Arial" w:cs="Arial"/>
                <w:sz w:val="18"/>
                <w:szCs w:val="18"/>
              </w:rPr>
              <w:t>-11.9</w:t>
            </w:r>
          </w:p>
        </w:tc>
        <w:tc>
          <w:tcPr>
            <w:tcW w:w="1327" w:type="dxa"/>
            <w:tcBorders>
              <w:top w:val="nil"/>
              <w:left w:val="nil"/>
              <w:right w:val="single" w:sz="4" w:space="0" w:color="auto"/>
            </w:tcBorders>
            <w:shd w:val="clear" w:color="auto" w:fill="DBE5F1" w:themeFill="accent1" w:themeFillTint="33"/>
            <w:vAlign w:val="center"/>
          </w:tcPr>
          <w:p w14:paraId="58D60237" w14:textId="77777777" w:rsidR="0023045B" w:rsidRPr="009D4568" w:rsidRDefault="0023045B" w:rsidP="008324F8">
            <w:pPr>
              <w:ind w:right="454"/>
              <w:jc w:val="right"/>
              <w:rPr>
                <w:rFonts w:ascii="Arial" w:hAnsi="Arial" w:cs="Arial"/>
                <w:color w:val="000000"/>
                <w:sz w:val="18"/>
                <w:szCs w:val="18"/>
              </w:rPr>
            </w:pPr>
            <w:r w:rsidRPr="009D4568">
              <w:rPr>
                <w:rFonts w:ascii="Arial" w:hAnsi="Arial" w:cs="Arial"/>
                <w:sz w:val="18"/>
                <w:szCs w:val="18"/>
              </w:rPr>
              <w:t>6.3</w:t>
            </w:r>
          </w:p>
        </w:tc>
        <w:tc>
          <w:tcPr>
            <w:tcW w:w="1327" w:type="dxa"/>
            <w:tcBorders>
              <w:top w:val="nil"/>
              <w:left w:val="single" w:sz="4" w:space="0" w:color="auto"/>
              <w:right w:val="double" w:sz="4" w:space="0" w:color="auto"/>
            </w:tcBorders>
            <w:shd w:val="clear" w:color="auto" w:fill="DBE5F1" w:themeFill="accent1" w:themeFillTint="33"/>
            <w:vAlign w:val="center"/>
          </w:tcPr>
          <w:p w14:paraId="251FCB3A" w14:textId="77777777" w:rsidR="0023045B" w:rsidRPr="009D4568" w:rsidRDefault="0023045B" w:rsidP="008324F8">
            <w:pPr>
              <w:ind w:right="57"/>
              <w:jc w:val="center"/>
              <w:rPr>
                <w:rFonts w:ascii="Arial" w:hAnsi="Arial" w:cs="Arial"/>
                <w:color w:val="000000"/>
                <w:sz w:val="18"/>
                <w:szCs w:val="18"/>
              </w:rPr>
            </w:pPr>
            <w:r w:rsidRPr="009D4568">
              <w:rPr>
                <w:rFonts w:ascii="Arial" w:hAnsi="Arial" w:cs="Arial"/>
                <w:color w:val="000000"/>
                <w:sz w:val="18"/>
                <w:szCs w:val="18"/>
              </w:rPr>
              <w:t>5</w:t>
            </w:r>
          </w:p>
        </w:tc>
      </w:tr>
      <w:tr w:rsidR="0023045B" w:rsidRPr="002A4C50" w14:paraId="74E8C065" w14:textId="77777777" w:rsidTr="008324F8">
        <w:trPr>
          <w:trHeight w:val="283"/>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tcPr>
          <w:p w14:paraId="3731EE61" w14:textId="77777777" w:rsidR="0023045B" w:rsidRPr="00EA67E9" w:rsidRDefault="0023045B" w:rsidP="008324F8">
            <w:pPr>
              <w:ind w:left="709" w:hanging="709"/>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1192D2DD" w14:textId="77777777" w:rsidR="0023045B" w:rsidRPr="009D4568" w:rsidRDefault="0023045B" w:rsidP="008324F8">
            <w:pPr>
              <w:ind w:right="274"/>
              <w:jc w:val="right"/>
              <w:rPr>
                <w:rFonts w:ascii="Arial" w:hAnsi="Arial" w:cs="Arial"/>
                <w:color w:val="000000"/>
                <w:sz w:val="18"/>
                <w:szCs w:val="18"/>
              </w:rPr>
            </w:pPr>
            <w:r w:rsidRPr="009D4568">
              <w:rPr>
                <w:rFonts w:ascii="Arial" w:hAnsi="Arial" w:cs="Arial"/>
                <w:color w:val="000000"/>
                <w:sz w:val="18"/>
                <w:szCs w:val="18"/>
              </w:rPr>
              <w:t xml:space="preserve">  61 913.1</w:t>
            </w:r>
          </w:p>
        </w:tc>
        <w:tc>
          <w:tcPr>
            <w:tcW w:w="1327" w:type="dxa"/>
            <w:tcBorders>
              <w:left w:val="single" w:sz="4" w:space="0" w:color="auto"/>
              <w:bottom w:val="double" w:sz="4" w:space="0" w:color="auto"/>
              <w:right w:val="single" w:sz="4" w:space="0" w:color="auto"/>
            </w:tcBorders>
            <w:shd w:val="clear" w:color="auto" w:fill="auto"/>
            <w:vAlign w:val="center"/>
          </w:tcPr>
          <w:p w14:paraId="48B010AC" w14:textId="77777777" w:rsidR="0023045B" w:rsidRPr="009D4568" w:rsidRDefault="0023045B" w:rsidP="008324F8">
            <w:pPr>
              <w:ind w:right="510"/>
              <w:jc w:val="right"/>
              <w:rPr>
                <w:rFonts w:ascii="Arial" w:hAnsi="Arial" w:cs="Arial"/>
                <w:color w:val="000000"/>
                <w:sz w:val="18"/>
                <w:szCs w:val="18"/>
              </w:rPr>
            </w:pPr>
            <w:r w:rsidRPr="009D4568">
              <w:rPr>
                <w:rFonts w:ascii="Arial" w:hAnsi="Arial" w:cs="Arial"/>
                <w:sz w:val="18"/>
                <w:szCs w:val="18"/>
              </w:rPr>
              <w:t> </w:t>
            </w:r>
          </w:p>
        </w:tc>
        <w:tc>
          <w:tcPr>
            <w:tcW w:w="1327" w:type="dxa"/>
            <w:tcBorders>
              <w:left w:val="single" w:sz="4" w:space="0" w:color="auto"/>
              <w:bottom w:val="double" w:sz="4" w:space="0" w:color="auto"/>
              <w:right w:val="single" w:sz="4" w:space="0" w:color="auto"/>
            </w:tcBorders>
            <w:shd w:val="clear" w:color="auto" w:fill="auto"/>
            <w:vAlign w:val="center"/>
          </w:tcPr>
          <w:p w14:paraId="257C6CA7" w14:textId="77777777" w:rsidR="0023045B" w:rsidRPr="009D4568" w:rsidRDefault="0023045B" w:rsidP="008324F8">
            <w:pPr>
              <w:ind w:right="454"/>
              <w:jc w:val="right"/>
              <w:rPr>
                <w:rFonts w:ascii="Arial" w:hAnsi="Arial" w:cs="Arial"/>
                <w:color w:val="000000"/>
                <w:sz w:val="18"/>
                <w:szCs w:val="18"/>
              </w:rPr>
            </w:pPr>
            <w:r w:rsidRPr="009D4568">
              <w:rPr>
                <w:rFonts w:ascii="Arial" w:hAnsi="Arial" w:cs="Arial"/>
                <w:sz w:val="18"/>
                <w:szCs w:val="18"/>
              </w:rPr>
              <w:t xml:space="preserve">46.2 </w:t>
            </w:r>
          </w:p>
        </w:tc>
        <w:tc>
          <w:tcPr>
            <w:tcW w:w="1327" w:type="dxa"/>
            <w:tcBorders>
              <w:left w:val="single" w:sz="4" w:space="0" w:color="auto"/>
              <w:bottom w:val="double" w:sz="4" w:space="0" w:color="auto"/>
              <w:right w:val="double" w:sz="4" w:space="0" w:color="auto"/>
            </w:tcBorders>
            <w:vAlign w:val="center"/>
          </w:tcPr>
          <w:p w14:paraId="3161182A" w14:textId="77777777" w:rsidR="0023045B" w:rsidRPr="009D4568" w:rsidRDefault="0023045B" w:rsidP="008324F8">
            <w:pPr>
              <w:ind w:right="57"/>
              <w:jc w:val="center"/>
              <w:rPr>
                <w:rFonts w:ascii="Arial" w:hAnsi="Arial" w:cs="Arial"/>
                <w:b/>
                <w:bCs/>
                <w:color w:val="000000"/>
                <w:sz w:val="18"/>
                <w:szCs w:val="18"/>
              </w:rPr>
            </w:pPr>
            <w:r w:rsidRPr="009D4568">
              <w:rPr>
                <w:rFonts w:ascii="Arial" w:hAnsi="Arial" w:cs="Arial"/>
                <w:b/>
                <w:bCs/>
                <w:color w:val="000000"/>
                <w:sz w:val="18"/>
                <w:szCs w:val="18"/>
              </w:rPr>
              <w:t> </w:t>
            </w:r>
          </w:p>
        </w:tc>
      </w:tr>
    </w:tbl>
    <w:p w14:paraId="2029EB4A" w14:textId="77777777" w:rsidR="0023045B" w:rsidRPr="008118FB" w:rsidRDefault="0023045B" w:rsidP="006B3CAF">
      <w:pPr>
        <w:numPr>
          <w:ilvl w:val="12"/>
          <w:numId w:val="0"/>
        </w:numPr>
        <w:ind w:left="1560" w:right="1041"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Pr="008118FB">
        <w:rPr>
          <w:rFonts w:ascii="Arial" w:hAnsi="Arial" w:cs="Arial"/>
          <w:sz w:val="16"/>
          <w:lang w:val="es-ES_tradnl" w:eastAsia="es-ES"/>
        </w:rPr>
        <w:tab/>
        <w:t>Cifras preliminares</w:t>
      </w:r>
    </w:p>
    <w:p w14:paraId="03342E75" w14:textId="77777777" w:rsidR="0023045B" w:rsidRPr="008118FB" w:rsidRDefault="0023045B" w:rsidP="006B3CAF">
      <w:pPr>
        <w:numPr>
          <w:ilvl w:val="12"/>
          <w:numId w:val="0"/>
        </w:numPr>
        <w:ind w:left="1560" w:right="1041" w:hanging="595"/>
        <w:jc w:val="both"/>
        <w:rPr>
          <w:rFonts w:ascii="Arial" w:hAnsi="Arial" w:cs="Arial"/>
          <w:sz w:val="16"/>
          <w:lang w:val="es-ES_tradnl" w:eastAsia="es-ES"/>
        </w:rPr>
      </w:pPr>
      <w:r w:rsidRPr="00647715">
        <w:rPr>
          <w:rFonts w:ascii="Arial" w:hAnsi="Arial" w:cs="Arial"/>
          <w:color w:val="000000" w:themeColor="text1"/>
          <w:sz w:val="18"/>
          <w:szCs w:val="28"/>
          <w:vertAlign w:val="superscript"/>
          <w:lang w:val="es-ES_tradnl" w:eastAsia="es-ES"/>
        </w:rPr>
        <w:t>1/</w:t>
      </w:r>
      <w:r w:rsidRPr="008118FB">
        <w:rPr>
          <w:rFonts w:ascii="Arial" w:hAnsi="Arial" w:cs="Arial"/>
          <w:sz w:val="16"/>
          <w:lang w:val="es-ES_tradnl" w:eastAsia="es-ES"/>
        </w:rPr>
        <w:tab/>
        <w:t xml:space="preserve">El total presenta una diferencia respecto al reportado por la Balanza Comercial de Mercancías de México debido a que no se consideran los sectores </w:t>
      </w:r>
      <w:r>
        <w:rPr>
          <w:rFonts w:ascii="Arial" w:hAnsi="Arial" w:cs="Arial"/>
          <w:sz w:val="16"/>
          <w:lang w:val="es-ES_tradnl" w:eastAsia="es-ES"/>
        </w:rPr>
        <w:t>S</w:t>
      </w:r>
      <w:r w:rsidRPr="008118FB">
        <w:rPr>
          <w:rFonts w:ascii="Arial" w:hAnsi="Arial" w:cs="Arial"/>
          <w:sz w:val="16"/>
          <w:lang w:val="es-ES_tradnl" w:eastAsia="es-ES"/>
        </w:rPr>
        <w:t xml:space="preserve">ervicios y </w:t>
      </w:r>
      <w:r>
        <w:rPr>
          <w:rFonts w:ascii="Arial" w:hAnsi="Arial" w:cs="Arial"/>
          <w:sz w:val="16"/>
          <w:lang w:val="es-ES_tradnl" w:eastAsia="es-ES"/>
        </w:rPr>
        <w:t>C</w:t>
      </w:r>
      <w:r w:rsidRPr="008118FB">
        <w:rPr>
          <w:rFonts w:ascii="Arial" w:hAnsi="Arial" w:cs="Arial"/>
          <w:sz w:val="16"/>
          <w:lang w:val="es-ES_tradnl" w:eastAsia="es-ES"/>
        </w:rPr>
        <w:t>omercio, así como los establecimientos no vinculados al RENEM (ver nota metodológica al final de este documento).</w:t>
      </w:r>
    </w:p>
    <w:p w14:paraId="03E6F74E" w14:textId="77777777" w:rsidR="0023045B" w:rsidRPr="008118FB" w:rsidRDefault="0023045B" w:rsidP="006B3CAF">
      <w:pPr>
        <w:numPr>
          <w:ilvl w:val="12"/>
          <w:numId w:val="0"/>
        </w:numPr>
        <w:ind w:left="1560" w:right="1041" w:hanging="595"/>
        <w:jc w:val="both"/>
        <w:rPr>
          <w:rFonts w:ascii="Arial" w:hAnsi="Arial" w:cs="Arial"/>
          <w:sz w:val="16"/>
          <w:lang w:val="es-ES_tradnl" w:eastAsia="es-ES"/>
        </w:rPr>
      </w:pPr>
      <w:r w:rsidRPr="008118FB">
        <w:rPr>
          <w:rFonts w:ascii="Arial" w:hAnsi="Arial" w:cs="Arial"/>
          <w:sz w:val="16"/>
          <w:lang w:val="es-ES_tradnl" w:eastAsia="es-ES"/>
        </w:rPr>
        <w:t>Fuente:</w:t>
      </w:r>
      <w:r w:rsidRPr="008118FB">
        <w:rPr>
          <w:rFonts w:ascii="Arial" w:hAnsi="Arial" w:cs="Arial"/>
          <w:sz w:val="16"/>
          <w:lang w:val="es-ES_tradnl" w:eastAsia="es-ES"/>
        </w:rPr>
        <w:tab/>
        <w:t>INEGI</w:t>
      </w:r>
    </w:p>
    <w:p w14:paraId="40976178" w14:textId="77777777" w:rsidR="0023045B" w:rsidRDefault="0023045B" w:rsidP="0023045B">
      <w:pPr>
        <w:pStyle w:val="bullet"/>
        <w:numPr>
          <w:ilvl w:val="0"/>
          <w:numId w:val="0"/>
        </w:numPr>
        <w:spacing w:before="220"/>
        <w:ind w:right="49"/>
        <w:rPr>
          <w:b w:val="0"/>
          <w:color w:val="auto"/>
          <w:sz w:val="24"/>
        </w:rPr>
      </w:pPr>
    </w:p>
    <w:p w14:paraId="7A06018E" w14:textId="2BA747C8" w:rsidR="0023045B" w:rsidRDefault="004A0249" w:rsidP="0023045B">
      <w:pPr>
        <w:pStyle w:val="bullet"/>
        <w:numPr>
          <w:ilvl w:val="0"/>
          <w:numId w:val="0"/>
        </w:numPr>
        <w:spacing w:before="220"/>
        <w:ind w:right="49"/>
        <w:rPr>
          <w:b w:val="0"/>
          <w:color w:val="auto"/>
          <w:sz w:val="24"/>
        </w:rPr>
      </w:pPr>
      <w:r w:rsidRPr="0023045B">
        <w:rPr>
          <w:b w:val="0"/>
          <w:color w:val="auto"/>
          <w:sz w:val="24"/>
        </w:rPr>
        <w:t xml:space="preserve">En su comparación </w:t>
      </w:r>
      <w:r w:rsidR="00323E85" w:rsidRPr="0023045B">
        <w:rPr>
          <w:b w:val="0"/>
          <w:color w:val="auto"/>
          <w:sz w:val="24"/>
        </w:rPr>
        <w:t xml:space="preserve">anual, </w:t>
      </w:r>
      <w:r w:rsidR="00282D6C" w:rsidRPr="0023045B">
        <w:rPr>
          <w:b w:val="0"/>
          <w:color w:val="auto"/>
          <w:sz w:val="24"/>
        </w:rPr>
        <w:t>las</w:t>
      </w:r>
      <w:r w:rsidR="00E14780" w:rsidRPr="0023045B">
        <w:rPr>
          <w:b w:val="0"/>
          <w:color w:val="auto"/>
          <w:sz w:val="24"/>
        </w:rPr>
        <w:t xml:space="preserve"> cinco </w:t>
      </w:r>
      <w:r w:rsidR="00282D6C" w:rsidRPr="0023045B">
        <w:rPr>
          <w:b w:val="0"/>
          <w:color w:val="auto"/>
          <w:sz w:val="24"/>
        </w:rPr>
        <w:t xml:space="preserve">entidades </w:t>
      </w:r>
      <w:r w:rsidR="00E14780" w:rsidRPr="0023045B">
        <w:rPr>
          <w:b w:val="0"/>
          <w:color w:val="auto"/>
          <w:sz w:val="24"/>
        </w:rPr>
        <w:t xml:space="preserve">con </w:t>
      </w:r>
      <w:r w:rsidR="008C15B3" w:rsidRPr="0023045B">
        <w:rPr>
          <w:b w:val="0"/>
          <w:color w:val="auto"/>
          <w:sz w:val="24"/>
        </w:rPr>
        <w:t xml:space="preserve">mayores incrementos en el valor de sus exportaciones </w:t>
      </w:r>
      <w:r w:rsidR="0085156A" w:rsidRPr="0023045B">
        <w:rPr>
          <w:b w:val="0"/>
          <w:color w:val="auto"/>
          <w:sz w:val="24"/>
        </w:rPr>
        <w:t>fueron</w:t>
      </w:r>
      <w:r w:rsidR="00A70B95" w:rsidRPr="0023045B">
        <w:rPr>
          <w:b w:val="0"/>
          <w:color w:val="auto"/>
          <w:sz w:val="24"/>
        </w:rPr>
        <w:t xml:space="preserve">: </w:t>
      </w:r>
      <w:r w:rsidR="004C4D4D" w:rsidRPr="0023045B">
        <w:rPr>
          <w:b w:val="0"/>
          <w:color w:val="auto"/>
          <w:sz w:val="24"/>
        </w:rPr>
        <w:t>Hidalgo</w:t>
      </w:r>
      <w:r w:rsidR="00CC7C72" w:rsidRPr="0023045B">
        <w:rPr>
          <w:b w:val="0"/>
          <w:color w:val="auto"/>
          <w:sz w:val="24"/>
        </w:rPr>
        <w:t>,</w:t>
      </w:r>
      <w:r w:rsidR="006B7F64" w:rsidRPr="0023045B">
        <w:rPr>
          <w:b w:val="0"/>
          <w:color w:val="auto"/>
          <w:sz w:val="24"/>
        </w:rPr>
        <w:t xml:space="preserve"> con un alza de </w:t>
      </w:r>
      <w:r w:rsidR="00AC030F" w:rsidRPr="0023045B">
        <w:rPr>
          <w:b w:val="0"/>
          <w:color w:val="auto"/>
          <w:sz w:val="24"/>
        </w:rPr>
        <w:t>48</w:t>
      </w:r>
      <w:r w:rsidR="004377B1" w:rsidRPr="0023045B">
        <w:rPr>
          <w:b w:val="0"/>
          <w:color w:val="auto"/>
          <w:sz w:val="24"/>
        </w:rPr>
        <w:t xml:space="preserve"> </w:t>
      </w:r>
      <w:r w:rsidR="008E0940" w:rsidRPr="0023045B">
        <w:rPr>
          <w:b w:val="0"/>
          <w:color w:val="auto"/>
          <w:sz w:val="24"/>
        </w:rPr>
        <w:t>%</w:t>
      </w:r>
      <w:r w:rsidR="00CC7C72" w:rsidRPr="0023045B">
        <w:rPr>
          <w:b w:val="0"/>
          <w:color w:val="auto"/>
          <w:sz w:val="24"/>
        </w:rPr>
        <w:t>;</w:t>
      </w:r>
      <w:r w:rsidR="00C1244E" w:rsidRPr="0023045B">
        <w:rPr>
          <w:b w:val="0"/>
          <w:color w:val="auto"/>
          <w:sz w:val="24"/>
        </w:rPr>
        <w:t xml:space="preserve"> </w:t>
      </w:r>
      <w:r w:rsidR="00AC030F" w:rsidRPr="0023045B">
        <w:rPr>
          <w:b w:val="0"/>
          <w:color w:val="auto"/>
          <w:sz w:val="24"/>
        </w:rPr>
        <w:t>San Luis Potosí</w:t>
      </w:r>
      <w:r w:rsidR="004C4D4D" w:rsidRPr="0023045B">
        <w:rPr>
          <w:b w:val="0"/>
          <w:color w:val="auto"/>
          <w:sz w:val="24"/>
        </w:rPr>
        <w:t xml:space="preserve">, </w:t>
      </w:r>
      <w:r w:rsidR="00AC030F" w:rsidRPr="0023045B">
        <w:rPr>
          <w:b w:val="0"/>
          <w:color w:val="auto"/>
          <w:sz w:val="24"/>
        </w:rPr>
        <w:t>43</w:t>
      </w:r>
      <w:r w:rsidR="004C4D4D" w:rsidRPr="0023045B">
        <w:rPr>
          <w:b w:val="0"/>
          <w:color w:val="auto"/>
          <w:sz w:val="24"/>
        </w:rPr>
        <w:t xml:space="preserve"> %; </w:t>
      </w:r>
      <w:r w:rsidR="00AC030F" w:rsidRPr="0023045B">
        <w:rPr>
          <w:b w:val="0"/>
          <w:color w:val="auto"/>
          <w:sz w:val="24"/>
        </w:rPr>
        <w:t>Colima</w:t>
      </w:r>
      <w:r w:rsidR="004C4D4D" w:rsidRPr="0023045B">
        <w:rPr>
          <w:b w:val="0"/>
          <w:color w:val="auto"/>
          <w:sz w:val="24"/>
        </w:rPr>
        <w:t xml:space="preserve">, </w:t>
      </w:r>
      <w:r w:rsidR="00AC030F" w:rsidRPr="0023045B">
        <w:rPr>
          <w:b w:val="0"/>
          <w:color w:val="auto"/>
          <w:sz w:val="24"/>
        </w:rPr>
        <w:t>39.4</w:t>
      </w:r>
      <w:r w:rsidR="004C4D4D" w:rsidRPr="0023045B">
        <w:rPr>
          <w:b w:val="0"/>
          <w:color w:val="auto"/>
          <w:sz w:val="24"/>
        </w:rPr>
        <w:t xml:space="preserve"> %; </w:t>
      </w:r>
      <w:r w:rsidR="00AC030F" w:rsidRPr="0023045B">
        <w:rPr>
          <w:b w:val="0"/>
          <w:color w:val="auto"/>
          <w:sz w:val="24"/>
        </w:rPr>
        <w:t>Puebla</w:t>
      </w:r>
      <w:r w:rsidR="004C4D4D" w:rsidRPr="0023045B">
        <w:rPr>
          <w:b w:val="0"/>
          <w:color w:val="auto"/>
          <w:sz w:val="24"/>
        </w:rPr>
        <w:t xml:space="preserve">, </w:t>
      </w:r>
      <w:r w:rsidR="00AC030F" w:rsidRPr="0023045B">
        <w:rPr>
          <w:b w:val="0"/>
          <w:color w:val="auto"/>
          <w:sz w:val="24"/>
        </w:rPr>
        <w:t>37.8</w:t>
      </w:r>
      <w:r w:rsidR="004C4D4D" w:rsidRPr="0023045B">
        <w:rPr>
          <w:b w:val="0"/>
          <w:color w:val="auto"/>
          <w:sz w:val="24"/>
        </w:rPr>
        <w:t xml:space="preserve"> %</w:t>
      </w:r>
      <w:r w:rsidR="00DF3092" w:rsidRPr="0023045B">
        <w:rPr>
          <w:b w:val="0"/>
          <w:color w:val="auto"/>
          <w:sz w:val="24"/>
        </w:rPr>
        <w:t>, así como</w:t>
      </w:r>
      <w:r w:rsidR="004C4D4D" w:rsidRPr="0023045B">
        <w:rPr>
          <w:b w:val="0"/>
          <w:color w:val="auto"/>
          <w:sz w:val="24"/>
        </w:rPr>
        <w:t xml:space="preserve"> </w:t>
      </w:r>
      <w:r w:rsidR="00AC030F" w:rsidRPr="0023045B">
        <w:rPr>
          <w:b w:val="0"/>
          <w:color w:val="auto"/>
          <w:sz w:val="24"/>
        </w:rPr>
        <w:t>Nayarit</w:t>
      </w:r>
      <w:r w:rsidR="004C4D4D" w:rsidRPr="0023045B">
        <w:rPr>
          <w:b w:val="0"/>
          <w:color w:val="auto"/>
          <w:sz w:val="24"/>
        </w:rPr>
        <w:t xml:space="preserve">, </w:t>
      </w:r>
      <w:r w:rsidR="001679CE" w:rsidRPr="0023045B">
        <w:rPr>
          <w:b w:val="0"/>
          <w:color w:val="auto"/>
          <w:sz w:val="24"/>
        </w:rPr>
        <w:t xml:space="preserve">con </w:t>
      </w:r>
      <w:r w:rsidR="00AC030F" w:rsidRPr="0023045B">
        <w:rPr>
          <w:b w:val="0"/>
          <w:color w:val="auto"/>
          <w:sz w:val="24"/>
        </w:rPr>
        <w:t>37.5</w:t>
      </w:r>
      <w:r w:rsidR="004C4D4D" w:rsidRPr="0023045B">
        <w:rPr>
          <w:b w:val="0"/>
          <w:color w:val="auto"/>
          <w:sz w:val="24"/>
        </w:rPr>
        <w:t xml:space="preserve"> por ciento.</w:t>
      </w:r>
    </w:p>
    <w:p w14:paraId="4B797F60" w14:textId="77777777" w:rsidR="0023045B" w:rsidRDefault="0023045B">
      <w:pPr>
        <w:rPr>
          <w:rFonts w:ascii="Arial" w:hAnsi="Arial"/>
          <w:szCs w:val="20"/>
          <w:lang w:val="es-ES_tradnl" w:eastAsia="es-ES"/>
        </w:rPr>
      </w:pPr>
      <w:r>
        <w:rPr>
          <w:b/>
        </w:rPr>
        <w:br w:type="page"/>
      </w:r>
    </w:p>
    <w:p w14:paraId="39848320" w14:textId="77777777" w:rsidR="004C4D4D" w:rsidRPr="0023045B" w:rsidRDefault="004C4D4D" w:rsidP="0023045B">
      <w:pPr>
        <w:pStyle w:val="bullet"/>
        <w:numPr>
          <w:ilvl w:val="0"/>
          <w:numId w:val="0"/>
        </w:numPr>
        <w:spacing w:before="220"/>
        <w:ind w:right="49"/>
        <w:rPr>
          <w:b w:val="0"/>
          <w:color w:val="auto"/>
          <w:sz w:val="24"/>
        </w:rPr>
      </w:pPr>
    </w:p>
    <w:p w14:paraId="197E180D" w14:textId="41DA26A6" w:rsidR="00C1244E" w:rsidRPr="0023045B" w:rsidRDefault="00F244BF" w:rsidP="0023045B">
      <w:pPr>
        <w:pStyle w:val="bullet"/>
        <w:numPr>
          <w:ilvl w:val="0"/>
          <w:numId w:val="0"/>
        </w:numPr>
        <w:spacing w:before="220"/>
        <w:ind w:right="49"/>
        <w:rPr>
          <w:b w:val="0"/>
          <w:color w:val="auto"/>
          <w:sz w:val="24"/>
        </w:rPr>
      </w:pPr>
      <w:r w:rsidRPr="0023045B">
        <w:rPr>
          <w:b w:val="0"/>
          <w:color w:val="auto"/>
          <w:sz w:val="24"/>
        </w:rPr>
        <w:t xml:space="preserve">En el </w:t>
      </w:r>
      <w:r w:rsidR="00892471" w:rsidRPr="0023045B">
        <w:rPr>
          <w:b w:val="0"/>
          <w:color w:val="auto"/>
          <w:sz w:val="24"/>
        </w:rPr>
        <w:t>trimestre</w:t>
      </w:r>
      <w:r w:rsidR="00936DBD" w:rsidRPr="0023045B">
        <w:rPr>
          <w:b w:val="0"/>
          <w:color w:val="auto"/>
          <w:sz w:val="24"/>
        </w:rPr>
        <w:t xml:space="preserve"> </w:t>
      </w:r>
      <w:r w:rsidR="005A53DA" w:rsidRPr="0023045B">
        <w:rPr>
          <w:b w:val="0"/>
          <w:color w:val="auto"/>
          <w:sz w:val="24"/>
        </w:rPr>
        <w:t xml:space="preserve">octubre-diciembre </w:t>
      </w:r>
      <w:r w:rsidR="00936DBD" w:rsidRPr="0023045B">
        <w:rPr>
          <w:b w:val="0"/>
          <w:color w:val="auto"/>
          <w:sz w:val="24"/>
        </w:rPr>
        <w:t>de 2022</w:t>
      </w:r>
      <w:r w:rsidRPr="0023045B">
        <w:rPr>
          <w:b w:val="0"/>
          <w:color w:val="auto"/>
          <w:sz w:val="24"/>
        </w:rPr>
        <w:t>,</w:t>
      </w:r>
      <w:r w:rsidR="00282D3D" w:rsidRPr="0023045B">
        <w:rPr>
          <w:b w:val="0"/>
          <w:color w:val="auto"/>
          <w:sz w:val="24"/>
        </w:rPr>
        <w:t xml:space="preserve"> el subsector</w:t>
      </w:r>
      <w:r w:rsidR="00F62E57" w:rsidRPr="0023045B">
        <w:rPr>
          <w:b w:val="0"/>
          <w:color w:val="auto"/>
          <w:sz w:val="24"/>
        </w:rPr>
        <w:t xml:space="preserve"> </w:t>
      </w:r>
      <w:r w:rsidR="009E58B2" w:rsidRPr="0023045B">
        <w:rPr>
          <w:b w:val="0"/>
          <w:color w:val="auto"/>
          <w:sz w:val="24"/>
        </w:rPr>
        <w:t>F</w:t>
      </w:r>
      <w:r w:rsidR="00F62E57" w:rsidRPr="0023045B">
        <w:rPr>
          <w:b w:val="0"/>
          <w:color w:val="auto"/>
          <w:sz w:val="24"/>
        </w:rPr>
        <w:t xml:space="preserve">abricación de equipo de </w:t>
      </w:r>
      <w:r w:rsidR="00285748" w:rsidRPr="0023045B">
        <w:rPr>
          <w:b w:val="0"/>
          <w:color w:val="auto"/>
          <w:sz w:val="24"/>
        </w:rPr>
        <w:t>t</w:t>
      </w:r>
      <w:r w:rsidR="00F62E57" w:rsidRPr="0023045B">
        <w:rPr>
          <w:b w:val="0"/>
          <w:color w:val="auto"/>
          <w:sz w:val="24"/>
        </w:rPr>
        <w:t xml:space="preserve">ransporte </w:t>
      </w:r>
      <w:r w:rsidR="00282D3D" w:rsidRPr="0023045B">
        <w:rPr>
          <w:b w:val="0"/>
          <w:color w:val="auto"/>
          <w:sz w:val="24"/>
        </w:rPr>
        <w:t xml:space="preserve">destacó </w:t>
      </w:r>
      <w:r w:rsidR="00FB11F0" w:rsidRPr="0023045B">
        <w:rPr>
          <w:b w:val="0"/>
          <w:color w:val="auto"/>
          <w:sz w:val="24"/>
        </w:rPr>
        <w:t xml:space="preserve">por </w:t>
      </w:r>
      <w:r w:rsidR="00282D3D" w:rsidRPr="0023045B">
        <w:rPr>
          <w:b w:val="0"/>
          <w:color w:val="auto"/>
          <w:sz w:val="24"/>
        </w:rPr>
        <w:t>su participación en el valor total de l</w:t>
      </w:r>
      <w:r w:rsidR="00895E93" w:rsidRPr="0023045B">
        <w:rPr>
          <w:b w:val="0"/>
          <w:color w:val="auto"/>
          <w:sz w:val="24"/>
        </w:rPr>
        <w:t xml:space="preserve">as </w:t>
      </w:r>
      <w:r w:rsidR="00182FC1" w:rsidRPr="0023045B">
        <w:rPr>
          <w:b w:val="0"/>
          <w:color w:val="auto"/>
          <w:sz w:val="24"/>
        </w:rPr>
        <w:t>exportaciones</w:t>
      </w:r>
      <w:r w:rsidR="002E335F" w:rsidRPr="0023045B">
        <w:rPr>
          <w:b w:val="0"/>
          <w:color w:val="auto"/>
          <w:sz w:val="24"/>
        </w:rPr>
        <w:t xml:space="preserve"> (37.1 %)</w:t>
      </w:r>
      <w:r w:rsidR="00282D3D" w:rsidRPr="0023045B">
        <w:rPr>
          <w:b w:val="0"/>
          <w:color w:val="auto"/>
          <w:sz w:val="24"/>
        </w:rPr>
        <w:t>. L</w:t>
      </w:r>
      <w:r w:rsidR="00977CA1" w:rsidRPr="0023045B">
        <w:rPr>
          <w:b w:val="0"/>
          <w:color w:val="auto"/>
          <w:sz w:val="24"/>
        </w:rPr>
        <w:t xml:space="preserve">os estados con mayor </w:t>
      </w:r>
      <w:r w:rsidR="00B25B37" w:rsidRPr="0023045B">
        <w:rPr>
          <w:b w:val="0"/>
          <w:color w:val="auto"/>
          <w:sz w:val="24"/>
        </w:rPr>
        <w:t>aportación</w:t>
      </w:r>
      <w:r w:rsidR="00977CA1" w:rsidRPr="0023045B">
        <w:rPr>
          <w:b w:val="0"/>
          <w:color w:val="auto"/>
          <w:sz w:val="24"/>
        </w:rPr>
        <w:t xml:space="preserve"> </w:t>
      </w:r>
      <w:r w:rsidR="00FB11F0" w:rsidRPr="0023045B">
        <w:rPr>
          <w:b w:val="0"/>
          <w:color w:val="auto"/>
          <w:sz w:val="24"/>
        </w:rPr>
        <w:t xml:space="preserve">en </w:t>
      </w:r>
      <w:r w:rsidR="007A68BE" w:rsidRPr="0023045B">
        <w:rPr>
          <w:b w:val="0"/>
          <w:color w:val="auto"/>
          <w:sz w:val="24"/>
        </w:rPr>
        <w:t xml:space="preserve">dicha </w:t>
      </w:r>
      <w:r w:rsidR="00F62E57" w:rsidRPr="0023045B">
        <w:rPr>
          <w:b w:val="0"/>
          <w:color w:val="auto"/>
          <w:sz w:val="24"/>
        </w:rPr>
        <w:t>activ</w:t>
      </w:r>
      <w:r w:rsidR="00DF384E" w:rsidRPr="0023045B">
        <w:rPr>
          <w:b w:val="0"/>
          <w:color w:val="auto"/>
          <w:sz w:val="24"/>
        </w:rPr>
        <w:t>id</w:t>
      </w:r>
      <w:r w:rsidR="00F62E57" w:rsidRPr="0023045B">
        <w:rPr>
          <w:b w:val="0"/>
          <w:color w:val="auto"/>
          <w:sz w:val="24"/>
        </w:rPr>
        <w:t xml:space="preserve">ad </w:t>
      </w:r>
      <w:r w:rsidR="00282D3D" w:rsidRPr="0023045B">
        <w:rPr>
          <w:b w:val="0"/>
          <w:color w:val="auto"/>
          <w:sz w:val="24"/>
        </w:rPr>
        <w:t>fue</w:t>
      </w:r>
      <w:r w:rsidR="00FB11F0" w:rsidRPr="0023045B">
        <w:rPr>
          <w:b w:val="0"/>
          <w:color w:val="auto"/>
          <w:sz w:val="24"/>
        </w:rPr>
        <w:t>ron</w:t>
      </w:r>
      <w:r w:rsidR="00F62E57" w:rsidRPr="0023045B">
        <w:rPr>
          <w:b w:val="0"/>
          <w:color w:val="auto"/>
          <w:sz w:val="24"/>
        </w:rPr>
        <w:t>:</w:t>
      </w:r>
      <w:r w:rsidR="002A659D" w:rsidRPr="0023045B">
        <w:rPr>
          <w:b w:val="0"/>
          <w:color w:val="auto"/>
          <w:sz w:val="24"/>
        </w:rPr>
        <w:t xml:space="preserve"> </w:t>
      </w:r>
      <w:r w:rsidR="00C1244E" w:rsidRPr="0023045B">
        <w:rPr>
          <w:b w:val="0"/>
          <w:color w:val="auto"/>
          <w:sz w:val="24"/>
        </w:rPr>
        <w:t>Coahuila de Zaragoza</w:t>
      </w:r>
      <w:r w:rsidR="00C54816" w:rsidRPr="0023045B">
        <w:rPr>
          <w:b w:val="0"/>
          <w:color w:val="auto"/>
          <w:sz w:val="24"/>
        </w:rPr>
        <w:t xml:space="preserve"> </w:t>
      </w:r>
      <w:r w:rsidR="00FE1E0B" w:rsidRPr="0023045B">
        <w:rPr>
          <w:b w:val="0"/>
          <w:color w:val="auto"/>
          <w:sz w:val="24"/>
        </w:rPr>
        <w:t>(</w:t>
      </w:r>
      <w:r w:rsidR="00C1244E" w:rsidRPr="0023045B">
        <w:rPr>
          <w:b w:val="0"/>
          <w:color w:val="auto"/>
          <w:sz w:val="24"/>
        </w:rPr>
        <w:t>2</w:t>
      </w:r>
      <w:r w:rsidR="00C55620" w:rsidRPr="0023045B">
        <w:rPr>
          <w:b w:val="0"/>
          <w:color w:val="auto"/>
          <w:sz w:val="24"/>
        </w:rPr>
        <w:t>2.6</w:t>
      </w:r>
      <w:r w:rsidR="008E0940" w:rsidRPr="0023045B">
        <w:rPr>
          <w:b w:val="0"/>
          <w:color w:val="auto"/>
          <w:sz w:val="24"/>
        </w:rPr>
        <w:t> %</w:t>
      </w:r>
      <w:r w:rsidR="00FE1E0B" w:rsidRPr="0023045B">
        <w:rPr>
          <w:b w:val="0"/>
          <w:color w:val="auto"/>
          <w:sz w:val="24"/>
        </w:rPr>
        <w:t>)</w:t>
      </w:r>
      <w:r w:rsidR="00C1244E" w:rsidRPr="0023045B">
        <w:rPr>
          <w:b w:val="0"/>
          <w:color w:val="auto"/>
          <w:sz w:val="24"/>
        </w:rPr>
        <w:t xml:space="preserve">, Guanajuato </w:t>
      </w:r>
      <w:r w:rsidR="00FE1E0B" w:rsidRPr="0023045B">
        <w:rPr>
          <w:b w:val="0"/>
          <w:color w:val="auto"/>
          <w:sz w:val="24"/>
        </w:rPr>
        <w:t>(</w:t>
      </w:r>
      <w:r w:rsidR="00C1244E" w:rsidRPr="0023045B">
        <w:rPr>
          <w:b w:val="0"/>
          <w:color w:val="auto"/>
          <w:sz w:val="24"/>
        </w:rPr>
        <w:t>1</w:t>
      </w:r>
      <w:r w:rsidR="00C55620" w:rsidRPr="0023045B">
        <w:rPr>
          <w:b w:val="0"/>
          <w:color w:val="auto"/>
          <w:sz w:val="24"/>
        </w:rPr>
        <w:t>1.6</w:t>
      </w:r>
      <w:r w:rsidR="008E0940" w:rsidRPr="0023045B">
        <w:rPr>
          <w:b w:val="0"/>
          <w:color w:val="auto"/>
          <w:sz w:val="24"/>
        </w:rPr>
        <w:t> %</w:t>
      </w:r>
      <w:r w:rsidR="00FE1E0B" w:rsidRPr="0023045B">
        <w:rPr>
          <w:b w:val="0"/>
          <w:color w:val="auto"/>
          <w:sz w:val="24"/>
        </w:rPr>
        <w:t>)</w:t>
      </w:r>
      <w:r w:rsidR="00C1244E" w:rsidRPr="0023045B">
        <w:rPr>
          <w:b w:val="0"/>
          <w:color w:val="auto"/>
          <w:sz w:val="24"/>
        </w:rPr>
        <w:t>, Nuevo León</w:t>
      </w:r>
      <w:r w:rsidR="00C54816" w:rsidRPr="0023045B">
        <w:rPr>
          <w:b w:val="0"/>
          <w:color w:val="auto"/>
          <w:sz w:val="24"/>
        </w:rPr>
        <w:t xml:space="preserve"> </w:t>
      </w:r>
      <w:r w:rsidR="00FE1E0B" w:rsidRPr="0023045B">
        <w:rPr>
          <w:b w:val="0"/>
          <w:color w:val="auto"/>
          <w:sz w:val="24"/>
        </w:rPr>
        <w:t>(</w:t>
      </w:r>
      <w:r w:rsidR="00C55620" w:rsidRPr="0023045B">
        <w:rPr>
          <w:b w:val="0"/>
          <w:color w:val="auto"/>
          <w:sz w:val="24"/>
        </w:rPr>
        <w:t>9.8</w:t>
      </w:r>
      <w:r w:rsidR="008E0940" w:rsidRPr="0023045B">
        <w:rPr>
          <w:b w:val="0"/>
          <w:color w:val="auto"/>
          <w:sz w:val="24"/>
        </w:rPr>
        <w:t> %</w:t>
      </w:r>
      <w:r w:rsidR="00FE1E0B" w:rsidRPr="0023045B">
        <w:rPr>
          <w:b w:val="0"/>
          <w:color w:val="auto"/>
          <w:sz w:val="24"/>
        </w:rPr>
        <w:t>)</w:t>
      </w:r>
      <w:r w:rsidR="009B7F37" w:rsidRPr="0023045B">
        <w:rPr>
          <w:b w:val="0"/>
          <w:color w:val="auto"/>
          <w:sz w:val="24"/>
        </w:rPr>
        <w:t>,</w:t>
      </w:r>
      <w:r w:rsidR="00D902AD" w:rsidRPr="0023045B">
        <w:rPr>
          <w:b w:val="0"/>
          <w:color w:val="auto"/>
          <w:sz w:val="24"/>
        </w:rPr>
        <w:t xml:space="preserve"> así como</w:t>
      </w:r>
      <w:r w:rsidR="00C32F2C" w:rsidRPr="0023045B">
        <w:rPr>
          <w:b w:val="0"/>
          <w:color w:val="auto"/>
          <w:sz w:val="24"/>
        </w:rPr>
        <w:t xml:space="preserve"> </w:t>
      </w:r>
      <w:r w:rsidR="00C55620" w:rsidRPr="0023045B">
        <w:rPr>
          <w:b w:val="0"/>
          <w:color w:val="auto"/>
          <w:sz w:val="24"/>
        </w:rPr>
        <w:t xml:space="preserve">Chihuahua y </w:t>
      </w:r>
      <w:r w:rsidR="00F1269C" w:rsidRPr="0023045B">
        <w:rPr>
          <w:b w:val="0"/>
          <w:color w:val="auto"/>
          <w:sz w:val="24"/>
        </w:rPr>
        <w:t xml:space="preserve">Puebla </w:t>
      </w:r>
      <w:r w:rsidR="00DD5592" w:rsidRPr="0023045B">
        <w:rPr>
          <w:b w:val="0"/>
          <w:color w:val="auto"/>
          <w:sz w:val="24"/>
        </w:rPr>
        <w:t>(</w:t>
      </w:r>
      <w:r w:rsidR="00734DB8" w:rsidRPr="0023045B">
        <w:rPr>
          <w:b w:val="0"/>
          <w:color w:val="auto"/>
          <w:sz w:val="24"/>
        </w:rPr>
        <w:t xml:space="preserve">con </w:t>
      </w:r>
      <w:r w:rsidR="00C55620" w:rsidRPr="0023045B">
        <w:rPr>
          <w:b w:val="0"/>
          <w:color w:val="auto"/>
          <w:sz w:val="24"/>
        </w:rPr>
        <w:t>8.6</w:t>
      </w:r>
      <w:r w:rsidR="00F1269C" w:rsidRPr="0023045B">
        <w:rPr>
          <w:b w:val="0"/>
          <w:color w:val="auto"/>
          <w:sz w:val="24"/>
        </w:rPr>
        <w:t> %</w:t>
      </w:r>
      <w:r w:rsidR="00DD5592" w:rsidRPr="0023045B">
        <w:rPr>
          <w:b w:val="0"/>
          <w:color w:val="auto"/>
          <w:sz w:val="24"/>
        </w:rPr>
        <w:t xml:space="preserve"> cada un</w:t>
      </w:r>
      <w:r w:rsidR="00C32F2C" w:rsidRPr="0023045B">
        <w:rPr>
          <w:b w:val="0"/>
          <w:color w:val="auto"/>
          <w:sz w:val="24"/>
        </w:rPr>
        <w:t>o</w:t>
      </w:r>
      <w:r w:rsidR="00DD5592" w:rsidRPr="0023045B">
        <w:rPr>
          <w:b w:val="0"/>
          <w:color w:val="auto"/>
          <w:sz w:val="24"/>
        </w:rPr>
        <w:t>)</w:t>
      </w:r>
      <w:r w:rsidR="00C55620" w:rsidRPr="0023045B">
        <w:rPr>
          <w:b w:val="0"/>
          <w:color w:val="auto"/>
          <w:sz w:val="24"/>
        </w:rPr>
        <w:t xml:space="preserve">. </w:t>
      </w:r>
      <w:r w:rsidR="00CC7C72" w:rsidRPr="0023045B">
        <w:rPr>
          <w:b w:val="0"/>
          <w:color w:val="auto"/>
          <w:sz w:val="24"/>
        </w:rPr>
        <w:t>Estas entidades c</w:t>
      </w:r>
      <w:r w:rsidR="00C1244E" w:rsidRPr="0023045B">
        <w:rPr>
          <w:b w:val="0"/>
          <w:color w:val="auto"/>
          <w:sz w:val="24"/>
        </w:rPr>
        <w:t>oncentra</w:t>
      </w:r>
      <w:r w:rsidR="00895E93" w:rsidRPr="0023045B">
        <w:rPr>
          <w:b w:val="0"/>
          <w:color w:val="auto"/>
          <w:sz w:val="24"/>
        </w:rPr>
        <w:t>ro</w:t>
      </w:r>
      <w:r w:rsidR="00C1244E" w:rsidRPr="0023045B">
        <w:rPr>
          <w:b w:val="0"/>
          <w:color w:val="auto"/>
          <w:sz w:val="24"/>
        </w:rPr>
        <w:t xml:space="preserve">n </w:t>
      </w:r>
      <w:r w:rsidR="00B04D58" w:rsidRPr="0023045B">
        <w:rPr>
          <w:b w:val="0"/>
          <w:color w:val="auto"/>
          <w:sz w:val="24"/>
        </w:rPr>
        <w:t>61.</w:t>
      </w:r>
      <w:r w:rsidR="00C55620" w:rsidRPr="0023045B">
        <w:rPr>
          <w:b w:val="0"/>
          <w:color w:val="auto"/>
          <w:sz w:val="24"/>
        </w:rPr>
        <w:t>2</w:t>
      </w:r>
      <w:r w:rsidR="008E0940" w:rsidRPr="0023045B">
        <w:rPr>
          <w:b w:val="0"/>
          <w:color w:val="auto"/>
          <w:sz w:val="24"/>
        </w:rPr>
        <w:t> %</w:t>
      </w:r>
      <w:r w:rsidR="00C1244E" w:rsidRPr="0023045B">
        <w:rPr>
          <w:b w:val="0"/>
          <w:color w:val="auto"/>
          <w:sz w:val="24"/>
        </w:rPr>
        <w:t xml:space="preserve"> de</w:t>
      </w:r>
      <w:r w:rsidR="00FE13B5" w:rsidRPr="0023045B">
        <w:rPr>
          <w:b w:val="0"/>
          <w:color w:val="auto"/>
          <w:sz w:val="24"/>
        </w:rPr>
        <w:t xml:space="preserve">l valor de </w:t>
      </w:r>
      <w:r w:rsidR="009E58B2" w:rsidRPr="0023045B">
        <w:rPr>
          <w:b w:val="0"/>
          <w:color w:val="auto"/>
          <w:sz w:val="24"/>
        </w:rPr>
        <w:t xml:space="preserve">estas </w:t>
      </w:r>
      <w:r w:rsidR="00FE13B5" w:rsidRPr="0023045B">
        <w:rPr>
          <w:b w:val="0"/>
          <w:color w:val="auto"/>
          <w:sz w:val="24"/>
        </w:rPr>
        <w:t>exportaciones</w:t>
      </w:r>
      <w:r w:rsidR="007E1423" w:rsidRPr="0023045B">
        <w:rPr>
          <w:b w:val="0"/>
          <w:color w:val="auto"/>
          <w:sz w:val="24"/>
        </w:rPr>
        <w:t>.</w:t>
      </w:r>
    </w:p>
    <w:p w14:paraId="2824AFB9" w14:textId="5B583DA6" w:rsidR="00A45059" w:rsidRPr="0023045B" w:rsidRDefault="00CC7C72" w:rsidP="0023045B">
      <w:pPr>
        <w:pStyle w:val="bullet"/>
        <w:numPr>
          <w:ilvl w:val="0"/>
          <w:numId w:val="0"/>
        </w:numPr>
        <w:spacing w:before="220"/>
        <w:ind w:right="49"/>
        <w:rPr>
          <w:b w:val="0"/>
          <w:color w:val="auto"/>
          <w:sz w:val="24"/>
          <w:szCs w:val="22"/>
        </w:rPr>
      </w:pPr>
      <w:r w:rsidRPr="0023045B">
        <w:rPr>
          <w:b w:val="0"/>
          <w:color w:val="auto"/>
          <w:sz w:val="24"/>
        </w:rPr>
        <w:t>Los</w:t>
      </w:r>
      <w:r w:rsidRPr="0023045B">
        <w:rPr>
          <w:b w:val="0"/>
          <w:color w:val="auto"/>
          <w:sz w:val="24"/>
          <w:szCs w:val="22"/>
        </w:rPr>
        <w:t xml:space="preserve"> estados con mayores </w:t>
      </w:r>
      <w:r w:rsidR="00B665DE" w:rsidRPr="0023045B">
        <w:rPr>
          <w:b w:val="0"/>
          <w:color w:val="auto"/>
          <w:sz w:val="24"/>
          <w:szCs w:val="22"/>
        </w:rPr>
        <w:t>exportaciones</w:t>
      </w:r>
      <w:r w:rsidRPr="0023045B">
        <w:rPr>
          <w:b w:val="0"/>
          <w:color w:val="auto"/>
          <w:sz w:val="24"/>
          <w:szCs w:val="22"/>
        </w:rPr>
        <w:t xml:space="preserve"> de </w:t>
      </w:r>
      <w:r w:rsidR="00A64C34" w:rsidRPr="0023045B">
        <w:rPr>
          <w:b w:val="0"/>
          <w:color w:val="auto"/>
          <w:sz w:val="24"/>
          <w:szCs w:val="22"/>
        </w:rPr>
        <w:t>equipo electrónico</w:t>
      </w:r>
      <w:r w:rsidRPr="0023045B">
        <w:rPr>
          <w:b w:val="0"/>
          <w:color w:val="auto"/>
          <w:sz w:val="24"/>
          <w:szCs w:val="22"/>
        </w:rPr>
        <w:t xml:space="preserve"> fueron</w:t>
      </w:r>
      <w:r w:rsidR="00C61D0A" w:rsidRPr="0023045B">
        <w:rPr>
          <w:b w:val="0"/>
          <w:color w:val="auto"/>
          <w:sz w:val="24"/>
          <w:szCs w:val="22"/>
        </w:rPr>
        <w:t>:</w:t>
      </w:r>
      <w:r w:rsidR="0091594D" w:rsidRPr="0023045B">
        <w:rPr>
          <w:rStyle w:val="Refdenotaalpie"/>
          <w:rFonts w:cs="Arial"/>
          <w:b w:val="0"/>
          <w:snapToGrid w:val="0"/>
          <w:color w:val="auto"/>
          <w:sz w:val="24"/>
          <w:szCs w:val="22"/>
        </w:rPr>
        <w:footnoteReference w:id="3"/>
      </w:r>
      <w:r w:rsidR="00EF37C9" w:rsidRPr="0023045B">
        <w:rPr>
          <w:b w:val="0"/>
          <w:color w:val="auto"/>
          <w:sz w:val="24"/>
          <w:szCs w:val="22"/>
        </w:rPr>
        <w:t xml:space="preserve"> </w:t>
      </w:r>
      <w:r w:rsidR="00A64C34" w:rsidRPr="0023045B">
        <w:rPr>
          <w:b w:val="0"/>
          <w:color w:val="auto"/>
          <w:sz w:val="24"/>
          <w:szCs w:val="22"/>
        </w:rPr>
        <w:t>Chihuahua</w:t>
      </w:r>
      <w:r w:rsidR="007221E9" w:rsidRPr="0023045B">
        <w:rPr>
          <w:b w:val="0"/>
          <w:color w:val="auto"/>
          <w:sz w:val="24"/>
          <w:szCs w:val="22"/>
        </w:rPr>
        <w:t xml:space="preserve"> </w:t>
      </w:r>
      <w:r w:rsidR="00042AF1" w:rsidRPr="0023045B">
        <w:rPr>
          <w:b w:val="0"/>
          <w:color w:val="auto"/>
          <w:sz w:val="24"/>
          <w:szCs w:val="22"/>
        </w:rPr>
        <w:t>(</w:t>
      </w:r>
      <w:r w:rsidR="00FF2DED" w:rsidRPr="0023045B">
        <w:rPr>
          <w:b w:val="0"/>
          <w:color w:val="auto"/>
          <w:sz w:val="24"/>
          <w:szCs w:val="22"/>
        </w:rPr>
        <w:t>42.</w:t>
      </w:r>
      <w:r w:rsidR="00D35BCC" w:rsidRPr="0023045B">
        <w:rPr>
          <w:b w:val="0"/>
          <w:color w:val="auto"/>
          <w:sz w:val="24"/>
          <w:szCs w:val="22"/>
        </w:rPr>
        <w:t>1</w:t>
      </w:r>
      <w:r w:rsidR="008E0940" w:rsidRPr="0023045B">
        <w:rPr>
          <w:b w:val="0"/>
          <w:color w:val="auto"/>
          <w:sz w:val="24"/>
          <w:szCs w:val="22"/>
        </w:rPr>
        <w:t> %</w:t>
      </w:r>
      <w:r w:rsidR="00042AF1" w:rsidRPr="0023045B">
        <w:rPr>
          <w:b w:val="0"/>
          <w:color w:val="auto"/>
          <w:sz w:val="24"/>
          <w:szCs w:val="22"/>
        </w:rPr>
        <w:t>)</w:t>
      </w:r>
      <w:r w:rsidR="00A64C34" w:rsidRPr="0023045B">
        <w:rPr>
          <w:b w:val="0"/>
          <w:color w:val="auto"/>
          <w:sz w:val="24"/>
          <w:szCs w:val="22"/>
        </w:rPr>
        <w:t xml:space="preserve">, Baja California </w:t>
      </w:r>
      <w:r w:rsidR="00042AF1" w:rsidRPr="0023045B">
        <w:rPr>
          <w:b w:val="0"/>
          <w:color w:val="auto"/>
          <w:sz w:val="24"/>
          <w:szCs w:val="22"/>
        </w:rPr>
        <w:t>(</w:t>
      </w:r>
      <w:r w:rsidR="00FF2DED" w:rsidRPr="0023045B">
        <w:rPr>
          <w:b w:val="0"/>
          <w:color w:val="auto"/>
          <w:sz w:val="24"/>
          <w:szCs w:val="22"/>
        </w:rPr>
        <w:t>20.9</w:t>
      </w:r>
      <w:r w:rsidR="008E0940" w:rsidRPr="0023045B">
        <w:rPr>
          <w:b w:val="0"/>
          <w:color w:val="auto"/>
          <w:sz w:val="24"/>
          <w:szCs w:val="22"/>
        </w:rPr>
        <w:t> %</w:t>
      </w:r>
      <w:r w:rsidR="00042AF1" w:rsidRPr="0023045B">
        <w:rPr>
          <w:b w:val="0"/>
          <w:color w:val="auto"/>
          <w:sz w:val="24"/>
          <w:szCs w:val="22"/>
        </w:rPr>
        <w:t>)</w:t>
      </w:r>
      <w:r w:rsidR="00A64C34" w:rsidRPr="0023045B">
        <w:rPr>
          <w:b w:val="0"/>
          <w:color w:val="auto"/>
          <w:sz w:val="24"/>
          <w:szCs w:val="22"/>
        </w:rPr>
        <w:t xml:space="preserve">, Jalisco </w:t>
      </w:r>
      <w:r w:rsidR="00042AF1" w:rsidRPr="0023045B">
        <w:rPr>
          <w:b w:val="0"/>
          <w:color w:val="auto"/>
          <w:sz w:val="24"/>
          <w:szCs w:val="22"/>
        </w:rPr>
        <w:t>(</w:t>
      </w:r>
      <w:r w:rsidR="00F70DD3" w:rsidRPr="0023045B">
        <w:rPr>
          <w:b w:val="0"/>
          <w:color w:val="auto"/>
          <w:sz w:val="24"/>
          <w:szCs w:val="22"/>
        </w:rPr>
        <w:t>1</w:t>
      </w:r>
      <w:r w:rsidR="00FF2DED" w:rsidRPr="0023045B">
        <w:rPr>
          <w:b w:val="0"/>
          <w:color w:val="auto"/>
          <w:sz w:val="24"/>
          <w:szCs w:val="22"/>
        </w:rPr>
        <w:t>8</w:t>
      </w:r>
      <w:r w:rsidR="008E0940" w:rsidRPr="0023045B">
        <w:rPr>
          <w:b w:val="0"/>
          <w:color w:val="auto"/>
          <w:sz w:val="24"/>
          <w:szCs w:val="22"/>
        </w:rPr>
        <w:t> %</w:t>
      </w:r>
      <w:r w:rsidR="00042AF1" w:rsidRPr="0023045B">
        <w:rPr>
          <w:b w:val="0"/>
          <w:color w:val="auto"/>
          <w:sz w:val="24"/>
          <w:szCs w:val="22"/>
        </w:rPr>
        <w:t>)</w:t>
      </w:r>
      <w:r w:rsidR="00A64C34" w:rsidRPr="0023045B">
        <w:rPr>
          <w:b w:val="0"/>
          <w:color w:val="auto"/>
          <w:sz w:val="24"/>
          <w:szCs w:val="22"/>
        </w:rPr>
        <w:t xml:space="preserve">, Tamaulipas </w:t>
      </w:r>
      <w:r w:rsidR="00042AF1" w:rsidRPr="0023045B">
        <w:rPr>
          <w:b w:val="0"/>
          <w:color w:val="auto"/>
          <w:sz w:val="24"/>
          <w:szCs w:val="22"/>
        </w:rPr>
        <w:t>(</w:t>
      </w:r>
      <w:r w:rsidR="00FF2DED" w:rsidRPr="0023045B">
        <w:rPr>
          <w:b w:val="0"/>
          <w:color w:val="auto"/>
          <w:sz w:val="24"/>
          <w:szCs w:val="22"/>
        </w:rPr>
        <w:t>8.4</w:t>
      </w:r>
      <w:r w:rsidR="008E0940" w:rsidRPr="0023045B">
        <w:rPr>
          <w:b w:val="0"/>
          <w:color w:val="auto"/>
          <w:sz w:val="24"/>
          <w:szCs w:val="22"/>
        </w:rPr>
        <w:t> %</w:t>
      </w:r>
      <w:r w:rsidR="00042AF1" w:rsidRPr="0023045B">
        <w:rPr>
          <w:b w:val="0"/>
          <w:color w:val="auto"/>
          <w:sz w:val="24"/>
          <w:szCs w:val="22"/>
        </w:rPr>
        <w:t>)</w:t>
      </w:r>
      <w:r w:rsidR="00A64C34" w:rsidRPr="0023045B">
        <w:rPr>
          <w:b w:val="0"/>
          <w:color w:val="auto"/>
          <w:sz w:val="24"/>
          <w:szCs w:val="22"/>
        </w:rPr>
        <w:t xml:space="preserve"> y Nuevo León </w:t>
      </w:r>
      <w:r w:rsidR="001E6020" w:rsidRPr="0023045B">
        <w:rPr>
          <w:b w:val="0"/>
          <w:color w:val="auto"/>
          <w:sz w:val="24"/>
          <w:szCs w:val="22"/>
        </w:rPr>
        <w:t>(</w:t>
      </w:r>
      <w:r w:rsidR="00347708" w:rsidRPr="0023045B">
        <w:rPr>
          <w:b w:val="0"/>
          <w:color w:val="auto"/>
          <w:sz w:val="24"/>
          <w:szCs w:val="22"/>
        </w:rPr>
        <w:t>3.</w:t>
      </w:r>
      <w:r w:rsidR="00FF2DED" w:rsidRPr="0023045B">
        <w:rPr>
          <w:b w:val="0"/>
          <w:color w:val="auto"/>
          <w:sz w:val="24"/>
          <w:szCs w:val="22"/>
        </w:rPr>
        <w:t>5</w:t>
      </w:r>
      <w:r w:rsidR="008E0940" w:rsidRPr="0023045B">
        <w:rPr>
          <w:b w:val="0"/>
          <w:color w:val="auto"/>
          <w:sz w:val="24"/>
          <w:szCs w:val="22"/>
        </w:rPr>
        <w:t> %</w:t>
      </w:r>
      <w:r w:rsidR="001E6020" w:rsidRPr="0023045B">
        <w:rPr>
          <w:b w:val="0"/>
          <w:color w:val="auto"/>
          <w:sz w:val="24"/>
          <w:szCs w:val="22"/>
        </w:rPr>
        <w:t>)</w:t>
      </w:r>
      <w:r w:rsidR="00B25B37" w:rsidRPr="0023045B">
        <w:rPr>
          <w:b w:val="0"/>
          <w:color w:val="auto"/>
          <w:sz w:val="24"/>
          <w:szCs w:val="22"/>
        </w:rPr>
        <w:t>. E</w:t>
      </w:r>
      <w:r w:rsidR="007221E9" w:rsidRPr="0023045B">
        <w:rPr>
          <w:b w:val="0"/>
          <w:color w:val="auto"/>
          <w:sz w:val="24"/>
          <w:szCs w:val="22"/>
        </w:rPr>
        <w:t>n conjunto</w:t>
      </w:r>
      <w:r w:rsidR="004159A8" w:rsidRPr="0023045B">
        <w:rPr>
          <w:b w:val="0"/>
          <w:color w:val="auto"/>
          <w:sz w:val="24"/>
          <w:szCs w:val="22"/>
        </w:rPr>
        <w:t>,</w:t>
      </w:r>
      <w:r w:rsidR="007221E9" w:rsidRPr="0023045B">
        <w:rPr>
          <w:b w:val="0"/>
          <w:color w:val="auto"/>
          <w:sz w:val="24"/>
          <w:szCs w:val="22"/>
        </w:rPr>
        <w:t xml:space="preserve"> </w:t>
      </w:r>
      <w:r w:rsidR="006C1C1B" w:rsidRPr="0023045B">
        <w:rPr>
          <w:b w:val="0"/>
          <w:color w:val="auto"/>
          <w:sz w:val="24"/>
          <w:szCs w:val="22"/>
        </w:rPr>
        <w:t>sumaron</w:t>
      </w:r>
      <w:r w:rsidR="00A64C34" w:rsidRPr="0023045B">
        <w:rPr>
          <w:b w:val="0"/>
          <w:color w:val="auto"/>
          <w:sz w:val="24"/>
          <w:szCs w:val="22"/>
        </w:rPr>
        <w:t xml:space="preserve"> </w:t>
      </w:r>
      <w:r w:rsidR="00535016" w:rsidRPr="0023045B">
        <w:rPr>
          <w:b w:val="0"/>
          <w:color w:val="auto"/>
          <w:sz w:val="24"/>
          <w:szCs w:val="22"/>
        </w:rPr>
        <w:t>93</w:t>
      </w:r>
      <w:r w:rsidR="00F452FE" w:rsidRPr="0023045B">
        <w:rPr>
          <w:b w:val="0"/>
          <w:color w:val="auto"/>
          <w:sz w:val="24"/>
          <w:szCs w:val="22"/>
        </w:rPr>
        <w:t> </w:t>
      </w:r>
      <w:r w:rsidR="00936DBD" w:rsidRPr="0023045B">
        <w:rPr>
          <w:b w:val="0"/>
          <w:color w:val="auto"/>
          <w:sz w:val="24"/>
          <w:szCs w:val="22"/>
        </w:rPr>
        <w:t>por</w:t>
      </w:r>
      <w:r w:rsidR="00F452FE" w:rsidRPr="0023045B">
        <w:rPr>
          <w:b w:val="0"/>
          <w:color w:val="auto"/>
          <w:sz w:val="24"/>
          <w:szCs w:val="22"/>
        </w:rPr>
        <w:t> </w:t>
      </w:r>
      <w:r w:rsidR="00936DBD" w:rsidRPr="0023045B">
        <w:rPr>
          <w:b w:val="0"/>
          <w:color w:val="auto"/>
          <w:sz w:val="24"/>
          <w:szCs w:val="22"/>
        </w:rPr>
        <w:t>ciento</w:t>
      </w:r>
      <w:r w:rsidR="00DF384E" w:rsidRPr="0023045B">
        <w:rPr>
          <w:b w:val="0"/>
          <w:color w:val="auto"/>
          <w:sz w:val="24"/>
          <w:szCs w:val="22"/>
        </w:rPr>
        <w:t>.</w:t>
      </w:r>
    </w:p>
    <w:p w14:paraId="4B178477" w14:textId="533CAA72" w:rsidR="00A45059" w:rsidRPr="0023045B" w:rsidRDefault="00A45059" w:rsidP="0023045B">
      <w:pPr>
        <w:pStyle w:val="bullet"/>
        <w:numPr>
          <w:ilvl w:val="0"/>
          <w:numId w:val="0"/>
        </w:numPr>
        <w:spacing w:before="220"/>
        <w:ind w:right="49"/>
        <w:rPr>
          <w:b w:val="0"/>
          <w:color w:val="auto"/>
          <w:sz w:val="24"/>
        </w:rPr>
      </w:pPr>
      <w:r w:rsidRPr="0023045B">
        <w:rPr>
          <w:b w:val="0"/>
          <w:color w:val="auto"/>
          <w:sz w:val="24"/>
        </w:rPr>
        <w:t xml:space="preserve">En el </w:t>
      </w:r>
      <w:r w:rsidR="005A53DA" w:rsidRPr="0023045B">
        <w:rPr>
          <w:b w:val="0"/>
          <w:color w:val="auto"/>
          <w:sz w:val="24"/>
        </w:rPr>
        <w:t xml:space="preserve">último </w:t>
      </w:r>
      <w:r w:rsidRPr="0023045B">
        <w:rPr>
          <w:b w:val="0"/>
          <w:color w:val="auto"/>
          <w:sz w:val="24"/>
        </w:rPr>
        <w:t>trimestre de 2022, las entidades que más contribuyeron en las exportaciones de equipo eléctrico</w:t>
      </w:r>
      <w:r w:rsidRPr="0023045B">
        <w:rPr>
          <w:rStyle w:val="Refdenotaalpie"/>
          <w:rFonts w:cs="Arial"/>
          <w:b w:val="0"/>
          <w:snapToGrid w:val="0"/>
          <w:color w:val="auto"/>
          <w:sz w:val="24"/>
          <w:szCs w:val="24"/>
        </w:rPr>
        <w:t xml:space="preserve"> </w:t>
      </w:r>
      <w:r w:rsidRPr="0023045B">
        <w:rPr>
          <w:b w:val="0"/>
          <w:color w:val="auto"/>
          <w:sz w:val="24"/>
        </w:rPr>
        <w:t>fueron:</w:t>
      </w:r>
      <w:r w:rsidR="00C32054" w:rsidRPr="0023045B">
        <w:rPr>
          <w:rStyle w:val="Refdenotaalpie"/>
          <w:rFonts w:cs="Arial"/>
          <w:b w:val="0"/>
          <w:snapToGrid w:val="0"/>
          <w:color w:val="auto"/>
          <w:sz w:val="24"/>
          <w:szCs w:val="22"/>
        </w:rPr>
        <w:footnoteReference w:id="4"/>
      </w:r>
      <w:r w:rsidRPr="0023045B">
        <w:rPr>
          <w:b w:val="0"/>
          <w:color w:val="auto"/>
          <w:sz w:val="24"/>
        </w:rPr>
        <w:t xml:space="preserve"> Nuevo León (</w:t>
      </w:r>
      <w:r w:rsidR="001276BC" w:rsidRPr="0023045B">
        <w:rPr>
          <w:b w:val="0"/>
          <w:color w:val="auto"/>
          <w:sz w:val="24"/>
        </w:rPr>
        <w:t>27.3</w:t>
      </w:r>
      <w:r w:rsidR="00751C61" w:rsidRPr="0023045B">
        <w:rPr>
          <w:b w:val="0"/>
          <w:color w:val="auto"/>
          <w:sz w:val="24"/>
        </w:rPr>
        <w:t> </w:t>
      </w:r>
      <w:r w:rsidRPr="0023045B">
        <w:rPr>
          <w:b w:val="0"/>
          <w:color w:val="auto"/>
          <w:sz w:val="24"/>
        </w:rPr>
        <w:t>%), Coahuila de Zaragoza (1</w:t>
      </w:r>
      <w:r w:rsidR="001276BC" w:rsidRPr="0023045B">
        <w:rPr>
          <w:b w:val="0"/>
          <w:color w:val="auto"/>
          <w:sz w:val="24"/>
        </w:rPr>
        <w:t>3.3</w:t>
      </w:r>
      <w:r w:rsidRPr="0023045B">
        <w:rPr>
          <w:b w:val="0"/>
          <w:color w:val="auto"/>
          <w:sz w:val="24"/>
        </w:rPr>
        <w:t> %),</w:t>
      </w:r>
      <w:r w:rsidR="00FF5B59" w:rsidRPr="0023045B">
        <w:rPr>
          <w:b w:val="0"/>
          <w:color w:val="auto"/>
          <w:sz w:val="24"/>
        </w:rPr>
        <w:t xml:space="preserve"> </w:t>
      </w:r>
      <w:r w:rsidR="00CA049B" w:rsidRPr="0023045B">
        <w:rPr>
          <w:b w:val="0"/>
          <w:color w:val="auto"/>
          <w:sz w:val="24"/>
        </w:rPr>
        <w:t>Chihuahua (1</w:t>
      </w:r>
      <w:r w:rsidR="001276BC" w:rsidRPr="0023045B">
        <w:rPr>
          <w:b w:val="0"/>
          <w:color w:val="auto"/>
          <w:sz w:val="24"/>
        </w:rPr>
        <w:t>2.3</w:t>
      </w:r>
      <w:r w:rsidR="004377B1" w:rsidRPr="0023045B">
        <w:rPr>
          <w:b w:val="0"/>
          <w:color w:val="auto"/>
          <w:sz w:val="24"/>
        </w:rPr>
        <w:t> </w:t>
      </w:r>
      <w:r w:rsidR="00CA049B" w:rsidRPr="0023045B">
        <w:rPr>
          <w:b w:val="0"/>
          <w:color w:val="auto"/>
          <w:sz w:val="24"/>
        </w:rPr>
        <w:t>%),</w:t>
      </w:r>
      <w:r w:rsidR="004C5F8F" w:rsidRPr="0023045B">
        <w:rPr>
          <w:b w:val="0"/>
          <w:color w:val="auto"/>
          <w:sz w:val="24"/>
        </w:rPr>
        <w:t xml:space="preserve"> </w:t>
      </w:r>
      <w:r w:rsidRPr="0023045B">
        <w:rPr>
          <w:b w:val="0"/>
          <w:color w:val="auto"/>
          <w:sz w:val="24"/>
        </w:rPr>
        <w:t>Tamaulipas (1</w:t>
      </w:r>
      <w:r w:rsidR="00CA049B" w:rsidRPr="0023045B">
        <w:rPr>
          <w:b w:val="0"/>
          <w:color w:val="auto"/>
          <w:sz w:val="24"/>
        </w:rPr>
        <w:t>1.</w:t>
      </w:r>
      <w:r w:rsidR="001276BC" w:rsidRPr="0023045B">
        <w:rPr>
          <w:b w:val="0"/>
          <w:color w:val="auto"/>
          <w:sz w:val="24"/>
        </w:rPr>
        <w:t>8</w:t>
      </w:r>
      <w:r w:rsidRPr="0023045B">
        <w:rPr>
          <w:b w:val="0"/>
          <w:color w:val="auto"/>
          <w:sz w:val="24"/>
        </w:rPr>
        <w:t> %)</w:t>
      </w:r>
      <w:r w:rsidR="00CA049B" w:rsidRPr="0023045B">
        <w:rPr>
          <w:b w:val="0"/>
          <w:color w:val="auto"/>
          <w:sz w:val="24"/>
        </w:rPr>
        <w:t xml:space="preserve"> </w:t>
      </w:r>
      <w:r w:rsidRPr="0023045B">
        <w:rPr>
          <w:b w:val="0"/>
          <w:color w:val="auto"/>
          <w:sz w:val="24"/>
        </w:rPr>
        <w:t xml:space="preserve">y </w:t>
      </w:r>
      <w:r w:rsidR="001276BC" w:rsidRPr="0023045B">
        <w:rPr>
          <w:b w:val="0"/>
          <w:color w:val="auto"/>
          <w:sz w:val="24"/>
        </w:rPr>
        <w:t xml:space="preserve">Baja California </w:t>
      </w:r>
      <w:r w:rsidRPr="0023045B">
        <w:rPr>
          <w:b w:val="0"/>
          <w:color w:val="auto"/>
          <w:sz w:val="24"/>
        </w:rPr>
        <w:t>(</w:t>
      </w:r>
      <w:r w:rsidR="001276BC" w:rsidRPr="0023045B">
        <w:rPr>
          <w:b w:val="0"/>
          <w:color w:val="auto"/>
          <w:sz w:val="24"/>
        </w:rPr>
        <w:t>10.1</w:t>
      </w:r>
      <w:r w:rsidRPr="0023045B">
        <w:rPr>
          <w:b w:val="0"/>
          <w:color w:val="auto"/>
          <w:sz w:val="24"/>
        </w:rPr>
        <w:t> %). Estas entidades agruparon 7</w:t>
      </w:r>
      <w:r w:rsidR="001276BC" w:rsidRPr="0023045B">
        <w:rPr>
          <w:b w:val="0"/>
          <w:color w:val="auto"/>
          <w:sz w:val="24"/>
        </w:rPr>
        <w:t>4.8</w:t>
      </w:r>
      <w:r w:rsidRPr="0023045B">
        <w:rPr>
          <w:b w:val="0"/>
          <w:color w:val="auto"/>
          <w:sz w:val="24"/>
        </w:rPr>
        <w:t> % del total de las exportaciones de este subsector.</w:t>
      </w:r>
    </w:p>
    <w:p w14:paraId="7938C0F9" w14:textId="426C1C12" w:rsidR="00DC4C5D" w:rsidRPr="0023045B" w:rsidRDefault="001E6020" w:rsidP="0023045B">
      <w:pPr>
        <w:pStyle w:val="bullet"/>
        <w:numPr>
          <w:ilvl w:val="0"/>
          <w:numId w:val="0"/>
        </w:numPr>
        <w:spacing w:before="220"/>
        <w:ind w:right="49"/>
        <w:rPr>
          <w:rFonts w:cs="Arial"/>
          <w:b w:val="0"/>
          <w:color w:val="auto"/>
          <w:sz w:val="24"/>
          <w:szCs w:val="21"/>
        </w:rPr>
      </w:pPr>
      <w:r w:rsidRPr="0023045B">
        <w:rPr>
          <w:b w:val="0"/>
          <w:color w:val="auto"/>
          <w:sz w:val="24"/>
        </w:rPr>
        <w:t xml:space="preserve">En el </w:t>
      </w:r>
      <w:r w:rsidR="00892471" w:rsidRPr="0023045B">
        <w:rPr>
          <w:b w:val="0"/>
          <w:color w:val="auto"/>
          <w:sz w:val="24"/>
        </w:rPr>
        <w:t>cuarto trimestre</w:t>
      </w:r>
      <w:r w:rsidRPr="0023045B">
        <w:rPr>
          <w:b w:val="0"/>
          <w:color w:val="auto"/>
          <w:sz w:val="24"/>
        </w:rPr>
        <w:t xml:space="preserve"> de 2022, las entidades que </w:t>
      </w:r>
      <w:r w:rsidR="00327C74" w:rsidRPr="0023045B">
        <w:rPr>
          <w:b w:val="0"/>
          <w:color w:val="auto"/>
          <w:sz w:val="24"/>
        </w:rPr>
        <w:t xml:space="preserve">realizaron </w:t>
      </w:r>
      <w:r w:rsidRPr="0023045B">
        <w:rPr>
          <w:b w:val="0"/>
          <w:color w:val="auto"/>
          <w:sz w:val="24"/>
        </w:rPr>
        <w:t xml:space="preserve">las exportaciones </w:t>
      </w:r>
      <w:r w:rsidR="007041FC" w:rsidRPr="0023045B">
        <w:rPr>
          <w:b w:val="0"/>
          <w:color w:val="auto"/>
          <w:sz w:val="24"/>
        </w:rPr>
        <w:t>de</w:t>
      </w:r>
      <w:r w:rsidR="0097146B" w:rsidRPr="0023045B">
        <w:rPr>
          <w:b w:val="0"/>
          <w:color w:val="auto"/>
          <w:sz w:val="24"/>
        </w:rPr>
        <w:t>l subsector</w:t>
      </w:r>
      <w:r w:rsidR="007041FC" w:rsidRPr="0023045B">
        <w:rPr>
          <w:b w:val="0"/>
          <w:color w:val="auto"/>
          <w:sz w:val="24"/>
        </w:rPr>
        <w:t xml:space="preserve"> </w:t>
      </w:r>
      <w:r w:rsidR="003707C3" w:rsidRPr="0023045B">
        <w:rPr>
          <w:b w:val="0"/>
          <w:color w:val="auto"/>
          <w:sz w:val="24"/>
        </w:rPr>
        <w:t>E</w:t>
      </w:r>
      <w:r w:rsidR="007041FC" w:rsidRPr="0023045B">
        <w:rPr>
          <w:b w:val="0"/>
          <w:color w:val="auto"/>
          <w:sz w:val="24"/>
        </w:rPr>
        <w:t>xtracción de petróleo y gas fueron</w:t>
      </w:r>
      <w:r w:rsidRPr="0023045B">
        <w:rPr>
          <w:b w:val="0"/>
          <w:color w:val="auto"/>
          <w:sz w:val="24"/>
        </w:rPr>
        <w:t xml:space="preserve">: </w:t>
      </w:r>
      <w:r w:rsidR="007041FC" w:rsidRPr="0023045B">
        <w:rPr>
          <w:b w:val="0"/>
          <w:color w:val="auto"/>
          <w:sz w:val="24"/>
        </w:rPr>
        <w:t>Campeche</w:t>
      </w:r>
      <w:r w:rsidRPr="0023045B">
        <w:rPr>
          <w:b w:val="0"/>
          <w:color w:val="auto"/>
          <w:sz w:val="24"/>
        </w:rPr>
        <w:t xml:space="preserve"> (</w:t>
      </w:r>
      <w:r w:rsidR="00D129C6" w:rsidRPr="0023045B">
        <w:rPr>
          <w:b w:val="0"/>
          <w:color w:val="auto"/>
          <w:sz w:val="24"/>
        </w:rPr>
        <w:t>5</w:t>
      </w:r>
      <w:r w:rsidR="003D1F3F" w:rsidRPr="0023045B">
        <w:rPr>
          <w:b w:val="0"/>
          <w:color w:val="auto"/>
          <w:sz w:val="24"/>
        </w:rPr>
        <w:t>8.8</w:t>
      </w:r>
      <w:r w:rsidR="008E0940" w:rsidRPr="0023045B">
        <w:rPr>
          <w:b w:val="0"/>
          <w:color w:val="auto"/>
          <w:sz w:val="24"/>
        </w:rPr>
        <w:t> %</w:t>
      </w:r>
      <w:r w:rsidRPr="0023045B">
        <w:rPr>
          <w:b w:val="0"/>
          <w:color w:val="auto"/>
          <w:sz w:val="24"/>
        </w:rPr>
        <w:t xml:space="preserve">), </w:t>
      </w:r>
      <w:r w:rsidR="007041FC" w:rsidRPr="0023045B">
        <w:rPr>
          <w:b w:val="0"/>
          <w:color w:val="auto"/>
          <w:sz w:val="24"/>
        </w:rPr>
        <w:t>Tabasco</w:t>
      </w:r>
      <w:r w:rsidRPr="0023045B">
        <w:rPr>
          <w:b w:val="0"/>
          <w:color w:val="auto"/>
          <w:sz w:val="24"/>
        </w:rPr>
        <w:t xml:space="preserve"> (</w:t>
      </w:r>
      <w:r w:rsidR="007041FC" w:rsidRPr="0023045B">
        <w:rPr>
          <w:b w:val="0"/>
          <w:color w:val="auto"/>
          <w:sz w:val="24"/>
        </w:rPr>
        <w:t>3</w:t>
      </w:r>
      <w:r w:rsidR="003D1F3F" w:rsidRPr="0023045B">
        <w:rPr>
          <w:b w:val="0"/>
          <w:color w:val="auto"/>
          <w:sz w:val="24"/>
        </w:rPr>
        <w:t>4.4</w:t>
      </w:r>
      <w:r w:rsidR="008E0940" w:rsidRPr="0023045B">
        <w:rPr>
          <w:b w:val="0"/>
          <w:color w:val="auto"/>
          <w:sz w:val="24"/>
        </w:rPr>
        <w:t> %</w:t>
      </w:r>
      <w:r w:rsidRPr="0023045B">
        <w:rPr>
          <w:b w:val="0"/>
          <w:color w:val="auto"/>
          <w:sz w:val="24"/>
        </w:rPr>
        <w:t xml:space="preserve">), </w:t>
      </w:r>
      <w:r w:rsidR="007041FC" w:rsidRPr="0023045B">
        <w:rPr>
          <w:b w:val="0"/>
          <w:color w:val="auto"/>
          <w:sz w:val="24"/>
        </w:rPr>
        <w:t xml:space="preserve">Veracruz </w:t>
      </w:r>
      <w:r w:rsidR="00901684" w:rsidRPr="0023045B">
        <w:rPr>
          <w:b w:val="0"/>
          <w:color w:val="auto"/>
          <w:sz w:val="24"/>
        </w:rPr>
        <w:t xml:space="preserve">de </w:t>
      </w:r>
      <w:r w:rsidR="007041FC" w:rsidRPr="0023045B">
        <w:rPr>
          <w:b w:val="0"/>
          <w:color w:val="auto"/>
          <w:sz w:val="24"/>
        </w:rPr>
        <w:t>Ignacio de la Llave</w:t>
      </w:r>
      <w:r w:rsidRPr="0023045B">
        <w:rPr>
          <w:b w:val="0"/>
          <w:color w:val="auto"/>
          <w:sz w:val="24"/>
        </w:rPr>
        <w:t xml:space="preserve"> (</w:t>
      </w:r>
      <w:r w:rsidR="001676B3" w:rsidRPr="0023045B">
        <w:rPr>
          <w:b w:val="0"/>
          <w:color w:val="auto"/>
          <w:sz w:val="24"/>
        </w:rPr>
        <w:t>4.</w:t>
      </w:r>
      <w:r w:rsidR="003D1F3F" w:rsidRPr="0023045B">
        <w:rPr>
          <w:b w:val="0"/>
          <w:color w:val="auto"/>
          <w:sz w:val="24"/>
        </w:rPr>
        <w:t>7</w:t>
      </w:r>
      <w:r w:rsidR="008E0940" w:rsidRPr="0023045B">
        <w:rPr>
          <w:b w:val="0"/>
          <w:color w:val="auto"/>
          <w:sz w:val="24"/>
        </w:rPr>
        <w:t> %</w:t>
      </w:r>
      <w:r w:rsidRPr="0023045B">
        <w:rPr>
          <w:b w:val="0"/>
          <w:color w:val="auto"/>
          <w:sz w:val="24"/>
        </w:rPr>
        <w:t xml:space="preserve">), </w:t>
      </w:r>
      <w:r w:rsidR="007041FC" w:rsidRPr="0023045B">
        <w:rPr>
          <w:b w:val="0"/>
          <w:color w:val="auto"/>
          <w:sz w:val="24"/>
        </w:rPr>
        <w:t>Chiapas</w:t>
      </w:r>
      <w:r w:rsidRPr="0023045B">
        <w:rPr>
          <w:b w:val="0"/>
          <w:color w:val="auto"/>
          <w:sz w:val="24"/>
        </w:rPr>
        <w:t xml:space="preserve"> (</w:t>
      </w:r>
      <w:r w:rsidR="007041FC" w:rsidRPr="0023045B">
        <w:rPr>
          <w:b w:val="0"/>
          <w:color w:val="auto"/>
          <w:sz w:val="24"/>
        </w:rPr>
        <w:t>1.</w:t>
      </w:r>
      <w:r w:rsidR="003D1F3F" w:rsidRPr="0023045B">
        <w:rPr>
          <w:b w:val="0"/>
          <w:color w:val="auto"/>
          <w:sz w:val="24"/>
        </w:rPr>
        <w:t>5</w:t>
      </w:r>
      <w:r w:rsidR="008E0940" w:rsidRPr="0023045B">
        <w:rPr>
          <w:b w:val="0"/>
          <w:color w:val="auto"/>
          <w:sz w:val="24"/>
        </w:rPr>
        <w:t> %</w:t>
      </w:r>
      <w:r w:rsidR="00BC35F6" w:rsidRPr="0023045B">
        <w:rPr>
          <w:b w:val="0"/>
          <w:color w:val="auto"/>
          <w:sz w:val="24"/>
        </w:rPr>
        <w:t>)</w:t>
      </w:r>
      <w:r w:rsidRPr="0023045B">
        <w:rPr>
          <w:b w:val="0"/>
          <w:color w:val="auto"/>
          <w:sz w:val="24"/>
        </w:rPr>
        <w:t xml:space="preserve"> y </w:t>
      </w:r>
      <w:r w:rsidR="007041FC" w:rsidRPr="0023045B">
        <w:rPr>
          <w:b w:val="0"/>
          <w:color w:val="auto"/>
          <w:sz w:val="24"/>
        </w:rPr>
        <w:t>Tamaulipas</w:t>
      </w:r>
      <w:r w:rsidRPr="0023045B">
        <w:rPr>
          <w:b w:val="0"/>
          <w:color w:val="auto"/>
          <w:sz w:val="24"/>
        </w:rPr>
        <w:t xml:space="preserve"> </w:t>
      </w:r>
      <w:r w:rsidR="00BC35F6" w:rsidRPr="0023045B">
        <w:rPr>
          <w:b w:val="0"/>
          <w:color w:val="auto"/>
          <w:sz w:val="24"/>
        </w:rPr>
        <w:t>(</w:t>
      </w:r>
      <w:r w:rsidR="007041FC" w:rsidRPr="0023045B">
        <w:rPr>
          <w:b w:val="0"/>
          <w:color w:val="auto"/>
          <w:sz w:val="24"/>
        </w:rPr>
        <w:t>0.</w:t>
      </w:r>
      <w:r w:rsidR="00D129C6" w:rsidRPr="0023045B">
        <w:rPr>
          <w:b w:val="0"/>
          <w:color w:val="auto"/>
          <w:sz w:val="24"/>
        </w:rPr>
        <w:t>6</w:t>
      </w:r>
      <w:r w:rsidR="008E0940" w:rsidRPr="0023045B">
        <w:rPr>
          <w:b w:val="0"/>
          <w:color w:val="auto"/>
          <w:sz w:val="24"/>
        </w:rPr>
        <w:t> %</w:t>
      </w:r>
      <w:r w:rsidR="00BC35F6" w:rsidRPr="0023045B">
        <w:rPr>
          <w:b w:val="0"/>
          <w:color w:val="auto"/>
          <w:sz w:val="24"/>
        </w:rPr>
        <w:t>)</w:t>
      </w:r>
      <w:r w:rsidRPr="0023045B">
        <w:rPr>
          <w:b w:val="0"/>
          <w:color w:val="auto"/>
          <w:sz w:val="24"/>
        </w:rPr>
        <w:t xml:space="preserve">. </w:t>
      </w:r>
      <w:r w:rsidR="007041FC" w:rsidRPr="0023045B">
        <w:rPr>
          <w:b w:val="0"/>
          <w:color w:val="auto"/>
          <w:sz w:val="24"/>
        </w:rPr>
        <w:t>En conjunto, conformaron 100</w:t>
      </w:r>
      <w:r w:rsidR="008E0940" w:rsidRPr="0023045B">
        <w:rPr>
          <w:b w:val="0"/>
          <w:color w:val="auto"/>
          <w:sz w:val="24"/>
        </w:rPr>
        <w:t> %</w:t>
      </w:r>
      <w:r w:rsidRPr="0023045B">
        <w:rPr>
          <w:b w:val="0"/>
          <w:color w:val="auto"/>
          <w:sz w:val="24"/>
        </w:rPr>
        <w:t xml:space="preserve"> de las exportaciones de este subsector.</w:t>
      </w:r>
    </w:p>
    <w:p w14:paraId="70585142" w14:textId="5521F4C1" w:rsidR="00807E39" w:rsidRDefault="0085156A" w:rsidP="0023045B">
      <w:pPr>
        <w:pStyle w:val="bullet"/>
        <w:numPr>
          <w:ilvl w:val="0"/>
          <w:numId w:val="0"/>
        </w:numPr>
        <w:spacing w:before="120"/>
        <w:ind w:right="49"/>
        <w:rPr>
          <w:b w:val="0"/>
          <w:color w:val="auto"/>
          <w:sz w:val="24"/>
        </w:rPr>
      </w:pPr>
      <w:r w:rsidRPr="0023045B">
        <w:rPr>
          <w:b w:val="0"/>
          <w:color w:val="auto"/>
          <w:sz w:val="24"/>
        </w:rPr>
        <w:t>Durante</w:t>
      </w:r>
      <w:r w:rsidR="00102187" w:rsidRPr="0023045B">
        <w:rPr>
          <w:b w:val="0"/>
          <w:color w:val="auto"/>
          <w:sz w:val="24"/>
        </w:rPr>
        <w:t xml:space="preserve"> el</w:t>
      </w:r>
      <w:r w:rsidRPr="0023045B">
        <w:rPr>
          <w:b w:val="0"/>
          <w:color w:val="auto"/>
          <w:sz w:val="24"/>
        </w:rPr>
        <w:t xml:space="preserve"> </w:t>
      </w:r>
      <w:r w:rsidR="00512D5D" w:rsidRPr="0023045B">
        <w:rPr>
          <w:b w:val="0"/>
          <w:color w:val="auto"/>
          <w:sz w:val="24"/>
        </w:rPr>
        <w:t>periodo de referencia</w:t>
      </w:r>
      <w:r w:rsidR="003B29A8" w:rsidRPr="0023045B">
        <w:rPr>
          <w:b w:val="0"/>
          <w:color w:val="auto"/>
          <w:sz w:val="24"/>
        </w:rPr>
        <w:t>, l</w:t>
      </w:r>
      <w:r w:rsidR="00807E39" w:rsidRPr="0023045B">
        <w:rPr>
          <w:b w:val="0"/>
          <w:color w:val="auto"/>
          <w:sz w:val="24"/>
        </w:rPr>
        <w:t>os estados</w:t>
      </w:r>
      <w:r w:rsidR="003B29A8" w:rsidRPr="0023045B">
        <w:rPr>
          <w:b w:val="0"/>
          <w:color w:val="auto"/>
          <w:sz w:val="24"/>
        </w:rPr>
        <w:t xml:space="preserve"> con mayor participación en las exportaciones del subsector </w:t>
      </w:r>
      <w:r w:rsidR="009E58B2" w:rsidRPr="0023045B">
        <w:rPr>
          <w:b w:val="0"/>
          <w:color w:val="auto"/>
          <w:sz w:val="24"/>
        </w:rPr>
        <w:t>A</w:t>
      </w:r>
      <w:r w:rsidR="003B29A8" w:rsidRPr="0023045B">
        <w:rPr>
          <w:b w:val="0"/>
          <w:color w:val="auto"/>
          <w:sz w:val="24"/>
        </w:rPr>
        <w:t xml:space="preserve">gricultura </w:t>
      </w:r>
      <w:r w:rsidR="00D87BFF" w:rsidRPr="0023045B">
        <w:rPr>
          <w:b w:val="0"/>
          <w:color w:val="auto"/>
          <w:sz w:val="24"/>
        </w:rPr>
        <w:t>fueron</w:t>
      </w:r>
      <w:r w:rsidR="003B29A8" w:rsidRPr="0023045B">
        <w:rPr>
          <w:b w:val="0"/>
          <w:color w:val="auto"/>
          <w:sz w:val="24"/>
        </w:rPr>
        <w:t xml:space="preserve">: </w:t>
      </w:r>
      <w:r w:rsidR="00807E39" w:rsidRPr="0023045B">
        <w:rPr>
          <w:b w:val="0"/>
          <w:color w:val="auto"/>
          <w:sz w:val="24"/>
        </w:rPr>
        <w:t>Michoacán de Ocampo</w:t>
      </w:r>
      <w:r w:rsidR="002D0E6B" w:rsidRPr="0023045B">
        <w:rPr>
          <w:b w:val="0"/>
          <w:color w:val="auto"/>
          <w:sz w:val="24"/>
        </w:rPr>
        <w:t xml:space="preserve"> </w:t>
      </w:r>
      <w:r w:rsidR="00BC35F6" w:rsidRPr="0023045B">
        <w:rPr>
          <w:b w:val="0"/>
          <w:color w:val="auto"/>
          <w:sz w:val="24"/>
        </w:rPr>
        <w:t>(</w:t>
      </w:r>
      <w:r w:rsidR="00512D5D" w:rsidRPr="0023045B">
        <w:rPr>
          <w:b w:val="0"/>
          <w:color w:val="auto"/>
          <w:sz w:val="24"/>
        </w:rPr>
        <w:t>28.3</w:t>
      </w:r>
      <w:r w:rsidR="008E0940" w:rsidRPr="0023045B">
        <w:rPr>
          <w:b w:val="0"/>
          <w:color w:val="auto"/>
          <w:sz w:val="24"/>
        </w:rPr>
        <w:t> %</w:t>
      </w:r>
      <w:r w:rsidR="00BC35F6" w:rsidRPr="0023045B">
        <w:rPr>
          <w:b w:val="0"/>
          <w:color w:val="auto"/>
          <w:sz w:val="24"/>
        </w:rPr>
        <w:t>)</w:t>
      </w:r>
      <w:r w:rsidR="00807E39" w:rsidRPr="0023045B">
        <w:rPr>
          <w:b w:val="0"/>
          <w:color w:val="auto"/>
          <w:sz w:val="24"/>
        </w:rPr>
        <w:t>,</w:t>
      </w:r>
      <w:r w:rsidR="00512D5D" w:rsidRPr="0023045B">
        <w:rPr>
          <w:b w:val="0"/>
          <w:color w:val="auto"/>
          <w:sz w:val="24"/>
        </w:rPr>
        <w:t xml:space="preserve"> Sonora (10.5 %), Guanajuato</w:t>
      </w:r>
      <w:r w:rsidR="00920226" w:rsidRPr="0023045B">
        <w:rPr>
          <w:b w:val="0"/>
          <w:color w:val="auto"/>
          <w:sz w:val="24"/>
        </w:rPr>
        <w:t>, Baja California y Jalisco</w:t>
      </w:r>
      <w:r w:rsidR="00512D5D" w:rsidRPr="0023045B">
        <w:rPr>
          <w:b w:val="0"/>
          <w:color w:val="auto"/>
          <w:sz w:val="24"/>
        </w:rPr>
        <w:t xml:space="preserve"> (</w:t>
      </w:r>
      <w:r w:rsidR="00734DB8" w:rsidRPr="0023045B">
        <w:rPr>
          <w:b w:val="0"/>
          <w:color w:val="auto"/>
          <w:sz w:val="24"/>
        </w:rPr>
        <w:t xml:space="preserve">con </w:t>
      </w:r>
      <w:r w:rsidR="00920226" w:rsidRPr="0023045B">
        <w:rPr>
          <w:b w:val="0"/>
          <w:color w:val="auto"/>
          <w:sz w:val="24"/>
        </w:rPr>
        <w:t>9.2 % en cada entidad)</w:t>
      </w:r>
      <w:r w:rsidR="004263E6" w:rsidRPr="0023045B">
        <w:rPr>
          <w:b w:val="0"/>
          <w:color w:val="auto"/>
          <w:sz w:val="24"/>
        </w:rPr>
        <w:t xml:space="preserve"> </w:t>
      </w:r>
      <w:r w:rsidR="00C91229" w:rsidRPr="0023045B">
        <w:rPr>
          <w:b w:val="0"/>
          <w:color w:val="auto"/>
          <w:sz w:val="24"/>
        </w:rPr>
        <w:t xml:space="preserve">y </w:t>
      </w:r>
      <w:r w:rsidR="004263E6" w:rsidRPr="0023045B">
        <w:rPr>
          <w:b w:val="0"/>
          <w:color w:val="auto"/>
          <w:sz w:val="24"/>
        </w:rPr>
        <w:t>Sinaloa</w:t>
      </w:r>
      <w:r w:rsidR="00F710EE" w:rsidRPr="0023045B">
        <w:rPr>
          <w:b w:val="0"/>
          <w:color w:val="auto"/>
          <w:sz w:val="24"/>
        </w:rPr>
        <w:t xml:space="preserve"> </w:t>
      </w:r>
      <w:r w:rsidR="00BC35F6" w:rsidRPr="0023045B">
        <w:rPr>
          <w:b w:val="0"/>
          <w:color w:val="auto"/>
          <w:sz w:val="24"/>
        </w:rPr>
        <w:t>(</w:t>
      </w:r>
      <w:r w:rsidR="004263E6" w:rsidRPr="0023045B">
        <w:rPr>
          <w:b w:val="0"/>
          <w:color w:val="auto"/>
          <w:sz w:val="24"/>
        </w:rPr>
        <w:t>8.6</w:t>
      </w:r>
      <w:r w:rsidR="008E0940" w:rsidRPr="0023045B">
        <w:rPr>
          <w:b w:val="0"/>
          <w:color w:val="auto"/>
          <w:sz w:val="24"/>
        </w:rPr>
        <w:t> %</w:t>
      </w:r>
      <w:r w:rsidR="00BC35F6" w:rsidRPr="0023045B">
        <w:rPr>
          <w:b w:val="0"/>
          <w:color w:val="auto"/>
          <w:sz w:val="24"/>
        </w:rPr>
        <w:t>)</w:t>
      </w:r>
      <w:r w:rsidR="00532943" w:rsidRPr="0023045B">
        <w:rPr>
          <w:b w:val="0"/>
          <w:color w:val="auto"/>
          <w:sz w:val="24"/>
        </w:rPr>
        <w:t xml:space="preserve">. </w:t>
      </w:r>
      <w:r w:rsidR="00BC35F6" w:rsidRPr="0023045B">
        <w:rPr>
          <w:b w:val="0"/>
          <w:color w:val="auto"/>
          <w:sz w:val="24"/>
        </w:rPr>
        <w:t xml:space="preserve">Las </w:t>
      </w:r>
      <w:r w:rsidR="004263E6" w:rsidRPr="0023045B">
        <w:rPr>
          <w:b w:val="0"/>
          <w:color w:val="auto"/>
          <w:sz w:val="24"/>
        </w:rPr>
        <w:t>seis</w:t>
      </w:r>
      <w:r w:rsidR="00BC35F6" w:rsidRPr="0023045B">
        <w:rPr>
          <w:b w:val="0"/>
          <w:color w:val="auto"/>
          <w:sz w:val="24"/>
        </w:rPr>
        <w:t xml:space="preserve"> entidades</w:t>
      </w:r>
      <w:r w:rsidR="00807E39" w:rsidRPr="0023045B">
        <w:rPr>
          <w:b w:val="0"/>
          <w:color w:val="auto"/>
          <w:sz w:val="24"/>
        </w:rPr>
        <w:t xml:space="preserve"> </w:t>
      </w:r>
      <w:r w:rsidR="00112B45" w:rsidRPr="0023045B">
        <w:rPr>
          <w:b w:val="0"/>
          <w:color w:val="auto"/>
          <w:sz w:val="24"/>
        </w:rPr>
        <w:t>sumaron</w:t>
      </w:r>
      <w:r w:rsidR="00F710EE" w:rsidRPr="0023045B">
        <w:rPr>
          <w:b w:val="0"/>
          <w:color w:val="auto"/>
          <w:sz w:val="24"/>
        </w:rPr>
        <w:t xml:space="preserve"> </w:t>
      </w:r>
      <w:r w:rsidR="004263E6" w:rsidRPr="0023045B">
        <w:rPr>
          <w:b w:val="0"/>
          <w:color w:val="auto"/>
          <w:sz w:val="24"/>
        </w:rPr>
        <w:t>7</w:t>
      </w:r>
      <w:r w:rsidR="006A7F69" w:rsidRPr="0023045B">
        <w:rPr>
          <w:b w:val="0"/>
          <w:color w:val="auto"/>
          <w:sz w:val="24"/>
        </w:rPr>
        <w:t>4.9</w:t>
      </w:r>
      <w:r w:rsidR="00F710EE" w:rsidRPr="0023045B">
        <w:rPr>
          <w:b w:val="0"/>
          <w:color w:val="auto"/>
          <w:sz w:val="24"/>
        </w:rPr>
        <w:t xml:space="preserve"> </w:t>
      </w:r>
      <w:r w:rsidR="00936DBD" w:rsidRPr="0023045B">
        <w:rPr>
          <w:b w:val="0"/>
          <w:color w:val="auto"/>
          <w:sz w:val="24"/>
        </w:rPr>
        <w:t>por ciento</w:t>
      </w:r>
      <w:r w:rsidR="003B29A8" w:rsidRPr="0023045B">
        <w:rPr>
          <w:b w:val="0"/>
          <w:color w:val="auto"/>
          <w:sz w:val="24"/>
        </w:rPr>
        <w:t>.</w:t>
      </w:r>
    </w:p>
    <w:p w14:paraId="12B77618" w14:textId="2D3DD109" w:rsidR="0023045B" w:rsidRDefault="0023045B" w:rsidP="0023045B">
      <w:pPr>
        <w:pStyle w:val="bullet"/>
        <w:numPr>
          <w:ilvl w:val="0"/>
          <w:numId w:val="0"/>
        </w:numPr>
        <w:spacing w:before="120"/>
        <w:ind w:right="49"/>
        <w:rPr>
          <w:b w:val="0"/>
          <w:color w:val="auto"/>
          <w:sz w:val="24"/>
        </w:rPr>
      </w:pPr>
    </w:p>
    <w:p w14:paraId="37890EF3" w14:textId="200F6176" w:rsidR="0023045B" w:rsidRDefault="0023045B" w:rsidP="0023045B">
      <w:pPr>
        <w:pStyle w:val="bullet"/>
        <w:numPr>
          <w:ilvl w:val="0"/>
          <w:numId w:val="0"/>
        </w:numPr>
        <w:spacing w:before="120"/>
        <w:ind w:right="49"/>
        <w:rPr>
          <w:b w:val="0"/>
          <w:color w:val="auto"/>
          <w:sz w:val="24"/>
        </w:rPr>
      </w:pPr>
    </w:p>
    <w:p w14:paraId="091AB5E6" w14:textId="60C0FDB6" w:rsidR="0023045B" w:rsidRDefault="0023045B" w:rsidP="0023045B">
      <w:pPr>
        <w:pStyle w:val="bullet"/>
        <w:numPr>
          <w:ilvl w:val="0"/>
          <w:numId w:val="0"/>
        </w:numPr>
        <w:spacing w:before="120"/>
        <w:ind w:right="49"/>
        <w:rPr>
          <w:b w:val="0"/>
          <w:color w:val="auto"/>
          <w:sz w:val="24"/>
        </w:rPr>
      </w:pPr>
    </w:p>
    <w:p w14:paraId="66D2220E" w14:textId="2671655A" w:rsidR="0023045B" w:rsidRDefault="0023045B" w:rsidP="0023045B">
      <w:pPr>
        <w:pStyle w:val="bullet"/>
        <w:numPr>
          <w:ilvl w:val="0"/>
          <w:numId w:val="0"/>
        </w:numPr>
        <w:spacing w:before="120"/>
        <w:ind w:right="49"/>
        <w:rPr>
          <w:b w:val="0"/>
          <w:color w:val="auto"/>
          <w:sz w:val="24"/>
        </w:rPr>
      </w:pPr>
    </w:p>
    <w:p w14:paraId="674A079B" w14:textId="77777777" w:rsidR="0023045B" w:rsidRDefault="0023045B" w:rsidP="0023045B">
      <w:pPr>
        <w:pStyle w:val="bullet"/>
        <w:numPr>
          <w:ilvl w:val="0"/>
          <w:numId w:val="0"/>
        </w:numPr>
        <w:spacing w:before="120"/>
        <w:ind w:right="49"/>
        <w:rPr>
          <w:b w:val="0"/>
          <w:color w:val="auto"/>
          <w:sz w:val="24"/>
        </w:rPr>
      </w:pPr>
    </w:p>
    <w:p w14:paraId="7894AA8A" w14:textId="77777777" w:rsidR="0023045B" w:rsidRPr="00AD7286" w:rsidRDefault="0023045B" w:rsidP="0023045B">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7A5F78E0" w14:textId="77777777" w:rsidR="0023045B" w:rsidRDefault="0023045B" w:rsidP="0023045B">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3BAD163F" w14:textId="77777777" w:rsidR="0023045B" w:rsidRPr="00653B38" w:rsidRDefault="0023045B" w:rsidP="0023045B">
      <w:pPr>
        <w:pStyle w:val="NormalWeb"/>
        <w:spacing w:before="0" w:beforeAutospacing="0" w:after="0" w:afterAutospacing="0"/>
        <w:ind w:left="-426" w:right="-518"/>
        <w:contextualSpacing/>
        <w:jc w:val="center"/>
        <w:rPr>
          <w:rFonts w:ascii="Arial" w:hAnsi="Arial" w:cs="Arial"/>
        </w:rPr>
      </w:pPr>
    </w:p>
    <w:p w14:paraId="7A3B45E0" w14:textId="77777777" w:rsidR="0023045B" w:rsidRPr="00E42BFD" w:rsidRDefault="0023045B" w:rsidP="0023045B">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4EF49E28" w14:textId="77777777" w:rsidR="0023045B" w:rsidRPr="000C3230" w:rsidRDefault="0023045B" w:rsidP="0023045B">
      <w:pPr>
        <w:pStyle w:val="NormalWeb"/>
        <w:spacing w:before="0" w:beforeAutospacing="0" w:after="0" w:afterAutospacing="0"/>
        <w:ind w:left="-426" w:right="-518"/>
        <w:contextualSpacing/>
        <w:jc w:val="center"/>
        <w:rPr>
          <w:rFonts w:ascii="Arial" w:hAnsi="Arial" w:cs="Arial"/>
        </w:rPr>
      </w:pPr>
    </w:p>
    <w:p w14:paraId="55B9B97A" w14:textId="77777777" w:rsidR="0023045B" w:rsidRDefault="0023045B" w:rsidP="0023045B">
      <w:pPr>
        <w:spacing w:before="120"/>
        <w:ind w:left="-425" w:right="-516"/>
        <w:contextualSpacing/>
        <w:jc w:val="center"/>
        <w:rPr>
          <w:noProof/>
        </w:rPr>
        <w:sectPr w:rsidR="0023045B" w:rsidSect="0023045B">
          <w:headerReference w:type="default" r:id="rId9"/>
          <w:footerReference w:type="default" r:id="rId10"/>
          <w:pgSz w:w="12240" w:h="15840" w:code="1"/>
          <w:pgMar w:top="1134" w:right="1134" w:bottom="1134" w:left="1134" w:header="720" w:footer="720" w:gutter="0"/>
          <w:paperSrc w:first="15"/>
          <w:cols w:space="708"/>
          <w:docGrid w:linePitch="360"/>
        </w:sectPr>
      </w:pPr>
      <w:r w:rsidRPr="00FF1218">
        <w:rPr>
          <w:noProof/>
        </w:rPr>
        <w:drawing>
          <wp:inline distT="0" distB="0" distL="0" distR="0" wp14:anchorId="36210F87" wp14:editId="2D5D8C87">
            <wp:extent cx="369035" cy="356870"/>
            <wp:effectExtent l="0" t="0" r="0" b="5080"/>
            <wp:docPr id="9" name="Imagen 9"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FF1218">
        <w:rPr>
          <w:noProof/>
        </w:rPr>
        <w:drawing>
          <wp:inline distT="0" distB="0" distL="0" distR="0" wp14:anchorId="78E4F2C1" wp14:editId="0241BC8B">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2EEADFA9" wp14:editId="039334F6">
            <wp:extent cx="365760" cy="365760"/>
            <wp:effectExtent l="0" t="0" r="0" b="0"/>
            <wp:docPr id="4" name="Imagen 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1636E53" wp14:editId="1E8C3F65">
            <wp:extent cx="365760" cy="365760"/>
            <wp:effectExtent l="0" t="0" r="0" b="0"/>
            <wp:docPr id="3" name="Imagen 3"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0568C5FC" wp14:editId="1F80022E">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DFB44AD" w14:textId="51020655" w:rsidR="0023045B" w:rsidRDefault="0023045B" w:rsidP="0023045B">
      <w:pPr>
        <w:spacing w:before="120"/>
        <w:ind w:left="-425" w:right="-516"/>
        <w:contextualSpacing/>
        <w:jc w:val="center"/>
        <w:rPr>
          <w:rFonts w:ascii="Arial" w:hAnsi="Arial"/>
          <w:szCs w:val="20"/>
          <w:lang w:val="es-ES_tradnl" w:eastAsia="es-ES"/>
        </w:rPr>
      </w:pPr>
      <w:r>
        <w:rPr>
          <w:b/>
        </w:rPr>
        <w:br w:type="page"/>
      </w:r>
    </w:p>
    <w:p w14:paraId="3FD37B59" w14:textId="77777777" w:rsidR="0023045B" w:rsidRDefault="0023045B" w:rsidP="0023045B">
      <w:pPr>
        <w:pStyle w:val="Profesin"/>
        <w:spacing w:before="120"/>
        <w:outlineLvl w:val="0"/>
        <w:rPr>
          <w:sz w:val="24"/>
          <w:szCs w:val="24"/>
          <w:lang w:val="es-MX"/>
        </w:rPr>
      </w:pPr>
      <w:r w:rsidRPr="002A470D">
        <w:rPr>
          <w:sz w:val="24"/>
          <w:szCs w:val="24"/>
          <w:lang w:val="es-MX"/>
        </w:rPr>
        <w:lastRenderedPageBreak/>
        <w:t>Nota técnica</w:t>
      </w:r>
    </w:p>
    <w:p w14:paraId="0C10ACB0" w14:textId="7DA7E570" w:rsidR="00D70DBF" w:rsidRPr="00901684" w:rsidRDefault="003B29A8" w:rsidP="00901684">
      <w:pPr>
        <w:spacing w:before="600"/>
        <w:jc w:val="both"/>
        <w:rPr>
          <w:rFonts w:ascii="Arial" w:hAnsi="Arial" w:cs="Arial"/>
        </w:rPr>
      </w:pPr>
      <w:r w:rsidRPr="004263E6">
        <w:rPr>
          <w:rFonts w:ascii="Arial" w:hAnsi="Arial" w:cs="Arial"/>
        </w:rPr>
        <w:t>El Instituto Nacional de Estadística y Geografía</w:t>
      </w:r>
      <w:r w:rsidR="00936DBD" w:rsidRPr="004263E6">
        <w:rPr>
          <w:rFonts w:ascii="Arial" w:hAnsi="Arial" w:cs="Arial"/>
        </w:rPr>
        <w:t xml:space="preserve"> (INEGI</w:t>
      </w:r>
      <w:r w:rsidR="00936DBD" w:rsidRPr="00901684">
        <w:rPr>
          <w:rFonts w:ascii="Arial" w:hAnsi="Arial" w:cs="Arial"/>
        </w:rPr>
        <w:t>)</w:t>
      </w:r>
      <w:r w:rsidRPr="00901684">
        <w:rPr>
          <w:rFonts w:ascii="Arial" w:hAnsi="Arial" w:cs="Arial"/>
        </w:rPr>
        <w:t xml:space="preserve"> </w:t>
      </w:r>
      <w:r w:rsidR="00964EFF" w:rsidRPr="00901684">
        <w:rPr>
          <w:rFonts w:ascii="Arial" w:hAnsi="Arial" w:cs="Arial"/>
        </w:rPr>
        <w:t>presenta</w:t>
      </w:r>
      <w:r w:rsidR="00C1244E" w:rsidRPr="00901684">
        <w:rPr>
          <w:rFonts w:ascii="Arial" w:hAnsi="Arial" w:cs="Arial"/>
        </w:rPr>
        <w:t xml:space="preserve"> los resultados de las Exportaciones Trimestrales por Entidad Federativa (ETEF) correspondientes al </w:t>
      </w:r>
      <w:r w:rsidR="00892471">
        <w:rPr>
          <w:rFonts w:ascii="Arial" w:hAnsi="Arial" w:cs="Arial"/>
        </w:rPr>
        <w:t>cuarto trimestre</w:t>
      </w:r>
      <w:r w:rsidR="00936DBD" w:rsidRPr="00901684">
        <w:rPr>
          <w:rFonts w:ascii="Arial" w:hAnsi="Arial" w:cs="Arial"/>
        </w:rPr>
        <w:t xml:space="preserve"> de 2022</w:t>
      </w:r>
      <w:r w:rsidR="00112B45" w:rsidRPr="00901684">
        <w:rPr>
          <w:rFonts w:ascii="Arial" w:hAnsi="Arial" w:cs="Arial"/>
        </w:rPr>
        <w:t>. Así</w:t>
      </w:r>
      <w:r w:rsidR="00C1244E" w:rsidRPr="00901684">
        <w:rPr>
          <w:rFonts w:ascii="Arial" w:hAnsi="Arial" w:cs="Arial"/>
        </w:rPr>
        <w:t xml:space="preserve">, se ofrece </w:t>
      </w:r>
      <w:r w:rsidR="00B67456" w:rsidRPr="00901684">
        <w:rPr>
          <w:rFonts w:ascii="Arial" w:hAnsi="Arial" w:cs="Arial"/>
        </w:rPr>
        <w:t>información</w:t>
      </w:r>
      <w:r w:rsidR="00F338C9" w:rsidRPr="00901684">
        <w:rPr>
          <w:rFonts w:ascii="Arial" w:hAnsi="Arial" w:cs="Arial"/>
        </w:rPr>
        <w:t xml:space="preserve"> preliminar</w:t>
      </w:r>
      <w:r w:rsidR="00C1244E" w:rsidRPr="00901684">
        <w:rPr>
          <w:rFonts w:ascii="Arial" w:hAnsi="Arial" w:cs="Arial"/>
        </w:rPr>
        <w:t xml:space="preserve"> sobre la evolución que tiene </w:t>
      </w:r>
      <w:r w:rsidR="00481A2E" w:rsidRPr="00901684">
        <w:rPr>
          <w:rFonts w:ascii="Arial" w:hAnsi="Arial" w:cs="Arial"/>
        </w:rPr>
        <w:t>el valor</w:t>
      </w:r>
      <w:r w:rsidR="00B2415C" w:rsidRPr="00901684">
        <w:rPr>
          <w:rFonts w:ascii="Arial" w:hAnsi="Arial" w:cs="Arial"/>
        </w:rPr>
        <w:t>,</w:t>
      </w:r>
      <w:r w:rsidR="00481A2E" w:rsidRPr="00901684">
        <w:rPr>
          <w:rFonts w:ascii="Arial" w:hAnsi="Arial" w:cs="Arial"/>
        </w:rPr>
        <w:t xml:space="preserve"> </w:t>
      </w:r>
      <w:r w:rsidR="00A64C34" w:rsidRPr="00901684">
        <w:rPr>
          <w:rFonts w:ascii="Arial" w:hAnsi="Arial" w:cs="Arial"/>
        </w:rPr>
        <w:t xml:space="preserve">medido </w:t>
      </w:r>
      <w:r w:rsidR="00B2415C" w:rsidRPr="00901684">
        <w:rPr>
          <w:rFonts w:ascii="Arial" w:hAnsi="Arial" w:cs="Arial"/>
        </w:rPr>
        <w:t xml:space="preserve">en </w:t>
      </w:r>
      <w:r w:rsidR="008017F1" w:rsidRPr="00901684">
        <w:rPr>
          <w:rFonts w:ascii="Arial" w:hAnsi="Arial" w:cs="Arial"/>
        </w:rPr>
        <w:t xml:space="preserve">miles </w:t>
      </w:r>
      <w:r w:rsidR="00931A86" w:rsidRPr="00901684">
        <w:rPr>
          <w:rFonts w:ascii="Arial" w:hAnsi="Arial" w:cs="Arial"/>
        </w:rPr>
        <w:t>de</w:t>
      </w:r>
      <w:r w:rsidR="00481A2E" w:rsidRPr="00901684">
        <w:rPr>
          <w:rFonts w:ascii="Arial" w:hAnsi="Arial" w:cs="Arial"/>
        </w:rPr>
        <w:t xml:space="preserve"> dólares</w:t>
      </w:r>
      <w:r w:rsidR="00B2415C" w:rsidRPr="00901684">
        <w:rPr>
          <w:rFonts w:ascii="Arial" w:hAnsi="Arial" w:cs="Arial"/>
        </w:rPr>
        <w:t>,</w:t>
      </w:r>
      <w:r w:rsidR="00481A2E" w:rsidRPr="00901684">
        <w:rPr>
          <w:rFonts w:ascii="Arial" w:hAnsi="Arial" w:cs="Arial"/>
        </w:rPr>
        <w:t xml:space="preserve"> de </w:t>
      </w:r>
      <w:r w:rsidR="00C1244E" w:rsidRPr="00901684">
        <w:rPr>
          <w:rFonts w:ascii="Arial" w:hAnsi="Arial" w:cs="Arial"/>
        </w:rPr>
        <w:t xml:space="preserve">la venta de mercancías realizada por </w:t>
      </w:r>
      <w:r w:rsidR="00441FF3" w:rsidRPr="00901684">
        <w:rPr>
          <w:rFonts w:ascii="Arial" w:hAnsi="Arial" w:cs="Arial"/>
        </w:rPr>
        <w:t>las entidades</w:t>
      </w:r>
      <w:r w:rsidR="00C1244E" w:rsidRPr="00901684">
        <w:rPr>
          <w:rFonts w:ascii="Arial" w:hAnsi="Arial" w:cs="Arial"/>
        </w:rPr>
        <w:t xml:space="preserve"> del país al resto del mundo.</w:t>
      </w:r>
    </w:p>
    <w:p w14:paraId="466A187C" w14:textId="3EECEBF3" w:rsidR="00EF15D6" w:rsidRPr="002A4C50" w:rsidRDefault="00EF15D6" w:rsidP="00901684">
      <w:pPr>
        <w:spacing w:before="360"/>
        <w:jc w:val="both"/>
        <w:rPr>
          <w:rFonts w:ascii="Arial" w:hAnsi="Arial" w:cs="Arial"/>
        </w:rPr>
      </w:pPr>
      <w:r w:rsidRPr="002A4C50">
        <w:rPr>
          <w:rFonts w:ascii="Arial" w:hAnsi="Arial" w:cs="Arial"/>
        </w:rPr>
        <w:t xml:space="preserve">Para asignar los valores de exportación a las entidades federativas, se identifica la ubicación de los establecimientos y se asume que las mercancías </w:t>
      </w:r>
      <w:r w:rsidR="008A6D73">
        <w:rPr>
          <w:rFonts w:ascii="Arial" w:hAnsi="Arial" w:cs="Arial"/>
        </w:rPr>
        <w:t xml:space="preserve">se exportan </w:t>
      </w:r>
      <w:r w:rsidRPr="002A4C50">
        <w:rPr>
          <w:rFonts w:ascii="Arial" w:hAnsi="Arial" w:cs="Arial"/>
        </w:rPr>
        <w:t>desde la entidad donde se realiza la producción. Conforme a esto</w:t>
      </w:r>
      <w:r w:rsidR="00110E6D" w:rsidRPr="002A4C50">
        <w:rPr>
          <w:rFonts w:ascii="Arial" w:hAnsi="Arial" w:cs="Arial"/>
        </w:rPr>
        <w:t>,</w:t>
      </w:r>
      <w:r w:rsidRPr="002A4C50">
        <w:rPr>
          <w:rFonts w:ascii="Arial" w:hAnsi="Arial" w:cs="Arial"/>
        </w:rPr>
        <w:t xml:space="preserve"> el cálculo de las </w:t>
      </w:r>
      <w:r w:rsidR="00667634">
        <w:rPr>
          <w:rFonts w:ascii="Arial" w:hAnsi="Arial" w:cs="Arial"/>
        </w:rPr>
        <w:t>ETEF</w:t>
      </w:r>
      <w:r w:rsidRPr="002A4C50">
        <w:rPr>
          <w:rFonts w:ascii="Arial" w:hAnsi="Arial" w:cs="Arial"/>
        </w:rPr>
        <w:t xml:space="preserve"> se centra en actividades </w:t>
      </w:r>
      <w:r w:rsidR="00A84833">
        <w:rPr>
          <w:rFonts w:ascii="Arial" w:hAnsi="Arial" w:cs="Arial"/>
        </w:rPr>
        <w:t xml:space="preserve">de </w:t>
      </w:r>
      <w:r w:rsidRPr="002A4C50">
        <w:rPr>
          <w:rFonts w:ascii="Arial" w:hAnsi="Arial" w:cs="Arial"/>
        </w:rPr>
        <w:t xml:space="preserve">los </w:t>
      </w:r>
      <w:r w:rsidR="001B301C" w:rsidRPr="002A4C50">
        <w:rPr>
          <w:rFonts w:ascii="Arial" w:hAnsi="Arial" w:cs="Arial"/>
        </w:rPr>
        <w:t>sectores</w:t>
      </w:r>
      <w:r w:rsidRPr="002A4C50">
        <w:rPr>
          <w:rFonts w:ascii="Arial" w:hAnsi="Arial" w:cs="Arial"/>
        </w:rPr>
        <w:t xml:space="preserve"> </w:t>
      </w:r>
      <w:r w:rsidR="00903A47" w:rsidRPr="002A4C50">
        <w:rPr>
          <w:rFonts w:ascii="Arial" w:hAnsi="Arial" w:cs="Arial"/>
        </w:rPr>
        <w:t>a</w:t>
      </w:r>
      <w:r w:rsidR="001B301C" w:rsidRPr="002A4C50">
        <w:rPr>
          <w:rFonts w:ascii="Arial" w:hAnsi="Arial" w:cs="Arial"/>
        </w:rPr>
        <w:t>gropecuario,</w:t>
      </w:r>
      <w:r w:rsidR="001B301C" w:rsidRPr="00D1582E">
        <w:rPr>
          <w:rStyle w:val="Refdenotaalpie"/>
          <w:rFonts w:ascii="Arial" w:hAnsi="Arial" w:cs="Arial"/>
        </w:rPr>
        <w:footnoteReference w:id="5"/>
      </w:r>
      <w:r w:rsidR="001B301C" w:rsidRPr="002A4C50">
        <w:rPr>
          <w:rFonts w:ascii="Arial" w:hAnsi="Arial" w:cs="Arial"/>
        </w:rPr>
        <w:t xml:space="preserve"> </w:t>
      </w:r>
      <w:r w:rsidR="00A351A4">
        <w:rPr>
          <w:rFonts w:ascii="Arial" w:hAnsi="Arial" w:cs="Arial"/>
        </w:rPr>
        <w:t xml:space="preserve">de </w:t>
      </w:r>
      <w:r w:rsidR="00903A47" w:rsidRPr="002A4C50">
        <w:rPr>
          <w:rFonts w:ascii="Arial" w:hAnsi="Arial" w:cs="Arial"/>
        </w:rPr>
        <w:t>m</w:t>
      </w:r>
      <w:r w:rsidR="00D01774" w:rsidRPr="002A4C50">
        <w:rPr>
          <w:rFonts w:ascii="Arial" w:hAnsi="Arial" w:cs="Arial"/>
        </w:rPr>
        <w:t>inería</w:t>
      </w:r>
      <w:r w:rsidR="00A639B9" w:rsidRPr="00D1582E">
        <w:rPr>
          <w:rStyle w:val="Refdenotaalpie"/>
          <w:rFonts w:ascii="Arial" w:hAnsi="Arial" w:cs="Arial"/>
        </w:rPr>
        <w:footnoteReference w:id="6"/>
      </w:r>
      <w:r w:rsidR="001B301C" w:rsidRPr="002A4C50">
        <w:rPr>
          <w:rFonts w:ascii="Arial" w:hAnsi="Arial" w:cs="Arial"/>
        </w:rPr>
        <w:t xml:space="preserve"> </w:t>
      </w:r>
      <w:r w:rsidR="00A351A4">
        <w:rPr>
          <w:rFonts w:ascii="Arial" w:hAnsi="Arial" w:cs="Arial"/>
        </w:rPr>
        <w:t>y d</w:t>
      </w:r>
      <w:r w:rsidR="001B301C" w:rsidRPr="002A4C50">
        <w:rPr>
          <w:rFonts w:ascii="Arial" w:hAnsi="Arial" w:cs="Arial"/>
        </w:rPr>
        <w:t>e</w:t>
      </w:r>
      <w:r w:rsidRPr="002A4C50">
        <w:rPr>
          <w:rFonts w:ascii="Arial" w:hAnsi="Arial" w:cs="Arial"/>
        </w:rPr>
        <w:t xml:space="preserve"> </w:t>
      </w:r>
      <w:r w:rsidR="00903A47" w:rsidRPr="002A4C50">
        <w:rPr>
          <w:rFonts w:ascii="Arial" w:hAnsi="Arial" w:cs="Arial"/>
        </w:rPr>
        <w:t>i</w:t>
      </w:r>
      <w:r w:rsidRPr="002A4C50">
        <w:rPr>
          <w:rFonts w:ascii="Arial" w:hAnsi="Arial" w:cs="Arial"/>
        </w:rPr>
        <w:t xml:space="preserve">ndustrias </w:t>
      </w:r>
      <w:r w:rsidR="00903A47" w:rsidRPr="002A4C50">
        <w:rPr>
          <w:rFonts w:ascii="Arial" w:hAnsi="Arial" w:cs="Arial"/>
        </w:rPr>
        <w:t>m</w:t>
      </w:r>
      <w:r w:rsidRPr="002A4C50">
        <w:rPr>
          <w:rFonts w:ascii="Arial" w:hAnsi="Arial" w:cs="Arial"/>
        </w:rPr>
        <w:t>anufactureras</w:t>
      </w:r>
      <w:r w:rsidR="001E072A">
        <w:rPr>
          <w:rFonts w:ascii="Arial" w:hAnsi="Arial" w:cs="Arial"/>
        </w:rPr>
        <w:t xml:space="preserve">. </w:t>
      </w:r>
      <w:r w:rsidR="00B848DA">
        <w:rPr>
          <w:rFonts w:ascii="Arial" w:hAnsi="Arial" w:cs="Arial"/>
        </w:rPr>
        <w:t>Lo anterior</w:t>
      </w:r>
      <w:r w:rsidR="005F264E">
        <w:rPr>
          <w:rFonts w:ascii="Arial" w:hAnsi="Arial" w:cs="Arial"/>
        </w:rPr>
        <w:t>,</w:t>
      </w:r>
      <w:r w:rsidR="00B848DA">
        <w:rPr>
          <w:rFonts w:ascii="Arial" w:hAnsi="Arial" w:cs="Arial"/>
        </w:rPr>
        <w:t xml:space="preserve"> porque dichos sectores cuentan con más </w:t>
      </w:r>
      <w:r w:rsidRPr="002A4C50">
        <w:rPr>
          <w:rFonts w:ascii="Arial" w:hAnsi="Arial" w:cs="Arial"/>
        </w:rPr>
        <w:t xml:space="preserve">elementos para la identificación y seguimiento de las unidades económicas que participan en las exportaciones que realiza </w:t>
      </w:r>
      <w:r w:rsidR="00112472" w:rsidRPr="002A4C50">
        <w:rPr>
          <w:rFonts w:ascii="Arial" w:hAnsi="Arial" w:cs="Arial"/>
        </w:rPr>
        <w:t>el</w:t>
      </w:r>
      <w:r w:rsidRPr="002A4C50">
        <w:rPr>
          <w:rFonts w:ascii="Arial" w:hAnsi="Arial" w:cs="Arial"/>
        </w:rPr>
        <w:t xml:space="preserve"> país.</w:t>
      </w:r>
      <w:r w:rsidR="00A9687C" w:rsidRPr="002A4C50">
        <w:rPr>
          <w:rFonts w:ascii="Arial" w:hAnsi="Arial" w:cs="Arial"/>
        </w:rPr>
        <w:t xml:space="preserve"> La información se desagrega </w:t>
      </w:r>
      <w:r w:rsidR="00791293" w:rsidRPr="002A4C50">
        <w:rPr>
          <w:rFonts w:ascii="Arial" w:hAnsi="Arial" w:cs="Arial"/>
        </w:rPr>
        <w:t>a nivel de</w:t>
      </w:r>
      <w:r w:rsidR="00A9687C" w:rsidRPr="002A4C50">
        <w:rPr>
          <w:rFonts w:ascii="Arial" w:hAnsi="Arial" w:cs="Arial"/>
        </w:rPr>
        <w:t xml:space="preserve"> subsectores </w:t>
      </w:r>
      <w:r w:rsidR="003A3350" w:rsidRPr="002A4C50">
        <w:rPr>
          <w:rFonts w:ascii="Arial" w:hAnsi="Arial" w:cs="Arial"/>
        </w:rPr>
        <w:t>que corresponden con el</w:t>
      </w:r>
      <w:r w:rsidR="00A9687C" w:rsidRPr="002A4C50">
        <w:rPr>
          <w:rFonts w:ascii="Arial" w:hAnsi="Arial" w:cs="Arial"/>
        </w:rPr>
        <w:t xml:space="preserve"> Sistema de Clasificación Industrial de América del Norte (SCIAN 2013)</w:t>
      </w:r>
      <w:r w:rsidR="00F87576" w:rsidRPr="002A4C50">
        <w:rPr>
          <w:rFonts w:ascii="Arial" w:hAnsi="Arial" w:cs="Arial"/>
        </w:rPr>
        <w:t>.</w:t>
      </w:r>
    </w:p>
    <w:p w14:paraId="55FFC424" w14:textId="40843F0B" w:rsidR="00851FEF" w:rsidRPr="002A4C50" w:rsidRDefault="00970B68" w:rsidP="0037564C">
      <w:pPr>
        <w:spacing w:before="360"/>
        <w:jc w:val="both"/>
        <w:rPr>
          <w:rFonts w:ascii="Arial" w:hAnsi="Arial" w:cs="Arial"/>
        </w:rPr>
      </w:pPr>
      <w:r>
        <w:rPr>
          <w:rFonts w:ascii="Arial" w:hAnsi="Arial" w:cs="Arial"/>
        </w:rPr>
        <w:t xml:space="preserve">Los </w:t>
      </w:r>
      <w:r w:rsidR="00EF15D6" w:rsidRPr="002A4C50">
        <w:rPr>
          <w:rFonts w:ascii="Arial" w:hAnsi="Arial" w:cs="Arial"/>
        </w:rPr>
        <w:t xml:space="preserve">resultados </w:t>
      </w:r>
      <w:r w:rsidR="001E072A">
        <w:rPr>
          <w:rFonts w:ascii="Arial" w:hAnsi="Arial" w:cs="Arial"/>
        </w:rPr>
        <w:t xml:space="preserve">que se presentan </w:t>
      </w:r>
      <w:r w:rsidR="00A64C34" w:rsidRPr="002A4C50">
        <w:rPr>
          <w:rFonts w:ascii="Arial" w:hAnsi="Arial" w:cs="Arial"/>
        </w:rPr>
        <w:t xml:space="preserve">en este proyecto </w:t>
      </w:r>
      <w:r w:rsidR="00EF15D6" w:rsidRPr="002A4C50">
        <w:rPr>
          <w:rFonts w:ascii="Arial" w:hAnsi="Arial" w:cs="Arial"/>
        </w:rPr>
        <w:t xml:space="preserve">no incluyen las exportaciones de las actividades de </w:t>
      </w:r>
      <w:r w:rsidR="007A7366">
        <w:rPr>
          <w:rFonts w:ascii="Arial" w:hAnsi="Arial" w:cs="Arial"/>
        </w:rPr>
        <w:t>c</w:t>
      </w:r>
      <w:r w:rsidR="00EF15D6" w:rsidRPr="002A4C50">
        <w:rPr>
          <w:rFonts w:ascii="Arial" w:hAnsi="Arial" w:cs="Arial"/>
        </w:rPr>
        <w:t xml:space="preserve">omercio y </w:t>
      </w:r>
      <w:r w:rsidR="007A7366">
        <w:rPr>
          <w:rFonts w:ascii="Arial" w:hAnsi="Arial" w:cs="Arial"/>
        </w:rPr>
        <w:t>s</w:t>
      </w:r>
      <w:r w:rsidR="00EF15D6" w:rsidRPr="002A4C50">
        <w:rPr>
          <w:rFonts w:ascii="Arial" w:hAnsi="Arial" w:cs="Arial"/>
        </w:rPr>
        <w:t xml:space="preserve">ervicios </w:t>
      </w:r>
      <w:r w:rsidR="00A351A4">
        <w:rPr>
          <w:rFonts w:ascii="Arial" w:hAnsi="Arial" w:cs="Arial"/>
        </w:rPr>
        <w:t>ni</w:t>
      </w:r>
      <w:r w:rsidR="00EF15D6" w:rsidRPr="002A4C50">
        <w:rPr>
          <w:rFonts w:ascii="Arial" w:hAnsi="Arial" w:cs="Arial"/>
        </w:rPr>
        <w:t xml:space="preserve"> las operaciones de comercio exterior provenientes de los registros aduanales que no se han podido vincular con el Registro Estadístico de Negocios de México (RENEM)</w:t>
      </w:r>
      <w:r w:rsidR="001E072A">
        <w:rPr>
          <w:rFonts w:ascii="Arial" w:hAnsi="Arial" w:cs="Arial"/>
        </w:rPr>
        <w:t xml:space="preserve">. Este </w:t>
      </w:r>
      <w:r w:rsidR="00EF15D6" w:rsidRPr="002A4C50">
        <w:rPr>
          <w:rFonts w:ascii="Arial" w:hAnsi="Arial" w:cs="Arial"/>
        </w:rPr>
        <w:t xml:space="preserve">constituye la columna vertebral del cálculo </w:t>
      </w:r>
      <w:r w:rsidR="00AE5E57" w:rsidRPr="002A4C50">
        <w:rPr>
          <w:rFonts w:ascii="Arial" w:hAnsi="Arial" w:cs="Arial"/>
        </w:rPr>
        <w:t>de las ETEF</w:t>
      </w:r>
      <w:r w:rsidR="00EF15D6" w:rsidRPr="002A4C50">
        <w:rPr>
          <w:rFonts w:ascii="Arial" w:hAnsi="Arial" w:cs="Arial"/>
        </w:rPr>
        <w:t xml:space="preserve"> y asigna la entidad federativa de acuerdo con el lugar donde se producen las mercancías exportadas.</w:t>
      </w:r>
      <w:r w:rsidR="00807E39" w:rsidRPr="002A4C50">
        <w:rPr>
          <w:rFonts w:ascii="Arial" w:hAnsi="Arial" w:cs="Arial"/>
        </w:rPr>
        <w:t xml:space="preserve"> </w:t>
      </w:r>
      <w:r w:rsidR="00481A2E" w:rsidRPr="002A4C50">
        <w:rPr>
          <w:rFonts w:ascii="Arial" w:hAnsi="Arial" w:cs="Arial"/>
        </w:rPr>
        <w:t>Derivado de esto</w:t>
      </w:r>
      <w:r w:rsidR="00A351A4">
        <w:rPr>
          <w:rFonts w:ascii="Arial" w:hAnsi="Arial" w:cs="Arial"/>
        </w:rPr>
        <w:t>,</w:t>
      </w:r>
      <w:r w:rsidR="00807E39" w:rsidRPr="002A4C50">
        <w:rPr>
          <w:rFonts w:ascii="Arial" w:hAnsi="Arial" w:cs="Arial"/>
        </w:rPr>
        <w:t xml:space="preserve"> </w:t>
      </w:r>
      <w:r w:rsidR="00A639B9" w:rsidRPr="002A4C50">
        <w:rPr>
          <w:rFonts w:ascii="Arial" w:hAnsi="Arial" w:cs="Arial"/>
        </w:rPr>
        <w:t>los resultados no coinciden con e</w:t>
      </w:r>
      <w:r w:rsidR="00807E39" w:rsidRPr="002A4C50">
        <w:rPr>
          <w:rFonts w:ascii="Arial" w:hAnsi="Arial" w:cs="Arial"/>
        </w:rPr>
        <w:t xml:space="preserve">l valor total de las exportaciones reportado en la </w:t>
      </w:r>
      <w:r w:rsidR="00EC2BD4" w:rsidRPr="002A4C50">
        <w:rPr>
          <w:rFonts w:ascii="Arial" w:hAnsi="Arial" w:cs="Arial"/>
        </w:rPr>
        <w:t>Balanza Comercial</w:t>
      </w:r>
      <w:r w:rsidR="00A639B9" w:rsidRPr="002A4C50">
        <w:rPr>
          <w:rFonts w:ascii="Arial" w:hAnsi="Arial" w:cs="Arial"/>
        </w:rPr>
        <w:t xml:space="preserve"> de </w:t>
      </w:r>
      <w:r w:rsidR="000A0953" w:rsidRPr="002A4C50">
        <w:rPr>
          <w:rFonts w:ascii="Arial" w:hAnsi="Arial" w:cs="Arial"/>
        </w:rPr>
        <w:t xml:space="preserve">Mercancías de </w:t>
      </w:r>
      <w:r w:rsidR="00A639B9" w:rsidRPr="002A4C50">
        <w:rPr>
          <w:rFonts w:ascii="Arial" w:hAnsi="Arial" w:cs="Arial"/>
        </w:rPr>
        <w:t>México</w:t>
      </w:r>
      <w:r w:rsidR="00807E39" w:rsidRPr="002A4C50">
        <w:rPr>
          <w:rFonts w:ascii="Arial" w:hAnsi="Arial" w:cs="Arial"/>
        </w:rPr>
        <w:t>.</w:t>
      </w:r>
    </w:p>
    <w:p w14:paraId="250C82FA" w14:textId="7EB73882" w:rsidR="00851FEF" w:rsidRPr="002A4C50" w:rsidRDefault="00851FEF" w:rsidP="0037564C">
      <w:pPr>
        <w:spacing w:before="360"/>
        <w:jc w:val="both"/>
        <w:rPr>
          <w:rFonts w:ascii="Arial" w:hAnsi="Arial" w:cs="Arial"/>
        </w:rPr>
      </w:pPr>
      <w:r w:rsidRPr="002A4C50">
        <w:rPr>
          <w:rFonts w:ascii="Arial" w:hAnsi="Arial" w:cs="Arial"/>
        </w:rPr>
        <w:br w:type="page"/>
      </w:r>
    </w:p>
    <w:p w14:paraId="015735B7" w14:textId="1C6F7AB3" w:rsidR="00C1244E" w:rsidRPr="00DE68CF" w:rsidRDefault="001B579D" w:rsidP="00CA4021">
      <w:pPr>
        <w:spacing w:before="480"/>
        <w:jc w:val="both"/>
        <w:rPr>
          <w:rFonts w:ascii="Arial" w:hAnsi="Arial" w:cs="Arial"/>
          <w:b/>
          <w:bCs/>
          <w:smallCaps/>
          <w:lang w:val="es-ES_tradnl" w:eastAsia="es-ES"/>
        </w:rPr>
      </w:pPr>
      <w:r w:rsidRPr="00DE68CF">
        <w:rPr>
          <w:rFonts w:ascii="Arial" w:hAnsi="Arial" w:cs="Arial"/>
          <w:b/>
          <w:bCs/>
          <w:smallCaps/>
          <w:lang w:val="es-ES_tradnl" w:eastAsia="es-ES"/>
        </w:rPr>
        <w:lastRenderedPageBreak/>
        <w:t xml:space="preserve">Principales </w:t>
      </w:r>
      <w:r w:rsidR="00CE5C0B" w:rsidRPr="00DE68CF">
        <w:rPr>
          <w:rFonts w:ascii="Arial" w:hAnsi="Arial" w:cs="Arial"/>
          <w:b/>
          <w:bCs/>
          <w:smallCaps/>
          <w:lang w:val="es-ES_tradnl" w:eastAsia="es-ES"/>
        </w:rPr>
        <w:t>r</w:t>
      </w:r>
      <w:r w:rsidRPr="00DE68CF">
        <w:rPr>
          <w:rFonts w:ascii="Arial" w:hAnsi="Arial" w:cs="Arial"/>
          <w:b/>
          <w:bCs/>
          <w:smallCaps/>
          <w:lang w:val="es-ES_tradnl" w:eastAsia="es-ES"/>
        </w:rPr>
        <w:t>esultados</w:t>
      </w:r>
    </w:p>
    <w:p w14:paraId="3A8E1661" w14:textId="7D04FE0E" w:rsidR="00561053" w:rsidRPr="008C799A" w:rsidRDefault="00426D0B" w:rsidP="00CE5C0B">
      <w:pPr>
        <w:numPr>
          <w:ilvl w:val="12"/>
          <w:numId w:val="0"/>
        </w:numPr>
        <w:spacing w:before="360"/>
        <w:ind w:left="283" w:firstLine="1"/>
        <w:jc w:val="both"/>
        <w:rPr>
          <w:rFonts w:ascii="Arial" w:hAnsi="Arial" w:cs="Arial"/>
          <w:b/>
          <w:bCs/>
          <w:lang w:val="es-ES_tradnl" w:eastAsia="es-ES"/>
        </w:rPr>
      </w:pPr>
      <w:r w:rsidRPr="008C799A">
        <w:rPr>
          <w:rFonts w:ascii="Arial" w:hAnsi="Arial" w:cs="Arial"/>
          <w:b/>
          <w:bCs/>
          <w:lang w:val="es-ES_tradnl" w:eastAsia="es-ES"/>
        </w:rPr>
        <w:t xml:space="preserve">Valor de las exportaciones </w:t>
      </w:r>
      <w:r w:rsidR="00A97A1C" w:rsidRPr="008C799A">
        <w:rPr>
          <w:rFonts w:ascii="Arial" w:hAnsi="Arial" w:cs="Arial"/>
          <w:b/>
          <w:bCs/>
          <w:lang w:val="es-ES_tradnl" w:eastAsia="es-ES"/>
        </w:rPr>
        <w:t>de las</w:t>
      </w:r>
      <w:r w:rsidRPr="008C799A">
        <w:rPr>
          <w:rFonts w:ascii="Arial" w:hAnsi="Arial" w:cs="Arial"/>
          <w:b/>
          <w:bCs/>
          <w:lang w:val="es-ES_tradnl" w:eastAsia="es-ES"/>
        </w:rPr>
        <w:t xml:space="preserve"> entidad</w:t>
      </w:r>
      <w:r w:rsidR="00A97A1C" w:rsidRPr="008C799A">
        <w:rPr>
          <w:rFonts w:ascii="Arial" w:hAnsi="Arial" w:cs="Arial"/>
          <w:b/>
          <w:bCs/>
          <w:lang w:val="es-ES_tradnl" w:eastAsia="es-ES"/>
        </w:rPr>
        <w:t>es</w:t>
      </w:r>
      <w:r w:rsidRPr="008C799A">
        <w:rPr>
          <w:rFonts w:ascii="Arial" w:hAnsi="Arial" w:cs="Arial"/>
          <w:b/>
          <w:bCs/>
          <w:lang w:val="es-ES_tradnl" w:eastAsia="es-ES"/>
        </w:rPr>
        <w:t xml:space="preserve"> federativa</w:t>
      </w:r>
      <w:r w:rsidR="00A97A1C" w:rsidRPr="008C799A">
        <w:rPr>
          <w:rFonts w:ascii="Arial" w:hAnsi="Arial" w:cs="Arial"/>
          <w:b/>
          <w:bCs/>
          <w:lang w:val="es-ES_tradnl" w:eastAsia="es-ES"/>
        </w:rPr>
        <w:t>s</w:t>
      </w:r>
    </w:p>
    <w:p w14:paraId="5D92BCE4" w14:textId="6965CB53" w:rsidR="001B579D" w:rsidRPr="00766F68" w:rsidRDefault="00481A2E" w:rsidP="003E191F">
      <w:pPr>
        <w:pStyle w:val="Textoindependiente21"/>
        <w:numPr>
          <w:ilvl w:val="12"/>
          <w:numId w:val="0"/>
        </w:numPr>
        <w:spacing w:before="360" w:after="0"/>
        <w:rPr>
          <w:sz w:val="24"/>
        </w:rPr>
      </w:pPr>
      <w:r w:rsidRPr="00766F68">
        <w:rPr>
          <w:sz w:val="24"/>
        </w:rPr>
        <w:t xml:space="preserve">En el </w:t>
      </w:r>
      <w:r w:rsidR="00892471" w:rsidRPr="00766F68">
        <w:rPr>
          <w:sz w:val="24"/>
        </w:rPr>
        <w:t>cuarto trimestre</w:t>
      </w:r>
      <w:r w:rsidR="00936DBD" w:rsidRPr="00766F68">
        <w:rPr>
          <w:sz w:val="24"/>
        </w:rPr>
        <w:t xml:space="preserve"> de 2022</w:t>
      </w:r>
      <w:r w:rsidR="009618BC" w:rsidRPr="00766F68">
        <w:rPr>
          <w:sz w:val="24"/>
        </w:rPr>
        <w:t>,</w:t>
      </w:r>
      <w:r w:rsidRPr="00766F68">
        <w:rPr>
          <w:sz w:val="24"/>
        </w:rPr>
        <w:t xml:space="preserve"> el valor de las exportaciones por entidad federativa alcanzó un nivel de</w:t>
      </w:r>
      <w:r w:rsidR="005E045F" w:rsidRPr="00766F68">
        <w:rPr>
          <w:sz w:val="24"/>
        </w:rPr>
        <w:t xml:space="preserve"> </w:t>
      </w:r>
      <w:r w:rsidR="0034149C" w:rsidRPr="00766F68">
        <w:rPr>
          <w:sz w:val="24"/>
        </w:rPr>
        <w:t xml:space="preserve">133 946.8 </w:t>
      </w:r>
      <w:r w:rsidRPr="00766F68">
        <w:rPr>
          <w:sz w:val="24"/>
        </w:rPr>
        <w:t xml:space="preserve">millones de dólares. </w:t>
      </w:r>
      <w:r w:rsidR="00C42807" w:rsidRPr="00766F68">
        <w:rPr>
          <w:sz w:val="24"/>
        </w:rPr>
        <w:t>D</w:t>
      </w:r>
      <w:r w:rsidR="001B579D" w:rsidRPr="00766F68">
        <w:rPr>
          <w:sz w:val="24"/>
        </w:rPr>
        <w:t>estac</w:t>
      </w:r>
      <w:r w:rsidR="00D87BFF" w:rsidRPr="00766F68">
        <w:rPr>
          <w:sz w:val="24"/>
        </w:rPr>
        <w:t>ó</w:t>
      </w:r>
      <w:r w:rsidR="001B579D" w:rsidRPr="00766F68">
        <w:rPr>
          <w:sz w:val="24"/>
        </w:rPr>
        <w:t xml:space="preserve"> la participación de</w:t>
      </w:r>
      <w:r w:rsidR="00A64C34" w:rsidRPr="00766F68">
        <w:rPr>
          <w:sz w:val="24"/>
        </w:rPr>
        <w:t xml:space="preserve"> </w:t>
      </w:r>
      <w:r w:rsidR="001B579D" w:rsidRPr="00766F68">
        <w:rPr>
          <w:sz w:val="24"/>
        </w:rPr>
        <w:t>Chihuahua</w:t>
      </w:r>
      <w:r w:rsidR="00ED6F47" w:rsidRPr="00766F68">
        <w:rPr>
          <w:sz w:val="24"/>
        </w:rPr>
        <w:t>,</w:t>
      </w:r>
      <w:r w:rsidR="001B579D" w:rsidRPr="00766F68">
        <w:rPr>
          <w:sz w:val="24"/>
        </w:rPr>
        <w:t xml:space="preserve"> con</w:t>
      </w:r>
      <w:r w:rsidR="002D0E6B" w:rsidRPr="00766F68">
        <w:rPr>
          <w:sz w:val="24"/>
        </w:rPr>
        <w:t xml:space="preserve"> </w:t>
      </w:r>
      <w:r w:rsidR="007140CC" w:rsidRPr="00766F68">
        <w:rPr>
          <w:sz w:val="24"/>
        </w:rPr>
        <w:t>1</w:t>
      </w:r>
      <w:r w:rsidR="0082270C" w:rsidRPr="00766F68">
        <w:rPr>
          <w:sz w:val="24"/>
        </w:rPr>
        <w:t>4</w:t>
      </w:r>
      <w:r w:rsidR="008E559B" w:rsidRPr="00766F68">
        <w:rPr>
          <w:sz w:val="24"/>
        </w:rPr>
        <w:t>.</w:t>
      </w:r>
      <w:r w:rsidR="0034149C" w:rsidRPr="00766F68">
        <w:rPr>
          <w:sz w:val="24"/>
        </w:rPr>
        <w:t>8</w:t>
      </w:r>
      <w:r w:rsidR="008E0940" w:rsidRPr="00766F68">
        <w:rPr>
          <w:sz w:val="24"/>
        </w:rPr>
        <w:t> %</w:t>
      </w:r>
      <w:r w:rsidR="00ED6F47" w:rsidRPr="00766F68">
        <w:rPr>
          <w:sz w:val="24"/>
        </w:rPr>
        <w:t>;</w:t>
      </w:r>
      <w:r w:rsidR="001B579D" w:rsidRPr="00766F68">
        <w:rPr>
          <w:sz w:val="24"/>
        </w:rPr>
        <w:t xml:space="preserve"> Coahuila de Zaragoza</w:t>
      </w:r>
      <w:r w:rsidR="00ED6F47" w:rsidRPr="00766F68">
        <w:rPr>
          <w:sz w:val="24"/>
        </w:rPr>
        <w:t>,</w:t>
      </w:r>
      <w:r w:rsidR="001B579D" w:rsidRPr="00766F68">
        <w:rPr>
          <w:sz w:val="24"/>
        </w:rPr>
        <w:t xml:space="preserve"> </w:t>
      </w:r>
      <w:r w:rsidR="003A5E6A">
        <w:rPr>
          <w:sz w:val="24"/>
        </w:rPr>
        <w:t xml:space="preserve">con </w:t>
      </w:r>
      <w:r w:rsidR="007140CC" w:rsidRPr="00766F68">
        <w:rPr>
          <w:sz w:val="24"/>
        </w:rPr>
        <w:t>1</w:t>
      </w:r>
      <w:r w:rsidR="0034149C" w:rsidRPr="00766F68">
        <w:rPr>
          <w:sz w:val="24"/>
        </w:rPr>
        <w:t>2.5</w:t>
      </w:r>
      <w:r w:rsidR="008E0940" w:rsidRPr="00766F68">
        <w:rPr>
          <w:sz w:val="24"/>
        </w:rPr>
        <w:t> %</w:t>
      </w:r>
      <w:r w:rsidR="00ED6F47" w:rsidRPr="00766F68">
        <w:rPr>
          <w:sz w:val="24"/>
        </w:rPr>
        <w:t>;</w:t>
      </w:r>
      <w:r w:rsidR="009E43B4" w:rsidRPr="00766F68">
        <w:rPr>
          <w:sz w:val="24"/>
        </w:rPr>
        <w:t xml:space="preserve"> </w:t>
      </w:r>
      <w:r w:rsidR="0034149C" w:rsidRPr="00766F68">
        <w:rPr>
          <w:sz w:val="24"/>
        </w:rPr>
        <w:t>Baja California,</w:t>
      </w:r>
      <w:r w:rsidR="003A5E6A">
        <w:rPr>
          <w:sz w:val="24"/>
        </w:rPr>
        <w:t xml:space="preserve"> con</w:t>
      </w:r>
      <w:r w:rsidR="0034149C" w:rsidRPr="00766F68">
        <w:rPr>
          <w:sz w:val="24"/>
        </w:rPr>
        <w:t xml:space="preserve"> 10.7 %; </w:t>
      </w:r>
      <w:r w:rsidR="008E559B" w:rsidRPr="00766F68">
        <w:rPr>
          <w:sz w:val="24"/>
        </w:rPr>
        <w:t xml:space="preserve">Nuevo León, </w:t>
      </w:r>
      <w:r w:rsidR="003A5E6A">
        <w:rPr>
          <w:sz w:val="24"/>
        </w:rPr>
        <w:t xml:space="preserve">con </w:t>
      </w:r>
      <w:r w:rsidR="0034149C" w:rsidRPr="00766F68">
        <w:rPr>
          <w:sz w:val="24"/>
        </w:rPr>
        <w:t>9.5</w:t>
      </w:r>
      <w:r w:rsidR="008E559B" w:rsidRPr="00766F68">
        <w:rPr>
          <w:sz w:val="24"/>
        </w:rPr>
        <w:t> %</w:t>
      </w:r>
      <w:r w:rsidR="0034149C" w:rsidRPr="00766F68">
        <w:rPr>
          <w:sz w:val="24"/>
        </w:rPr>
        <w:t xml:space="preserve"> </w:t>
      </w:r>
      <w:r w:rsidR="001B579D" w:rsidRPr="00766F68">
        <w:rPr>
          <w:sz w:val="24"/>
        </w:rPr>
        <w:t>y Tamaulipas</w:t>
      </w:r>
      <w:r w:rsidR="00ED6F47" w:rsidRPr="00766F68">
        <w:rPr>
          <w:sz w:val="24"/>
        </w:rPr>
        <w:t>,</w:t>
      </w:r>
      <w:r w:rsidR="003A5E6A">
        <w:rPr>
          <w:sz w:val="24"/>
        </w:rPr>
        <w:t xml:space="preserve"> con</w:t>
      </w:r>
      <w:r w:rsidR="001B579D" w:rsidRPr="00766F68">
        <w:rPr>
          <w:sz w:val="24"/>
        </w:rPr>
        <w:t xml:space="preserve"> </w:t>
      </w:r>
      <w:r w:rsidR="00EA6764" w:rsidRPr="00766F68">
        <w:rPr>
          <w:sz w:val="24"/>
        </w:rPr>
        <w:t>6.</w:t>
      </w:r>
      <w:r w:rsidR="0034149C" w:rsidRPr="00766F68">
        <w:rPr>
          <w:sz w:val="24"/>
        </w:rPr>
        <w:t>3</w:t>
      </w:r>
      <w:r w:rsidR="006B5034" w:rsidRPr="00766F68">
        <w:rPr>
          <w:sz w:val="24"/>
        </w:rPr>
        <w:t xml:space="preserve"> por ciento</w:t>
      </w:r>
      <w:r w:rsidR="009618BC" w:rsidRPr="00766F68">
        <w:rPr>
          <w:sz w:val="24"/>
        </w:rPr>
        <w:t>. E</w:t>
      </w:r>
      <w:r w:rsidR="001B579D" w:rsidRPr="00766F68">
        <w:rPr>
          <w:sz w:val="24"/>
        </w:rPr>
        <w:t>n conjunto</w:t>
      </w:r>
      <w:r w:rsidR="00ED6F47" w:rsidRPr="00766F68">
        <w:rPr>
          <w:sz w:val="24"/>
        </w:rPr>
        <w:t>, estos estados</w:t>
      </w:r>
      <w:r w:rsidR="00E728BD" w:rsidRPr="00766F68">
        <w:rPr>
          <w:sz w:val="24"/>
        </w:rPr>
        <w:t xml:space="preserve"> </w:t>
      </w:r>
      <w:r w:rsidR="001B579D" w:rsidRPr="00766F68">
        <w:rPr>
          <w:sz w:val="24"/>
        </w:rPr>
        <w:t>aporta</w:t>
      </w:r>
      <w:r w:rsidR="00B67456" w:rsidRPr="00766F68">
        <w:rPr>
          <w:sz w:val="24"/>
        </w:rPr>
        <w:t>ron</w:t>
      </w:r>
      <w:r w:rsidR="001B579D" w:rsidRPr="00766F68">
        <w:rPr>
          <w:sz w:val="24"/>
        </w:rPr>
        <w:t xml:space="preserve"> </w:t>
      </w:r>
      <w:r w:rsidR="0082270C" w:rsidRPr="00766F68">
        <w:rPr>
          <w:sz w:val="24"/>
        </w:rPr>
        <w:t>53.</w:t>
      </w:r>
      <w:r w:rsidR="0034149C" w:rsidRPr="00766F68">
        <w:rPr>
          <w:sz w:val="24"/>
        </w:rPr>
        <w:t>8</w:t>
      </w:r>
      <w:r w:rsidR="008E0940" w:rsidRPr="00766F68">
        <w:rPr>
          <w:sz w:val="24"/>
        </w:rPr>
        <w:t> %</w:t>
      </w:r>
      <w:r w:rsidR="001B579D" w:rsidRPr="00766F68">
        <w:rPr>
          <w:sz w:val="24"/>
        </w:rPr>
        <w:t xml:space="preserve"> </w:t>
      </w:r>
      <w:r w:rsidR="00B67456" w:rsidRPr="00766F68">
        <w:rPr>
          <w:sz w:val="24"/>
        </w:rPr>
        <w:t>de dicho valor</w:t>
      </w:r>
      <w:r w:rsidR="00A64C34" w:rsidRPr="00766F68">
        <w:rPr>
          <w:sz w:val="24"/>
        </w:rPr>
        <w:t>.</w:t>
      </w:r>
    </w:p>
    <w:p w14:paraId="283E4A08" w14:textId="77777777" w:rsidR="005B077F" w:rsidRPr="00EA6764" w:rsidRDefault="005B077F" w:rsidP="001E0AF0">
      <w:pPr>
        <w:spacing w:before="360"/>
        <w:jc w:val="center"/>
        <w:rPr>
          <w:rFonts w:ascii="Arial" w:hAnsi="Arial" w:cs="Arial"/>
          <w:b/>
          <w:snapToGrid w:val="0"/>
          <w:spacing w:val="6"/>
          <w:sz w:val="22"/>
          <w:szCs w:val="22"/>
        </w:rPr>
      </w:pPr>
      <w:r w:rsidRPr="00403F2F">
        <w:rPr>
          <w:rFonts w:ascii="Arial" w:hAnsi="Arial" w:cs="Arial"/>
          <w:sz w:val="20"/>
          <w:szCs w:val="20"/>
        </w:rPr>
        <w:t>Cuadro 1</w:t>
      </w:r>
    </w:p>
    <w:p w14:paraId="6F43B7B5" w14:textId="2E20B225" w:rsidR="005B077F" w:rsidRPr="00EA6764" w:rsidRDefault="00327C74" w:rsidP="005B077F">
      <w:pPr>
        <w:jc w:val="center"/>
        <w:rPr>
          <w:rFonts w:ascii="Arial" w:hAnsi="Arial" w:cs="Arial"/>
          <w:b/>
          <w:smallCaps/>
          <w:sz w:val="22"/>
          <w:szCs w:val="22"/>
          <w:lang w:val="es-ES_tradnl" w:eastAsia="es-ES"/>
        </w:rPr>
      </w:pPr>
      <w:r w:rsidRPr="00327C74">
        <w:rPr>
          <w:rFonts w:ascii="Arial" w:hAnsi="Arial" w:cs="Arial"/>
          <w:b/>
          <w:bCs/>
          <w:smallCaps/>
          <w:sz w:val="22"/>
          <w:szCs w:val="22"/>
          <w:lang w:val="es-ES_tradnl" w:eastAsia="es-ES"/>
        </w:rPr>
        <w:t>Valor de las exportaciones por</w:t>
      </w:r>
      <w:r w:rsidR="003707C3">
        <w:rPr>
          <w:rFonts w:ascii="Arial" w:hAnsi="Arial" w:cs="Arial"/>
          <w:b/>
          <w:bCs/>
          <w:smallCaps/>
          <w:sz w:val="22"/>
          <w:szCs w:val="22"/>
          <w:lang w:val="es-ES_tradnl" w:eastAsia="es-ES"/>
        </w:rPr>
        <w:t xml:space="preserve"> </w:t>
      </w:r>
      <w:r w:rsidRPr="00327C74">
        <w:rPr>
          <w:rFonts w:ascii="Arial" w:hAnsi="Arial" w:cs="Arial"/>
          <w:b/>
          <w:bCs/>
          <w:smallCaps/>
          <w:sz w:val="22"/>
          <w:szCs w:val="22"/>
          <w:lang w:val="es-ES_tradnl" w:eastAsia="es-ES"/>
        </w:rPr>
        <w:t>entidad</w:t>
      </w:r>
      <w:r>
        <w:rPr>
          <w:rFonts w:ascii="Arial" w:hAnsi="Arial" w:cs="Arial"/>
          <w:b/>
          <w:bCs/>
          <w:smallCaps/>
          <w:sz w:val="22"/>
          <w:szCs w:val="22"/>
          <w:lang w:val="es-ES_tradnl" w:eastAsia="es-ES"/>
        </w:rPr>
        <w:t>es</w:t>
      </w:r>
      <w:r w:rsidRPr="00327C74">
        <w:rPr>
          <w:rFonts w:ascii="Arial" w:hAnsi="Arial" w:cs="Arial"/>
          <w:b/>
          <w:bCs/>
          <w:smallCaps/>
          <w:sz w:val="22"/>
          <w:szCs w:val="22"/>
          <w:lang w:val="es-ES_tradnl" w:eastAsia="es-ES"/>
        </w:rPr>
        <w:t xml:space="preserve"> federativas con mayor participación</w:t>
      </w:r>
    </w:p>
    <w:p w14:paraId="46F64479" w14:textId="05FFDB09" w:rsidR="00481A2E" w:rsidRPr="00535016" w:rsidRDefault="00892471" w:rsidP="00481A2E">
      <w:pPr>
        <w:jc w:val="center"/>
        <w:rPr>
          <w:rFonts w:ascii="Arial" w:hAnsi="Arial" w:cs="Arial"/>
          <w:b/>
          <w:smallCaps/>
          <w:sz w:val="20"/>
          <w:szCs w:val="18"/>
        </w:rPr>
      </w:pPr>
      <w:r w:rsidRPr="00535016">
        <w:rPr>
          <w:rFonts w:ascii="Arial" w:hAnsi="Arial" w:cs="Arial"/>
          <w:b/>
          <w:smallCaps/>
          <w:sz w:val="20"/>
          <w:szCs w:val="18"/>
        </w:rPr>
        <w:t>cuarto trimestre</w:t>
      </w:r>
      <w:r w:rsidR="00936DBD" w:rsidRPr="00535016">
        <w:rPr>
          <w:rFonts w:ascii="Arial" w:hAnsi="Arial" w:cs="Arial"/>
          <w:b/>
          <w:smallCaps/>
          <w:sz w:val="20"/>
          <w:szCs w:val="18"/>
        </w:rPr>
        <w:t xml:space="preserve"> de 2022</w:t>
      </w:r>
      <w:r w:rsidR="00535016">
        <w:rPr>
          <w:rFonts w:ascii="Arial" w:hAnsi="Arial" w:cs="Arial"/>
          <w:b/>
          <w:smallCaps/>
          <w:sz w:val="20"/>
          <w:szCs w:val="18"/>
          <w:vertAlign w:val="superscript"/>
        </w:rPr>
        <w:t>p</w:t>
      </w:r>
      <w:r w:rsidR="00F338C9" w:rsidRPr="00535016">
        <w:rPr>
          <w:rFonts w:ascii="Arial" w:hAnsi="Arial" w:cs="Arial"/>
          <w:b/>
          <w:smallCaps/>
          <w:sz w:val="20"/>
          <w:szCs w:val="18"/>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5B077F" w:rsidRPr="002A4C50" w14:paraId="151FCCCF" w14:textId="2E612CAF" w:rsidTr="00E543B9">
        <w:trPr>
          <w:trHeight w:val="737"/>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71C72EAB" w14:textId="77777777" w:rsidR="005B077F" w:rsidRPr="00085522" w:rsidRDefault="005B077F" w:rsidP="005B077F">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0156531B" w14:textId="77777777" w:rsidR="005B077F" w:rsidRPr="00E543B9" w:rsidRDefault="005B077F" w:rsidP="005B077F">
            <w:pPr>
              <w:pStyle w:val="Titcuadrograf"/>
              <w:ind w:left="0"/>
              <w:rPr>
                <w:b w:val="0"/>
                <w:smallCaps w:val="0"/>
                <w:color w:val="FFFFFF" w:themeColor="background1"/>
                <w:sz w:val="18"/>
                <w:szCs w:val="18"/>
              </w:rPr>
            </w:pPr>
            <w:r w:rsidRPr="00E543B9">
              <w:rPr>
                <w:b w:val="0"/>
                <w:smallCaps w:val="0"/>
                <w:color w:val="FFFFFF" w:themeColor="background1"/>
                <w:sz w:val="18"/>
                <w:szCs w:val="18"/>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2172D1BF" w14:textId="51E092AF" w:rsidR="005B077F" w:rsidRPr="00E543B9" w:rsidRDefault="00443D93" w:rsidP="00443D93">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 xml:space="preserve">Variación porcentual </w:t>
            </w:r>
            <w:r w:rsidR="00675346" w:rsidRPr="00E543B9">
              <w:rPr>
                <w:rFonts w:ascii="Arial" w:hAnsi="Arial" w:cs="Arial"/>
                <w:color w:val="FFFFFF" w:themeColor="background1"/>
                <w:sz w:val="18"/>
                <w:szCs w:val="18"/>
              </w:rPr>
              <w:br/>
            </w:r>
            <w:r w:rsidR="00E93C49" w:rsidRPr="00E543B9">
              <w:rPr>
                <w:rFonts w:ascii="Arial" w:hAnsi="Arial" w:cs="Arial"/>
                <w:color w:val="FFFFFF" w:themeColor="background1"/>
                <w:sz w:val="18"/>
                <w:szCs w:val="18"/>
              </w:rP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30BBA4D3" w14:textId="37857D3A" w:rsidR="00443D93" w:rsidRPr="00E543B9" w:rsidRDefault="00443D93" w:rsidP="00443D93">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Participación</w:t>
            </w:r>
          </w:p>
          <w:p w14:paraId="4CE555F7" w14:textId="29AEF1F8" w:rsidR="005B077F" w:rsidRPr="00E543B9" w:rsidRDefault="00443D93" w:rsidP="00443D93">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60FBF290" w14:textId="76F83D87" w:rsidR="005B077F" w:rsidRPr="00E543B9" w:rsidRDefault="00443D93" w:rsidP="00675346">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Lugar conforme</w:t>
            </w:r>
            <w:r w:rsidR="00675346" w:rsidRPr="00E543B9">
              <w:rPr>
                <w:rFonts w:ascii="Arial" w:hAnsi="Arial" w:cs="Arial"/>
                <w:color w:val="FFFFFF" w:themeColor="background1"/>
                <w:sz w:val="18"/>
                <w:szCs w:val="18"/>
              </w:rPr>
              <w:br/>
            </w:r>
            <w:r w:rsidRPr="00E543B9">
              <w:rPr>
                <w:rFonts w:ascii="Arial" w:hAnsi="Arial" w:cs="Arial"/>
                <w:color w:val="FFFFFF" w:themeColor="background1"/>
                <w:sz w:val="18"/>
                <w:szCs w:val="18"/>
              </w:rPr>
              <w:t xml:space="preserve"> al total de </w:t>
            </w:r>
            <w:r w:rsidR="00675346" w:rsidRPr="00E543B9">
              <w:rPr>
                <w:rFonts w:ascii="Arial" w:hAnsi="Arial" w:cs="Arial"/>
                <w:color w:val="FFFFFF" w:themeColor="background1"/>
                <w:sz w:val="18"/>
                <w:szCs w:val="18"/>
              </w:rPr>
              <w:t xml:space="preserve">las </w:t>
            </w:r>
            <w:r w:rsidRPr="00E543B9">
              <w:rPr>
                <w:rFonts w:ascii="Arial" w:hAnsi="Arial" w:cs="Arial"/>
                <w:color w:val="FFFFFF" w:themeColor="background1"/>
                <w:sz w:val="18"/>
                <w:szCs w:val="18"/>
              </w:rPr>
              <w:t xml:space="preserve">exportaciones </w:t>
            </w:r>
          </w:p>
        </w:tc>
      </w:tr>
      <w:tr w:rsidR="007B2704" w:rsidRPr="002A4C50" w14:paraId="3F0078FD" w14:textId="3C9578F8" w:rsidTr="00E543B9">
        <w:trPr>
          <w:trHeight w:val="283"/>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095D8E" w14:textId="21F00F03" w:rsidR="007B2704" w:rsidRPr="00EA67E9" w:rsidRDefault="007B2704" w:rsidP="007B2704">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4C56F643" w14:textId="777FD11E" w:rsidR="007B2704" w:rsidRPr="009D4568" w:rsidRDefault="007B2704" w:rsidP="007B2704">
            <w:pPr>
              <w:ind w:right="274"/>
              <w:jc w:val="right"/>
              <w:rPr>
                <w:rFonts w:ascii="Arial" w:hAnsi="Arial" w:cs="Arial"/>
                <w:b/>
                <w:bCs/>
                <w:color w:val="000000"/>
                <w:sz w:val="18"/>
                <w:szCs w:val="18"/>
              </w:rPr>
            </w:pPr>
            <w:r w:rsidRPr="009D4568">
              <w:rPr>
                <w:rFonts w:ascii="Arial" w:hAnsi="Arial" w:cs="Arial"/>
                <w:b/>
                <w:bCs/>
                <w:color w:val="000000"/>
                <w:sz w:val="18"/>
                <w:szCs w:val="18"/>
              </w:rPr>
              <w:t xml:space="preserve">  133 946.8</w:t>
            </w:r>
          </w:p>
        </w:tc>
        <w:tc>
          <w:tcPr>
            <w:tcW w:w="1327" w:type="dxa"/>
            <w:tcBorders>
              <w:top w:val="single" w:sz="4" w:space="0" w:color="auto"/>
              <w:left w:val="nil"/>
              <w:bottom w:val="nil"/>
              <w:right w:val="single" w:sz="4" w:space="0" w:color="auto"/>
            </w:tcBorders>
            <w:shd w:val="clear" w:color="auto" w:fill="auto"/>
            <w:vAlign w:val="center"/>
          </w:tcPr>
          <w:p w14:paraId="08ED702F" w14:textId="7D86705E" w:rsidR="007B2704" w:rsidRPr="009D4568" w:rsidRDefault="007B2704" w:rsidP="007B2704">
            <w:pPr>
              <w:ind w:right="510"/>
              <w:jc w:val="right"/>
              <w:rPr>
                <w:rFonts w:ascii="Arial" w:hAnsi="Arial" w:cs="Arial"/>
                <w:b/>
                <w:bCs/>
                <w:color w:val="000000"/>
                <w:sz w:val="18"/>
                <w:szCs w:val="18"/>
              </w:rPr>
            </w:pPr>
            <w:r w:rsidRPr="009D4568">
              <w:rPr>
                <w:rFonts w:ascii="Arial" w:hAnsi="Arial" w:cs="Arial"/>
                <w:b/>
                <w:bCs/>
                <w:sz w:val="18"/>
                <w:szCs w:val="18"/>
              </w:rPr>
              <w:t>11.8</w:t>
            </w:r>
          </w:p>
        </w:tc>
        <w:tc>
          <w:tcPr>
            <w:tcW w:w="1327" w:type="dxa"/>
            <w:tcBorders>
              <w:top w:val="single" w:sz="4" w:space="0" w:color="auto"/>
              <w:left w:val="nil"/>
              <w:bottom w:val="nil"/>
              <w:right w:val="single" w:sz="4" w:space="0" w:color="auto"/>
            </w:tcBorders>
            <w:shd w:val="clear" w:color="auto" w:fill="auto"/>
            <w:vAlign w:val="center"/>
          </w:tcPr>
          <w:p w14:paraId="17F577C5" w14:textId="2991CBBF" w:rsidR="007B2704" w:rsidRPr="009D4568" w:rsidRDefault="007B2704" w:rsidP="007B2704">
            <w:pPr>
              <w:ind w:right="454"/>
              <w:jc w:val="right"/>
              <w:rPr>
                <w:rFonts w:ascii="Arial" w:hAnsi="Arial" w:cs="Arial"/>
                <w:b/>
                <w:bCs/>
                <w:color w:val="000000"/>
                <w:sz w:val="18"/>
                <w:szCs w:val="18"/>
              </w:rPr>
            </w:pPr>
            <w:r w:rsidRPr="009D4568">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4D4EA932" w14:textId="59423321" w:rsidR="007B2704" w:rsidRPr="009D4568" w:rsidRDefault="007B2704" w:rsidP="007B2704">
            <w:pPr>
              <w:ind w:right="57"/>
              <w:jc w:val="center"/>
              <w:rPr>
                <w:rFonts w:ascii="Arial" w:hAnsi="Arial" w:cs="Arial"/>
                <w:b/>
                <w:bCs/>
                <w:color w:val="000000"/>
                <w:sz w:val="18"/>
                <w:szCs w:val="18"/>
              </w:rPr>
            </w:pPr>
            <w:r w:rsidRPr="009D4568">
              <w:rPr>
                <w:rFonts w:ascii="Arial" w:hAnsi="Arial" w:cs="Arial"/>
                <w:b/>
                <w:bCs/>
                <w:color w:val="000000"/>
                <w:sz w:val="18"/>
                <w:szCs w:val="18"/>
              </w:rPr>
              <w:t> </w:t>
            </w:r>
          </w:p>
        </w:tc>
      </w:tr>
      <w:tr w:rsidR="007B2704" w:rsidRPr="002A4C50" w14:paraId="7C9FFDBB" w14:textId="5DBDBA9B" w:rsidTr="00E543B9">
        <w:trPr>
          <w:trHeight w:val="283"/>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0000E025" w14:textId="6C18229A" w:rsidR="007B2704" w:rsidRPr="00EA67E9" w:rsidRDefault="007B2704" w:rsidP="007B2704">
            <w:pPr>
              <w:ind w:left="709" w:hanging="709"/>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center"/>
          </w:tcPr>
          <w:p w14:paraId="3CA38EBC" w14:textId="5BB06389" w:rsidR="007B2704" w:rsidRPr="009D4568" w:rsidRDefault="007B2704" w:rsidP="007B2704">
            <w:pPr>
              <w:ind w:right="274"/>
              <w:jc w:val="right"/>
              <w:rPr>
                <w:rFonts w:ascii="Arial" w:hAnsi="Arial" w:cs="Arial"/>
                <w:color w:val="000000"/>
                <w:sz w:val="18"/>
                <w:szCs w:val="18"/>
              </w:rPr>
            </w:pPr>
            <w:r w:rsidRPr="009D4568">
              <w:rPr>
                <w:rFonts w:ascii="Arial" w:hAnsi="Arial" w:cs="Arial"/>
                <w:color w:val="000000"/>
                <w:sz w:val="18"/>
                <w:szCs w:val="18"/>
              </w:rPr>
              <w:t xml:space="preserve">  19 814.7</w:t>
            </w:r>
          </w:p>
        </w:tc>
        <w:tc>
          <w:tcPr>
            <w:tcW w:w="1327" w:type="dxa"/>
            <w:tcBorders>
              <w:top w:val="nil"/>
              <w:left w:val="nil"/>
              <w:bottom w:val="nil"/>
              <w:right w:val="single" w:sz="4" w:space="0" w:color="auto"/>
            </w:tcBorders>
            <w:shd w:val="clear" w:color="auto" w:fill="DBE5F1" w:themeFill="accent1" w:themeFillTint="33"/>
            <w:vAlign w:val="center"/>
          </w:tcPr>
          <w:p w14:paraId="5B8B87CA" w14:textId="18E763DA" w:rsidR="007B2704" w:rsidRPr="009D4568" w:rsidRDefault="007B2704" w:rsidP="007B2704">
            <w:pPr>
              <w:ind w:right="510"/>
              <w:jc w:val="right"/>
              <w:rPr>
                <w:rFonts w:ascii="Arial" w:hAnsi="Arial" w:cs="Arial"/>
                <w:color w:val="000000"/>
                <w:sz w:val="18"/>
                <w:szCs w:val="18"/>
              </w:rPr>
            </w:pPr>
            <w:r w:rsidRPr="009D4568">
              <w:rPr>
                <w:rFonts w:ascii="Arial" w:hAnsi="Arial" w:cs="Arial"/>
                <w:sz w:val="18"/>
                <w:szCs w:val="18"/>
              </w:rPr>
              <w:t>27.0</w:t>
            </w:r>
          </w:p>
        </w:tc>
        <w:tc>
          <w:tcPr>
            <w:tcW w:w="1327" w:type="dxa"/>
            <w:tcBorders>
              <w:top w:val="nil"/>
              <w:left w:val="nil"/>
              <w:bottom w:val="nil"/>
              <w:right w:val="single" w:sz="4" w:space="0" w:color="auto"/>
            </w:tcBorders>
            <w:shd w:val="clear" w:color="auto" w:fill="DBE5F1" w:themeFill="accent1" w:themeFillTint="33"/>
            <w:vAlign w:val="center"/>
          </w:tcPr>
          <w:p w14:paraId="12E52A99" w14:textId="7FEE56F1" w:rsidR="007B2704" w:rsidRPr="009D4568" w:rsidRDefault="007B2704" w:rsidP="007B2704">
            <w:pPr>
              <w:ind w:right="454"/>
              <w:jc w:val="right"/>
              <w:rPr>
                <w:rFonts w:ascii="Arial" w:hAnsi="Arial" w:cs="Arial"/>
                <w:color w:val="000000"/>
                <w:sz w:val="18"/>
                <w:szCs w:val="18"/>
              </w:rPr>
            </w:pPr>
            <w:r w:rsidRPr="009D4568">
              <w:rPr>
                <w:rFonts w:ascii="Arial" w:hAnsi="Arial" w:cs="Arial"/>
                <w:sz w:val="18"/>
                <w:szCs w:val="18"/>
              </w:rPr>
              <w:t>14.8</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52ACA52C" w14:textId="758A56F4" w:rsidR="007B2704" w:rsidRPr="009D4568" w:rsidRDefault="007B2704" w:rsidP="007B2704">
            <w:pPr>
              <w:ind w:right="57"/>
              <w:jc w:val="center"/>
              <w:rPr>
                <w:rFonts w:ascii="Arial" w:hAnsi="Arial" w:cs="Arial"/>
                <w:color w:val="000000"/>
                <w:sz w:val="18"/>
                <w:szCs w:val="18"/>
              </w:rPr>
            </w:pPr>
            <w:r w:rsidRPr="009D4568">
              <w:rPr>
                <w:rFonts w:ascii="Arial" w:hAnsi="Arial" w:cs="Arial"/>
                <w:color w:val="000000"/>
                <w:sz w:val="18"/>
                <w:szCs w:val="18"/>
              </w:rPr>
              <w:t>1</w:t>
            </w:r>
          </w:p>
        </w:tc>
      </w:tr>
      <w:tr w:rsidR="007B2704" w:rsidRPr="002A4C50" w14:paraId="60D44A6F" w14:textId="44497328" w:rsidTr="00E543B9">
        <w:trPr>
          <w:trHeight w:val="283"/>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20D5DA15" w14:textId="74F465FA" w:rsidR="007B2704" w:rsidRPr="00EA67E9" w:rsidRDefault="007B2704" w:rsidP="007B2704">
            <w:pPr>
              <w:ind w:left="709" w:hanging="709"/>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center"/>
          </w:tcPr>
          <w:p w14:paraId="471C27E1" w14:textId="5736D523" w:rsidR="007B2704" w:rsidRPr="009D4568" w:rsidRDefault="007B2704" w:rsidP="007B2704">
            <w:pPr>
              <w:ind w:right="274"/>
              <w:jc w:val="right"/>
              <w:rPr>
                <w:rFonts w:ascii="Arial" w:hAnsi="Arial" w:cs="Arial"/>
                <w:color w:val="000000"/>
                <w:sz w:val="18"/>
                <w:szCs w:val="18"/>
              </w:rPr>
            </w:pPr>
            <w:r w:rsidRPr="009D4568">
              <w:rPr>
                <w:rFonts w:ascii="Arial" w:hAnsi="Arial" w:cs="Arial"/>
                <w:color w:val="000000"/>
                <w:sz w:val="18"/>
                <w:szCs w:val="18"/>
              </w:rPr>
              <w:t xml:space="preserve">  16 764.3</w:t>
            </w:r>
          </w:p>
        </w:tc>
        <w:tc>
          <w:tcPr>
            <w:tcW w:w="1327" w:type="dxa"/>
            <w:tcBorders>
              <w:top w:val="nil"/>
              <w:left w:val="nil"/>
              <w:bottom w:val="nil"/>
              <w:right w:val="single" w:sz="4" w:space="0" w:color="auto"/>
            </w:tcBorders>
            <w:shd w:val="clear" w:color="auto" w:fill="auto"/>
            <w:vAlign w:val="center"/>
          </w:tcPr>
          <w:p w14:paraId="18D00A17" w14:textId="6D9B7B5A" w:rsidR="007B2704" w:rsidRPr="009D4568" w:rsidRDefault="007B2704" w:rsidP="007B2704">
            <w:pPr>
              <w:ind w:right="510"/>
              <w:jc w:val="right"/>
              <w:rPr>
                <w:rFonts w:ascii="Arial" w:hAnsi="Arial" w:cs="Arial"/>
                <w:color w:val="000000"/>
                <w:sz w:val="18"/>
                <w:szCs w:val="18"/>
              </w:rPr>
            </w:pPr>
            <w:r w:rsidRPr="009D4568">
              <w:rPr>
                <w:rFonts w:ascii="Arial" w:hAnsi="Arial" w:cs="Arial"/>
                <w:sz w:val="18"/>
                <w:szCs w:val="18"/>
              </w:rPr>
              <w:t>12.1</w:t>
            </w:r>
          </w:p>
        </w:tc>
        <w:tc>
          <w:tcPr>
            <w:tcW w:w="1327" w:type="dxa"/>
            <w:tcBorders>
              <w:top w:val="nil"/>
              <w:left w:val="nil"/>
              <w:bottom w:val="nil"/>
              <w:right w:val="single" w:sz="4" w:space="0" w:color="auto"/>
            </w:tcBorders>
            <w:shd w:val="clear" w:color="auto" w:fill="auto"/>
            <w:vAlign w:val="center"/>
          </w:tcPr>
          <w:p w14:paraId="001FD8FE" w14:textId="00D80B28" w:rsidR="007B2704" w:rsidRPr="009D4568" w:rsidRDefault="007B2704" w:rsidP="007B2704">
            <w:pPr>
              <w:ind w:right="454"/>
              <w:jc w:val="right"/>
              <w:rPr>
                <w:rFonts w:ascii="Arial" w:hAnsi="Arial" w:cs="Arial"/>
                <w:color w:val="000000"/>
                <w:sz w:val="18"/>
                <w:szCs w:val="18"/>
              </w:rPr>
            </w:pPr>
            <w:r w:rsidRPr="009D4568">
              <w:rPr>
                <w:rFonts w:ascii="Arial" w:hAnsi="Arial" w:cs="Arial"/>
                <w:sz w:val="18"/>
                <w:szCs w:val="18"/>
              </w:rPr>
              <w:t>12.5</w:t>
            </w:r>
          </w:p>
        </w:tc>
        <w:tc>
          <w:tcPr>
            <w:tcW w:w="1327" w:type="dxa"/>
            <w:tcBorders>
              <w:top w:val="nil"/>
              <w:left w:val="single" w:sz="4" w:space="0" w:color="auto"/>
              <w:bottom w:val="nil"/>
              <w:right w:val="double" w:sz="4" w:space="0" w:color="auto"/>
            </w:tcBorders>
            <w:vAlign w:val="center"/>
          </w:tcPr>
          <w:p w14:paraId="50D3AE21" w14:textId="7B30C0E3" w:rsidR="007B2704" w:rsidRPr="009D4568" w:rsidRDefault="007B2704" w:rsidP="007B2704">
            <w:pPr>
              <w:ind w:right="57"/>
              <w:jc w:val="center"/>
              <w:rPr>
                <w:rFonts w:ascii="Arial" w:hAnsi="Arial" w:cs="Arial"/>
                <w:color w:val="000000"/>
                <w:sz w:val="18"/>
                <w:szCs w:val="18"/>
              </w:rPr>
            </w:pPr>
            <w:r w:rsidRPr="009D4568">
              <w:rPr>
                <w:rFonts w:ascii="Arial" w:hAnsi="Arial" w:cs="Arial"/>
                <w:color w:val="000000"/>
                <w:sz w:val="18"/>
                <w:szCs w:val="18"/>
              </w:rPr>
              <w:t>2</w:t>
            </w:r>
          </w:p>
        </w:tc>
      </w:tr>
      <w:tr w:rsidR="007B2704" w:rsidRPr="002A4C50" w14:paraId="505D831E" w14:textId="63CC17B4" w:rsidTr="00E543B9">
        <w:trPr>
          <w:trHeight w:val="283"/>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B386D13" w14:textId="5EF927B9" w:rsidR="007B2704" w:rsidRPr="00EA67E9" w:rsidRDefault="007B2704" w:rsidP="007B2704">
            <w:pPr>
              <w:ind w:left="709" w:hanging="709"/>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DBE5F1" w:themeFill="accent1" w:themeFillTint="33"/>
            <w:vAlign w:val="center"/>
          </w:tcPr>
          <w:p w14:paraId="4EBD5794" w14:textId="1864CFFC" w:rsidR="007B2704" w:rsidRPr="009D4568" w:rsidRDefault="007B2704" w:rsidP="007B2704">
            <w:pPr>
              <w:ind w:right="274"/>
              <w:jc w:val="right"/>
              <w:rPr>
                <w:rFonts w:ascii="Arial" w:hAnsi="Arial" w:cs="Arial"/>
                <w:color w:val="000000"/>
                <w:sz w:val="18"/>
                <w:szCs w:val="18"/>
              </w:rPr>
            </w:pPr>
            <w:r w:rsidRPr="009D4568">
              <w:rPr>
                <w:rFonts w:ascii="Arial" w:hAnsi="Arial" w:cs="Arial"/>
                <w:color w:val="000000"/>
                <w:sz w:val="18"/>
                <w:szCs w:val="18"/>
              </w:rPr>
              <w:t xml:space="preserve">  14 287.4</w:t>
            </w:r>
          </w:p>
        </w:tc>
        <w:tc>
          <w:tcPr>
            <w:tcW w:w="1327" w:type="dxa"/>
            <w:tcBorders>
              <w:top w:val="nil"/>
              <w:left w:val="nil"/>
              <w:bottom w:val="nil"/>
              <w:right w:val="single" w:sz="4" w:space="0" w:color="auto"/>
            </w:tcBorders>
            <w:shd w:val="clear" w:color="auto" w:fill="DBE5F1" w:themeFill="accent1" w:themeFillTint="33"/>
            <w:vAlign w:val="center"/>
          </w:tcPr>
          <w:p w14:paraId="3197A5C8" w14:textId="6E8BBDCD" w:rsidR="007B2704" w:rsidRPr="009D4568" w:rsidRDefault="007B2704" w:rsidP="007B2704">
            <w:pPr>
              <w:ind w:right="510"/>
              <w:jc w:val="right"/>
              <w:rPr>
                <w:rFonts w:ascii="Arial" w:hAnsi="Arial" w:cs="Arial"/>
                <w:color w:val="000000"/>
                <w:sz w:val="18"/>
                <w:szCs w:val="18"/>
              </w:rPr>
            </w:pPr>
            <w:r w:rsidRPr="009D4568">
              <w:rPr>
                <w:rFonts w:ascii="Arial" w:hAnsi="Arial" w:cs="Arial"/>
                <w:sz w:val="18"/>
                <w:szCs w:val="18"/>
              </w:rPr>
              <w:t>6.5</w:t>
            </w:r>
          </w:p>
        </w:tc>
        <w:tc>
          <w:tcPr>
            <w:tcW w:w="1327" w:type="dxa"/>
            <w:tcBorders>
              <w:top w:val="nil"/>
              <w:left w:val="nil"/>
              <w:bottom w:val="nil"/>
              <w:right w:val="single" w:sz="4" w:space="0" w:color="auto"/>
            </w:tcBorders>
            <w:shd w:val="clear" w:color="auto" w:fill="DBE5F1" w:themeFill="accent1" w:themeFillTint="33"/>
            <w:vAlign w:val="center"/>
          </w:tcPr>
          <w:p w14:paraId="21BFA65A" w14:textId="01FD57B7" w:rsidR="007B2704" w:rsidRPr="009D4568" w:rsidRDefault="007B2704" w:rsidP="007B2704">
            <w:pPr>
              <w:ind w:right="454"/>
              <w:jc w:val="right"/>
              <w:rPr>
                <w:rFonts w:ascii="Arial" w:hAnsi="Arial" w:cs="Arial"/>
                <w:color w:val="000000"/>
                <w:sz w:val="18"/>
                <w:szCs w:val="18"/>
              </w:rPr>
            </w:pPr>
            <w:r w:rsidRPr="009D4568">
              <w:rPr>
                <w:rFonts w:ascii="Arial" w:hAnsi="Arial" w:cs="Arial"/>
                <w:sz w:val="18"/>
                <w:szCs w:val="18"/>
              </w:rPr>
              <w:t>10.7</w:t>
            </w:r>
          </w:p>
        </w:tc>
        <w:tc>
          <w:tcPr>
            <w:tcW w:w="1327" w:type="dxa"/>
            <w:tcBorders>
              <w:top w:val="nil"/>
              <w:left w:val="single" w:sz="4" w:space="0" w:color="auto"/>
              <w:bottom w:val="nil"/>
              <w:right w:val="double" w:sz="4" w:space="0" w:color="auto"/>
            </w:tcBorders>
            <w:shd w:val="clear" w:color="auto" w:fill="DBE5F1" w:themeFill="accent1" w:themeFillTint="33"/>
            <w:vAlign w:val="center"/>
          </w:tcPr>
          <w:p w14:paraId="27B64DED" w14:textId="6F1AACDE" w:rsidR="007B2704" w:rsidRPr="009D4568" w:rsidRDefault="007B2704" w:rsidP="007B2704">
            <w:pPr>
              <w:ind w:right="57"/>
              <w:jc w:val="center"/>
              <w:rPr>
                <w:rFonts w:ascii="Arial" w:hAnsi="Arial" w:cs="Arial"/>
                <w:color w:val="000000"/>
                <w:sz w:val="18"/>
                <w:szCs w:val="18"/>
              </w:rPr>
            </w:pPr>
            <w:r w:rsidRPr="009D4568">
              <w:rPr>
                <w:rFonts w:ascii="Arial" w:hAnsi="Arial" w:cs="Arial"/>
                <w:color w:val="000000"/>
                <w:sz w:val="18"/>
                <w:szCs w:val="18"/>
              </w:rPr>
              <w:t>3</w:t>
            </w:r>
          </w:p>
        </w:tc>
      </w:tr>
      <w:tr w:rsidR="007B2704" w:rsidRPr="002A4C50" w14:paraId="53ADA4BC" w14:textId="17D84867" w:rsidTr="00E543B9">
        <w:trPr>
          <w:trHeight w:val="283"/>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2E7BE71F" w14:textId="1775C072" w:rsidR="007B2704" w:rsidRPr="00EA67E9" w:rsidRDefault="007B2704" w:rsidP="007B2704">
            <w:pPr>
              <w:ind w:left="709" w:hanging="709"/>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auto"/>
            <w:vAlign w:val="center"/>
          </w:tcPr>
          <w:p w14:paraId="625E6634" w14:textId="6D66B2FD" w:rsidR="007B2704" w:rsidRPr="009D4568" w:rsidRDefault="007B2704" w:rsidP="007B2704">
            <w:pPr>
              <w:ind w:right="274"/>
              <w:jc w:val="right"/>
              <w:rPr>
                <w:rFonts w:ascii="Arial" w:hAnsi="Arial" w:cs="Arial"/>
                <w:color w:val="000000"/>
                <w:sz w:val="18"/>
                <w:szCs w:val="18"/>
              </w:rPr>
            </w:pPr>
            <w:r w:rsidRPr="009D4568">
              <w:rPr>
                <w:rFonts w:ascii="Arial" w:hAnsi="Arial" w:cs="Arial"/>
                <w:color w:val="000000"/>
                <w:sz w:val="18"/>
                <w:szCs w:val="18"/>
              </w:rPr>
              <w:t xml:space="preserve">  12 733.3</w:t>
            </w:r>
          </w:p>
        </w:tc>
        <w:tc>
          <w:tcPr>
            <w:tcW w:w="1327" w:type="dxa"/>
            <w:tcBorders>
              <w:top w:val="nil"/>
              <w:left w:val="nil"/>
              <w:bottom w:val="nil"/>
              <w:right w:val="single" w:sz="4" w:space="0" w:color="auto"/>
            </w:tcBorders>
            <w:shd w:val="clear" w:color="auto" w:fill="auto"/>
            <w:vAlign w:val="center"/>
          </w:tcPr>
          <w:p w14:paraId="0B638AFA" w14:textId="17ED8BE0" w:rsidR="007B2704" w:rsidRPr="009D4568" w:rsidRDefault="007B2704" w:rsidP="007B2704">
            <w:pPr>
              <w:ind w:right="510"/>
              <w:jc w:val="right"/>
              <w:rPr>
                <w:rFonts w:ascii="Arial" w:hAnsi="Arial" w:cs="Arial"/>
                <w:color w:val="000000"/>
                <w:sz w:val="18"/>
                <w:szCs w:val="18"/>
              </w:rPr>
            </w:pPr>
            <w:r w:rsidRPr="009D4568">
              <w:rPr>
                <w:rFonts w:ascii="Arial" w:hAnsi="Arial" w:cs="Arial"/>
                <w:sz w:val="18"/>
                <w:szCs w:val="18"/>
              </w:rPr>
              <w:t>16.1</w:t>
            </w:r>
          </w:p>
        </w:tc>
        <w:tc>
          <w:tcPr>
            <w:tcW w:w="1327" w:type="dxa"/>
            <w:tcBorders>
              <w:top w:val="nil"/>
              <w:left w:val="nil"/>
              <w:bottom w:val="nil"/>
              <w:right w:val="single" w:sz="4" w:space="0" w:color="auto"/>
            </w:tcBorders>
            <w:shd w:val="clear" w:color="auto" w:fill="auto"/>
            <w:vAlign w:val="center"/>
          </w:tcPr>
          <w:p w14:paraId="04D75391" w14:textId="0F1BBC83" w:rsidR="007B2704" w:rsidRPr="009D4568" w:rsidRDefault="007B2704" w:rsidP="007B2704">
            <w:pPr>
              <w:ind w:right="454"/>
              <w:jc w:val="right"/>
              <w:rPr>
                <w:rFonts w:ascii="Arial" w:hAnsi="Arial" w:cs="Arial"/>
                <w:color w:val="000000"/>
                <w:sz w:val="18"/>
                <w:szCs w:val="18"/>
              </w:rPr>
            </w:pPr>
            <w:r w:rsidRPr="009D4568">
              <w:rPr>
                <w:rFonts w:ascii="Arial" w:hAnsi="Arial" w:cs="Arial"/>
                <w:sz w:val="18"/>
                <w:szCs w:val="18"/>
              </w:rPr>
              <w:t>9.5</w:t>
            </w:r>
          </w:p>
        </w:tc>
        <w:tc>
          <w:tcPr>
            <w:tcW w:w="1327" w:type="dxa"/>
            <w:tcBorders>
              <w:top w:val="nil"/>
              <w:left w:val="single" w:sz="4" w:space="0" w:color="auto"/>
              <w:bottom w:val="nil"/>
              <w:right w:val="double" w:sz="4" w:space="0" w:color="auto"/>
            </w:tcBorders>
            <w:vAlign w:val="center"/>
          </w:tcPr>
          <w:p w14:paraId="5F5E5FF2" w14:textId="361BA08B" w:rsidR="007B2704" w:rsidRPr="009D4568" w:rsidRDefault="007B2704" w:rsidP="007B2704">
            <w:pPr>
              <w:ind w:right="57"/>
              <w:jc w:val="center"/>
              <w:rPr>
                <w:rFonts w:ascii="Arial" w:hAnsi="Arial" w:cs="Arial"/>
                <w:color w:val="000000"/>
                <w:sz w:val="18"/>
                <w:szCs w:val="18"/>
              </w:rPr>
            </w:pPr>
            <w:r w:rsidRPr="009D4568">
              <w:rPr>
                <w:rFonts w:ascii="Arial" w:hAnsi="Arial" w:cs="Arial"/>
                <w:color w:val="000000"/>
                <w:sz w:val="18"/>
                <w:szCs w:val="18"/>
              </w:rPr>
              <w:t>4</w:t>
            </w:r>
          </w:p>
        </w:tc>
      </w:tr>
      <w:tr w:rsidR="007B2704" w:rsidRPr="002A4C50" w14:paraId="7315692E" w14:textId="4293C086" w:rsidTr="00E543B9">
        <w:trPr>
          <w:trHeight w:val="283"/>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center"/>
          </w:tcPr>
          <w:p w14:paraId="4795AFF1" w14:textId="1B649FE5" w:rsidR="007B2704" w:rsidRPr="00EA67E9" w:rsidRDefault="007B2704" w:rsidP="007B2704">
            <w:pPr>
              <w:ind w:left="709" w:hanging="709"/>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center"/>
          </w:tcPr>
          <w:p w14:paraId="548B7CC0" w14:textId="5CEABBC0" w:rsidR="007B2704" w:rsidRPr="009D4568" w:rsidRDefault="007B2704" w:rsidP="007B2704">
            <w:pPr>
              <w:ind w:right="274"/>
              <w:jc w:val="right"/>
              <w:rPr>
                <w:rFonts w:ascii="Arial" w:hAnsi="Arial" w:cs="Arial"/>
                <w:color w:val="000000"/>
                <w:sz w:val="18"/>
                <w:szCs w:val="18"/>
              </w:rPr>
            </w:pPr>
            <w:r w:rsidRPr="009D4568">
              <w:rPr>
                <w:rFonts w:ascii="Arial" w:hAnsi="Arial" w:cs="Arial"/>
                <w:color w:val="000000"/>
                <w:sz w:val="18"/>
                <w:szCs w:val="18"/>
              </w:rPr>
              <w:t xml:space="preserve">  8 434.0</w:t>
            </w:r>
          </w:p>
        </w:tc>
        <w:tc>
          <w:tcPr>
            <w:tcW w:w="1327" w:type="dxa"/>
            <w:tcBorders>
              <w:top w:val="nil"/>
              <w:left w:val="nil"/>
              <w:right w:val="single" w:sz="4" w:space="0" w:color="auto"/>
            </w:tcBorders>
            <w:shd w:val="clear" w:color="auto" w:fill="DBE5F1" w:themeFill="accent1" w:themeFillTint="33"/>
            <w:vAlign w:val="center"/>
          </w:tcPr>
          <w:p w14:paraId="0B1CC14B" w14:textId="3431AAFD" w:rsidR="007B2704" w:rsidRPr="009D4568" w:rsidRDefault="007B2704" w:rsidP="007B2704">
            <w:pPr>
              <w:ind w:right="510"/>
              <w:jc w:val="right"/>
              <w:rPr>
                <w:rFonts w:ascii="Arial" w:hAnsi="Arial" w:cs="Arial"/>
                <w:color w:val="000000"/>
                <w:sz w:val="18"/>
                <w:szCs w:val="18"/>
              </w:rPr>
            </w:pPr>
            <w:r w:rsidRPr="009D4568">
              <w:rPr>
                <w:rFonts w:ascii="Arial" w:hAnsi="Arial" w:cs="Arial"/>
                <w:sz w:val="18"/>
                <w:szCs w:val="18"/>
              </w:rPr>
              <w:t>-11.9</w:t>
            </w:r>
          </w:p>
        </w:tc>
        <w:tc>
          <w:tcPr>
            <w:tcW w:w="1327" w:type="dxa"/>
            <w:tcBorders>
              <w:top w:val="nil"/>
              <w:left w:val="nil"/>
              <w:right w:val="single" w:sz="4" w:space="0" w:color="auto"/>
            </w:tcBorders>
            <w:shd w:val="clear" w:color="auto" w:fill="DBE5F1" w:themeFill="accent1" w:themeFillTint="33"/>
            <w:vAlign w:val="center"/>
          </w:tcPr>
          <w:p w14:paraId="69300AA6" w14:textId="70797783" w:rsidR="007B2704" w:rsidRPr="009D4568" w:rsidRDefault="007B2704" w:rsidP="007B2704">
            <w:pPr>
              <w:ind w:right="454"/>
              <w:jc w:val="right"/>
              <w:rPr>
                <w:rFonts w:ascii="Arial" w:hAnsi="Arial" w:cs="Arial"/>
                <w:color w:val="000000"/>
                <w:sz w:val="18"/>
                <w:szCs w:val="18"/>
              </w:rPr>
            </w:pPr>
            <w:r w:rsidRPr="009D4568">
              <w:rPr>
                <w:rFonts w:ascii="Arial" w:hAnsi="Arial" w:cs="Arial"/>
                <w:sz w:val="18"/>
                <w:szCs w:val="18"/>
              </w:rPr>
              <w:t>6.3</w:t>
            </w:r>
          </w:p>
        </w:tc>
        <w:tc>
          <w:tcPr>
            <w:tcW w:w="1327" w:type="dxa"/>
            <w:tcBorders>
              <w:top w:val="nil"/>
              <w:left w:val="single" w:sz="4" w:space="0" w:color="auto"/>
              <w:right w:val="double" w:sz="4" w:space="0" w:color="auto"/>
            </w:tcBorders>
            <w:shd w:val="clear" w:color="auto" w:fill="DBE5F1" w:themeFill="accent1" w:themeFillTint="33"/>
            <w:vAlign w:val="center"/>
          </w:tcPr>
          <w:p w14:paraId="394DA6F4" w14:textId="7EEAC0FE" w:rsidR="007B2704" w:rsidRPr="009D4568" w:rsidRDefault="007B2704" w:rsidP="007B2704">
            <w:pPr>
              <w:ind w:right="57"/>
              <w:jc w:val="center"/>
              <w:rPr>
                <w:rFonts w:ascii="Arial" w:hAnsi="Arial" w:cs="Arial"/>
                <w:color w:val="000000"/>
                <w:sz w:val="18"/>
                <w:szCs w:val="18"/>
              </w:rPr>
            </w:pPr>
            <w:r w:rsidRPr="009D4568">
              <w:rPr>
                <w:rFonts w:ascii="Arial" w:hAnsi="Arial" w:cs="Arial"/>
                <w:color w:val="000000"/>
                <w:sz w:val="18"/>
                <w:szCs w:val="18"/>
              </w:rPr>
              <w:t>5</w:t>
            </w:r>
          </w:p>
        </w:tc>
      </w:tr>
      <w:tr w:rsidR="007B2704" w:rsidRPr="002A4C50" w14:paraId="471AB2BC" w14:textId="730AA30C" w:rsidTr="00E543B9">
        <w:trPr>
          <w:trHeight w:val="283"/>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tcPr>
          <w:p w14:paraId="1770F29D" w14:textId="7E56DCCB" w:rsidR="007B2704" w:rsidRPr="00EA67E9" w:rsidRDefault="007B2704" w:rsidP="007B2704">
            <w:pPr>
              <w:ind w:left="709" w:hanging="709"/>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63182FE6" w14:textId="0EFAB967" w:rsidR="007B2704" w:rsidRPr="009D4568" w:rsidRDefault="007B2704" w:rsidP="007B2704">
            <w:pPr>
              <w:ind w:right="274"/>
              <w:jc w:val="right"/>
              <w:rPr>
                <w:rFonts w:ascii="Arial" w:hAnsi="Arial" w:cs="Arial"/>
                <w:color w:val="000000"/>
                <w:sz w:val="18"/>
                <w:szCs w:val="18"/>
              </w:rPr>
            </w:pPr>
            <w:r w:rsidRPr="009D4568">
              <w:rPr>
                <w:rFonts w:ascii="Arial" w:hAnsi="Arial" w:cs="Arial"/>
                <w:color w:val="000000"/>
                <w:sz w:val="18"/>
                <w:szCs w:val="18"/>
              </w:rPr>
              <w:t xml:space="preserve">  61 913.1</w:t>
            </w:r>
          </w:p>
        </w:tc>
        <w:tc>
          <w:tcPr>
            <w:tcW w:w="1327" w:type="dxa"/>
            <w:tcBorders>
              <w:left w:val="single" w:sz="4" w:space="0" w:color="auto"/>
              <w:bottom w:val="double" w:sz="4" w:space="0" w:color="auto"/>
              <w:right w:val="single" w:sz="4" w:space="0" w:color="auto"/>
            </w:tcBorders>
            <w:shd w:val="clear" w:color="auto" w:fill="auto"/>
            <w:vAlign w:val="center"/>
          </w:tcPr>
          <w:p w14:paraId="3D49CE1C" w14:textId="43A751E6" w:rsidR="007B2704" w:rsidRPr="009D4568" w:rsidRDefault="007B2704" w:rsidP="007B2704">
            <w:pPr>
              <w:ind w:right="510"/>
              <w:jc w:val="right"/>
              <w:rPr>
                <w:rFonts w:ascii="Arial" w:hAnsi="Arial" w:cs="Arial"/>
                <w:color w:val="000000"/>
                <w:sz w:val="18"/>
                <w:szCs w:val="18"/>
              </w:rPr>
            </w:pPr>
            <w:r w:rsidRPr="009D4568">
              <w:rPr>
                <w:rFonts w:ascii="Arial" w:hAnsi="Arial" w:cs="Arial"/>
                <w:sz w:val="18"/>
                <w:szCs w:val="18"/>
              </w:rPr>
              <w:t> </w:t>
            </w:r>
          </w:p>
        </w:tc>
        <w:tc>
          <w:tcPr>
            <w:tcW w:w="1327" w:type="dxa"/>
            <w:tcBorders>
              <w:left w:val="single" w:sz="4" w:space="0" w:color="auto"/>
              <w:bottom w:val="double" w:sz="4" w:space="0" w:color="auto"/>
              <w:right w:val="single" w:sz="4" w:space="0" w:color="auto"/>
            </w:tcBorders>
            <w:shd w:val="clear" w:color="auto" w:fill="auto"/>
            <w:vAlign w:val="center"/>
          </w:tcPr>
          <w:p w14:paraId="5374E8FA" w14:textId="04FDC837" w:rsidR="007B2704" w:rsidRPr="009D4568" w:rsidRDefault="007B2704" w:rsidP="007B2704">
            <w:pPr>
              <w:ind w:right="454"/>
              <w:jc w:val="right"/>
              <w:rPr>
                <w:rFonts w:ascii="Arial" w:hAnsi="Arial" w:cs="Arial"/>
                <w:color w:val="000000"/>
                <w:sz w:val="18"/>
                <w:szCs w:val="18"/>
              </w:rPr>
            </w:pPr>
            <w:r w:rsidRPr="009D4568">
              <w:rPr>
                <w:rFonts w:ascii="Arial" w:hAnsi="Arial" w:cs="Arial"/>
                <w:sz w:val="18"/>
                <w:szCs w:val="18"/>
              </w:rPr>
              <w:t xml:space="preserve">46.2 </w:t>
            </w:r>
          </w:p>
        </w:tc>
        <w:tc>
          <w:tcPr>
            <w:tcW w:w="1327" w:type="dxa"/>
            <w:tcBorders>
              <w:left w:val="single" w:sz="4" w:space="0" w:color="auto"/>
              <w:bottom w:val="double" w:sz="4" w:space="0" w:color="auto"/>
              <w:right w:val="double" w:sz="4" w:space="0" w:color="auto"/>
            </w:tcBorders>
            <w:vAlign w:val="center"/>
          </w:tcPr>
          <w:p w14:paraId="7A1DFD57" w14:textId="16F6896D" w:rsidR="007B2704" w:rsidRPr="009D4568" w:rsidRDefault="007B2704" w:rsidP="007B2704">
            <w:pPr>
              <w:ind w:right="57"/>
              <w:jc w:val="center"/>
              <w:rPr>
                <w:rFonts w:ascii="Arial" w:hAnsi="Arial" w:cs="Arial"/>
                <w:b/>
                <w:bCs/>
                <w:color w:val="000000"/>
                <w:sz w:val="18"/>
                <w:szCs w:val="18"/>
              </w:rPr>
            </w:pPr>
            <w:r w:rsidRPr="009D4568">
              <w:rPr>
                <w:rFonts w:ascii="Arial" w:hAnsi="Arial" w:cs="Arial"/>
                <w:b/>
                <w:bCs/>
                <w:color w:val="000000"/>
                <w:sz w:val="18"/>
                <w:szCs w:val="18"/>
              </w:rPr>
              <w:t> </w:t>
            </w:r>
          </w:p>
        </w:tc>
      </w:tr>
    </w:tbl>
    <w:p w14:paraId="55A93CFA" w14:textId="7A915737" w:rsidR="00F338C9" w:rsidRPr="008118FB" w:rsidRDefault="00D30C7F" w:rsidP="006B3CAF">
      <w:pPr>
        <w:numPr>
          <w:ilvl w:val="12"/>
          <w:numId w:val="0"/>
        </w:numPr>
        <w:ind w:left="1560" w:right="1041"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00F338C9" w:rsidRPr="005B3603">
        <w:rPr>
          <w:rFonts w:ascii="Arial" w:hAnsi="Arial" w:cs="Arial"/>
          <w:color w:val="000000" w:themeColor="text1"/>
          <w:sz w:val="18"/>
          <w:szCs w:val="28"/>
          <w:vertAlign w:val="superscript"/>
          <w:lang w:val="es-ES_tradnl" w:eastAsia="es-ES"/>
        </w:rPr>
        <w:t>/</w:t>
      </w:r>
      <w:r w:rsidR="00973DF7" w:rsidRPr="008118FB">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2C0F694C" w14:textId="4428C3E8" w:rsidR="00616440" w:rsidRPr="008118FB" w:rsidRDefault="00A17BE7" w:rsidP="006B3CAF">
      <w:pPr>
        <w:numPr>
          <w:ilvl w:val="12"/>
          <w:numId w:val="0"/>
        </w:numPr>
        <w:ind w:left="1560" w:right="1041" w:hanging="595"/>
        <w:jc w:val="both"/>
        <w:rPr>
          <w:rFonts w:ascii="Arial" w:hAnsi="Arial" w:cs="Arial"/>
          <w:sz w:val="16"/>
          <w:lang w:val="es-ES_tradnl" w:eastAsia="es-ES"/>
        </w:rPr>
      </w:pPr>
      <w:r w:rsidRPr="00647715">
        <w:rPr>
          <w:rFonts w:ascii="Arial" w:hAnsi="Arial" w:cs="Arial"/>
          <w:color w:val="000000" w:themeColor="text1"/>
          <w:sz w:val="18"/>
          <w:szCs w:val="28"/>
          <w:vertAlign w:val="superscript"/>
          <w:lang w:val="es-ES_tradnl" w:eastAsia="es-ES"/>
        </w:rPr>
        <w:t>1/</w:t>
      </w:r>
      <w:r w:rsidR="00A639B9" w:rsidRPr="008118FB">
        <w:rPr>
          <w:rFonts w:ascii="Arial" w:hAnsi="Arial" w:cs="Arial"/>
          <w:sz w:val="16"/>
          <w:lang w:val="es-ES_tradnl" w:eastAsia="es-ES"/>
        </w:rPr>
        <w:tab/>
      </w:r>
      <w:r w:rsidRPr="008118FB">
        <w:rPr>
          <w:rFonts w:ascii="Arial" w:hAnsi="Arial" w:cs="Arial"/>
          <w:sz w:val="16"/>
          <w:lang w:val="es-ES_tradnl" w:eastAsia="es-ES"/>
        </w:rPr>
        <w:t xml:space="preserve">El total presenta una </w:t>
      </w:r>
      <w:r w:rsidR="00EF15D6" w:rsidRPr="008118FB">
        <w:rPr>
          <w:rFonts w:ascii="Arial" w:hAnsi="Arial" w:cs="Arial"/>
          <w:sz w:val="16"/>
          <w:lang w:val="es-ES_tradnl" w:eastAsia="es-ES"/>
        </w:rPr>
        <w:t>diferencia respecto al</w:t>
      </w:r>
      <w:r w:rsidR="00A64C34" w:rsidRPr="008118FB">
        <w:rPr>
          <w:rFonts w:ascii="Arial" w:hAnsi="Arial" w:cs="Arial"/>
          <w:sz w:val="16"/>
          <w:lang w:val="es-ES_tradnl" w:eastAsia="es-ES"/>
        </w:rPr>
        <w:t xml:space="preserve"> </w:t>
      </w:r>
      <w:r w:rsidR="00EF15D6" w:rsidRPr="008118FB">
        <w:rPr>
          <w:rFonts w:ascii="Arial" w:hAnsi="Arial" w:cs="Arial"/>
          <w:sz w:val="16"/>
          <w:lang w:val="es-ES_tradnl" w:eastAsia="es-ES"/>
        </w:rPr>
        <w:t xml:space="preserve">reportado por la </w:t>
      </w:r>
      <w:r w:rsidR="00EC2BD4" w:rsidRPr="008118FB">
        <w:rPr>
          <w:rFonts w:ascii="Arial" w:hAnsi="Arial" w:cs="Arial"/>
          <w:sz w:val="16"/>
          <w:lang w:val="es-ES_tradnl" w:eastAsia="es-ES"/>
        </w:rPr>
        <w:t>Balanza Comercial</w:t>
      </w:r>
      <w:r w:rsidR="00A639B9" w:rsidRPr="008118FB">
        <w:rPr>
          <w:rFonts w:ascii="Arial" w:hAnsi="Arial" w:cs="Arial"/>
          <w:sz w:val="16"/>
          <w:lang w:val="es-ES_tradnl" w:eastAsia="es-ES"/>
        </w:rPr>
        <w:t xml:space="preserve"> de </w:t>
      </w:r>
      <w:r w:rsidR="000A0953" w:rsidRPr="008118FB">
        <w:rPr>
          <w:rFonts w:ascii="Arial" w:hAnsi="Arial" w:cs="Arial"/>
          <w:sz w:val="16"/>
          <w:lang w:val="es-ES_tradnl" w:eastAsia="es-ES"/>
        </w:rPr>
        <w:t xml:space="preserve">Mercancías de </w:t>
      </w:r>
      <w:r w:rsidR="00A639B9" w:rsidRPr="008118FB">
        <w:rPr>
          <w:rFonts w:ascii="Arial" w:hAnsi="Arial" w:cs="Arial"/>
          <w:sz w:val="16"/>
          <w:lang w:val="es-ES_tradnl" w:eastAsia="es-ES"/>
        </w:rPr>
        <w:t>México</w:t>
      </w:r>
      <w:r w:rsidRPr="008118FB">
        <w:rPr>
          <w:rFonts w:ascii="Arial" w:hAnsi="Arial" w:cs="Arial"/>
          <w:sz w:val="16"/>
          <w:lang w:val="es-ES_tradnl" w:eastAsia="es-ES"/>
        </w:rPr>
        <w:t xml:space="preserve"> debido a que no se consideran </w:t>
      </w:r>
      <w:r w:rsidR="00382D5F" w:rsidRPr="008118FB">
        <w:rPr>
          <w:rFonts w:ascii="Arial" w:hAnsi="Arial" w:cs="Arial"/>
          <w:sz w:val="16"/>
          <w:lang w:val="es-ES_tradnl" w:eastAsia="es-ES"/>
        </w:rPr>
        <w:t xml:space="preserve">los sectores </w:t>
      </w:r>
      <w:r w:rsidR="00140145">
        <w:rPr>
          <w:rFonts w:ascii="Arial" w:hAnsi="Arial" w:cs="Arial"/>
          <w:sz w:val="16"/>
          <w:lang w:val="es-ES_tradnl" w:eastAsia="es-ES"/>
        </w:rPr>
        <w:t>S</w:t>
      </w:r>
      <w:r w:rsidR="00382D5F" w:rsidRPr="008118FB">
        <w:rPr>
          <w:rFonts w:ascii="Arial" w:hAnsi="Arial" w:cs="Arial"/>
          <w:sz w:val="16"/>
          <w:lang w:val="es-ES_tradnl" w:eastAsia="es-ES"/>
        </w:rPr>
        <w:t xml:space="preserve">ervicios y </w:t>
      </w:r>
      <w:r w:rsidR="00140145">
        <w:rPr>
          <w:rFonts w:ascii="Arial" w:hAnsi="Arial" w:cs="Arial"/>
          <w:sz w:val="16"/>
          <w:lang w:val="es-ES_tradnl" w:eastAsia="es-ES"/>
        </w:rPr>
        <w:t>C</w:t>
      </w:r>
      <w:r w:rsidR="00382D5F" w:rsidRPr="008118FB">
        <w:rPr>
          <w:rFonts w:ascii="Arial" w:hAnsi="Arial" w:cs="Arial"/>
          <w:sz w:val="16"/>
          <w:lang w:val="es-ES_tradnl" w:eastAsia="es-ES"/>
        </w:rPr>
        <w:t xml:space="preserve">omercio, así como </w:t>
      </w:r>
      <w:r w:rsidR="0071742A" w:rsidRPr="008118FB">
        <w:rPr>
          <w:rFonts w:ascii="Arial" w:hAnsi="Arial" w:cs="Arial"/>
          <w:sz w:val="16"/>
          <w:lang w:val="es-ES_tradnl" w:eastAsia="es-ES"/>
        </w:rPr>
        <w:t>los</w:t>
      </w:r>
      <w:r w:rsidR="00E5132B" w:rsidRPr="008118FB">
        <w:rPr>
          <w:rFonts w:ascii="Arial" w:hAnsi="Arial" w:cs="Arial"/>
          <w:sz w:val="16"/>
          <w:lang w:val="es-ES_tradnl" w:eastAsia="es-ES"/>
        </w:rPr>
        <w:t xml:space="preserve"> establecimientos </w:t>
      </w:r>
      <w:r w:rsidR="00677000" w:rsidRPr="008118FB">
        <w:rPr>
          <w:rFonts w:ascii="Arial" w:hAnsi="Arial" w:cs="Arial"/>
          <w:sz w:val="16"/>
          <w:lang w:val="es-ES_tradnl" w:eastAsia="es-ES"/>
        </w:rPr>
        <w:t>no vinculados al RENEM</w:t>
      </w:r>
      <w:r w:rsidR="00BB19C4" w:rsidRPr="008118FB">
        <w:rPr>
          <w:rFonts w:ascii="Arial" w:hAnsi="Arial" w:cs="Arial"/>
          <w:sz w:val="16"/>
          <w:lang w:val="es-ES_tradnl" w:eastAsia="es-ES"/>
        </w:rPr>
        <w:t xml:space="preserve"> (ver </w:t>
      </w:r>
      <w:r w:rsidR="00E5132B" w:rsidRPr="008118FB">
        <w:rPr>
          <w:rFonts w:ascii="Arial" w:hAnsi="Arial" w:cs="Arial"/>
          <w:sz w:val="16"/>
          <w:lang w:val="es-ES_tradnl" w:eastAsia="es-ES"/>
        </w:rPr>
        <w:t xml:space="preserve">nota </w:t>
      </w:r>
      <w:r w:rsidR="00BB19C4" w:rsidRPr="008118FB">
        <w:rPr>
          <w:rFonts w:ascii="Arial" w:hAnsi="Arial" w:cs="Arial"/>
          <w:sz w:val="16"/>
          <w:lang w:val="es-ES_tradnl" w:eastAsia="es-ES"/>
        </w:rPr>
        <w:t>metodol</w:t>
      </w:r>
      <w:r w:rsidR="00E5132B" w:rsidRPr="008118FB">
        <w:rPr>
          <w:rFonts w:ascii="Arial" w:hAnsi="Arial" w:cs="Arial"/>
          <w:sz w:val="16"/>
          <w:lang w:val="es-ES_tradnl" w:eastAsia="es-ES"/>
        </w:rPr>
        <w:t>ó</w:t>
      </w:r>
      <w:r w:rsidR="00BB19C4" w:rsidRPr="008118FB">
        <w:rPr>
          <w:rFonts w:ascii="Arial" w:hAnsi="Arial" w:cs="Arial"/>
          <w:sz w:val="16"/>
          <w:lang w:val="es-ES_tradnl" w:eastAsia="es-ES"/>
        </w:rPr>
        <w:t>g</w:t>
      </w:r>
      <w:r w:rsidR="00E5132B" w:rsidRPr="008118FB">
        <w:rPr>
          <w:rFonts w:ascii="Arial" w:hAnsi="Arial" w:cs="Arial"/>
          <w:sz w:val="16"/>
          <w:lang w:val="es-ES_tradnl" w:eastAsia="es-ES"/>
        </w:rPr>
        <w:t>ica al final de este documento</w:t>
      </w:r>
      <w:r w:rsidR="00BB19C4" w:rsidRPr="008118FB">
        <w:rPr>
          <w:rFonts w:ascii="Arial" w:hAnsi="Arial" w:cs="Arial"/>
          <w:sz w:val="16"/>
          <w:lang w:val="es-ES_tradnl" w:eastAsia="es-ES"/>
        </w:rPr>
        <w:t>)</w:t>
      </w:r>
      <w:r w:rsidR="00EF15D6" w:rsidRPr="008118FB">
        <w:rPr>
          <w:rFonts w:ascii="Arial" w:hAnsi="Arial" w:cs="Arial"/>
          <w:sz w:val="16"/>
          <w:lang w:val="es-ES_tradnl" w:eastAsia="es-ES"/>
        </w:rPr>
        <w:t>.</w:t>
      </w:r>
    </w:p>
    <w:p w14:paraId="6DD7C598" w14:textId="44E4049A" w:rsidR="00EF15D6" w:rsidRPr="008118FB" w:rsidRDefault="00EF15D6" w:rsidP="006B3CAF">
      <w:pPr>
        <w:numPr>
          <w:ilvl w:val="12"/>
          <w:numId w:val="0"/>
        </w:numPr>
        <w:ind w:left="1560" w:right="1041" w:hanging="595"/>
        <w:jc w:val="both"/>
        <w:rPr>
          <w:rFonts w:ascii="Arial" w:hAnsi="Arial" w:cs="Arial"/>
          <w:sz w:val="16"/>
          <w:lang w:val="es-ES_tradnl" w:eastAsia="es-ES"/>
        </w:rPr>
      </w:pPr>
      <w:r w:rsidRPr="008118FB">
        <w:rPr>
          <w:rFonts w:ascii="Arial" w:hAnsi="Arial" w:cs="Arial"/>
          <w:sz w:val="16"/>
          <w:lang w:val="es-ES_tradnl" w:eastAsia="es-ES"/>
        </w:rPr>
        <w:t>Fuente:</w:t>
      </w:r>
      <w:r w:rsidR="00B75139" w:rsidRPr="008118FB">
        <w:rPr>
          <w:rFonts w:ascii="Arial" w:hAnsi="Arial" w:cs="Arial"/>
          <w:sz w:val="16"/>
          <w:lang w:val="es-ES_tradnl" w:eastAsia="es-ES"/>
        </w:rPr>
        <w:tab/>
      </w:r>
      <w:r w:rsidRPr="008118FB">
        <w:rPr>
          <w:rFonts w:ascii="Arial" w:hAnsi="Arial" w:cs="Arial"/>
          <w:sz w:val="16"/>
          <w:lang w:val="es-ES_tradnl" w:eastAsia="es-ES"/>
        </w:rPr>
        <w:t>INEGI</w:t>
      </w:r>
    </w:p>
    <w:p w14:paraId="06621B97" w14:textId="5987EB03" w:rsidR="00FE0269" w:rsidRPr="00362550" w:rsidRDefault="00FE0269" w:rsidP="00903A47">
      <w:pPr>
        <w:numPr>
          <w:ilvl w:val="12"/>
          <w:numId w:val="0"/>
        </w:numPr>
        <w:spacing w:before="480"/>
        <w:ind w:left="283" w:firstLine="1"/>
        <w:jc w:val="both"/>
        <w:rPr>
          <w:rFonts w:ascii="Arial" w:hAnsi="Arial" w:cs="Arial"/>
          <w:b/>
          <w:bCs/>
          <w:lang w:val="es-ES_tradnl" w:eastAsia="es-ES"/>
        </w:rPr>
      </w:pPr>
      <w:r w:rsidRPr="00362550">
        <w:rPr>
          <w:rFonts w:ascii="Arial" w:hAnsi="Arial" w:cs="Arial"/>
          <w:b/>
          <w:bCs/>
          <w:lang w:val="es-ES_tradnl" w:eastAsia="es-ES"/>
        </w:rPr>
        <w:t xml:space="preserve">Valor de las exportaciones </w:t>
      </w:r>
      <w:r w:rsidR="00A97A1C" w:rsidRPr="00362550">
        <w:rPr>
          <w:rFonts w:ascii="Arial" w:hAnsi="Arial" w:cs="Arial"/>
          <w:b/>
          <w:bCs/>
          <w:lang w:val="es-ES_tradnl" w:eastAsia="es-ES"/>
        </w:rPr>
        <w:t>de las entidades federativas por sector de actividad económica</w:t>
      </w:r>
    </w:p>
    <w:p w14:paraId="6E15AE9B" w14:textId="5389ADCC" w:rsidR="00032C0A" w:rsidRPr="009068D0" w:rsidRDefault="00B75139" w:rsidP="003E191F">
      <w:pPr>
        <w:pStyle w:val="Textoindependiente21"/>
        <w:numPr>
          <w:ilvl w:val="12"/>
          <w:numId w:val="0"/>
        </w:numPr>
        <w:spacing w:before="360" w:after="0"/>
        <w:rPr>
          <w:sz w:val="24"/>
        </w:rPr>
      </w:pPr>
      <w:r w:rsidRPr="009068D0">
        <w:rPr>
          <w:sz w:val="24"/>
        </w:rPr>
        <w:t xml:space="preserve">En el </w:t>
      </w:r>
      <w:r w:rsidR="00892471" w:rsidRPr="009068D0">
        <w:rPr>
          <w:sz w:val="24"/>
        </w:rPr>
        <w:t>cuarto trimestre</w:t>
      </w:r>
      <w:r w:rsidR="00936DBD" w:rsidRPr="009068D0">
        <w:rPr>
          <w:sz w:val="24"/>
        </w:rPr>
        <w:t xml:space="preserve"> de 2022</w:t>
      </w:r>
      <w:r w:rsidR="00E728BD" w:rsidRPr="009068D0">
        <w:rPr>
          <w:sz w:val="24"/>
        </w:rPr>
        <w:t>,</w:t>
      </w:r>
      <w:r w:rsidR="00D3225A" w:rsidRPr="009068D0">
        <w:rPr>
          <w:sz w:val="24"/>
        </w:rPr>
        <w:t xml:space="preserve"> </w:t>
      </w:r>
      <w:r w:rsidRPr="009068D0">
        <w:rPr>
          <w:sz w:val="24"/>
        </w:rPr>
        <w:t>p</w:t>
      </w:r>
      <w:r w:rsidR="001B579D" w:rsidRPr="009068D0">
        <w:rPr>
          <w:sz w:val="24"/>
        </w:rPr>
        <w:t xml:space="preserve">or sector de actividad económica, las exportaciones </w:t>
      </w:r>
      <w:r w:rsidR="00677000" w:rsidRPr="009068D0">
        <w:rPr>
          <w:sz w:val="24"/>
        </w:rPr>
        <w:t>manufactureras</w:t>
      </w:r>
      <w:r w:rsidR="00D3225A" w:rsidRPr="009068D0">
        <w:rPr>
          <w:sz w:val="24"/>
        </w:rPr>
        <w:t xml:space="preserve"> </w:t>
      </w:r>
      <w:r w:rsidR="00CA4B19" w:rsidRPr="009068D0">
        <w:rPr>
          <w:sz w:val="24"/>
        </w:rPr>
        <w:t>representa</w:t>
      </w:r>
      <w:r w:rsidR="00E728BD" w:rsidRPr="009068D0">
        <w:rPr>
          <w:sz w:val="24"/>
        </w:rPr>
        <w:t>ron</w:t>
      </w:r>
      <w:r w:rsidR="001B579D" w:rsidRPr="009068D0">
        <w:rPr>
          <w:sz w:val="24"/>
        </w:rPr>
        <w:t xml:space="preserve"> </w:t>
      </w:r>
      <w:r w:rsidR="005E045F" w:rsidRPr="009068D0">
        <w:rPr>
          <w:sz w:val="24"/>
        </w:rPr>
        <w:t>90</w:t>
      </w:r>
      <w:r w:rsidR="008E0940" w:rsidRPr="009068D0">
        <w:rPr>
          <w:sz w:val="24"/>
        </w:rPr>
        <w:t> %</w:t>
      </w:r>
      <w:r w:rsidR="00A64C34" w:rsidRPr="009068D0">
        <w:rPr>
          <w:sz w:val="24"/>
        </w:rPr>
        <w:t xml:space="preserve"> del valor </w:t>
      </w:r>
      <w:r w:rsidR="00CA4B19" w:rsidRPr="009068D0">
        <w:rPr>
          <w:sz w:val="24"/>
        </w:rPr>
        <w:t xml:space="preserve">total </w:t>
      </w:r>
      <w:r w:rsidR="00A64C34" w:rsidRPr="009068D0">
        <w:rPr>
          <w:sz w:val="24"/>
        </w:rPr>
        <w:t>de las exportaciones de las entidades federativas</w:t>
      </w:r>
      <w:r w:rsidR="00140145" w:rsidRPr="009068D0">
        <w:rPr>
          <w:sz w:val="24"/>
        </w:rPr>
        <w:t xml:space="preserve">. Siguieron </w:t>
      </w:r>
      <w:r w:rsidR="00A64C34" w:rsidRPr="009068D0">
        <w:rPr>
          <w:sz w:val="24"/>
        </w:rPr>
        <w:t xml:space="preserve">las </w:t>
      </w:r>
      <w:r w:rsidR="002255A2" w:rsidRPr="009068D0">
        <w:rPr>
          <w:sz w:val="24"/>
        </w:rPr>
        <w:t>de m</w:t>
      </w:r>
      <w:r w:rsidR="00B335AD" w:rsidRPr="009068D0">
        <w:rPr>
          <w:sz w:val="24"/>
        </w:rPr>
        <w:t>inería</w:t>
      </w:r>
      <w:r w:rsidR="001B579D" w:rsidRPr="009068D0">
        <w:rPr>
          <w:sz w:val="24"/>
        </w:rPr>
        <w:t xml:space="preserve"> (</w:t>
      </w:r>
      <w:r w:rsidR="00B335AD" w:rsidRPr="009068D0">
        <w:rPr>
          <w:sz w:val="24"/>
        </w:rPr>
        <w:t>petrolera</w:t>
      </w:r>
      <w:r w:rsidR="001B579D" w:rsidRPr="009068D0">
        <w:rPr>
          <w:sz w:val="24"/>
        </w:rPr>
        <w:t xml:space="preserve"> y no petrolera)</w:t>
      </w:r>
      <w:r w:rsidR="00E93C49" w:rsidRPr="009068D0">
        <w:rPr>
          <w:sz w:val="24"/>
        </w:rPr>
        <w:t>,</w:t>
      </w:r>
      <w:r w:rsidR="00140145" w:rsidRPr="009068D0">
        <w:rPr>
          <w:sz w:val="24"/>
        </w:rPr>
        <w:t xml:space="preserve"> con</w:t>
      </w:r>
      <w:r w:rsidR="00E93C49" w:rsidRPr="009068D0">
        <w:rPr>
          <w:sz w:val="24"/>
        </w:rPr>
        <w:t xml:space="preserve"> </w:t>
      </w:r>
      <w:r w:rsidR="005E045F" w:rsidRPr="009068D0">
        <w:rPr>
          <w:sz w:val="24"/>
        </w:rPr>
        <w:t>6.8</w:t>
      </w:r>
      <w:r w:rsidR="008E0940" w:rsidRPr="009068D0">
        <w:rPr>
          <w:sz w:val="24"/>
        </w:rPr>
        <w:t> %</w:t>
      </w:r>
      <w:r w:rsidR="001B579D" w:rsidRPr="009068D0">
        <w:rPr>
          <w:sz w:val="24"/>
        </w:rPr>
        <w:t xml:space="preserve"> y </w:t>
      </w:r>
      <w:r w:rsidR="00A64C34" w:rsidRPr="009068D0">
        <w:rPr>
          <w:sz w:val="24"/>
        </w:rPr>
        <w:t>las d</w:t>
      </w:r>
      <w:r w:rsidR="001B579D" w:rsidRPr="009068D0">
        <w:rPr>
          <w:sz w:val="24"/>
        </w:rPr>
        <w:t>el sector agropecuario</w:t>
      </w:r>
      <w:r w:rsidR="00E93C49" w:rsidRPr="009068D0">
        <w:rPr>
          <w:sz w:val="24"/>
        </w:rPr>
        <w:t>,</w:t>
      </w:r>
      <w:r w:rsidR="001B579D" w:rsidRPr="009068D0">
        <w:rPr>
          <w:sz w:val="24"/>
        </w:rPr>
        <w:t xml:space="preserve"> </w:t>
      </w:r>
      <w:r w:rsidR="00140145" w:rsidRPr="009068D0">
        <w:rPr>
          <w:sz w:val="24"/>
        </w:rPr>
        <w:t xml:space="preserve">con </w:t>
      </w:r>
      <w:r w:rsidR="005E045F" w:rsidRPr="009068D0">
        <w:rPr>
          <w:sz w:val="24"/>
        </w:rPr>
        <w:t>3.2</w:t>
      </w:r>
      <w:r w:rsidR="00362550" w:rsidRPr="009068D0">
        <w:rPr>
          <w:sz w:val="24"/>
        </w:rPr>
        <w:t xml:space="preserve"> </w:t>
      </w:r>
      <w:r w:rsidR="00D30C7F" w:rsidRPr="009068D0">
        <w:rPr>
          <w:sz w:val="24"/>
        </w:rPr>
        <w:t>por ciento</w:t>
      </w:r>
      <w:r w:rsidR="00D3225A" w:rsidRPr="009068D0">
        <w:rPr>
          <w:sz w:val="24"/>
        </w:rPr>
        <w:t>.</w:t>
      </w:r>
      <w:r w:rsidR="00032C0A" w:rsidRPr="009068D0">
        <w:rPr>
          <w:sz w:val="24"/>
        </w:rPr>
        <w:t xml:space="preserve"> </w:t>
      </w:r>
    </w:p>
    <w:p w14:paraId="26DCEAD3" w14:textId="38D2DCBF" w:rsidR="00032C0A" w:rsidRPr="00766F68" w:rsidRDefault="009618BC" w:rsidP="003E191F">
      <w:pPr>
        <w:pStyle w:val="Textoindependiente21"/>
        <w:numPr>
          <w:ilvl w:val="12"/>
          <w:numId w:val="0"/>
        </w:numPr>
        <w:spacing w:before="360" w:after="0"/>
        <w:rPr>
          <w:sz w:val="24"/>
        </w:rPr>
      </w:pPr>
      <w:r w:rsidRPr="009068D0">
        <w:rPr>
          <w:sz w:val="24"/>
        </w:rPr>
        <w:t xml:space="preserve">A tasa anual, </w:t>
      </w:r>
      <w:r w:rsidR="00032C0A" w:rsidRPr="009068D0">
        <w:rPr>
          <w:sz w:val="24"/>
        </w:rPr>
        <w:t>el valor de las exportaciones de las entidades federativas</w:t>
      </w:r>
      <w:r w:rsidR="00E14780" w:rsidRPr="009068D0">
        <w:rPr>
          <w:sz w:val="24"/>
        </w:rPr>
        <w:t xml:space="preserve"> </w:t>
      </w:r>
      <w:r w:rsidR="00791293" w:rsidRPr="009068D0">
        <w:rPr>
          <w:sz w:val="24"/>
        </w:rPr>
        <w:t>increment</w:t>
      </w:r>
      <w:r w:rsidR="001E74B9" w:rsidRPr="009068D0">
        <w:rPr>
          <w:sz w:val="24"/>
        </w:rPr>
        <w:t>ó</w:t>
      </w:r>
      <w:r w:rsidR="00E14780" w:rsidRPr="009068D0">
        <w:rPr>
          <w:sz w:val="24"/>
        </w:rPr>
        <w:t xml:space="preserve"> </w:t>
      </w:r>
      <w:r w:rsidR="005E045F" w:rsidRPr="009068D0">
        <w:rPr>
          <w:sz w:val="24"/>
        </w:rPr>
        <w:t>11.8</w:t>
      </w:r>
      <w:r w:rsidR="00E543B9" w:rsidRPr="009068D0">
        <w:rPr>
          <w:sz w:val="24"/>
        </w:rPr>
        <w:t> </w:t>
      </w:r>
      <w:r w:rsidR="00E568DC" w:rsidRPr="009068D0">
        <w:rPr>
          <w:sz w:val="24"/>
        </w:rPr>
        <w:t>por</w:t>
      </w:r>
      <w:r w:rsidR="00E543B9" w:rsidRPr="009068D0">
        <w:rPr>
          <w:sz w:val="24"/>
        </w:rPr>
        <w:t> </w:t>
      </w:r>
      <w:r w:rsidR="00E568DC" w:rsidRPr="009068D0">
        <w:rPr>
          <w:sz w:val="24"/>
        </w:rPr>
        <w:t>ciento</w:t>
      </w:r>
      <w:r w:rsidR="00032C0A" w:rsidRPr="009068D0">
        <w:rPr>
          <w:sz w:val="24"/>
        </w:rPr>
        <w:t>. Por sectores económicos</w:t>
      </w:r>
      <w:r w:rsidR="00A639B9" w:rsidRPr="009068D0">
        <w:rPr>
          <w:sz w:val="24"/>
        </w:rPr>
        <w:t>,</w:t>
      </w:r>
      <w:r w:rsidR="00032C0A" w:rsidRPr="009068D0">
        <w:rPr>
          <w:sz w:val="24"/>
        </w:rPr>
        <w:t xml:space="preserve"> las exportaciones</w:t>
      </w:r>
      <w:r w:rsidR="001F71B4" w:rsidRPr="009068D0">
        <w:rPr>
          <w:sz w:val="24"/>
        </w:rPr>
        <w:t xml:space="preserve"> de manufacturas aumentaron </w:t>
      </w:r>
      <w:r w:rsidR="005E045F" w:rsidRPr="009068D0">
        <w:rPr>
          <w:sz w:val="24"/>
        </w:rPr>
        <w:t>13.6</w:t>
      </w:r>
      <w:r w:rsidR="001F71B4" w:rsidRPr="009068D0">
        <w:rPr>
          <w:sz w:val="24"/>
        </w:rPr>
        <w:t xml:space="preserve"> %, las agropecuarias</w:t>
      </w:r>
      <w:r w:rsidR="006D26B1" w:rsidRPr="009068D0">
        <w:rPr>
          <w:sz w:val="24"/>
        </w:rPr>
        <w:t>,</w:t>
      </w:r>
      <w:r w:rsidR="001F71B4" w:rsidRPr="009068D0">
        <w:rPr>
          <w:sz w:val="24"/>
        </w:rPr>
        <w:t xml:space="preserve"> </w:t>
      </w:r>
      <w:r w:rsidR="005E045F" w:rsidRPr="009068D0">
        <w:rPr>
          <w:sz w:val="24"/>
        </w:rPr>
        <w:t>1</w:t>
      </w:r>
      <w:r w:rsidR="001F71B4" w:rsidRPr="009068D0">
        <w:rPr>
          <w:sz w:val="24"/>
        </w:rPr>
        <w:t xml:space="preserve"> % y las </w:t>
      </w:r>
      <w:r w:rsidR="00A351A4" w:rsidRPr="009068D0">
        <w:rPr>
          <w:sz w:val="24"/>
        </w:rPr>
        <w:t>de</w:t>
      </w:r>
      <w:r w:rsidR="00686431" w:rsidRPr="009068D0">
        <w:rPr>
          <w:sz w:val="24"/>
        </w:rPr>
        <w:t xml:space="preserve"> </w:t>
      </w:r>
      <w:r w:rsidR="001B6D06" w:rsidRPr="009068D0">
        <w:rPr>
          <w:sz w:val="24"/>
        </w:rPr>
        <w:t>m</w:t>
      </w:r>
      <w:r w:rsidR="00B335AD" w:rsidRPr="009068D0">
        <w:rPr>
          <w:sz w:val="24"/>
        </w:rPr>
        <w:t xml:space="preserve">inería </w:t>
      </w:r>
      <w:r w:rsidR="005E045F" w:rsidRPr="009068D0">
        <w:rPr>
          <w:sz w:val="24"/>
        </w:rPr>
        <w:t xml:space="preserve">disminuyeron 2.9 </w:t>
      </w:r>
      <w:r w:rsidR="002C0413" w:rsidRPr="009068D0">
        <w:rPr>
          <w:sz w:val="24"/>
        </w:rPr>
        <w:t>por ciento.</w:t>
      </w:r>
    </w:p>
    <w:p w14:paraId="166B502C" w14:textId="77777777" w:rsidR="00675346" w:rsidRDefault="00675346">
      <w:pPr>
        <w:rPr>
          <w:rFonts w:ascii="Arial" w:hAnsi="Arial" w:cs="Arial"/>
          <w:sz w:val="20"/>
          <w:szCs w:val="20"/>
        </w:rPr>
      </w:pPr>
      <w:r>
        <w:rPr>
          <w:rFonts w:ascii="Arial" w:hAnsi="Arial" w:cs="Arial"/>
          <w:sz w:val="20"/>
          <w:szCs w:val="20"/>
        </w:rPr>
        <w:br w:type="page"/>
      </w:r>
    </w:p>
    <w:p w14:paraId="69D860FE" w14:textId="2C5D67FE" w:rsidR="00573E27" w:rsidRPr="0042186A" w:rsidRDefault="00573E27" w:rsidP="001E0AF0">
      <w:pPr>
        <w:spacing w:before="360"/>
        <w:jc w:val="center"/>
        <w:rPr>
          <w:rFonts w:ascii="Arial" w:hAnsi="Arial" w:cs="Arial"/>
          <w:b/>
          <w:snapToGrid w:val="0"/>
          <w:spacing w:val="6"/>
          <w:sz w:val="22"/>
          <w:szCs w:val="22"/>
        </w:rPr>
      </w:pPr>
      <w:r w:rsidRPr="0042186A">
        <w:rPr>
          <w:rFonts w:ascii="Arial" w:hAnsi="Arial" w:cs="Arial"/>
          <w:sz w:val="20"/>
          <w:szCs w:val="20"/>
        </w:rPr>
        <w:lastRenderedPageBreak/>
        <w:t xml:space="preserve">Cuadro </w:t>
      </w:r>
      <w:r w:rsidR="00032C0A" w:rsidRPr="0042186A">
        <w:rPr>
          <w:rFonts w:ascii="Arial" w:hAnsi="Arial" w:cs="Arial"/>
          <w:sz w:val="20"/>
          <w:szCs w:val="20"/>
        </w:rPr>
        <w:t>2</w:t>
      </w:r>
    </w:p>
    <w:p w14:paraId="2ED7137C" w14:textId="6193FEA1" w:rsidR="002A23EB" w:rsidRPr="0042186A" w:rsidRDefault="002A23EB" w:rsidP="002A23EB">
      <w:pPr>
        <w:pStyle w:val="Titcuadrograf"/>
        <w:ind w:left="0"/>
        <w:rPr>
          <w:color w:val="auto"/>
          <w:sz w:val="22"/>
          <w:szCs w:val="22"/>
        </w:rPr>
      </w:pPr>
      <w:r w:rsidRPr="0042186A">
        <w:rPr>
          <w:color w:val="auto"/>
          <w:sz w:val="22"/>
          <w:szCs w:val="22"/>
        </w:rPr>
        <w:t xml:space="preserve">Valor de las exportaciones </w:t>
      </w:r>
      <w:r w:rsidRPr="0042186A">
        <w:rPr>
          <w:color w:val="auto"/>
          <w:sz w:val="22"/>
          <w:szCs w:val="22"/>
          <w:shd w:val="clear" w:color="auto" w:fill="FFFFFF" w:themeFill="background1"/>
        </w:rPr>
        <w:t xml:space="preserve">de las </w:t>
      </w:r>
      <w:r w:rsidR="004F3C41" w:rsidRPr="0042186A">
        <w:rPr>
          <w:color w:val="auto"/>
          <w:sz w:val="22"/>
          <w:szCs w:val="22"/>
          <w:shd w:val="clear" w:color="auto" w:fill="FFFFFF" w:themeFill="background1"/>
        </w:rPr>
        <w:t>e</w:t>
      </w:r>
      <w:r w:rsidRPr="0042186A">
        <w:rPr>
          <w:color w:val="auto"/>
          <w:sz w:val="22"/>
          <w:szCs w:val="22"/>
          <w:shd w:val="clear" w:color="auto" w:fill="FFFFFF" w:themeFill="background1"/>
        </w:rPr>
        <w:t xml:space="preserve">ntidades </w:t>
      </w:r>
      <w:r w:rsidR="004F3C41" w:rsidRPr="0042186A">
        <w:rPr>
          <w:color w:val="auto"/>
          <w:sz w:val="22"/>
          <w:szCs w:val="22"/>
          <w:shd w:val="clear" w:color="auto" w:fill="FFFFFF" w:themeFill="background1"/>
        </w:rPr>
        <w:t>f</w:t>
      </w:r>
      <w:r w:rsidRPr="0042186A">
        <w:rPr>
          <w:color w:val="auto"/>
          <w:sz w:val="22"/>
          <w:szCs w:val="22"/>
          <w:shd w:val="clear" w:color="auto" w:fill="FFFFFF" w:themeFill="background1"/>
        </w:rPr>
        <w:t>ederativas</w:t>
      </w:r>
      <w:r w:rsidRPr="0042186A">
        <w:rPr>
          <w:color w:val="auto"/>
          <w:sz w:val="22"/>
          <w:szCs w:val="22"/>
        </w:rPr>
        <w:t xml:space="preserve"> </w:t>
      </w:r>
    </w:p>
    <w:p w14:paraId="0953DB11" w14:textId="446E5DDD" w:rsidR="00573E27" w:rsidRPr="00E543B9" w:rsidRDefault="002A23EB" w:rsidP="002F622D">
      <w:pPr>
        <w:pStyle w:val="Titcuadrograf"/>
        <w:ind w:left="0"/>
        <w:rPr>
          <w:b w:val="0"/>
          <w:smallCaps w:val="0"/>
          <w:color w:val="auto"/>
          <w:sz w:val="22"/>
          <w:szCs w:val="20"/>
        </w:rPr>
      </w:pPr>
      <w:r w:rsidRPr="0042186A">
        <w:rPr>
          <w:color w:val="auto"/>
          <w:sz w:val="22"/>
          <w:szCs w:val="22"/>
        </w:rPr>
        <w:t>según sector de actividad económica</w:t>
      </w:r>
    </w:p>
    <w:tbl>
      <w:tblPr>
        <w:tblW w:w="7371" w:type="dxa"/>
        <w:jc w:val="center"/>
        <w:tblLayout w:type="fixed"/>
        <w:tblCellMar>
          <w:left w:w="0" w:type="dxa"/>
          <w:right w:w="0" w:type="dxa"/>
        </w:tblCellMar>
        <w:tblLook w:val="04A0" w:firstRow="1" w:lastRow="0" w:firstColumn="1" w:lastColumn="0" w:noHBand="0" w:noVBand="1"/>
      </w:tblPr>
      <w:tblGrid>
        <w:gridCol w:w="4493"/>
        <w:gridCol w:w="1439"/>
        <w:gridCol w:w="1439"/>
      </w:tblGrid>
      <w:tr w:rsidR="00E93C49" w:rsidRPr="002A4C50" w14:paraId="3E08BEB8" w14:textId="77777777" w:rsidTr="005949EF">
        <w:trPr>
          <w:trHeight w:val="283"/>
          <w:jc w:val="center"/>
        </w:trPr>
        <w:tc>
          <w:tcPr>
            <w:tcW w:w="4493" w:type="dxa"/>
            <w:vMerge w:val="restart"/>
            <w:tcBorders>
              <w:top w:val="double" w:sz="4" w:space="0" w:color="auto"/>
              <w:left w:val="double" w:sz="4" w:space="0" w:color="auto"/>
              <w:right w:val="single" w:sz="4" w:space="0" w:color="auto"/>
            </w:tcBorders>
            <w:shd w:val="clear" w:color="auto" w:fill="244061"/>
            <w:vAlign w:val="center"/>
          </w:tcPr>
          <w:p w14:paraId="2C56FC01" w14:textId="1CBB1888" w:rsidR="00E93C49" w:rsidRPr="00085522" w:rsidRDefault="00E93C49" w:rsidP="005949EF">
            <w:pPr>
              <w:ind w:left="623"/>
              <w:rPr>
                <w:rFonts w:ascii="Arial" w:hAnsi="Arial" w:cs="Arial"/>
                <w:color w:val="FFFFFF" w:themeColor="background1"/>
                <w:sz w:val="18"/>
                <w:szCs w:val="18"/>
              </w:rPr>
            </w:pPr>
            <w:r w:rsidRPr="00085522">
              <w:rPr>
                <w:rFonts w:ascii="Arial" w:hAnsi="Arial" w:cs="Arial"/>
                <w:color w:val="FFFFFF" w:themeColor="background1"/>
                <w:sz w:val="18"/>
                <w:szCs w:val="18"/>
              </w:rPr>
              <w:t>Sector</w:t>
            </w:r>
            <w:r w:rsidR="00675346">
              <w:rPr>
                <w:rFonts w:ascii="Arial" w:hAnsi="Arial" w:cs="Arial"/>
                <w:color w:val="FFFFFF" w:themeColor="background1"/>
                <w:sz w:val="18"/>
                <w:szCs w:val="18"/>
              </w:rPr>
              <w:t xml:space="preserve"> económico</w:t>
            </w:r>
          </w:p>
        </w:tc>
        <w:tc>
          <w:tcPr>
            <w:tcW w:w="2878" w:type="dxa"/>
            <w:gridSpan w:val="2"/>
            <w:tcBorders>
              <w:top w:val="double" w:sz="4" w:space="0" w:color="auto"/>
              <w:left w:val="nil"/>
              <w:bottom w:val="single" w:sz="4" w:space="0" w:color="auto"/>
              <w:right w:val="double" w:sz="4" w:space="0" w:color="auto"/>
            </w:tcBorders>
            <w:shd w:val="clear" w:color="auto" w:fill="244061" w:themeFill="accent1" w:themeFillShade="80"/>
            <w:tcMar>
              <w:right w:w="0" w:type="dxa"/>
            </w:tcMar>
            <w:vAlign w:val="center"/>
          </w:tcPr>
          <w:p w14:paraId="693F5765" w14:textId="2EDC4F0F" w:rsidR="00E93C49" w:rsidRPr="00E543B9" w:rsidRDefault="001E0A6E"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I</w:t>
            </w:r>
            <w:r w:rsidR="00892471" w:rsidRPr="00E543B9">
              <w:rPr>
                <w:rFonts w:ascii="Arial" w:hAnsi="Arial" w:cs="Arial"/>
                <w:color w:val="FFFFFF" w:themeColor="background1"/>
                <w:sz w:val="18"/>
                <w:szCs w:val="18"/>
              </w:rPr>
              <w:t>V</w:t>
            </w:r>
            <w:r w:rsidR="00E93C49" w:rsidRPr="00E543B9">
              <w:rPr>
                <w:rFonts w:ascii="Arial" w:hAnsi="Arial" w:cs="Arial"/>
                <w:color w:val="FFFFFF" w:themeColor="background1"/>
                <w:sz w:val="18"/>
                <w:szCs w:val="18"/>
              </w:rPr>
              <w:t xml:space="preserve"> </w:t>
            </w:r>
            <w:r w:rsidR="0039301B" w:rsidRPr="00E543B9">
              <w:rPr>
                <w:rFonts w:ascii="Arial" w:hAnsi="Arial" w:cs="Arial"/>
                <w:color w:val="FFFFFF" w:themeColor="background1"/>
                <w:sz w:val="18"/>
                <w:szCs w:val="18"/>
              </w:rPr>
              <w:t>t</w:t>
            </w:r>
            <w:r w:rsidR="00E93C49" w:rsidRPr="00E543B9">
              <w:rPr>
                <w:rFonts w:ascii="Arial" w:hAnsi="Arial" w:cs="Arial"/>
                <w:color w:val="FFFFFF" w:themeColor="background1"/>
                <w:sz w:val="18"/>
                <w:szCs w:val="18"/>
              </w:rPr>
              <w:t>rimestre</w:t>
            </w:r>
          </w:p>
        </w:tc>
      </w:tr>
      <w:tr w:rsidR="00E93C49" w:rsidRPr="002A4C50" w14:paraId="573973D6" w14:textId="77777777" w:rsidTr="005949EF">
        <w:trPr>
          <w:trHeight w:val="283"/>
          <w:jc w:val="center"/>
        </w:trPr>
        <w:tc>
          <w:tcPr>
            <w:tcW w:w="4493" w:type="dxa"/>
            <w:vMerge/>
            <w:tcBorders>
              <w:left w:val="double" w:sz="4" w:space="0" w:color="auto"/>
              <w:bottom w:val="single" w:sz="4" w:space="0" w:color="auto"/>
              <w:right w:val="single" w:sz="4" w:space="0" w:color="auto"/>
            </w:tcBorders>
            <w:shd w:val="clear" w:color="auto" w:fill="244061"/>
            <w:vAlign w:val="center"/>
            <w:hideMark/>
          </w:tcPr>
          <w:p w14:paraId="7107D518" w14:textId="42D4E54F" w:rsidR="00E93C49" w:rsidRPr="002A4C50" w:rsidRDefault="00E93C49" w:rsidP="008E0940">
            <w:pPr>
              <w:jc w:val="center"/>
              <w:rPr>
                <w:rFonts w:ascii="Arial" w:hAnsi="Arial" w:cs="Arial"/>
                <w:b/>
                <w:bCs/>
                <w:color w:val="FFFFFF" w:themeColor="background1"/>
                <w:sz w:val="16"/>
                <w:szCs w:val="16"/>
              </w:rPr>
            </w:pPr>
          </w:p>
        </w:tc>
        <w:tc>
          <w:tcPr>
            <w:tcW w:w="1439" w:type="dxa"/>
            <w:tcBorders>
              <w:top w:val="single" w:sz="4" w:space="0" w:color="auto"/>
              <w:left w:val="nil"/>
              <w:bottom w:val="single" w:sz="4" w:space="0" w:color="auto"/>
              <w:right w:val="single" w:sz="4" w:space="0" w:color="auto"/>
            </w:tcBorders>
            <w:shd w:val="clear" w:color="auto" w:fill="244061"/>
            <w:tcMar>
              <w:right w:w="0" w:type="dxa"/>
            </w:tcMar>
            <w:vAlign w:val="center"/>
          </w:tcPr>
          <w:p w14:paraId="5486E338" w14:textId="60815FA3" w:rsidR="00E93C49" w:rsidRPr="00E543B9" w:rsidRDefault="00E93C49" w:rsidP="00556E7D">
            <w:pPr>
              <w:pStyle w:val="Titcuadrograf"/>
              <w:ind w:left="0"/>
              <w:rPr>
                <w:b w:val="0"/>
                <w:color w:val="auto"/>
                <w:sz w:val="18"/>
                <w:szCs w:val="18"/>
              </w:rPr>
            </w:pPr>
            <w:r w:rsidRPr="00E543B9">
              <w:rPr>
                <w:b w:val="0"/>
                <w:color w:val="auto"/>
                <w:sz w:val="18"/>
                <w:szCs w:val="18"/>
              </w:rPr>
              <w:t>2021</w:t>
            </w:r>
            <w:r w:rsidRPr="00E543B9">
              <w:rPr>
                <w:b w:val="0"/>
                <w:smallCaps w:val="0"/>
                <w:color w:val="auto"/>
                <w:position w:val="2"/>
                <w:sz w:val="18"/>
                <w:szCs w:val="18"/>
                <w:vertAlign w:val="superscript"/>
              </w:rPr>
              <w:t>p/</w:t>
            </w:r>
          </w:p>
        </w:tc>
        <w:tc>
          <w:tcPr>
            <w:tcW w:w="1439" w:type="dxa"/>
            <w:tcBorders>
              <w:top w:val="single" w:sz="4" w:space="0" w:color="auto"/>
              <w:left w:val="nil"/>
              <w:bottom w:val="single" w:sz="4" w:space="0" w:color="auto"/>
              <w:right w:val="double" w:sz="4" w:space="0" w:color="auto"/>
            </w:tcBorders>
            <w:shd w:val="clear" w:color="auto" w:fill="244061"/>
            <w:vAlign w:val="center"/>
          </w:tcPr>
          <w:p w14:paraId="680EAE4C" w14:textId="6BD5FB2D" w:rsidR="00E93C49" w:rsidRPr="00E543B9" w:rsidRDefault="00E93C49" w:rsidP="008E0940">
            <w:pPr>
              <w:jc w:val="center"/>
              <w:rPr>
                <w:rFonts w:ascii="Arial" w:hAnsi="Arial" w:cs="Arial"/>
                <w:sz w:val="18"/>
                <w:szCs w:val="18"/>
              </w:rPr>
            </w:pPr>
            <w:r w:rsidRPr="00E543B9">
              <w:rPr>
                <w:rFonts w:ascii="Arial" w:hAnsi="Arial" w:cs="Arial"/>
                <w:sz w:val="18"/>
                <w:szCs w:val="18"/>
              </w:rPr>
              <w:t>2022</w:t>
            </w:r>
          </w:p>
        </w:tc>
      </w:tr>
      <w:tr w:rsidR="00573E27" w:rsidRPr="002A4C50" w14:paraId="7829FA3B" w14:textId="77777777" w:rsidTr="00E543B9">
        <w:trPr>
          <w:trHeight w:val="283"/>
          <w:jc w:val="center"/>
        </w:trPr>
        <w:tc>
          <w:tcPr>
            <w:tcW w:w="4493"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1DC191" w14:textId="0C6AABD0" w:rsidR="00573E27" w:rsidRPr="002A4C50" w:rsidRDefault="00573E27" w:rsidP="008E0940">
            <w:pPr>
              <w:rPr>
                <w:rFonts w:ascii="Arial" w:hAnsi="Arial" w:cs="Arial"/>
                <w:b/>
                <w:bCs/>
                <w:color w:val="000000"/>
                <w:sz w:val="18"/>
                <w:szCs w:val="18"/>
              </w:rPr>
            </w:pPr>
            <w:r w:rsidRPr="002A4C50">
              <w:rPr>
                <w:rFonts w:ascii="Arial" w:hAnsi="Arial" w:cs="Arial"/>
                <w:b/>
                <w:bCs/>
                <w:color w:val="000000"/>
                <w:sz w:val="18"/>
                <w:szCs w:val="18"/>
              </w:rPr>
              <w:t>Total</w:t>
            </w:r>
            <w:r w:rsidRPr="002A4C50">
              <w:rPr>
                <w:rFonts w:ascii="Arial" w:hAnsi="Arial" w:cs="Arial"/>
                <w:b/>
                <w:bCs/>
                <w:color w:val="000000"/>
                <w:sz w:val="18"/>
                <w:szCs w:val="18"/>
                <w:vertAlign w:val="superscript"/>
              </w:rPr>
              <w:t>1/</w:t>
            </w:r>
          </w:p>
        </w:tc>
        <w:tc>
          <w:tcPr>
            <w:tcW w:w="1439" w:type="dxa"/>
            <w:tcBorders>
              <w:top w:val="single" w:sz="4" w:space="0" w:color="auto"/>
              <w:left w:val="nil"/>
              <w:bottom w:val="nil"/>
              <w:right w:val="single" w:sz="4" w:space="0" w:color="auto"/>
            </w:tcBorders>
            <w:shd w:val="clear" w:color="auto" w:fill="auto"/>
          </w:tcPr>
          <w:p w14:paraId="5A97B5EF" w14:textId="7C6BFB14" w:rsidR="00573E27" w:rsidRPr="002A4C50" w:rsidRDefault="00573E27" w:rsidP="00422687">
            <w:pPr>
              <w:ind w:right="421"/>
              <w:jc w:val="right"/>
              <w:rPr>
                <w:rFonts w:ascii="Arial" w:hAnsi="Arial" w:cs="Arial"/>
                <w:b/>
                <w:bCs/>
                <w:color w:val="000000"/>
                <w:sz w:val="18"/>
                <w:szCs w:val="18"/>
              </w:rPr>
            </w:pPr>
          </w:p>
        </w:tc>
        <w:tc>
          <w:tcPr>
            <w:tcW w:w="1439" w:type="dxa"/>
            <w:tcBorders>
              <w:top w:val="single" w:sz="4" w:space="0" w:color="auto"/>
              <w:left w:val="nil"/>
              <w:bottom w:val="nil"/>
              <w:right w:val="double" w:sz="4" w:space="0" w:color="auto"/>
            </w:tcBorders>
            <w:shd w:val="clear" w:color="auto" w:fill="auto"/>
            <w:vAlign w:val="center"/>
          </w:tcPr>
          <w:p w14:paraId="092B7F00" w14:textId="0098AE86" w:rsidR="00573E27" w:rsidRPr="002A4C50" w:rsidRDefault="00573E27" w:rsidP="008E0940">
            <w:pPr>
              <w:ind w:right="421"/>
              <w:jc w:val="right"/>
              <w:rPr>
                <w:rFonts w:ascii="Arial" w:hAnsi="Arial" w:cs="Arial"/>
                <w:b/>
                <w:bCs/>
                <w:color w:val="000000"/>
                <w:sz w:val="18"/>
                <w:szCs w:val="18"/>
              </w:rPr>
            </w:pPr>
          </w:p>
        </w:tc>
      </w:tr>
      <w:tr w:rsidR="00A86D1C" w:rsidRPr="002A4C50" w14:paraId="577E10E9" w14:textId="77777777" w:rsidTr="00E543B9">
        <w:trPr>
          <w:trHeight w:val="283"/>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7D71A7AF" w14:textId="40B33B88"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0C3AE754" w14:textId="7C1DA3A8"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 xml:space="preserve">  119 767.2</w:t>
            </w:r>
          </w:p>
        </w:tc>
        <w:tc>
          <w:tcPr>
            <w:tcW w:w="1439" w:type="dxa"/>
            <w:tcBorders>
              <w:top w:val="nil"/>
              <w:left w:val="nil"/>
              <w:bottom w:val="nil"/>
              <w:right w:val="double" w:sz="4" w:space="0" w:color="auto"/>
            </w:tcBorders>
            <w:shd w:val="clear" w:color="auto" w:fill="DBE5F1" w:themeFill="accent1" w:themeFillTint="33"/>
            <w:vAlign w:val="center"/>
          </w:tcPr>
          <w:p w14:paraId="4AC933A4" w14:textId="181C5194"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 xml:space="preserve">  133 946.8</w:t>
            </w:r>
          </w:p>
        </w:tc>
      </w:tr>
      <w:tr w:rsidR="00A86D1C" w:rsidRPr="002A4C50" w14:paraId="37C9A438" w14:textId="77777777" w:rsidTr="00E543B9">
        <w:trPr>
          <w:trHeight w:val="283"/>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A5B9F6D" w14:textId="1BA99841"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bottom w:val="nil"/>
              <w:right w:val="single" w:sz="4" w:space="0" w:color="auto"/>
            </w:tcBorders>
            <w:shd w:val="clear" w:color="auto" w:fill="auto"/>
            <w:tcMar>
              <w:right w:w="85" w:type="dxa"/>
            </w:tcMar>
            <w:vAlign w:val="center"/>
          </w:tcPr>
          <w:p w14:paraId="47FFD7D6" w14:textId="117263D3"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7.8</w:t>
            </w:r>
          </w:p>
        </w:tc>
        <w:tc>
          <w:tcPr>
            <w:tcW w:w="1439" w:type="dxa"/>
            <w:tcBorders>
              <w:top w:val="nil"/>
              <w:left w:val="nil"/>
              <w:bottom w:val="nil"/>
              <w:right w:val="double" w:sz="4" w:space="0" w:color="auto"/>
            </w:tcBorders>
            <w:shd w:val="clear" w:color="auto" w:fill="auto"/>
            <w:vAlign w:val="center"/>
          </w:tcPr>
          <w:p w14:paraId="3D081245" w14:textId="6C6C4CF2"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11.8</w:t>
            </w:r>
          </w:p>
        </w:tc>
      </w:tr>
      <w:tr w:rsidR="00A86D1C" w:rsidRPr="00675346" w14:paraId="791E5DBF" w14:textId="77777777" w:rsidTr="00E543B9">
        <w:trPr>
          <w:trHeight w:val="283"/>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DADBEC7" w14:textId="7F1B57E9" w:rsidR="00A86D1C" w:rsidRPr="00675346" w:rsidRDefault="00A86D1C" w:rsidP="00A86D1C">
            <w:pPr>
              <w:ind w:left="-128"/>
              <w:rPr>
                <w:rFonts w:ascii="Arial" w:hAnsi="Arial" w:cs="Arial"/>
                <w:iCs/>
                <w:color w:val="000000"/>
                <w:sz w:val="18"/>
                <w:szCs w:val="18"/>
              </w:rPr>
            </w:pPr>
            <w:r w:rsidRPr="00675346">
              <w:rPr>
                <w:rFonts w:ascii="Arial" w:hAnsi="Arial" w:cs="Arial"/>
                <w:iCs/>
                <w:color w:val="000000"/>
                <w:sz w:val="18"/>
                <w:szCs w:val="18"/>
              </w:rPr>
              <w:t>Sector agropecuario</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1D7CA83E" w14:textId="11D0E211" w:rsidR="00A86D1C" w:rsidRPr="00675346" w:rsidRDefault="00A86D1C" w:rsidP="00A86D1C">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top w:val="nil"/>
              <w:left w:val="nil"/>
              <w:bottom w:val="nil"/>
              <w:right w:val="double" w:sz="4" w:space="0" w:color="auto"/>
            </w:tcBorders>
            <w:shd w:val="clear" w:color="auto" w:fill="DBE5F1" w:themeFill="accent1" w:themeFillTint="33"/>
            <w:vAlign w:val="center"/>
          </w:tcPr>
          <w:p w14:paraId="524F2518" w14:textId="157D6D49" w:rsidR="00A86D1C" w:rsidRPr="00675346" w:rsidRDefault="00A86D1C" w:rsidP="00A86D1C">
            <w:pPr>
              <w:ind w:right="275"/>
              <w:jc w:val="right"/>
              <w:rPr>
                <w:rFonts w:ascii="Arial" w:hAnsi="Arial" w:cs="Arial"/>
                <w:color w:val="000000"/>
                <w:sz w:val="18"/>
                <w:szCs w:val="18"/>
              </w:rPr>
            </w:pPr>
            <w:r>
              <w:rPr>
                <w:rFonts w:ascii="Arial" w:hAnsi="Arial" w:cs="Arial"/>
                <w:color w:val="000000"/>
                <w:sz w:val="18"/>
                <w:szCs w:val="18"/>
              </w:rPr>
              <w:t> </w:t>
            </w:r>
          </w:p>
        </w:tc>
      </w:tr>
      <w:tr w:rsidR="00A86D1C" w:rsidRPr="002A4C50" w14:paraId="3AD66AB6" w14:textId="77777777" w:rsidTr="00E543B9">
        <w:trPr>
          <w:trHeight w:val="283"/>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CFF56D5" w14:textId="55E9C24F"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auto"/>
            <w:tcMar>
              <w:right w:w="85" w:type="dxa"/>
            </w:tcMar>
            <w:vAlign w:val="center"/>
          </w:tcPr>
          <w:p w14:paraId="0AB2F955" w14:textId="07D64B76"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 xml:space="preserve">  4 225.9</w:t>
            </w:r>
          </w:p>
        </w:tc>
        <w:tc>
          <w:tcPr>
            <w:tcW w:w="1439" w:type="dxa"/>
            <w:tcBorders>
              <w:top w:val="nil"/>
              <w:left w:val="nil"/>
              <w:bottom w:val="nil"/>
              <w:right w:val="double" w:sz="4" w:space="0" w:color="auto"/>
            </w:tcBorders>
            <w:shd w:val="clear" w:color="auto" w:fill="auto"/>
            <w:vAlign w:val="center"/>
          </w:tcPr>
          <w:p w14:paraId="0F13DE17" w14:textId="43199B59"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 xml:space="preserve">  4 269.1</w:t>
            </w:r>
          </w:p>
        </w:tc>
      </w:tr>
      <w:tr w:rsidR="00A86D1C" w:rsidRPr="002A4C50" w14:paraId="1D908CCB" w14:textId="77777777" w:rsidTr="00E543B9">
        <w:trPr>
          <w:trHeight w:val="283"/>
          <w:jc w:val="center"/>
        </w:trPr>
        <w:tc>
          <w:tcPr>
            <w:tcW w:w="4493" w:type="dxa"/>
            <w:tcBorders>
              <w:top w:val="nil"/>
              <w:left w:val="double" w:sz="4" w:space="0" w:color="auto"/>
              <w:right w:val="single" w:sz="4" w:space="0" w:color="auto"/>
            </w:tcBorders>
            <w:shd w:val="clear" w:color="auto" w:fill="DBE5F1" w:themeFill="accent1" w:themeFillTint="33"/>
            <w:tcMar>
              <w:left w:w="255" w:type="dxa"/>
            </w:tcMar>
            <w:vAlign w:val="center"/>
          </w:tcPr>
          <w:p w14:paraId="4EC89046" w14:textId="4AB89D6B"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right w:val="single" w:sz="4" w:space="0" w:color="auto"/>
            </w:tcBorders>
            <w:shd w:val="clear" w:color="auto" w:fill="DBE5F1" w:themeFill="accent1" w:themeFillTint="33"/>
            <w:tcMar>
              <w:right w:w="85" w:type="dxa"/>
            </w:tcMar>
            <w:vAlign w:val="center"/>
          </w:tcPr>
          <w:p w14:paraId="7F53A431" w14:textId="486988FD"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11.4</w:t>
            </w:r>
          </w:p>
        </w:tc>
        <w:tc>
          <w:tcPr>
            <w:tcW w:w="1439" w:type="dxa"/>
            <w:tcBorders>
              <w:top w:val="nil"/>
              <w:left w:val="nil"/>
              <w:right w:val="double" w:sz="4" w:space="0" w:color="auto"/>
            </w:tcBorders>
            <w:shd w:val="clear" w:color="auto" w:fill="DBE5F1" w:themeFill="accent1" w:themeFillTint="33"/>
            <w:vAlign w:val="center"/>
          </w:tcPr>
          <w:p w14:paraId="46CEF90A" w14:textId="13B91BB8"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1.0</w:t>
            </w:r>
          </w:p>
        </w:tc>
      </w:tr>
      <w:tr w:rsidR="00A86D1C" w:rsidRPr="002A4C50" w14:paraId="72D509AE" w14:textId="77777777" w:rsidTr="00E543B9">
        <w:trPr>
          <w:trHeight w:val="283"/>
          <w:jc w:val="center"/>
        </w:trPr>
        <w:tc>
          <w:tcPr>
            <w:tcW w:w="4493" w:type="dxa"/>
            <w:tcBorders>
              <w:left w:val="double" w:sz="4" w:space="0" w:color="auto"/>
              <w:right w:val="single" w:sz="4" w:space="0" w:color="auto"/>
            </w:tcBorders>
            <w:shd w:val="clear" w:color="auto" w:fill="auto"/>
            <w:tcMar>
              <w:left w:w="255" w:type="dxa"/>
            </w:tcMar>
            <w:vAlign w:val="center"/>
          </w:tcPr>
          <w:p w14:paraId="4D7614EC" w14:textId="02E63885"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460D7F05" w14:textId="3F691219"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3.5</w:t>
            </w:r>
          </w:p>
        </w:tc>
        <w:tc>
          <w:tcPr>
            <w:tcW w:w="1439" w:type="dxa"/>
            <w:tcBorders>
              <w:left w:val="single" w:sz="4" w:space="0" w:color="auto"/>
              <w:right w:val="double" w:sz="4" w:space="0" w:color="auto"/>
            </w:tcBorders>
            <w:shd w:val="clear" w:color="auto" w:fill="auto"/>
            <w:vAlign w:val="center"/>
          </w:tcPr>
          <w:p w14:paraId="0ECEC221" w14:textId="3CE82206" w:rsidR="00A86D1C" w:rsidRPr="002A4C50" w:rsidRDefault="00A86D1C" w:rsidP="00A86D1C">
            <w:pPr>
              <w:ind w:right="275"/>
              <w:jc w:val="right"/>
              <w:rPr>
                <w:rFonts w:ascii="Arial" w:hAnsi="Arial" w:cs="Arial"/>
                <w:color w:val="000000"/>
                <w:sz w:val="18"/>
                <w:szCs w:val="18"/>
              </w:rPr>
            </w:pPr>
            <w:r>
              <w:rPr>
                <w:rFonts w:ascii="Arial" w:hAnsi="Arial" w:cs="Arial"/>
                <w:sz w:val="18"/>
                <w:szCs w:val="18"/>
              </w:rPr>
              <w:t>3.2</w:t>
            </w:r>
          </w:p>
        </w:tc>
      </w:tr>
      <w:tr w:rsidR="00A86D1C" w:rsidRPr="00675346" w14:paraId="1B8AECEC" w14:textId="77777777" w:rsidTr="00E543B9">
        <w:trPr>
          <w:trHeight w:val="283"/>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6CAA4FDF" w14:textId="4FD6EE8D" w:rsidR="00A86D1C" w:rsidRPr="00675346" w:rsidRDefault="00A86D1C" w:rsidP="00A86D1C">
            <w:pPr>
              <w:ind w:left="-128"/>
              <w:rPr>
                <w:rFonts w:ascii="Arial" w:hAnsi="Arial" w:cs="Arial"/>
                <w:iCs/>
                <w:color w:val="000000"/>
                <w:sz w:val="18"/>
                <w:szCs w:val="18"/>
              </w:rPr>
            </w:pPr>
            <w:r w:rsidRPr="00675346">
              <w:rPr>
                <w:rFonts w:ascii="Arial" w:hAnsi="Arial" w:cs="Arial"/>
                <w:iCs/>
                <w:color w:val="000000"/>
                <w:sz w:val="18"/>
                <w:szCs w:val="18"/>
              </w:rPr>
              <w:t>Sector minería (petrolera y no petrolera)</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5CC71FDC" w14:textId="306E0AF6" w:rsidR="00A86D1C" w:rsidRPr="00675346" w:rsidRDefault="00A86D1C" w:rsidP="00A86D1C">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5E1E32E1" w14:textId="08A73D7D" w:rsidR="00A86D1C" w:rsidRPr="00675346" w:rsidRDefault="00A86D1C" w:rsidP="00A86D1C">
            <w:pPr>
              <w:ind w:right="275"/>
              <w:jc w:val="right"/>
              <w:rPr>
                <w:rFonts w:ascii="Arial" w:hAnsi="Arial" w:cs="Arial"/>
                <w:color w:val="000000"/>
                <w:sz w:val="18"/>
                <w:szCs w:val="18"/>
              </w:rPr>
            </w:pPr>
            <w:r>
              <w:rPr>
                <w:rFonts w:ascii="Arial" w:hAnsi="Arial" w:cs="Arial"/>
                <w:color w:val="000000"/>
                <w:sz w:val="18"/>
                <w:szCs w:val="18"/>
              </w:rPr>
              <w:t> </w:t>
            </w:r>
          </w:p>
        </w:tc>
      </w:tr>
      <w:tr w:rsidR="00A86D1C" w:rsidRPr="002A4C50" w14:paraId="6E9CC048" w14:textId="77777777" w:rsidTr="00E543B9">
        <w:trPr>
          <w:trHeight w:val="283"/>
          <w:jc w:val="center"/>
        </w:trPr>
        <w:tc>
          <w:tcPr>
            <w:tcW w:w="4493" w:type="dxa"/>
            <w:tcBorders>
              <w:left w:val="double" w:sz="4" w:space="0" w:color="auto"/>
              <w:right w:val="single" w:sz="4" w:space="0" w:color="auto"/>
            </w:tcBorders>
            <w:shd w:val="clear" w:color="auto" w:fill="auto"/>
            <w:tcMar>
              <w:left w:w="255" w:type="dxa"/>
            </w:tcMar>
            <w:vAlign w:val="center"/>
          </w:tcPr>
          <w:p w14:paraId="2FEA5702" w14:textId="64D4581A"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4C18AC49" w14:textId="12EE87C8"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 xml:space="preserve">  9 366.5</w:t>
            </w:r>
          </w:p>
        </w:tc>
        <w:tc>
          <w:tcPr>
            <w:tcW w:w="1439" w:type="dxa"/>
            <w:tcBorders>
              <w:left w:val="single" w:sz="4" w:space="0" w:color="auto"/>
              <w:right w:val="double" w:sz="4" w:space="0" w:color="auto"/>
            </w:tcBorders>
            <w:shd w:val="clear" w:color="auto" w:fill="auto"/>
            <w:vAlign w:val="center"/>
          </w:tcPr>
          <w:p w14:paraId="69964E13" w14:textId="63DBACF1"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 xml:space="preserve">  9 097.8</w:t>
            </w:r>
          </w:p>
        </w:tc>
      </w:tr>
      <w:tr w:rsidR="00A86D1C" w:rsidRPr="002A4C50" w14:paraId="176037F7" w14:textId="77777777" w:rsidTr="00E543B9">
        <w:trPr>
          <w:trHeight w:val="283"/>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7ED232D" w14:textId="277BECFC"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1F6B39E9" w14:textId="7D86769C"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34.0</w:t>
            </w:r>
          </w:p>
        </w:tc>
        <w:tc>
          <w:tcPr>
            <w:tcW w:w="1439" w:type="dxa"/>
            <w:tcBorders>
              <w:left w:val="single" w:sz="4" w:space="0" w:color="auto"/>
              <w:right w:val="double" w:sz="4" w:space="0" w:color="auto"/>
            </w:tcBorders>
            <w:shd w:val="clear" w:color="auto" w:fill="DBE5F1" w:themeFill="accent1" w:themeFillTint="33"/>
            <w:vAlign w:val="center"/>
          </w:tcPr>
          <w:p w14:paraId="6F995AD6" w14:textId="2A812F71"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-2.9</w:t>
            </w:r>
          </w:p>
        </w:tc>
      </w:tr>
      <w:tr w:rsidR="00A86D1C" w:rsidRPr="002A4C50" w14:paraId="2F6DE489" w14:textId="77777777" w:rsidTr="00E543B9">
        <w:trPr>
          <w:trHeight w:val="283"/>
          <w:jc w:val="center"/>
        </w:trPr>
        <w:tc>
          <w:tcPr>
            <w:tcW w:w="4493" w:type="dxa"/>
            <w:tcBorders>
              <w:left w:val="double" w:sz="4" w:space="0" w:color="auto"/>
              <w:right w:val="single" w:sz="4" w:space="0" w:color="auto"/>
            </w:tcBorders>
            <w:shd w:val="clear" w:color="auto" w:fill="auto"/>
            <w:tcMar>
              <w:left w:w="255" w:type="dxa"/>
            </w:tcMar>
            <w:vAlign w:val="center"/>
          </w:tcPr>
          <w:p w14:paraId="3E6A44B4" w14:textId="46E5BD02"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0DDA8523" w14:textId="3905C3C3"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7.8</w:t>
            </w:r>
          </w:p>
        </w:tc>
        <w:tc>
          <w:tcPr>
            <w:tcW w:w="1439" w:type="dxa"/>
            <w:tcBorders>
              <w:left w:val="single" w:sz="4" w:space="0" w:color="auto"/>
              <w:right w:val="double" w:sz="4" w:space="0" w:color="auto"/>
            </w:tcBorders>
            <w:shd w:val="clear" w:color="auto" w:fill="auto"/>
            <w:vAlign w:val="center"/>
          </w:tcPr>
          <w:p w14:paraId="133237BB" w14:textId="2D33F525" w:rsidR="00A86D1C" w:rsidRPr="002A4C50" w:rsidRDefault="00A86D1C" w:rsidP="00A86D1C">
            <w:pPr>
              <w:ind w:right="275"/>
              <w:jc w:val="right"/>
              <w:rPr>
                <w:rFonts w:ascii="Arial" w:hAnsi="Arial" w:cs="Arial"/>
                <w:color w:val="000000"/>
                <w:sz w:val="18"/>
                <w:szCs w:val="18"/>
              </w:rPr>
            </w:pPr>
            <w:r>
              <w:rPr>
                <w:rFonts w:ascii="Arial" w:hAnsi="Arial" w:cs="Arial"/>
                <w:sz w:val="18"/>
                <w:szCs w:val="18"/>
              </w:rPr>
              <w:t>6.8</w:t>
            </w:r>
          </w:p>
        </w:tc>
      </w:tr>
      <w:tr w:rsidR="00A86D1C" w:rsidRPr="00675346" w14:paraId="7C5767D8" w14:textId="77777777" w:rsidTr="00E543B9">
        <w:trPr>
          <w:trHeight w:val="283"/>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280C06DE" w14:textId="46AF59BF" w:rsidR="00A86D1C" w:rsidRPr="00675346" w:rsidRDefault="00A86D1C" w:rsidP="00A86D1C">
            <w:pPr>
              <w:ind w:left="-128"/>
              <w:rPr>
                <w:rFonts w:ascii="Arial" w:hAnsi="Arial" w:cs="Arial"/>
                <w:color w:val="000000"/>
                <w:sz w:val="18"/>
                <w:szCs w:val="18"/>
              </w:rPr>
            </w:pPr>
            <w:r w:rsidRPr="00675346">
              <w:rPr>
                <w:rFonts w:ascii="Arial" w:hAnsi="Arial" w:cs="Arial"/>
                <w:iCs/>
                <w:color w:val="000000"/>
                <w:sz w:val="18"/>
                <w:szCs w:val="18"/>
              </w:rPr>
              <w:t>Sector de las manufacturas</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70702AFE" w14:textId="3D505619" w:rsidR="00A86D1C" w:rsidRPr="00675346" w:rsidRDefault="00A86D1C" w:rsidP="00A86D1C">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1A2E42E5" w14:textId="4E03C5C3" w:rsidR="00A86D1C" w:rsidRPr="00675346" w:rsidRDefault="00A86D1C" w:rsidP="00A86D1C">
            <w:pPr>
              <w:ind w:right="275"/>
              <w:jc w:val="right"/>
              <w:rPr>
                <w:rFonts w:ascii="Arial" w:hAnsi="Arial" w:cs="Arial"/>
                <w:color w:val="000000"/>
                <w:sz w:val="18"/>
                <w:szCs w:val="18"/>
              </w:rPr>
            </w:pPr>
            <w:r>
              <w:rPr>
                <w:rFonts w:ascii="Arial" w:hAnsi="Arial" w:cs="Arial"/>
                <w:color w:val="000000"/>
                <w:sz w:val="18"/>
                <w:szCs w:val="18"/>
              </w:rPr>
              <w:t> </w:t>
            </w:r>
          </w:p>
        </w:tc>
      </w:tr>
      <w:tr w:rsidR="00A86D1C" w:rsidRPr="002A4C50" w14:paraId="486093BF" w14:textId="77777777" w:rsidTr="00E543B9">
        <w:trPr>
          <w:trHeight w:val="283"/>
          <w:jc w:val="center"/>
        </w:trPr>
        <w:tc>
          <w:tcPr>
            <w:tcW w:w="4493" w:type="dxa"/>
            <w:tcBorders>
              <w:left w:val="double" w:sz="4" w:space="0" w:color="auto"/>
              <w:right w:val="single" w:sz="4" w:space="0" w:color="auto"/>
            </w:tcBorders>
            <w:shd w:val="clear" w:color="auto" w:fill="auto"/>
            <w:tcMar>
              <w:left w:w="255" w:type="dxa"/>
            </w:tcMar>
            <w:vAlign w:val="center"/>
          </w:tcPr>
          <w:p w14:paraId="12465601" w14:textId="09935F82"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2F5E1DD6" w14:textId="01C6AB07"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 xml:space="preserve">  106 174.7</w:t>
            </w:r>
          </w:p>
        </w:tc>
        <w:tc>
          <w:tcPr>
            <w:tcW w:w="1439" w:type="dxa"/>
            <w:tcBorders>
              <w:left w:val="single" w:sz="4" w:space="0" w:color="auto"/>
              <w:right w:val="double" w:sz="4" w:space="0" w:color="auto"/>
            </w:tcBorders>
            <w:shd w:val="clear" w:color="auto" w:fill="auto"/>
            <w:vAlign w:val="center"/>
          </w:tcPr>
          <w:p w14:paraId="48AB5A6E" w14:textId="3D9BCF36"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 xml:space="preserve">  120 580.0</w:t>
            </w:r>
          </w:p>
        </w:tc>
      </w:tr>
      <w:tr w:rsidR="00A86D1C" w:rsidRPr="002A4C50" w14:paraId="3BF08E97" w14:textId="77777777" w:rsidTr="00E543B9">
        <w:trPr>
          <w:trHeight w:val="283"/>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38FF783" w14:textId="583F5497"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351733CF" w14:textId="1D690FC8"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5.8</w:t>
            </w:r>
          </w:p>
        </w:tc>
        <w:tc>
          <w:tcPr>
            <w:tcW w:w="1439" w:type="dxa"/>
            <w:tcBorders>
              <w:left w:val="single" w:sz="4" w:space="0" w:color="auto"/>
              <w:right w:val="double" w:sz="4" w:space="0" w:color="auto"/>
            </w:tcBorders>
            <w:shd w:val="clear" w:color="auto" w:fill="DBE5F1" w:themeFill="accent1" w:themeFillTint="33"/>
            <w:vAlign w:val="center"/>
          </w:tcPr>
          <w:p w14:paraId="562B5028" w14:textId="628F28DF" w:rsidR="00A86D1C" w:rsidRPr="002A4C50" w:rsidRDefault="00A86D1C" w:rsidP="00A86D1C">
            <w:pPr>
              <w:ind w:right="275"/>
              <w:jc w:val="right"/>
              <w:rPr>
                <w:rFonts w:ascii="Arial" w:hAnsi="Arial" w:cs="Arial"/>
                <w:color w:val="000000"/>
                <w:sz w:val="18"/>
                <w:szCs w:val="18"/>
              </w:rPr>
            </w:pPr>
            <w:r>
              <w:rPr>
                <w:rFonts w:ascii="Arial" w:hAnsi="Arial" w:cs="Arial"/>
                <w:color w:val="000000"/>
                <w:sz w:val="18"/>
                <w:szCs w:val="18"/>
              </w:rPr>
              <w:t>13.6</w:t>
            </w:r>
          </w:p>
        </w:tc>
      </w:tr>
      <w:tr w:rsidR="00A86D1C" w:rsidRPr="002A4C50" w14:paraId="103E18E8" w14:textId="77777777" w:rsidTr="00E543B9">
        <w:trPr>
          <w:trHeight w:val="283"/>
          <w:jc w:val="center"/>
        </w:trPr>
        <w:tc>
          <w:tcPr>
            <w:tcW w:w="4493" w:type="dxa"/>
            <w:tcBorders>
              <w:left w:val="double" w:sz="4" w:space="0" w:color="auto"/>
              <w:bottom w:val="double" w:sz="4" w:space="0" w:color="auto"/>
              <w:right w:val="single" w:sz="4" w:space="0" w:color="auto"/>
            </w:tcBorders>
            <w:shd w:val="clear" w:color="auto" w:fill="auto"/>
            <w:tcMar>
              <w:left w:w="255" w:type="dxa"/>
            </w:tcMar>
            <w:vAlign w:val="center"/>
          </w:tcPr>
          <w:p w14:paraId="01A4FC36" w14:textId="72DC62F3" w:rsidR="00A86D1C" w:rsidRPr="002A4C50" w:rsidRDefault="00A86D1C" w:rsidP="00A86D1C">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bottom w:val="double" w:sz="4" w:space="0" w:color="auto"/>
              <w:right w:val="single" w:sz="4" w:space="0" w:color="auto"/>
            </w:tcBorders>
            <w:shd w:val="clear" w:color="auto" w:fill="auto"/>
            <w:tcMar>
              <w:right w:w="85" w:type="dxa"/>
            </w:tcMar>
            <w:vAlign w:val="center"/>
          </w:tcPr>
          <w:p w14:paraId="316C47BC" w14:textId="291FDC36" w:rsidR="00A86D1C" w:rsidRPr="002A4C50" w:rsidRDefault="00A86D1C" w:rsidP="00A86D1C">
            <w:pPr>
              <w:ind w:right="133"/>
              <w:jc w:val="right"/>
              <w:rPr>
                <w:rFonts w:ascii="Arial" w:hAnsi="Arial" w:cs="Arial"/>
                <w:color w:val="000000"/>
                <w:sz w:val="18"/>
                <w:szCs w:val="18"/>
              </w:rPr>
            </w:pPr>
            <w:r>
              <w:rPr>
                <w:rFonts w:ascii="Arial" w:hAnsi="Arial" w:cs="Arial"/>
                <w:color w:val="000000"/>
                <w:sz w:val="18"/>
                <w:szCs w:val="18"/>
              </w:rPr>
              <w:t>88.7</w:t>
            </w:r>
          </w:p>
        </w:tc>
        <w:tc>
          <w:tcPr>
            <w:tcW w:w="1439" w:type="dxa"/>
            <w:tcBorders>
              <w:left w:val="single" w:sz="4" w:space="0" w:color="auto"/>
              <w:bottom w:val="double" w:sz="4" w:space="0" w:color="auto"/>
              <w:right w:val="double" w:sz="4" w:space="0" w:color="auto"/>
            </w:tcBorders>
            <w:shd w:val="clear" w:color="auto" w:fill="auto"/>
            <w:vAlign w:val="center"/>
          </w:tcPr>
          <w:p w14:paraId="2208BFE8" w14:textId="464FDE5B" w:rsidR="00A86D1C" w:rsidRPr="002A4C50" w:rsidRDefault="00A86D1C" w:rsidP="00A86D1C">
            <w:pPr>
              <w:ind w:right="275"/>
              <w:jc w:val="right"/>
              <w:rPr>
                <w:rFonts w:ascii="Arial" w:hAnsi="Arial" w:cs="Arial"/>
                <w:color w:val="000000"/>
                <w:sz w:val="18"/>
                <w:szCs w:val="18"/>
              </w:rPr>
            </w:pPr>
            <w:r>
              <w:rPr>
                <w:rFonts w:ascii="Arial" w:hAnsi="Arial" w:cs="Arial"/>
                <w:sz w:val="18"/>
                <w:szCs w:val="18"/>
              </w:rPr>
              <w:t>90.0</w:t>
            </w:r>
          </w:p>
        </w:tc>
      </w:tr>
    </w:tbl>
    <w:p w14:paraId="71E155CA" w14:textId="3B17C005" w:rsidR="00573E27" w:rsidRPr="00D9263C" w:rsidRDefault="00D30C7F" w:rsidP="006B3CAF">
      <w:pPr>
        <w:numPr>
          <w:ilvl w:val="12"/>
          <w:numId w:val="0"/>
        </w:numPr>
        <w:tabs>
          <w:tab w:val="left" w:pos="8647"/>
        </w:tabs>
        <w:ind w:left="1843" w:right="1049" w:hanging="595"/>
        <w:jc w:val="both"/>
        <w:rPr>
          <w:rFonts w:ascii="Arial" w:hAnsi="Arial" w:cs="Arial"/>
          <w:sz w:val="16"/>
          <w:lang w:val="es-ES_tradnl" w:eastAsia="es-ES"/>
        </w:rPr>
      </w:pPr>
      <w:r w:rsidRPr="00D9263C">
        <w:rPr>
          <w:rFonts w:ascii="Arial" w:hAnsi="Arial" w:cs="Arial"/>
          <w:sz w:val="18"/>
          <w:szCs w:val="28"/>
          <w:vertAlign w:val="superscript"/>
          <w:lang w:val="es-ES_tradnl" w:eastAsia="es-ES"/>
        </w:rPr>
        <w:t>p</w:t>
      </w:r>
      <w:r w:rsidR="00573E27" w:rsidRPr="00D9263C">
        <w:rPr>
          <w:rFonts w:ascii="Arial" w:hAnsi="Arial" w:cs="Arial"/>
          <w:sz w:val="18"/>
          <w:szCs w:val="28"/>
          <w:vertAlign w:val="superscript"/>
          <w:lang w:val="es-ES_tradnl" w:eastAsia="es-ES"/>
        </w:rPr>
        <w:t>/</w:t>
      </w:r>
      <w:r w:rsidR="00C73D55" w:rsidRPr="00D9263C">
        <w:rPr>
          <w:rFonts w:ascii="Arial" w:hAnsi="Arial" w:cs="Arial"/>
          <w:sz w:val="18"/>
          <w:szCs w:val="28"/>
          <w:vertAlign w:val="superscript"/>
          <w:lang w:val="es-ES_tradnl" w:eastAsia="es-ES"/>
        </w:rPr>
        <w:tab/>
      </w:r>
      <w:r w:rsidR="00A54129" w:rsidRPr="00D9263C">
        <w:rPr>
          <w:rFonts w:ascii="Arial" w:hAnsi="Arial" w:cs="Arial"/>
          <w:sz w:val="16"/>
          <w:lang w:val="es-ES_tradnl" w:eastAsia="es-ES"/>
        </w:rPr>
        <w:t>Cifras preliminares</w:t>
      </w:r>
      <w:r w:rsidR="00BE6C3C">
        <w:rPr>
          <w:rFonts w:ascii="Arial" w:hAnsi="Arial" w:cs="Arial"/>
          <w:sz w:val="16"/>
          <w:lang w:val="es-ES_tradnl" w:eastAsia="es-ES"/>
        </w:rPr>
        <w:t xml:space="preserve"> a partir del año que se indica.</w:t>
      </w:r>
    </w:p>
    <w:p w14:paraId="6CA510B4" w14:textId="4208CF0A" w:rsidR="00573E27" w:rsidRPr="008118FB" w:rsidRDefault="00573E27" w:rsidP="006B3CAF">
      <w:pPr>
        <w:numPr>
          <w:ilvl w:val="12"/>
          <w:numId w:val="0"/>
        </w:numPr>
        <w:ind w:left="1843" w:right="1325"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1/</w:t>
      </w:r>
      <w:r w:rsidR="00C73D55" w:rsidRPr="008118FB">
        <w:rPr>
          <w:rFonts w:ascii="Arial" w:hAnsi="Arial" w:cs="Arial"/>
          <w:sz w:val="18"/>
          <w:szCs w:val="28"/>
          <w:vertAlign w:val="superscript"/>
          <w:lang w:val="es-ES_tradnl" w:eastAsia="es-ES"/>
        </w:rPr>
        <w:tab/>
      </w:r>
      <w:r w:rsidRPr="008118FB">
        <w:rPr>
          <w:rFonts w:ascii="Arial" w:hAnsi="Arial" w:cs="Arial"/>
          <w:sz w:val="16"/>
          <w:lang w:val="es-ES_tradnl" w:eastAsia="es-ES"/>
        </w:rPr>
        <w:t xml:space="preserve">El total presenta una diferencia respecto al reportado por la </w:t>
      </w:r>
      <w:r w:rsidR="00EC2BD4" w:rsidRPr="008118FB">
        <w:rPr>
          <w:rFonts w:ascii="Arial" w:hAnsi="Arial" w:cs="Arial"/>
          <w:sz w:val="16"/>
          <w:lang w:val="es-ES_tradnl" w:eastAsia="es-ES"/>
        </w:rPr>
        <w:t>Balanza Comercial</w:t>
      </w:r>
      <w:r w:rsidRPr="008118FB">
        <w:rPr>
          <w:rFonts w:ascii="Arial" w:hAnsi="Arial" w:cs="Arial"/>
          <w:sz w:val="16"/>
          <w:lang w:val="es-ES_tradnl" w:eastAsia="es-ES"/>
        </w:rPr>
        <w:t xml:space="preserve"> </w:t>
      </w:r>
      <w:r w:rsidR="000A0953" w:rsidRPr="008118FB">
        <w:rPr>
          <w:rFonts w:ascii="Arial" w:hAnsi="Arial" w:cs="Arial"/>
          <w:sz w:val="16"/>
          <w:lang w:val="es-ES_tradnl" w:eastAsia="es-ES"/>
        </w:rPr>
        <w:t xml:space="preserve">de Mercancías de México </w:t>
      </w:r>
      <w:r w:rsidRPr="008118FB">
        <w:rPr>
          <w:rFonts w:ascii="Arial" w:hAnsi="Arial" w:cs="Arial"/>
          <w:sz w:val="16"/>
          <w:lang w:val="es-ES_tradnl" w:eastAsia="es-ES"/>
        </w:rPr>
        <w:t xml:space="preserve">debido a que no se consideran los sectores </w:t>
      </w:r>
      <w:r w:rsidR="00140145">
        <w:rPr>
          <w:rFonts w:ascii="Arial" w:hAnsi="Arial" w:cs="Arial"/>
          <w:sz w:val="16"/>
          <w:lang w:val="es-ES_tradnl" w:eastAsia="es-ES"/>
        </w:rPr>
        <w:t>S</w:t>
      </w:r>
      <w:r w:rsidRPr="008118FB">
        <w:rPr>
          <w:rFonts w:ascii="Arial" w:hAnsi="Arial" w:cs="Arial"/>
          <w:sz w:val="16"/>
          <w:lang w:val="es-ES_tradnl" w:eastAsia="es-ES"/>
        </w:rPr>
        <w:t xml:space="preserve">ervicios y </w:t>
      </w:r>
      <w:r w:rsidR="00140145">
        <w:rPr>
          <w:rFonts w:ascii="Arial" w:hAnsi="Arial" w:cs="Arial"/>
          <w:sz w:val="16"/>
          <w:lang w:val="es-ES_tradnl" w:eastAsia="es-ES"/>
        </w:rPr>
        <w:t>C</w:t>
      </w:r>
      <w:r w:rsidRPr="008118FB">
        <w:rPr>
          <w:rFonts w:ascii="Arial" w:hAnsi="Arial" w:cs="Arial"/>
          <w:sz w:val="16"/>
          <w:lang w:val="es-ES_tradnl" w:eastAsia="es-ES"/>
        </w:rPr>
        <w:t xml:space="preserve">omercio, así como </w:t>
      </w:r>
      <w:r w:rsidR="0071742A" w:rsidRPr="008118FB">
        <w:rPr>
          <w:rFonts w:ascii="Arial" w:hAnsi="Arial" w:cs="Arial"/>
          <w:sz w:val="16"/>
          <w:lang w:val="es-ES_tradnl" w:eastAsia="es-ES"/>
        </w:rPr>
        <w:t>los</w:t>
      </w:r>
      <w:r w:rsidRPr="008118FB">
        <w:rPr>
          <w:rFonts w:ascii="Arial" w:hAnsi="Arial" w:cs="Arial"/>
          <w:sz w:val="16"/>
          <w:lang w:val="es-ES_tradnl" w:eastAsia="es-ES"/>
        </w:rPr>
        <w:t xml:space="preserve"> establecimientos no vinculados al RENEM (ver nota metodológica al final de este documento).</w:t>
      </w:r>
    </w:p>
    <w:p w14:paraId="137EC001" w14:textId="29B8DCCB" w:rsidR="00573E27" w:rsidRPr="008118FB" w:rsidRDefault="00573E27" w:rsidP="006B3CAF">
      <w:pPr>
        <w:numPr>
          <w:ilvl w:val="12"/>
          <w:numId w:val="0"/>
        </w:numPr>
        <w:tabs>
          <w:tab w:val="left" w:pos="8647"/>
        </w:tabs>
        <w:ind w:left="1843" w:right="1049" w:hanging="595"/>
        <w:jc w:val="both"/>
        <w:rPr>
          <w:rFonts w:ascii="Arial" w:hAnsi="Arial" w:cs="Arial"/>
          <w:sz w:val="16"/>
          <w:lang w:val="es-ES_tradnl" w:eastAsia="es-ES"/>
        </w:rPr>
      </w:pPr>
      <w:r w:rsidRPr="008118FB">
        <w:rPr>
          <w:rFonts w:ascii="Arial" w:hAnsi="Arial" w:cs="Arial"/>
          <w:sz w:val="16"/>
          <w:lang w:val="es-ES_tradnl" w:eastAsia="es-ES"/>
        </w:rPr>
        <w:t>Fuente:</w:t>
      </w:r>
      <w:r w:rsidR="000E01CB" w:rsidRPr="008118FB">
        <w:rPr>
          <w:rFonts w:ascii="Arial" w:hAnsi="Arial" w:cs="Arial"/>
          <w:sz w:val="16"/>
          <w:lang w:val="es-ES_tradnl" w:eastAsia="es-ES"/>
        </w:rPr>
        <w:tab/>
      </w:r>
      <w:r w:rsidRPr="008118FB">
        <w:rPr>
          <w:rFonts w:ascii="Arial" w:hAnsi="Arial" w:cs="Arial"/>
          <w:sz w:val="16"/>
          <w:lang w:val="es-ES_tradnl" w:eastAsia="es-ES"/>
        </w:rPr>
        <w:t>INEGI</w:t>
      </w:r>
    </w:p>
    <w:p w14:paraId="1EDCC5A7" w14:textId="4E89382B" w:rsidR="001B579D" w:rsidRPr="00195143" w:rsidRDefault="00426D0B" w:rsidP="00B15B55">
      <w:pPr>
        <w:numPr>
          <w:ilvl w:val="12"/>
          <w:numId w:val="0"/>
        </w:numPr>
        <w:spacing w:before="600"/>
        <w:ind w:left="283" w:firstLine="1"/>
        <w:jc w:val="both"/>
        <w:rPr>
          <w:rFonts w:ascii="Arial" w:hAnsi="Arial" w:cs="Arial"/>
          <w:b/>
          <w:bCs/>
          <w:lang w:val="es-ES_tradnl" w:eastAsia="es-ES"/>
        </w:rPr>
      </w:pPr>
      <w:r w:rsidRPr="00195143">
        <w:rPr>
          <w:rFonts w:ascii="Arial" w:hAnsi="Arial" w:cs="Arial"/>
          <w:b/>
          <w:bCs/>
          <w:lang w:val="es-ES_tradnl" w:eastAsia="es-ES"/>
        </w:rPr>
        <w:t xml:space="preserve">Valor de las exportaciones </w:t>
      </w:r>
      <w:r w:rsidR="000B7952" w:rsidRPr="00195143">
        <w:rPr>
          <w:rFonts w:ascii="Arial" w:hAnsi="Arial" w:cs="Arial"/>
          <w:b/>
          <w:bCs/>
          <w:lang w:val="es-ES_tradnl" w:eastAsia="es-ES"/>
        </w:rPr>
        <w:t>por</w:t>
      </w:r>
      <w:r w:rsidRPr="00195143">
        <w:rPr>
          <w:rFonts w:ascii="Arial" w:hAnsi="Arial" w:cs="Arial"/>
          <w:b/>
          <w:bCs/>
          <w:lang w:val="es-ES_tradnl" w:eastAsia="es-ES"/>
        </w:rPr>
        <w:t xml:space="preserve"> subsectores </w:t>
      </w:r>
      <w:r w:rsidR="00430DBE" w:rsidRPr="00195143">
        <w:rPr>
          <w:rFonts w:ascii="Arial" w:hAnsi="Arial" w:cs="Arial"/>
          <w:b/>
          <w:bCs/>
          <w:lang w:val="es-ES_tradnl" w:eastAsia="es-ES"/>
        </w:rPr>
        <w:t xml:space="preserve">seleccionados </w:t>
      </w:r>
      <w:r w:rsidR="000B7952" w:rsidRPr="00195143">
        <w:rPr>
          <w:rFonts w:ascii="Arial" w:hAnsi="Arial" w:cs="Arial"/>
          <w:b/>
          <w:bCs/>
          <w:lang w:val="es-ES_tradnl" w:eastAsia="es-ES"/>
        </w:rPr>
        <w:t>y</w:t>
      </w:r>
      <w:r w:rsidRPr="00195143">
        <w:rPr>
          <w:rFonts w:ascii="Arial" w:hAnsi="Arial" w:cs="Arial"/>
          <w:b/>
          <w:bCs/>
          <w:lang w:val="es-ES_tradnl" w:eastAsia="es-ES"/>
        </w:rPr>
        <w:t xml:space="preserve"> entidad federativa</w:t>
      </w:r>
    </w:p>
    <w:p w14:paraId="7905C7D4" w14:textId="77777777" w:rsidR="00E543B9" w:rsidRDefault="00A351A4" w:rsidP="009068D0">
      <w:pPr>
        <w:pStyle w:val="Textoindependiente21"/>
        <w:numPr>
          <w:ilvl w:val="12"/>
          <w:numId w:val="0"/>
        </w:numPr>
        <w:spacing w:before="360" w:after="0"/>
        <w:rPr>
          <w:sz w:val="24"/>
        </w:rPr>
      </w:pPr>
      <w:r w:rsidRPr="00AD3117">
        <w:rPr>
          <w:sz w:val="24"/>
        </w:rPr>
        <w:t>L</w:t>
      </w:r>
      <w:r w:rsidR="0025228F" w:rsidRPr="00AD3117">
        <w:rPr>
          <w:sz w:val="24"/>
        </w:rPr>
        <w:t>a</w:t>
      </w:r>
      <w:r w:rsidR="000E01CB" w:rsidRPr="00AD3117">
        <w:rPr>
          <w:sz w:val="24"/>
        </w:rPr>
        <w:t>s</w:t>
      </w:r>
      <w:r w:rsidR="0025228F" w:rsidRPr="00AD3117">
        <w:rPr>
          <w:sz w:val="24"/>
        </w:rPr>
        <w:t xml:space="preserve"> </w:t>
      </w:r>
      <w:r w:rsidR="008E7AB2" w:rsidRPr="00AD3117">
        <w:rPr>
          <w:sz w:val="24"/>
        </w:rPr>
        <w:t xml:space="preserve">ETEF </w:t>
      </w:r>
      <w:r w:rsidR="005544CD" w:rsidRPr="00AD3117">
        <w:rPr>
          <w:sz w:val="24"/>
        </w:rPr>
        <w:t>muestra</w:t>
      </w:r>
      <w:r w:rsidR="000E01CB" w:rsidRPr="00AD3117">
        <w:rPr>
          <w:sz w:val="24"/>
        </w:rPr>
        <w:t>n</w:t>
      </w:r>
      <w:r w:rsidR="005544CD" w:rsidRPr="00AD3117">
        <w:rPr>
          <w:sz w:val="24"/>
        </w:rPr>
        <w:t xml:space="preserve"> los resultados desagregados para </w:t>
      </w:r>
      <w:r w:rsidR="008E7AB2" w:rsidRPr="00AD3117">
        <w:rPr>
          <w:sz w:val="24"/>
        </w:rPr>
        <w:t xml:space="preserve">26 </w:t>
      </w:r>
      <w:r w:rsidR="005544CD" w:rsidRPr="00AD3117">
        <w:rPr>
          <w:sz w:val="24"/>
        </w:rPr>
        <w:t>subsectores</w:t>
      </w:r>
      <w:r w:rsidR="008E7AB2" w:rsidRPr="00AD3117">
        <w:rPr>
          <w:sz w:val="24"/>
        </w:rPr>
        <w:t>.</w:t>
      </w:r>
      <w:r w:rsidR="00A9687C" w:rsidRPr="00AD3117">
        <w:rPr>
          <w:rStyle w:val="Refdenotaalpie"/>
          <w:sz w:val="24"/>
        </w:rPr>
        <w:footnoteReference w:id="7"/>
      </w:r>
      <w:r w:rsidR="008E7AB2" w:rsidRPr="00AD3117">
        <w:rPr>
          <w:sz w:val="24"/>
        </w:rPr>
        <w:t xml:space="preserve"> </w:t>
      </w:r>
      <w:r w:rsidR="008729FD" w:rsidRPr="00AD3117">
        <w:rPr>
          <w:sz w:val="24"/>
        </w:rPr>
        <w:t xml:space="preserve">Por su contribución en el valor de las exportaciones </w:t>
      </w:r>
      <w:r w:rsidR="00396D57" w:rsidRPr="00AD3117">
        <w:rPr>
          <w:sz w:val="24"/>
        </w:rPr>
        <w:t>totales</w:t>
      </w:r>
      <w:r w:rsidR="001535D8" w:rsidRPr="00AD3117">
        <w:rPr>
          <w:sz w:val="24"/>
        </w:rPr>
        <w:t xml:space="preserve">, en el </w:t>
      </w:r>
      <w:r w:rsidR="00892471" w:rsidRPr="00AD3117">
        <w:rPr>
          <w:sz w:val="24"/>
        </w:rPr>
        <w:t>cuarto trimestre</w:t>
      </w:r>
      <w:r w:rsidR="001535D8" w:rsidRPr="00AD3117">
        <w:rPr>
          <w:sz w:val="24"/>
        </w:rPr>
        <w:t xml:space="preserve"> de 2022,</w:t>
      </w:r>
      <w:r w:rsidR="00396D57" w:rsidRPr="00AD3117">
        <w:rPr>
          <w:sz w:val="24"/>
        </w:rPr>
        <w:t xml:space="preserve"> </w:t>
      </w:r>
      <w:r w:rsidR="005544CD" w:rsidRPr="00AD3117">
        <w:rPr>
          <w:sz w:val="24"/>
        </w:rPr>
        <w:t>destaca</w:t>
      </w:r>
      <w:r w:rsidR="00D87BFF" w:rsidRPr="00AD3117">
        <w:rPr>
          <w:sz w:val="24"/>
        </w:rPr>
        <w:t>ro</w:t>
      </w:r>
      <w:r w:rsidR="005544CD" w:rsidRPr="00AD3117">
        <w:rPr>
          <w:sz w:val="24"/>
        </w:rPr>
        <w:t>n</w:t>
      </w:r>
      <w:r w:rsidR="00573E27" w:rsidRPr="00AD3117">
        <w:rPr>
          <w:sz w:val="24"/>
        </w:rPr>
        <w:t xml:space="preserve"> las exportaciones </w:t>
      </w:r>
      <w:r w:rsidR="00140145" w:rsidRPr="00AD3117">
        <w:rPr>
          <w:sz w:val="24"/>
        </w:rPr>
        <w:t xml:space="preserve">de </w:t>
      </w:r>
      <w:r w:rsidR="00A24215" w:rsidRPr="00AD3117">
        <w:rPr>
          <w:sz w:val="24"/>
        </w:rPr>
        <w:t>F</w:t>
      </w:r>
      <w:r w:rsidR="00573E27" w:rsidRPr="00AD3117">
        <w:rPr>
          <w:sz w:val="24"/>
        </w:rPr>
        <w:t>abricación de equipo de transporte</w:t>
      </w:r>
      <w:r w:rsidR="001535D8" w:rsidRPr="00AD3117">
        <w:rPr>
          <w:sz w:val="24"/>
        </w:rPr>
        <w:t>, que</w:t>
      </w:r>
      <w:r w:rsidR="00573E27" w:rsidRPr="00AD3117">
        <w:rPr>
          <w:sz w:val="24"/>
        </w:rPr>
        <w:t xml:space="preserve"> representaron </w:t>
      </w:r>
      <w:r w:rsidR="001E20FD" w:rsidRPr="00AD3117">
        <w:rPr>
          <w:sz w:val="24"/>
        </w:rPr>
        <w:t>37.1</w:t>
      </w:r>
      <w:r w:rsidR="008E0940" w:rsidRPr="00AD3117">
        <w:rPr>
          <w:sz w:val="24"/>
        </w:rPr>
        <w:t> %</w:t>
      </w:r>
      <w:r w:rsidR="0028239E" w:rsidRPr="00AD3117">
        <w:rPr>
          <w:sz w:val="24"/>
        </w:rPr>
        <w:t xml:space="preserve"> del valor</w:t>
      </w:r>
      <w:r w:rsidR="007E64B4" w:rsidRPr="00AD3117">
        <w:rPr>
          <w:sz w:val="24"/>
        </w:rPr>
        <w:t xml:space="preserve"> total</w:t>
      </w:r>
      <w:r w:rsidR="002F622D" w:rsidRPr="00AD3117">
        <w:rPr>
          <w:sz w:val="24"/>
        </w:rPr>
        <w:t xml:space="preserve">. </w:t>
      </w:r>
      <w:r w:rsidR="00140145" w:rsidRPr="00AD3117">
        <w:rPr>
          <w:sz w:val="24"/>
        </w:rPr>
        <w:t>S</w:t>
      </w:r>
      <w:r w:rsidR="0028239E" w:rsidRPr="00AD3117">
        <w:rPr>
          <w:sz w:val="24"/>
        </w:rPr>
        <w:t>iguieron</w:t>
      </w:r>
      <w:r w:rsidR="00573E27" w:rsidRPr="00AD3117">
        <w:rPr>
          <w:sz w:val="24"/>
        </w:rPr>
        <w:t xml:space="preserve"> </w:t>
      </w:r>
      <w:r w:rsidR="004F20D4" w:rsidRPr="00AD3117">
        <w:rPr>
          <w:sz w:val="24"/>
        </w:rPr>
        <w:t>F</w:t>
      </w:r>
      <w:r w:rsidR="00573E27" w:rsidRPr="00AD3117">
        <w:rPr>
          <w:sz w:val="24"/>
        </w:rPr>
        <w:t>abricación de equipo de computación, comunicación, medición y de otros equipos, componentes y accesorios electrónicos</w:t>
      </w:r>
      <w:r w:rsidR="001535D8" w:rsidRPr="00AD3117">
        <w:rPr>
          <w:sz w:val="24"/>
        </w:rPr>
        <w:t>,</w:t>
      </w:r>
      <w:r w:rsidR="006F52A3" w:rsidRPr="00AD3117">
        <w:rPr>
          <w:sz w:val="24"/>
        </w:rPr>
        <w:t xml:space="preserve"> con </w:t>
      </w:r>
      <w:r w:rsidR="00573E27" w:rsidRPr="00AD3117">
        <w:rPr>
          <w:sz w:val="24"/>
        </w:rPr>
        <w:t>1</w:t>
      </w:r>
      <w:r w:rsidR="00602D43" w:rsidRPr="00AD3117">
        <w:rPr>
          <w:sz w:val="24"/>
        </w:rPr>
        <w:t>8.</w:t>
      </w:r>
      <w:r w:rsidR="003C3510" w:rsidRPr="00AD3117">
        <w:rPr>
          <w:sz w:val="24"/>
        </w:rPr>
        <w:t>7</w:t>
      </w:r>
      <w:r w:rsidR="008E0940" w:rsidRPr="00AD3117">
        <w:rPr>
          <w:sz w:val="24"/>
        </w:rPr>
        <w:t> %</w:t>
      </w:r>
      <w:r w:rsidR="007F5E2A" w:rsidRPr="00AD3117">
        <w:rPr>
          <w:sz w:val="24"/>
        </w:rPr>
        <w:t xml:space="preserve">; </w:t>
      </w:r>
      <w:r w:rsidR="00602D43" w:rsidRPr="00AD3117">
        <w:rPr>
          <w:sz w:val="24"/>
        </w:rPr>
        <w:t>Fabricación de accesorios, aparatos eléctricos y equipo de generación de energía eléctrica</w:t>
      </w:r>
      <w:r w:rsidR="003C3510" w:rsidRPr="00AD3117">
        <w:rPr>
          <w:sz w:val="24"/>
        </w:rPr>
        <w:t xml:space="preserve">, con </w:t>
      </w:r>
      <w:r w:rsidR="001E20FD" w:rsidRPr="00AD3117">
        <w:rPr>
          <w:sz w:val="24"/>
        </w:rPr>
        <w:t>5.9</w:t>
      </w:r>
      <w:r w:rsidR="003C3510" w:rsidRPr="00AD3117">
        <w:rPr>
          <w:sz w:val="24"/>
        </w:rPr>
        <w:t xml:space="preserve"> %</w:t>
      </w:r>
      <w:r w:rsidR="00602D43" w:rsidRPr="00AD3117">
        <w:rPr>
          <w:sz w:val="24"/>
        </w:rPr>
        <w:t xml:space="preserve"> y </w:t>
      </w:r>
      <w:r w:rsidR="004F20D4" w:rsidRPr="00AD3117">
        <w:rPr>
          <w:sz w:val="24"/>
        </w:rPr>
        <w:t>E</w:t>
      </w:r>
      <w:r w:rsidR="00BB0991" w:rsidRPr="00AD3117">
        <w:rPr>
          <w:sz w:val="24"/>
        </w:rPr>
        <w:t>xtracción de petróleo y gas</w:t>
      </w:r>
      <w:r w:rsidR="000A04E7" w:rsidRPr="00AD3117">
        <w:rPr>
          <w:sz w:val="24"/>
        </w:rPr>
        <w:t>,</w:t>
      </w:r>
      <w:r w:rsidR="00BB0991" w:rsidRPr="00AD3117">
        <w:rPr>
          <w:sz w:val="24"/>
        </w:rPr>
        <w:t xml:space="preserve"> </w:t>
      </w:r>
      <w:r w:rsidR="006F52A3" w:rsidRPr="00AD3117">
        <w:rPr>
          <w:sz w:val="24"/>
        </w:rPr>
        <w:t>con</w:t>
      </w:r>
      <w:r w:rsidR="001535D8" w:rsidRPr="00AD3117">
        <w:rPr>
          <w:sz w:val="24"/>
        </w:rPr>
        <w:t xml:space="preserve"> </w:t>
      </w:r>
      <w:r w:rsidR="001E20FD" w:rsidRPr="00AD3117">
        <w:rPr>
          <w:sz w:val="24"/>
        </w:rPr>
        <w:t>5 por ciento.</w:t>
      </w:r>
      <w:r w:rsidR="002F622D" w:rsidRPr="00AD3117">
        <w:rPr>
          <w:sz w:val="24"/>
        </w:rPr>
        <w:t xml:space="preserve"> </w:t>
      </w:r>
      <w:r w:rsidR="002734C8" w:rsidRPr="00AD3117">
        <w:rPr>
          <w:sz w:val="24"/>
        </w:rPr>
        <w:t xml:space="preserve">Por su parte, </w:t>
      </w:r>
      <w:r w:rsidR="006904C5" w:rsidRPr="00AD3117">
        <w:rPr>
          <w:sz w:val="24"/>
        </w:rPr>
        <w:t xml:space="preserve">las exportaciones del subsector </w:t>
      </w:r>
      <w:r w:rsidR="00366BEF" w:rsidRPr="00AD3117">
        <w:rPr>
          <w:sz w:val="24"/>
        </w:rPr>
        <w:t>A</w:t>
      </w:r>
      <w:r w:rsidR="006904C5" w:rsidRPr="00AD3117">
        <w:rPr>
          <w:sz w:val="24"/>
        </w:rPr>
        <w:t xml:space="preserve">gricultura </w:t>
      </w:r>
      <w:r w:rsidR="007E64B4" w:rsidRPr="00AD3117">
        <w:rPr>
          <w:sz w:val="24"/>
        </w:rPr>
        <w:t>contribuy</w:t>
      </w:r>
      <w:r w:rsidR="00326E21" w:rsidRPr="00AD3117">
        <w:rPr>
          <w:sz w:val="24"/>
        </w:rPr>
        <w:t>eron</w:t>
      </w:r>
      <w:r w:rsidR="007E64B4" w:rsidRPr="00AD3117">
        <w:rPr>
          <w:sz w:val="24"/>
        </w:rPr>
        <w:t xml:space="preserve"> con </w:t>
      </w:r>
      <w:r w:rsidR="00602D43" w:rsidRPr="00AD3117">
        <w:rPr>
          <w:sz w:val="24"/>
        </w:rPr>
        <w:t>2.</w:t>
      </w:r>
      <w:r w:rsidR="00E06E33" w:rsidRPr="00AD3117">
        <w:rPr>
          <w:sz w:val="24"/>
        </w:rPr>
        <w:t>8</w:t>
      </w:r>
      <w:r w:rsidR="00290FCE" w:rsidRPr="00AD3117">
        <w:rPr>
          <w:sz w:val="24"/>
        </w:rPr>
        <w:t xml:space="preserve"> por ciento</w:t>
      </w:r>
      <w:r w:rsidR="002F622D" w:rsidRPr="00AD3117">
        <w:rPr>
          <w:sz w:val="24"/>
        </w:rPr>
        <w:t>.</w:t>
      </w:r>
      <w:r w:rsidR="006904C5" w:rsidRPr="00AD3117">
        <w:rPr>
          <w:sz w:val="24"/>
        </w:rPr>
        <w:t xml:space="preserve"> </w:t>
      </w:r>
      <w:r w:rsidRPr="00AD3117">
        <w:rPr>
          <w:sz w:val="24"/>
        </w:rPr>
        <w:t>En conjunto, l</w:t>
      </w:r>
      <w:r w:rsidR="00326E21" w:rsidRPr="00AD3117">
        <w:rPr>
          <w:sz w:val="24"/>
        </w:rPr>
        <w:t xml:space="preserve">os </w:t>
      </w:r>
      <w:r w:rsidR="00BB0991" w:rsidRPr="00AD3117">
        <w:rPr>
          <w:sz w:val="24"/>
        </w:rPr>
        <w:t>cinco</w:t>
      </w:r>
      <w:r w:rsidR="006904C5" w:rsidRPr="00AD3117">
        <w:rPr>
          <w:sz w:val="24"/>
        </w:rPr>
        <w:t xml:space="preserve"> subsectores </w:t>
      </w:r>
      <w:r w:rsidR="00913052" w:rsidRPr="00AD3117">
        <w:rPr>
          <w:sz w:val="24"/>
        </w:rPr>
        <w:t>sumaron</w:t>
      </w:r>
      <w:r w:rsidR="006904C5" w:rsidRPr="00AD3117">
        <w:rPr>
          <w:sz w:val="24"/>
        </w:rPr>
        <w:t xml:space="preserve"> 6</w:t>
      </w:r>
      <w:r w:rsidR="00E06E33" w:rsidRPr="00AD3117">
        <w:rPr>
          <w:sz w:val="24"/>
        </w:rPr>
        <w:t>9.5</w:t>
      </w:r>
      <w:r w:rsidR="00BE6C3C">
        <w:rPr>
          <w:sz w:val="24"/>
        </w:rPr>
        <w:t xml:space="preserve"> </w:t>
      </w:r>
      <w:r w:rsidR="008E0940" w:rsidRPr="00AD3117">
        <w:rPr>
          <w:sz w:val="24"/>
        </w:rPr>
        <w:t>%</w:t>
      </w:r>
      <w:r w:rsidR="006904C5" w:rsidRPr="00AD3117">
        <w:rPr>
          <w:sz w:val="24"/>
        </w:rPr>
        <w:t xml:space="preserve"> de las exportaciones </w:t>
      </w:r>
      <w:r w:rsidR="00BB0991" w:rsidRPr="00AD3117">
        <w:rPr>
          <w:sz w:val="24"/>
        </w:rPr>
        <w:t xml:space="preserve">totales </w:t>
      </w:r>
      <w:r w:rsidR="006904C5" w:rsidRPr="00AD3117">
        <w:rPr>
          <w:sz w:val="24"/>
        </w:rPr>
        <w:t>de las entidades</w:t>
      </w:r>
      <w:r w:rsidR="002F622D" w:rsidRPr="00AD3117">
        <w:rPr>
          <w:sz w:val="24"/>
        </w:rPr>
        <w:t>.</w:t>
      </w:r>
    </w:p>
    <w:p w14:paraId="695A1F19" w14:textId="2C8EB014" w:rsidR="00B15B55" w:rsidRPr="00AD3117" w:rsidRDefault="00B15B55" w:rsidP="009068D0">
      <w:pPr>
        <w:pStyle w:val="Textoindependiente21"/>
        <w:numPr>
          <w:ilvl w:val="12"/>
          <w:numId w:val="0"/>
        </w:numPr>
        <w:spacing w:before="360" w:after="0"/>
        <w:rPr>
          <w:sz w:val="24"/>
        </w:rPr>
      </w:pPr>
      <w:r w:rsidRPr="00AD3117">
        <w:rPr>
          <w:sz w:val="24"/>
        </w:rPr>
        <w:br w:type="page"/>
      </w:r>
    </w:p>
    <w:p w14:paraId="408CACD3" w14:textId="0E84DF94" w:rsidR="006E7299" w:rsidRPr="003E191F" w:rsidRDefault="00326E21" w:rsidP="003E191F">
      <w:pPr>
        <w:pStyle w:val="Textoindependiente21"/>
        <w:widowControl w:val="0"/>
        <w:numPr>
          <w:ilvl w:val="12"/>
          <w:numId w:val="0"/>
        </w:numPr>
        <w:spacing w:before="360" w:after="0"/>
        <w:rPr>
          <w:sz w:val="24"/>
        </w:rPr>
      </w:pPr>
      <w:r w:rsidRPr="003E191F">
        <w:rPr>
          <w:sz w:val="24"/>
        </w:rPr>
        <w:lastRenderedPageBreak/>
        <w:t>Los estados con mayor</w:t>
      </w:r>
      <w:r w:rsidR="001A7010" w:rsidRPr="003E191F">
        <w:rPr>
          <w:sz w:val="24"/>
        </w:rPr>
        <w:t xml:space="preserve"> participación en el valor de las e</w:t>
      </w:r>
      <w:r w:rsidRPr="003E191F">
        <w:rPr>
          <w:sz w:val="24"/>
        </w:rPr>
        <w:t>xportaciones en</w:t>
      </w:r>
      <w:r w:rsidR="001A7010" w:rsidRPr="003E191F">
        <w:rPr>
          <w:sz w:val="24"/>
        </w:rPr>
        <w:t xml:space="preserve"> el subsector </w:t>
      </w:r>
      <w:r w:rsidR="00B859D6" w:rsidRPr="003E191F">
        <w:rPr>
          <w:sz w:val="24"/>
        </w:rPr>
        <w:t>F</w:t>
      </w:r>
      <w:r w:rsidR="001B579D" w:rsidRPr="003E191F">
        <w:rPr>
          <w:sz w:val="24"/>
        </w:rPr>
        <w:t xml:space="preserve">abricación de equipo de </w:t>
      </w:r>
      <w:r w:rsidR="00854D60" w:rsidRPr="003E191F">
        <w:rPr>
          <w:sz w:val="24"/>
        </w:rPr>
        <w:t>t</w:t>
      </w:r>
      <w:r w:rsidR="001B579D" w:rsidRPr="003E191F">
        <w:rPr>
          <w:sz w:val="24"/>
        </w:rPr>
        <w:t>ransporte</w:t>
      </w:r>
      <w:r w:rsidR="00BA69C1" w:rsidRPr="003E191F">
        <w:rPr>
          <w:sz w:val="24"/>
        </w:rPr>
        <w:t xml:space="preserve"> </w:t>
      </w:r>
      <w:r w:rsidR="00D87BFF" w:rsidRPr="003E191F">
        <w:rPr>
          <w:sz w:val="24"/>
        </w:rPr>
        <w:t>fueron</w:t>
      </w:r>
      <w:r w:rsidR="00BA69C1" w:rsidRPr="003E191F">
        <w:rPr>
          <w:sz w:val="24"/>
        </w:rPr>
        <w:t>:</w:t>
      </w:r>
      <w:r w:rsidR="00070A20" w:rsidRPr="003E191F">
        <w:rPr>
          <w:sz w:val="24"/>
        </w:rPr>
        <w:t xml:space="preserve"> Coahuila de Zaragoza, Guanajuato, Nuevo León, </w:t>
      </w:r>
      <w:r w:rsidR="00722B6F" w:rsidRPr="003E191F">
        <w:rPr>
          <w:sz w:val="24"/>
        </w:rPr>
        <w:t>Chihuahua</w:t>
      </w:r>
      <w:r w:rsidR="004447DF" w:rsidRPr="003E191F">
        <w:rPr>
          <w:sz w:val="24"/>
        </w:rPr>
        <w:t xml:space="preserve"> y Puebla</w:t>
      </w:r>
      <w:r w:rsidR="00070A20" w:rsidRPr="003E191F">
        <w:rPr>
          <w:sz w:val="24"/>
        </w:rPr>
        <w:t xml:space="preserve">. </w:t>
      </w:r>
      <w:r w:rsidR="00027BE9" w:rsidRPr="003E191F">
        <w:rPr>
          <w:sz w:val="24"/>
        </w:rPr>
        <w:t>En conjunto</w:t>
      </w:r>
      <w:r w:rsidR="0099534D" w:rsidRPr="003E191F">
        <w:rPr>
          <w:sz w:val="24"/>
        </w:rPr>
        <w:t>, sumaron</w:t>
      </w:r>
      <w:r w:rsidR="00027BE9" w:rsidRPr="003E191F">
        <w:rPr>
          <w:sz w:val="24"/>
        </w:rPr>
        <w:t xml:space="preserve"> </w:t>
      </w:r>
      <w:r w:rsidR="00201B83" w:rsidRPr="003E191F">
        <w:rPr>
          <w:sz w:val="24"/>
        </w:rPr>
        <w:t>61.</w:t>
      </w:r>
      <w:r w:rsidR="004447DF" w:rsidRPr="003E191F">
        <w:rPr>
          <w:sz w:val="24"/>
        </w:rPr>
        <w:t>2</w:t>
      </w:r>
      <w:r w:rsidR="008E0940" w:rsidRPr="003E191F">
        <w:rPr>
          <w:sz w:val="24"/>
        </w:rPr>
        <w:t> %</w:t>
      </w:r>
      <w:r w:rsidR="001B579D" w:rsidRPr="003E191F">
        <w:rPr>
          <w:sz w:val="24"/>
        </w:rPr>
        <w:t xml:space="preserve"> de las exportaciones registradas </w:t>
      </w:r>
      <w:r w:rsidR="00C243A0" w:rsidRPr="003E191F">
        <w:rPr>
          <w:sz w:val="24"/>
        </w:rPr>
        <w:t>en el</w:t>
      </w:r>
      <w:r w:rsidR="001A7010" w:rsidRPr="003E191F">
        <w:rPr>
          <w:sz w:val="24"/>
        </w:rPr>
        <w:t xml:space="preserve"> </w:t>
      </w:r>
      <w:r w:rsidR="00273E7E" w:rsidRPr="003E191F">
        <w:rPr>
          <w:sz w:val="24"/>
        </w:rPr>
        <w:t>subsector</w:t>
      </w:r>
      <w:r w:rsidR="00396D57" w:rsidRPr="003E191F">
        <w:rPr>
          <w:sz w:val="24"/>
        </w:rPr>
        <w:t>.</w:t>
      </w:r>
    </w:p>
    <w:p w14:paraId="7F7C1F17" w14:textId="2E7AB287" w:rsidR="00DE7DE2" w:rsidRPr="00A33465" w:rsidRDefault="006E7299" w:rsidP="004A6F11">
      <w:pPr>
        <w:spacing w:before="360"/>
        <w:jc w:val="center"/>
        <w:rPr>
          <w:rFonts w:ascii="Arial" w:hAnsi="Arial" w:cs="Arial"/>
          <w:sz w:val="20"/>
          <w:szCs w:val="20"/>
        </w:rPr>
      </w:pPr>
      <w:bookmarkStart w:id="0" w:name="_Hlk71806267"/>
      <w:r w:rsidRPr="00A33465">
        <w:rPr>
          <w:rFonts w:ascii="Arial" w:hAnsi="Arial" w:cs="Arial"/>
          <w:sz w:val="20"/>
          <w:szCs w:val="20"/>
        </w:rPr>
        <w:t>Mapa</w:t>
      </w:r>
      <w:r w:rsidR="00F338C9" w:rsidRPr="00A33465">
        <w:rPr>
          <w:rFonts w:ascii="Arial" w:hAnsi="Arial" w:cs="Arial"/>
          <w:sz w:val="20"/>
          <w:szCs w:val="20"/>
        </w:rPr>
        <w:t xml:space="preserve"> </w:t>
      </w:r>
      <w:r w:rsidRPr="00A33465">
        <w:rPr>
          <w:rFonts w:ascii="Arial" w:hAnsi="Arial" w:cs="Arial"/>
          <w:sz w:val="20"/>
          <w:szCs w:val="20"/>
        </w:rPr>
        <w:t>1</w:t>
      </w:r>
    </w:p>
    <w:p w14:paraId="5DBD2CAB" w14:textId="799A9421" w:rsidR="00874D23" w:rsidRPr="00A33465" w:rsidRDefault="00DE7DE2" w:rsidP="00DE7DE2">
      <w:pPr>
        <w:pStyle w:val="Titcuadrograf"/>
        <w:ind w:left="0"/>
        <w:rPr>
          <w:color w:val="auto"/>
          <w:sz w:val="22"/>
          <w:szCs w:val="22"/>
        </w:rPr>
      </w:pPr>
      <w:r w:rsidRPr="00A33465">
        <w:rPr>
          <w:color w:val="auto"/>
          <w:sz w:val="22"/>
          <w:szCs w:val="22"/>
        </w:rPr>
        <w:t xml:space="preserve">Valor de las exportaciones del subsector </w:t>
      </w:r>
      <w:r w:rsidR="00845B54" w:rsidRPr="00A33465">
        <w:rPr>
          <w:color w:val="auto"/>
          <w:sz w:val="22"/>
          <w:szCs w:val="22"/>
        </w:rPr>
        <w:t>f</w:t>
      </w:r>
      <w:r w:rsidRPr="00A33465">
        <w:rPr>
          <w:color w:val="auto"/>
          <w:sz w:val="22"/>
          <w:szCs w:val="22"/>
        </w:rPr>
        <w:t xml:space="preserve">abricación de equipo de transporte </w:t>
      </w:r>
      <w:r w:rsidR="00430DBE" w:rsidRPr="00A33465">
        <w:rPr>
          <w:color w:val="auto"/>
          <w:sz w:val="22"/>
          <w:szCs w:val="22"/>
        </w:rPr>
        <w:t xml:space="preserve">por entidad federativa </w:t>
      </w:r>
    </w:p>
    <w:p w14:paraId="0107600B" w14:textId="01C25BCB" w:rsidR="00F338C9" w:rsidRPr="001B6D06" w:rsidRDefault="00892471" w:rsidP="00DE7DE2">
      <w:pPr>
        <w:pStyle w:val="Titcuadrograf"/>
        <w:ind w:left="0"/>
        <w:rPr>
          <w:color w:val="auto"/>
          <w:sz w:val="20"/>
          <w:szCs w:val="20"/>
        </w:rPr>
      </w:pPr>
      <w:r w:rsidRPr="001B6D06">
        <w:rPr>
          <w:color w:val="auto"/>
          <w:sz w:val="20"/>
          <w:szCs w:val="20"/>
        </w:rPr>
        <w:t>cuarto trimestre</w:t>
      </w:r>
      <w:r w:rsidR="00936DBD" w:rsidRPr="001B6D06">
        <w:rPr>
          <w:color w:val="auto"/>
          <w:sz w:val="20"/>
          <w:szCs w:val="20"/>
        </w:rPr>
        <w:t xml:space="preserve"> de 2022</w:t>
      </w:r>
      <w:r w:rsidR="008118FB" w:rsidRPr="001B6D06">
        <w:rPr>
          <w:color w:val="auto"/>
          <w:sz w:val="20"/>
          <w:szCs w:val="20"/>
          <w:vertAlign w:val="superscript"/>
        </w:rPr>
        <w:t>p</w:t>
      </w:r>
      <w:r w:rsidR="00DE7DE2" w:rsidRPr="001B6D06">
        <w:rPr>
          <w:color w:val="auto"/>
          <w:sz w:val="20"/>
          <w:szCs w:val="20"/>
          <w:vertAlign w:val="superscript"/>
        </w:rPr>
        <w:t>/</w:t>
      </w:r>
    </w:p>
    <w:bookmarkEnd w:id="0"/>
    <w:p w14:paraId="2CD866F6" w14:textId="660E177C" w:rsidR="006E7299" w:rsidRPr="002A4C50" w:rsidRDefault="00A33465" w:rsidP="00C243A0">
      <w:pPr>
        <w:jc w:val="center"/>
        <w:rPr>
          <w:rFonts w:ascii="Arial" w:hAnsi="Arial" w:cs="Arial"/>
          <w:sz w:val="16"/>
          <w:szCs w:val="16"/>
          <w:lang w:val="es-ES_tradnl" w:eastAsia="es-ES"/>
        </w:rPr>
      </w:pPr>
      <w:r w:rsidRPr="00A33465">
        <w:rPr>
          <w:noProof/>
        </w:rPr>
        <w:drawing>
          <wp:inline distT="0" distB="0" distL="0" distR="0" wp14:anchorId="74A56547" wp14:editId="2DDE77D5">
            <wp:extent cx="5997600" cy="3547283"/>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97600" cy="3547283"/>
                    </a:xfrm>
                    <a:prstGeom prst="rect">
                      <a:avLst/>
                    </a:prstGeom>
                    <a:noFill/>
                    <a:ln>
                      <a:noFill/>
                    </a:ln>
                  </pic:spPr>
                </pic:pic>
              </a:graphicData>
            </a:graphic>
          </wp:inline>
        </w:drawing>
      </w:r>
    </w:p>
    <w:p w14:paraId="3AAE5520" w14:textId="34CBDFED" w:rsidR="00AB6256" w:rsidRPr="008118FB" w:rsidRDefault="00302553" w:rsidP="006B6C07">
      <w:pPr>
        <w:numPr>
          <w:ilvl w:val="12"/>
          <w:numId w:val="0"/>
        </w:numPr>
        <w:ind w:left="879"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00AB6256" w:rsidRPr="005B3603">
        <w:rPr>
          <w:rFonts w:ascii="Arial" w:hAnsi="Arial" w:cs="Arial"/>
          <w:color w:val="000000" w:themeColor="text1"/>
          <w:sz w:val="18"/>
          <w:szCs w:val="28"/>
          <w:vertAlign w:val="superscript"/>
          <w:lang w:val="es-ES_tradnl" w:eastAsia="es-ES"/>
        </w:rPr>
        <w:t>/</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55E558B" w14:textId="029859C7" w:rsidR="002734C8" w:rsidRPr="008118FB" w:rsidRDefault="006E7299" w:rsidP="006B6C07">
      <w:pPr>
        <w:numPr>
          <w:ilvl w:val="12"/>
          <w:numId w:val="0"/>
        </w:numPr>
        <w:ind w:left="879" w:hanging="595"/>
        <w:jc w:val="both"/>
        <w:rPr>
          <w:rFonts w:cs="Arial"/>
          <w:sz w:val="16"/>
          <w:szCs w:val="16"/>
        </w:rPr>
      </w:pPr>
      <w:r w:rsidRPr="008118FB">
        <w:rPr>
          <w:rFonts w:ascii="Arial" w:hAnsi="Arial" w:cs="Arial"/>
          <w:sz w:val="16"/>
          <w:szCs w:val="16"/>
          <w:lang w:val="es-ES_tradnl" w:eastAsia="es-ES"/>
        </w:rPr>
        <w:t>Fuente:</w:t>
      </w:r>
      <w:r w:rsidR="001C640B">
        <w:rPr>
          <w:rFonts w:ascii="Arial" w:hAnsi="Arial" w:cs="Arial"/>
          <w:sz w:val="16"/>
          <w:szCs w:val="16"/>
          <w:lang w:val="es-ES_tradnl" w:eastAsia="es-ES"/>
        </w:rPr>
        <w:tab/>
      </w:r>
      <w:r w:rsidRPr="008118FB">
        <w:rPr>
          <w:rFonts w:ascii="Arial" w:hAnsi="Arial" w:cs="Arial"/>
          <w:sz w:val="16"/>
          <w:szCs w:val="16"/>
          <w:lang w:val="es-ES_tradnl" w:eastAsia="es-ES"/>
        </w:rPr>
        <w:t>INEGI</w:t>
      </w:r>
      <w:r w:rsidR="002734C8" w:rsidRPr="008118FB">
        <w:rPr>
          <w:rFonts w:cs="Arial"/>
          <w:sz w:val="16"/>
          <w:szCs w:val="16"/>
        </w:rPr>
        <w:br w:type="page"/>
      </w:r>
    </w:p>
    <w:p w14:paraId="42377CAA" w14:textId="604FEDCD" w:rsidR="004B5499" w:rsidRPr="00E73C98" w:rsidRDefault="00757EE1" w:rsidP="00E73C98">
      <w:pPr>
        <w:pStyle w:val="Textoindependiente21"/>
        <w:numPr>
          <w:ilvl w:val="12"/>
          <w:numId w:val="0"/>
        </w:numPr>
        <w:spacing w:before="360" w:after="0"/>
        <w:rPr>
          <w:rFonts w:cs="Arial"/>
          <w:sz w:val="24"/>
          <w:szCs w:val="24"/>
        </w:rPr>
      </w:pPr>
      <w:r w:rsidRPr="00E73C98">
        <w:rPr>
          <w:rFonts w:cs="Arial"/>
          <w:sz w:val="24"/>
          <w:szCs w:val="24"/>
        </w:rPr>
        <w:lastRenderedPageBreak/>
        <w:t xml:space="preserve">En el </w:t>
      </w:r>
      <w:r w:rsidR="00892471" w:rsidRPr="00E73C98">
        <w:rPr>
          <w:rFonts w:cs="Arial"/>
          <w:sz w:val="24"/>
          <w:szCs w:val="24"/>
        </w:rPr>
        <w:t>cuarto trimestre</w:t>
      </w:r>
      <w:r w:rsidR="00936DBD" w:rsidRPr="00E73C98">
        <w:rPr>
          <w:rFonts w:cs="Arial"/>
          <w:sz w:val="24"/>
          <w:szCs w:val="24"/>
        </w:rPr>
        <w:t xml:space="preserve"> de 2022</w:t>
      </w:r>
      <w:r w:rsidR="006623E6" w:rsidRPr="00E73C98">
        <w:rPr>
          <w:rFonts w:cs="Arial"/>
          <w:sz w:val="24"/>
          <w:szCs w:val="24"/>
        </w:rPr>
        <w:t>,</w:t>
      </w:r>
      <w:r w:rsidR="00EB214D" w:rsidRPr="00E73C98">
        <w:rPr>
          <w:rFonts w:cs="Arial"/>
          <w:sz w:val="24"/>
          <w:szCs w:val="24"/>
        </w:rPr>
        <w:t xml:space="preserve"> las entidades</w:t>
      </w:r>
      <w:r w:rsidR="001849AA" w:rsidRPr="00E73C98">
        <w:rPr>
          <w:rFonts w:cs="Arial"/>
          <w:sz w:val="24"/>
          <w:szCs w:val="24"/>
        </w:rPr>
        <w:t xml:space="preserve"> que registraron </w:t>
      </w:r>
      <w:r w:rsidR="004A4B2E" w:rsidRPr="00E73C98">
        <w:rPr>
          <w:rFonts w:cs="Arial"/>
          <w:sz w:val="24"/>
          <w:szCs w:val="24"/>
        </w:rPr>
        <w:t xml:space="preserve">mayor </w:t>
      </w:r>
      <w:r w:rsidR="001849AA" w:rsidRPr="00E73C98">
        <w:rPr>
          <w:rFonts w:cs="Arial"/>
          <w:sz w:val="24"/>
          <w:szCs w:val="24"/>
        </w:rPr>
        <w:t>contribución</w:t>
      </w:r>
      <w:r w:rsidR="004A4B2E" w:rsidRPr="00E73C98">
        <w:rPr>
          <w:rFonts w:cs="Arial"/>
          <w:sz w:val="24"/>
          <w:szCs w:val="24"/>
        </w:rPr>
        <w:t xml:space="preserve"> </w:t>
      </w:r>
      <w:r w:rsidR="00EB214D" w:rsidRPr="00E73C98">
        <w:rPr>
          <w:rFonts w:cs="Arial"/>
          <w:sz w:val="24"/>
          <w:szCs w:val="24"/>
        </w:rPr>
        <w:t xml:space="preserve">en </w:t>
      </w:r>
      <w:r w:rsidR="001B579D" w:rsidRPr="00E73C98">
        <w:rPr>
          <w:rFonts w:cs="Arial"/>
          <w:sz w:val="24"/>
          <w:szCs w:val="24"/>
        </w:rPr>
        <w:t xml:space="preserve">el </w:t>
      </w:r>
      <w:r w:rsidR="00EB214D" w:rsidRPr="00E73C98">
        <w:rPr>
          <w:rFonts w:cs="Arial"/>
          <w:sz w:val="24"/>
          <w:szCs w:val="24"/>
        </w:rPr>
        <w:t xml:space="preserve">valor de las exportaciones del </w:t>
      </w:r>
      <w:r w:rsidR="001B579D" w:rsidRPr="00E73C98">
        <w:rPr>
          <w:rFonts w:cs="Arial"/>
          <w:sz w:val="24"/>
          <w:szCs w:val="24"/>
        </w:rPr>
        <w:t xml:space="preserve">subsector </w:t>
      </w:r>
      <w:r w:rsidR="00EB214D" w:rsidRPr="00E73C98">
        <w:rPr>
          <w:rFonts w:cs="Arial"/>
          <w:sz w:val="24"/>
          <w:szCs w:val="24"/>
        </w:rPr>
        <w:t>Fabricación de equipo de computación, comunicación, medición y de otros equipos, componentes y accesorios electrónicos</w:t>
      </w:r>
      <w:r w:rsidR="001B579D" w:rsidRPr="00E73C98">
        <w:rPr>
          <w:rFonts w:cs="Arial"/>
          <w:sz w:val="24"/>
          <w:szCs w:val="24"/>
        </w:rPr>
        <w:t xml:space="preserve"> </w:t>
      </w:r>
      <w:r w:rsidR="00476A77" w:rsidRPr="00E73C98">
        <w:rPr>
          <w:rFonts w:cs="Arial"/>
          <w:sz w:val="24"/>
          <w:szCs w:val="24"/>
        </w:rPr>
        <w:t>fueron</w:t>
      </w:r>
      <w:r w:rsidR="004A4B2E" w:rsidRPr="00E73C98">
        <w:rPr>
          <w:rFonts w:cs="Arial"/>
          <w:sz w:val="24"/>
          <w:szCs w:val="24"/>
        </w:rPr>
        <w:t>:</w:t>
      </w:r>
      <w:r w:rsidR="001B579D" w:rsidRPr="00E73C98">
        <w:rPr>
          <w:rFonts w:cs="Arial"/>
          <w:sz w:val="24"/>
          <w:szCs w:val="24"/>
        </w:rPr>
        <w:t xml:space="preserve"> </w:t>
      </w:r>
      <w:r w:rsidR="004B5499" w:rsidRPr="00E73C98">
        <w:rPr>
          <w:rFonts w:cs="Arial"/>
          <w:sz w:val="24"/>
          <w:szCs w:val="24"/>
        </w:rPr>
        <w:t>Chihuahua, Baja California, Jalisco, Tamaulipas y Nuevo León.</w:t>
      </w:r>
      <w:r w:rsidR="004A4B2E" w:rsidRPr="00E73C98">
        <w:rPr>
          <w:rFonts w:cs="Arial"/>
          <w:sz w:val="24"/>
          <w:szCs w:val="24"/>
        </w:rPr>
        <w:t xml:space="preserve"> </w:t>
      </w:r>
      <w:r w:rsidR="00792FCB" w:rsidRPr="00E73C98">
        <w:rPr>
          <w:rFonts w:cs="Arial"/>
          <w:sz w:val="24"/>
          <w:szCs w:val="24"/>
        </w:rPr>
        <w:t>E</w:t>
      </w:r>
      <w:r w:rsidR="00273E7E" w:rsidRPr="00E73C98">
        <w:rPr>
          <w:rFonts w:cs="Arial"/>
          <w:sz w:val="24"/>
          <w:szCs w:val="24"/>
        </w:rPr>
        <w:t xml:space="preserve">stos estados </w:t>
      </w:r>
      <w:r w:rsidR="0068138D" w:rsidRPr="00E73C98">
        <w:rPr>
          <w:rFonts w:cs="Arial"/>
          <w:sz w:val="24"/>
          <w:szCs w:val="24"/>
        </w:rPr>
        <w:t>aportaro</w:t>
      </w:r>
      <w:r w:rsidR="00725D23" w:rsidRPr="00E73C98">
        <w:rPr>
          <w:rFonts w:cs="Arial"/>
          <w:sz w:val="24"/>
          <w:szCs w:val="24"/>
        </w:rPr>
        <w:t>n</w:t>
      </w:r>
      <w:r w:rsidR="005421C4" w:rsidRPr="00E73C98">
        <w:rPr>
          <w:rFonts w:cs="Arial"/>
          <w:sz w:val="24"/>
          <w:szCs w:val="24"/>
        </w:rPr>
        <w:t xml:space="preserve"> </w:t>
      </w:r>
      <w:r w:rsidR="00535016" w:rsidRPr="00E73C98">
        <w:rPr>
          <w:rFonts w:cs="Arial"/>
          <w:sz w:val="24"/>
          <w:szCs w:val="24"/>
        </w:rPr>
        <w:t>93</w:t>
      </w:r>
      <w:r w:rsidR="004B5499" w:rsidRPr="00E73C98">
        <w:rPr>
          <w:rFonts w:cs="Arial"/>
          <w:sz w:val="24"/>
          <w:szCs w:val="24"/>
        </w:rPr>
        <w:t xml:space="preserve"> por ciento. </w:t>
      </w:r>
    </w:p>
    <w:p w14:paraId="1E0E658C" w14:textId="1FF01DB7" w:rsidR="00EB214D" w:rsidRPr="00BA3DA9" w:rsidRDefault="00EB214D" w:rsidP="004A6F11">
      <w:pPr>
        <w:spacing w:before="360"/>
        <w:jc w:val="center"/>
        <w:rPr>
          <w:rFonts w:ascii="Arial" w:hAnsi="Arial" w:cs="Arial"/>
          <w:sz w:val="20"/>
          <w:szCs w:val="20"/>
        </w:rPr>
      </w:pPr>
      <w:r w:rsidRPr="00BA3DA9">
        <w:rPr>
          <w:rFonts w:ascii="Arial" w:hAnsi="Arial" w:cs="Arial"/>
          <w:sz w:val="20"/>
          <w:szCs w:val="20"/>
        </w:rPr>
        <w:t>Mapa 2</w:t>
      </w:r>
    </w:p>
    <w:p w14:paraId="12057991" w14:textId="32C5611F" w:rsidR="00C64E62" w:rsidRPr="00BA3DA9" w:rsidRDefault="00EB214D" w:rsidP="00B37CFB">
      <w:pPr>
        <w:pStyle w:val="Titcuadrograf"/>
        <w:ind w:left="0"/>
        <w:rPr>
          <w:color w:val="auto"/>
          <w:sz w:val="22"/>
          <w:szCs w:val="22"/>
        </w:rPr>
      </w:pPr>
      <w:r w:rsidRPr="00BA3DA9">
        <w:rPr>
          <w:color w:val="auto"/>
          <w:sz w:val="22"/>
          <w:szCs w:val="22"/>
        </w:rPr>
        <w:t>Valor de las exportaciones del subsector</w:t>
      </w:r>
      <w:r w:rsidR="00B37943" w:rsidRPr="00BA3DA9">
        <w:rPr>
          <w:color w:val="auto"/>
          <w:sz w:val="22"/>
          <w:szCs w:val="22"/>
        </w:rPr>
        <w:t xml:space="preserve"> </w:t>
      </w:r>
      <w:r w:rsidR="00845B54" w:rsidRPr="00BA3DA9">
        <w:rPr>
          <w:color w:val="auto"/>
          <w:sz w:val="22"/>
          <w:szCs w:val="22"/>
        </w:rPr>
        <w:t>f</w:t>
      </w:r>
      <w:r w:rsidRPr="00BA3DA9">
        <w:rPr>
          <w:color w:val="auto"/>
          <w:sz w:val="22"/>
          <w:szCs w:val="22"/>
        </w:rPr>
        <w:t>abricación de equipo electrónico</w:t>
      </w:r>
      <w:r w:rsidR="00C243A0" w:rsidRPr="00BA3DA9">
        <w:rPr>
          <w:color w:val="auto"/>
          <w:sz w:val="22"/>
          <w:szCs w:val="22"/>
          <w:vertAlign w:val="superscript"/>
        </w:rPr>
        <w:t>*/</w:t>
      </w:r>
    </w:p>
    <w:p w14:paraId="153D5FFB" w14:textId="77777777" w:rsidR="00874D23" w:rsidRPr="00BA3DA9" w:rsidRDefault="00430DBE" w:rsidP="00B37CFB">
      <w:pPr>
        <w:pStyle w:val="Titcuadrograf"/>
        <w:ind w:left="0"/>
        <w:rPr>
          <w:color w:val="auto"/>
          <w:sz w:val="22"/>
          <w:szCs w:val="22"/>
        </w:rPr>
      </w:pPr>
      <w:r w:rsidRPr="00BA3DA9">
        <w:rPr>
          <w:color w:val="auto"/>
          <w:sz w:val="22"/>
          <w:szCs w:val="22"/>
        </w:rPr>
        <w:t>por entidad federativa</w:t>
      </w:r>
    </w:p>
    <w:p w14:paraId="1B2BABFB" w14:textId="50EA654E" w:rsidR="00B37CFB" w:rsidRPr="0003741D" w:rsidRDefault="00892471" w:rsidP="00B37CFB">
      <w:pPr>
        <w:pStyle w:val="Titcuadrograf"/>
        <w:ind w:left="0"/>
        <w:rPr>
          <w:color w:val="auto"/>
          <w:sz w:val="20"/>
          <w:szCs w:val="20"/>
          <w:vertAlign w:val="superscript"/>
        </w:rPr>
      </w:pPr>
      <w:r w:rsidRPr="0003741D">
        <w:rPr>
          <w:color w:val="auto"/>
          <w:sz w:val="20"/>
          <w:szCs w:val="20"/>
        </w:rPr>
        <w:t>cuarto trimestre</w:t>
      </w:r>
      <w:r w:rsidR="00936DBD" w:rsidRPr="0003741D">
        <w:rPr>
          <w:color w:val="auto"/>
          <w:sz w:val="20"/>
          <w:szCs w:val="20"/>
        </w:rPr>
        <w:t xml:space="preserve"> de 2022</w:t>
      </w:r>
      <w:r w:rsidR="00302553" w:rsidRPr="0003741D">
        <w:rPr>
          <w:color w:val="auto"/>
          <w:sz w:val="20"/>
          <w:szCs w:val="20"/>
          <w:vertAlign w:val="superscript"/>
        </w:rPr>
        <w:t>p</w:t>
      </w:r>
      <w:r w:rsidR="00430DBE" w:rsidRPr="0003741D">
        <w:rPr>
          <w:color w:val="auto"/>
          <w:sz w:val="20"/>
          <w:szCs w:val="20"/>
          <w:vertAlign w:val="superscript"/>
        </w:rPr>
        <w:t>/</w:t>
      </w:r>
    </w:p>
    <w:p w14:paraId="3B844A9B" w14:textId="731E23D2" w:rsidR="00EB214D" w:rsidRPr="002A4C50" w:rsidRDefault="00BA3DA9" w:rsidP="00912ADA">
      <w:pPr>
        <w:pStyle w:val="Titcuadrograf"/>
        <w:ind w:left="0"/>
        <w:rPr>
          <w:sz w:val="16"/>
          <w:szCs w:val="16"/>
        </w:rPr>
      </w:pPr>
      <w:r w:rsidRPr="00BA3DA9">
        <w:rPr>
          <w:noProof/>
        </w:rPr>
        <w:drawing>
          <wp:inline distT="0" distB="0" distL="0" distR="0" wp14:anchorId="5A3CB920" wp14:editId="16729FA7">
            <wp:extent cx="5997600" cy="3547283"/>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97600" cy="3547283"/>
                    </a:xfrm>
                    <a:prstGeom prst="rect">
                      <a:avLst/>
                    </a:prstGeom>
                    <a:noFill/>
                    <a:ln>
                      <a:noFill/>
                    </a:ln>
                  </pic:spPr>
                </pic:pic>
              </a:graphicData>
            </a:graphic>
          </wp:inline>
        </w:drawing>
      </w:r>
    </w:p>
    <w:p w14:paraId="4B43EB1E" w14:textId="7BB05141" w:rsidR="00C243A0" w:rsidRDefault="00C243A0" w:rsidP="006B3CAF">
      <w:pPr>
        <w:numPr>
          <w:ilvl w:val="12"/>
          <w:numId w:val="0"/>
        </w:numPr>
        <w:ind w:left="879" w:right="333" w:hanging="595"/>
        <w:jc w:val="both"/>
        <w:rPr>
          <w:rFonts w:ascii="Arial" w:hAnsi="Arial" w:cs="Arial"/>
          <w:sz w:val="16"/>
          <w:lang w:val="es-ES_tradnl" w:eastAsia="es-ES"/>
        </w:rPr>
      </w:pPr>
      <w:r w:rsidRPr="008271F2">
        <w:rPr>
          <w:rFonts w:ascii="Arial" w:hAnsi="Arial" w:cs="Arial"/>
          <w:sz w:val="16"/>
          <w:lang w:val="es-ES_tradnl" w:eastAsia="es-ES"/>
        </w:rPr>
        <w:t>*/</w:t>
      </w:r>
      <w:r>
        <w:rPr>
          <w:rFonts w:ascii="Arial" w:hAnsi="Arial" w:cs="Arial"/>
          <w:sz w:val="16"/>
          <w:lang w:val="es-ES_tradnl" w:eastAsia="es-ES"/>
        </w:rPr>
        <w:tab/>
      </w:r>
      <w:r w:rsidRPr="008118FB">
        <w:rPr>
          <w:rFonts w:ascii="Arial" w:hAnsi="Arial" w:cs="Arial"/>
          <w:sz w:val="16"/>
          <w:lang w:val="es-ES_tradnl" w:eastAsia="es-ES"/>
        </w:rPr>
        <w:t>Se refiere al subsector Fabricación de equipo de computación, comunicación, medición y de otros equipos, componentes y accesorios electrónicos.</w:t>
      </w:r>
    </w:p>
    <w:p w14:paraId="047467CC" w14:textId="22121593" w:rsidR="00AB6256" w:rsidRPr="008118FB" w:rsidRDefault="00302553" w:rsidP="006B3CAF">
      <w:pPr>
        <w:numPr>
          <w:ilvl w:val="12"/>
          <w:numId w:val="0"/>
        </w:numPr>
        <w:ind w:left="879" w:right="333" w:hanging="595"/>
        <w:jc w:val="both"/>
        <w:rPr>
          <w:rFonts w:ascii="Arial" w:hAnsi="Arial" w:cs="Arial"/>
          <w:sz w:val="18"/>
          <w:szCs w:val="28"/>
          <w:vertAlign w:val="superscript"/>
          <w:lang w:val="es-ES_tradnl" w:eastAsia="es-ES"/>
        </w:rPr>
      </w:pPr>
      <w:r w:rsidRPr="005B3603">
        <w:rPr>
          <w:rFonts w:ascii="Arial" w:hAnsi="Arial" w:cs="Arial"/>
          <w:color w:val="000000" w:themeColor="text1"/>
          <w:sz w:val="18"/>
          <w:szCs w:val="28"/>
          <w:vertAlign w:val="superscript"/>
          <w:lang w:val="es-ES_tradnl" w:eastAsia="es-ES"/>
        </w:rPr>
        <w:t>p</w:t>
      </w:r>
      <w:r w:rsidR="00AB6256" w:rsidRPr="005B3603">
        <w:rPr>
          <w:rFonts w:ascii="Arial" w:hAnsi="Arial" w:cs="Arial"/>
          <w:color w:val="000000" w:themeColor="text1"/>
          <w:sz w:val="18"/>
          <w:szCs w:val="28"/>
          <w:vertAlign w:val="superscript"/>
          <w:lang w:val="es-ES_tradnl" w:eastAsia="es-ES"/>
        </w:rPr>
        <w:t>/</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4F5A3E0" w14:textId="2AD27D4C" w:rsidR="00430DBE" w:rsidRPr="008118FB" w:rsidRDefault="00EB214D" w:rsidP="006B3CAF">
      <w:pPr>
        <w:numPr>
          <w:ilvl w:val="12"/>
          <w:numId w:val="0"/>
        </w:numPr>
        <w:ind w:left="879" w:right="333" w:hanging="595"/>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5D2EF001" w14:textId="683C1B71" w:rsidR="00430DBE" w:rsidRPr="002A4C50" w:rsidRDefault="00430DBE" w:rsidP="00EB214D">
      <w:pPr>
        <w:ind w:left="-284"/>
        <w:rPr>
          <w:rFonts w:ascii="Arial" w:hAnsi="Arial" w:cs="Arial"/>
          <w:sz w:val="16"/>
          <w:szCs w:val="16"/>
          <w:lang w:val="es-ES_tradnl" w:eastAsia="es-ES"/>
        </w:rPr>
      </w:pPr>
      <w:r w:rsidRPr="002A4C50">
        <w:rPr>
          <w:rFonts w:ascii="Arial" w:hAnsi="Arial" w:cs="Arial"/>
          <w:sz w:val="16"/>
          <w:szCs w:val="16"/>
          <w:lang w:val="es-ES_tradnl" w:eastAsia="es-ES"/>
        </w:rPr>
        <w:br w:type="page"/>
      </w:r>
    </w:p>
    <w:p w14:paraId="20C157CC" w14:textId="713FD712" w:rsidR="0067477D" w:rsidRPr="00E73C98" w:rsidRDefault="0067477D" w:rsidP="00E73C98">
      <w:pPr>
        <w:pStyle w:val="Textoindependiente21"/>
        <w:numPr>
          <w:ilvl w:val="12"/>
          <w:numId w:val="0"/>
        </w:numPr>
        <w:spacing w:before="360" w:after="0"/>
        <w:rPr>
          <w:sz w:val="24"/>
        </w:rPr>
      </w:pPr>
      <w:r w:rsidRPr="00E73C98">
        <w:rPr>
          <w:rFonts w:cs="Arial"/>
          <w:sz w:val="24"/>
          <w:szCs w:val="24"/>
          <w:lang w:val="es-MX"/>
        </w:rPr>
        <w:lastRenderedPageBreak/>
        <w:t xml:space="preserve">Las entidades con mayor aportación en las exportaciones del </w:t>
      </w:r>
      <w:r w:rsidRPr="00E73C98">
        <w:rPr>
          <w:sz w:val="24"/>
        </w:rPr>
        <w:t>subsector</w:t>
      </w:r>
      <w:r w:rsidRPr="00E73C98">
        <w:rPr>
          <w:rFonts w:cs="Arial"/>
          <w:sz w:val="24"/>
          <w:szCs w:val="24"/>
          <w:lang w:val="es-MX"/>
        </w:rPr>
        <w:t xml:space="preserve"> </w:t>
      </w:r>
      <w:r w:rsidRPr="00E73C98">
        <w:rPr>
          <w:sz w:val="24"/>
        </w:rPr>
        <w:t>Fabricación de accesorios, aparatos eléctricos y equipo de generación de energía eléctrica fueron: Nuevo León,</w:t>
      </w:r>
      <w:r w:rsidR="00E44E1D" w:rsidRPr="00E73C98">
        <w:rPr>
          <w:sz w:val="24"/>
        </w:rPr>
        <w:t xml:space="preserve"> Coahuila de Zaragoza,</w:t>
      </w:r>
      <w:r w:rsidR="00A441C9" w:rsidRPr="00E73C98">
        <w:rPr>
          <w:sz w:val="24"/>
        </w:rPr>
        <w:t xml:space="preserve"> </w:t>
      </w:r>
      <w:r w:rsidRPr="00E73C98">
        <w:rPr>
          <w:sz w:val="24"/>
        </w:rPr>
        <w:t>Chihuahua</w:t>
      </w:r>
      <w:r w:rsidR="00A441C9" w:rsidRPr="00E73C98">
        <w:rPr>
          <w:sz w:val="24"/>
        </w:rPr>
        <w:t xml:space="preserve">, Tamaulipas </w:t>
      </w:r>
      <w:r w:rsidRPr="00E73C98">
        <w:rPr>
          <w:sz w:val="24"/>
        </w:rPr>
        <w:t xml:space="preserve">y </w:t>
      </w:r>
      <w:r w:rsidR="00A05607" w:rsidRPr="00E73C98">
        <w:rPr>
          <w:sz w:val="24"/>
        </w:rPr>
        <w:t>Baja California</w:t>
      </w:r>
      <w:r w:rsidRPr="00E73C98">
        <w:rPr>
          <w:sz w:val="24"/>
        </w:rPr>
        <w:t>. Dichas entidades concentraron 7</w:t>
      </w:r>
      <w:r w:rsidR="00A441C9" w:rsidRPr="00E73C98">
        <w:rPr>
          <w:sz w:val="24"/>
        </w:rPr>
        <w:t>4</w:t>
      </w:r>
      <w:r w:rsidR="00A05607" w:rsidRPr="00E73C98">
        <w:rPr>
          <w:sz w:val="24"/>
        </w:rPr>
        <w:t>.8</w:t>
      </w:r>
      <w:r w:rsidR="0099534D" w:rsidRPr="00E73C98">
        <w:rPr>
          <w:sz w:val="24"/>
        </w:rPr>
        <w:t xml:space="preserve"> </w:t>
      </w:r>
      <w:r w:rsidRPr="00E73C98">
        <w:rPr>
          <w:sz w:val="24"/>
        </w:rPr>
        <w:t>% del valor de</w:t>
      </w:r>
      <w:r w:rsidR="00B859D6" w:rsidRPr="00E73C98">
        <w:rPr>
          <w:sz w:val="24"/>
        </w:rPr>
        <w:t xml:space="preserve"> estas</w:t>
      </w:r>
      <w:r w:rsidRPr="00E73C98">
        <w:rPr>
          <w:sz w:val="24"/>
        </w:rPr>
        <w:t xml:space="preserve"> exportaciones.</w:t>
      </w:r>
    </w:p>
    <w:p w14:paraId="10234021" w14:textId="77777777" w:rsidR="00C64E62" w:rsidRPr="00BA3DA9" w:rsidRDefault="00C64E62" w:rsidP="00CB5109">
      <w:pPr>
        <w:spacing w:before="360"/>
        <w:jc w:val="center"/>
        <w:rPr>
          <w:rFonts w:ascii="Arial" w:hAnsi="Arial" w:cs="Arial"/>
          <w:sz w:val="20"/>
          <w:szCs w:val="20"/>
        </w:rPr>
      </w:pPr>
      <w:r w:rsidRPr="00BA3DA9">
        <w:rPr>
          <w:rFonts w:ascii="Arial" w:hAnsi="Arial" w:cs="Arial"/>
          <w:sz w:val="20"/>
          <w:szCs w:val="20"/>
        </w:rPr>
        <w:t>Mapa 3</w:t>
      </w:r>
    </w:p>
    <w:p w14:paraId="41E20A84" w14:textId="7E9EAD62" w:rsidR="00C64E62" w:rsidRPr="00BA3DA9" w:rsidRDefault="00C64E62" w:rsidP="00C64E62">
      <w:pPr>
        <w:pStyle w:val="Titcuadrograf"/>
        <w:ind w:left="0"/>
        <w:rPr>
          <w:color w:val="auto"/>
          <w:sz w:val="22"/>
          <w:szCs w:val="22"/>
        </w:rPr>
      </w:pPr>
      <w:r w:rsidRPr="00BA3DA9">
        <w:rPr>
          <w:color w:val="auto"/>
          <w:sz w:val="22"/>
          <w:szCs w:val="22"/>
        </w:rPr>
        <w:t xml:space="preserve">Valor de las exportaciones del subsector </w:t>
      </w:r>
      <w:r w:rsidR="00845B54" w:rsidRPr="00BA3DA9">
        <w:rPr>
          <w:color w:val="auto"/>
          <w:sz w:val="22"/>
          <w:szCs w:val="22"/>
        </w:rPr>
        <w:t>f</w:t>
      </w:r>
      <w:r w:rsidRPr="00BA3DA9">
        <w:rPr>
          <w:color w:val="auto"/>
          <w:sz w:val="22"/>
          <w:szCs w:val="22"/>
        </w:rPr>
        <w:t>abricación de equipo eléctrico</w:t>
      </w:r>
      <w:r w:rsidR="007706F5" w:rsidRPr="00BA3DA9">
        <w:rPr>
          <w:color w:val="auto"/>
          <w:sz w:val="22"/>
          <w:szCs w:val="22"/>
          <w:vertAlign w:val="superscript"/>
        </w:rPr>
        <w:t>*/</w:t>
      </w:r>
    </w:p>
    <w:p w14:paraId="52E55327" w14:textId="77777777" w:rsidR="00874D23" w:rsidRPr="00BA3DA9" w:rsidRDefault="00C64E62" w:rsidP="00C64E62">
      <w:pPr>
        <w:pStyle w:val="Titcuadrograf"/>
        <w:ind w:left="0"/>
        <w:rPr>
          <w:color w:val="auto"/>
          <w:sz w:val="22"/>
          <w:szCs w:val="22"/>
        </w:rPr>
      </w:pPr>
      <w:r w:rsidRPr="00BA3DA9">
        <w:rPr>
          <w:color w:val="auto"/>
          <w:sz w:val="22"/>
          <w:szCs w:val="22"/>
        </w:rPr>
        <w:t xml:space="preserve">por entidad federativa </w:t>
      </w:r>
    </w:p>
    <w:p w14:paraId="335FFCFE" w14:textId="1FC92BA4" w:rsidR="00C64E62" w:rsidRPr="00535016" w:rsidRDefault="00892471" w:rsidP="00C64E62">
      <w:pPr>
        <w:pStyle w:val="Titcuadrograf"/>
        <w:ind w:left="0"/>
        <w:rPr>
          <w:color w:val="auto"/>
          <w:sz w:val="20"/>
          <w:szCs w:val="20"/>
          <w:vertAlign w:val="superscript"/>
        </w:rPr>
      </w:pPr>
      <w:r w:rsidRPr="00535016">
        <w:rPr>
          <w:color w:val="auto"/>
          <w:sz w:val="20"/>
          <w:szCs w:val="20"/>
        </w:rPr>
        <w:t>cuarto trimestre</w:t>
      </w:r>
      <w:r w:rsidR="00936DBD" w:rsidRPr="00535016">
        <w:rPr>
          <w:color w:val="auto"/>
          <w:sz w:val="20"/>
          <w:szCs w:val="20"/>
        </w:rPr>
        <w:t xml:space="preserve"> de 2022</w:t>
      </w:r>
      <w:r w:rsidR="00302553" w:rsidRPr="00535016">
        <w:rPr>
          <w:color w:val="auto"/>
          <w:sz w:val="20"/>
          <w:szCs w:val="20"/>
          <w:vertAlign w:val="superscript"/>
        </w:rPr>
        <w:t>p</w:t>
      </w:r>
      <w:r w:rsidR="00C64E62" w:rsidRPr="00535016">
        <w:rPr>
          <w:color w:val="auto"/>
          <w:sz w:val="20"/>
          <w:szCs w:val="20"/>
          <w:vertAlign w:val="superscript"/>
        </w:rPr>
        <w:t>/</w:t>
      </w:r>
    </w:p>
    <w:p w14:paraId="04796F4C" w14:textId="71EE7517" w:rsidR="00C64E62" w:rsidRPr="002A4C50" w:rsidRDefault="00BA3DA9" w:rsidP="008D5776">
      <w:pPr>
        <w:pStyle w:val="Titcuadrograf"/>
        <w:ind w:left="0" w:right="48"/>
      </w:pPr>
      <w:r w:rsidRPr="00BA3DA9">
        <w:rPr>
          <w:noProof/>
        </w:rPr>
        <w:drawing>
          <wp:inline distT="0" distB="0" distL="0" distR="0" wp14:anchorId="4D03E5C5" wp14:editId="28DE245F">
            <wp:extent cx="5997600" cy="3547283"/>
            <wp:effectExtent l="0" t="0" r="317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97600" cy="3547283"/>
                    </a:xfrm>
                    <a:prstGeom prst="rect">
                      <a:avLst/>
                    </a:prstGeom>
                    <a:noFill/>
                    <a:ln>
                      <a:noFill/>
                    </a:ln>
                  </pic:spPr>
                </pic:pic>
              </a:graphicData>
            </a:graphic>
          </wp:inline>
        </w:drawing>
      </w:r>
    </w:p>
    <w:p w14:paraId="1CA1B396" w14:textId="09BC4BF3" w:rsidR="002F7D59" w:rsidRPr="007706F5" w:rsidRDefault="007706F5" w:rsidP="006B6C07">
      <w:pPr>
        <w:numPr>
          <w:ilvl w:val="12"/>
          <w:numId w:val="0"/>
        </w:numPr>
        <w:ind w:left="879" w:hanging="595"/>
        <w:jc w:val="both"/>
        <w:rPr>
          <w:rFonts w:ascii="Arial" w:hAnsi="Arial" w:cs="Arial"/>
          <w:sz w:val="16"/>
          <w:lang w:val="es-ES_tradnl" w:eastAsia="es-ES"/>
        </w:rPr>
      </w:pPr>
      <w:r w:rsidRPr="008D5776">
        <w:rPr>
          <w:rFonts w:ascii="Arial" w:hAnsi="Arial" w:cs="Arial"/>
          <w:sz w:val="16"/>
          <w:lang w:val="es-ES_tradnl" w:eastAsia="es-ES"/>
        </w:rPr>
        <w:t>*/</w:t>
      </w:r>
      <w:r>
        <w:rPr>
          <w:rFonts w:ascii="Arial" w:hAnsi="Arial" w:cs="Arial"/>
          <w:sz w:val="16"/>
          <w:vertAlign w:val="superscript"/>
          <w:lang w:val="es-ES_tradnl" w:eastAsia="es-ES"/>
        </w:rPr>
        <w:tab/>
      </w:r>
      <w:r w:rsidRPr="008118FB">
        <w:rPr>
          <w:rFonts w:ascii="Arial" w:hAnsi="Arial" w:cs="Arial"/>
          <w:sz w:val="16"/>
          <w:lang w:val="es-ES_tradnl" w:eastAsia="es-ES"/>
        </w:rPr>
        <w:t>Se refiere al subsector Fabricación de accesorios, aparatos eléctricos y equipo de generación de energía eléctrica.</w:t>
      </w:r>
    </w:p>
    <w:p w14:paraId="41AF73FA" w14:textId="2C814140" w:rsidR="00C64E62" w:rsidRPr="008118FB" w:rsidRDefault="00302553" w:rsidP="006B6C07">
      <w:pPr>
        <w:numPr>
          <w:ilvl w:val="12"/>
          <w:numId w:val="0"/>
        </w:numPr>
        <w:ind w:left="879" w:hanging="595"/>
        <w:jc w:val="both"/>
        <w:rPr>
          <w:rFonts w:ascii="Arial" w:hAnsi="Arial" w:cs="Arial"/>
          <w:sz w:val="16"/>
          <w:lang w:val="es-ES_tradnl" w:eastAsia="es-ES"/>
        </w:rPr>
      </w:pPr>
      <w:r w:rsidRPr="007621C7">
        <w:rPr>
          <w:rFonts w:ascii="Arial" w:hAnsi="Arial" w:cs="Arial"/>
          <w:color w:val="000000" w:themeColor="text1"/>
          <w:sz w:val="18"/>
          <w:szCs w:val="28"/>
          <w:vertAlign w:val="superscript"/>
          <w:lang w:val="es-ES_tradnl" w:eastAsia="es-ES"/>
        </w:rPr>
        <w:t>p</w:t>
      </w:r>
      <w:r w:rsidR="00C64E62" w:rsidRPr="007621C7">
        <w:rPr>
          <w:rFonts w:ascii="Arial" w:hAnsi="Arial" w:cs="Arial"/>
          <w:color w:val="000000" w:themeColor="text1"/>
          <w:sz w:val="18"/>
          <w:szCs w:val="28"/>
          <w:vertAlign w:val="superscript"/>
          <w:lang w:val="es-ES_tradnl" w:eastAsia="es-ES"/>
        </w:rPr>
        <w:t>/</w:t>
      </w:r>
      <w:r w:rsidR="00874D23" w:rsidRPr="003104F0">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0114CC0A" w14:textId="75B0FE20" w:rsidR="00C64E62" w:rsidRPr="008118FB" w:rsidRDefault="00C64E62" w:rsidP="006B6C07">
      <w:pPr>
        <w:numPr>
          <w:ilvl w:val="12"/>
          <w:numId w:val="0"/>
        </w:numPr>
        <w:ind w:left="879" w:hanging="595"/>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06DC1A61" w14:textId="77777777" w:rsidR="00C64E62" w:rsidRPr="002A4C50" w:rsidRDefault="00C64E62" w:rsidP="00430DBE">
      <w:pPr>
        <w:pStyle w:val="Body"/>
        <w:spacing w:before="1080"/>
        <w:jc w:val="both"/>
        <w:rPr>
          <w:rFonts w:ascii="Arial" w:hAnsi="Arial" w:cs="Arial"/>
          <w:sz w:val="24"/>
          <w:szCs w:val="24"/>
          <w:lang w:val="es-MX"/>
        </w:rPr>
      </w:pPr>
      <w:r w:rsidRPr="002A4C50">
        <w:rPr>
          <w:rFonts w:ascii="Arial" w:hAnsi="Arial" w:cs="Arial"/>
          <w:sz w:val="24"/>
          <w:szCs w:val="24"/>
          <w:lang w:val="es-MX"/>
        </w:rPr>
        <w:br w:type="page"/>
      </w:r>
    </w:p>
    <w:p w14:paraId="32AE2BF7" w14:textId="30FE8226" w:rsidR="00AB6256" w:rsidRPr="00BF4626" w:rsidRDefault="0099534D" w:rsidP="001E0AF0">
      <w:pPr>
        <w:pStyle w:val="Body"/>
        <w:spacing w:before="360"/>
        <w:jc w:val="both"/>
        <w:rPr>
          <w:rFonts w:ascii="Arial" w:hAnsi="Arial" w:cs="Arial"/>
          <w:sz w:val="24"/>
          <w:szCs w:val="24"/>
          <w:lang w:val="es-MX"/>
        </w:rPr>
      </w:pPr>
      <w:r w:rsidRPr="00230944">
        <w:rPr>
          <w:rFonts w:ascii="Arial" w:hAnsi="Arial" w:cs="Arial"/>
          <w:sz w:val="24"/>
          <w:szCs w:val="24"/>
          <w:lang w:val="es-MX"/>
        </w:rPr>
        <w:lastRenderedPageBreak/>
        <w:t>E</w:t>
      </w:r>
      <w:r w:rsidR="004A4B2E" w:rsidRPr="00230944">
        <w:rPr>
          <w:rFonts w:ascii="Arial" w:hAnsi="Arial" w:cs="Arial"/>
          <w:sz w:val="24"/>
          <w:szCs w:val="24"/>
          <w:lang w:val="es-MX"/>
        </w:rPr>
        <w:t>n el</w:t>
      </w:r>
      <w:r w:rsidR="00230944">
        <w:rPr>
          <w:rFonts w:ascii="Arial" w:hAnsi="Arial" w:cs="Arial"/>
          <w:sz w:val="24"/>
          <w:szCs w:val="24"/>
          <w:lang w:val="es-MX"/>
        </w:rPr>
        <w:t xml:space="preserve"> periodo de referencia</w:t>
      </w:r>
      <w:r w:rsidR="004A4B2E" w:rsidRPr="00230944">
        <w:rPr>
          <w:rFonts w:ascii="Arial" w:hAnsi="Arial" w:cs="Arial"/>
          <w:sz w:val="24"/>
          <w:szCs w:val="24"/>
          <w:lang w:val="es-MX"/>
        </w:rPr>
        <w:t>,</w:t>
      </w:r>
      <w:r w:rsidR="00A11024" w:rsidRPr="00230944">
        <w:rPr>
          <w:rFonts w:ascii="Arial" w:hAnsi="Arial" w:cs="Arial"/>
          <w:sz w:val="24"/>
          <w:szCs w:val="24"/>
          <w:lang w:val="es-MX"/>
        </w:rPr>
        <w:t xml:space="preserve"> </w:t>
      </w:r>
      <w:r w:rsidR="001B579D" w:rsidRPr="00230944">
        <w:rPr>
          <w:rFonts w:ascii="Arial" w:hAnsi="Arial" w:cs="Arial"/>
          <w:sz w:val="24"/>
          <w:szCs w:val="24"/>
          <w:lang w:val="es-MX"/>
        </w:rPr>
        <w:t xml:space="preserve">las </w:t>
      </w:r>
      <w:r w:rsidR="00230944">
        <w:rPr>
          <w:rFonts w:ascii="Arial" w:hAnsi="Arial" w:cs="Arial"/>
          <w:sz w:val="24"/>
          <w:szCs w:val="24"/>
          <w:lang w:val="es-MX"/>
        </w:rPr>
        <w:t xml:space="preserve">seis </w:t>
      </w:r>
      <w:r w:rsidR="001B579D" w:rsidRPr="00230944">
        <w:rPr>
          <w:rFonts w:ascii="Arial" w:hAnsi="Arial" w:cs="Arial"/>
          <w:sz w:val="24"/>
          <w:szCs w:val="24"/>
          <w:lang w:val="es-MX"/>
        </w:rPr>
        <w:t>entidades federativas</w:t>
      </w:r>
      <w:r w:rsidR="000B484A" w:rsidRPr="00230944">
        <w:rPr>
          <w:rFonts w:ascii="Arial" w:hAnsi="Arial" w:cs="Arial"/>
          <w:sz w:val="24"/>
          <w:szCs w:val="24"/>
          <w:lang w:val="es-MX"/>
        </w:rPr>
        <w:t xml:space="preserve"> que</w:t>
      </w:r>
      <w:r w:rsidR="004A4B2E" w:rsidRPr="00230944">
        <w:rPr>
          <w:rFonts w:ascii="Arial" w:hAnsi="Arial" w:cs="Arial"/>
          <w:sz w:val="24"/>
          <w:szCs w:val="24"/>
          <w:lang w:val="es-MX"/>
        </w:rPr>
        <w:t xml:space="preserve"> </w:t>
      </w:r>
      <w:r w:rsidR="001B579D" w:rsidRPr="00230944">
        <w:rPr>
          <w:rFonts w:ascii="Arial" w:hAnsi="Arial" w:cs="Arial"/>
          <w:sz w:val="24"/>
          <w:szCs w:val="24"/>
          <w:lang w:val="es-MX"/>
        </w:rPr>
        <w:t>concentra</w:t>
      </w:r>
      <w:r w:rsidR="00476A77" w:rsidRPr="00230944">
        <w:rPr>
          <w:rFonts w:ascii="Arial" w:hAnsi="Arial" w:cs="Arial"/>
          <w:sz w:val="24"/>
          <w:szCs w:val="24"/>
          <w:lang w:val="es-MX"/>
        </w:rPr>
        <w:t>ro</w:t>
      </w:r>
      <w:r w:rsidR="001B579D" w:rsidRPr="00230944">
        <w:rPr>
          <w:rFonts w:ascii="Arial" w:hAnsi="Arial" w:cs="Arial"/>
          <w:sz w:val="24"/>
          <w:szCs w:val="24"/>
          <w:lang w:val="es-MX"/>
        </w:rPr>
        <w:t xml:space="preserve">n </w:t>
      </w:r>
      <w:r w:rsidR="00230944">
        <w:rPr>
          <w:rFonts w:ascii="Arial" w:hAnsi="Arial" w:cs="Arial"/>
          <w:sz w:val="24"/>
          <w:szCs w:val="24"/>
          <w:lang w:val="es-MX"/>
        </w:rPr>
        <w:t>7</w:t>
      </w:r>
      <w:r w:rsidR="004B6501">
        <w:rPr>
          <w:rFonts w:ascii="Arial" w:hAnsi="Arial" w:cs="Arial"/>
          <w:sz w:val="24"/>
          <w:szCs w:val="24"/>
          <w:lang w:val="es-MX"/>
        </w:rPr>
        <w:t>4.9</w:t>
      </w:r>
      <w:r w:rsidR="008E0940" w:rsidRPr="00230944">
        <w:rPr>
          <w:rFonts w:ascii="Arial" w:hAnsi="Arial" w:cs="Arial"/>
          <w:sz w:val="24"/>
          <w:szCs w:val="24"/>
          <w:lang w:val="es-MX"/>
        </w:rPr>
        <w:t> %</w:t>
      </w:r>
      <w:r w:rsidR="001B579D" w:rsidRPr="00230944">
        <w:rPr>
          <w:rFonts w:ascii="Arial" w:hAnsi="Arial" w:cs="Arial"/>
          <w:sz w:val="24"/>
          <w:szCs w:val="24"/>
          <w:lang w:val="es-MX"/>
        </w:rPr>
        <w:t xml:space="preserve"> </w:t>
      </w:r>
      <w:r w:rsidR="00C81506" w:rsidRPr="00230944">
        <w:rPr>
          <w:rFonts w:ascii="Arial" w:hAnsi="Arial" w:cs="Arial"/>
          <w:sz w:val="24"/>
          <w:szCs w:val="24"/>
          <w:lang w:val="es-MX"/>
        </w:rPr>
        <w:t xml:space="preserve">del valor </w:t>
      </w:r>
      <w:r w:rsidR="001B579D" w:rsidRPr="00230944">
        <w:rPr>
          <w:rFonts w:ascii="Arial" w:hAnsi="Arial" w:cs="Arial"/>
          <w:sz w:val="24"/>
          <w:szCs w:val="24"/>
          <w:lang w:val="es-MX"/>
        </w:rPr>
        <w:t>de las exportaciones</w:t>
      </w:r>
      <w:r w:rsidR="00491E14" w:rsidRPr="00230944">
        <w:rPr>
          <w:rFonts w:ascii="Arial" w:hAnsi="Arial" w:cs="Arial"/>
          <w:sz w:val="24"/>
          <w:szCs w:val="24"/>
          <w:lang w:val="es-MX"/>
        </w:rPr>
        <w:t xml:space="preserve"> </w:t>
      </w:r>
      <w:r w:rsidR="000A04E7" w:rsidRPr="00230944">
        <w:rPr>
          <w:rFonts w:ascii="Arial" w:hAnsi="Arial" w:cs="Arial"/>
          <w:sz w:val="24"/>
          <w:szCs w:val="24"/>
          <w:lang w:val="es-MX"/>
        </w:rPr>
        <w:t>d</w:t>
      </w:r>
      <w:r w:rsidR="00491E14" w:rsidRPr="00230944">
        <w:rPr>
          <w:rFonts w:ascii="Arial" w:hAnsi="Arial" w:cs="Arial"/>
          <w:sz w:val="24"/>
          <w:szCs w:val="24"/>
          <w:lang w:val="es-MX"/>
        </w:rPr>
        <w:t xml:space="preserve">el subsector Agricultura </w:t>
      </w:r>
      <w:r w:rsidR="00476A77" w:rsidRPr="00230944">
        <w:rPr>
          <w:rFonts w:ascii="Arial" w:hAnsi="Arial" w:cs="Arial"/>
          <w:sz w:val="24"/>
          <w:szCs w:val="24"/>
          <w:lang w:val="es-MX"/>
        </w:rPr>
        <w:t>fueron</w:t>
      </w:r>
      <w:r w:rsidR="004A4B2E" w:rsidRPr="00230944">
        <w:rPr>
          <w:rFonts w:ascii="Arial" w:hAnsi="Arial" w:cs="Arial"/>
          <w:sz w:val="24"/>
          <w:szCs w:val="24"/>
          <w:lang w:val="es-MX"/>
        </w:rPr>
        <w:t>:</w:t>
      </w:r>
      <w:r w:rsidR="00476A77" w:rsidRPr="00230944">
        <w:rPr>
          <w:rFonts w:ascii="Arial" w:hAnsi="Arial" w:cs="Arial"/>
          <w:sz w:val="24"/>
          <w:szCs w:val="24"/>
          <w:lang w:val="es-MX"/>
        </w:rPr>
        <w:t xml:space="preserve"> </w:t>
      </w:r>
      <w:r w:rsidR="001B579D" w:rsidRPr="00230944">
        <w:rPr>
          <w:rFonts w:ascii="Arial" w:hAnsi="Arial" w:cs="Arial"/>
          <w:sz w:val="24"/>
          <w:szCs w:val="24"/>
          <w:lang w:val="es-MX"/>
        </w:rPr>
        <w:t>Michoacán de Ocampo</w:t>
      </w:r>
      <w:r w:rsidR="00A11024" w:rsidRPr="00230944">
        <w:rPr>
          <w:rFonts w:ascii="Arial" w:hAnsi="Arial" w:cs="Arial"/>
          <w:sz w:val="24"/>
          <w:szCs w:val="24"/>
          <w:lang w:val="es-MX"/>
        </w:rPr>
        <w:t>,</w:t>
      </w:r>
      <w:r w:rsidR="00BF4626" w:rsidRPr="00230944">
        <w:rPr>
          <w:rFonts w:ascii="Arial" w:hAnsi="Arial" w:cs="Arial"/>
          <w:sz w:val="24"/>
          <w:szCs w:val="24"/>
          <w:lang w:val="es-MX"/>
        </w:rPr>
        <w:t xml:space="preserve"> </w:t>
      </w:r>
      <w:r w:rsidR="00230944">
        <w:rPr>
          <w:rFonts w:ascii="Arial" w:hAnsi="Arial" w:cs="Arial"/>
          <w:sz w:val="24"/>
          <w:szCs w:val="24"/>
          <w:lang w:val="es-MX"/>
        </w:rPr>
        <w:t xml:space="preserve">Sonora, Guanajuato, </w:t>
      </w:r>
      <w:r w:rsidR="00B55B0D" w:rsidRPr="00230944">
        <w:rPr>
          <w:rFonts w:ascii="Arial" w:hAnsi="Arial" w:cs="Arial"/>
          <w:sz w:val="24"/>
          <w:szCs w:val="24"/>
          <w:lang w:val="es-MX"/>
        </w:rPr>
        <w:t>Baja California, Jalisco</w:t>
      </w:r>
      <w:r w:rsidR="008C3409" w:rsidRPr="00230944">
        <w:rPr>
          <w:rFonts w:ascii="Arial" w:hAnsi="Arial" w:cs="Arial"/>
          <w:sz w:val="24"/>
          <w:szCs w:val="24"/>
          <w:lang w:val="es-MX"/>
        </w:rPr>
        <w:t xml:space="preserve"> y </w:t>
      </w:r>
      <w:r w:rsidR="00230944">
        <w:rPr>
          <w:rFonts w:ascii="Arial" w:hAnsi="Arial" w:cs="Arial"/>
          <w:sz w:val="24"/>
          <w:szCs w:val="24"/>
          <w:lang w:val="es-MX"/>
        </w:rPr>
        <w:t>Sinaloa</w:t>
      </w:r>
      <w:r w:rsidR="0047403E" w:rsidRPr="00230944">
        <w:rPr>
          <w:rFonts w:ascii="Arial" w:hAnsi="Arial" w:cs="Arial"/>
          <w:sz w:val="24"/>
          <w:szCs w:val="24"/>
          <w:lang w:val="es-MX"/>
        </w:rPr>
        <w:t>.</w:t>
      </w:r>
    </w:p>
    <w:p w14:paraId="1279B148" w14:textId="5A4BB9CD" w:rsidR="00CB5109" w:rsidRPr="00C1780A" w:rsidRDefault="00CB5109" w:rsidP="00CB5109">
      <w:pPr>
        <w:spacing w:before="360"/>
        <w:jc w:val="center"/>
        <w:rPr>
          <w:rFonts w:ascii="Arial" w:hAnsi="Arial" w:cs="Arial"/>
          <w:sz w:val="20"/>
          <w:szCs w:val="20"/>
        </w:rPr>
      </w:pPr>
      <w:r w:rsidRPr="00C1780A">
        <w:rPr>
          <w:rFonts w:ascii="Arial" w:hAnsi="Arial" w:cs="Arial"/>
          <w:sz w:val="20"/>
          <w:szCs w:val="20"/>
        </w:rPr>
        <w:t>Mapa 4</w:t>
      </w:r>
    </w:p>
    <w:p w14:paraId="49934C91" w14:textId="059398DE" w:rsidR="00874D23" w:rsidRPr="00C1780A" w:rsidRDefault="00AB6256" w:rsidP="007123B5">
      <w:pPr>
        <w:pStyle w:val="Titcuadrograf"/>
        <w:ind w:left="0"/>
        <w:rPr>
          <w:color w:val="auto"/>
          <w:sz w:val="22"/>
          <w:szCs w:val="22"/>
        </w:rPr>
      </w:pPr>
      <w:r w:rsidRPr="00C1780A">
        <w:rPr>
          <w:color w:val="auto"/>
          <w:sz w:val="22"/>
          <w:szCs w:val="22"/>
        </w:rPr>
        <w:t>Valor de las exportaciones del subsector agricultur</w:t>
      </w:r>
      <w:r w:rsidR="001D460B" w:rsidRPr="00C1780A">
        <w:rPr>
          <w:color w:val="auto"/>
          <w:sz w:val="22"/>
          <w:szCs w:val="22"/>
        </w:rPr>
        <w:t>a</w:t>
      </w:r>
    </w:p>
    <w:p w14:paraId="6C8FDC03" w14:textId="77777777" w:rsidR="00874D23" w:rsidRPr="00C1780A" w:rsidRDefault="007123B5" w:rsidP="007123B5">
      <w:pPr>
        <w:pStyle w:val="Titcuadrograf"/>
        <w:ind w:left="0"/>
        <w:rPr>
          <w:color w:val="auto"/>
          <w:sz w:val="22"/>
          <w:szCs w:val="22"/>
        </w:rPr>
      </w:pPr>
      <w:r w:rsidRPr="00C1780A">
        <w:rPr>
          <w:color w:val="auto"/>
          <w:sz w:val="22"/>
          <w:szCs w:val="22"/>
        </w:rPr>
        <w:t xml:space="preserve">por entidad federativa </w:t>
      </w:r>
    </w:p>
    <w:p w14:paraId="6CDB22E3" w14:textId="5193761D" w:rsidR="007123B5" w:rsidRPr="0003741D" w:rsidRDefault="00892471" w:rsidP="007123B5">
      <w:pPr>
        <w:pStyle w:val="Titcuadrograf"/>
        <w:ind w:left="0"/>
        <w:rPr>
          <w:color w:val="auto"/>
          <w:sz w:val="20"/>
          <w:szCs w:val="20"/>
          <w:vertAlign w:val="superscript"/>
        </w:rPr>
      </w:pPr>
      <w:r w:rsidRPr="0003741D">
        <w:rPr>
          <w:color w:val="auto"/>
          <w:sz w:val="20"/>
          <w:szCs w:val="20"/>
        </w:rPr>
        <w:t>cuarto trimestre</w:t>
      </w:r>
      <w:r w:rsidR="00936DBD" w:rsidRPr="0003741D">
        <w:rPr>
          <w:color w:val="auto"/>
          <w:sz w:val="20"/>
          <w:szCs w:val="20"/>
        </w:rPr>
        <w:t xml:space="preserve"> de 2022</w:t>
      </w:r>
      <w:r w:rsidR="00302553" w:rsidRPr="0003741D">
        <w:rPr>
          <w:color w:val="auto"/>
          <w:sz w:val="20"/>
          <w:szCs w:val="20"/>
          <w:vertAlign w:val="superscript"/>
        </w:rPr>
        <w:t>p</w:t>
      </w:r>
      <w:r w:rsidR="007123B5" w:rsidRPr="0003741D">
        <w:rPr>
          <w:color w:val="auto"/>
          <w:sz w:val="20"/>
          <w:szCs w:val="20"/>
          <w:vertAlign w:val="superscript"/>
        </w:rPr>
        <w:t>/</w:t>
      </w:r>
    </w:p>
    <w:p w14:paraId="55487C99" w14:textId="6CF18A87" w:rsidR="007E6473" w:rsidRPr="002A4C50" w:rsidRDefault="004F1A3A" w:rsidP="00A237CA">
      <w:pPr>
        <w:pStyle w:val="Titcuadrograf"/>
        <w:ind w:left="0" w:right="-93"/>
      </w:pPr>
      <w:r w:rsidRPr="004F1A3A">
        <w:rPr>
          <w:noProof/>
        </w:rPr>
        <w:drawing>
          <wp:inline distT="0" distB="0" distL="0" distR="0" wp14:anchorId="50B01246" wp14:editId="5AEF29AA">
            <wp:extent cx="5997600" cy="3541544"/>
            <wp:effectExtent l="0" t="0" r="317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97600" cy="3541544"/>
                    </a:xfrm>
                    <a:prstGeom prst="rect">
                      <a:avLst/>
                    </a:prstGeom>
                    <a:noFill/>
                    <a:ln>
                      <a:noFill/>
                    </a:ln>
                  </pic:spPr>
                </pic:pic>
              </a:graphicData>
            </a:graphic>
          </wp:inline>
        </w:drawing>
      </w:r>
    </w:p>
    <w:p w14:paraId="08A756E2" w14:textId="36B4AFDA" w:rsidR="00AB6256" w:rsidRPr="00541503" w:rsidRDefault="00302553" w:rsidP="00612C5F">
      <w:pPr>
        <w:numPr>
          <w:ilvl w:val="12"/>
          <w:numId w:val="0"/>
        </w:numPr>
        <w:ind w:left="993" w:hanging="595"/>
        <w:jc w:val="both"/>
        <w:rPr>
          <w:rFonts w:ascii="Arial" w:hAnsi="Arial" w:cs="Arial"/>
          <w:sz w:val="16"/>
          <w:lang w:val="es-ES_tradnl" w:eastAsia="es-ES"/>
        </w:rPr>
      </w:pPr>
      <w:r w:rsidRPr="00DF36A1">
        <w:rPr>
          <w:rFonts w:ascii="Arial" w:hAnsi="Arial" w:cs="Arial"/>
          <w:color w:val="000000" w:themeColor="text1"/>
          <w:sz w:val="18"/>
          <w:szCs w:val="28"/>
          <w:vertAlign w:val="superscript"/>
          <w:lang w:val="es-ES_tradnl" w:eastAsia="es-ES"/>
        </w:rPr>
        <w:t>p</w:t>
      </w:r>
      <w:r w:rsidR="00AB6256" w:rsidRPr="00DF36A1">
        <w:rPr>
          <w:rFonts w:ascii="Arial" w:hAnsi="Arial" w:cs="Arial"/>
          <w:color w:val="000000" w:themeColor="text1"/>
          <w:sz w:val="18"/>
          <w:szCs w:val="28"/>
          <w:vertAlign w:val="superscript"/>
          <w:lang w:val="es-ES_tradnl" w:eastAsia="es-ES"/>
        </w:rPr>
        <w:t>/</w:t>
      </w:r>
      <w:r w:rsidR="00FC1791" w:rsidRPr="00541503">
        <w:rPr>
          <w:rFonts w:ascii="Arial" w:hAnsi="Arial" w:cs="Arial"/>
          <w:sz w:val="16"/>
          <w:lang w:val="es-ES_tradnl" w:eastAsia="es-ES"/>
        </w:rPr>
        <w:tab/>
      </w:r>
      <w:r w:rsidR="00A54129" w:rsidRPr="00541503">
        <w:rPr>
          <w:rFonts w:ascii="Arial" w:hAnsi="Arial" w:cs="Arial"/>
          <w:sz w:val="16"/>
          <w:lang w:val="es-ES_tradnl" w:eastAsia="es-ES"/>
        </w:rPr>
        <w:t>Cifras preliminares</w:t>
      </w:r>
    </w:p>
    <w:p w14:paraId="16BCD99F" w14:textId="4CCB1556" w:rsidR="00AB6256" w:rsidRPr="008118FB" w:rsidRDefault="00AB6256" w:rsidP="00612C5F">
      <w:pPr>
        <w:numPr>
          <w:ilvl w:val="12"/>
          <w:numId w:val="0"/>
        </w:numPr>
        <w:ind w:left="993" w:hanging="595"/>
        <w:jc w:val="both"/>
        <w:rPr>
          <w:rFonts w:ascii="Arial" w:hAnsi="Arial" w:cs="Arial"/>
          <w:sz w:val="16"/>
          <w:lang w:val="es-ES_tradnl" w:eastAsia="es-ES"/>
        </w:rPr>
      </w:pPr>
      <w:r w:rsidRPr="00541503">
        <w:rPr>
          <w:rFonts w:ascii="Arial" w:hAnsi="Arial" w:cs="Arial"/>
          <w:sz w:val="16"/>
          <w:lang w:val="es-ES_tradnl" w:eastAsia="es-ES"/>
        </w:rPr>
        <w:t>Fuente:</w:t>
      </w:r>
      <w:r w:rsidR="00EC2ED2" w:rsidRPr="00541503">
        <w:rPr>
          <w:rFonts w:ascii="Arial" w:hAnsi="Arial" w:cs="Arial"/>
          <w:sz w:val="16"/>
          <w:lang w:val="es-ES_tradnl" w:eastAsia="es-ES"/>
        </w:rPr>
        <w:tab/>
      </w:r>
      <w:r w:rsidRPr="00541503">
        <w:rPr>
          <w:rFonts w:ascii="Arial" w:hAnsi="Arial" w:cs="Arial"/>
          <w:sz w:val="16"/>
          <w:lang w:val="es-ES_tradnl" w:eastAsia="es-ES"/>
        </w:rPr>
        <w:t>INEGI</w:t>
      </w:r>
    </w:p>
    <w:p w14:paraId="78006D0B" w14:textId="6DE069D2" w:rsidR="00426D0B" w:rsidRPr="002A4C50" w:rsidRDefault="00426D0B">
      <w:r w:rsidRPr="002A4C50">
        <w:br w:type="page"/>
      </w:r>
    </w:p>
    <w:p w14:paraId="6BCE3AC6" w14:textId="58252182" w:rsidR="00A96840" w:rsidRPr="002A4C50" w:rsidRDefault="003A3350" w:rsidP="00B57BEF">
      <w:pPr>
        <w:pStyle w:val="Body"/>
        <w:spacing w:before="360"/>
        <w:jc w:val="both"/>
        <w:rPr>
          <w:rFonts w:ascii="Arial" w:hAnsi="Arial" w:cs="Arial"/>
          <w:sz w:val="24"/>
          <w:szCs w:val="24"/>
          <w:lang w:val="es-MX"/>
        </w:rPr>
      </w:pPr>
      <w:r w:rsidRPr="00BD74A4">
        <w:rPr>
          <w:rFonts w:ascii="Arial" w:hAnsi="Arial" w:cs="Arial"/>
          <w:sz w:val="24"/>
          <w:szCs w:val="24"/>
          <w:lang w:val="es-MX"/>
        </w:rPr>
        <w:lastRenderedPageBreak/>
        <w:t>Al interior de l</w:t>
      </w:r>
      <w:r w:rsidR="004D4E73" w:rsidRPr="00BD74A4">
        <w:rPr>
          <w:rFonts w:ascii="Arial" w:hAnsi="Arial" w:cs="Arial"/>
          <w:sz w:val="24"/>
          <w:szCs w:val="24"/>
          <w:lang w:val="es-MX"/>
        </w:rPr>
        <w:t>as</w:t>
      </w:r>
      <w:r w:rsidR="00E104C2" w:rsidRPr="00BD74A4">
        <w:rPr>
          <w:rFonts w:ascii="Arial" w:hAnsi="Arial" w:cs="Arial"/>
          <w:sz w:val="24"/>
          <w:szCs w:val="24"/>
          <w:lang w:val="es-MX"/>
        </w:rPr>
        <w:t xml:space="preserve"> entidades federativas</w:t>
      </w:r>
      <w:r w:rsidR="00491E14" w:rsidRPr="00BD74A4">
        <w:rPr>
          <w:rFonts w:ascii="Arial" w:hAnsi="Arial" w:cs="Arial"/>
          <w:sz w:val="24"/>
          <w:szCs w:val="24"/>
          <w:lang w:val="es-MX"/>
        </w:rPr>
        <w:t xml:space="preserve"> predomina</w:t>
      </w:r>
      <w:r w:rsidR="007F5E2A" w:rsidRPr="00BD74A4">
        <w:rPr>
          <w:rFonts w:ascii="Arial" w:hAnsi="Arial" w:cs="Arial"/>
          <w:sz w:val="24"/>
          <w:szCs w:val="24"/>
          <w:lang w:val="es-MX"/>
        </w:rPr>
        <w:t>ro</w:t>
      </w:r>
      <w:r w:rsidR="00491E14" w:rsidRPr="00BD74A4">
        <w:rPr>
          <w:rFonts w:ascii="Arial" w:hAnsi="Arial" w:cs="Arial"/>
          <w:sz w:val="24"/>
          <w:szCs w:val="24"/>
          <w:lang w:val="es-MX"/>
        </w:rPr>
        <w:t xml:space="preserve">n </w:t>
      </w:r>
      <w:r w:rsidR="00E104C2" w:rsidRPr="00BD74A4">
        <w:rPr>
          <w:rFonts w:ascii="Arial" w:hAnsi="Arial" w:cs="Arial"/>
          <w:sz w:val="24"/>
          <w:szCs w:val="24"/>
          <w:lang w:val="es-MX"/>
        </w:rPr>
        <w:t>las</w:t>
      </w:r>
      <w:r w:rsidR="004D4E73" w:rsidRPr="00BD74A4">
        <w:rPr>
          <w:rFonts w:ascii="Arial" w:hAnsi="Arial" w:cs="Arial"/>
          <w:sz w:val="24"/>
          <w:szCs w:val="24"/>
          <w:lang w:val="es-MX"/>
        </w:rPr>
        <w:t xml:space="preserve"> exportaciones </w:t>
      </w:r>
      <w:r w:rsidR="00491E14" w:rsidRPr="00BD74A4">
        <w:rPr>
          <w:rFonts w:ascii="Arial" w:hAnsi="Arial" w:cs="Arial"/>
          <w:sz w:val="24"/>
          <w:szCs w:val="24"/>
          <w:lang w:val="es-MX"/>
        </w:rPr>
        <w:t xml:space="preserve">del sector manufacturero, </w:t>
      </w:r>
      <w:r w:rsidR="004D4E73" w:rsidRPr="00BD74A4">
        <w:rPr>
          <w:rFonts w:ascii="Arial" w:hAnsi="Arial" w:cs="Arial"/>
          <w:sz w:val="24"/>
          <w:szCs w:val="24"/>
          <w:lang w:val="es-MX"/>
        </w:rPr>
        <w:t>con excepción</w:t>
      </w:r>
      <w:r w:rsidR="00BD74A4" w:rsidRPr="00BD74A4">
        <w:rPr>
          <w:rFonts w:ascii="Arial" w:hAnsi="Arial" w:cs="Arial"/>
          <w:sz w:val="24"/>
          <w:szCs w:val="24"/>
          <w:lang w:val="es-MX"/>
        </w:rPr>
        <w:t xml:space="preserve"> </w:t>
      </w:r>
      <w:r w:rsidR="001D0D43">
        <w:rPr>
          <w:rFonts w:ascii="Arial" w:hAnsi="Arial" w:cs="Arial"/>
          <w:sz w:val="24"/>
          <w:szCs w:val="24"/>
          <w:lang w:val="es-MX"/>
        </w:rPr>
        <w:t xml:space="preserve">de </w:t>
      </w:r>
      <w:r w:rsidR="000E5606" w:rsidRPr="00BD74A4">
        <w:rPr>
          <w:rFonts w:ascii="Arial" w:hAnsi="Arial" w:cs="Arial"/>
          <w:sz w:val="24"/>
          <w:szCs w:val="24"/>
          <w:lang w:val="es-MX"/>
        </w:rPr>
        <w:t>Guerrero,</w:t>
      </w:r>
      <w:r w:rsidR="00BD74A4" w:rsidRPr="00BD74A4">
        <w:rPr>
          <w:rFonts w:ascii="Arial" w:hAnsi="Arial" w:cs="Arial"/>
          <w:sz w:val="24"/>
          <w:szCs w:val="24"/>
          <w:lang w:val="es-MX"/>
        </w:rPr>
        <w:t xml:space="preserve"> Campeche,</w:t>
      </w:r>
      <w:r w:rsidR="00F744E9" w:rsidRPr="00BD74A4">
        <w:rPr>
          <w:rFonts w:ascii="Arial" w:hAnsi="Arial" w:cs="Arial"/>
          <w:sz w:val="24"/>
          <w:szCs w:val="24"/>
          <w:lang w:val="es-MX"/>
        </w:rPr>
        <w:t xml:space="preserve"> Baja California Sur,</w:t>
      </w:r>
      <w:r w:rsidR="00BD74A4" w:rsidRPr="00BD74A4">
        <w:rPr>
          <w:rFonts w:ascii="Arial" w:hAnsi="Arial" w:cs="Arial"/>
          <w:sz w:val="24"/>
          <w:szCs w:val="24"/>
          <w:lang w:val="es-MX"/>
        </w:rPr>
        <w:t xml:space="preserve"> </w:t>
      </w:r>
      <w:r w:rsidR="0003304C" w:rsidRPr="00BD74A4">
        <w:rPr>
          <w:rFonts w:ascii="Arial" w:hAnsi="Arial" w:cs="Arial"/>
          <w:sz w:val="24"/>
          <w:szCs w:val="24"/>
          <w:lang w:val="es-MX"/>
        </w:rPr>
        <w:t>Tabasco,</w:t>
      </w:r>
      <w:r w:rsidR="00C50E5E" w:rsidRPr="00BD74A4">
        <w:rPr>
          <w:rFonts w:ascii="Arial" w:hAnsi="Arial" w:cs="Arial"/>
          <w:sz w:val="24"/>
          <w:szCs w:val="24"/>
          <w:lang w:val="es-MX"/>
        </w:rPr>
        <w:t xml:space="preserve"> </w:t>
      </w:r>
      <w:r w:rsidR="00AB5F34" w:rsidRPr="00BD74A4">
        <w:rPr>
          <w:rFonts w:ascii="Arial" w:hAnsi="Arial" w:cs="Arial"/>
          <w:sz w:val="24"/>
          <w:szCs w:val="24"/>
          <w:lang w:val="es-MX"/>
        </w:rPr>
        <w:t xml:space="preserve">Colima, </w:t>
      </w:r>
      <w:r w:rsidR="00C50E5E" w:rsidRPr="00BD74A4">
        <w:rPr>
          <w:rFonts w:ascii="Arial" w:hAnsi="Arial" w:cs="Arial"/>
          <w:sz w:val="24"/>
          <w:szCs w:val="24"/>
          <w:lang w:val="es-MX"/>
        </w:rPr>
        <w:t xml:space="preserve">Michoacán de Ocampo, </w:t>
      </w:r>
      <w:r w:rsidR="00F744E9" w:rsidRPr="00BD74A4">
        <w:rPr>
          <w:rFonts w:ascii="Arial" w:hAnsi="Arial" w:cs="Arial"/>
          <w:sz w:val="24"/>
          <w:szCs w:val="24"/>
          <w:lang w:val="es-MX"/>
        </w:rPr>
        <w:t>Zacatecas, Chiapas,</w:t>
      </w:r>
      <w:r w:rsidR="005A697D" w:rsidRPr="00BD74A4">
        <w:rPr>
          <w:rFonts w:ascii="Arial" w:hAnsi="Arial" w:cs="Arial"/>
          <w:sz w:val="24"/>
          <w:szCs w:val="24"/>
          <w:lang w:val="es-MX"/>
        </w:rPr>
        <w:t xml:space="preserve"> Nayarit y</w:t>
      </w:r>
      <w:r w:rsidR="00F744E9" w:rsidRPr="00BD74A4">
        <w:rPr>
          <w:rFonts w:ascii="Arial" w:hAnsi="Arial" w:cs="Arial"/>
          <w:sz w:val="24"/>
          <w:szCs w:val="24"/>
          <w:lang w:val="es-MX"/>
        </w:rPr>
        <w:t xml:space="preserve"> </w:t>
      </w:r>
      <w:r w:rsidR="00C50E5E" w:rsidRPr="00BD74A4">
        <w:rPr>
          <w:rFonts w:ascii="Arial" w:hAnsi="Arial" w:cs="Arial"/>
          <w:sz w:val="24"/>
          <w:szCs w:val="24"/>
          <w:lang w:val="es-MX"/>
        </w:rPr>
        <w:t>Sinaloa</w:t>
      </w:r>
      <w:r w:rsidR="0099534D" w:rsidRPr="00BD74A4">
        <w:rPr>
          <w:rFonts w:ascii="Arial" w:hAnsi="Arial" w:cs="Arial"/>
          <w:sz w:val="24"/>
          <w:szCs w:val="24"/>
          <w:lang w:val="es-MX"/>
        </w:rPr>
        <w:t>. En estas</w:t>
      </w:r>
      <w:r w:rsidR="00F4319D">
        <w:rPr>
          <w:rFonts w:ascii="Arial" w:hAnsi="Arial" w:cs="Arial"/>
          <w:sz w:val="24"/>
          <w:szCs w:val="24"/>
          <w:lang w:val="es-MX"/>
        </w:rPr>
        <w:t>,</w:t>
      </w:r>
      <w:r w:rsidR="0099534D" w:rsidRPr="00BD74A4">
        <w:rPr>
          <w:rFonts w:ascii="Arial" w:hAnsi="Arial" w:cs="Arial"/>
          <w:sz w:val="24"/>
          <w:szCs w:val="24"/>
          <w:lang w:val="es-MX"/>
        </w:rPr>
        <w:t xml:space="preserve"> </w:t>
      </w:r>
      <w:r w:rsidR="004D4E73" w:rsidRPr="00BD74A4">
        <w:rPr>
          <w:rFonts w:ascii="Arial" w:hAnsi="Arial" w:cs="Arial"/>
          <w:sz w:val="24"/>
          <w:szCs w:val="24"/>
          <w:lang w:val="es-MX"/>
        </w:rPr>
        <w:t>sobresal</w:t>
      </w:r>
      <w:r w:rsidR="007F5E2A" w:rsidRPr="00BD74A4">
        <w:rPr>
          <w:rFonts w:ascii="Arial" w:hAnsi="Arial" w:cs="Arial"/>
          <w:sz w:val="24"/>
          <w:szCs w:val="24"/>
          <w:lang w:val="es-MX"/>
        </w:rPr>
        <w:t>ieron</w:t>
      </w:r>
      <w:r w:rsidR="004D4E73" w:rsidRPr="00BD74A4">
        <w:rPr>
          <w:rFonts w:ascii="Arial" w:hAnsi="Arial" w:cs="Arial"/>
          <w:sz w:val="24"/>
          <w:szCs w:val="24"/>
          <w:lang w:val="es-MX"/>
        </w:rPr>
        <w:t xml:space="preserve"> las exportaciones de</w:t>
      </w:r>
      <w:r w:rsidR="00833950" w:rsidRPr="00BD74A4">
        <w:rPr>
          <w:rFonts w:ascii="Arial" w:hAnsi="Arial" w:cs="Arial"/>
          <w:sz w:val="24"/>
          <w:szCs w:val="24"/>
          <w:lang w:val="es-MX"/>
        </w:rPr>
        <w:t xml:space="preserve">l sector </w:t>
      </w:r>
      <w:r w:rsidR="00BC6BA2">
        <w:rPr>
          <w:rFonts w:ascii="Arial" w:hAnsi="Arial" w:cs="Arial"/>
          <w:sz w:val="24"/>
          <w:szCs w:val="24"/>
          <w:lang w:val="es-MX"/>
        </w:rPr>
        <w:t>minero</w:t>
      </w:r>
      <w:r w:rsidR="007C3614" w:rsidRPr="00BD74A4">
        <w:rPr>
          <w:rFonts w:ascii="Arial" w:hAnsi="Arial" w:cs="Arial"/>
          <w:sz w:val="24"/>
          <w:szCs w:val="24"/>
          <w:lang w:val="es-MX"/>
        </w:rPr>
        <w:t xml:space="preserve"> (petroler</w:t>
      </w:r>
      <w:r w:rsidR="00BC6BA2">
        <w:rPr>
          <w:rFonts w:ascii="Arial" w:hAnsi="Arial" w:cs="Arial"/>
          <w:sz w:val="24"/>
          <w:szCs w:val="24"/>
          <w:lang w:val="es-MX"/>
        </w:rPr>
        <w:t>o</w:t>
      </w:r>
      <w:r w:rsidR="007C3614" w:rsidRPr="00BD74A4">
        <w:rPr>
          <w:rFonts w:ascii="Arial" w:hAnsi="Arial" w:cs="Arial"/>
          <w:sz w:val="24"/>
          <w:szCs w:val="24"/>
          <w:lang w:val="es-MX"/>
        </w:rPr>
        <w:t xml:space="preserve"> y no petroler</w:t>
      </w:r>
      <w:r w:rsidR="00BC6BA2">
        <w:rPr>
          <w:rFonts w:ascii="Arial" w:hAnsi="Arial" w:cs="Arial"/>
          <w:sz w:val="24"/>
          <w:szCs w:val="24"/>
          <w:lang w:val="es-MX"/>
        </w:rPr>
        <w:t>o</w:t>
      </w:r>
      <w:r w:rsidR="007C3614" w:rsidRPr="00BD74A4">
        <w:rPr>
          <w:rFonts w:ascii="Arial" w:hAnsi="Arial" w:cs="Arial"/>
          <w:sz w:val="24"/>
          <w:szCs w:val="24"/>
          <w:lang w:val="es-MX"/>
        </w:rPr>
        <w:t xml:space="preserve">) o del </w:t>
      </w:r>
      <w:r w:rsidR="004D4E73" w:rsidRPr="00BD74A4">
        <w:rPr>
          <w:rFonts w:ascii="Arial" w:hAnsi="Arial" w:cs="Arial"/>
          <w:sz w:val="24"/>
          <w:szCs w:val="24"/>
          <w:lang w:val="es-MX"/>
        </w:rPr>
        <w:t>agropecuari</w:t>
      </w:r>
      <w:r w:rsidR="00833950" w:rsidRPr="00BD74A4">
        <w:rPr>
          <w:rFonts w:ascii="Arial" w:hAnsi="Arial" w:cs="Arial"/>
          <w:sz w:val="24"/>
          <w:szCs w:val="24"/>
          <w:lang w:val="es-MX"/>
        </w:rPr>
        <w:t>o</w:t>
      </w:r>
      <w:r w:rsidR="004D4E73" w:rsidRPr="00BD74A4">
        <w:rPr>
          <w:rFonts w:ascii="Arial" w:hAnsi="Arial" w:cs="Arial"/>
          <w:sz w:val="24"/>
          <w:szCs w:val="24"/>
          <w:lang w:val="es-MX"/>
        </w:rPr>
        <w:t>.</w:t>
      </w:r>
    </w:p>
    <w:p w14:paraId="161474F4" w14:textId="62F04BAC" w:rsidR="00A96840" w:rsidRPr="008067AA" w:rsidRDefault="00773769" w:rsidP="00565B84">
      <w:pPr>
        <w:spacing w:before="360"/>
        <w:jc w:val="center"/>
        <w:rPr>
          <w:rFonts w:ascii="Arial" w:hAnsi="Arial" w:cs="Arial"/>
          <w:sz w:val="20"/>
          <w:szCs w:val="20"/>
        </w:rPr>
      </w:pPr>
      <w:r w:rsidRPr="008067AA">
        <w:rPr>
          <w:rFonts w:ascii="Arial" w:hAnsi="Arial" w:cs="Arial"/>
          <w:sz w:val="20"/>
          <w:szCs w:val="20"/>
        </w:rPr>
        <w:t>Gráfico</w:t>
      </w:r>
      <w:r w:rsidR="00A96840" w:rsidRPr="008067AA">
        <w:rPr>
          <w:rFonts w:ascii="Arial" w:hAnsi="Arial" w:cs="Arial"/>
          <w:sz w:val="20"/>
          <w:szCs w:val="20"/>
        </w:rPr>
        <w:t xml:space="preserve"> </w:t>
      </w:r>
      <w:r w:rsidRPr="008067AA">
        <w:rPr>
          <w:rFonts w:ascii="Arial" w:hAnsi="Arial" w:cs="Arial"/>
          <w:sz w:val="20"/>
          <w:szCs w:val="20"/>
        </w:rPr>
        <w:t>1</w:t>
      </w:r>
    </w:p>
    <w:p w14:paraId="66262A05" w14:textId="77777777" w:rsidR="00874D23" w:rsidRPr="008067AA" w:rsidRDefault="00A96840" w:rsidP="00A96840">
      <w:pPr>
        <w:pStyle w:val="Titcuadrograf"/>
        <w:ind w:left="0"/>
        <w:rPr>
          <w:color w:val="auto"/>
          <w:sz w:val="22"/>
          <w:szCs w:val="22"/>
        </w:rPr>
      </w:pPr>
      <w:r w:rsidRPr="008067AA">
        <w:rPr>
          <w:color w:val="auto"/>
          <w:sz w:val="22"/>
          <w:szCs w:val="22"/>
        </w:rPr>
        <w:t xml:space="preserve">Participación </w:t>
      </w:r>
      <w:r w:rsidR="006D491F" w:rsidRPr="008067AA">
        <w:rPr>
          <w:color w:val="auto"/>
          <w:sz w:val="22"/>
          <w:szCs w:val="22"/>
        </w:rPr>
        <w:t>de</w:t>
      </w:r>
      <w:r w:rsidRPr="008067AA">
        <w:rPr>
          <w:color w:val="auto"/>
          <w:sz w:val="22"/>
          <w:szCs w:val="22"/>
        </w:rPr>
        <w:t xml:space="preserve"> las exportaciones </w:t>
      </w:r>
      <w:r w:rsidR="006D491F" w:rsidRPr="008067AA">
        <w:rPr>
          <w:color w:val="auto"/>
          <w:sz w:val="22"/>
          <w:szCs w:val="22"/>
        </w:rPr>
        <w:t xml:space="preserve">según sectores económicos </w:t>
      </w:r>
    </w:p>
    <w:p w14:paraId="2C0D3EF6" w14:textId="77777777" w:rsidR="00874D23" w:rsidRPr="008067AA" w:rsidRDefault="006D491F" w:rsidP="00A96840">
      <w:pPr>
        <w:pStyle w:val="Titcuadrograf"/>
        <w:ind w:left="0"/>
        <w:rPr>
          <w:color w:val="auto"/>
          <w:sz w:val="22"/>
          <w:szCs w:val="22"/>
        </w:rPr>
      </w:pPr>
      <w:r w:rsidRPr="008067AA">
        <w:rPr>
          <w:color w:val="auto"/>
          <w:sz w:val="22"/>
          <w:szCs w:val="22"/>
        </w:rPr>
        <w:t>por entidad federativa</w:t>
      </w:r>
    </w:p>
    <w:p w14:paraId="271BB842" w14:textId="73587CC9" w:rsidR="00A96840" w:rsidRPr="0003741D" w:rsidRDefault="00892471" w:rsidP="00A96840">
      <w:pPr>
        <w:pStyle w:val="Titcuadrograf"/>
        <w:ind w:left="0"/>
        <w:rPr>
          <w:color w:val="auto"/>
          <w:sz w:val="20"/>
          <w:szCs w:val="20"/>
        </w:rPr>
      </w:pPr>
      <w:r w:rsidRPr="0003741D">
        <w:rPr>
          <w:color w:val="auto"/>
          <w:sz w:val="20"/>
          <w:szCs w:val="20"/>
        </w:rPr>
        <w:t>cuarto trimestre</w:t>
      </w:r>
      <w:r w:rsidR="00936DBD" w:rsidRPr="0003741D">
        <w:rPr>
          <w:color w:val="auto"/>
          <w:sz w:val="20"/>
          <w:szCs w:val="20"/>
        </w:rPr>
        <w:t xml:space="preserve"> de 2022</w:t>
      </w:r>
      <w:r w:rsidR="00302553" w:rsidRPr="0003741D">
        <w:rPr>
          <w:color w:val="auto"/>
          <w:sz w:val="20"/>
          <w:szCs w:val="20"/>
          <w:vertAlign w:val="superscript"/>
        </w:rPr>
        <w:t>p</w:t>
      </w:r>
      <w:r w:rsidR="00BB388F" w:rsidRPr="0003741D">
        <w:rPr>
          <w:color w:val="auto"/>
          <w:sz w:val="20"/>
          <w:szCs w:val="20"/>
          <w:vertAlign w:val="superscript"/>
        </w:rPr>
        <w:t>/</w:t>
      </w:r>
    </w:p>
    <w:p w14:paraId="6C7A07FE" w14:textId="77777777" w:rsidR="004F3C41" w:rsidRPr="002A4C50" w:rsidRDefault="004F3C41" w:rsidP="00A96840">
      <w:pPr>
        <w:pStyle w:val="Titcuadrograf"/>
        <w:ind w:left="0"/>
        <w:rPr>
          <w:b w:val="0"/>
          <w:bCs/>
          <w:color w:val="auto"/>
          <w:sz w:val="18"/>
          <w:szCs w:val="18"/>
        </w:rPr>
      </w:pPr>
      <w:r w:rsidRPr="002A4C50">
        <w:rPr>
          <w:b w:val="0"/>
          <w:bCs/>
          <w:color w:val="auto"/>
          <w:sz w:val="18"/>
          <w:szCs w:val="18"/>
        </w:rPr>
        <w:t>(</w:t>
      </w:r>
      <w:r w:rsidRPr="002A4C50">
        <w:rPr>
          <w:rFonts w:eastAsia="Arial Unicode MS"/>
          <w:b w:val="0"/>
          <w:smallCaps w:val="0"/>
          <w:color w:val="000000"/>
          <w:sz w:val="18"/>
          <w:szCs w:val="18"/>
          <w:bdr w:val="nil"/>
          <w:lang w:val="es-MX" w:eastAsia="en-US"/>
        </w:rPr>
        <w:t>P</w:t>
      </w:r>
      <w:r w:rsidR="003A142C" w:rsidRPr="002A4C50">
        <w:rPr>
          <w:rFonts w:eastAsia="Arial Unicode MS"/>
          <w:b w:val="0"/>
          <w:smallCaps w:val="0"/>
          <w:color w:val="000000"/>
          <w:sz w:val="18"/>
          <w:szCs w:val="18"/>
          <w:bdr w:val="nil"/>
          <w:lang w:val="es-MX" w:eastAsia="en-US"/>
        </w:rPr>
        <w:t>orcentajes</w:t>
      </w:r>
      <w:r w:rsidRPr="002A4C50">
        <w:rPr>
          <w:rFonts w:eastAsia="Arial Unicode MS"/>
          <w:b w:val="0"/>
          <w:smallCaps w:val="0"/>
          <w:color w:val="000000"/>
          <w:sz w:val="18"/>
          <w:szCs w:val="18"/>
          <w:bdr w:val="nil"/>
          <w:lang w:val="es-MX" w:eastAsia="en-US"/>
        </w:rPr>
        <w:t xml:space="preserve"> respecto al valor </w:t>
      </w:r>
      <w:r w:rsidR="002B0D54" w:rsidRPr="002A4C50">
        <w:rPr>
          <w:rFonts w:eastAsia="Arial Unicode MS"/>
          <w:b w:val="0"/>
          <w:smallCaps w:val="0"/>
          <w:color w:val="000000"/>
          <w:sz w:val="18"/>
          <w:szCs w:val="18"/>
          <w:bdr w:val="nil"/>
          <w:lang w:val="es-MX" w:eastAsia="en-US"/>
        </w:rPr>
        <w:t xml:space="preserve">total </w:t>
      </w:r>
      <w:r w:rsidRPr="002A4C50">
        <w:rPr>
          <w:rFonts w:eastAsia="Arial Unicode MS"/>
          <w:b w:val="0"/>
          <w:smallCaps w:val="0"/>
          <w:color w:val="000000"/>
          <w:sz w:val="18"/>
          <w:szCs w:val="18"/>
          <w:bdr w:val="nil"/>
          <w:lang w:val="es-MX" w:eastAsia="en-US"/>
        </w:rPr>
        <w:t>de las exportaciones de la entidad)</w:t>
      </w:r>
    </w:p>
    <w:p w14:paraId="58B8B724" w14:textId="7783D88C" w:rsidR="00623CE4" w:rsidRPr="002A4C50" w:rsidRDefault="00245582" w:rsidP="00A237CA">
      <w:pPr>
        <w:pStyle w:val="Body"/>
        <w:spacing w:after="10"/>
        <w:jc w:val="center"/>
        <w:rPr>
          <w:rFonts w:ascii="Arial" w:hAnsi="Arial" w:cs="Arial"/>
          <w:sz w:val="24"/>
          <w:szCs w:val="24"/>
          <w:lang w:val="es-MX"/>
        </w:rPr>
      </w:pPr>
      <w:r>
        <w:rPr>
          <w:noProof/>
        </w:rPr>
        <w:drawing>
          <wp:inline distT="0" distB="0" distL="0" distR="0" wp14:anchorId="18176EDE" wp14:editId="7663FBED">
            <wp:extent cx="5566146" cy="5356705"/>
            <wp:effectExtent l="0" t="0" r="15875" b="15875"/>
            <wp:docPr id="1" name="Gráfico 1">
              <a:extLst xmlns:a="http://schemas.openxmlformats.org/drawingml/2006/main">
                <a:ext uri="{FF2B5EF4-FFF2-40B4-BE49-F238E27FC236}">
                  <a16:creationId xmlns:a16="http://schemas.microsoft.com/office/drawing/2014/main" id="{9291025A-2054-4F33-83A7-9F88D608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EA2248" w14:textId="40B845AA" w:rsidR="00623CE4" w:rsidRPr="00B0686E" w:rsidRDefault="00623CE4" w:rsidP="00612C5F">
      <w:pPr>
        <w:numPr>
          <w:ilvl w:val="12"/>
          <w:numId w:val="0"/>
        </w:numPr>
        <w:ind w:left="1276" w:hanging="607"/>
        <w:jc w:val="both"/>
        <w:rPr>
          <w:rFonts w:ascii="Arial" w:eastAsia="Arial" w:hAnsi="Arial" w:cs="Arial"/>
          <w:bCs/>
          <w:sz w:val="18"/>
          <w:szCs w:val="18"/>
          <w:vertAlign w:val="superscript"/>
          <w:lang w:val="es-ES_tradnl" w:eastAsia="es-ES"/>
        </w:rPr>
      </w:pPr>
      <w:r w:rsidRPr="006F1008">
        <w:rPr>
          <w:rFonts w:ascii="Arial" w:eastAsia="Arial" w:hAnsi="Arial" w:cs="Arial"/>
          <w:bCs/>
          <w:sz w:val="16"/>
          <w:szCs w:val="16"/>
          <w:lang w:val="es-ES_tradnl" w:eastAsia="es-ES"/>
        </w:rPr>
        <w:t>*</w:t>
      </w:r>
      <w:r w:rsidR="00302553" w:rsidRPr="006F1008">
        <w:rPr>
          <w:rFonts w:ascii="Arial" w:eastAsia="Arial" w:hAnsi="Arial" w:cs="Arial"/>
          <w:bCs/>
          <w:sz w:val="16"/>
          <w:szCs w:val="16"/>
          <w:lang w:val="es-ES_tradnl" w:eastAsia="es-ES"/>
        </w:rPr>
        <w:t>/</w:t>
      </w:r>
      <w:r w:rsidR="00A96840" w:rsidRPr="006F1008">
        <w:rPr>
          <w:rFonts w:ascii="Arial" w:eastAsia="Arial" w:hAnsi="Arial" w:cs="Arial"/>
          <w:bCs/>
          <w:sz w:val="16"/>
          <w:szCs w:val="16"/>
          <w:vertAlign w:val="superscript"/>
          <w:lang w:val="es-ES_tradnl" w:eastAsia="es-ES"/>
        </w:rPr>
        <w:t xml:space="preserve"> </w:t>
      </w:r>
      <w:r w:rsidR="00FC1791" w:rsidRPr="00B0686E">
        <w:rPr>
          <w:rFonts w:ascii="Arial" w:eastAsia="Arial" w:hAnsi="Arial" w:cs="Arial"/>
          <w:bCs/>
          <w:sz w:val="18"/>
          <w:szCs w:val="18"/>
          <w:vertAlign w:val="superscript"/>
          <w:lang w:val="es-ES_tradnl" w:eastAsia="es-ES"/>
        </w:rPr>
        <w:tab/>
      </w:r>
      <w:r w:rsidRPr="00B0686E">
        <w:rPr>
          <w:rFonts w:ascii="Arial" w:eastAsia="Arial" w:hAnsi="Arial" w:cs="Arial"/>
          <w:bCs/>
          <w:sz w:val="16"/>
          <w:szCs w:val="16"/>
          <w:lang w:val="es-ES_tradnl" w:eastAsia="es-ES"/>
        </w:rPr>
        <w:t>Incluye información que</w:t>
      </w:r>
      <w:r w:rsidR="00B73D0B">
        <w:rPr>
          <w:rFonts w:ascii="Arial" w:eastAsia="Arial" w:hAnsi="Arial" w:cs="Arial"/>
          <w:bCs/>
          <w:sz w:val="16"/>
          <w:szCs w:val="16"/>
          <w:lang w:val="es-ES_tradnl" w:eastAsia="es-ES"/>
        </w:rPr>
        <w:t>,</w:t>
      </w:r>
      <w:r w:rsidRPr="00B0686E">
        <w:rPr>
          <w:rFonts w:ascii="Arial" w:eastAsia="Arial" w:hAnsi="Arial" w:cs="Arial"/>
          <w:bCs/>
          <w:sz w:val="16"/>
          <w:szCs w:val="16"/>
          <w:lang w:val="es-ES_tradnl" w:eastAsia="es-ES"/>
        </w:rPr>
        <w:t xml:space="preserve"> por motivos de confidencialidad</w:t>
      </w:r>
      <w:r w:rsidR="00B73D0B">
        <w:rPr>
          <w:rFonts w:ascii="Arial" w:eastAsia="Arial" w:hAnsi="Arial" w:cs="Arial"/>
          <w:bCs/>
          <w:sz w:val="16"/>
          <w:szCs w:val="16"/>
          <w:lang w:val="es-ES_tradnl" w:eastAsia="es-ES"/>
        </w:rPr>
        <w:t>,</w:t>
      </w:r>
      <w:r w:rsidRPr="00B0686E">
        <w:rPr>
          <w:rFonts w:ascii="Arial" w:eastAsia="Arial" w:hAnsi="Arial" w:cs="Arial"/>
          <w:bCs/>
          <w:sz w:val="16"/>
          <w:szCs w:val="16"/>
          <w:lang w:val="es-ES_tradnl" w:eastAsia="es-ES"/>
        </w:rPr>
        <w:t xml:space="preserve"> no se puede proporcionar</w:t>
      </w:r>
      <w:r w:rsidR="009E536A" w:rsidRPr="00B0686E">
        <w:rPr>
          <w:rFonts w:ascii="Arial" w:eastAsia="Arial" w:hAnsi="Arial" w:cs="Arial"/>
          <w:bCs/>
          <w:sz w:val="16"/>
          <w:szCs w:val="16"/>
          <w:lang w:val="es-ES_tradnl" w:eastAsia="es-ES"/>
        </w:rPr>
        <w:t xml:space="preserve"> en forma desagregada</w:t>
      </w:r>
      <w:r w:rsidRPr="00B0686E">
        <w:rPr>
          <w:rFonts w:ascii="Arial" w:eastAsia="Arial" w:hAnsi="Arial" w:cs="Arial"/>
          <w:bCs/>
          <w:sz w:val="16"/>
          <w:szCs w:val="16"/>
          <w:lang w:val="es-ES_tradnl" w:eastAsia="es-ES"/>
        </w:rPr>
        <w:t>.</w:t>
      </w:r>
    </w:p>
    <w:p w14:paraId="2A303940" w14:textId="1780EB08" w:rsidR="00A96840" w:rsidRPr="00B0686E" w:rsidRDefault="00302553" w:rsidP="00612C5F">
      <w:pPr>
        <w:numPr>
          <w:ilvl w:val="12"/>
          <w:numId w:val="0"/>
        </w:numPr>
        <w:ind w:left="1276" w:hanging="607"/>
        <w:jc w:val="both"/>
        <w:rPr>
          <w:rFonts w:ascii="Arial" w:eastAsia="Arial" w:hAnsi="Arial" w:cs="Arial"/>
          <w:bCs/>
          <w:sz w:val="18"/>
          <w:szCs w:val="18"/>
          <w:vertAlign w:val="superscript"/>
          <w:lang w:val="es-ES_tradnl" w:eastAsia="es-ES"/>
        </w:rPr>
      </w:pPr>
      <w:r w:rsidRPr="00DF36A1">
        <w:rPr>
          <w:rFonts w:ascii="Arial" w:eastAsia="Arial" w:hAnsi="Arial" w:cs="Arial"/>
          <w:bCs/>
          <w:color w:val="000000" w:themeColor="text1"/>
          <w:sz w:val="18"/>
          <w:szCs w:val="18"/>
          <w:vertAlign w:val="superscript"/>
          <w:lang w:val="es-ES_tradnl" w:eastAsia="es-ES"/>
        </w:rPr>
        <w:t>p</w:t>
      </w:r>
      <w:r w:rsidR="00A96840" w:rsidRPr="00DF36A1">
        <w:rPr>
          <w:rFonts w:ascii="Arial" w:eastAsia="Arial" w:hAnsi="Arial" w:cs="Arial"/>
          <w:bCs/>
          <w:color w:val="000000" w:themeColor="text1"/>
          <w:sz w:val="18"/>
          <w:szCs w:val="18"/>
          <w:vertAlign w:val="superscript"/>
          <w:lang w:val="es-ES_tradnl" w:eastAsia="es-ES"/>
        </w:rPr>
        <w:t>/</w:t>
      </w:r>
      <w:r w:rsidR="00FC1791" w:rsidRPr="00B0686E">
        <w:rPr>
          <w:rFonts w:ascii="Arial" w:eastAsia="Arial" w:hAnsi="Arial" w:cs="Arial"/>
          <w:bCs/>
          <w:sz w:val="18"/>
          <w:szCs w:val="18"/>
          <w:vertAlign w:val="superscript"/>
          <w:lang w:val="es-ES_tradnl" w:eastAsia="es-ES"/>
        </w:rPr>
        <w:tab/>
      </w:r>
      <w:r w:rsidR="00A54129" w:rsidRPr="00B0686E">
        <w:rPr>
          <w:rFonts w:ascii="Arial" w:eastAsia="Arial" w:hAnsi="Arial" w:cs="Arial"/>
          <w:bCs/>
          <w:sz w:val="16"/>
          <w:szCs w:val="16"/>
          <w:lang w:val="es-ES_tradnl" w:eastAsia="es-ES"/>
        </w:rPr>
        <w:t>Cifras preliminares</w:t>
      </w:r>
    </w:p>
    <w:p w14:paraId="4BB2E941" w14:textId="47C54A41" w:rsidR="00A96840" w:rsidRPr="00B0686E" w:rsidRDefault="00A96840" w:rsidP="00612C5F">
      <w:pPr>
        <w:numPr>
          <w:ilvl w:val="12"/>
          <w:numId w:val="0"/>
        </w:numPr>
        <w:ind w:left="1276" w:hanging="607"/>
        <w:jc w:val="both"/>
        <w:rPr>
          <w:rFonts w:ascii="Arial" w:eastAsia="Arial" w:hAnsi="Arial" w:cs="Arial"/>
          <w:bCs/>
          <w:sz w:val="16"/>
          <w:szCs w:val="16"/>
          <w:lang w:val="es-ES_tradnl" w:eastAsia="es-ES"/>
        </w:rPr>
      </w:pPr>
      <w:r w:rsidRPr="00B0686E">
        <w:rPr>
          <w:rFonts w:ascii="Arial" w:eastAsia="Arial" w:hAnsi="Arial" w:cs="Arial"/>
          <w:bCs/>
          <w:sz w:val="16"/>
          <w:szCs w:val="16"/>
          <w:lang w:val="es-ES_tradnl" w:eastAsia="es-ES"/>
        </w:rPr>
        <w:t>Fuente:</w:t>
      </w:r>
      <w:r w:rsidR="00FC1791" w:rsidRPr="00B0686E">
        <w:rPr>
          <w:rFonts w:ascii="Arial" w:eastAsia="Arial" w:hAnsi="Arial" w:cs="Arial"/>
          <w:bCs/>
          <w:sz w:val="16"/>
          <w:szCs w:val="16"/>
          <w:lang w:val="es-ES_tradnl" w:eastAsia="es-ES"/>
        </w:rPr>
        <w:tab/>
      </w:r>
      <w:r w:rsidRPr="00B0686E">
        <w:rPr>
          <w:rFonts w:ascii="Arial" w:eastAsia="Arial" w:hAnsi="Arial" w:cs="Arial"/>
          <w:bCs/>
          <w:sz w:val="16"/>
          <w:szCs w:val="16"/>
          <w:lang w:val="es-ES_tradnl" w:eastAsia="es-ES"/>
        </w:rPr>
        <w:t>INEGI</w:t>
      </w:r>
    </w:p>
    <w:p w14:paraId="3B491102" w14:textId="63B7FFB0" w:rsidR="001B579D" w:rsidRPr="00DE68CF" w:rsidRDefault="00426D0B" w:rsidP="00C42807">
      <w:pPr>
        <w:spacing w:before="480"/>
        <w:jc w:val="both"/>
        <w:rPr>
          <w:rFonts w:ascii="Arial" w:hAnsi="Arial" w:cs="Arial"/>
          <w:b/>
          <w:bCs/>
          <w:smallCaps/>
          <w:lang w:val="es-ES_tradnl" w:eastAsia="es-ES"/>
        </w:rPr>
      </w:pPr>
      <w:r w:rsidRPr="00DE68CF">
        <w:rPr>
          <w:rFonts w:ascii="Arial" w:hAnsi="Arial" w:cs="Arial"/>
          <w:b/>
          <w:bCs/>
          <w:smallCaps/>
          <w:lang w:val="es-ES_tradnl" w:eastAsia="es-ES"/>
        </w:rPr>
        <w:lastRenderedPageBreak/>
        <w:t>Cuadros resumen</w:t>
      </w:r>
    </w:p>
    <w:p w14:paraId="3816A1DD" w14:textId="41132BFE" w:rsidR="001E2056" w:rsidRPr="004E700F" w:rsidRDefault="001E2056" w:rsidP="009E20DA">
      <w:pPr>
        <w:spacing w:before="360"/>
        <w:jc w:val="center"/>
        <w:rPr>
          <w:rFonts w:ascii="Arial" w:hAnsi="Arial" w:cs="Arial"/>
          <w:b/>
          <w:smallCaps/>
          <w:sz w:val="22"/>
          <w:szCs w:val="22"/>
        </w:rPr>
      </w:pPr>
      <w:r w:rsidRPr="004E700F">
        <w:rPr>
          <w:rFonts w:ascii="Arial" w:hAnsi="Arial" w:cs="Arial"/>
          <w:sz w:val="20"/>
          <w:szCs w:val="20"/>
        </w:rPr>
        <w:t xml:space="preserve">Cuadro </w:t>
      </w:r>
      <w:r w:rsidR="00773769" w:rsidRPr="004E700F">
        <w:rPr>
          <w:rFonts w:ascii="Arial" w:hAnsi="Arial" w:cs="Arial"/>
          <w:sz w:val="20"/>
          <w:szCs w:val="20"/>
        </w:rPr>
        <w:t>3</w:t>
      </w:r>
    </w:p>
    <w:p w14:paraId="5812A3F1" w14:textId="13DAA6F3" w:rsidR="00426D0B" w:rsidRPr="004E700F" w:rsidRDefault="006D491F" w:rsidP="001E2056">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w:t>
      </w:r>
      <w:r w:rsidR="00F1274C" w:rsidRPr="004E700F">
        <w:rPr>
          <w:rFonts w:ascii="Arial" w:hAnsi="Arial" w:cs="Arial"/>
          <w:b/>
          <w:smallCaps/>
          <w:sz w:val="22"/>
          <w:szCs w:val="22"/>
        </w:rPr>
        <w:t xml:space="preserve">totales </w:t>
      </w:r>
      <w:r w:rsidR="00426D0B" w:rsidRPr="004E700F">
        <w:rPr>
          <w:rFonts w:ascii="Arial" w:hAnsi="Arial" w:cs="Arial"/>
          <w:b/>
          <w:smallCaps/>
          <w:sz w:val="22"/>
          <w:szCs w:val="22"/>
        </w:rPr>
        <w:t xml:space="preserve">por </w:t>
      </w:r>
      <w:r w:rsidR="00BF76A1" w:rsidRPr="004E700F">
        <w:rPr>
          <w:rFonts w:ascii="Arial" w:hAnsi="Arial" w:cs="Arial"/>
          <w:b/>
          <w:smallCaps/>
          <w:sz w:val="22"/>
          <w:szCs w:val="22"/>
        </w:rPr>
        <w:t>e</w:t>
      </w:r>
      <w:r w:rsidR="00426D0B" w:rsidRPr="004E700F">
        <w:rPr>
          <w:rFonts w:ascii="Arial" w:hAnsi="Arial" w:cs="Arial"/>
          <w:b/>
          <w:smallCaps/>
          <w:sz w:val="22"/>
          <w:szCs w:val="22"/>
        </w:rPr>
        <w:t xml:space="preserve">ntidad </w:t>
      </w:r>
      <w:r w:rsidR="00BF76A1" w:rsidRPr="004E700F">
        <w:rPr>
          <w:rFonts w:ascii="Arial" w:hAnsi="Arial" w:cs="Arial"/>
          <w:b/>
          <w:smallCaps/>
          <w:sz w:val="22"/>
          <w:szCs w:val="22"/>
        </w:rPr>
        <w:t>f</w:t>
      </w:r>
      <w:r w:rsidR="00426D0B" w:rsidRPr="004E700F">
        <w:rPr>
          <w:rFonts w:ascii="Arial" w:hAnsi="Arial" w:cs="Arial"/>
          <w:b/>
          <w:smallCaps/>
          <w:sz w:val="22"/>
          <w:szCs w:val="22"/>
        </w:rPr>
        <w:t xml:space="preserve">ederativa </w:t>
      </w:r>
    </w:p>
    <w:p w14:paraId="5E28343C" w14:textId="45BE59B7" w:rsidR="00426D0B" w:rsidRPr="0003741D" w:rsidRDefault="00892471" w:rsidP="00426D0B">
      <w:pPr>
        <w:jc w:val="center"/>
        <w:rPr>
          <w:b/>
          <w:smallCaps/>
          <w:sz w:val="20"/>
          <w:szCs w:val="20"/>
        </w:rPr>
      </w:pPr>
      <w:r w:rsidRPr="0003741D">
        <w:rPr>
          <w:rFonts w:ascii="Arial" w:hAnsi="Arial" w:cs="Arial"/>
          <w:b/>
          <w:smallCaps/>
          <w:sz w:val="20"/>
          <w:szCs w:val="20"/>
        </w:rPr>
        <w:t>cuarto trimestre</w:t>
      </w:r>
      <w:r w:rsidR="00936DBD" w:rsidRPr="0003741D">
        <w:rPr>
          <w:rFonts w:ascii="Arial" w:hAnsi="Arial" w:cs="Arial"/>
          <w:b/>
          <w:smallCaps/>
          <w:sz w:val="20"/>
          <w:szCs w:val="20"/>
        </w:rPr>
        <w:t xml:space="preserve"> de 2022</w:t>
      </w:r>
      <w:r w:rsidR="00A36D51" w:rsidRPr="0003741D">
        <w:rPr>
          <w:rFonts w:ascii="Arial" w:hAnsi="Arial" w:cs="Arial"/>
          <w:b/>
          <w:smallCaps/>
          <w:sz w:val="20"/>
          <w:szCs w:val="20"/>
          <w:vertAlign w:val="superscript"/>
        </w:rPr>
        <w:t>p</w:t>
      </w:r>
      <w:r w:rsidR="00BB388F" w:rsidRPr="0003741D">
        <w:rPr>
          <w:rFonts w:ascii="Arial" w:hAnsi="Arial" w:cs="Arial"/>
          <w:b/>
          <w:smallCaps/>
          <w:sz w:val="20"/>
          <w:szCs w:val="20"/>
          <w:vertAlign w:val="superscript"/>
        </w:rPr>
        <w:t>/</w:t>
      </w:r>
    </w:p>
    <w:tbl>
      <w:tblPr>
        <w:tblW w:w="7939" w:type="dxa"/>
        <w:jc w:val="center"/>
        <w:tblLayout w:type="fixed"/>
        <w:tblCellMar>
          <w:left w:w="70" w:type="dxa"/>
          <w:right w:w="70" w:type="dxa"/>
        </w:tblCellMar>
        <w:tblLook w:val="04A0" w:firstRow="1" w:lastRow="0" w:firstColumn="1" w:lastColumn="0" w:noHBand="0" w:noVBand="1"/>
      </w:tblPr>
      <w:tblGrid>
        <w:gridCol w:w="2694"/>
        <w:gridCol w:w="1311"/>
        <w:gridCol w:w="1311"/>
        <w:gridCol w:w="1311"/>
        <w:gridCol w:w="1312"/>
      </w:tblGrid>
      <w:tr w:rsidR="00426D0B" w:rsidRPr="002A4C50" w14:paraId="4DBA3BEE" w14:textId="77777777" w:rsidTr="00E543B9">
        <w:trPr>
          <w:trHeight w:val="907"/>
          <w:jc w:val="center"/>
        </w:trPr>
        <w:tc>
          <w:tcPr>
            <w:tcW w:w="2694" w:type="dxa"/>
            <w:tcBorders>
              <w:top w:val="double" w:sz="6" w:space="0" w:color="auto"/>
              <w:left w:val="double" w:sz="6" w:space="0" w:color="auto"/>
              <w:bottom w:val="single" w:sz="8" w:space="0" w:color="auto"/>
              <w:right w:val="single" w:sz="4" w:space="0" w:color="auto"/>
            </w:tcBorders>
            <w:shd w:val="clear" w:color="auto" w:fill="244061" w:themeFill="accent1" w:themeFillShade="80"/>
            <w:vAlign w:val="center"/>
            <w:hideMark/>
          </w:tcPr>
          <w:p w14:paraId="4768B9EA" w14:textId="77777777" w:rsidR="00426D0B" w:rsidRPr="00E543B9" w:rsidRDefault="00426D0B"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Entidad</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17B110DD" w14:textId="77777777" w:rsidR="00426D0B" w:rsidRPr="00E543B9" w:rsidRDefault="00426D0B" w:rsidP="008E0940">
            <w:pPr>
              <w:pStyle w:val="Titcuadrograf"/>
              <w:ind w:left="-72"/>
              <w:rPr>
                <w:b w:val="0"/>
                <w:smallCaps w:val="0"/>
                <w:color w:val="FFFFFF" w:themeColor="background1"/>
                <w:sz w:val="18"/>
                <w:szCs w:val="18"/>
              </w:rPr>
            </w:pPr>
            <w:r w:rsidRPr="00E543B9">
              <w:rPr>
                <w:b w:val="0"/>
                <w:smallCaps w:val="0"/>
                <w:color w:val="FFFFFF" w:themeColor="background1"/>
                <w:sz w:val="18"/>
                <w:szCs w:val="18"/>
              </w:rPr>
              <w:t>Millones de dólares</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7EE0B35E" w14:textId="01C5E4BD" w:rsidR="00426D0B" w:rsidRPr="00E543B9" w:rsidRDefault="00426D0B"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 xml:space="preserve">Variación </w:t>
            </w:r>
            <w:r w:rsidR="00373AB1" w:rsidRPr="00E543B9">
              <w:rPr>
                <w:rFonts w:ascii="Arial" w:hAnsi="Arial" w:cs="Arial"/>
                <w:color w:val="FFFFFF" w:themeColor="background1"/>
                <w:sz w:val="18"/>
                <w:szCs w:val="18"/>
              </w:rPr>
              <w:t xml:space="preserve">porcentual </w:t>
            </w:r>
            <w:r w:rsidR="00912ADA" w:rsidRPr="00E543B9">
              <w:rPr>
                <w:rFonts w:ascii="Arial" w:hAnsi="Arial" w:cs="Arial"/>
                <w:color w:val="FFFFFF" w:themeColor="background1"/>
                <w:sz w:val="18"/>
                <w:szCs w:val="18"/>
              </w:rPr>
              <w:t>anual</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0D4E0920" w14:textId="68C6E87B" w:rsidR="00426D0B" w:rsidRPr="00E543B9" w:rsidRDefault="00426D0B"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 xml:space="preserve">Participación </w:t>
            </w:r>
            <w:r w:rsidR="00BF76A1" w:rsidRPr="00E543B9">
              <w:rPr>
                <w:rFonts w:ascii="Arial" w:hAnsi="Arial" w:cs="Arial"/>
                <w:color w:val="FFFFFF" w:themeColor="background1"/>
                <w:sz w:val="18"/>
                <w:szCs w:val="18"/>
              </w:rPr>
              <w:t>porcentual</w:t>
            </w:r>
          </w:p>
        </w:tc>
        <w:tc>
          <w:tcPr>
            <w:tcW w:w="1312" w:type="dxa"/>
            <w:tcBorders>
              <w:top w:val="double" w:sz="6" w:space="0" w:color="auto"/>
              <w:left w:val="nil"/>
              <w:bottom w:val="single" w:sz="8" w:space="0" w:color="auto"/>
              <w:right w:val="double" w:sz="6" w:space="0" w:color="auto"/>
            </w:tcBorders>
            <w:shd w:val="clear" w:color="auto" w:fill="244061" w:themeFill="accent1" w:themeFillShade="80"/>
            <w:vAlign w:val="center"/>
          </w:tcPr>
          <w:p w14:paraId="05C0BA5D" w14:textId="159A73C9" w:rsidR="00426D0B" w:rsidRPr="00E543B9" w:rsidRDefault="00426D0B" w:rsidP="00122DE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 xml:space="preserve">Lugar conforme </w:t>
            </w:r>
            <w:r w:rsidR="005949EF" w:rsidRPr="00E543B9">
              <w:rPr>
                <w:rFonts w:ascii="Arial" w:hAnsi="Arial" w:cs="Arial"/>
                <w:color w:val="FFFFFF" w:themeColor="background1"/>
                <w:sz w:val="18"/>
                <w:szCs w:val="18"/>
              </w:rPr>
              <w:br/>
            </w:r>
            <w:r w:rsidRPr="00E543B9">
              <w:rPr>
                <w:rFonts w:ascii="Arial" w:hAnsi="Arial" w:cs="Arial"/>
                <w:color w:val="FFFFFF" w:themeColor="background1"/>
                <w:sz w:val="18"/>
                <w:szCs w:val="18"/>
              </w:rPr>
              <w:t xml:space="preserve">al total de </w:t>
            </w:r>
            <w:r w:rsidR="00122DE0" w:rsidRPr="00E543B9">
              <w:rPr>
                <w:rFonts w:ascii="Arial" w:hAnsi="Arial" w:cs="Arial"/>
                <w:color w:val="FFFFFF" w:themeColor="background1"/>
                <w:sz w:val="18"/>
                <w:szCs w:val="18"/>
              </w:rPr>
              <w:t xml:space="preserve">las </w:t>
            </w:r>
            <w:r w:rsidRPr="00E543B9">
              <w:rPr>
                <w:rFonts w:ascii="Arial" w:hAnsi="Arial" w:cs="Arial"/>
                <w:color w:val="FFFFFF" w:themeColor="background1"/>
                <w:sz w:val="18"/>
                <w:szCs w:val="18"/>
              </w:rPr>
              <w:t>exportaciones</w:t>
            </w:r>
          </w:p>
        </w:tc>
      </w:tr>
      <w:tr w:rsidR="001A4384" w:rsidRPr="002A4C50" w14:paraId="6EE719F0"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7C99F180" w14:textId="716CF0EE"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Chihuahua</w:t>
            </w:r>
          </w:p>
        </w:tc>
        <w:tc>
          <w:tcPr>
            <w:tcW w:w="1311" w:type="dxa"/>
            <w:tcBorders>
              <w:top w:val="nil"/>
              <w:left w:val="nil"/>
              <w:bottom w:val="nil"/>
              <w:right w:val="single" w:sz="4" w:space="0" w:color="auto"/>
            </w:tcBorders>
            <w:shd w:val="clear" w:color="auto" w:fill="auto"/>
            <w:vAlign w:val="center"/>
          </w:tcPr>
          <w:p w14:paraId="38D2A5C0" w14:textId="7B63D411"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19 814.7</w:t>
            </w:r>
          </w:p>
        </w:tc>
        <w:tc>
          <w:tcPr>
            <w:tcW w:w="1311" w:type="dxa"/>
            <w:tcBorders>
              <w:top w:val="nil"/>
              <w:left w:val="nil"/>
              <w:bottom w:val="nil"/>
              <w:right w:val="single" w:sz="4" w:space="0" w:color="auto"/>
            </w:tcBorders>
            <w:shd w:val="clear" w:color="auto" w:fill="auto"/>
            <w:tcMar>
              <w:left w:w="0" w:type="dxa"/>
              <w:right w:w="227" w:type="dxa"/>
            </w:tcMar>
            <w:vAlign w:val="center"/>
          </w:tcPr>
          <w:p w14:paraId="042D801C" w14:textId="3FCB88E3"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27.0</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0985EFA" w14:textId="7E4F37EA"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14.8</w:t>
            </w:r>
          </w:p>
        </w:tc>
        <w:tc>
          <w:tcPr>
            <w:tcW w:w="1312" w:type="dxa"/>
            <w:tcBorders>
              <w:top w:val="nil"/>
              <w:left w:val="nil"/>
              <w:bottom w:val="nil"/>
              <w:right w:val="double" w:sz="6" w:space="0" w:color="auto"/>
            </w:tcBorders>
            <w:shd w:val="clear" w:color="auto" w:fill="auto"/>
            <w:vAlign w:val="center"/>
          </w:tcPr>
          <w:p w14:paraId="50808E7C" w14:textId="3797C8C3"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w:t>
            </w:r>
          </w:p>
        </w:tc>
      </w:tr>
      <w:tr w:rsidR="001A4384" w:rsidRPr="002A4C50" w14:paraId="42B1B52F"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2DB05CC" w14:textId="402108D7"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Coahuila de Zaragoza</w:t>
            </w:r>
          </w:p>
        </w:tc>
        <w:tc>
          <w:tcPr>
            <w:tcW w:w="1311" w:type="dxa"/>
            <w:tcBorders>
              <w:top w:val="nil"/>
              <w:left w:val="nil"/>
              <w:bottom w:val="nil"/>
              <w:right w:val="single" w:sz="4" w:space="0" w:color="auto"/>
            </w:tcBorders>
            <w:shd w:val="clear" w:color="auto" w:fill="DBE5F1" w:themeFill="accent1" w:themeFillTint="33"/>
            <w:vAlign w:val="center"/>
          </w:tcPr>
          <w:p w14:paraId="177A3575" w14:textId="4E5CEB42"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16 764.3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66194E2" w14:textId="5DBA23EF"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12.1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899719A" w14:textId="49016350"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12.5</w:t>
            </w:r>
          </w:p>
        </w:tc>
        <w:tc>
          <w:tcPr>
            <w:tcW w:w="1312" w:type="dxa"/>
            <w:tcBorders>
              <w:top w:val="nil"/>
              <w:left w:val="nil"/>
              <w:bottom w:val="nil"/>
              <w:right w:val="double" w:sz="6" w:space="0" w:color="auto"/>
            </w:tcBorders>
            <w:shd w:val="clear" w:color="auto" w:fill="DBE5F1" w:themeFill="accent1" w:themeFillTint="33"/>
            <w:vAlign w:val="center"/>
          </w:tcPr>
          <w:p w14:paraId="21A7F012" w14:textId="765D9B8E"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w:t>
            </w:r>
          </w:p>
        </w:tc>
      </w:tr>
      <w:tr w:rsidR="001A4384" w:rsidRPr="002A4C50" w14:paraId="1E4CA744"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3680B354" w14:textId="554BC595"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Baja California</w:t>
            </w:r>
          </w:p>
        </w:tc>
        <w:tc>
          <w:tcPr>
            <w:tcW w:w="1311" w:type="dxa"/>
            <w:tcBorders>
              <w:top w:val="nil"/>
              <w:left w:val="nil"/>
              <w:bottom w:val="nil"/>
              <w:right w:val="single" w:sz="4" w:space="0" w:color="auto"/>
            </w:tcBorders>
            <w:shd w:val="clear" w:color="auto" w:fill="auto"/>
            <w:vAlign w:val="center"/>
          </w:tcPr>
          <w:p w14:paraId="026C5C89" w14:textId="56E7D6F2"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14 287.4</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2269E08" w14:textId="172DD862"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6.5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E895D77" w14:textId="54D2F29B"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10.7</w:t>
            </w:r>
          </w:p>
        </w:tc>
        <w:tc>
          <w:tcPr>
            <w:tcW w:w="1312" w:type="dxa"/>
            <w:tcBorders>
              <w:top w:val="nil"/>
              <w:left w:val="nil"/>
              <w:bottom w:val="nil"/>
              <w:right w:val="double" w:sz="6" w:space="0" w:color="auto"/>
            </w:tcBorders>
            <w:shd w:val="clear" w:color="auto" w:fill="auto"/>
            <w:vAlign w:val="center"/>
          </w:tcPr>
          <w:p w14:paraId="26D396CB" w14:textId="40DE5720"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3</w:t>
            </w:r>
          </w:p>
        </w:tc>
      </w:tr>
      <w:tr w:rsidR="001A4384" w:rsidRPr="002A4C50" w14:paraId="6BD297B6"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7DB9940C" w14:textId="3BB1F754"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Nuevo León</w:t>
            </w:r>
          </w:p>
        </w:tc>
        <w:tc>
          <w:tcPr>
            <w:tcW w:w="1311" w:type="dxa"/>
            <w:tcBorders>
              <w:top w:val="nil"/>
              <w:left w:val="nil"/>
              <w:bottom w:val="nil"/>
              <w:right w:val="single" w:sz="4" w:space="0" w:color="auto"/>
            </w:tcBorders>
            <w:shd w:val="clear" w:color="auto" w:fill="DBE5F1" w:themeFill="accent1" w:themeFillTint="33"/>
            <w:vAlign w:val="center"/>
          </w:tcPr>
          <w:p w14:paraId="537180FA" w14:textId="356A353F"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12 733.3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46DD0F6" w14:textId="468982A9"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16.1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43F6348D" w14:textId="24665FE5"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9.5</w:t>
            </w:r>
          </w:p>
        </w:tc>
        <w:tc>
          <w:tcPr>
            <w:tcW w:w="1312" w:type="dxa"/>
            <w:tcBorders>
              <w:top w:val="nil"/>
              <w:left w:val="nil"/>
              <w:bottom w:val="nil"/>
              <w:right w:val="double" w:sz="6" w:space="0" w:color="auto"/>
            </w:tcBorders>
            <w:shd w:val="clear" w:color="auto" w:fill="DBE5F1" w:themeFill="accent1" w:themeFillTint="33"/>
            <w:vAlign w:val="center"/>
          </w:tcPr>
          <w:p w14:paraId="574ACE20" w14:textId="18B0D00B"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4</w:t>
            </w:r>
          </w:p>
        </w:tc>
      </w:tr>
      <w:tr w:rsidR="001A4384" w:rsidRPr="002A4C50" w14:paraId="78B49876"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09130526" w14:textId="06798726"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Tamaulipas</w:t>
            </w:r>
          </w:p>
        </w:tc>
        <w:tc>
          <w:tcPr>
            <w:tcW w:w="1311" w:type="dxa"/>
            <w:tcBorders>
              <w:top w:val="nil"/>
              <w:left w:val="nil"/>
              <w:bottom w:val="nil"/>
              <w:right w:val="single" w:sz="4" w:space="0" w:color="auto"/>
            </w:tcBorders>
            <w:shd w:val="clear" w:color="auto" w:fill="auto"/>
            <w:vAlign w:val="center"/>
          </w:tcPr>
          <w:p w14:paraId="39B9492A" w14:textId="7F425DB2"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8 434.0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438993E" w14:textId="30116BE7"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-11.9</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A5B8FDA" w14:textId="276548AC"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6.3</w:t>
            </w:r>
          </w:p>
        </w:tc>
        <w:tc>
          <w:tcPr>
            <w:tcW w:w="1312" w:type="dxa"/>
            <w:tcBorders>
              <w:top w:val="nil"/>
              <w:left w:val="nil"/>
              <w:bottom w:val="nil"/>
              <w:right w:val="double" w:sz="6" w:space="0" w:color="auto"/>
            </w:tcBorders>
            <w:shd w:val="clear" w:color="auto" w:fill="auto"/>
            <w:vAlign w:val="center"/>
          </w:tcPr>
          <w:p w14:paraId="05AA7E1B" w14:textId="4D1100B7"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5</w:t>
            </w:r>
          </w:p>
        </w:tc>
      </w:tr>
      <w:tr w:rsidR="001A4384" w:rsidRPr="002A4C50" w14:paraId="2EAE32A8"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4349F216" w14:textId="73A1BA75"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Guanajuato</w:t>
            </w:r>
          </w:p>
        </w:tc>
        <w:tc>
          <w:tcPr>
            <w:tcW w:w="1311" w:type="dxa"/>
            <w:tcBorders>
              <w:top w:val="nil"/>
              <w:left w:val="nil"/>
              <w:bottom w:val="nil"/>
              <w:right w:val="single" w:sz="4" w:space="0" w:color="auto"/>
            </w:tcBorders>
            <w:shd w:val="clear" w:color="auto" w:fill="DBE5F1" w:themeFill="accent1" w:themeFillTint="33"/>
            <w:vAlign w:val="center"/>
          </w:tcPr>
          <w:p w14:paraId="06D8FC5B" w14:textId="1E7B21C0"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8 341.1</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D55D1AD" w14:textId="74CA9757"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20.0</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7059B089" w14:textId="1B1CE795"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6.2</w:t>
            </w:r>
          </w:p>
        </w:tc>
        <w:tc>
          <w:tcPr>
            <w:tcW w:w="1312" w:type="dxa"/>
            <w:tcBorders>
              <w:top w:val="nil"/>
              <w:left w:val="nil"/>
              <w:bottom w:val="nil"/>
              <w:right w:val="double" w:sz="6" w:space="0" w:color="auto"/>
            </w:tcBorders>
            <w:shd w:val="clear" w:color="auto" w:fill="DBE5F1" w:themeFill="accent1" w:themeFillTint="33"/>
            <w:vAlign w:val="center"/>
          </w:tcPr>
          <w:p w14:paraId="3BD67E0B" w14:textId="0D8611CA"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6</w:t>
            </w:r>
          </w:p>
        </w:tc>
      </w:tr>
      <w:tr w:rsidR="001A4384" w:rsidRPr="002A4C50" w14:paraId="124FE2E2"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6BDA1585" w14:textId="3EED0616"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Jalisco</w:t>
            </w:r>
          </w:p>
        </w:tc>
        <w:tc>
          <w:tcPr>
            <w:tcW w:w="1311" w:type="dxa"/>
            <w:tcBorders>
              <w:top w:val="nil"/>
              <w:left w:val="nil"/>
              <w:bottom w:val="nil"/>
              <w:right w:val="single" w:sz="4" w:space="0" w:color="auto"/>
            </w:tcBorders>
            <w:shd w:val="clear" w:color="auto" w:fill="auto"/>
            <w:vAlign w:val="center"/>
          </w:tcPr>
          <w:p w14:paraId="28787BE4" w14:textId="260F545C"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7 669.2</w:t>
            </w:r>
          </w:p>
        </w:tc>
        <w:tc>
          <w:tcPr>
            <w:tcW w:w="1311" w:type="dxa"/>
            <w:tcBorders>
              <w:top w:val="nil"/>
              <w:left w:val="nil"/>
              <w:bottom w:val="nil"/>
              <w:right w:val="single" w:sz="4" w:space="0" w:color="auto"/>
            </w:tcBorders>
            <w:shd w:val="clear" w:color="auto" w:fill="auto"/>
            <w:tcMar>
              <w:left w:w="0" w:type="dxa"/>
              <w:right w:w="227" w:type="dxa"/>
            </w:tcMar>
            <w:vAlign w:val="center"/>
          </w:tcPr>
          <w:p w14:paraId="313594F3" w14:textId="35240325"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17.5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F9FEDD0" w14:textId="41998559"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5.7</w:t>
            </w:r>
          </w:p>
        </w:tc>
        <w:tc>
          <w:tcPr>
            <w:tcW w:w="1312" w:type="dxa"/>
            <w:tcBorders>
              <w:top w:val="nil"/>
              <w:left w:val="nil"/>
              <w:bottom w:val="nil"/>
              <w:right w:val="double" w:sz="6" w:space="0" w:color="auto"/>
            </w:tcBorders>
            <w:shd w:val="clear" w:color="auto" w:fill="auto"/>
            <w:vAlign w:val="center"/>
          </w:tcPr>
          <w:p w14:paraId="657345F6" w14:textId="763C319D"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7</w:t>
            </w:r>
          </w:p>
        </w:tc>
      </w:tr>
      <w:tr w:rsidR="001A4384" w:rsidRPr="002A4C50" w14:paraId="30ACDC8F"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1DBFBCE3" w14:textId="399D782E"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Sonora</w:t>
            </w:r>
          </w:p>
        </w:tc>
        <w:tc>
          <w:tcPr>
            <w:tcW w:w="1311" w:type="dxa"/>
            <w:tcBorders>
              <w:top w:val="nil"/>
              <w:left w:val="nil"/>
              <w:bottom w:val="nil"/>
              <w:right w:val="single" w:sz="4" w:space="0" w:color="auto"/>
            </w:tcBorders>
            <w:shd w:val="clear" w:color="auto" w:fill="DBE5F1" w:themeFill="accent1" w:themeFillTint="33"/>
            <w:vAlign w:val="center"/>
          </w:tcPr>
          <w:p w14:paraId="5FBE2090" w14:textId="6918562C"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5 806.5</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F414D3" w14:textId="65AED18A"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3.4</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7DCF9454" w14:textId="7EA98920"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4.3</w:t>
            </w:r>
          </w:p>
        </w:tc>
        <w:tc>
          <w:tcPr>
            <w:tcW w:w="1312" w:type="dxa"/>
            <w:tcBorders>
              <w:top w:val="nil"/>
              <w:left w:val="nil"/>
              <w:bottom w:val="nil"/>
              <w:right w:val="double" w:sz="6" w:space="0" w:color="auto"/>
            </w:tcBorders>
            <w:shd w:val="clear" w:color="auto" w:fill="DBE5F1" w:themeFill="accent1" w:themeFillTint="33"/>
            <w:vAlign w:val="center"/>
          </w:tcPr>
          <w:p w14:paraId="1F7A44C4" w14:textId="597B8882"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8</w:t>
            </w:r>
          </w:p>
        </w:tc>
      </w:tr>
      <w:tr w:rsidR="001A4384" w:rsidRPr="002A4C50" w14:paraId="157D4C9F"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72962D1E" w14:textId="48FE8357"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México</w:t>
            </w:r>
          </w:p>
        </w:tc>
        <w:tc>
          <w:tcPr>
            <w:tcW w:w="1311" w:type="dxa"/>
            <w:tcBorders>
              <w:top w:val="nil"/>
              <w:left w:val="nil"/>
              <w:bottom w:val="nil"/>
              <w:right w:val="single" w:sz="4" w:space="0" w:color="auto"/>
            </w:tcBorders>
            <w:shd w:val="clear" w:color="auto" w:fill="auto"/>
            <w:vAlign w:val="center"/>
          </w:tcPr>
          <w:p w14:paraId="064DC992" w14:textId="67017E0A"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5 414.3</w:t>
            </w:r>
          </w:p>
        </w:tc>
        <w:tc>
          <w:tcPr>
            <w:tcW w:w="1311" w:type="dxa"/>
            <w:tcBorders>
              <w:top w:val="nil"/>
              <w:left w:val="nil"/>
              <w:bottom w:val="nil"/>
              <w:right w:val="single" w:sz="4" w:space="0" w:color="auto"/>
            </w:tcBorders>
            <w:shd w:val="clear" w:color="auto" w:fill="auto"/>
            <w:tcMar>
              <w:left w:w="0" w:type="dxa"/>
              <w:right w:w="227" w:type="dxa"/>
            </w:tcMar>
            <w:vAlign w:val="center"/>
          </w:tcPr>
          <w:p w14:paraId="713A8847" w14:textId="3F4D32E1"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-1.6</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D8B0C5E" w14:textId="0FA5B523"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4.0</w:t>
            </w:r>
          </w:p>
        </w:tc>
        <w:tc>
          <w:tcPr>
            <w:tcW w:w="1312" w:type="dxa"/>
            <w:tcBorders>
              <w:top w:val="nil"/>
              <w:left w:val="nil"/>
              <w:bottom w:val="nil"/>
              <w:right w:val="double" w:sz="6" w:space="0" w:color="auto"/>
            </w:tcBorders>
            <w:shd w:val="clear" w:color="auto" w:fill="auto"/>
            <w:vAlign w:val="center"/>
          </w:tcPr>
          <w:p w14:paraId="0A6666AA" w14:textId="56F76B23"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9</w:t>
            </w:r>
          </w:p>
        </w:tc>
      </w:tr>
      <w:tr w:rsidR="001A4384" w:rsidRPr="002A4C50" w14:paraId="52E01B43"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2F12078" w14:textId="6322B98F"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Puebla</w:t>
            </w:r>
          </w:p>
        </w:tc>
        <w:tc>
          <w:tcPr>
            <w:tcW w:w="1311" w:type="dxa"/>
            <w:tcBorders>
              <w:top w:val="nil"/>
              <w:left w:val="nil"/>
              <w:bottom w:val="nil"/>
              <w:right w:val="single" w:sz="4" w:space="0" w:color="auto"/>
            </w:tcBorders>
            <w:shd w:val="clear" w:color="auto" w:fill="DBE5F1" w:themeFill="accent1" w:themeFillTint="33"/>
            <w:vAlign w:val="center"/>
          </w:tcPr>
          <w:p w14:paraId="7777519D" w14:textId="4635857B"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5 084.2</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3782F2D1" w14:textId="0E4E940E"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37.8</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5AA135E" w14:textId="7792A4CA"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3.8</w:t>
            </w:r>
          </w:p>
        </w:tc>
        <w:tc>
          <w:tcPr>
            <w:tcW w:w="1312" w:type="dxa"/>
            <w:tcBorders>
              <w:top w:val="nil"/>
              <w:left w:val="nil"/>
              <w:bottom w:val="nil"/>
              <w:right w:val="double" w:sz="6" w:space="0" w:color="auto"/>
            </w:tcBorders>
            <w:shd w:val="clear" w:color="auto" w:fill="DBE5F1" w:themeFill="accent1" w:themeFillTint="33"/>
            <w:vAlign w:val="center"/>
          </w:tcPr>
          <w:p w14:paraId="58B5D603" w14:textId="3A37CFD7"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10</w:t>
            </w:r>
          </w:p>
        </w:tc>
      </w:tr>
      <w:tr w:rsidR="001A4384" w:rsidRPr="002A4C50" w14:paraId="75392B1A"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7A82C1F0" w14:textId="4FC8D311"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San Luis Potosí</w:t>
            </w:r>
          </w:p>
        </w:tc>
        <w:tc>
          <w:tcPr>
            <w:tcW w:w="1311" w:type="dxa"/>
            <w:tcBorders>
              <w:top w:val="nil"/>
              <w:left w:val="nil"/>
              <w:bottom w:val="nil"/>
              <w:right w:val="single" w:sz="4" w:space="0" w:color="auto"/>
            </w:tcBorders>
            <w:shd w:val="clear" w:color="auto" w:fill="auto"/>
            <w:vAlign w:val="center"/>
          </w:tcPr>
          <w:p w14:paraId="055703E9" w14:textId="66560C6A"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4 854.5</w:t>
            </w:r>
          </w:p>
        </w:tc>
        <w:tc>
          <w:tcPr>
            <w:tcW w:w="1311" w:type="dxa"/>
            <w:tcBorders>
              <w:top w:val="nil"/>
              <w:left w:val="nil"/>
              <w:bottom w:val="nil"/>
              <w:right w:val="single" w:sz="4" w:space="0" w:color="auto"/>
            </w:tcBorders>
            <w:shd w:val="clear" w:color="auto" w:fill="auto"/>
            <w:tcMar>
              <w:left w:w="0" w:type="dxa"/>
              <w:right w:w="227" w:type="dxa"/>
            </w:tcMar>
            <w:vAlign w:val="center"/>
          </w:tcPr>
          <w:p w14:paraId="763DAE86" w14:textId="0E27252A"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43.0</w:t>
            </w:r>
          </w:p>
        </w:tc>
        <w:tc>
          <w:tcPr>
            <w:tcW w:w="1311" w:type="dxa"/>
            <w:tcBorders>
              <w:top w:val="nil"/>
              <w:left w:val="nil"/>
              <w:bottom w:val="nil"/>
              <w:right w:val="single" w:sz="4" w:space="0" w:color="auto"/>
            </w:tcBorders>
            <w:shd w:val="clear" w:color="auto" w:fill="auto"/>
            <w:tcMar>
              <w:left w:w="0" w:type="dxa"/>
              <w:right w:w="198" w:type="dxa"/>
            </w:tcMar>
            <w:vAlign w:val="center"/>
          </w:tcPr>
          <w:p w14:paraId="375D4351" w14:textId="0EC969E4"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3.6</w:t>
            </w:r>
          </w:p>
        </w:tc>
        <w:tc>
          <w:tcPr>
            <w:tcW w:w="1312" w:type="dxa"/>
            <w:tcBorders>
              <w:top w:val="nil"/>
              <w:left w:val="nil"/>
              <w:bottom w:val="nil"/>
              <w:right w:val="double" w:sz="6" w:space="0" w:color="auto"/>
            </w:tcBorders>
            <w:shd w:val="clear" w:color="auto" w:fill="auto"/>
            <w:vAlign w:val="center"/>
          </w:tcPr>
          <w:p w14:paraId="0FEC3EFD" w14:textId="10148183"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11</w:t>
            </w:r>
          </w:p>
        </w:tc>
      </w:tr>
      <w:tr w:rsidR="001A4384" w:rsidRPr="002A4C50" w14:paraId="5D911431"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2D377151" w14:textId="5FF01B0E"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Querétaro</w:t>
            </w:r>
          </w:p>
        </w:tc>
        <w:tc>
          <w:tcPr>
            <w:tcW w:w="1311" w:type="dxa"/>
            <w:tcBorders>
              <w:top w:val="nil"/>
              <w:left w:val="nil"/>
              <w:bottom w:val="nil"/>
              <w:right w:val="single" w:sz="4" w:space="0" w:color="auto"/>
            </w:tcBorders>
            <w:shd w:val="clear" w:color="auto" w:fill="DBE5F1" w:themeFill="accent1" w:themeFillTint="33"/>
            <w:vAlign w:val="center"/>
          </w:tcPr>
          <w:p w14:paraId="4303076B" w14:textId="194AD004"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4 466.2</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6640694A" w14:textId="661ADA74"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15.6</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5014186B" w14:textId="2F3B8C67"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3.3</w:t>
            </w:r>
          </w:p>
        </w:tc>
        <w:tc>
          <w:tcPr>
            <w:tcW w:w="1312" w:type="dxa"/>
            <w:tcBorders>
              <w:top w:val="nil"/>
              <w:left w:val="nil"/>
              <w:bottom w:val="nil"/>
              <w:right w:val="double" w:sz="6" w:space="0" w:color="auto"/>
            </w:tcBorders>
            <w:shd w:val="clear" w:color="auto" w:fill="DBE5F1" w:themeFill="accent1" w:themeFillTint="33"/>
            <w:vAlign w:val="center"/>
          </w:tcPr>
          <w:p w14:paraId="2DF9A739" w14:textId="03C4B891"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12</w:t>
            </w:r>
          </w:p>
        </w:tc>
      </w:tr>
      <w:tr w:rsidR="001A4384" w:rsidRPr="002A4C50" w14:paraId="7AEEAA46"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21C07784" w14:textId="1A86135A"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Campeche</w:t>
            </w:r>
          </w:p>
        </w:tc>
        <w:tc>
          <w:tcPr>
            <w:tcW w:w="1311" w:type="dxa"/>
            <w:tcBorders>
              <w:top w:val="nil"/>
              <w:left w:val="nil"/>
              <w:bottom w:val="nil"/>
              <w:right w:val="single" w:sz="4" w:space="0" w:color="auto"/>
            </w:tcBorders>
            <w:shd w:val="clear" w:color="auto" w:fill="auto"/>
            <w:vAlign w:val="center"/>
          </w:tcPr>
          <w:p w14:paraId="6FB5C304" w14:textId="24A1258F"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3 967.8</w:t>
            </w:r>
          </w:p>
        </w:tc>
        <w:tc>
          <w:tcPr>
            <w:tcW w:w="1311" w:type="dxa"/>
            <w:tcBorders>
              <w:top w:val="nil"/>
              <w:left w:val="nil"/>
              <w:bottom w:val="nil"/>
              <w:right w:val="single" w:sz="4" w:space="0" w:color="auto"/>
            </w:tcBorders>
            <w:shd w:val="clear" w:color="auto" w:fill="auto"/>
            <w:tcMar>
              <w:left w:w="0" w:type="dxa"/>
              <w:right w:w="227" w:type="dxa"/>
            </w:tcMar>
            <w:vAlign w:val="center"/>
          </w:tcPr>
          <w:p w14:paraId="2B0755E8" w14:textId="552AABD3"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-2.4</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3777D05" w14:textId="610EA56D"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3.0</w:t>
            </w:r>
          </w:p>
        </w:tc>
        <w:tc>
          <w:tcPr>
            <w:tcW w:w="1312" w:type="dxa"/>
            <w:tcBorders>
              <w:top w:val="nil"/>
              <w:left w:val="nil"/>
              <w:bottom w:val="nil"/>
              <w:right w:val="double" w:sz="6" w:space="0" w:color="auto"/>
            </w:tcBorders>
            <w:shd w:val="clear" w:color="auto" w:fill="auto"/>
            <w:vAlign w:val="center"/>
          </w:tcPr>
          <w:p w14:paraId="2A041D8E" w14:textId="3D83B3AF"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13</w:t>
            </w:r>
          </w:p>
        </w:tc>
      </w:tr>
      <w:tr w:rsidR="001A4384" w:rsidRPr="002A4C50" w14:paraId="649E905C"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1072988" w14:textId="09ED3665"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Aguascalientes</w:t>
            </w:r>
          </w:p>
        </w:tc>
        <w:tc>
          <w:tcPr>
            <w:tcW w:w="1311" w:type="dxa"/>
            <w:tcBorders>
              <w:top w:val="nil"/>
              <w:left w:val="nil"/>
              <w:bottom w:val="nil"/>
              <w:right w:val="single" w:sz="4" w:space="0" w:color="auto"/>
            </w:tcBorders>
            <w:shd w:val="clear" w:color="auto" w:fill="DBE5F1" w:themeFill="accent1" w:themeFillTint="33"/>
            <w:vAlign w:val="center"/>
          </w:tcPr>
          <w:p w14:paraId="7AD101AC" w14:textId="6C4C7477"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3 018.3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3F3A1753" w14:textId="4C1CE6C6"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11.7</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29D9E19" w14:textId="0BCE295A"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2.3</w:t>
            </w:r>
          </w:p>
        </w:tc>
        <w:tc>
          <w:tcPr>
            <w:tcW w:w="1312" w:type="dxa"/>
            <w:tcBorders>
              <w:top w:val="nil"/>
              <w:left w:val="nil"/>
              <w:bottom w:val="nil"/>
              <w:right w:val="double" w:sz="6" w:space="0" w:color="auto"/>
            </w:tcBorders>
            <w:shd w:val="clear" w:color="auto" w:fill="DBE5F1" w:themeFill="accent1" w:themeFillTint="33"/>
            <w:vAlign w:val="center"/>
          </w:tcPr>
          <w:p w14:paraId="63C701D7" w14:textId="7C6AA1A8"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14</w:t>
            </w:r>
          </w:p>
        </w:tc>
      </w:tr>
      <w:tr w:rsidR="001A4384" w:rsidRPr="002A4C50" w14:paraId="7FDE168B"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321511E8" w14:textId="7F1518FD"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Tabasco</w:t>
            </w:r>
          </w:p>
        </w:tc>
        <w:tc>
          <w:tcPr>
            <w:tcW w:w="1311" w:type="dxa"/>
            <w:tcBorders>
              <w:top w:val="nil"/>
              <w:left w:val="nil"/>
              <w:bottom w:val="nil"/>
              <w:right w:val="single" w:sz="4" w:space="0" w:color="auto"/>
            </w:tcBorders>
            <w:shd w:val="clear" w:color="auto" w:fill="auto"/>
            <w:vAlign w:val="center"/>
          </w:tcPr>
          <w:p w14:paraId="6D5CCE1D" w14:textId="676CA40F"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2 443.3</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C5C30C3" w14:textId="4DDEC0EB"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12.5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17C776FE" w14:textId="759BDFAB"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1.8</w:t>
            </w:r>
          </w:p>
        </w:tc>
        <w:tc>
          <w:tcPr>
            <w:tcW w:w="1312" w:type="dxa"/>
            <w:tcBorders>
              <w:top w:val="nil"/>
              <w:left w:val="nil"/>
              <w:bottom w:val="nil"/>
              <w:right w:val="double" w:sz="6" w:space="0" w:color="auto"/>
            </w:tcBorders>
            <w:shd w:val="clear" w:color="auto" w:fill="auto"/>
            <w:vAlign w:val="center"/>
          </w:tcPr>
          <w:p w14:paraId="5A2CB30E" w14:textId="652A7303"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15</w:t>
            </w:r>
          </w:p>
        </w:tc>
      </w:tr>
      <w:tr w:rsidR="001A4384" w:rsidRPr="002A4C50" w14:paraId="60A8BB64"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613D95F" w14:textId="77E09D53"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Veracruz de Ignacio de la Llave</w:t>
            </w:r>
          </w:p>
        </w:tc>
        <w:tc>
          <w:tcPr>
            <w:tcW w:w="1311" w:type="dxa"/>
            <w:tcBorders>
              <w:top w:val="nil"/>
              <w:left w:val="nil"/>
              <w:bottom w:val="nil"/>
              <w:right w:val="single" w:sz="4" w:space="0" w:color="auto"/>
            </w:tcBorders>
            <w:shd w:val="clear" w:color="auto" w:fill="DBE5F1" w:themeFill="accent1" w:themeFillTint="33"/>
            <w:vAlign w:val="center"/>
          </w:tcPr>
          <w:p w14:paraId="4286C330" w14:textId="7F00833E"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1 961.6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6FAF2B0" w14:textId="51B7D8BC"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2.4</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43D1325" w14:textId="15027DD7"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1.5</w:t>
            </w:r>
          </w:p>
        </w:tc>
        <w:tc>
          <w:tcPr>
            <w:tcW w:w="1312" w:type="dxa"/>
            <w:tcBorders>
              <w:top w:val="nil"/>
              <w:left w:val="nil"/>
              <w:bottom w:val="nil"/>
              <w:right w:val="double" w:sz="6" w:space="0" w:color="auto"/>
            </w:tcBorders>
            <w:shd w:val="clear" w:color="auto" w:fill="DBE5F1" w:themeFill="accent1" w:themeFillTint="33"/>
            <w:vAlign w:val="center"/>
          </w:tcPr>
          <w:p w14:paraId="561437AD" w14:textId="01E3B225"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16</w:t>
            </w:r>
          </w:p>
        </w:tc>
      </w:tr>
      <w:tr w:rsidR="001A4384" w:rsidRPr="002A4C50" w14:paraId="374DE576"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4429D979" w14:textId="1BA256E8"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Michoacán de Ocampo</w:t>
            </w:r>
          </w:p>
        </w:tc>
        <w:tc>
          <w:tcPr>
            <w:tcW w:w="1311" w:type="dxa"/>
            <w:tcBorders>
              <w:top w:val="nil"/>
              <w:left w:val="nil"/>
              <w:bottom w:val="nil"/>
              <w:right w:val="single" w:sz="4" w:space="0" w:color="auto"/>
            </w:tcBorders>
            <w:shd w:val="clear" w:color="auto" w:fill="auto"/>
            <w:vAlign w:val="center"/>
          </w:tcPr>
          <w:p w14:paraId="1488D140" w14:textId="3DECC5CB"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1 623.0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5FD03301" w14:textId="3F6CC979"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-21.8</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1419464" w14:textId="4B7A00CC"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1.2</w:t>
            </w:r>
          </w:p>
        </w:tc>
        <w:tc>
          <w:tcPr>
            <w:tcW w:w="1312" w:type="dxa"/>
            <w:tcBorders>
              <w:top w:val="nil"/>
              <w:left w:val="nil"/>
              <w:bottom w:val="nil"/>
              <w:right w:val="double" w:sz="6" w:space="0" w:color="auto"/>
            </w:tcBorders>
            <w:shd w:val="clear" w:color="auto" w:fill="auto"/>
            <w:vAlign w:val="center"/>
          </w:tcPr>
          <w:p w14:paraId="5BE690CD" w14:textId="1F7584F0"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17</w:t>
            </w:r>
          </w:p>
        </w:tc>
      </w:tr>
      <w:tr w:rsidR="001A4384" w:rsidRPr="002A4C50" w14:paraId="5F46A88B"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4268A34E" w14:textId="227D63C9"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Zacatecas</w:t>
            </w:r>
          </w:p>
        </w:tc>
        <w:tc>
          <w:tcPr>
            <w:tcW w:w="1311" w:type="dxa"/>
            <w:tcBorders>
              <w:top w:val="nil"/>
              <w:left w:val="nil"/>
              <w:bottom w:val="nil"/>
              <w:right w:val="single" w:sz="4" w:space="0" w:color="auto"/>
            </w:tcBorders>
            <w:shd w:val="clear" w:color="auto" w:fill="DBE5F1" w:themeFill="accent1" w:themeFillTint="33"/>
            <w:vAlign w:val="center"/>
          </w:tcPr>
          <w:p w14:paraId="434DAD18" w14:textId="3F69C90C"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993.7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5F64FAF" w14:textId="58529F95"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-10.2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55B9783" w14:textId="74C1093E"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DBE5F1" w:themeFill="accent1" w:themeFillTint="33"/>
            <w:vAlign w:val="center"/>
          </w:tcPr>
          <w:p w14:paraId="45D03323" w14:textId="2F999348"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18</w:t>
            </w:r>
          </w:p>
        </w:tc>
      </w:tr>
      <w:tr w:rsidR="001A4384" w:rsidRPr="002A4C50" w14:paraId="19DC0FCD"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34BCCCBD" w14:textId="2C8C81DE"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Durango</w:t>
            </w:r>
          </w:p>
        </w:tc>
        <w:tc>
          <w:tcPr>
            <w:tcW w:w="1311" w:type="dxa"/>
            <w:tcBorders>
              <w:top w:val="nil"/>
              <w:left w:val="nil"/>
              <w:bottom w:val="nil"/>
              <w:right w:val="single" w:sz="4" w:space="0" w:color="auto"/>
            </w:tcBorders>
            <w:shd w:val="clear" w:color="auto" w:fill="auto"/>
            <w:vAlign w:val="center"/>
          </w:tcPr>
          <w:p w14:paraId="4A074C3F" w14:textId="255EDC52"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930.1</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504E1B5" w14:textId="4336F1E2"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5.6</w:t>
            </w:r>
          </w:p>
        </w:tc>
        <w:tc>
          <w:tcPr>
            <w:tcW w:w="1311" w:type="dxa"/>
            <w:tcBorders>
              <w:top w:val="nil"/>
              <w:left w:val="nil"/>
              <w:bottom w:val="nil"/>
              <w:right w:val="single" w:sz="4" w:space="0" w:color="auto"/>
            </w:tcBorders>
            <w:shd w:val="clear" w:color="auto" w:fill="auto"/>
            <w:tcMar>
              <w:left w:w="0" w:type="dxa"/>
              <w:right w:w="198" w:type="dxa"/>
            </w:tcMar>
            <w:vAlign w:val="center"/>
          </w:tcPr>
          <w:p w14:paraId="7753A7E7" w14:textId="2DEA3881"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auto"/>
            <w:vAlign w:val="center"/>
          </w:tcPr>
          <w:p w14:paraId="5F5D503D" w14:textId="7EA0CCDC"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19</w:t>
            </w:r>
          </w:p>
        </w:tc>
      </w:tr>
      <w:tr w:rsidR="001A4384" w:rsidRPr="002A4C50" w14:paraId="4DA269F4"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2A56E492" w14:textId="0D8678B2"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Ciudad de México</w:t>
            </w:r>
          </w:p>
        </w:tc>
        <w:tc>
          <w:tcPr>
            <w:tcW w:w="1311" w:type="dxa"/>
            <w:tcBorders>
              <w:top w:val="nil"/>
              <w:left w:val="nil"/>
              <w:bottom w:val="nil"/>
              <w:right w:val="single" w:sz="4" w:space="0" w:color="auto"/>
            </w:tcBorders>
            <w:shd w:val="clear" w:color="auto" w:fill="DBE5F1" w:themeFill="accent1" w:themeFillTint="33"/>
            <w:vAlign w:val="center"/>
          </w:tcPr>
          <w:p w14:paraId="628B783F" w14:textId="7AD0F13E"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904.9</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910678" w14:textId="3CC3DAA6"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24.7</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5B1ED8E" w14:textId="40A7E759"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DBE5F1" w:themeFill="accent1" w:themeFillTint="33"/>
            <w:vAlign w:val="center"/>
          </w:tcPr>
          <w:p w14:paraId="35F330C3" w14:textId="51BDC745"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20</w:t>
            </w:r>
          </w:p>
        </w:tc>
      </w:tr>
      <w:tr w:rsidR="001A4384" w:rsidRPr="002A4C50" w14:paraId="31D78836"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6AC7898F" w14:textId="04632165"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Hidalgo</w:t>
            </w:r>
          </w:p>
        </w:tc>
        <w:tc>
          <w:tcPr>
            <w:tcW w:w="1311" w:type="dxa"/>
            <w:tcBorders>
              <w:top w:val="nil"/>
              <w:left w:val="nil"/>
              <w:bottom w:val="nil"/>
              <w:right w:val="single" w:sz="4" w:space="0" w:color="auto"/>
            </w:tcBorders>
            <w:shd w:val="clear" w:color="auto" w:fill="auto"/>
            <w:vAlign w:val="center"/>
          </w:tcPr>
          <w:p w14:paraId="03F51D94" w14:textId="6A04CDEC"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889.5</w:t>
            </w:r>
          </w:p>
        </w:tc>
        <w:tc>
          <w:tcPr>
            <w:tcW w:w="1311" w:type="dxa"/>
            <w:tcBorders>
              <w:top w:val="nil"/>
              <w:left w:val="nil"/>
              <w:bottom w:val="nil"/>
              <w:right w:val="single" w:sz="4" w:space="0" w:color="auto"/>
            </w:tcBorders>
            <w:shd w:val="clear" w:color="auto" w:fill="auto"/>
            <w:tcMar>
              <w:left w:w="0" w:type="dxa"/>
              <w:right w:w="227" w:type="dxa"/>
            </w:tcMar>
            <w:vAlign w:val="center"/>
          </w:tcPr>
          <w:p w14:paraId="6D7C5628" w14:textId="555CB358"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48.0</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60240DB" w14:textId="6059244A"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auto"/>
            <w:vAlign w:val="center"/>
          </w:tcPr>
          <w:p w14:paraId="2F7EE302" w14:textId="37B7705D"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21</w:t>
            </w:r>
          </w:p>
        </w:tc>
      </w:tr>
      <w:tr w:rsidR="001A4384" w:rsidRPr="002A4C50" w14:paraId="1C224F63"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4915A35" w14:textId="56D2053F"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Morelos</w:t>
            </w:r>
          </w:p>
        </w:tc>
        <w:tc>
          <w:tcPr>
            <w:tcW w:w="1311" w:type="dxa"/>
            <w:tcBorders>
              <w:top w:val="nil"/>
              <w:left w:val="nil"/>
              <w:bottom w:val="nil"/>
              <w:right w:val="single" w:sz="4" w:space="0" w:color="auto"/>
            </w:tcBorders>
            <w:shd w:val="clear" w:color="auto" w:fill="DBE5F1" w:themeFill="accent1" w:themeFillTint="33"/>
            <w:vAlign w:val="center"/>
          </w:tcPr>
          <w:p w14:paraId="473E6DE2" w14:textId="52201DF9"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772.3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10A4DA5" w14:textId="352ABC5D"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-1.5</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435184EA" w14:textId="43890CA2"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0.6</w:t>
            </w:r>
          </w:p>
        </w:tc>
        <w:tc>
          <w:tcPr>
            <w:tcW w:w="1312" w:type="dxa"/>
            <w:tcBorders>
              <w:top w:val="nil"/>
              <w:left w:val="nil"/>
              <w:bottom w:val="nil"/>
              <w:right w:val="double" w:sz="6" w:space="0" w:color="auto"/>
            </w:tcBorders>
            <w:shd w:val="clear" w:color="auto" w:fill="DBE5F1" w:themeFill="accent1" w:themeFillTint="33"/>
            <w:vAlign w:val="center"/>
          </w:tcPr>
          <w:p w14:paraId="2964D3E9" w14:textId="06508E40"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22</w:t>
            </w:r>
          </w:p>
        </w:tc>
      </w:tr>
      <w:tr w:rsidR="001A4384" w:rsidRPr="002A4C50" w14:paraId="45236DD7"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6B4C5637" w14:textId="7BB67C50"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Sinaloa</w:t>
            </w:r>
          </w:p>
        </w:tc>
        <w:tc>
          <w:tcPr>
            <w:tcW w:w="1311" w:type="dxa"/>
            <w:tcBorders>
              <w:top w:val="nil"/>
              <w:left w:val="nil"/>
              <w:bottom w:val="nil"/>
              <w:right w:val="single" w:sz="4" w:space="0" w:color="auto"/>
            </w:tcBorders>
            <w:shd w:val="clear" w:color="auto" w:fill="auto"/>
            <w:vAlign w:val="center"/>
          </w:tcPr>
          <w:p w14:paraId="6A94603B" w14:textId="22CC049F"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574.2</w:t>
            </w:r>
          </w:p>
        </w:tc>
        <w:tc>
          <w:tcPr>
            <w:tcW w:w="1311" w:type="dxa"/>
            <w:tcBorders>
              <w:top w:val="nil"/>
              <w:left w:val="nil"/>
              <w:bottom w:val="nil"/>
              <w:right w:val="single" w:sz="4" w:space="0" w:color="auto"/>
            </w:tcBorders>
            <w:shd w:val="clear" w:color="auto" w:fill="auto"/>
            <w:tcMar>
              <w:left w:w="0" w:type="dxa"/>
              <w:right w:w="227" w:type="dxa"/>
            </w:tcMar>
            <w:vAlign w:val="center"/>
          </w:tcPr>
          <w:p w14:paraId="593CB922" w14:textId="07DA0F79"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4.7</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997374E" w14:textId="539041EA"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0.4</w:t>
            </w:r>
          </w:p>
        </w:tc>
        <w:tc>
          <w:tcPr>
            <w:tcW w:w="1312" w:type="dxa"/>
            <w:tcBorders>
              <w:top w:val="nil"/>
              <w:left w:val="nil"/>
              <w:bottom w:val="nil"/>
              <w:right w:val="double" w:sz="6" w:space="0" w:color="auto"/>
            </w:tcBorders>
            <w:shd w:val="clear" w:color="auto" w:fill="auto"/>
            <w:vAlign w:val="center"/>
          </w:tcPr>
          <w:p w14:paraId="093158AC" w14:textId="42BA4D84"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23</w:t>
            </w:r>
          </w:p>
        </w:tc>
      </w:tr>
      <w:tr w:rsidR="001A4384" w:rsidRPr="002A4C50" w14:paraId="7918CB11"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7B39A326" w14:textId="603D873F"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Tlaxcala</w:t>
            </w:r>
          </w:p>
        </w:tc>
        <w:tc>
          <w:tcPr>
            <w:tcW w:w="1311" w:type="dxa"/>
            <w:tcBorders>
              <w:top w:val="nil"/>
              <w:left w:val="nil"/>
              <w:bottom w:val="nil"/>
              <w:right w:val="single" w:sz="4" w:space="0" w:color="auto"/>
            </w:tcBorders>
            <w:shd w:val="clear" w:color="auto" w:fill="DBE5F1" w:themeFill="accent1" w:themeFillTint="33"/>
            <w:vAlign w:val="center"/>
          </w:tcPr>
          <w:p w14:paraId="6D34E509" w14:textId="337A628A"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522.2</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21436A68" w14:textId="79231C20"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4.3</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255CD0E" w14:textId="52FAE937"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0.4</w:t>
            </w:r>
          </w:p>
        </w:tc>
        <w:tc>
          <w:tcPr>
            <w:tcW w:w="1312" w:type="dxa"/>
            <w:tcBorders>
              <w:top w:val="nil"/>
              <w:left w:val="nil"/>
              <w:bottom w:val="nil"/>
              <w:right w:val="double" w:sz="6" w:space="0" w:color="auto"/>
            </w:tcBorders>
            <w:shd w:val="clear" w:color="auto" w:fill="DBE5F1" w:themeFill="accent1" w:themeFillTint="33"/>
            <w:vAlign w:val="center"/>
          </w:tcPr>
          <w:p w14:paraId="20A8718C" w14:textId="19B62A75"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24</w:t>
            </w:r>
          </w:p>
        </w:tc>
      </w:tr>
      <w:tr w:rsidR="001A4384" w:rsidRPr="002A4C50" w14:paraId="6A26D414"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473348C1" w14:textId="7ED1CAE7"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Yucatán</w:t>
            </w:r>
          </w:p>
        </w:tc>
        <w:tc>
          <w:tcPr>
            <w:tcW w:w="1311" w:type="dxa"/>
            <w:tcBorders>
              <w:top w:val="nil"/>
              <w:left w:val="nil"/>
              <w:bottom w:val="nil"/>
              <w:right w:val="single" w:sz="4" w:space="0" w:color="auto"/>
            </w:tcBorders>
            <w:shd w:val="clear" w:color="auto" w:fill="auto"/>
            <w:vAlign w:val="center"/>
          </w:tcPr>
          <w:p w14:paraId="157AFE70" w14:textId="5161FDA6"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362.6</w:t>
            </w:r>
          </w:p>
        </w:tc>
        <w:tc>
          <w:tcPr>
            <w:tcW w:w="1311" w:type="dxa"/>
            <w:tcBorders>
              <w:top w:val="nil"/>
              <w:left w:val="nil"/>
              <w:bottom w:val="nil"/>
              <w:right w:val="single" w:sz="4" w:space="0" w:color="auto"/>
            </w:tcBorders>
            <w:shd w:val="clear" w:color="auto" w:fill="auto"/>
            <w:tcMar>
              <w:left w:w="0" w:type="dxa"/>
              <w:right w:w="227" w:type="dxa"/>
            </w:tcMar>
            <w:vAlign w:val="center"/>
          </w:tcPr>
          <w:p w14:paraId="2A7FDEDD" w14:textId="374C9B5A"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5.3</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6958567" w14:textId="10F0A191"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auto"/>
            <w:vAlign w:val="center"/>
          </w:tcPr>
          <w:p w14:paraId="312B6DFA" w14:textId="3CE5C73F"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25</w:t>
            </w:r>
          </w:p>
        </w:tc>
      </w:tr>
      <w:tr w:rsidR="001A4384" w:rsidRPr="002A4C50" w14:paraId="3280B75C"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6EA2EF4F" w14:textId="7A72F14B"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Guerrero</w:t>
            </w:r>
          </w:p>
        </w:tc>
        <w:tc>
          <w:tcPr>
            <w:tcW w:w="1311" w:type="dxa"/>
            <w:tcBorders>
              <w:top w:val="nil"/>
              <w:left w:val="nil"/>
              <w:bottom w:val="nil"/>
              <w:right w:val="single" w:sz="4" w:space="0" w:color="auto"/>
            </w:tcBorders>
            <w:shd w:val="clear" w:color="auto" w:fill="DBE5F1" w:themeFill="accent1" w:themeFillTint="33"/>
            <w:vAlign w:val="center"/>
          </w:tcPr>
          <w:p w14:paraId="7BC3A70D" w14:textId="269FBE3D"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293.7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EC9995" w14:textId="5951E487"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-4.8</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5ECCA658" w14:textId="35B8FBFD"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DBE5F1" w:themeFill="accent1" w:themeFillTint="33"/>
            <w:vAlign w:val="center"/>
          </w:tcPr>
          <w:p w14:paraId="6C16672A" w14:textId="1435EA25"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26</w:t>
            </w:r>
          </w:p>
        </w:tc>
      </w:tr>
      <w:tr w:rsidR="001A4384" w:rsidRPr="002A4C50" w14:paraId="0F51FE88"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0F071D11" w14:textId="14A7F6CC"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Colima</w:t>
            </w:r>
          </w:p>
        </w:tc>
        <w:tc>
          <w:tcPr>
            <w:tcW w:w="1311" w:type="dxa"/>
            <w:tcBorders>
              <w:top w:val="nil"/>
              <w:left w:val="nil"/>
              <w:bottom w:val="nil"/>
              <w:right w:val="single" w:sz="4" w:space="0" w:color="auto"/>
            </w:tcBorders>
            <w:shd w:val="clear" w:color="auto" w:fill="auto"/>
            <w:vAlign w:val="center"/>
          </w:tcPr>
          <w:p w14:paraId="1EF2C415" w14:textId="0AB3BA71"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288.5</w:t>
            </w:r>
          </w:p>
        </w:tc>
        <w:tc>
          <w:tcPr>
            <w:tcW w:w="1311" w:type="dxa"/>
            <w:tcBorders>
              <w:top w:val="nil"/>
              <w:left w:val="nil"/>
              <w:bottom w:val="nil"/>
              <w:right w:val="single" w:sz="4" w:space="0" w:color="auto"/>
            </w:tcBorders>
            <w:shd w:val="clear" w:color="auto" w:fill="auto"/>
            <w:tcMar>
              <w:left w:w="0" w:type="dxa"/>
              <w:right w:w="227" w:type="dxa"/>
            </w:tcMar>
            <w:vAlign w:val="center"/>
          </w:tcPr>
          <w:p w14:paraId="6259283A" w14:textId="2C043BB9"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39.4</w:t>
            </w:r>
          </w:p>
        </w:tc>
        <w:tc>
          <w:tcPr>
            <w:tcW w:w="1311" w:type="dxa"/>
            <w:tcBorders>
              <w:top w:val="nil"/>
              <w:left w:val="nil"/>
              <w:bottom w:val="nil"/>
              <w:right w:val="single" w:sz="4" w:space="0" w:color="auto"/>
            </w:tcBorders>
            <w:shd w:val="clear" w:color="auto" w:fill="auto"/>
            <w:tcMar>
              <w:left w:w="0" w:type="dxa"/>
              <w:right w:w="198" w:type="dxa"/>
            </w:tcMar>
            <w:vAlign w:val="center"/>
          </w:tcPr>
          <w:p w14:paraId="116927AB" w14:textId="3973E44D"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auto"/>
            <w:vAlign w:val="center"/>
          </w:tcPr>
          <w:p w14:paraId="0A23827F" w14:textId="76E5C29E"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27</w:t>
            </w:r>
          </w:p>
        </w:tc>
      </w:tr>
      <w:tr w:rsidR="001A4384" w:rsidRPr="002A4C50" w14:paraId="1DE330CC"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579E6A51" w14:textId="2E0A2B60"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Chiapas</w:t>
            </w:r>
          </w:p>
        </w:tc>
        <w:tc>
          <w:tcPr>
            <w:tcW w:w="1311" w:type="dxa"/>
            <w:tcBorders>
              <w:top w:val="nil"/>
              <w:left w:val="nil"/>
              <w:bottom w:val="nil"/>
              <w:right w:val="single" w:sz="4" w:space="0" w:color="auto"/>
            </w:tcBorders>
            <w:shd w:val="clear" w:color="auto" w:fill="DBE5F1" w:themeFill="accent1" w:themeFillTint="33"/>
            <w:vAlign w:val="center"/>
          </w:tcPr>
          <w:p w14:paraId="73618721" w14:textId="572ECDB4"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266.3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7F89F7CB" w14:textId="39964556"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5.2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6AF41BDB" w14:textId="54EED101"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DBE5F1" w:themeFill="accent1" w:themeFillTint="33"/>
            <w:vAlign w:val="center"/>
          </w:tcPr>
          <w:p w14:paraId="31DD9D2A" w14:textId="4FB85484"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28</w:t>
            </w:r>
          </w:p>
        </w:tc>
      </w:tr>
      <w:tr w:rsidR="001A4384" w:rsidRPr="002A4C50" w14:paraId="5A5EDE3F"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2FD3C219" w14:textId="68D4E841"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Oaxaca</w:t>
            </w:r>
          </w:p>
        </w:tc>
        <w:tc>
          <w:tcPr>
            <w:tcW w:w="1311" w:type="dxa"/>
            <w:tcBorders>
              <w:top w:val="nil"/>
              <w:left w:val="nil"/>
              <w:bottom w:val="nil"/>
              <w:right w:val="single" w:sz="4" w:space="0" w:color="auto"/>
            </w:tcBorders>
            <w:shd w:val="clear" w:color="auto" w:fill="auto"/>
            <w:vAlign w:val="center"/>
          </w:tcPr>
          <w:p w14:paraId="69CA1790" w14:textId="4ADEFE19"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259.3</w:t>
            </w:r>
          </w:p>
        </w:tc>
        <w:tc>
          <w:tcPr>
            <w:tcW w:w="1311" w:type="dxa"/>
            <w:tcBorders>
              <w:top w:val="nil"/>
              <w:left w:val="nil"/>
              <w:bottom w:val="nil"/>
              <w:right w:val="single" w:sz="4" w:space="0" w:color="auto"/>
            </w:tcBorders>
            <w:shd w:val="clear" w:color="auto" w:fill="auto"/>
            <w:tcMar>
              <w:left w:w="0" w:type="dxa"/>
              <w:right w:w="227" w:type="dxa"/>
            </w:tcMar>
            <w:vAlign w:val="center"/>
          </w:tcPr>
          <w:p w14:paraId="08F6F164" w14:textId="67C6E1EB"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-17.7</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4974965" w14:textId="53D5D03B"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auto"/>
            <w:vAlign w:val="center"/>
          </w:tcPr>
          <w:p w14:paraId="3AE766C8" w14:textId="33C5CDB7"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29</w:t>
            </w:r>
          </w:p>
        </w:tc>
      </w:tr>
      <w:tr w:rsidR="001A4384" w:rsidRPr="002A4C50" w14:paraId="7F0AA003" w14:textId="77777777" w:rsidTr="00E543B9">
        <w:trPr>
          <w:trHeight w:val="283"/>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480FDB1" w14:textId="4CA25BCC"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Baja California Sur</w:t>
            </w:r>
          </w:p>
        </w:tc>
        <w:tc>
          <w:tcPr>
            <w:tcW w:w="1311" w:type="dxa"/>
            <w:tcBorders>
              <w:top w:val="nil"/>
              <w:left w:val="nil"/>
              <w:bottom w:val="nil"/>
              <w:right w:val="single" w:sz="4" w:space="0" w:color="auto"/>
            </w:tcBorders>
            <w:shd w:val="clear" w:color="auto" w:fill="DBE5F1" w:themeFill="accent1" w:themeFillTint="33"/>
            <w:vAlign w:val="center"/>
          </w:tcPr>
          <w:p w14:paraId="63912ADE" w14:textId="0BA87E53"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117.4</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53266FFF" w14:textId="5A02E821"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-14.9</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04A37251" w14:textId="3C9019BF"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0.1</w:t>
            </w:r>
          </w:p>
        </w:tc>
        <w:tc>
          <w:tcPr>
            <w:tcW w:w="1312" w:type="dxa"/>
            <w:tcBorders>
              <w:top w:val="nil"/>
              <w:left w:val="nil"/>
              <w:bottom w:val="nil"/>
              <w:right w:val="double" w:sz="6" w:space="0" w:color="auto"/>
            </w:tcBorders>
            <w:shd w:val="clear" w:color="auto" w:fill="DBE5F1" w:themeFill="accent1" w:themeFillTint="33"/>
            <w:vAlign w:val="center"/>
          </w:tcPr>
          <w:p w14:paraId="0D653764" w14:textId="51D15250"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30</w:t>
            </w:r>
          </w:p>
        </w:tc>
      </w:tr>
      <w:tr w:rsidR="001A4384" w:rsidRPr="002A4C50" w14:paraId="7540AEDB" w14:textId="77777777" w:rsidTr="00E543B9">
        <w:trPr>
          <w:trHeight w:val="283"/>
          <w:jc w:val="center"/>
        </w:trPr>
        <w:tc>
          <w:tcPr>
            <w:tcW w:w="2694" w:type="dxa"/>
            <w:tcBorders>
              <w:top w:val="nil"/>
              <w:left w:val="double" w:sz="6" w:space="0" w:color="auto"/>
              <w:bottom w:val="nil"/>
              <w:right w:val="single" w:sz="4" w:space="0" w:color="auto"/>
            </w:tcBorders>
            <w:shd w:val="clear" w:color="auto" w:fill="auto"/>
            <w:vAlign w:val="center"/>
          </w:tcPr>
          <w:p w14:paraId="55A98521" w14:textId="7F389378"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Nayarit</w:t>
            </w:r>
          </w:p>
        </w:tc>
        <w:tc>
          <w:tcPr>
            <w:tcW w:w="1311" w:type="dxa"/>
            <w:tcBorders>
              <w:top w:val="nil"/>
              <w:left w:val="nil"/>
              <w:bottom w:val="nil"/>
              <w:right w:val="single" w:sz="4" w:space="0" w:color="auto"/>
            </w:tcBorders>
            <w:shd w:val="clear" w:color="auto" w:fill="auto"/>
            <w:vAlign w:val="center"/>
          </w:tcPr>
          <w:p w14:paraId="63652E82" w14:textId="387E4FB1"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66.1</w:t>
            </w:r>
          </w:p>
        </w:tc>
        <w:tc>
          <w:tcPr>
            <w:tcW w:w="1311" w:type="dxa"/>
            <w:tcBorders>
              <w:top w:val="nil"/>
              <w:left w:val="nil"/>
              <w:bottom w:val="nil"/>
              <w:right w:val="single" w:sz="4" w:space="0" w:color="auto"/>
            </w:tcBorders>
            <w:shd w:val="clear" w:color="auto" w:fill="auto"/>
            <w:tcMar>
              <w:left w:w="0" w:type="dxa"/>
              <w:right w:w="227" w:type="dxa"/>
            </w:tcMar>
            <w:vAlign w:val="center"/>
          </w:tcPr>
          <w:p w14:paraId="3BB6242B" w14:textId="60C3FEC2"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37.5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5965186" w14:textId="5A1140ED"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0.0</w:t>
            </w:r>
          </w:p>
        </w:tc>
        <w:tc>
          <w:tcPr>
            <w:tcW w:w="1312" w:type="dxa"/>
            <w:tcBorders>
              <w:top w:val="nil"/>
              <w:left w:val="nil"/>
              <w:bottom w:val="nil"/>
              <w:right w:val="double" w:sz="6" w:space="0" w:color="auto"/>
            </w:tcBorders>
            <w:shd w:val="clear" w:color="auto" w:fill="auto"/>
            <w:vAlign w:val="center"/>
          </w:tcPr>
          <w:p w14:paraId="02C25B99" w14:textId="217FB10A"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31</w:t>
            </w:r>
          </w:p>
        </w:tc>
      </w:tr>
      <w:tr w:rsidR="001A4384" w:rsidRPr="002A4C50" w14:paraId="623284E3" w14:textId="77777777" w:rsidTr="00E543B9">
        <w:trPr>
          <w:trHeight w:val="283"/>
          <w:jc w:val="center"/>
        </w:trPr>
        <w:tc>
          <w:tcPr>
            <w:tcW w:w="2694" w:type="dxa"/>
            <w:tcBorders>
              <w:top w:val="nil"/>
              <w:left w:val="double" w:sz="6" w:space="0" w:color="auto"/>
              <w:bottom w:val="double" w:sz="6" w:space="0" w:color="auto"/>
              <w:right w:val="single" w:sz="4" w:space="0" w:color="auto"/>
            </w:tcBorders>
            <w:shd w:val="clear" w:color="auto" w:fill="DBE5F1" w:themeFill="accent1" w:themeFillTint="33"/>
            <w:vAlign w:val="center"/>
          </w:tcPr>
          <w:p w14:paraId="4D810331" w14:textId="62F4A5E1" w:rsidR="001A4384" w:rsidRPr="001A4384" w:rsidRDefault="001A4384" w:rsidP="001A4384">
            <w:pPr>
              <w:ind w:left="57"/>
              <w:rPr>
                <w:rFonts w:ascii="Arial" w:hAnsi="Arial" w:cs="Arial"/>
                <w:color w:val="000000"/>
                <w:sz w:val="18"/>
                <w:szCs w:val="18"/>
              </w:rPr>
            </w:pPr>
            <w:r w:rsidRPr="001A4384">
              <w:rPr>
                <w:rFonts w:ascii="Arial" w:hAnsi="Arial" w:cs="Arial"/>
                <w:color w:val="000000"/>
                <w:sz w:val="18"/>
                <w:szCs w:val="18"/>
              </w:rPr>
              <w:t>Quintana Roo</w:t>
            </w:r>
          </w:p>
        </w:tc>
        <w:tc>
          <w:tcPr>
            <w:tcW w:w="1311" w:type="dxa"/>
            <w:tcBorders>
              <w:top w:val="nil"/>
              <w:left w:val="nil"/>
              <w:bottom w:val="double" w:sz="6" w:space="0" w:color="auto"/>
              <w:right w:val="single" w:sz="4" w:space="0" w:color="auto"/>
            </w:tcBorders>
            <w:shd w:val="clear" w:color="auto" w:fill="DBE5F1" w:themeFill="accent1" w:themeFillTint="33"/>
            <w:vAlign w:val="center"/>
          </w:tcPr>
          <w:p w14:paraId="6964547A" w14:textId="5E8C8426" w:rsidR="001A4384" w:rsidRPr="001A4384" w:rsidRDefault="001A4384" w:rsidP="001A4384">
            <w:pPr>
              <w:ind w:right="234"/>
              <w:jc w:val="right"/>
              <w:rPr>
                <w:rFonts w:ascii="Arial" w:hAnsi="Arial" w:cs="Arial"/>
                <w:color w:val="000000"/>
                <w:sz w:val="18"/>
                <w:szCs w:val="18"/>
              </w:rPr>
            </w:pPr>
            <w:r w:rsidRPr="001A4384">
              <w:rPr>
                <w:rFonts w:ascii="Arial" w:hAnsi="Arial" w:cs="Arial"/>
                <w:color w:val="000000"/>
                <w:sz w:val="18"/>
                <w:szCs w:val="18"/>
              </w:rPr>
              <w:t xml:space="preserve">   22.5</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227" w:type="dxa"/>
            </w:tcMar>
            <w:vAlign w:val="center"/>
          </w:tcPr>
          <w:p w14:paraId="4909B8D1" w14:textId="4FB696B9" w:rsidR="001A4384" w:rsidRPr="001A4384" w:rsidRDefault="001A4384" w:rsidP="001A4384">
            <w:pPr>
              <w:tabs>
                <w:tab w:val="left" w:pos="684"/>
              </w:tabs>
              <w:ind w:right="113"/>
              <w:jc w:val="right"/>
              <w:rPr>
                <w:rFonts w:ascii="Arial" w:hAnsi="Arial" w:cs="Arial"/>
                <w:color w:val="000000"/>
                <w:sz w:val="18"/>
                <w:szCs w:val="18"/>
              </w:rPr>
            </w:pPr>
            <w:r w:rsidRPr="001A4384">
              <w:rPr>
                <w:rFonts w:ascii="Arial" w:hAnsi="Arial" w:cs="Arial"/>
                <w:sz w:val="18"/>
                <w:szCs w:val="18"/>
              </w:rPr>
              <w:t>-5.0</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198" w:type="dxa"/>
            </w:tcMar>
            <w:vAlign w:val="center"/>
          </w:tcPr>
          <w:p w14:paraId="1504045E" w14:textId="2AC106C8" w:rsidR="001A4384" w:rsidRPr="001A4384" w:rsidRDefault="001A4384" w:rsidP="001A4384">
            <w:pPr>
              <w:ind w:right="310"/>
              <w:jc w:val="right"/>
              <w:rPr>
                <w:rFonts w:ascii="Arial" w:hAnsi="Arial" w:cs="Arial"/>
                <w:color w:val="000000"/>
                <w:sz w:val="18"/>
                <w:szCs w:val="18"/>
              </w:rPr>
            </w:pPr>
            <w:r w:rsidRPr="001A4384">
              <w:rPr>
                <w:rFonts w:ascii="Arial" w:hAnsi="Arial" w:cs="Arial"/>
                <w:color w:val="000000"/>
                <w:sz w:val="18"/>
                <w:szCs w:val="18"/>
              </w:rPr>
              <w:t>0.0</w:t>
            </w:r>
          </w:p>
        </w:tc>
        <w:tc>
          <w:tcPr>
            <w:tcW w:w="1312" w:type="dxa"/>
            <w:tcBorders>
              <w:top w:val="nil"/>
              <w:left w:val="nil"/>
              <w:bottom w:val="double" w:sz="6" w:space="0" w:color="auto"/>
              <w:right w:val="double" w:sz="6" w:space="0" w:color="auto"/>
            </w:tcBorders>
            <w:shd w:val="clear" w:color="auto" w:fill="DBE5F1" w:themeFill="accent1" w:themeFillTint="33"/>
            <w:vAlign w:val="center"/>
          </w:tcPr>
          <w:p w14:paraId="562846D7" w14:textId="415E754E" w:rsidR="001A4384" w:rsidRPr="001A4384" w:rsidRDefault="001A4384" w:rsidP="001A4384">
            <w:pPr>
              <w:ind w:right="454"/>
              <w:jc w:val="right"/>
              <w:rPr>
                <w:rFonts w:ascii="Arial" w:hAnsi="Arial" w:cs="Arial"/>
                <w:color w:val="000000"/>
                <w:sz w:val="18"/>
                <w:szCs w:val="18"/>
              </w:rPr>
            </w:pPr>
            <w:r w:rsidRPr="001A4384">
              <w:rPr>
                <w:rFonts w:ascii="Arial" w:hAnsi="Arial" w:cs="Arial"/>
                <w:color w:val="000000"/>
                <w:sz w:val="18"/>
                <w:szCs w:val="18"/>
              </w:rPr>
              <w:t>32</w:t>
            </w:r>
          </w:p>
        </w:tc>
      </w:tr>
    </w:tbl>
    <w:p w14:paraId="29B71B84" w14:textId="1567DB65" w:rsidR="00BB388F" w:rsidRPr="00B0686E" w:rsidRDefault="00302553" w:rsidP="0023045B">
      <w:pPr>
        <w:numPr>
          <w:ilvl w:val="12"/>
          <w:numId w:val="0"/>
        </w:numPr>
        <w:ind w:left="1560" w:hanging="567"/>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AC1C59"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4720F00D" w14:textId="01F043B7" w:rsidR="00426D0B" w:rsidRPr="00B0686E" w:rsidRDefault="00426D0B" w:rsidP="0023045B">
      <w:pPr>
        <w:numPr>
          <w:ilvl w:val="12"/>
          <w:numId w:val="0"/>
        </w:numPr>
        <w:ind w:left="1560" w:hanging="567"/>
        <w:jc w:val="both"/>
        <w:rPr>
          <w:rFonts w:ascii="Arial" w:hAnsi="Arial" w:cs="Arial"/>
          <w:sz w:val="16"/>
          <w:lang w:val="es-ES_tradnl" w:eastAsia="es-ES"/>
        </w:rPr>
      </w:pPr>
      <w:r w:rsidRPr="00B0686E">
        <w:rPr>
          <w:rFonts w:ascii="Arial" w:hAnsi="Arial" w:cs="Arial"/>
          <w:sz w:val="16"/>
          <w:lang w:val="es-ES_tradnl" w:eastAsia="es-ES"/>
        </w:rPr>
        <w:t>Fuente: INEGI</w:t>
      </w:r>
    </w:p>
    <w:p w14:paraId="43B0FC11" w14:textId="70CA68E4" w:rsidR="00426D0B" w:rsidRPr="002A4C50" w:rsidRDefault="00426D0B" w:rsidP="00FC1791">
      <w:pPr>
        <w:pStyle w:val="Textoindependiente21"/>
        <w:numPr>
          <w:ilvl w:val="12"/>
          <w:numId w:val="0"/>
        </w:numPr>
        <w:tabs>
          <w:tab w:val="left" w:pos="7797"/>
        </w:tabs>
        <w:spacing w:after="0"/>
        <w:ind w:left="1276" w:right="1041" w:hanging="709"/>
        <w:rPr>
          <w:spacing w:val="5"/>
          <w:sz w:val="16"/>
          <w:szCs w:val="12"/>
        </w:rPr>
      </w:pPr>
      <w:r w:rsidRPr="002A4C50">
        <w:rPr>
          <w:spacing w:val="5"/>
          <w:sz w:val="16"/>
          <w:szCs w:val="12"/>
        </w:rPr>
        <w:br w:type="page"/>
      </w:r>
    </w:p>
    <w:p w14:paraId="0F243B47" w14:textId="612E9727" w:rsidR="001E2056" w:rsidRPr="004E700F" w:rsidRDefault="001E2056" w:rsidP="001E2056">
      <w:pPr>
        <w:spacing w:before="240"/>
        <w:jc w:val="center"/>
        <w:rPr>
          <w:rFonts w:ascii="Arial" w:hAnsi="Arial" w:cs="Arial"/>
          <w:b/>
          <w:smallCaps/>
          <w:sz w:val="22"/>
          <w:szCs w:val="22"/>
        </w:rPr>
      </w:pPr>
      <w:r w:rsidRPr="004E700F">
        <w:rPr>
          <w:rFonts w:ascii="Arial" w:hAnsi="Arial" w:cs="Arial"/>
          <w:sz w:val="20"/>
          <w:szCs w:val="20"/>
        </w:rPr>
        <w:lastRenderedPageBreak/>
        <w:t xml:space="preserve">Cuadro </w:t>
      </w:r>
      <w:r w:rsidR="00773769" w:rsidRPr="004E700F">
        <w:rPr>
          <w:rFonts w:ascii="Arial" w:hAnsi="Arial" w:cs="Arial"/>
          <w:sz w:val="20"/>
          <w:szCs w:val="20"/>
        </w:rPr>
        <w:t>4</w:t>
      </w:r>
    </w:p>
    <w:p w14:paraId="77C30006" w14:textId="1F4A0EE9" w:rsidR="00426D0B" w:rsidRPr="004E700F" w:rsidRDefault="006D491F" w:rsidP="00426D0B">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por </w:t>
      </w:r>
      <w:bookmarkStart w:id="1" w:name="_Hlk71806002"/>
      <w:r w:rsidR="00426D0B" w:rsidRPr="004E700F">
        <w:rPr>
          <w:rFonts w:ascii="Arial" w:hAnsi="Arial" w:cs="Arial"/>
          <w:b/>
          <w:smallCaps/>
          <w:sz w:val="22"/>
          <w:szCs w:val="22"/>
        </w:rPr>
        <w:t>subsector de actividad económica</w:t>
      </w:r>
    </w:p>
    <w:bookmarkEnd w:id="1"/>
    <w:p w14:paraId="7CFCDFA4" w14:textId="260AB629" w:rsidR="00426D0B" w:rsidRPr="0003741D" w:rsidRDefault="00892471" w:rsidP="00426D0B">
      <w:pPr>
        <w:jc w:val="center"/>
        <w:rPr>
          <w:rFonts w:ascii="Arial" w:hAnsi="Arial" w:cs="Arial"/>
          <w:b/>
          <w:smallCaps/>
          <w:sz w:val="20"/>
          <w:szCs w:val="20"/>
        </w:rPr>
      </w:pPr>
      <w:r w:rsidRPr="0003741D">
        <w:rPr>
          <w:rFonts w:ascii="Arial" w:hAnsi="Arial" w:cs="Arial"/>
          <w:b/>
          <w:smallCaps/>
          <w:sz w:val="20"/>
          <w:szCs w:val="20"/>
        </w:rPr>
        <w:t>cuarto trimestre</w:t>
      </w:r>
      <w:r w:rsidR="00936DBD" w:rsidRPr="0003741D">
        <w:rPr>
          <w:rFonts w:ascii="Arial" w:hAnsi="Arial" w:cs="Arial"/>
          <w:b/>
          <w:smallCaps/>
          <w:sz w:val="20"/>
          <w:szCs w:val="20"/>
        </w:rPr>
        <w:t xml:space="preserve"> de 2022</w:t>
      </w:r>
      <w:r w:rsidR="00A36D51" w:rsidRPr="0003741D">
        <w:rPr>
          <w:rFonts w:ascii="Arial" w:hAnsi="Arial" w:cs="Arial"/>
          <w:b/>
          <w:smallCaps/>
          <w:sz w:val="20"/>
          <w:szCs w:val="20"/>
          <w:vertAlign w:val="superscript"/>
        </w:rPr>
        <w:t>p</w:t>
      </w:r>
      <w:r w:rsidR="00BB388F" w:rsidRPr="0003741D">
        <w:rPr>
          <w:rFonts w:ascii="Arial" w:hAnsi="Arial" w:cs="Arial"/>
          <w:b/>
          <w:smallCaps/>
          <w:sz w:val="20"/>
          <w:szCs w:val="20"/>
          <w:vertAlign w:val="superscript"/>
        </w:rPr>
        <w:t>/</w:t>
      </w:r>
    </w:p>
    <w:tbl>
      <w:tblPr>
        <w:tblW w:w="9107" w:type="dxa"/>
        <w:jc w:val="center"/>
        <w:tblBorders>
          <w:top w:val="double" w:sz="4" w:space="0" w:color="auto"/>
          <w:left w:val="double" w:sz="4" w:space="0" w:color="auto"/>
          <w:bottom w:val="double" w:sz="4" w:space="0" w:color="auto"/>
          <w:right w:val="double" w:sz="4" w:space="0" w:color="auto"/>
          <w:insideV w:val="single" w:sz="6" w:space="0" w:color="auto"/>
        </w:tblBorders>
        <w:tblCellMar>
          <w:left w:w="70" w:type="dxa"/>
          <w:right w:w="70" w:type="dxa"/>
        </w:tblCellMar>
        <w:tblLook w:val="04A0" w:firstRow="1" w:lastRow="0" w:firstColumn="1" w:lastColumn="0" w:noHBand="0" w:noVBand="1"/>
      </w:tblPr>
      <w:tblGrid>
        <w:gridCol w:w="709"/>
        <w:gridCol w:w="3271"/>
        <w:gridCol w:w="1281"/>
        <w:gridCol w:w="1282"/>
        <w:gridCol w:w="1282"/>
        <w:gridCol w:w="1282"/>
      </w:tblGrid>
      <w:tr w:rsidR="0093276C" w:rsidRPr="002A4C50" w14:paraId="07BCAF5C" w14:textId="77777777" w:rsidTr="00E543B9">
        <w:trPr>
          <w:trHeight w:val="964"/>
          <w:jc w:val="center"/>
        </w:trPr>
        <w:tc>
          <w:tcPr>
            <w:tcW w:w="709"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tcPr>
          <w:p w14:paraId="589C3A0E" w14:textId="57BE3125" w:rsidR="0093276C" w:rsidRPr="00E543B9" w:rsidRDefault="0093276C"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Clave SCIAN</w:t>
            </w:r>
          </w:p>
        </w:tc>
        <w:tc>
          <w:tcPr>
            <w:tcW w:w="3271" w:type="dxa"/>
            <w:tcBorders>
              <w:top w:val="double" w:sz="4" w:space="0" w:color="auto"/>
              <w:left w:val="single" w:sz="4" w:space="0" w:color="auto"/>
              <w:bottom w:val="single" w:sz="4" w:space="0" w:color="auto"/>
            </w:tcBorders>
            <w:shd w:val="clear" w:color="auto" w:fill="244061" w:themeFill="accent1" w:themeFillShade="80"/>
            <w:vAlign w:val="center"/>
          </w:tcPr>
          <w:p w14:paraId="04D2840D" w14:textId="482D4B4D" w:rsidR="0093276C" w:rsidRPr="00E543B9" w:rsidRDefault="0093276C"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Subsector</w:t>
            </w:r>
          </w:p>
        </w:tc>
        <w:tc>
          <w:tcPr>
            <w:tcW w:w="1281" w:type="dxa"/>
            <w:tcBorders>
              <w:top w:val="double" w:sz="4" w:space="0" w:color="auto"/>
              <w:bottom w:val="single" w:sz="4" w:space="0" w:color="auto"/>
            </w:tcBorders>
            <w:shd w:val="clear" w:color="auto" w:fill="244061" w:themeFill="accent1" w:themeFillShade="80"/>
            <w:vAlign w:val="center"/>
            <w:hideMark/>
          </w:tcPr>
          <w:p w14:paraId="1B209D0C" w14:textId="77777777" w:rsidR="0093276C" w:rsidRPr="00E543B9" w:rsidRDefault="0093276C"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Millones de dólares</w:t>
            </w:r>
          </w:p>
        </w:tc>
        <w:tc>
          <w:tcPr>
            <w:tcW w:w="1282" w:type="dxa"/>
            <w:tcBorders>
              <w:top w:val="double" w:sz="4" w:space="0" w:color="auto"/>
              <w:bottom w:val="single" w:sz="4" w:space="0" w:color="auto"/>
            </w:tcBorders>
            <w:shd w:val="clear" w:color="auto" w:fill="244061" w:themeFill="accent1" w:themeFillShade="80"/>
            <w:vAlign w:val="center"/>
            <w:hideMark/>
          </w:tcPr>
          <w:p w14:paraId="4D35A349" w14:textId="5608721C" w:rsidR="0093276C" w:rsidRPr="00E543B9" w:rsidRDefault="0093276C"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 xml:space="preserve">Variación porcentual </w:t>
            </w:r>
            <w:r w:rsidR="00122DE0" w:rsidRPr="00E543B9">
              <w:rPr>
                <w:rFonts w:ascii="Arial" w:hAnsi="Arial" w:cs="Arial"/>
                <w:color w:val="FFFFFF" w:themeColor="background1"/>
                <w:sz w:val="18"/>
                <w:szCs w:val="18"/>
              </w:rPr>
              <w:t>anual</w:t>
            </w:r>
          </w:p>
        </w:tc>
        <w:tc>
          <w:tcPr>
            <w:tcW w:w="1282" w:type="dxa"/>
            <w:tcBorders>
              <w:top w:val="double" w:sz="4" w:space="0" w:color="auto"/>
              <w:bottom w:val="single" w:sz="4" w:space="0" w:color="auto"/>
            </w:tcBorders>
            <w:shd w:val="clear" w:color="auto" w:fill="244061" w:themeFill="accent1" w:themeFillShade="80"/>
            <w:vAlign w:val="center"/>
            <w:hideMark/>
          </w:tcPr>
          <w:p w14:paraId="1DC5FDC4" w14:textId="77777777" w:rsidR="0093276C" w:rsidRPr="00E543B9" w:rsidRDefault="0093276C"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Participación porcentual</w:t>
            </w:r>
          </w:p>
        </w:tc>
        <w:tc>
          <w:tcPr>
            <w:tcW w:w="1282" w:type="dxa"/>
            <w:tcBorders>
              <w:top w:val="double" w:sz="4" w:space="0" w:color="auto"/>
              <w:bottom w:val="single" w:sz="4" w:space="0" w:color="auto"/>
              <w:right w:val="double" w:sz="4" w:space="0" w:color="auto"/>
            </w:tcBorders>
            <w:shd w:val="clear" w:color="auto" w:fill="244061" w:themeFill="accent1" w:themeFillShade="80"/>
            <w:vAlign w:val="center"/>
            <w:hideMark/>
          </w:tcPr>
          <w:p w14:paraId="4FA4FE4D" w14:textId="3CAEBB29" w:rsidR="0093276C" w:rsidRPr="00E543B9" w:rsidRDefault="0093276C" w:rsidP="008E0940">
            <w:pPr>
              <w:jc w:val="center"/>
              <w:rPr>
                <w:rFonts w:ascii="Arial" w:hAnsi="Arial" w:cs="Arial"/>
                <w:color w:val="FFFFFF" w:themeColor="background1"/>
                <w:sz w:val="18"/>
                <w:szCs w:val="18"/>
              </w:rPr>
            </w:pPr>
            <w:r w:rsidRPr="00E543B9">
              <w:rPr>
                <w:rFonts w:ascii="Arial" w:hAnsi="Arial" w:cs="Arial"/>
                <w:color w:val="FFFFFF" w:themeColor="background1"/>
                <w:sz w:val="18"/>
                <w:szCs w:val="18"/>
              </w:rPr>
              <w:t xml:space="preserve">Lugar conforme al total de </w:t>
            </w:r>
            <w:r w:rsidR="00122DE0" w:rsidRPr="00E543B9">
              <w:rPr>
                <w:rFonts w:ascii="Arial" w:hAnsi="Arial" w:cs="Arial"/>
                <w:color w:val="FFFFFF" w:themeColor="background1"/>
                <w:sz w:val="18"/>
                <w:szCs w:val="18"/>
              </w:rPr>
              <w:t xml:space="preserve">las </w:t>
            </w:r>
            <w:r w:rsidRPr="00E543B9">
              <w:rPr>
                <w:rFonts w:ascii="Arial" w:hAnsi="Arial" w:cs="Arial"/>
                <w:color w:val="FFFFFF" w:themeColor="background1"/>
                <w:sz w:val="18"/>
                <w:szCs w:val="18"/>
              </w:rPr>
              <w:t xml:space="preserve">exportaciones </w:t>
            </w:r>
          </w:p>
        </w:tc>
      </w:tr>
      <w:tr w:rsidR="00AF73AD" w:rsidRPr="002A4C50" w14:paraId="25FA1F26" w14:textId="77777777" w:rsidTr="00E543B9">
        <w:trPr>
          <w:trHeight w:val="283"/>
          <w:jc w:val="center"/>
        </w:trPr>
        <w:tc>
          <w:tcPr>
            <w:tcW w:w="709" w:type="dxa"/>
            <w:tcBorders>
              <w:top w:val="single" w:sz="4" w:space="0" w:color="auto"/>
              <w:left w:val="double" w:sz="4" w:space="0" w:color="auto"/>
              <w:bottom w:val="nil"/>
              <w:right w:val="nil"/>
            </w:tcBorders>
            <w:vAlign w:val="center"/>
          </w:tcPr>
          <w:p w14:paraId="6CA018A9" w14:textId="318E3726"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336</w:t>
            </w:r>
          </w:p>
        </w:tc>
        <w:tc>
          <w:tcPr>
            <w:tcW w:w="3271" w:type="dxa"/>
            <w:tcBorders>
              <w:top w:val="single" w:sz="4" w:space="0" w:color="auto"/>
              <w:left w:val="nil"/>
              <w:bottom w:val="nil"/>
            </w:tcBorders>
            <w:shd w:val="clear" w:color="auto" w:fill="auto"/>
            <w:vAlign w:val="center"/>
          </w:tcPr>
          <w:p w14:paraId="54DF0D18" w14:textId="37E68B71"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equipo de transporte</w:t>
            </w:r>
          </w:p>
        </w:tc>
        <w:tc>
          <w:tcPr>
            <w:tcW w:w="1281" w:type="dxa"/>
            <w:tcBorders>
              <w:top w:val="single" w:sz="4" w:space="0" w:color="auto"/>
              <w:bottom w:val="nil"/>
            </w:tcBorders>
            <w:shd w:val="clear" w:color="auto" w:fill="auto"/>
            <w:tcMar>
              <w:left w:w="0" w:type="dxa"/>
            </w:tcMar>
            <w:vAlign w:val="center"/>
          </w:tcPr>
          <w:p w14:paraId="0C063BBF" w14:textId="22803157"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49 732.8</w:t>
            </w:r>
          </w:p>
        </w:tc>
        <w:tc>
          <w:tcPr>
            <w:tcW w:w="1282" w:type="dxa"/>
            <w:tcBorders>
              <w:top w:val="single" w:sz="4" w:space="0" w:color="auto"/>
              <w:bottom w:val="nil"/>
            </w:tcBorders>
            <w:shd w:val="clear" w:color="auto" w:fill="auto"/>
            <w:noWrap/>
            <w:tcMar>
              <w:left w:w="0" w:type="dxa"/>
              <w:right w:w="284" w:type="dxa"/>
            </w:tcMar>
            <w:vAlign w:val="center"/>
          </w:tcPr>
          <w:p w14:paraId="662EC2AF" w14:textId="2AF18E6E"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20.5</w:t>
            </w:r>
          </w:p>
        </w:tc>
        <w:tc>
          <w:tcPr>
            <w:tcW w:w="1282" w:type="dxa"/>
            <w:tcBorders>
              <w:top w:val="single" w:sz="4" w:space="0" w:color="auto"/>
              <w:bottom w:val="nil"/>
            </w:tcBorders>
            <w:shd w:val="clear" w:color="auto" w:fill="auto"/>
            <w:tcMar>
              <w:left w:w="0" w:type="dxa"/>
            </w:tcMar>
            <w:vAlign w:val="center"/>
          </w:tcPr>
          <w:p w14:paraId="2AEFAB89" w14:textId="0FF1D1CE"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37.1</w:t>
            </w:r>
          </w:p>
        </w:tc>
        <w:tc>
          <w:tcPr>
            <w:tcW w:w="1282" w:type="dxa"/>
            <w:tcBorders>
              <w:top w:val="single" w:sz="4" w:space="0" w:color="auto"/>
              <w:bottom w:val="nil"/>
              <w:right w:val="double" w:sz="4" w:space="0" w:color="auto"/>
            </w:tcBorders>
            <w:shd w:val="clear" w:color="auto" w:fill="auto"/>
            <w:tcMar>
              <w:left w:w="0" w:type="dxa"/>
              <w:right w:w="142" w:type="dxa"/>
            </w:tcMar>
            <w:vAlign w:val="center"/>
          </w:tcPr>
          <w:p w14:paraId="47947931" w14:textId="6B5E81C5"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w:t>
            </w:r>
          </w:p>
        </w:tc>
      </w:tr>
      <w:tr w:rsidR="00AF73AD" w:rsidRPr="002A4C50" w14:paraId="6D42688C"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0789C030" w14:textId="23A5483F"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334</w:t>
            </w:r>
          </w:p>
        </w:tc>
        <w:tc>
          <w:tcPr>
            <w:tcW w:w="3271" w:type="dxa"/>
            <w:tcBorders>
              <w:top w:val="nil"/>
              <w:left w:val="nil"/>
              <w:bottom w:val="nil"/>
            </w:tcBorders>
            <w:shd w:val="clear" w:color="auto" w:fill="DBE5F1" w:themeFill="accent1" w:themeFillTint="33"/>
            <w:vAlign w:val="center"/>
          </w:tcPr>
          <w:p w14:paraId="4A9E9A93" w14:textId="16D15F19"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equipo de computación, comunicación, medición y de otros equipos, componentes y accesorios electrónicos</w:t>
            </w:r>
          </w:p>
        </w:tc>
        <w:tc>
          <w:tcPr>
            <w:tcW w:w="1281" w:type="dxa"/>
            <w:tcBorders>
              <w:top w:val="nil"/>
              <w:bottom w:val="nil"/>
            </w:tcBorders>
            <w:shd w:val="clear" w:color="auto" w:fill="DBE5F1" w:themeFill="accent1" w:themeFillTint="33"/>
            <w:tcMar>
              <w:left w:w="0" w:type="dxa"/>
            </w:tcMar>
            <w:vAlign w:val="center"/>
          </w:tcPr>
          <w:p w14:paraId="419CC887" w14:textId="7939FD1F"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25 038.8</w:t>
            </w:r>
          </w:p>
        </w:tc>
        <w:tc>
          <w:tcPr>
            <w:tcW w:w="1282" w:type="dxa"/>
            <w:tcBorders>
              <w:top w:val="nil"/>
              <w:bottom w:val="nil"/>
            </w:tcBorders>
            <w:shd w:val="clear" w:color="auto" w:fill="DBE5F1" w:themeFill="accent1" w:themeFillTint="33"/>
            <w:noWrap/>
            <w:tcMar>
              <w:left w:w="0" w:type="dxa"/>
              <w:right w:w="284" w:type="dxa"/>
            </w:tcMar>
            <w:vAlign w:val="center"/>
          </w:tcPr>
          <w:p w14:paraId="36C5B5B1" w14:textId="40B0938F"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13.2</w:t>
            </w:r>
          </w:p>
        </w:tc>
        <w:tc>
          <w:tcPr>
            <w:tcW w:w="1282" w:type="dxa"/>
            <w:tcBorders>
              <w:top w:val="nil"/>
              <w:bottom w:val="nil"/>
            </w:tcBorders>
            <w:shd w:val="clear" w:color="auto" w:fill="DBE5F1" w:themeFill="accent1" w:themeFillTint="33"/>
            <w:tcMar>
              <w:left w:w="0" w:type="dxa"/>
            </w:tcMar>
            <w:vAlign w:val="center"/>
          </w:tcPr>
          <w:p w14:paraId="59D80830" w14:textId="5119B42F"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18.7</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FBEFED1" w14:textId="578DB39A"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2</w:t>
            </w:r>
          </w:p>
        </w:tc>
      </w:tr>
      <w:tr w:rsidR="00AF73AD" w:rsidRPr="002A4C50" w14:paraId="4F5D2BD9" w14:textId="77777777" w:rsidTr="00E543B9">
        <w:trPr>
          <w:trHeight w:val="283"/>
          <w:jc w:val="center"/>
        </w:trPr>
        <w:tc>
          <w:tcPr>
            <w:tcW w:w="709" w:type="dxa"/>
            <w:tcBorders>
              <w:top w:val="nil"/>
              <w:left w:val="double" w:sz="4" w:space="0" w:color="auto"/>
              <w:bottom w:val="nil"/>
              <w:right w:val="nil"/>
            </w:tcBorders>
            <w:vAlign w:val="center"/>
          </w:tcPr>
          <w:p w14:paraId="27B1ADC9" w14:textId="72300424"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335</w:t>
            </w:r>
          </w:p>
        </w:tc>
        <w:tc>
          <w:tcPr>
            <w:tcW w:w="3271" w:type="dxa"/>
            <w:tcBorders>
              <w:top w:val="nil"/>
              <w:left w:val="nil"/>
              <w:bottom w:val="nil"/>
            </w:tcBorders>
            <w:shd w:val="clear" w:color="auto" w:fill="auto"/>
            <w:vAlign w:val="center"/>
          </w:tcPr>
          <w:p w14:paraId="6664B349" w14:textId="371BDA2E"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accesorios, aparatos eléctricos y equipo de generación de energía eléctrica</w:t>
            </w:r>
          </w:p>
        </w:tc>
        <w:tc>
          <w:tcPr>
            <w:tcW w:w="1281" w:type="dxa"/>
            <w:tcBorders>
              <w:top w:val="nil"/>
              <w:bottom w:val="nil"/>
            </w:tcBorders>
            <w:shd w:val="clear" w:color="auto" w:fill="auto"/>
            <w:tcMar>
              <w:left w:w="0" w:type="dxa"/>
            </w:tcMar>
            <w:vAlign w:val="center"/>
          </w:tcPr>
          <w:p w14:paraId="403EEB5C" w14:textId="428DEF5A"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7 855.4</w:t>
            </w:r>
          </w:p>
        </w:tc>
        <w:tc>
          <w:tcPr>
            <w:tcW w:w="1282" w:type="dxa"/>
            <w:tcBorders>
              <w:top w:val="nil"/>
              <w:bottom w:val="nil"/>
            </w:tcBorders>
            <w:shd w:val="clear" w:color="auto" w:fill="auto"/>
            <w:noWrap/>
            <w:tcMar>
              <w:left w:w="0" w:type="dxa"/>
              <w:right w:w="284" w:type="dxa"/>
            </w:tcMar>
            <w:vAlign w:val="center"/>
          </w:tcPr>
          <w:p w14:paraId="48D7FB38" w14:textId="5A2424F6"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14.7</w:t>
            </w:r>
          </w:p>
        </w:tc>
        <w:tc>
          <w:tcPr>
            <w:tcW w:w="1282" w:type="dxa"/>
            <w:tcBorders>
              <w:top w:val="nil"/>
              <w:bottom w:val="nil"/>
            </w:tcBorders>
            <w:shd w:val="clear" w:color="auto" w:fill="auto"/>
            <w:tcMar>
              <w:left w:w="0" w:type="dxa"/>
            </w:tcMar>
            <w:vAlign w:val="center"/>
          </w:tcPr>
          <w:p w14:paraId="20CD622C" w14:textId="37AAE655"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5.9</w:t>
            </w:r>
          </w:p>
        </w:tc>
        <w:tc>
          <w:tcPr>
            <w:tcW w:w="1282" w:type="dxa"/>
            <w:tcBorders>
              <w:top w:val="nil"/>
              <w:bottom w:val="nil"/>
              <w:right w:val="double" w:sz="4" w:space="0" w:color="auto"/>
            </w:tcBorders>
            <w:shd w:val="clear" w:color="auto" w:fill="auto"/>
            <w:tcMar>
              <w:left w:w="0" w:type="dxa"/>
              <w:right w:w="142" w:type="dxa"/>
            </w:tcMar>
            <w:vAlign w:val="center"/>
          </w:tcPr>
          <w:p w14:paraId="023BE8C3" w14:textId="3810F6E8"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3</w:t>
            </w:r>
          </w:p>
        </w:tc>
      </w:tr>
      <w:tr w:rsidR="00AF73AD" w:rsidRPr="002A4C50" w14:paraId="71F15F04"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446807B7" w14:textId="7DDD0509"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211</w:t>
            </w:r>
          </w:p>
        </w:tc>
        <w:tc>
          <w:tcPr>
            <w:tcW w:w="3271" w:type="dxa"/>
            <w:tcBorders>
              <w:top w:val="nil"/>
              <w:left w:val="nil"/>
              <w:bottom w:val="nil"/>
            </w:tcBorders>
            <w:shd w:val="clear" w:color="auto" w:fill="DBE5F1" w:themeFill="accent1" w:themeFillTint="33"/>
            <w:vAlign w:val="center"/>
          </w:tcPr>
          <w:p w14:paraId="65FCC6D4" w14:textId="2317138C"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 xml:space="preserve">Extracción de petróleo y gas </w:t>
            </w:r>
          </w:p>
        </w:tc>
        <w:tc>
          <w:tcPr>
            <w:tcW w:w="1281" w:type="dxa"/>
            <w:tcBorders>
              <w:top w:val="nil"/>
              <w:bottom w:val="nil"/>
            </w:tcBorders>
            <w:shd w:val="clear" w:color="auto" w:fill="DBE5F1" w:themeFill="accent1" w:themeFillTint="33"/>
            <w:tcMar>
              <w:left w:w="0" w:type="dxa"/>
            </w:tcMar>
            <w:vAlign w:val="center"/>
          </w:tcPr>
          <w:p w14:paraId="2D649A91" w14:textId="47559D47"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6 675.5</w:t>
            </w:r>
          </w:p>
        </w:tc>
        <w:tc>
          <w:tcPr>
            <w:tcW w:w="1282" w:type="dxa"/>
            <w:tcBorders>
              <w:top w:val="nil"/>
              <w:bottom w:val="nil"/>
            </w:tcBorders>
            <w:shd w:val="clear" w:color="auto" w:fill="DBE5F1" w:themeFill="accent1" w:themeFillTint="33"/>
            <w:noWrap/>
            <w:tcMar>
              <w:left w:w="0" w:type="dxa"/>
              <w:right w:w="284" w:type="dxa"/>
            </w:tcMar>
            <w:vAlign w:val="center"/>
          </w:tcPr>
          <w:p w14:paraId="078A8791" w14:textId="3A7F8835"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1.9</w:t>
            </w:r>
          </w:p>
        </w:tc>
        <w:tc>
          <w:tcPr>
            <w:tcW w:w="1282" w:type="dxa"/>
            <w:tcBorders>
              <w:top w:val="nil"/>
              <w:bottom w:val="nil"/>
            </w:tcBorders>
            <w:shd w:val="clear" w:color="auto" w:fill="DBE5F1" w:themeFill="accent1" w:themeFillTint="33"/>
            <w:tcMar>
              <w:left w:w="0" w:type="dxa"/>
            </w:tcMar>
            <w:vAlign w:val="center"/>
          </w:tcPr>
          <w:p w14:paraId="687F85D0" w14:textId="499923CF"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5.0</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F3D68FB" w14:textId="70A20105"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4</w:t>
            </w:r>
          </w:p>
        </w:tc>
      </w:tr>
      <w:tr w:rsidR="00AF73AD" w:rsidRPr="002A4C50" w14:paraId="167B04B0" w14:textId="77777777" w:rsidTr="00E543B9">
        <w:trPr>
          <w:trHeight w:val="283"/>
          <w:jc w:val="center"/>
        </w:trPr>
        <w:tc>
          <w:tcPr>
            <w:tcW w:w="709" w:type="dxa"/>
            <w:tcBorders>
              <w:top w:val="nil"/>
              <w:left w:val="double" w:sz="4" w:space="0" w:color="auto"/>
              <w:bottom w:val="nil"/>
              <w:right w:val="nil"/>
            </w:tcBorders>
            <w:vAlign w:val="center"/>
          </w:tcPr>
          <w:p w14:paraId="53D703C7" w14:textId="120E11B5"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333</w:t>
            </w:r>
          </w:p>
        </w:tc>
        <w:tc>
          <w:tcPr>
            <w:tcW w:w="3271" w:type="dxa"/>
            <w:tcBorders>
              <w:top w:val="nil"/>
              <w:left w:val="nil"/>
              <w:bottom w:val="nil"/>
            </w:tcBorders>
            <w:shd w:val="clear" w:color="auto" w:fill="auto"/>
            <w:vAlign w:val="center"/>
          </w:tcPr>
          <w:p w14:paraId="7AB8D5B6" w14:textId="40CA0E04"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maquinaria y equipo</w:t>
            </w:r>
          </w:p>
        </w:tc>
        <w:tc>
          <w:tcPr>
            <w:tcW w:w="1281" w:type="dxa"/>
            <w:tcBorders>
              <w:top w:val="nil"/>
              <w:bottom w:val="nil"/>
            </w:tcBorders>
            <w:shd w:val="clear" w:color="auto" w:fill="auto"/>
            <w:tcMar>
              <w:left w:w="0" w:type="dxa"/>
            </w:tcMar>
            <w:vAlign w:val="center"/>
          </w:tcPr>
          <w:p w14:paraId="1FEBA0F4" w14:textId="22889150"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6 290.2</w:t>
            </w:r>
          </w:p>
        </w:tc>
        <w:tc>
          <w:tcPr>
            <w:tcW w:w="1282" w:type="dxa"/>
            <w:tcBorders>
              <w:top w:val="nil"/>
              <w:bottom w:val="nil"/>
            </w:tcBorders>
            <w:shd w:val="clear" w:color="auto" w:fill="auto"/>
            <w:noWrap/>
            <w:tcMar>
              <w:left w:w="0" w:type="dxa"/>
              <w:right w:w="284" w:type="dxa"/>
            </w:tcMar>
            <w:vAlign w:val="center"/>
          </w:tcPr>
          <w:p w14:paraId="2D8A719B" w14:textId="6C3B6614"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17.5</w:t>
            </w:r>
          </w:p>
        </w:tc>
        <w:tc>
          <w:tcPr>
            <w:tcW w:w="1282" w:type="dxa"/>
            <w:tcBorders>
              <w:top w:val="nil"/>
              <w:bottom w:val="nil"/>
            </w:tcBorders>
            <w:shd w:val="clear" w:color="auto" w:fill="auto"/>
            <w:tcMar>
              <w:left w:w="0" w:type="dxa"/>
            </w:tcMar>
            <w:vAlign w:val="center"/>
          </w:tcPr>
          <w:p w14:paraId="33350D4B" w14:textId="3DC7FA10"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4.7</w:t>
            </w:r>
          </w:p>
        </w:tc>
        <w:tc>
          <w:tcPr>
            <w:tcW w:w="1282" w:type="dxa"/>
            <w:tcBorders>
              <w:top w:val="nil"/>
              <w:bottom w:val="nil"/>
              <w:right w:val="double" w:sz="4" w:space="0" w:color="auto"/>
            </w:tcBorders>
            <w:shd w:val="clear" w:color="auto" w:fill="auto"/>
            <w:tcMar>
              <w:left w:w="0" w:type="dxa"/>
              <w:right w:w="142" w:type="dxa"/>
            </w:tcMar>
            <w:vAlign w:val="center"/>
          </w:tcPr>
          <w:p w14:paraId="154BC2C0" w14:textId="5D239669"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5</w:t>
            </w:r>
          </w:p>
        </w:tc>
      </w:tr>
      <w:tr w:rsidR="00AF73AD" w:rsidRPr="002A4C50" w14:paraId="5B5C4A1E"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086F8B9D" w14:textId="394E1A6E"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339</w:t>
            </w:r>
          </w:p>
        </w:tc>
        <w:tc>
          <w:tcPr>
            <w:tcW w:w="3271" w:type="dxa"/>
            <w:tcBorders>
              <w:top w:val="nil"/>
              <w:left w:val="nil"/>
              <w:bottom w:val="nil"/>
            </w:tcBorders>
            <w:shd w:val="clear" w:color="auto" w:fill="DBE5F1" w:themeFill="accent1" w:themeFillTint="33"/>
            <w:vAlign w:val="center"/>
          </w:tcPr>
          <w:p w14:paraId="3A4BB7F0" w14:textId="0458B11A"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Otras industrias manufactureras</w:t>
            </w:r>
          </w:p>
        </w:tc>
        <w:tc>
          <w:tcPr>
            <w:tcW w:w="1281" w:type="dxa"/>
            <w:tcBorders>
              <w:top w:val="nil"/>
              <w:bottom w:val="nil"/>
            </w:tcBorders>
            <w:shd w:val="clear" w:color="auto" w:fill="DBE5F1" w:themeFill="accent1" w:themeFillTint="33"/>
            <w:tcMar>
              <w:left w:w="0" w:type="dxa"/>
            </w:tcMar>
            <w:vAlign w:val="center"/>
          </w:tcPr>
          <w:p w14:paraId="05DC4AFB" w14:textId="598EDC54"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5 478.8</w:t>
            </w:r>
          </w:p>
        </w:tc>
        <w:tc>
          <w:tcPr>
            <w:tcW w:w="1282" w:type="dxa"/>
            <w:tcBorders>
              <w:top w:val="nil"/>
              <w:bottom w:val="nil"/>
            </w:tcBorders>
            <w:shd w:val="clear" w:color="auto" w:fill="DBE5F1" w:themeFill="accent1" w:themeFillTint="33"/>
            <w:noWrap/>
            <w:tcMar>
              <w:left w:w="0" w:type="dxa"/>
              <w:right w:w="284" w:type="dxa"/>
            </w:tcMar>
            <w:vAlign w:val="center"/>
          </w:tcPr>
          <w:p w14:paraId="6F353C06" w14:textId="58A770F5"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13.0</w:t>
            </w:r>
          </w:p>
        </w:tc>
        <w:tc>
          <w:tcPr>
            <w:tcW w:w="1282" w:type="dxa"/>
            <w:tcBorders>
              <w:top w:val="nil"/>
              <w:bottom w:val="nil"/>
            </w:tcBorders>
            <w:shd w:val="clear" w:color="auto" w:fill="DBE5F1" w:themeFill="accent1" w:themeFillTint="33"/>
            <w:tcMar>
              <w:left w:w="0" w:type="dxa"/>
            </w:tcMar>
            <w:vAlign w:val="center"/>
          </w:tcPr>
          <w:p w14:paraId="684C9EE6" w14:textId="2AA55D2B"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4.1</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E78CCF9" w14:textId="3F944923"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6</w:t>
            </w:r>
          </w:p>
        </w:tc>
      </w:tr>
      <w:tr w:rsidR="00AF73AD" w:rsidRPr="002A4C50" w14:paraId="1852D8B9" w14:textId="77777777" w:rsidTr="00E543B9">
        <w:trPr>
          <w:trHeight w:val="283"/>
          <w:jc w:val="center"/>
        </w:trPr>
        <w:tc>
          <w:tcPr>
            <w:tcW w:w="709" w:type="dxa"/>
            <w:tcBorders>
              <w:top w:val="nil"/>
              <w:left w:val="double" w:sz="4" w:space="0" w:color="auto"/>
              <w:bottom w:val="nil"/>
              <w:right w:val="nil"/>
            </w:tcBorders>
            <w:vAlign w:val="center"/>
          </w:tcPr>
          <w:p w14:paraId="7E943CAF" w14:textId="36C6AC77"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311</w:t>
            </w:r>
          </w:p>
        </w:tc>
        <w:tc>
          <w:tcPr>
            <w:tcW w:w="3271" w:type="dxa"/>
            <w:tcBorders>
              <w:top w:val="nil"/>
              <w:left w:val="nil"/>
              <w:bottom w:val="nil"/>
            </w:tcBorders>
            <w:shd w:val="clear" w:color="auto" w:fill="auto"/>
            <w:vAlign w:val="center"/>
          </w:tcPr>
          <w:p w14:paraId="17E8F2F9" w14:textId="7ED32885"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Industria alimentaria</w:t>
            </w:r>
          </w:p>
        </w:tc>
        <w:tc>
          <w:tcPr>
            <w:tcW w:w="1281" w:type="dxa"/>
            <w:tcBorders>
              <w:top w:val="nil"/>
              <w:bottom w:val="nil"/>
            </w:tcBorders>
            <w:shd w:val="clear" w:color="auto" w:fill="auto"/>
            <w:tcMar>
              <w:left w:w="0" w:type="dxa"/>
            </w:tcMar>
            <w:vAlign w:val="center"/>
          </w:tcPr>
          <w:p w14:paraId="5EBDF56D" w14:textId="05C6679D"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3 846.1</w:t>
            </w:r>
          </w:p>
        </w:tc>
        <w:tc>
          <w:tcPr>
            <w:tcW w:w="1282" w:type="dxa"/>
            <w:tcBorders>
              <w:top w:val="nil"/>
              <w:bottom w:val="nil"/>
            </w:tcBorders>
            <w:shd w:val="clear" w:color="auto" w:fill="auto"/>
            <w:noWrap/>
            <w:tcMar>
              <w:left w:w="0" w:type="dxa"/>
              <w:right w:w="284" w:type="dxa"/>
            </w:tcMar>
            <w:vAlign w:val="center"/>
          </w:tcPr>
          <w:p w14:paraId="387D2E90" w14:textId="278197BA"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17.1</w:t>
            </w:r>
          </w:p>
        </w:tc>
        <w:tc>
          <w:tcPr>
            <w:tcW w:w="1282" w:type="dxa"/>
            <w:tcBorders>
              <w:top w:val="nil"/>
              <w:bottom w:val="nil"/>
            </w:tcBorders>
            <w:shd w:val="clear" w:color="auto" w:fill="auto"/>
            <w:tcMar>
              <w:left w:w="0" w:type="dxa"/>
            </w:tcMar>
            <w:vAlign w:val="center"/>
          </w:tcPr>
          <w:p w14:paraId="35702D98" w14:textId="31A67C0F"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2.9</w:t>
            </w:r>
          </w:p>
        </w:tc>
        <w:tc>
          <w:tcPr>
            <w:tcW w:w="1282" w:type="dxa"/>
            <w:tcBorders>
              <w:top w:val="nil"/>
              <w:bottom w:val="nil"/>
              <w:right w:val="double" w:sz="4" w:space="0" w:color="auto"/>
            </w:tcBorders>
            <w:shd w:val="clear" w:color="auto" w:fill="auto"/>
            <w:tcMar>
              <w:left w:w="0" w:type="dxa"/>
              <w:right w:w="142" w:type="dxa"/>
            </w:tcMar>
            <w:vAlign w:val="center"/>
          </w:tcPr>
          <w:p w14:paraId="2B91ED8C" w14:textId="152329DA"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7</w:t>
            </w:r>
          </w:p>
        </w:tc>
      </w:tr>
      <w:tr w:rsidR="00AF73AD" w:rsidRPr="002A4C50" w14:paraId="5B78875C"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3D50E1E9" w14:textId="010957C2"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111</w:t>
            </w:r>
          </w:p>
        </w:tc>
        <w:tc>
          <w:tcPr>
            <w:tcW w:w="3271" w:type="dxa"/>
            <w:tcBorders>
              <w:top w:val="nil"/>
              <w:left w:val="nil"/>
              <w:bottom w:val="nil"/>
            </w:tcBorders>
            <w:shd w:val="clear" w:color="auto" w:fill="DBE5F1" w:themeFill="accent1" w:themeFillTint="33"/>
            <w:vAlign w:val="center"/>
          </w:tcPr>
          <w:p w14:paraId="62F78408" w14:textId="5E784C7F"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 xml:space="preserve">Agricultura    </w:t>
            </w:r>
          </w:p>
        </w:tc>
        <w:tc>
          <w:tcPr>
            <w:tcW w:w="1281" w:type="dxa"/>
            <w:tcBorders>
              <w:top w:val="nil"/>
              <w:bottom w:val="nil"/>
            </w:tcBorders>
            <w:shd w:val="clear" w:color="auto" w:fill="DBE5F1" w:themeFill="accent1" w:themeFillTint="33"/>
            <w:tcMar>
              <w:left w:w="0" w:type="dxa"/>
            </w:tcMar>
            <w:vAlign w:val="center"/>
          </w:tcPr>
          <w:p w14:paraId="4C90FF52" w14:textId="481B859F"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3 809.1</w:t>
            </w:r>
          </w:p>
        </w:tc>
        <w:tc>
          <w:tcPr>
            <w:tcW w:w="1282" w:type="dxa"/>
            <w:tcBorders>
              <w:top w:val="nil"/>
              <w:bottom w:val="nil"/>
            </w:tcBorders>
            <w:shd w:val="clear" w:color="auto" w:fill="DBE5F1" w:themeFill="accent1" w:themeFillTint="33"/>
            <w:noWrap/>
            <w:tcMar>
              <w:left w:w="0" w:type="dxa"/>
              <w:right w:w="284" w:type="dxa"/>
            </w:tcMar>
            <w:vAlign w:val="center"/>
          </w:tcPr>
          <w:p w14:paraId="719FD383" w14:textId="62E1EFC3"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-0.2</w:t>
            </w:r>
          </w:p>
        </w:tc>
        <w:tc>
          <w:tcPr>
            <w:tcW w:w="1282" w:type="dxa"/>
            <w:tcBorders>
              <w:top w:val="nil"/>
              <w:bottom w:val="nil"/>
            </w:tcBorders>
            <w:shd w:val="clear" w:color="auto" w:fill="DBE5F1" w:themeFill="accent1" w:themeFillTint="33"/>
            <w:tcMar>
              <w:left w:w="0" w:type="dxa"/>
            </w:tcMar>
            <w:vAlign w:val="center"/>
          </w:tcPr>
          <w:p w14:paraId="1B8249EB" w14:textId="10B8053A"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2.8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05A83A0" w14:textId="57677C76"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8</w:t>
            </w:r>
          </w:p>
        </w:tc>
      </w:tr>
      <w:tr w:rsidR="00AF73AD" w:rsidRPr="002A4C50" w14:paraId="27FDFF0A" w14:textId="77777777" w:rsidTr="00E543B9">
        <w:trPr>
          <w:trHeight w:val="283"/>
          <w:jc w:val="center"/>
        </w:trPr>
        <w:tc>
          <w:tcPr>
            <w:tcW w:w="709" w:type="dxa"/>
            <w:tcBorders>
              <w:top w:val="nil"/>
              <w:left w:val="double" w:sz="4" w:space="0" w:color="auto"/>
              <w:bottom w:val="nil"/>
              <w:right w:val="nil"/>
            </w:tcBorders>
            <w:vAlign w:val="center"/>
          </w:tcPr>
          <w:p w14:paraId="39EDC68A" w14:textId="381E8D84"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331</w:t>
            </w:r>
          </w:p>
        </w:tc>
        <w:tc>
          <w:tcPr>
            <w:tcW w:w="3271" w:type="dxa"/>
            <w:tcBorders>
              <w:top w:val="nil"/>
              <w:left w:val="nil"/>
              <w:bottom w:val="nil"/>
            </w:tcBorders>
            <w:shd w:val="clear" w:color="auto" w:fill="auto"/>
            <w:vAlign w:val="center"/>
          </w:tcPr>
          <w:p w14:paraId="71E6681B" w14:textId="0727C1D8"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Industrias metálicas básicas</w:t>
            </w:r>
          </w:p>
        </w:tc>
        <w:tc>
          <w:tcPr>
            <w:tcW w:w="1281" w:type="dxa"/>
            <w:tcBorders>
              <w:top w:val="nil"/>
              <w:bottom w:val="nil"/>
            </w:tcBorders>
            <w:shd w:val="clear" w:color="auto" w:fill="auto"/>
            <w:tcMar>
              <w:left w:w="0" w:type="dxa"/>
            </w:tcMar>
            <w:vAlign w:val="center"/>
          </w:tcPr>
          <w:p w14:paraId="2F34DB0E" w14:textId="1B443A7C"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3 698.1</w:t>
            </w:r>
          </w:p>
        </w:tc>
        <w:tc>
          <w:tcPr>
            <w:tcW w:w="1282" w:type="dxa"/>
            <w:tcBorders>
              <w:top w:val="nil"/>
              <w:bottom w:val="nil"/>
            </w:tcBorders>
            <w:shd w:val="clear" w:color="auto" w:fill="auto"/>
            <w:noWrap/>
            <w:tcMar>
              <w:left w:w="0" w:type="dxa"/>
              <w:right w:w="284" w:type="dxa"/>
            </w:tcMar>
            <w:vAlign w:val="center"/>
          </w:tcPr>
          <w:p w14:paraId="19C47CAF" w14:textId="238477AC"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-11.3</w:t>
            </w:r>
          </w:p>
        </w:tc>
        <w:tc>
          <w:tcPr>
            <w:tcW w:w="1282" w:type="dxa"/>
            <w:tcBorders>
              <w:top w:val="nil"/>
              <w:bottom w:val="nil"/>
            </w:tcBorders>
            <w:shd w:val="clear" w:color="auto" w:fill="auto"/>
            <w:tcMar>
              <w:left w:w="0" w:type="dxa"/>
            </w:tcMar>
            <w:vAlign w:val="center"/>
          </w:tcPr>
          <w:p w14:paraId="21EFFBD3" w14:textId="2BEFC60C"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2.8</w:t>
            </w:r>
          </w:p>
        </w:tc>
        <w:tc>
          <w:tcPr>
            <w:tcW w:w="1282" w:type="dxa"/>
            <w:tcBorders>
              <w:top w:val="nil"/>
              <w:bottom w:val="nil"/>
              <w:right w:val="double" w:sz="4" w:space="0" w:color="auto"/>
            </w:tcBorders>
            <w:shd w:val="clear" w:color="auto" w:fill="auto"/>
            <w:tcMar>
              <w:left w:w="0" w:type="dxa"/>
              <w:right w:w="142" w:type="dxa"/>
            </w:tcMar>
            <w:vAlign w:val="center"/>
          </w:tcPr>
          <w:p w14:paraId="0E9C949D" w14:textId="55E38F18"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9</w:t>
            </w:r>
          </w:p>
        </w:tc>
      </w:tr>
      <w:tr w:rsidR="00AF73AD" w:rsidRPr="002A4C50" w14:paraId="4D3E4400"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562DD85B" w14:textId="15F562A3"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325</w:t>
            </w:r>
          </w:p>
        </w:tc>
        <w:tc>
          <w:tcPr>
            <w:tcW w:w="3271" w:type="dxa"/>
            <w:tcBorders>
              <w:top w:val="nil"/>
              <w:left w:val="nil"/>
              <w:bottom w:val="nil"/>
            </w:tcBorders>
            <w:shd w:val="clear" w:color="auto" w:fill="DBE5F1" w:themeFill="accent1" w:themeFillTint="33"/>
            <w:vAlign w:val="center"/>
          </w:tcPr>
          <w:p w14:paraId="37D1FDF7" w14:textId="01D5D5AB"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 xml:space="preserve">Industria química </w:t>
            </w:r>
          </w:p>
        </w:tc>
        <w:tc>
          <w:tcPr>
            <w:tcW w:w="1281" w:type="dxa"/>
            <w:tcBorders>
              <w:top w:val="nil"/>
              <w:bottom w:val="nil"/>
            </w:tcBorders>
            <w:shd w:val="clear" w:color="auto" w:fill="DBE5F1" w:themeFill="accent1" w:themeFillTint="33"/>
            <w:tcMar>
              <w:left w:w="0" w:type="dxa"/>
            </w:tcMar>
            <w:vAlign w:val="center"/>
          </w:tcPr>
          <w:p w14:paraId="0E08BD95" w14:textId="0372BB6B"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3 693.5</w:t>
            </w:r>
          </w:p>
        </w:tc>
        <w:tc>
          <w:tcPr>
            <w:tcW w:w="1282" w:type="dxa"/>
            <w:tcBorders>
              <w:top w:val="nil"/>
              <w:bottom w:val="nil"/>
            </w:tcBorders>
            <w:shd w:val="clear" w:color="auto" w:fill="DBE5F1" w:themeFill="accent1" w:themeFillTint="33"/>
            <w:noWrap/>
            <w:tcMar>
              <w:left w:w="0" w:type="dxa"/>
              <w:right w:w="284" w:type="dxa"/>
            </w:tcMar>
            <w:vAlign w:val="center"/>
          </w:tcPr>
          <w:p w14:paraId="005DB03C" w14:textId="638CB77C"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0.2</w:t>
            </w:r>
          </w:p>
        </w:tc>
        <w:tc>
          <w:tcPr>
            <w:tcW w:w="1282" w:type="dxa"/>
            <w:tcBorders>
              <w:top w:val="nil"/>
              <w:bottom w:val="nil"/>
            </w:tcBorders>
            <w:shd w:val="clear" w:color="auto" w:fill="DBE5F1" w:themeFill="accent1" w:themeFillTint="33"/>
            <w:tcMar>
              <w:left w:w="0" w:type="dxa"/>
            </w:tcMar>
            <w:vAlign w:val="center"/>
          </w:tcPr>
          <w:p w14:paraId="253E9CA1" w14:textId="2868090C"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2.8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E0B941E" w14:textId="5B16F86E"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10</w:t>
            </w:r>
          </w:p>
        </w:tc>
      </w:tr>
      <w:tr w:rsidR="00AF73AD" w:rsidRPr="002A4C50" w14:paraId="1D946FA5" w14:textId="77777777" w:rsidTr="00E543B9">
        <w:trPr>
          <w:trHeight w:val="283"/>
          <w:jc w:val="center"/>
        </w:trPr>
        <w:tc>
          <w:tcPr>
            <w:tcW w:w="709" w:type="dxa"/>
            <w:tcBorders>
              <w:top w:val="nil"/>
              <w:left w:val="double" w:sz="4" w:space="0" w:color="auto"/>
              <w:bottom w:val="nil"/>
              <w:right w:val="nil"/>
            </w:tcBorders>
            <w:vAlign w:val="center"/>
          </w:tcPr>
          <w:p w14:paraId="68C38CA3" w14:textId="1B4587A7"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326</w:t>
            </w:r>
          </w:p>
        </w:tc>
        <w:tc>
          <w:tcPr>
            <w:tcW w:w="3271" w:type="dxa"/>
            <w:tcBorders>
              <w:top w:val="nil"/>
              <w:left w:val="nil"/>
              <w:bottom w:val="nil"/>
            </w:tcBorders>
            <w:shd w:val="clear" w:color="auto" w:fill="auto"/>
            <w:vAlign w:val="center"/>
          </w:tcPr>
          <w:p w14:paraId="30F744D9" w14:textId="5571D687"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Industria del plástico y del hule</w:t>
            </w:r>
          </w:p>
        </w:tc>
        <w:tc>
          <w:tcPr>
            <w:tcW w:w="1281" w:type="dxa"/>
            <w:tcBorders>
              <w:top w:val="nil"/>
              <w:bottom w:val="nil"/>
            </w:tcBorders>
            <w:shd w:val="clear" w:color="auto" w:fill="auto"/>
            <w:tcMar>
              <w:left w:w="0" w:type="dxa"/>
            </w:tcMar>
            <w:vAlign w:val="center"/>
          </w:tcPr>
          <w:p w14:paraId="1919076F" w14:textId="0B3FD01D"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3 594.5</w:t>
            </w:r>
          </w:p>
        </w:tc>
        <w:tc>
          <w:tcPr>
            <w:tcW w:w="1282" w:type="dxa"/>
            <w:tcBorders>
              <w:top w:val="nil"/>
              <w:bottom w:val="nil"/>
            </w:tcBorders>
            <w:shd w:val="clear" w:color="auto" w:fill="auto"/>
            <w:noWrap/>
            <w:tcMar>
              <w:left w:w="0" w:type="dxa"/>
              <w:right w:w="284" w:type="dxa"/>
            </w:tcMar>
            <w:vAlign w:val="center"/>
          </w:tcPr>
          <w:p w14:paraId="703EF58D" w14:textId="2A1F9E8F"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4.8</w:t>
            </w:r>
          </w:p>
        </w:tc>
        <w:tc>
          <w:tcPr>
            <w:tcW w:w="1282" w:type="dxa"/>
            <w:tcBorders>
              <w:top w:val="nil"/>
              <w:bottom w:val="nil"/>
            </w:tcBorders>
            <w:shd w:val="clear" w:color="auto" w:fill="auto"/>
            <w:tcMar>
              <w:left w:w="0" w:type="dxa"/>
            </w:tcMar>
            <w:vAlign w:val="center"/>
          </w:tcPr>
          <w:p w14:paraId="3A5F2652" w14:textId="1A12AC5E"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2.7</w:t>
            </w:r>
          </w:p>
        </w:tc>
        <w:tc>
          <w:tcPr>
            <w:tcW w:w="1282" w:type="dxa"/>
            <w:tcBorders>
              <w:top w:val="nil"/>
              <w:bottom w:val="nil"/>
              <w:right w:val="double" w:sz="4" w:space="0" w:color="auto"/>
            </w:tcBorders>
            <w:shd w:val="clear" w:color="auto" w:fill="auto"/>
            <w:tcMar>
              <w:left w:w="0" w:type="dxa"/>
              <w:right w:w="142" w:type="dxa"/>
            </w:tcMar>
            <w:vAlign w:val="center"/>
          </w:tcPr>
          <w:p w14:paraId="6F4DFA9E" w14:textId="0549468F"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11</w:t>
            </w:r>
          </w:p>
        </w:tc>
      </w:tr>
      <w:tr w:rsidR="00AF73AD" w:rsidRPr="002A4C50" w14:paraId="139DCAE1"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628BC450" w14:textId="67247CB1"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332</w:t>
            </w:r>
          </w:p>
        </w:tc>
        <w:tc>
          <w:tcPr>
            <w:tcW w:w="3271" w:type="dxa"/>
            <w:tcBorders>
              <w:top w:val="nil"/>
              <w:left w:val="nil"/>
              <w:bottom w:val="nil"/>
            </w:tcBorders>
            <w:shd w:val="clear" w:color="auto" w:fill="DBE5F1" w:themeFill="accent1" w:themeFillTint="33"/>
            <w:vAlign w:val="center"/>
          </w:tcPr>
          <w:p w14:paraId="26F713D2" w14:textId="7DD07A99"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productos metálicos</w:t>
            </w:r>
          </w:p>
        </w:tc>
        <w:tc>
          <w:tcPr>
            <w:tcW w:w="1281" w:type="dxa"/>
            <w:tcBorders>
              <w:top w:val="nil"/>
              <w:bottom w:val="nil"/>
            </w:tcBorders>
            <w:shd w:val="clear" w:color="auto" w:fill="DBE5F1" w:themeFill="accent1" w:themeFillTint="33"/>
            <w:tcMar>
              <w:left w:w="0" w:type="dxa"/>
            </w:tcMar>
            <w:vAlign w:val="center"/>
          </w:tcPr>
          <w:p w14:paraId="6FC02233" w14:textId="41FC39CA"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3 425.4</w:t>
            </w:r>
          </w:p>
        </w:tc>
        <w:tc>
          <w:tcPr>
            <w:tcW w:w="1282" w:type="dxa"/>
            <w:tcBorders>
              <w:top w:val="nil"/>
              <w:bottom w:val="nil"/>
            </w:tcBorders>
            <w:shd w:val="clear" w:color="auto" w:fill="DBE5F1" w:themeFill="accent1" w:themeFillTint="33"/>
            <w:noWrap/>
            <w:tcMar>
              <w:left w:w="0" w:type="dxa"/>
              <w:right w:w="284" w:type="dxa"/>
            </w:tcMar>
            <w:vAlign w:val="center"/>
          </w:tcPr>
          <w:p w14:paraId="38ECE03C" w14:textId="0441DE1E"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-1.6</w:t>
            </w:r>
          </w:p>
        </w:tc>
        <w:tc>
          <w:tcPr>
            <w:tcW w:w="1282" w:type="dxa"/>
            <w:tcBorders>
              <w:top w:val="nil"/>
              <w:bottom w:val="nil"/>
            </w:tcBorders>
            <w:shd w:val="clear" w:color="auto" w:fill="DBE5F1" w:themeFill="accent1" w:themeFillTint="33"/>
            <w:tcMar>
              <w:left w:w="0" w:type="dxa"/>
            </w:tcMar>
            <w:vAlign w:val="center"/>
          </w:tcPr>
          <w:p w14:paraId="7263323D" w14:textId="6DF2CF4E"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2.6</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8B4332" w14:textId="2397438E"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12</w:t>
            </w:r>
          </w:p>
        </w:tc>
      </w:tr>
      <w:tr w:rsidR="00AF73AD" w:rsidRPr="002A4C50" w14:paraId="496E88C6" w14:textId="77777777" w:rsidTr="00E543B9">
        <w:trPr>
          <w:trHeight w:val="283"/>
          <w:jc w:val="center"/>
        </w:trPr>
        <w:tc>
          <w:tcPr>
            <w:tcW w:w="709" w:type="dxa"/>
            <w:tcBorders>
              <w:top w:val="nil"/>
              <w:left w:val="double" w:sz="4" w:space="0" w:color="auto"/>
              <w:bottom w:val="nil"/>
              <w:right w:val="nil"/>
            </w:tcBorders>
            <w:vAlign w:val="center"/>
          </w:tcPr>
          <w:p w14:paraId="277CDAED" w14:textId="7D076CCF"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212</w:t>
            </w:r>
          </w:p>
        </w:tc>
        <w:tc>
          <w:tcPr>
            <w:tcW w:w="3271" w:type="dxa"/>
            <w:tcBorders>
              <w:top w:val="nil"/>
              <w:left w:val="nil"/>
              <w:bottom w:val="nil"/>
            </w:tcBorders>
            <w:shd w:val="clear" w:color="auto" w:fill="auto"/>
            <w:vAlign w:val="center"/>
          </w:tcPr>
          <w:p w14:paraId="7BE790FB" w14:textId="20E63351"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Minería de minerales metálicos y no metálicos, excepto petróleo y gas</w:t>
            </w:r>
          </w:p>
        </w:tc>
        <w:tc>
          <w:tcPr>
            <w:tcW w:w="1281" w:type="dxa"/>
            <w:tcBorders>
              <w:top w:val="nil"/>
              <w:bottom w:val="nil"/>
            </w:tcBorders>
            <w:shd w:val="clear" w:color="auto" w:fill="auto"/>
            <w:tcMar>
              <w:left w:w="0" w:type="dxa"/>
            </w:tcMar>
            <w:vAlign w:val="center"/>
          </w:tcPr>
          <w:p w14:paraId="7DB1FA0C" w14:textId="3A4B767B"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2 422.3</w:t>
            </w:r>
          </w:p>
        </w:tc>
        <w:tc>
          <w:tcPr>
            <w:tcW w:w="1282" w:type="dxa"/>
            <w:tcBorders>
              <w:top w:val="nil"/>
              <w:bottom w:val="nil"/>
            </w:tcBorders>
            <w:shd w:val="clear" w:color="auto" w:fill="auto"/>
            <w:noWrap/>
            <w:tcMar>
              <w:left w:w="0" w:type="dxa"/>
              <w:right w:w="284" w:type="dxa"/>
            </w:tcMar>
            <w:vAlign w:val="center"/>
          </w:tcPr>
          <w:p w14:paraId="2FD28AC8" w14:textId="7C0D0E2B"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-14.0</w:t>
            </w:r>
          </w:p>
        </w:tc>
        <w:tc>
          <w:tcPr>
            <w:tcW w:w="1282" w:type="dxa"/>
            <w:tcBorders>
              <w:top w:val="nil"/>
              <w:bottom w:val="nil"/>
            </w:tcBorders>
            <w:shd w:val="clear" w:color="auto" w:fill="auto"/>
            <w:tcMar>
              <w:left w:w="0" w:type="dxa"/>
            </w:tcMar>
            <w:vAlign w:val="center"/>
          </w:tcPr>
          <w:p w14:paraId="3B22EE34" w14:textId="1BE57E63"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1.8</w:t>
            </w:r>
          </w:p>
        </w:tc>
        <w:tc>
          <w:tcPr>
            <w:tcW w:w="1282" w:type="dxa"/>
            <w:tcBorders>
              <w:top w:val="nil"/>
              <w:bottom w:val="nil"/>
              <w:right w:val="double" w:sz="4" w:space="0" w:color="auto"/>
            </w:tcBorders>
            <w:shd w:val="clear" w:color="auto" w:fill="auto"/>
            <w:tcMar>
              <w:left w:w="0" w:type="dxa"/>
              <w:right w:w="142" w:type="dxa"/>
            </w:tcMar>
            <w:vAlign w:val="center"/>
          </w:tcPr>
          <w:p w14:paraId="461908AC" w14:textId="611ABA30"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13</w:t>
            </w:r>
          </w:p>
        </w:tc>
      </w:tr>
      <w:tr w:rsidR="00AF73AD" w:rsidRPr="002A4C50" w14:paraId="71620355"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3081E90D" w14:textId="5965AB10"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312</w:t>
            </w:r>
          </w:p>
        </w:tc>
        <w:tc>
          <w:tcPr>
            <w:tcW w:w="3271" w:type="dxa"/>
            <w:tcBorders>
              <w:top w:val="nil"/>
              <w:left w:val="nil"/>
              <w:bottom w:val="nil"/>
            </w:tcBorders>
            <w:shd w:val="clear" w:color="auto" w:fill="DBE5F1" w:themeFill="accent1" w:themeFillTint="33"/>
            <w:vAlign w:val="center"/>
          </w:tcPr>
          <w:p w14:paraId="02D65864" w14:textId="2C6066AC"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Industria de las bebidas y el tabaco</w:t>
            </w:r>
          </w:p>
        </w:tc>
        <w:tc>
          <w:tcPr>
            <w:tcW w:w="1281" w:type="dxa"/>
            <w:tcBorders>
              <w:top w:val="nil"/>
              <w:bottom w:val="nil"/>
            </w:tcBorders>
            <w:shd w:val="clear" w:color="auto" w:fill="DBE5F1" w:themeFill="accent1" w:themeFillTint="33"/>
            <w:tcMar>
              <w:left w:w="0" w:type="dxa"/>
            </w:tcMar>
            <w:vAlign w:val="center"/>
          </w:tcPr>
          <w:p w14:paraId="74099E6F" w14:textId="094F9081"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2 263.1</w:t>
            </w:r>
          </w:p>
        </w:tc>
        <w:tc>
          <w:tcPr>
            <w:tcW w:w="1282" w:type="dxa"/>
            <w:tcBorders>
              <w:top w:val="nil"/>
              <w:bottom w:val="nil"/>
            </w:tcBorders>
            <w:shd w:val="clear" w:color="auto" w:fill="DBE5F1" w:themeFill="accent1" w:themeFillTint="33"/>
            <w:noWrap/>
            <w:tcMar>
              <w:left w:w="0" w:type="dxa"/>
              <w:right w:w="284" w:type="dxa"/>
            </w:tcMar>
            <w:vAlign w:val="center"/>
          </w:tcPr>
          <w:p w14:paraId="30100BAD" w14:textId="4C676B4C"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4.9</w:t>
            </w:r>
          </w:p>
        </w:tc>
        <w:tc>
          <w:tcPr>
            <w:tcW w:w="1282" w:type="dxa"/>
            <w:tcBorders>
              <w:top w:val="nil"/>
              <w:bottom w:val="nil"/>
            </w:tcBorders>
            <w:shd w:val="clear" w:color="auto" w:fill="DBE5F1" w:themeFill="accent1" w:themeFillTint="33"/>
            <w:tcMar>
              <w:left w:w="0" w:type="dxa"/>
            </w:tcMar>
            <w:vAlign w:val="center"/>
          </w:tcPr>
          <w:p w14:paraId="729CC649" w14:textId="368C128F"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1.7</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36FC194" w14:textId="3756309A"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14</w:t>
            </w:r>
          </w:p>
        </w:tc>
      </w:tr>
      <w:tr w:rsidR="00AF73AD" w:rsidRPr="002A4C50" w14:paraId="60AEE8D6" w14:textId="77777777" w:rsidTr="00E543B9">
        <w:trPr>
          <w:trHeight w:val="283"/>
          <w:jc w:val="center"/>
        </w:trPr>
        <w:tc>
          <w:tcPr>
            <w:tcW w:w="709" w:type="dxa"/>
            <w:tcBorders>
              <w:top w:val="nil"/>
              <w:left w:val="double" w:sz="4" w:space="0" w:color="auto"/>
              <w:bottom w:val="nil"/>
              <w:right w:val="nil"/>
            </w:tcBorders>
            <w:vAlign w:val="center"/>
          </w:tcPr>
          <w:p w14:paraId="5826D966" w14:textId="00934716"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327</w:t>
            </w:r>
          </w:p>
        </w:tc>
        <w:tc>
          <w:tcPr>
            <w:tcW w:w="3271" w:type="dxa"/>
            <w:tcBorders>
              <w:top w:val="nil"/>
              <w:left w:val="nil"/>
              <w:bottom w:val="nil"/>
            </w:tcBorders>
            <w:shd w:val="clear" w:color="auto" w:fill="auto"/>
            <w:vAlign w:val="center"/>
          </w:tcPr>
          <w:p w14:paraId="656F1244" w14:textId="2D1AC0E1"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productos a base de minerales no metálicos</w:t>
            </w:r>
          </w:p>
        </w:tc>
        <w:tc>
          <w:tcPr>
            <w:tcW w:w="1281" w:type="dxa"/>
            <w:tcBorders>
              <w:top w:val="nil"/>
              <w:bottom w:val="nil"/>
            </w:tcBorders>
            <w:shd w:val="clear" w:color="auto" w:fill="auto"/>
            <w:tcMar>
              <w:left w:w="0" w:type="dxa"/>
            </w:tcMar>
            <w:vAlign w:val="center"/>
          </w:tcPr>
          <w:p w14:paraId="711CB056" w14:textId="76663FD1"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1 106.1</w:t>
            </w:r>
          </w:p>
        </w:tc>
        <w:tc>
          <w:tcPr>
            <w:tcW w:w="1282" w:type="dxa"/>
            <w:tcBorders>
              <w:top w:val="nil"/>
              <w:bottom w:val="nil"/>
            </w:tcBorders>
            <w:shd w:val="clear" w:color="auto" w:fill="auto"/>
            <w:noWrap/>
            <w:tcMar>
              <w:left w:w="0" w:type="dxa"/>
              <w:right w:w="284" w:type="dxa"/>
            </w:tcMar>
            <w:vAlign w:val="center"/>
          </w:tcPr>
          <w:p w14:paraId="74A5DA2F" w14:textId="4BAB3697"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4.9</w:t>
            </w:r>
          </w:p>
        </w:tc>
        <w:tc>
          <w:tcPr>
            <w:tcW w:w="1282" w:type="dxa"/>
            <w:tcBorders>
              <w:top w:val="nil"/>
              <w:bottom w:val="nil"/>
            </w:tcBorders>
            <w:shd w:val="clear" w:color="auto" w:fill="auto"/>
            <w:tcMar>
              <w:left w:w="0" w:type="dxa"/>
            </w:tcMar>
            <w:vAlign w:val="center"/>
          </w:tcPr>
          <w:p w14:paraId="19B04286" w14:textId="025A1241"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0.8</w:t>
            </w:r>
          </w:p>
        </w:tc>
        <w:tc>
          <w:tcPr>
            <w:tcW w:w="1282" w:type="dxa"/>
            <w:tcBorders>
              <w:top w:val="nil"/>
              <w:bottom w:val="nil"/>
              <w:right w:val="double" w:sz="4" w:space="0" w:color="auto"/>
            </w:tcBorders>
            <w:shd w:val="clear" w:color="auto" w:fill="auto"/>
            <w:tcMar>
              <w:left w:w="0" w:type="dxa"/>
              <w:right w:w="142" w:type="dxa"/>
            </w:tcMar>
            <w:vAlign w:val="center"/>
          </w:tcPr>
          <w:p w14:paraId="19F4D57D" w14:textId="0DF3C80A"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15</w:t>
            </w:r>
          </w:p>
        </w:tc>
      </w:tr>
      <w:tr w:rsidR="00AF73AD" w:rsidRPr="002A4C50" w14:paraId="2A52376C"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31273E13" w14:textId="5C4DECA4"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324</w:t>
            </w:r>
          </w:p>
        </w:tc>
        <w:tc>
          <w:tcPr>
            <w:tcW w:w="3271" w:type="dxa"/>
            <w:tcBorders>
              <w:top w:val="nil"/>
              <w:left w:val="nil"/>
              <w:bottom w:val="nil"/>
            </w:tcBorders>
            <w:shd w:val="clear" w:color="auto" w:fill="DBE5F1" w:themeFill="accent1" w:themeFillTint="33"/>
            <w:vAlign w:val="center"/>
          </w:tcPr>
          <w:p w14:paraId="49851AB2" w14:textId="347C3495"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 xml:space="preserve">Fabricación de productos derivados del petróleo y del carbón </w:t>
            </w:r>
          </w:p>
        </w:tc>
        <w:tc>
          <w:tcPr>
            <w:tcW w:w="1281" w:type="dxa"/>
            <w:tcBorders>
              <w:top w:val="nil"/>
              <w:bottom w:val="nil"/>
            </w:tcBorders>
            <w:shd w:val="clear" w:color="auto" w:fill="DBE5F1" w:themeFill="accent1" w:themeFillTint="33"/>
            <w:tcMar>
              <w:left w:w="0" w:type="dxa"/>
            </w:tcMar>
            <w:vAlign w:val="center"/>
          </w:tcPr>
          <w:p w14:paraId="125DF68F" w14:textId="1BFA0C47"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992.4</w:t>
            </w:r>
          </w:p>
        </w:tc>
        <w:tc>
          <w:tcPr>
            <w:tcW w:w="1282" w:type="dxa"/>
            <w:tcBorders>
              <w:top w:val="nil"/>
              <w:bottom w:val="nil"/>
            </w:tcBorders>
            <w:shd w:val="clear" w:color="auto" w:fill="DBE5F1" w:themeFill="accent1" w:themeFillTint="33"/>
            <w:noWrap/>
            <w:tcMar>
              <w:left w:w="0" w:type="dxa"/>
              <w:right w:w="284" w:type="dxa"/>
            </w:tcMar>
            <w:vAlign w:val="center"/>
          </w:tcPr>
          <w:p w14:paraId="39C881E6" w14:textId="62B5B298"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-4.0</w:t>
            </w:r>
          </w:p>
        </w:tc>
        <w:tc>
          <w:tcPr>
            <w:tcW w:w="1282" w:type="dxa"/>
            <w:tcBorders>
              <w:top w:val="nil"/>
              <w:bottom w:val="nil"/>
            </w:tcBorders>
            <w:shd w:val="clear" w:color="auto" w:fill="DBE5F1" w:themeFill="accent1" w:themeFillTint="33"/>
            <w:tcMar>
              <w:left w:w="0" w:type="dxa"/>
            </w:tcMar>
            <w:vAlign w:val="center"/>
          </w:tcPr>
          <w:p w14:paraId="5C2C2600" w14:textId="6F9150E6"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0.7</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24BAB8DA" w14:textId="17F7D220"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16</w:t>
            </w:r>
          </w:p>
        </w:tc>
      </w:tr>
      <w:tr w:rsidR="00AF73AD" w:rsidRPr="002A4C50" w14:paraId="022A7EC0" w14:textId="77777777" w:rsidTr="00E543B9">
        <w:trPr>
          <w:trHeight w:val="283"/>
          <w:jc w:val="center"/>
        </w:trPr>
        <w:tc>
          <w:tcPr>
            <w:tcW w:w="709" w:type="dxa"/>
            <w:tcBorders>
              <w:top w:val="nil"/>
              <w:left w:val="double" w:sz="4" w:space="0" w:color="auto"/>
              <w:bottom w:val="nil"/>
              <w:right w:val="nil"/>
            </w:tcBorders>
            <w:vAlign w:val="center"/>
          </w:tcPr>
          <w:p w14:paraId="2F24F4DD" w14:textId="1944DAB6"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315</w:t>
            </w:r>
          </w:p>
        </w:tc>
        <w:tc>
          <w:tcPr>
            <w:tcW w:w="3271" w:type="dxa"/>
            <w:tcBorders>
              <w:top w:val="nil"/>
              <w:left w:val="nil"/>
              <w:bottom w:val="nil"/>
            </w:tcBorders>
            <w:shd w:val="clear" w:color="auto" w:fill="auto"/>
            <w:vAlign w:val="center"/>
          </w:tcPr>
          <w:p w14:paraId="37D298D4" w14:textId="01873DBB"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prendas de vestir</w:t>
            </w:r>
          </w:p>
        </w:tc>
        <w:tc>
          <w:tcPr>
            <w:tcW w:w="1281" w:type="dxa"/>
            <w:tcBorders>
              <w:top w:val="nil"/>
              <w:bottom w:val="nil"/>
            </w:tcBorders>
            <w:shd w:val="clear" w:color="auto" w:fill="auto"/>
            <w:tcMar>
              <w:left w:w="0" w:type="dxa"/>
            </w:tcMar>
            <w:vAlign w:val="center"/>
          </w:tcPr>
          <w:p w14:paraId="253DCEFD" w14:textId="3C57D898"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907.6</w:t>
            </w:r>
          </w:p>
        </w:tc>
        <w:tc>
          <w:tcPr>
            <w:tcW w:w="1282" w:type="dxa"/>
            <w:tcBorders>
              <w:top w:val="nil"/>
              <w:bottom w:val="nil"/>
            </w:tcBorders>
            <w:shd w:val="clear" w:color="auto" w:fill="auto"/>
            <w:noWrap/>
            <w:tcMar>
              <w:left w:w="0" w:type="dxa"/>
              <w:right w:w="284" w:type="dxa"/>
            </w:tcMar>
            <w:vAlign w:val="center"/>
          </w:tcPr>
          <w:p w14:paraId="4F3A8ECF" w14:textId="111D18C3"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12.8</w:t>
            </w:r>
          </w:p>
        </w:tc>
        <w:tc>
          <w:tcPr>
            <w:tcW w:w="1282" w:type="dxa"/>
            <w:tcBorders>
              <w:top w:val="nil"/>
              <w:bottom w:val="nil"/>
            </w:tcBorders>
            <w:shd w:val="clear" w:color="auto" w:fill="auto"/>
            <w:tcMar>
              <w:left w:w="0" w:type="dxa"/>
            </w:tcMar>
            <w:vAlign w:val="center"/>
          </w:tcPr>
          <w:p w14:paraId="14857F4E" w14:textId="244BB21B"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0.7</w:t>
            </w:r>
          </w:p>
        </w:tc>
        <w:tc>
          <w:tcPr>
            <w:tcW w:w="1282" w:type="dxa"/>
            <w:tcBorders>
              <w:top w:val="nil"/>
              <w:bottom w:val="nil"/>
              <w:right w:val="double" w:sz="4" w:space="0" w:color="auto"/>
            </w:tcBorders>
            <w:shd w:val="clear" w:color="auto" w:fill="auto"/>
            <w:tcMar>
              <w:left w:w="0" w:type="dxa"/>
              <w:right w:w="142" w:type="dxa"/>
            </w:tcMar>
            <w:vAlign w:val="center"/>
          </w:tcPr>
          <w:p w14:paraId="6071A096" w14:textId="1D93795B"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17</w:t>
            </w:r>
          </w:p>
        </w:tc>
      </w:tr>
      <w:tr w:rsidR="00AF73AD" w:rsidRPr="002A4C50" w14:paraId="1D371DF9"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334D4093" w14:textId="3DA35E7E"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337</w:t>
            </w:r>
          </w:p>
        </w:tc>
        <w:tc>
          <w:tcPr>
            <w:tcW w:w="3271" w:type="dxa"/>
            <w:tcBorders>
              <w:top w:val="nil"/>
              <w:left w:val="nil"/>
              <w:bottom w:val="nil"/>
            </w:tcBorders>
            <w:shd w:val="clear" w:color="auto" w:fill="DBE5F1" w:themeFill="accent1" w:themeFillTint="33"/>
            <w:vAlign w:val="center"/>
          </w:tcPr>
          <w:p w14:paraId="35B3236B" w14:textId="3F6CD7B9"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muebles, colchones y persianas</w:t>
            </w:r>
          </w:p>
        </w:tc>
        <w:tc>
          <w:tcPr>
            <w:tcW w:w="1281" w:type="dxa"/>
            <w:tcBorders>
              <w:top w:val="nil"/>
              <w:bottom w:val="nil"/>
            </w:tcBorders>
            <w:shd w:val="clear" w:color="auto" w:fill="DBE5F1" w:themeFill="accent1" w:themeFillTint="33"/>
            <w:tcMar>
              <w:left w:w="0" w:type="dxa"/>
            </w:tcMar>
            <w:vAlign w:val="center"/>
          </w:tcPr>
          <w:p w14:paraId="34628C73" w14:textId="4D9CA6C7"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796.7</w:t>
            </w:r>
          </w:p>
        </w:tc>
        <w:tc>
          <w:tcPr>
            <w:tcW w:w="1282" w:type="dxa"/>
            <w:tcBorders>
              <w:top w:val="nil"/>
              <w:bottom w:val="nil"/>
            </w:tcBorders>
            <w:shd w:val="clear" w:color="auto" w:fill="DBE5F1" w:themeFill="accent1" w:themeFillTint="33"/>
            <w:noWrap/>
            <w:tcMar>
              <w:left w:w="0" w:type="dxa"/>
              <w:right w:w="284" w:type="dxa"/>
            </w:tcMar>
            <w:vAlign w:val="center"/>
          </w:tcPr>
          <w:p w14:paraId="43B2E3AE" w14:textId="0DB70094"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-0.1</w:t>
            </w:r>
          </w:p>
        </w:tc>
        <w:tc>
          <w:tcPr>
            <w:tcW w:w="1282" w:type="dxa"/>
            <w:tcBorders>
              <w:top w:val="nil"/>
              <w:bottom w:val="nil"/>
            </w:tcBorders>
            <w:shd w:val="clear" w:color="auto" w:fill="DBE5F1" w:themeFill="accent1" w:themeFillTint="33"/>
            <w:tcMar>
              <w:left w:w="0" w:type="dxa"/>
            </w:tcMar>
            <w:vAlign w:val="center"/>
          </w:tcPr>
          <w:p w14:paraId="40D56420" w14:textId="409DF0E7"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0.6</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56EF844" w14:textId="6BD39FB3"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18</w:t>
            </w:r>
          </w:p>
        </w:tc>
      </w:tr>
      <w:tr w:rsidR="00AF73AD" w:rsidRPr="002A4C50" w14:paraId="68E2B37F" w14:textId="77777777" w:rsidTr="00E543B9">
        <w:trPr>
          <w:trHeight w:val="283"/>
          <w:jc w:val="center"/>
        </w:trPr>
        <w:tc>
          <w:tcPr>
            <w:tcW w:w="709" w:type="dxa"/>
            <w:tcBorders>
              <w:top w:val="nil"/>
              <w:left w:val="double" w:sz="4" w:space="0" w:color="auto"/>
              <w:bottom w:val="nil"/>
              <w:right w:val="nil"/>
            </w:tcBorders>
            <w:vAlign w:val="center"/>
          </w:tcPr>
          <w:p w14:paraId="6685A80E" w14:textId="30A28C31"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322</w:t>
            </w:r>
          </w:p>
        </w:tc>
        <w:tc>
          <w:tcPr>
            <w:tcW w:w="3271" w:type="dxa"/>
            <w:tcBorders>
              <w:top w:val="nil"/>
              <w:left w:val="nil"/>
              <w:bottom w:val="nil"/>
            </w:tcBorders>
            <w:shd w:val="clear" w:color="auto" w:fill="auto"/>
            <w:vAlign w:val="center"/>
          </w:tcPr>
          <w:p w14:paraId="308D0FAE" w14:textId="66E8F882"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Industria del papel</w:t>
            </w:r>
          </w:p>
        </w:tc>
        <w:tc>
          <w:tcPr>
            <w:tcW w:w="1281" w:type="dxa"/>
            <w:tcBorders>
              <w:top w:val="nil"/>
              <w:bottom w:val="nil"/>
            </w:tcBorders>
            <w:shd w:val="clear" w:color="auto" w:fill="auto"/>
            <w:tcMar>
              <w:left w:w="0" w:type="dxa"/>
            </w:tcMar>
            <w:vAlign w:val="center"/>
          </w:tcPr>
          <w:p w14:paraId="2E9F63F3" w14:textId="129282B9"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667.9</w:t>
            </w:r>
          </w:p>
        </w:tc>
        <w:tc>
          <w:tcPr>
            <w:tcW w:w="1282" w:type="dxa"/>
            <w:tcBorders>
              <w:top w:val="nil"/>
              <w:bottom w:val="nil"/>
            </w:tcBorders>
            <w:shd w:val="clear" w:color="auto" w:fill="auto"/>
            <w:noWrap/>
            <w:tcMar>
              <w:left w:w="0" w:type="dxa"/>
              <w:right w:w="284" w:type="dxa"/>
            </w:tcMar>
            <w:vAlign w:val="center"/>
          </w:tcPr>
          <w:p w14:paraId="33CA1DAC" w14:textId="19ADB17A"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4.6</w:t>
            </w:r>
          </w:p>
        </w:tc>
        <w:tc>
          <w:tcPr>
            <w:tcW w:w="1282" w:type="dxa"/>
            <w:tcBorders>
              <w:top w:val="nil"/>
              <w:bottom w:val="nil"/>
            </w:tcBorders>
            <w:shd w:val="clear" w:color="auto" w:fill="auto"/>
            <w:tcMar>
              <w:left w:w="0" w:type="dxa"/>
            </w:tcMar>
            <w:vAlign w:val="center"/>
          </w:tcPr>
          <w:p w14:paraId="6BE11265" w14:textId="377E46A0"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0.5</w:t>
            </w:r>
          </w:p>
        </w:tc>
        <w:tc>
          <w:tcPr>
            <w:tcW w:w="1282" w:type="dxa"/>
            <w:tcBorders>
              <w:top w:val="nil"/>
              <w:bottom w:val="nil"/>
              <w:right w:val="double" w:sz="4" w:space="0" w:color="auto"/>
            </w:tcBorders>
            <w:shd w:val="clear" w:color="auto" w:fill="auto"/>
            <w:tcMar>
              <w:left w:w="0" w:type="dxa"/>
              <w:right w:w="142" w:type="dxa"/>
            </w:tcMar>
            <w:vAlign w:val="center"/>
          </w:tcPr>
          <w:p w14:paraId="348B8E66" w14:textId="71F45237"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19</w:t>
            </w:r>
          </w:p>
        </w:tc>
      </w:tr>
      <w:tr w:rsidR="00AF73AD" w:rsidRPr="002A4C50" w14:paraId="6EAF60CD"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5C0D042C" w14:textId="4502F1B5"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112</w:t>
            </w:r>
          </w:p>
        </w:tc>
        <w:tc>
          <w:tcPr>
            <w:tcW w:w="3271" w:type="dxa"/>
            <w:tcBorders>
              <w:top w:val="nil"/>
              <w:left w:val="nil"/>
              <w:bottom w:val="nil"/>
            </w:tcBorders>
            <w:shd w:val="clear" w:color="auto" w:fill="DBE5F1" w:themeFill="accent1" w:themeFillTint="33"/>
            <w:vAlign w:val="center"/>
          </w:tcPr>
          <w:p w14:paraId="7A66018B" w14:textId="1CFF828D"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 xml:space="preserve">Cría y explotación de animales  </w:t>
            </w:r>
          </w:p>
        </w:tc>
        <w:tc>
          <w:tcPr>
            <w:tcW w:w="1281" w:type="dxa"/>
            <w:tcBorders>
              <w:top w:val="nil"/>
              <w:bottom w:val="nil"/>
            </w:tcBorders>
            <w:shd w:val="clear" w:color="auto" w:fill="DBE5F1" w:themeFill="accent1" w:themeFillTint="33"/>
            <w:tcMar>
              <w:left w:w="0" w:type="dxa"/>
            </w:tcMar>
            <w:vAlign w:val="center"/>
          </w:tcPr>
          <w:p w14:paraId="36563179" w14:textId="11400DE1"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364.8</w:t>
            </w:r>
          </w:p>
        </w:tc>
        <w:tc>
          <w:tcPr>
            <w:tcW w:w="1282" w:type="dxa"/>
            <w:tcBorders>
              <w:top w:val="nil"/>
              <w:bottom w:val="nil"/>
            </w:tcBorders>
            <w:shd w:val="clear" w:color="auto" w:fill="DBE5F1" w:themeFill="accent1" w:themeFillTint="33"/>
            <w:noWrap/>
            <w:tcMar>
              <w:left w:w="0" w:type="dxa"/>
              <w:right w:w="284" w:type="dxa"/>
            </w:tcMar>
            <w:vAlign w:val="center"/>
          </w:tcPr>
          <w:p w14:paraId="23B4D217" w14:textId="61611C1F"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15.7</w:t>
            </w:r>
          </w:p>
        </w:tc>
        <w:tc>
          <w:tcPr>
            <w:tcW w:w="1282" w:type="dxa"/>
            <w:tcBorders>
              <w:top w:val="nil"/>
              <w:bottom w:val="nil"/>
            </w:tcBorders>
            <w:shd w:val="clear" w:color="auto" w:fill="DBE5F1" w:themeFill="accent1" w:themeFillTint="33"/>
            <w:tcMar>
              <w:left w:w="0" w:type="dxa"/>
            </w:tcMar>
            <w:vAlign w:val="center"/>
          </w:tcPr>
          <w:p w14:paraId="6AEC7BBE" w14:textId="6580B19E"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0.3</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D541B7E" w14:textId="2A8112C7"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20</w:t>
            </w:r>
          </w:p>
        </w:tc>
      </w:tr>
      <w:tr w:rsidR="00AF73AD" w:rsidRPr="002A4C50" w14:paraId="780AB498" w14:textId="77777777" w:rsidTr="00E543B9">
        <w:trPr>
          <w:trHeight w:val="283"/>
          <w:jc w:val="center"/>
        </w:trPr>
        <w:tc>
          <w:tcPr>
            <w:tcW w:w="709" w:type="dxa"/>
            <w:tcBorders>
              <w:top w:val="nil"/>
              <w:left w:val="double" w:sz="4" w:space="0" w:color="auto"/>
              <w:bottom w:val="nil"/>
              <w:right w:val="nil"/>
            </w:tcBorders>
            <w:vAlign w:val="center"/>
          </w:tcPr>
          <w:p w14:paraId="592182DF" w14:textId="34BA24C0"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316</w:t>
            </w:r>
          </w:p>
        </w:tc>
        <w:tc>
          <w:tcPr>
            <w:tcW w:w="3271" w:type="dxa"/>
            <w:tcBorders>
              <w:top w:val="nil"/>
              <w:left w:val="nil"/>
              <w:bottom w:val="nil"/>
            </w:tcBorders>
            <w:shd w:val="clear" w:color="auto" w:fill="auto"/>
            <w:vAlign w:val="center"/>
          </w:tcPr>
          <w:p w14:paraId="75A67C26" w14:textId="6420A606"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Curtido y acabado de cuero y piel, y fabricación de productos de cuero, piel y materiales sucedáneos</w:t>
            </w:r>
          </w:p>
        </w:tc>
        <w:tc>
          <w:tcPr>
            <w:tcW w:w="1281" w:type="dxa"/>
            <w:tcBorders>
              <w:top w:val="nil"/>
              <w:bottom w:val="nil"/>
            </w:tcBorders>
            <w:shd w:val="clear" w:color="auto" w:fill="auto"/>
            <w:tcMar>
              <w:left w:w="0" w:type="dxa"/>
            </w:tcMar>
            <w:vAlign w:val="center"/>
          </w:tcPr>
          <w:p w14:paraId="0EF5C787" w14:textId="538E30EF"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322.9</w:t>
            </w:r>
          </w:p>
        </w:tc>
        <w:tc>
          <w:tcPr>
            <w:tcW w:w="1282" w:type="dxa"/>
            <w:tcBorders>
              <w:top w:val="nil"/>
              <w:bottom w:val="nil"/>
            </w:tcBorders>
            <w:shd w:val="clear" w:color="auto" w:fill="auto"/>
            <w:noWrap/>
            <w:tcMar>
              <w:left w:w="0" w:type="dxa"/>
              <w:right w:w="284" w:type="dxa"/>
            </w:tcMar>
            <w:vAlign w:val="center"/>
          </w:tcPr>
          <w:p w14:paraId="05F43421" w14:textId="10F82B3A"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4.2</w:t>
            </w:r>
          </w:p>
        </w:tc>
        <w:tc>
          <w:tcPr>
            <w:tcW w:w="1282" w:type="dxa"/>
            <w:tcBorders>
              <w:top w:val="nil"/>
              <w:bottom w:val="nil"/>
            </w:tcBorders>
            <w:shd w:val="clear" w:color="auto" w:fill="auto"/>
            <w:tcMar>
              <w:left w:w="0" w:type="dxa"/>
            </w:tcMar>
            <w:vAlign w:val="center"/>
          </w:tcPr>
          <w:p w14:paraId="04807E4E" w14:textId="1B9F00DA"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0.2</w:t>
            </w:r>
          </w:p>
        </w:tc>
        <w:tc>
          <w:tcPr>
            <w:tcW w:w="1282" w:type="dxa"/>
            <w:tcBorders>
              <w:top w:val="nil"/>
              <w:bottom w:val="nil"/>
              <w:right w:val="double" w:sz="4" w:space="0" w:color="auto"/>
            </w:tcBorders>
            <w:shd w:val="clear" w:color="auto" w:fill="auto"/>
            <w:tcMar>
              <w:left w:w="0" w:type="dxa"/>
              <w:right w:w="142" w:type="dxa"/>
            </w:tcMar>
            <w:vAlign w:val="center"/>
          </w:tcPr>
          <w:p w14:paraId="507A1F2C" w14:textId="4AD9CDBB"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21</w:t>
            </w:r>
          </w:p>
        </w:tc>
      </w:tr>
      <w:tr w:rsidR="00AF73AD" w:rsidRPr="002A4C50" w14:paraId="0A9BC5BF"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4DBF34B6" w14:textId="20B6660A"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323</w:t>
            </w:r>
          </w:p>
        </w:tc>
        <w:tc>
          <w:tcPr>
            <w:tcW w:w="3271" w:type="dxa"/>
            <w:tcBorders>
              <w:top w:val="nil"/>
              <w:left w:val="nil"/>
              <w:bottom w:val="nil"/>
            </w:tcBorders>
            <w:shd w:val="clear" w:color="auto" w:fill="DBE5F1" w:themeFill="accent1" w:themeFillTint="33"/>
            <w:vAlign w:val="center"/>
          </w:tcPr>
          <w:p w14:paraId="3B560FF2" w14:textId="10753EB7"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Impresión e industrias conexas</w:t>
            </w:r>
          </w:p>
        </w:tc>
        <w:tc>
          <w:tcPr>
            <w:tcW w:w="1281" w:type="dxa"/>
            <w:tcBorders>
              <w:top w:val="nil"/>
              <w:bottom w:val="nil"/>
            </w:tcBorders>
            <w:shd w:val="clear" w:color="auto" w:fill="DBE5F1" w:themeFill="accent1" w:themeFillTint="33"/>
            <w:tcMar>
              <w:left w:w="0" w:type="dxa"/>
            </w:tcMar>
            <w:vAlign w:val="center"/>
          </w:tcPr>
          <w:p w14:paraId="6FAE8AFB" w14:textId="7CF3A4FB"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303.0</w:t>
            </w:r>
          </w:p>
        </w:tc>
        <w:tc>
          <w:tcPr>
            <w:tcW w:w="1282" w:type="dxa"/>
            <w:tcBorders>
              <w:top w:val="nil"/>
              <w:bottom w:val="nil"/>
            </w:tcBorders>
            <w:shd w:val="clear" w:color="auto" w:fill="DBE5F1" w:themeFill="accent1" w:themeFillTint="33"/>
            <w:noWrap/>
            <w:tcMar>
              <w:left w:w="0" w:type="dxa"/>
              <w:right w:w="284" w:type="dxa"/>
            </w:tcMar>
            <w:vAlign w:val="center"/>
          </w:tcPr>
          <w:p w14:paraId="1616B7BF" w14:textId="2A0D1B5C"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2.9</w:t>
            </w:r>
          </w:p>
        </w:tc>
        <w:tc>
          <w:tcPr>
            <w:tcW w:w="1282" w:type="dxa"/>
            <w:tcBorders>
              <w:top w:val="nil"/>
              <w:bottom w:val="nil"/>
            </w:tcBorders>
            <w:shd w:val="clear" w:color="auto" w:fill="DBE5F1" w:themeFill="accent1" w:themeFillTint="33"/>
            <w:tcMar>
              <w:left w:w="0" w:type="dxa"/>
            </w:tcMar>
            <w:vAlign w:val="center"/>
          </w:tcPr>
          <w:p w14:paraId="0093D7E8" w14:textId="53DF5ABC"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2CE97A1" w14:textId="743FD8CF"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22</w:t>
            </w:r>
          </w:p>
        </w:tc>
      </w:tr>
      <w:tr w:rsidR="00AF73AD" w:rsidRPr="002A4C50" w14:paraId="03844121" w14:textId="77777777" w:rsidTr="00E543B9">
        <w:trPr>
          <w:trHeight w:val="283"/>
          <w:jc w:val="center"/>
        </w:trPr>
        <w:tc>
          <w:tcPr>
            <w:tcW w:w="709" w:type="dxa"/>
            <w:tcBorders>
              <w:top w:val="nil"/>
              <w:left w:val="double" w:sz="4" w:space="0" w:color="auto"/>
              <w:bottom w:val="nil"/>
              <w:right w:val="nil"/>
            </w:tcBorders>
            <w:vAlign w:val="center"/>
          </w:tcPr>
          <w:p w14:paraId="14FDEF8E" w14:textId="506D6F3D"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313</w:t>
            </w:r>
          </w:p>
        </w:tc>
        <w:tc>
          <w:tcPr>
            <w:tcW w:w="3271" w:type="dxa"/>
            <w:tcBorders>
              <w:top w:val="nil"/>
              <w:left w:val="nil"/>
              <w:bottom w:val="nil"/>
            </w:tcBorders>
            <w:shd w:val="clear" w:color="auto" w:fill="auto"/>
            <w:vAlign w:val="center"/>
          </w:tcPr>
          <w:p w14:paraId="6CDBD2C8" w14:textId="115162AF"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insumos textiles y acabado de textiles</w:t>
            </w:r>
          </w:p>
        </w:tc>
        <w:tc>
          <w:tcPr>
            <w:tcW w:w="1281" w:type="dxa"/>
            <w:tcBorders>
              <w:top w:val="nil"/>
              <w:bottom w:val="nil"/>
            </w:tcBorders>
            <w:shd w:val="clear" w:color="auto" w:fill="auto"/>
            <w:tcMar>
              <w:left w:w="0" w:type="dxa"/>
            </w:tcMar>
            <w:vAlign w:val="center"/>
          </w:tcPr>
          <w:p w14:paraId="48322556" w14:textId="7A43A026"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243.6</w:t>
            </w:r>
          </w:p>
        </w:tc>
        <w:tc>
          <w:tcPr>
            <w:tcW w:w="1282" w:type="dxa"/>
            <w:tcBorders>
              <w:top w:val="nil"/>
              <w:bottom w:val="nil"/>
            </w:tcBorders>
            <w:shd w:val="clear" w:color="auto" w:fill="auto"/>
            <w:noWrap/>
            <w:tcMar>
              <w:left w:w="0" w:type="dxa"/>
              <w:right w:w="284" w:type="dxa"/>
            </w:tcMar>
            <w:vAlign w:val="center"/>
          </w:tcPr>
          <w:p w14:paraId="46CF369F" w14:textId="0F63C413"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5.5</w:t>
            </w:r>
          </w:p>
        </w:tc>
        <w:tc>
          <w:tcPr>
            <w:tcW w:w="1282" w:type="dxa"/>
            <w:tcBorders>
              <w:top w:val="nil"/>
              <w:bottom w:val="nil"/>
            </w:tcBorders>
            <w:shd w:val="clear" w:color="auto" w:fill="auto"/>
            <w:tcMar>
              <w:left w:w="0" w:type="dxa"/>
            </w:tcMar>
            <w:vAlign w:val="center"/>
          </w:tcPr>
          <w:p w14:paraId="166F5E8F" w14:textId="0165C088"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0.2</w:t>
            </w:r>
          </w:p>
        </w:tc>
        <w:tc>
          <w:tcPr>
            <w:tcW w:w="1282" w:type="dxa"/>
            <w:tcBorders>
              <w:top w:val="nil"/>
              <w:bottom w:val="nil"/>
              <w:right w:val="double" w:sz="4" w:space="0" w:color="auto"/>
            </w:tcBorders>
            <w:shd w:val="clear" w:color="auto" w:fill="auto"/>
            <w:tcMar>
              <w:left w:w="0" w:type="dxa"/>
              <w:right w:w="142" w:type="dxa"/>
            </w:tcMar>
            <w:vAlign w:val="center"/>
          </w:tcPr>
          <w:p w14:paraId="498B63E6" w14:textId="57AC09D1"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23</w:t>
            </w:r>
          </w:p>
        </w:tc>
      </w:tr>
      <w:tr w:rsidR="00AF73AD" w:rsidRPr="002A4C50" w14:paraId="6802D318" w14:textId="77777777" w:rsidTr="00E543B9">
        <w:trPr>
          <w:trHeight w:val="283"/>
          <w:jc w:val="center"/>
        </w:trPr>
        <w:tc>
          <w:tcPr>
            <w:tcW w:w="709" w:type="dxa"/>
            <w:tcBorders>
              <w:top w:val="nil"/>
              <w:left w:val="double" w:sz="4" w:space="0" w:color="auto"/>
              <w:bottom w:val="nil"/>
              <w:right w:val="nil"/>
            </w:tcBorders>
            <w:shd w:val="clear" w:color="auto" w:fill="DBE5F1" w:themeFill="accent1" w:themeFillTint="33"/>
            <w:vAlign w:val="center"/>
          </w:tcPr>
          <w:p w14:paraId="03C348E9" w14:textId="7E01715C"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314</w:t>
            </w:r>
          </w:p>
        </w:tc>
        <w:tc>
          <w:tcPr>
            <w:tcW w:w="3271" w:type="dxa"/>
            <w:tcBorders>
              <w:top w:val="nil"/>
              <w:left w:val="nil"/>
              <w:bottom w:val="nil"/>
            </w:tcBorders>
            <w:shd w:val="clear" w:color="auto" w:fill="DBE5F1" w:themeFill="accent1" w:themeFillTint="33"/>
            <w:vAlign w:val="center"/>
          </w:tcPr>
          <w:p w14:paraId="75D0D5C7" w14:textId="1866DFD8"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Fabricación de productos textiles, excepto prendas de vestir</w:t>
            </w:r>
          </w:p>
        </w:tc>
        <w:tc>
          <w:tcPr>
            <w:tcW w:w="1281" w:type="dxa"/>
            <w:tcBorders>
              <w:top w:val="nil"/>
              <w:bottom w:val="nil"/>
            </w:tcBorders>
            <w:shd w:val="clear" w:color="auto" w:fill="DBE5F1" w:themeFill="accent1" w:themeFillTint="33"/>
            <w:tcMar>
              <w:left w:w="0" w:type="dxa"/>
            </w:tcMar>
            <w:vAlign w:val="center"/>
          </w:tcPr>
          <w:p w14:paraId="67A629E7" w14:textId="3DA61A0A"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209.5</w:t>
            </w:r>
          </w:p>
        </w:tc>
        <w:tc>
          <w:tcPr>
            <w:tcW w:w="1282" w:type="dxa"/>
            <w:tcBorders>
              <w:top w:val="nil"/>
              <w:bottom w:val="nil"/>
            </w:tcBorders>
            <w:shd w:val="clear" w:color="auto" w:fill="DBE5F1" w:themeFill="accent1" w:themeFillTint="33"/>
            <w:noWrap/>
            <w:tcMar>
              <w:left w:w="0" w:type="dxa"/>
              <w:right w:w="284" w:type="dxa"/>
            </w:tcMar>
            <w:vAlign w:val="center"/>
          </w:tcPr>
          <w:p w14:paraId="6CA2716F" w14:textId="2841D0CB"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11.5</w:t>
            </w:r>
          </w:p>
        </w:tc>
        <w:tc>
          <w:tcPr>
            <w:tcW w:w="1282" w:type="dxa"/>
            <w:tcBorders>
              <w:top w:val="nil"/>
              <w:bottom w:val="nil"/>
            </w:tcBorders>
            <w:shd w:val="clear" w:color="auto" w:fill="DBE5F1" w:themeFill="accent1" w:themeFillTint="33"/>
            <w:tcMar>
              <w:left w:w="0" w:type="dxa"/>
            </w:tcMar>
            <w:vAlign w:val="center"/>
          </w:tcPr>
          <w:p w14:paraId="2EE6AC75" w14:textId="7FF3C971"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72C52A" w14:textId="5151FB5C"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24</w:t>
            </w:r>
          </w:p>
        </w:tc>
      </w:tr>
      <w:tr w:rsidR="00AF73AD" w:rsidRPr="002A4C50" w14:paraId="3E8D3DB3" w14:textId="77777777" w:rsidTr="00E543B9">
        <w:trPr>
          <w:trHeight w:val="283"/>
          <w:jc w:val="center"/>
        </w:trPr>
        <w:tc>
          <w:tcPr>
            <w:tcW w:w="709" w:type="dxa"/>
            <w:tcBorders>
              <w:top w:val="nil"/>
              <w:left w:val="double" w:sz="4" w:space="0" w:color="auto"/>
              <w:bottom w:val="nil"/>
              <w:right w:val="nil"/>
            </w:tcBorders>
            <w:vAlign w:val="center"/>
          </w:tcPr>
          <w:p w14:paraId="4F691CB4" w14:textId="5124D6AE"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321</w:t>
            </w:r>
          </w:p>
        </w:tc>
        <w:tc>
          <w:tcPr>
            <w:tcW w:w="3271" w:type="dxa"/>
            <w:tcBorders>
              <w:top w:val="nil"/>
              <w:left w:val="nil"/>
              <w:bottom w:val="nil"/>
            </w:tcBorders>
            <w:shd w:val="clear" w:color="auto" w:fill="auto"/>
            <w:vAlign w:val="center"/>
          </w:tcPr>
          <w:p w14:paraId="0E7F0F31" w14:textId="0D4CBE63" w:rsidR="00AF73AD" w:rsidRPr="00AF73AD" w:rsidRDefault="00AF73AD" w:rsidP="00AF73AD">
            <w:pPr>
              <w:rPr>
                <w:rFonts w:ascii="Arial" w:hAnsi="Arial" w:cs="Arial"/>
                <w:color w:val="000000"/>
                <w:sz w:val="18"/>
                <w:szCs w:val="18"/>
              </w:rPr>
            </w:pPr>
            <w:r w:rsidRPr="00AF73AD">
              <w:rPr>
                <w:rFonts w:ascii="Arial" w:hAnsi="Arial" w:cs="Arial"/>
                <w:color w:val="000000"/>
                <w:sz w:val="18"/>
                <w:szCs w:val="18"/>
              </w:rPr>
              <w:t>Industria de la madera</w:t>
            </w:r>
          </w:p>
        </w:tc>
        <w:tc>
          <w:tcPr>
            <w:tcW w:w="1281" w:type="dxa"/>
            <w:tcBorders>
              <w:top w:val="nil"/>
              <w:bottom w:val="nil"/>
            </w:tcBorders>
            <w:shd w:val="clear" w:color="auto" w:fill="auto"/>
            <w:tcMar>
              <w:left w:w="0" w:type="dxa"/>
            </w:tcMar>
            <w:vAlign w:val="center"/>
          </w:tcPr>
          <w:p w14:paraId="3B76908F" w14:textId="54308207" w:rsidR="00AF73AD" w:rsidRPr="00AF73AD" w:rsidRDefault="00AF73AD" w:rsidP="00AF73AD">
            <w:pPr>
              <w:ind w:right="227"/>
              <w:jc w:val="right"/>
              <w:rPr>
                <w:rFonts w:ascii="Arial" w:hAnsi="Arial" w:cs="Arial"/>
                <w:color w:val="000000"/>
                <w:sz w:val="18"/>
                <w:szCs w:val="18"/>
              </w:rPr>
            </w:pPr>
            <w:r w:rsidRPr="00AF73AD">
              <w:rPr>
                <w:rFonts w:ascii="Arial" w:hAnsi="Arial" w:cs="Arial"/>
                <w:color w:val="000000"/>
                <w:sz w:val="18"/>
                <w:szCs w:val="18"/>
              </w:rPr>
              <w:t xml:space="preserve">   113.4</w:t>
            </w:r>
          </w:p>
        </w:tc>
        <w:tc>
          <w:tcPr>
            <w:tcW w:w="1282" w:type="dxa"/>
            <w:tcBorders>
              <w:top w:val="nil"/>
              <w:bottom w:val="nil"/>
            </w:tcBorders>
            <w:shd w:val="clear" w:color="auto" w:fill="auto"/>
            <w:noWrap/>
            <w:tcMar>
              <w:left w:w="0" w:type="dxa"/>
              <w:right w:w="284" w:type="dxa"/>
            </w:tcMar>
            <w:vAlign w:val="center"/>
          </w:tcPr>
          <w:p w14:paraId="4E949BE9" w14:textId="63F92ADF"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-33.1</w:t>
            </w:r>
          </w:p>
        </w:tc>
        <w:tc>
          <w:tcPr>
            <w:tcW w:w="1282" w:type="dxa"/>
            <w:tcBorders>
              <w:top w:val="nil"/>
              <w:bottom w:val="nil"/>
            </w:tcBorders>
            <w:shd w:val="clear" w:color="auto" w:fill="auto"/>
            <w:tcMar>
              <w:left w:w="0" w:type="dxa"/>
            </w:tcMar>
            <w:vAlign w:val="center"/>
          </w:tcPr>
          <w:p w14:paraId="362E0AF1" w14:textId="68EE8F2A"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0.1</w:t>
            </w:r>
          </w:p>
        </w:tc>
        <w:tc>
          <w:tcPr>
            <w:tcW w:w="1282" w:type="dxa"/>
            <w:tcBorders>
              <w:top w:val="nil"/>
              <w:bottom w:val="nil"/>
              <w:right w:val="double" w:sz="4" w:space="0" w:color="auto"/>
            </w:tcBorders>
            <w:shd w:val="clear" w:color="auto" w:fill="auto"/>
            <w:tcMar>
              <w:left w:w="0" w:type="dxa"/>
              <w:right w:w="142" w:type="dxa"/>
            </w:tcMar>
            <w:vAlign w:val="center"/>
          </w:tcPr>
          <w:p w14:paraId="1F669C77" w14:textId="01D949E8" w:rsidR="00AF73AD" w:rsidRPr="00AF73AD" w:rsidRDefault="00AF73AD" w:rsidP="00C10A4C">
            <w:pPr>
              <w:ind w:right="397"/>
              <w:jc w:val="right"/>
              <w:rPr>
                <w:rFonts w:ascii="Arial" w:hAnsi="Arial" w:cs="Arial"/>
                <w:color w:val="000000"/>
                <w:sz w:val="18"/>
                <w:szCs w:val="18"/>
              </w:rPr>
            </w:pPr>
            <w:r w:rsidRPr="00AF73AD">
              <w:rPr>
                <w:rFonts w:ascii="Arial" w:hAnsi="Arial" w:cs="Arial"/>
                <w:color w:val="000000"/>
                <w:sz w:val="18"/>
                <w:szCs w:val="18"/>
              </w:rPr>
              <w:t>25</w:t>
            </w:r>
          </w:p>
        </w:tc>
      </w:tr>
      <w:tr w:rsidR="00AF73AD" w:rsidRPr="002A4C50" w14:paraId="15A26A07" w14:textId="77777777" w:rsidTr="00E543B9">
        <w:trPr>
          <w:trHeight w:val="283"/>
          <w:jc w:val="center"/>
        </w:trPr>
        <w:tc>
          <w:tcPr>
            <w:tcW w:w="709" w:type="dxa"/>
            <w:tcBorders>
              <w:top w:val="nil"/>
              <w:left w:val="double" w:sz="4" w:space="0" w:color="auto"/>
              <w:bottom w:val="double" w:sz="4" w:space="0" w:color="auto"/>
              <w:right w:val="nil"/>
            </w:tcBorders>
            <w:shd w:val="clear" w:color="auto" w:fill="DBE5F1" w:themeFill="accent1" w:themeFillTint="33"/>
            <w:vAlign w:val="center"/>
          </w:tcPr>
          <w:p w14:paraId="4B84C5E8" w14:textId="07F4F45E" w:rsidR="00AF73AD" w:rsidRPr="00AF73AD" w:rsidRDefault="00AF73AD" w:rsidP="00AF73AD">
            <w:pPr>
              <w:jc w:val="center"/>
              <w:rPr>
                <w:rFonts w:ascii="Arial" w:hAnsi="Arial" w:cs="Arial"/>
                <w:sz w:val="18"/>
                <w:szCs w:val="18"/>
              </w:rPr>
            </w:pPr>
            <w:r w:rsidRPr="00AF73AD">
              <w:rPr>
                <w:rFonts w:ascii="Arial" w:hAnsi="Arial" w:cs="Arial"/>
                <w:color w:val="000000"/>
                <w:sz w:val="18"/>
                <w:szCs w:val="18"/>
              </w:rPr>
              <w:t>114</w:t>
            </w:r>
          </w:p>
        </w:tc>
        <w:tc>
          <w:tcPr>
            <w:tcW w:w="3271" w:type="dxa"/>
            <w:tcBorders>
              <w:top w:val="nil"/>
              <w:left w:val="nil"/>
              <w:bottom w:val="double" w:sz="4" w:space="0" w:color="auto"/>
            </w:tcBorders>
            <w:shd w:val="clear" w:color="auto" w:fill="DBE5F1" w:themeFill="accent1" w:themeFillTint="33"/>
            <w:vAlign w:val="center"/>
          </w:tcPr>
          <w:p w14:paraId="3FA932DE" w14:textId="5B4F7EA2" w:rsidR="00AF73AD" w:rsidRPr="00AF73AD" w:rsidRDefault="00AF73AD" w:rsidP="00AF73AD">
            <w:pPr>
              <w:rPr>
                <w:rFonts w:ascii="Arial" w:hAnsi="Arial" w:cs="Arial"/>
                <w:sz w:val="18"/>
                <w:szCs w:val="18"/>
              </w:rPr>
            </w:pPr>
            <w:r w:rsidRPr="00AF73AD">
              <w:rPr>
                <w:rFonts w:ascii="Arial" w:hAnsi="Arial" w:cs="Arial"/>
                <w:color w:val="000000"/>
                <w:sz w:val="18"/>
                <w:szCs w:val="18"/>
              </w:rPr>
              <w:t xml:space="preserve">Pesca, caza y captura  </w:t>
            </w:r>
          </w:p>
        </w:tc>
        <w:tc>
          <w:tcPr>
            <w:tcW w:w="1281" w:type="dxa"/>
            <w:tcBorders>
              <w:top w:val="nil"/>
              <w:bottom w:val="double" w:sz="4" w:space="0" w:color="auto"/>
            </w:tcBorders>
            <w:shd w:val="clear" w:color="auto" w:fill="DBE5F1" w:themeFill="accent1" w:themeFillTint="33"/>
            <w:tcMar>
              <w:left w:w="0" w:type="dxa"/>
            </w:tcMar>
            <w:vAlign w:val="center"/>
          </w:tcPr>
          <w:p w14:paraId="59114377" w14:textId="13B9FE70" w:rsidR="00AF73AD" w:rsidRPr="00AF73AD" w:rsidRDefault="00AF73AD" w:rsidP="00AF73AD">
            <w:pPr>
              <w:ind w:right="227"/>
              <w:jc w:val="right"/>
              <w:rPr>
                <w:rFonts w:ascii="Arial" w:hAnsi="Arial" w:cs="Arial"/>
                <w:sz w:val="18"/>
                <w:szCs w:val="18"/>
              </w:rPr>
            </w:pPr>
            <w:r w:rsidRPr="00AF73AD">
              <w:rPr>
                <w:rFonts w:ascii="Arial" w:hAnsi="Arial" w:cs="Arial"/>
                <w:color w:val="000000"/>
                <w:sz w:val="18"/>
                <w:szCs w:val="18"/>
              </w:rPr>
              <w:t xml:space="preserve">   95.2</w:t>
            </w:r>
          </w:p>
        </w:tc>
        <w:tc>
          <w:tcPr>
            <w:tcW w:w="1282" w:type="dxa"/>
            <w:tcBorders>
              <w:top w:val="nil"/>
              <w:bottom w:val="double" w:sz="4" w:space="0" w:color="auto"/>
            </w:tcBorders>
            <w:shd w:val="clear" w:color="auto" w:fill="DBE5F1" w:themeFill="accent1" w:themeFillTint="33"/>
            <w:noWrap/>
            <w:tcMar>
              <w:left w:w="0" w:type="dxa"/>
              <w:right w:w="284" w:type="dxa"/>
            </w:tcMar>
            <w:vAlign w:val="center"/>
          </w:tcPr>
          <w:p w14:paraId="06561DC0" w14:textId="6162C0F6" w:rsidR="00AF73AD" w:rsidRPr="00AF73AD" w:rsidRDefault="00AF73AD" w:rsidP="00C10A4C">
            <w:pPr>
              <w:ind w:right="227"/>
              <w:jc w:val="right"/>
              <w:rPr>
                <w:rFonts w:ascii="Arial" w:hAnsi="Arial" w:cs="Arial"/>
                <w:sz w:val="18"/>
                <w:szCs w:val="18"/>
              </w:rPr>
            </w:pPr>
            <w:r w:rsidRPr="00AF73AD">
              <w:rPr>
                <w:rFonts w:ascii="Arial" w:hAnsi="Arial" w:cs="Arial"/>
                <w:color w:val="000000"/>
                <w:sz w:val="18"/>
                <w:szCs w:val="18"/>
              </w:rPr>
              <w:t>3.2</w:t>
            </w:r>
          </w:p>
        </w:tc>
        <w:tc>
          <w:tcPr>
            <w:tcW w:w="1282" w:type="dxa"/>
            <w:tcBorders>
              <w:top w:val="nil"/>
              <w:bottom w:val="double" w:sz="4" w:space="0" w:color="auto"/>
            </w:tcBorders>
            <w:shd w:val="clear" w:color="auto" w:fill="DBE5F1" w:themeFill="accent1" w:themeFillTint="33"/>
            <w:tcMar>
              <w:left w:w="0" w:type="dxa"/>
            </w:tcMar>
            <w:vAlign w:val="center"/>
          </w:tcPr>
          <w:p w14:paraId="30C00958" w14:textId="24919900"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0.1</w:t>
            </w:r>
          </w:p>
        </w:tc>
        <w:tc>
          <w:tcPr>
            <w:tcW w:w="1282" w:type="dxa"/>
            <w:tcBorders>
              <w:top w:val="nil"/>
              <w:bottom w:val="double" w:sz="4" w:space="0" w:color="auto"/>
              <w:right w:val="double" w:sz="4" w:space="0" w:color="auto"/>
            </w:tcBorders>
            <w:shd w:val="clear" w:color="auto" w:fill="DBE5F1" w:themeFill="accent1" w:themeFillTint="33"/>
            <w:tcMar>
              <w:left w:w="0" w:type="dxa"/>
              <w:right w:w="142" w:type="dxa"/>
            </w:tcMar>
            <w:vAlign w:val="center"/>
          </w:tcPr>
          <w:p w14:paraId="52335075" w14:textId="30A4D32D" w:rsidR="00AF73AD" w:rsidRPr="00AF73AD" w:rsidRDefault="00AF73AD" w:rsidP="00C10A4C">
            <w:pPr>
              <w:ind w:right="397"/>
              <w:jc w:val="right"/>
              <w:rPr>
                <w:rFonts w:ascii="Arial" w:hAnsi="Arial" w:cs="Arial"/>
                <w:sz w:val="18"/>
                <w:szCs w:val="18"/>
              </w:rPr>
            </w:pPr>
            <w:r w:rsidRPr="00AF73AD">
              <w:rPr>
                <w:rFonts w:ascii="Arial" w:hAnsi="Arial" w:cs="Arial"/>
                <w:color w:val="000000"/>
                <w:sz w:val="18"/>
                <w:szCs w:val="18"/>
              </w:rPr>
              <w:t>26</w:t>
            </w:r>
          </w:p>
        </w:tc>
      </w:tr>
    </w:tbl>
    <w:p w14:paraId="67C01AD2" w14:textId="796283D7" w:rsidR="00BB388F" w:rsidRPr="00B0686E" w:rsidRDefault="00A36D51" w:rsidP="0023045B">
      <w:pPr>
        <w:numPr>
          <w:ilvl w:val="12"/>
          <w:numId w:val="0"/>
        </w:numPr>
        <w:ind w:left="993" w:hanging="568"/>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4979AD"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07DE8D5E" w14:textId="5368D06F" w:rsidR="00BF76A1" w:rsidRPr="002A4C50" w:rsidRDefault="00426D0B" w:rsidP="0023045B">
      <w:pPr>
        <w:numPr>
          <w:ilvl w:val="12"/>
          <w:numId w:val="0"/>
        </w:numPr>
        <w:ind w:left="709" w:hanging="283"/>
        <w:jc w:val="both"/>
        <w:rPr>
          <w:b/>
          <w:smallCaps/>
          <w:sz w:val="16"/>
          <w:szCs w:val="16"/>
        </w:rPr>
      </w:pPr>
      <w:r w:rsidRPr="00B0686E">
        <w:rPr>
          <w:rFonts w:ascii="Arial" w:hAnsi="Arial" w:cs="Arial"/>
          <w:sz w:val="16"/>
          <w:lang w:val="es-ES_tradnl" w:eastAsia="es-ES"/>
        </w:rPr>
        <w:t>Fuente: INEGI</w:t>
      </w:r>
      <w:r w:rsidR="00BF76A1" w:rsidRPr="002A4C50">
        <w:rPr>
          <w:sz w:val="16"/>
          <w:szCs w:val="16"/>
        </w:rPr>
        <w:br w:type="page"/>
      </w:r>
    </w:p>
    <w:p w14:paraId="7D1E3E95" w14:textId="77777777" w:rsidR="001B579D" w:rsidRPr="00DE68CF" w:rsidRDefault="001B579D" w:rsidP="00CE5C0B">
      <w:pPr>
        <w:spacing w:before="480"/>
        <w:jc w:val="both"/>
        <w:rPr>
          <w:rFonts w:ascii="Arial" w:hAnsi="Arial" w:cs="Arial"/>
          <w:b/>
          <w:bCs/>
          <w:smallCaps/>
          <w:lang w:val="es-ES_tradnl" w:eastAsia="es-ES"/>
        </w:rPr>
      </w:pPr>
      <w:r w:rsidRPr="00DE68CF">
        <w:rPr>
          <w:rFonts w:ascii="Arial" w:hAnsi="Arial" w:cs="Arial"/>
          <w:b/>
          <w:bCs/>
          <w:smallCaps/>
          <w:lang w:val="es-ES_tradnl" w:eastAsia="es-ES"/>
        </w:rPr>
        <w:lastRenderedPageBreak/>
        <w:t>Nota metodológica</w:t>
      </w:r>
    </w:p>
    <w:p w14:paraId="73CB4718" w14:textId="49DAE5E9" w:rsidR="00441FF3" w:rsidRPr="00565B84" w:rsidRDefault="001B579D" w:rsidP="00565B84">
      <w:pPr>
        <w:pStyle w:val="Textoindependiente21"/>
        <w:numPr>
          <w:ilvl w:val="12"/>
          <w:numId w:val="0"/>
        </w:numPr>
        <w:spacing w:before="240" w:after="0"/>
        <w:rPr>
          <w:sz w:val="24"/>
        </w:rPr>
      </w:pPr>
      <w:r w:rsidRPr="00565B84">
        <w:rPr>
          <w:sz w:val="24"/>
        </w:rPr>
        <w:t>Las ETEF</w:t>
      </w:r>
      <w:r w:rsidR="00441FF3" w:rsidRPr="00565B84">
        <w:rPr>
          <w:sz w:val="24"/>
        </w:rPr>
        <w:t xml:space="preserve"> tiene</w:t>
      </w:r>
      <w:r w:rsidR="00B70A31" w:rsidRPr="00565B84">
        <w:rPr>
          <w:sz w:val="24"/>
        </w:rPr>
        <w:t>n</w:t>
      </w:r>
      <w:r w:rsidR="00441FF3" w:rsidRPr="00565B84">
        <w:rPr>
          <w:sz w:val="24"/>
        </w:rPr>
        <w:t xml:space="preserve"> como objetivo ofrecer información trimestral y anual referente al valor de las exportaciones de mercancías de las 32 entidades federativas</w:t>
      </w:r>
      <w:r w:rsidR="006866FE">
        <w:rPr>
          <w:sz w:val="24"/>
        </w:rPr>
        <w:t xml:space="preserve">. Lo anterior permite </w:t>
      </w:r>
      <w:r w:rsidR="00441FF3" w:rsidRPr="00565B84">
        <w:rPr>
          <w:sz w:val="24"/>
        </w:rPr>
        <w:t xml:space="preserve">conocer la participación de cada una en la venta de mercancías que realiza México </w:t>
      </w:r>
      <w:r w:rsidR="00803052" w:rsidRPr="00565B84">
        <w:rPr>
          <w:sz w:val="24"/>
        </w:rPr>
        <w:t>a</w:t>
      </w:r>
      <w:r w:rsidR="00441FF3" w:rsidRPr="00565B84">
        <w:rPr>
          <w:sz w:val="24"/>
        </w:rPr>
        <w:t>l resto del mundo</w:t>
      </w:r>
      <w:r w:rsidRPr="00565B84">
        <w:rPr>
          <w:sz w:val="24"/>
        </w:rPr>
        <w:t>.</w:t>
      </w:r>
    </w:p>
    <w:p w14:paraId="634F2760" w14:textId="7142F626" w:rsidR="007F5E2A" w:rsidRPr="00565B84" w:rsidRDefault="006866FE" w:rsidP="00565B84">
      <w:pPr>
        <w:pStyle w:val="Textoindependiente21"/>
        <w:numPr>
          <w:ilvl w:val="12"/>
          <w:numId w:val="0"/>
        </w:numPr>
        <w:spacing w:before="240" w:after="0"/>
        <w:rPr>
          <w:sz w:val="24"/>
        </w:rPr>
      </w:pPr>
      <w:r>
        <w:rPr>
          <w:sz w:val="24"/>
        </w:rPr>
        <w:t xml:space="preserve">Con base en </w:t>
      </w:r>
      <w:r w:rsidR="00441FF3" w:rsidRPr="00565B84">
        <w:rPr>
          <w:sz w:val="24"/>
        </w:rPr>
        <w:t>las recomendaciones internacionales, promovidas por organismos como la Organización para la Cooperación y el Desarrollo Económicos (OCDE), e</w:t>
      </w:r>
      <w:r w:rsidR="001B579D" w:rsidRPr="00565B84">
        <w:rPr>
          <w:sz w:val="24"/>
        </w:rPr>
        <w:t xml:space="preserve">l cálculo </w:t>
      </w:r>
      <w:r w:rsidR="00AE5E57" w:rsidRPr="00565B84">
        <w:rPr>
          <w:sz w:val="24"/>
        </w:rPr>
        <w:t>de las ETEF</w:t>
      </w:r>
      <w:r w:rsidR="001B579D" w:rsidRPr="00565B84">
        <w:rPr>
          <w:sz w:val="24"/>
        </w:rPr>
        <w:t xml:space="preserve"> </w:t>
      </w:r>
      <w:r>
        <w:rPr>
          <w:sz w:val="24"/>
        </w:rPr>
        <w:t xml:space="preserve">resulta de vincular </w:t>
      </w:r>
      <w:r w:rsidR="001B579D" w:rsidRPr="00565B84">
        <w:rPr>
          <w:sz w:val="24"/>
        </w:rPr>
        <w:t xml:space="preserve">la información estadística de los </w:t>
      </w:r>
      <w:r w:rsidR="00C37929" w:rsidRPr="00565B84">
        <w:rPr>
          <w:sz w:val="24"/>
        </w:rPr>
        <w:t>c</w:t>
      </w:r>
      <w:r w:rsidR="001B579D" w:rsidRPr="00565B84">
        <w:rPr>
          <w:sz w:val="24"/>
        </w:rPr>
        <w:t xml:space="preserve">ensos </w:t>
      </w:r>
      <w:r w:rsidR="00C37929" w:rsidRPr="00565B84">
        <w:rPr>
          <w:sz w:val="24"/>
        </w:rPr>
        <w:t>e</w:t>
      </w:r>
      <w:r w:rsidR="001B579D" w:rsidRPr="00565B84">
        <w:rPr>
          <w:sz w:val="24"/>
        </w:rPr>
        <w:t xml:space="preserve">conómicos, las </w:t>
      </w:r>
      <w:r w:rsidR="00C37929" w:rsidRPr="00565B84">
        <w:rPr>
          <w:sz w:val="24"/>
        </w:rPr>
        <w:t>e</w:t>
      </w:r>
      <w:r w:rsidR="001B579D" w:rsidRPr="00565B84">
        <w:rPr>
          <w:sz w:val="24"/>
        </w:rPr>
        <w:t xml:space="preserve">ncuestas </w:t>
      </w:r>
      <w:r w:rsidR="00C37929" w:rsidRPr="00565B84">
        <w:rPr>
          <w:sz w:val="24"/>
        </w:rPr>
        <w:t>m</w:t>
      </w:r>
      <w:r w:rsidR="001B579D" w:rsidRPr="00565B84">
        <w:rPr>
          <w:sz w:val="24"/>
        </w:rPr>
        <w:t xml:space="preserve">anufactureras, los </w:t>
      </w:r>
      <w:r w:rsidR="00DF36A1" w:rsidRPr="00565B84">
        <w:rPr>
          <w:sz w:val="24"/>
        </w:rPr>
        <w:t>registros administrativos de comercio exterior</w:t>
      </w:r>
      <w:r w:rsidR="001B579D" w:rsidRPr="00565B84">
        <w:rPr>
          <w:sz w:val="24"/>
        </w:rPr>
        <w:t xml:space="preserve">, la Estadística Mensual del Programa de la Industria Manufacturera, Maquiladora y de Servicios de Exportación, los </w:t>
      </w:r>
      <w:r w:rsidR="00DF36A1" w:rsidRPr="00565B84">
        <w:rPr>
          <w:sz w:val="24"/>
        </w:rPr>
        <w:t xml:space="preserve">registros administrativos </w:t>
      </w:r>
      <w:r w:rsidR="001B579D" w:rsidRPr="00565B84">
        <w:rPr>
          <w:sz w:val="24"/>
        </w:rPr>
        <w:t>de la Comisión Nacional de Hidrocarburos así como las bases de datos del origen de los productos de las actividades agrícolas y la cría y explotación de animales</w:t>
      </w:r>
      <w:r w:rsidR="00803052" w:rsidRPr="00565B84">
        <w:rPr>
          <w:sz w:val="24"/>
        </w:rPr>
        <w:t>. Para dicha vinculación</w:t>
      </w:r>
      <w:r>
        <w:rPr>
          <w:sz w:val="24"/>
        </w:rPr>
        <w:t>,</w:t>
      </w:r>
      <w:r w:rsidR="00803052" w:rsidRPr="00565B84">
        <w:rPr>
          <w:sz w:val="24"/>
        </w:rPr>
        <w:t xml:space="preserve"> se</w:t>
      </w:r>
      <w:r w:rsidR="001B579D" w:rsidRPr="00565B84">
        <w:rPr>
          <w:sz w:val="24"/>
        </w:rPr>
        <w:t xml:space="preserve"> utiliza </w:t>
      </w:r>
      <w:r>
        <w:rPr>
          <w:sz w:val="24"/>
        </w:rPr>
        <w:t>e</w:t>
      </w:r>
      <w:r w:rsidR="001B579D" w:rsidRPr="00565B84">
        <w:rPr>
          <w:sz w:val="24"/>
        </w:rPr>
        <w:t>l RENEM</w:t>
      </w:r>
      <w:r w:rsidR="00803052" w:rsidRPr="00565B84">
        <w:rPr>
          <w:sz w:val="24"/>
        </w:rPr>
        <w:t xml:space="preserve"> como eje</w:t>
      </w:r>
      <w:r w:rsidR="007F5E2A">
        <w:rPr>
          <w:sz w:val="24"/>
        </w:rPr>
        <w:t xml:space="preserve">. Esto </w:t>
      </w:r>
      <w:r w:rsidR="001B579D" w:rsidRPr="00565B84">
        <w:rPr>
          <w:sz w:val="24"/>
        </w:rPr>
        <w:t>permite distribuir las exportaciones en las entidades a partir de los valores de producción identificados en los establecimientos de las empresas exportadoras.</w:t>
      </w:r>
    </w:p>
    <w:p w14:paraId="63C085D8" w14:textId="00F5BC15" w:rsidR="009E58B2" w:rsidRPr="00565B84" w:rsidRDefault="001B579D" w:rsidP="009E58B2">
      <w:pPr>
        <w:pStyle w:val="Textoindependiente21"/>
        <w:numPr>
          <w:ilvl w:val="12"/>
          <w:numId w:val="0"/>
        </w:numPr>
        <w:spacing w:before="240" w:after="0"/>
        <w:rPr>
          <w:sz w:val="24"/>
        </w:rPr>
      </w:pPr>
      <w:r w:rsidRPr="00565B84">
        <w:rPr>
          <w:sz w:val="24"/>
        </w:rPr>
        <w:t xml:space="preserve">Los tabulados </w:t>
      </w:r>
      <w:r w:rsidR="00AE5E57" w:rsidRPr="00565B84">
        <w:rPr>
          <w:sz w:val="24"/>
        </w:rPr>
        <w:t>de las ETEF</w:t>
      </w:r>
      <w:r w:rsidR="00803052" w:rsidRPr="00565B84">
        <w:rPr>
          <w:sz w:val="24"/>
        </w:rPr>
        <w:t>,</w:t>
      </w:r>
      <w:r w:rsidRPr="00565B84">
        <w:rPr>
          <w:sz w:val="24"/>
        </w:rPr>
        <w:t xml:space="preserve"> con cifras referentes al valor de las exportaciones por entidad federativa de origen</w:t>
      </w:r>
      <w:r w:rsidR="00803052" w:rsidRPr="00565B84">
        <w:rPr>
          <w:sz w:val="24"/>
        </w:rPr>
        <w:t>,</w:t>
      </w:r>
      <w:r w:rsidRPr="00565B84">
        <w:rPr>
          <w:sz w:val="24"/>
        </w:rPr>
        <w:t xml:space="preserve"> se expresan en miles de dólares estadounidenses y se desglosan en 2</w:t>
      </w:r>
      <w:r w:rsidR="005376DF" w:rsidRPr="00565B84">
        <w:rPr>
          <w:sz w:val="24"/>
        </w:rPr>
        <w:t>6</w:t>
      </w:r>
      <w:r w:rsidRPr="00565B84">
        <w:rPr>
          <w:sz w:val="24"/>
        </w:rPr>
        <w:t xml:space="preserve"> subsectores de actividad pertenecientes al Sistema de Clasificación Industrial de América del Norte (SCIAN, México 2013).</w:t>
      </w:r>
      <w:r w:rsidR="007F5E2A">
        <w:rPr>
          <w:sz w:val="24"/>
        </w:rPr>
        <w:t xml:space="preserve"> </w:t>
      </w:r>
      <w:r w:rsidR="006866FE">
        <w:rPr>
          <w:sz w:val="24"/>
        </w:rPr>
        <w:t xml:space="preserve">Nótese </w:t>
      </w:r>
      <w:r w:rsidRPr="00565B84">
        <w:rPr>
          <w:sz w:val="24"/>
        </w:rPr>
        <w:t xml:space="preserve">que los resultados no incluyen las exportaciones de las actividades de </w:t>
      </w:r>
      <w:r w:rsidR="00CB3716" w:rsidRPr="00565B84">
        <w:rPr>
          <w:sz w:val="24"/>
        </w:rPr>
        <w:t>c</w:t>
      </w:r>
      <w:r w:rsidRPr="00565B84">
        <w:rPr>
          <w:sz w:val="24"/>
        </w:rPr>
        <w:t xml:space="preserve">omercio y </w:t>
      </w:r>
      <w:r w:rsidR="00CB3716" w:rsidRPr="00565B84">
        <w:rPr>
          <w:sz w:val="24"/>
        </w:rPr>
        <w:t>s</w:t>
      </w:r>
      <w:r w:rsidRPr="00565B84">
        <w:rPr>
          <w:sz w:val="24"/>
        </w:rPr>
        <w:t xml:space="preserve">ervicios, </w:t>
      </w:r>
      <w:r w:rsidR="00803052" w:rsidRPr="00565B84">
        <w:rPr>
          <w:sz w:val="24"/>
        </w:rPr>
        <w:t>ni</w:t>
      </w:r>
      <w:r w:rsidRPr="00565B84">
        <w:rPr>
          <w:sz w:val="24"/>
        </w:rPr>
        <w:t xml:space="preserve"> las operaciones de comercio exterior provenientes de los registros aduanales que no se han podido vincular con el RENEM. A</w:t>
      </w:r>
      <w:r w:rsidR="006866FE">
        <w:rPr>
          <w:sz w:val="24"/>
        </w:rPr>
        <w:t>demás, hay</w:t>
      </w:r>
      <w:r w:rsidRPr="00565B84">
        <w:rPr>
          <w:sz w:val="24"/>
        </w:rPr>
        <w:t xml:space="preserve"> productos agropecuarios que se integran al proceso de manufactura</w:t>
      </w:r>
      <w:r w:rsidR="008C4DB2" w:rsidRPr="008C4DB2">
        <w:rPr>
          <w:sz w:val="24"/>
        </w:rPr>
        <w:t xml:space="preserve"> </w:t>
      </w:r>
      <w:r w:rsidR="008C4DB2" w:rsidRPr="00565B84">
        <w:rPr>
          <w:sz w:val="24"/>
        </w:rPr>
        <w:t>en la cadena productiva</w:t>
      </w:r>
      <w:r w:rsidRPr="00565B84">
        <w:rPr>
          <w:sz w:val="24"/>
        </w:rPr>
        <w:t xml:space="preserve">, por ejemplo, vegetales congelados, en conserva, carne en canal, leche, entre otros. En este sentido y conforme a la metodología aplicada en el cálculo de las exportaciones por subsector de actividad </w:t>
      </w:r>
      <w:r w:rsidR="00AE5E57" w:rsidRPr="00565B84">
        <w:rPr>
          <w:sz w:val="24"/>
        </w:rPr>
        <w:t>de las ETEF</w:t>
      </w:r>
      <w:r w:rsidRPr="00565B84">
        <w:rPr>
          <w:sz w:val="24"/>
        </w:rPr>
        <w:t xml:space="preserve">, dichos productos se incorporan en las exportaciones del sector manufacturero, </w:t>
      </w:r>
      <w:r w:rsidR="00803052" w:rsidRPr="00565B84">
        <w:rPr>
          <w:sz w:val="24"/>
        </w:rPr>
        <w:t>pues</w:t>
      </w:r>
      <w:r w:rsidRPr="00565B84">
        <w:rPr>
          <w:sz w:val="24"/>
        </w:rPr>
        <w:t xml:space="preserve"> provienen de unidades económicas con actividades de la industria alimentaria</w:t>
      </w:r>
      <w:r w:rsidR="001C170C">
        <w:rPr>
          <w:sz w:val="24"/>
        </w:rPr>
        <w:t xml:space="preserve">. Por esta razón, </w:t>
      </w:r>
      <w:r w:rsidRPr="00565B84">
        <w:rPr>
          <w:sz w:val="24"/>
        </w:rPr>
        <w:t>se contabilizan como bienes manufacturados.</w:t>
      </w:r>
      <w:r w:rsidR="00AB6013" w:rsidRPr="00565B84">
        <w:rPr>
          <w:sz w:val="24"/>
        </w:rPr>
        <w:t xml:space="preserve"> </w:t>
      </w:r>
      <w:r w:rsidR="00F551B0">
        <w:rPr>
          <w:sz w:val="24"/>
        </w:rPr>
        <w:t>E</w:t>
      </w:r>
      <w:r w:rsidR="00AB6013" w:rsidRPr="00565B84">
        <w:rPr>
          <w:sz w:val="24"/>
        </w:rPr>
        <w:t xml:space="preserve">n el registro de las exportaciones del subsector de actividad de </w:t>
      </w:r>
      <w:r w:rsidR="008C0A30" w:rsidRPr="00565B84">
        <w:rPr>
          <w:sz w:val="24"/>
        </w:rPr>
        <w:t xml:space="preserve">exportación de </w:t>
      </w:r>
      <w:r w:rsidR="00AB6013" w:rsidRPr="00565B84">
        <w:rPr>
          <w:sz w:val="24"/>
        </w:rPr>
        <w:t xml:space="preserve">petróleo y gas, solo </w:t>
      </w:r>
      <w:r w:rsidR="00F551B0">
        <w:rPr>
          <w:sz w:val="24"/>
        </w:rPr>
        <w:t xml:space="preserve">se consideran </w:t>
      </w:r>
      <w:r w:rsidR="00AB6013" w:rsidRPr="00565B84">
        <w:rPr>
          <w:sz w:val="24"/>
        </w:rPr>
        <w:t>las exportaciones de petróleo.</w:t>
      </w:r>
      <w:r w:rsidR="009E58B2" w:rsidRPr="009E58B2">
        <w:rPr>
          <w:sz w:val="24"/>
        </w:rPr>
        <w:t xml:space="preserve"> </w:t>
      </w:r>
      <w:r w:rsidR="009E58B2">
        <w:rPr>
          <w:sz w:val="24"/>
        </w:rPr>
        <w:t xml:space="preserve">Para </w:t>
      </w:r>
      <w:r w:rsidR="009E58B2" w:rsidRPr="00565B84">
        <w:rPr>
          <w:sz w:val="24"/>
        </w:rPr>
        <w:t>mantener la confidencialidad</w:t>
      </w:r>
      <w:r w:rsidR="001C170C">
        <w:rPr>
          <w:sz w:val="24"/>
        </w:rPr>
        <w:t xml:space="preserve"> —d</w:t>
      </w:r>
      <w:r w:rsidR="009E58B2" w:rsidRPr="00565B84">
        <w:rPr>
          <w:sz w:val="24"/>
        </w:rPr>
        <w:t>ebido al número de unidades económicas que exportan y a la frecuencia con las que realizan dichas exportaciones</w:t>
      </w:r>
      <w:r w:rsidR="001C170C">
        <w:rPr>
          <w:sz w:val="24"/>
        </w:rPr>
        <w:t xml:space="preserve">—, </w:t>
      </w:r>
      <w:r w:rsidR="009E58B2" w:rsidRPr="00565B84">
        <w:rPr>
          <w:sz w:val="24"/>
        </w:rPr>
        <w:t>no se presentan cifras para algunas entidades y subsectores.</w:t>
      </w:r>
    </w:p>
    <w:p w14:paraId="2087390C" w14:textId="58075115" w:rsidR="001B579D" w:rsidRPr="00565B84" w:rsidRDefault="001B579D" w:rsidP="000A04E7">
      <w:pPr>
        <w:pStyle w:val="Textoindependiente21"/>
        <w:keepLines/>
        <w:numPr>
          <w:ilvl w:val="12"/>
          <w:numId w:val="0"/>
        </w:numPr>
        <w:spacing w:before="240" w:after="0"/>
        <w:rPr>
          <w:sz w:val="24"/>
        </w:rPr>
      </w:pPr>
      <w:r w:rsidRPr="00565B84">
        <w:rPr>
          <w:sz w:val="24"/>
        </w:rPr>
        <w:t>En el caso de las actividades agropecuarias</w:t>
      </w:r>
      <w:r w:rsidR="00803052" w:rsidRPr="00565B84">
        <w:rPr>
          <w:sz w:val="24"/>
        </w:rPr>
        <w:t>,</w:t>
      </w:r>
      <w:r w:rsidRPr="00565B84">
        <w:rPr>
          <w:sz w:val="24"/>
        </w:rPr>
        <w:t xml:space="preserve"> la unidad de observación es el establecimiento dedicado a la producción o comercialización de este tipo de mercancías</w:t>
      </w:r>
      <w:r w:rsidR="001C170C">
        <w:rPr>
          <w:sz w:val="24"/>
        </w:rPr>
        <w:t>. S</w:t>
      </w:r>
      <w:r w:rsidR="00F551B0">
        <w:rPr>
          <w:sz w:val="24"/>
        </w:rPr>
        <w:t xml:space="preserve">u </w:t>
      </w:r>
      <w:r w:rsidR="00B70A31" w:rsidRPr="00565B84">
        <w:rPr>
          <w:sz w:val="24"/>
        </w:rPr>
        <w:t>serie estadística</w:t>
      </w:r>
      <w:r w:rsidR="00E612DD" w:rsidRPr="00565B84">
        <w:rPr>
          <w:sz w:val="24"/>
        </w:rPr>
        <w:t xml:space="preserve"> se </w:t>
      </w:r>
      <w:r w:rsidR="00B70A31" w:rsidRPr="00565B84">
        <w:rPr>
          <w:sz w:val="24"/>
        </w:rPr>
        <w:t>presenta</w:t>
      </w:r>
      <w:r w:rsidR="00E612DD" w:rsidRPr="00565B84">
        <w:rPr>
          <w:sz w:val="24"/>
        </w:rPr>
        <w:t xml:space="preserve"> a partir del </w:t>
      </w:r>
      <w:r w:rsidR="00BE3301">
        <w:rPr>
          <w:sz w:val="24"/>
        </w:rPr>
        <w:t>primer</w:t>
      </w:r>
      <w:r w:rsidR="004337A4">
        <w:rPr>
          <w:sz w:val="24"/>
        </w:rPr>
        <w:t xml:space="preserve"> trimestre</w:t>
      </w:r>
      <w:r w:rsidR="00B70A31" w:rsidRPr="00565B84">
        <w:rPr>
          <w:sz w:val="24"/>
        </w:rPr>
        <w:t xml:space="preserve"> de</w:t>
      </w:r>
      <w:r w:rsidR="00E612DD" w:rsidRPr="00565B84">
        <w:rPr>
          <w:sz w:val="24"/>
        </w:rPr>
        <w:t xml:space="preserve"> 2018</w:t>
      </w:r>
      <w:r w:rsidR="007A11D2" w:rsidRPr="00565B84">
        <w:rPr>
          <w:sz w:val="24"/>
        </w:rPr>
        <w:t>.</w:t>
      </w:r>
      <w:r w:rsidR="0014202D" w:rsidRPr="00565B84">
        <w:rPr>
          <w:sz w:val="24"/>
        </w:rPr>
        <w:t xml:space="preserve"> </w:t>
      </w:r>
      <w:r w:rsidR="00E612DD" w:rsidRPr="00565B84">
        <w:rPr>
          <w:sz w:val="24"/>
        </w:rPr>
        <w:t>P</w:t>
      </w:r>
      <w:r w:rsidRPr="00565B84">
        <w:rPr>
          <w:sz w:val="24"/>
        </w:rPr>
        <w:t>ara las actividades manufactureras y mineras no petroleras, la unidad de observación es el establecimiento que participa en la producción de mercancías para la exportación.</w:t>
      </w:r>
    </w:p>
    <w:p w14:paraId="1D9D5114" w14:textId="0BFBE83E" w:rsidR="0023045B" w:rsidRDefault="00C16115" w:rsidP="00565B84">
      <w:pPr>
        <w:pStyle w:val="Textoindependiente21"/>
        <w:numPr>
          <w:ilvl w:val="12"/>
          <w:numId w:val="0"/>
        </w:numPr>
        <w:spacing w:before="240" w:after="0"/>
        <w:rPr>
          <w:sz w:val="24"/>
        </w:rPr>
      </w:pPr>
      <w:r w:rsidRPr="00565B84">
        <w:rPr>
          <w:sz w:val="24"/>
        </w:rPr>
        <w:t xml:space="preserve">Los datos que se presentan en este documento amplían la información que difunde el </w:t>
      </w:r>
      <w:r w:rsidR="00122DE0" w:rsidRPr="00565B84">
        <w:rPr>
          <w:sz w:val="24"/>
        </w:rPr>
        <w:t>INEG</w:t>
      </w:r>
      <w:r w:rsidRPr="00565B84">
        <w:rPr>
          <w:sz w:val="24"/>
        </w:rPr>
        <w:t>I y se da</w:t>
      </w:r>
      <w:r w:rsidR="005949EF" w:rsidRPr="00565B84">
        <w:rPr>
          <w:sz w:val="24"/>
        </w:rPr>
        <w:t>n</w:t>
      </w:r>
      <w:r w:rsidRPr="00565B84">
        <w:rPr>
          <w:sz w:val="24"/>
        </w:rPr>
        <w:t xml:space="preserve"> a conocer </w:t>
      </w:r>
      <w:r w:rsidR="005949EF" w:rsidRPr="00565B84">
        <w:rPr>
          <w:sz w:val="24"/>
        </w:rPr>
        <w:t xml:space="preserve">con base </w:t>
      </w:r>
      <w:r w:rsidRPr="00565B84">
        <w:rPr>
          <w:sz w:val="24"/>
        </w:rPr>
        <w:t xml:space="preserve">en el Calendario de </w:t>
      </w:r>
      <w:r w:rsidR="00757EE1" w:rsidRPr="00565B84">
        <w:rPr>
          <w:sz w:val="24"/>
        </w:rPr>
        <w:t>D</w:t>
      </w:r>
      <w:r w:rsidRPr="00565B84">
        <w:rPr>
          <w:sz w:val="24"/>
        </w:rPr>
        <w:t xml:space="preserve">ifusión de </w:t>
      </w:r>
      <w:r w:rsidR="00757EE1" w:rsidRPr="00565B84">
        <w:rPr>
          <w:sz w:val="24"/>
        </w:rPr>
        <w:t xml:space="preserve">Información Estadística </w:t>
      </w:r>
      <w:r w:rsidRPr="00565B84">
        <w:rPr>
          <w:sz w:val="24"/>
        </w:rPr>
        <w:t xml:space="preserve">y </w:t>
      </w:r>
      <w:r w:rsidR="00757EE1" w:rsidRPr="00565B84">
        <w:rPr>
          <w:sz w:val="24"/>
        </w:rPr>
        <w:t xml:space="preserve">Geográfica </w:t>
      </w:r>
      <w:r w:rsidRPr="00565B84">
        <w:rPr>
          <w:sz w:val="24"/>
        </w:rPr>
        <w:t xml:space="preserve">y de </w:t>
      </w:r>
      <w:r w:rsidR="00757EE1" w:rsidRPr="00565B84">
        <w:rPr>
          <w:sz w:val="24"/>
        </w:rPr>
        <w:t>Interés Nacional.</w:t>
      </w:r>
    </w:p>
    <w:p w14:paraId="5A094732" w14:textId="77777777" w:rsidR="0023045B" w:rsidRDefault="0023045B">
      <w:pPr>
        <w:rPr>
          <w:rFonts w:ascii="Arial" w:hAnsi="Arial"/>
          <w:szCs w:val="20"/>
          <w:lang w:val="es-ES_tradnl" w:eastAsia="es-ES"/>
        </w:rPr>
      </w:pPr>
      <w:r>
        <w:br w:type="page"/>
      </w:r>
    </w:p>
    <w:p w14:paraId="7EA44025" w14:textId="25E61817" w:rsidR="001B579D" w:rsidRPr="00565B84" w:rsidRDefault="001C170C" w:rsidP="00565B84">
      <w:pPr>
        <w:pStyle w:val="Textoindependiente21"/>
        <w:numPr>
          <w:ilvl w:val="12"/>
          <w:numId w:val="0"/>
        </w:numPr>
        <w:spacing w:before="240" w:after="0"/>
        <w:rPr>
          <w:sz w:val="24"/>
        </w:rPr>
      </w:pPr>
      <w:r>
        <w:rPr>
          <w:sz w:val="24"/>
        </w:rPr>
        <w:lastRenderedPageBreak/>
        <w:t xml:space="preserve">Para </w:t>
      </w:r>
      <w:r w:rsidR="001B579D" w:rsidRPr="00565B84">
        <w:rPr>
          <w:sz w:val="24"/>
        </w:rPr>
        <w:t>mayor detalle</w:t>
      </w:r>
      <w:r>
        <w:rPr>
          <w:sz w:val="24"/>
        </w:rPr>
        <w:t xml:space="preserve"> en resultados</w:t>
      </w:r>
      <w:r w:rsidR="001B579D" w:rsidRPr="00565B84">
        <w:rPr>
          <w:sz w:val="24"/>
        </w:rPr>
        <w:t xml:space="preserve"> y </w:t>
      </w:r>
      <w:r>
        <w:rPr>
          <w:sz w:val="24"/>
        </w:rPr>
        <w:t xml:space="preserve">en </w:t>
      </w:r>
      <w:r w:rsidR="001B579D" w:rsidRPr="00565B84">
        <w:rPr>
          <w:sz w:val="24"/>
        </w:rPr>
        <w:t>las metodologías</w:t>
      </w:r>
      <w:r>
        <w:rPr>
          <w:sz w:val="24"/>
        </w:rPr>
        <w:t>, consúltese</w:t>
      </w:r>
      <w:r w:rsidR="001B579D" w:rsidRPr="00565B84">
        <w:rPr>
          <w:sz w:val="24"/>
        </w:rPr>
        <w:t xml:space="preserve"> </w:t>
      </w:r>
      <w:r w:rsidR="00CF7BF7" w:rsidRPr="00565B84">
        <w:rPr>
          <w:sz w:val="24"/>
        </w:rPr>
        <w:t>la página del I</w:t>
      </w:r>
      <w:r w:rsidR="009E58B2">
        <w:rPr>
          <w:sz w:val="24"/>
        </w:rPr>
        <w:t>nstituto:</w:t>
      </w:r>
    </w:p>
    <w:p w14:paraId="7E3DD3E2" w14:textId="77777777" w:rsidR="001B579D" w:rsidRPr="00565B84" w:rsidRDefault="001B579D" w:rsidP="00E85EE4">
      <w:pPr>
        <w:pStyle w:val="texto"/>
        <w:keepLines w:val="0"/>
        <w:spacing w:before="120"/>
        <w:jc w:val="left"/>
        <w:rPr>
          <w:rFonts w:cs="Arial"/>
          <w:color w:val="auto"/>
          <w:lang w:val="es-ES_tradnl"/>
        </w:rPr>
      </w:pPr>
      <w:r w:rsidRPr="00565B84">
        <w:rPr>
          <w:rFonts w:cs="Arial"/>
          <w:color w:val="auto"/>
          <w:lang w:val="es-ES_tradnl"/>
        </w:rPr>
        <w:t>Tema:</w:t>
      </w:r>
      <w:r w:rsidRPr="00565B84">
        <w:t xml:space="preserve"> </w:t>
      </w:r>
      <w:hyperlink r:id="rId26" w:history="1">
        <w:r w:rsidRPr="00565B84">
          <w:rPr>
            <w:rStyle w:val="Hipervnculo"/>
            <w:rFonts w:cs="Arial"/>
            <w:lang w:val="es-ES_tradnl"/>
          </w:rPr>
          <w:t>https://www.inegi.org.mx/temas/exportacionesef/</w:t>
        </w:r>
      </w:hyperlink>
    </w:p>
    <w:p w14:paraId="24F67C77" w14:textId="3DBBD9FF" w:rsidR="001B579D" w:rsidRPr="00565B84" w:rsidRDefault="001B579D" w:rsidP="00E85EE4">
      <w:pPr>
        <w:pStyle w:val="texto"/>
        <w:keepLines w:val="0"/>
        <w:spacing w:before="0"/>
        <w:jc w:val="left"/>
        <w:rPr>
          <w:rFonts w:cs="Arial"/>
          <w:color w:val="auto"/>
          <w:lang w:val="es-ES_tradnl"/>
        </w:rPr>
      </w:pPr>
      <w:r w:rsidRPr="00565B84">
        <w:rPr>
          <w:rFonts w:cs="Arial"/>
          <w:color w:val="auto"/>
          <w:lang w:val="es-ES_tradnl"/>
        </w:rPr>
        <w:t>Pro</w:t>
      </w:r>
      <w:r w:rsidR="00B70A31" w:rsidRPr="00565B84">
        <w:rPr>
          <w:rFonts w:cs="Arial"/>
          <w:color w:val="auto"/>
          <w:lang w:val="es-ES_tradnl"/>
        </w:rPr>
        <w:t>grama</w:t>
      </w:r>
      <w:r w:rsidRPr="00565B84">
        <w:rPr>
          <w:rFonts w:cs="Arial"/>
          <w:color w:val="auto"/>
          <w:lang w:val="es-ES_tradnl"/>
        </w:rPr>
        <w:t>:</w:t>
      </w:r>
      <w:r w:rsidRPr="00565B84">
        <w:t xml:space="preserve"> </w:t>
      </w:r>
      <w:hyperlink r:id="rId27" w:history="1">
        <w:r w:rsidRPr="00565B84">
          <w:rPr>
            <w:rStyle w:val="Hipervnculo"/>
            <w:rFonts w:cs="Arial"/>
            <w:lang w:val="es-ES_tradnl"/>
          </w:rPr>
          <w:t>https://www.inegi.org.mx/programas/exporta_ef/</w:t>
        </w:r>
      </w:hyperlink>
    </w:p>
    <w:p w14:paraId="426F7BE8" w14:textId="7BCFC059" w:rsidR="002C1889" w:rsidRPr="00D9263C" w:rsidRDefault="001B579D" w:rsidP="00E85EE4">
      <w:pPr>
        <w:pStyle w:val="texto"/>
        <w:keepLines w:val="0"/>
        <w:spacing w:before="0"/>
        <w:jc w:val="left"/>
        <w:rPr>
          <w:rFonts w:cs="Arial"/>
          <w:color w:val="0000FF"/>
          <w:u w:val="single"/>
        </w:rPr>
      </w:pPr>
      <w:r w:rsidRPr="00565B84">
        <w:rPr>
          <w:rFonts w:cs="Arial"/>
          <w:color w:val="auto"/>
          <w:lang w:val="es-ES_tradnl"/>
        </w:rPr>
        <w:t>Banco</w:t>
      </w:r>
      <w:r w:rsidRPr="002C1889">
        <w:rPr>
          <w:rFonts w:cs="Arial"/>
          <w:color w:val="auto"/>
          <w:lang w:val="es-ES_tradnl"/>
        </w:rPr>
        <w:t xml:space="preserve"> de Información Económica:</w:t>
      </w:r>
      <w:r w:rsidR="00122DE0" w:rsidRPr="00565B84">
        <w:rPr>
          <w:rFonts w:cs="Arial"/>
        </w:rPr>
        <w:t xml:space="preserve"> </w:t>
      </w:r>
      <w:hyperlink r:id="rId28" w:history="1">
        <w:r w:rsidR="002C1889" w:rsidRPr="002C1889">
          <w:rPr>
            <w:rStyle w:val="Hipervnculo"/>
            <w:rFonts w:cs="Arial"/>
          </w:rPr>
          <w:t>https://www.inegi.org.mx/app/indicadores/?tm=0</w:t>
        </w:r>
      </w:hyperlink>
    </w:p>
    <w:sectPr w:rsidR="002C1889" w:rsidRPr="00D9263C" w:rsidSect="0023045B">
      <w:headerReference w:type="default" r:id="rId29"/>
      <w:type w:val="continuous"/>
      <w:pgSz w:w="12240" w:h="15840" w:code="1"/>
      <w:pgMar w:top="1134" w:right="1134" w:bottom="1134" w:left="1134" w:header="720" w:footer="720"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7848" w14:textId="77777777" w:rsidR="00EE277A" w:rsidRDefault="00EE277A">
      <w:r>
        <w:separator/>
      </w:r>
    </w:p>
  </w:endnote>
  <w:endnote w:type="continuationSeparator" w:id="0">
    <w:p w14:paraId="6ABAD277" w14:textId="77777777" w:rsidR="00EE277A" w:rsidRDefault="00EE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909" w14:textId="77777777" w:rsidR="004F20D4" w:rsidRPr="0023045B" w:rsidRDefault="004F20D4">
    <w:pPr>
      <w:pStyle w:val="Piedepgina"/>
      <w:jc w:val="center"/>
      <w:rPr>
        <w:rFonts w:ascii="Arial" w:hAnsi="Arial" w:cs="Arial"/>
        <w:color w:val="002060"/>
        <w:sz w:val="20"/>
        <w:szCs w:val="20"/>
      </w:rPr>
    </w:pPr>
    <w:r w:rsidRPr="0023045B">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710E" w14:textId="77777777" w:rsidR="00EE277A" w:rsidRDefault="00EE277A">
      <w:r>
        <w:separator/>
      </w:r>
    </w:p>
  </w:footnote>
  <w:footnote w:type="continuationSeparator" w:id="0">
    <w:p w14:paraId="1207BFC2" w14:textId="77777777" w:rsidR="00EE277A" w:rsidRDefault="00EE277A">
      <w:r>
        <w:continuationSeparator/>
      </w:r>
    </w:p>
  </w:footnote>
  <w:footnote w:id="1">
    <w:p w14:paraId="50FB27B7" w14:textId="0736E853" w:rsidR="007C3614" w:rsidRPr="001630A5" w:rsidRDefault="007C3614" w:rsidP="007C3614">
      <w:pPr>
        <w:pStyle w:val="Textonotapie"/>
        <w:tabs>
          <w:tab w:val="left" w:pos="142"/>
        </w:tabs>
        <w:ind w:left="142" w:hanging="142"/>
        <w:jc w:val="both"/>
        <w:rPr>
          <w:rFonts w:ascii="Arial" w:hAnsi="Arial" w:cs="Arial"/>
          <w:lang w:val="es-MX"/>
        </w:rPr>
      </w:pPr>
      <w:r w:rsidRPr="001630A5">
        <w:rPr>
          <w:rStyle w:val="Refdenotaalpie"/>
          <w:rFonts w:ascii="Arial" w:hAnsi="Arial" w:cs="Arial"/>
          <w:sz w:val="18"/>
          <w:szCs w:val="18"/>
        </w:rPr>
        <w:footnoteRef/>
      </w:r>
      <w:r>
        <w:rPr>
          <w:rFonts w:ascii="Arial" w:hAnsi="Arial" w:cs="Arial"/>
          <w:sz w:val="18"/>
          <w:szCs w:val="18"/>
          <w:lang w:val="es-MX"/>
        </w:rPr>
        <w:tab/>
      </w:r>
      <w:r w:rsidRPr="00D9263C">
        <w:rPr>
          <w:rFonts w:ascii="Arial" w:hAnsi="Arial" w:cs="Arial"/>
          <w:sz w:val="16"/>
          <w:szCs w:val="16"/>
          <w:lang w:val="es-MX"/>
        </w:rPr>
        <w:t>Medido en miles de dólares. La suma de los parciales puede no coincidir con el total</w:t>
      </w:r>
      <w:r w:rsidRPr="00D9263C">
        <w:rPr>
          <w:rFonts w:ascii="Arial" w:hAnsi="Arial" w:cs="Arial"/>
          <w:spacing w:val="-2"/>
          <w:sz w:val="16"/>
          <w:szCs w:val="16"/>
          <w:lang w:val="es-MX"/>
        </w:rPr>
        <w:t xml:space="preserve"> o con 100 % debido al redondeo de las cifras.</w:t>
      </w:r>
    </w:p>
  </w:footnote>
  <w:footnote w:id="2">
    <w:p w14:paraId="644F2E5F" w14:textId="77777777" w:rsidR="007C3614" w:rsidRPr="00807E39" w:rsidRDefault="007C3614" w:rsidP="007C3614">
      <w:pPr>
        <w:pStyle w:val="Textonotapie"/>
        <w:tabs>
          <w:tab w:val="left" w:pos="142"/>
        </w:tabs>
        <w:ind w:left="142" w:hanging="142"/>
        <w:jc w:val="both"/>
        <w:rPr>
          <w:rFonts w:ascii="Arial" w:hAnsi="Arial" w:cs="Arial"/>
          <w:lang w:val="es-MX"/>
        </w:rPr>
      </w:pPr>
      <w:r w:rsidRPr="00807E39">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rPr>
        <w:t xml:space="preserve">Para asignar los valores de exportación a las entidades federativas, se identifica la ubicación de los establecimientos y se asume que las mercancías </w:t>
      </w:r>
      <w:r>
        <w:rPr>
          <w:rFonts w:ascii="Arial" w:hAnsi="Arial" w:cs="Arial"/>
          <w:sz w:val="16"/>
          <w:szCs w:val="16"/>
        </w:rPr>
        <w:t xml:space="preserve">se exportan </w:t>
      </w:r>
      <w:r w:rsidRPr="00285748">
        <w:rPr>
          <w:rFonts w:ascii="Arial" w:hAnsi="Arial" w:cs="Arial"/>
          <w:sz w:val="16"/>
          <w:szCs w:val="16"/>
        </w:rPr>
        <w:t>desde la entidad donde se realiza la producción. Los resultados totales no incluyen las exportaciones de las actividades de comercio y servicios, así como las operaciones de comercio exterior provenientes de los registros aduanales que no se han podido vincular con el Registro Estadístico de Negocios de México (RENEM). Por tal motivo, el valor total de las exportaciones de esta estadística no coincide con el valor total de las exportaciones reportado en la Balanza Comercial de Mercancías de México.</w:t>
      </w:r>
    </w:p>
  </w:footnote>
  <w:footnote w:id="3">
    <w:p w14:paraId="6FAFA6EE" w14:textId="77777777" w:rsidR="0091594D" w:rsidRPr="00FE13B5" w:rsidRDefault="0091594D" w:rsidP="0091594D">
      <w:pPr>
        <w:pStyle w:val="Textonotapie"/>
        <w:tabs>
          <w:tab w:val="left" w:pos="142"/>
        </w:tabs>
        <w:ind w:left="142" w:hanging="142"/>
        <w:jc w:val="both"/>
        <w:rPr>
          <w:rFonts w:ascii="Arial" w:hAnsi="Arial" w:cs="Arial"/>
          <w:lang w:val="es-MX"/>
        </w:rPr>
      </w:pPr>
      <w:r w:rsidRPr="00FE13B5">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lang w:val="es-MX"/>
        </w:rPr>
        <w:t>Se refiere al subsector Fabricación de equipo de computación, comunicación, medición y de otros equipos, componentes y accesorios electrónicos.</w:t>
      </w:r>
    </w:p>
  </w:footnote>
  <w:footnote w:id="4">
    <w:p w14:paraId="26D1BC20" w14:textId="77777777" w:rsidR="00C32054" w:rsidRPr="00851FEF" w:rsidRDefault="00C32054" w:rsidP="00C32054">
      <w:pPr>
        <w:pStyle w:val="Textonotapie"/>
        <w:tabs>
          <w:tab w:val="left" w:pos="142"/>
        </w:tabs>
        <w:ind w:left="142" w:hanging="142"/>
        <w:jc w:val="both"/>
        <w:rPr>
          <w:lang w:val="es-MX"/>
        </w:rPr>
      </w:pPr>
      <w:r w:rsidRPr="00851FEF">
        <w:rPr>
          <w:rFonts w:ascii="Arial" w:hAnsi="Arial" w:cs="Arial"/>
          <w:sz w:val="18"/>
          <w:szCs w:val="18"/>
          <w:vertAlign w:val="superscript"/>
          <w:lang w:val="es-MX"/>
        </w:rPr>
        <w:footnoteRef/>
      </w:r>
      <w:r>
        <w:rPr>
          <w:rFonts w:ascii="Arial" w:hAnsi="Arial" w:cs="Arial"/>
          <w:sz w:val="18"/>
          <w:szCs w:val="18"/>
          <w:lang w:val="es-MX"/>
        </w:rPr>
        <w:tab/>
      </w:r>
      <w:r w:rsidRPr="00565B84">
        <w:rPr>
          <w:rFonts w:ascii="Arial" w:hAnsi="Arial" w:cs="Arial"/>
          <w:sz w:val="16"/>
          <w:szCs w:val="18"/>
          <w:lang w:val="es-MX"/>
        </w:rPr>
        <w:t xml:space="preserve">Se refiere al subsector </w:t>
      </w:r>
      <w:r>
        <w:rPr>
          <w:rFonts w:ascii="Arial" w:hAnsi="Arial" w:cs="Arial"/>
          <w:sz w:val="16"/>
          <w:szCs w:val="18"/>
          <w:lang w:val="es-MX"/>
        </w:rPr>
        <w:t>F</w:t>
      </w:r>
      <w:r w:rsidRPr="00565B84">
        <w:rPr>
          <w:rFonts w:ascii="Arial" w:hAnsi="Arial" w:cs="Arial"/>
          <w:sz w:val="16"/>
          <w:szCs w:val="18"/>
          <w:lang w:val="es-MX"/>
        </w:rPr>
        <w:t>abricación de accesorios, aparatos eléctricos y equipo de generación de energía eléctrica.</w:t>
      </w:r>
    </w:p>
  </w:footnote>
  <w:footnote w:id="5">
    <w:p w14:paraId="7E60D9D3" w14:textId="667A9872" w:rsidR="004F20D4" w:rsidRPr="00E543B9" w:rsidRDefault="004F20D4" w:rsidP="00E043BA">
      <w:pPr>
        <w:pStyle w:val="Textonotapie"/>
        <w:tabs>
          <w:tab w:val="left" w:pos="142"/>
        </w:tabs>
        <w:ind w:left="142" w:hanging="142"/>
        <w:jc w:val="both"/>
        <w:rPr>
          <w:rFonts w:ascii="Arial" w:hAnsi="Arial" w:cs="Arial"/>
          <w:sz w:val="16"/>
          <w:szCs w:val="16"/>
          <w:lang w:val="es-MX"/>
        </w:rPr>
      </w:pPr>
      <w:r w:rsidRPr="007A705D">
        <w:rPr>
          <w:rStyle w:val="Refdenotaalpie"/>
          <w:rFonts w:ascii="Arial" w:hAnsi="Arial" w:cs="Arial"/>
          <w:sz w:val="18"/>
          <w:szCs w:val="18"/>
        </w:rPr>
        <w:footnoteRef/>
      </w:r>
      <w:r w:rsidRPr="007A705D">
        <w:rPr>
          <w:rFonts w:ascii="Arial" w:hAnsi="Arial" w:cs="Arial"/>
          <w:sz w:val="18"/>
          <w:szCs w:val="18"/>
        </w:rPr>
        <w:tab/>
      </w:r>
      <w:r w:rsidRPr="0055017F">
        <w:rPr>
          <w:rFonts w:ascii="Arial" w:hAnsi="Arial" w:cs="Arial"/>
          <w:sz w:val="16"/>
          <w:szCs w:val="16"/>
        </w:rPr>
        <w:t xml:space="preserve">Se refiere al sector Agricultura, cría y explotación de animales, aprovechamiento forestal, pesca y caza. A nivel de subsector, el valor de las exportaciones se compone de la siguiente manera: Agricultura representó </w:t>
      </w:r>
      <w:r w:rsidR="0055017F" w:rsidRPr="0055017F">
        <w:rPr>
          <w:rFonts w:ascii="Arial" w:hAnsi="Arial" w:cs="Arial"/>
          <w:sz w:val="16"/>
          <w:szCs w:val="16"/>
        </w:rPr>
        <w:t>8</w:t>
      </w:r>
      <w:r w:rsidR="007733A2">
        <w:rPr>
          <w:rFonts w:ascii="Arial" w:hAnsi="Arial" w:cs="Arial"/>
          <w:sz w:val="16"/>
          <w:szCs w:val="16"/>
        </w:rPr>
        <w:t>9.2</w:t>
      </w:r>
      <w:r w:rsidRPr="0055017F">
        <w:rPr>
          <w:rFonts w:ascii="Arial" w:hAnsi="Arial" w:cs="Arial"/>
          <w:sz w:val="16"/>
          <w:szCs w:val="16"/>
        </w:rPr>
        <w:t xml:space="preserve"> %</w:t>
      </w:r>
      <w:r w:rsidR="00B848DA" w:rsidRPr="0055017F">
        <w:rPr>
          <w:rFonts w:ascii="Arial" w:hAnsi="Arial" w:cs="Arial"/>
          <w:sz w:val="16"/>
          <w:szCs w:val="16"/>
        </w:rPr>
        <w:t xml:space="preserve">; </w:t>
      </w:r>
      <w:r w:rsidRPr="0055017F">
        <w:rPr>
          <w:rFonts w:ascii="Arial" w:hAnsi="Arial" w:cs="Arial"/>
          <w:sz w:val="16"/>
          <w:szCs w:val="16"/>
        </w:rPr>
        <w:t xml:space="preserve">Cría y explotación de </w:t>
      </w:r>
      <w:r w:rsidRPr="00355FF7">
        <w:rPr>
          <w:rFonts w:ascii="Arial" w:hAnsi="Arial" w:cs="Arial"/>
          <w:sz w:val="16"/>
          <w:szCs w:val="16"/>
        </w:rPr>
        <w:t xml:space="preserve">animales, </w:t>
      </w:r>
      <w:r w:rsidR="0055017F" w:rsidRPr="00355FF7">
        <w:rPr>
          <w:rFonts w:ascii="Arial" w:hAnsi="Arial" w:cs="Arial"/>
          <w:sz w:val="16"/>
          <w:szCs w:val="16"/>
        </w:rPr>
        <w:t>8.</w:t>
      </w:r>
      <w:r w:rsidR="007733A2" w:rsidRPr="00355FF7">
        <w:rPr>
          <w:rFonts w:ascii="Arial" w:hAnsi="Arial" w:cs="Arial"/>
          <w:sz w:val="16"/>
          <w:szCs w:val="16"/>
        </w:rPr>
        <w:t>6</w:t>
      </w:r>
      <w:r w:rsidR="00E543B9">
        <w:rPr>
          <w:rFonts w:ascii="Arial" w:hAnsi="Arial" w:cs="Arial"/>
          <w:sz w:val="16"/>
          <w:szCs w:val="16"/>
        </w:rPr>
        <w:t> </w:t>
      </w:r>
      <w:r w:rsidRPr="00355FF7">
        <w:rPr>
          <w:rFonts w:ascii="Arial" w:hAnsi="Arial" w:cs="Arial"/>
          <w:sz w:val="16"/>
          <w:szCs w:val="16"/>
        </w:rPr>
        <w:t>% y</w:t>
      </w:r>
      <w:r w:rsidR="00B848DA" w:rsidRPr="00355FF7">
        <w:rPr>
          <w:rFonts w:ascii="Arial" w:hAnsi="Arial" w:cs="Arial"/>
          <w:sz w:val="16"/>
          <w:szCs w:val="16"/>
        </w:rPr>
        <w:t xml:space="preserve"> 2</w:t>
      </w:r>
      <w:r w:rsidR="0055017F" w:rsidRPr="00355FF7">
        <w:rPr>
          <w:rFonts w:ascii="Arial" w:hAnsi="Arial" w:cs="Arial"/>
          <w:sz w:val="16"/>
          <w:szCs w:val="16"/>
        </w:rPr>
        <w:t xml:space="preserve">.2 </w:t>
      </w:r>
      <w:r w:rsidR="00B848DA" w:rsidRPr="00355FF7">
        <w:rPr>
          <w:rFonts w:ascii="Arial" w:hAnsi="Arial" w:cs="Arial"/>
          <w:sz w:val="16"/>
          <w:szCs w:val="16"/>
        </w:rPr>
        <w:t xml:space="preserve">%, </w:t>
      </w:r>
      <w:r w:rsidRPr="00355FF7">
        <w:rPr>
          <w:rFonts w:ascii="Arial" w:hAnsi="Arial" w:cs="Arial"/>
          <w:sz w:val="16"/>
          <w:szCs w:val="16"/>
        </w:rPr>
        <w:t>Pesca, caza y captura</w:t>
      </w:r>
      <w:r w:rsidR="00B848DA" w:rsidRPr="00355FF7">
        <w:rPr>
          <w:rFonts w:ascii="Arial" w:hAnsi="Arial" w:cs="Arial"/>
          <w:sz w:val="16"/>
          <w:szCs w:val="16"/>
        </w:rPr>
        <w:t>.</w:t>
      </w:r>
    </w:p>
  </w:footnote>
  <w:footnote w:id="6">
    <w:p w14:paraId="5A365E1F" w14:textId="0894A385" w:rsidR="004F20D4" w:rsidRPr="00E543B9" w:rsidRDefault="004F20D4" w:rsidP="008F7B40">
      <w:pPr>
        <w:pStyle w:val="Textonotapie"/>
        <w:tabs>
          <w:tab w:val="left" w:pos="142"/>
        </w:tabs>
        <w:ind w:left="142" w:hanging="142"/>
        <w:jc w:val="both"/>
        <w:rPr>
          <w:rFonts w:ascii="Arial" w:hAnsi="Arial" w:cs="Arial"/>
          <w:sz w:val="16"/>
          <w:szCs w:val="16"/>
          <w:lang w:val="es-MX"/>
        </w:rPr>
      </w:pPr>
      <w:r w:rsidRPr="00355FF7">
        <w:rPr>
          <w:rStyle w:val="Refdenotaalpie"/>
          <w:rFonts w:ascii="Arial" w:hAnsi="Arial" w:cs="Arial"/>
          <w:sz w:val="18"/>
          <w:szCs w:val="18"/>
        </w:rPr>
        <w:footnoteRef/>
      </w:r>
      <w:r w:rsidRPr="00355FF7">
        <w:rPr>
          <w:rFonts w:ascii="Arial" w:hAnsi="Arial" w:cs="Arial"/>
          <w:sz w:val="18"/>
          <w:szCs w:val="18"/>
        </w:rPr>
        <w:tab/>
      </w:r>
      <w:r w:rsidRPr="00355FF7">
        <w:rPr>
          <w:rFonts w:ascii="Arial" w:hAnsi="Arial" w:cs="Arial"/>
          <w:sz w:val="16"/>
          <w:szCs w:val="16"/>
          <w:lang w:val="es-MX"/>
        </w:rPr>
        <w:t>Incluye</w:t>
      </w:r>
      <w:r w:rsidR="0097146B" w:rsidRPr="00355FF7">
        <w:rPr>
          <w:rFonts w:ascii="Arial" w:hAnsi="Arial" w:cs="Arial"/>
          <w:sz w:val="16"/>
          <w:szCs w:val="16"/>
          <w:lang w:val="es-MX"/>
        </w:rPr>
        <w:t xml:space="preserve"> los subsectores de</w:t>
      </w:r>
      <w:r w:rsidRPr="00355FF7">
        <w:rPr>
          <w:rFonts w:ascii="Arial" w:hAnsi="Arial" w:cs="Arial"/>
          <w:sz w:val="16"/>
          <w:szCs w:val="16"/>
          <w:lang w:val="es-MX"/>
        </w:rPr>
        <w:t xml:space="preserve"> </w:t>
      </w:r>
      <w:r w:rsidR="008F7B40" w:rsidRPr="00355FF7">
        <w:rPr>
          <w:rFonts w:ascii="Arial" w:hAnsi="Arial" w:cs="Arial"/>
          <w:sz w:val="16"/>
          <w:szCs w:val="16"/>
          <w:lang w:val="es-MX"/>
        </w:rPr>
        <w:t xml:space="preserve">Extracción </w:t>
      </w:r>
      <w:r w:rsidRPr="00355FF7">
        <w:rPr>
          <w:rFonts w:ascii="Arial" w:hAnsi="Arial" w:cs="Arial"/>
          <w:sz w:val="16"/>
          <w:szCs w:val="16"/>
          <w:lang w:val="es-MX"/>
        </w:rPr>
        <w:t>de petróleo</w:t>
      </w:r>
      <w:r w:rsidR="008F7B40" w:rsidRPr="00355FF7">
        <w:rPr>
          <w:rFonts w:ascii="Arial" w:hAnsi="Arial" w:cs="Arial"/>
          <w:sz w:val="16"/>
          <w:szCs w:val="16"/>
          <w:lang w:val="es-MX"/>
        </w:rPr>
        <w:t xml:space="preserve"> y</w:t>
      </w:r>
      <w:r w:rsidRPr="00355FF7">
        <w:rPr>
          <w:rFonts w:ascii="Arial" w:hAnsi="Arial" w:cs="Arial"/>
          <w:sz w:val="16"/>
          <w:szCs w:val="16"/>
          <w:lang w:val="es-MX"/>
        </w:rPr>
        <w:t xml:space="preserve"> gas</w:t>
      </w:r>
      <w:r w:rsidR="008F7B40" w:rsidRPr="00355FF7">
        <w:rPr>
          <w:rFonts w:ascii="Arial" w:hAnsi="Arial" w:cs="Arial"/>
          <w:sz w:val="16"/>
          <w:szCs w:val="16"/>
          <w:lang w:val="es-MX"/>
        </w:rPr>
        <w:t>, así como Minería de minerales metálicos y no metálicos, excepto petróleo y gas.</w:t>
      </w:r>
    </w:p>
  </w:footnote>
  <w:footnote w:id="7">
    <w:p w14:paraId="48E484B4" w14:textId="572C5BB1" w:rsidR="004F20D4" w:rsidRPr="00A9687C" w:rsidRDefault="004F20D4" w:rsidP="00E043BA">
      <w:pPr>
        <w:pStyle w:val="Textonotapie"/>
        <w:tabs>
          <w:tab w:val="left" w:pos="142"/>
        </w:tabs>
        <w:rPr>
          <w:rFonts w:ascii="Arial" w:hAnsi="Arial" w:cs="Arial"/>
          <w:lang w:val="es-MX"/>
        </w:rPr>
      </w:pPr>
      <w:r w:rsidRPr="00A9687C">
        <w:rPr>
          <w:rStyle w:val="Refdenotaalpie"/>
          <w:rFonts w:ascii="Arial" w:hAnsi="Arial" w:cs="Arial"/>
          <w:sz w:val="18"/>
          <w:szCs w:val="18"/>
        </w:rPr>
        <w:footnoteRef/>
      </w:r>
      <w:r>
        <w:rPr>
          <w:rFonts w:ascii="Arial" w:hAnsi="Arial" w:cs="Arial"/>
          <w:sz w:val="18"/>
          <w:szCs w:val="18"/>
        </w:rPr>
        <w:tab/>
      </w:r>
      <w:r w:rsidRPr="000E01CB">
        <w:rPr>
          <w:rFonts w:ascii="Arial" w:hAnsi="Arial" w:cs="Arial"/>
          <w:sz w:val="16"/>
          <w:szCs w:val="16"/>
          <w:lang w:val="es-MX"/>
        </w:rPr>
        <w:t>Corresponden con el Sistema de Clasificación Industrial de América del Norte (SCIAN,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0367" w14:textId="47877BF8" w:rsidR="0023045B" w:rsidRPr="00503E28" w:rsidRDefault="0023045B" w:rsidP="0023045B">
    <w:pPr>
      <w:pStyle w:val="Encabezado"/>
      <w:framePr w:w="4939" w:hSpace="141" w:vSpace="141" w:wrap="auto" w:vAnchor="page" w:hAnchor="page" w:x="6144" w:y="732"/>
      <w:ind w:left="-142" w:right="49" w:hanging="142"/>
      <w:jc w:val="right"/>
      <w:rPr>
        <w:rFonts w:ascii="Arial" w:hAnsi="Arial" w:cs="Arial"/>
        <w:b/>
        <w:color w:val="002060"/>
        <w:lang w:val="pt-BR"/>
      </w:rPr>
    </w:pPr>
    <w:r w:rsidRPr="00503E28">
      <w:rPr>
        <w:rFonts w:ascii="Arial" w:hAnsi="Arial" w:cs="Arial"/>
        <w:b/>
        <w:color w:val="002060"/>
      </w:rPr>
      <w:t xml:space="preserve">COMUNICADO DE PRENSA NÚM. </w:t>
    </w:r>
    <w:r>
      <w:rPr>
        <w:rFonts w:ascii="Arial" w:hAnsi="Arial" w:cs="Arial"/>
        <w:b/>
        <w:color w:val="002060"/>
      </w:rPr>
      <w:t>175</w:t>
    </w:r>
    <w:r w:rsidRPr="00503E28">
      <w:rPr>
        <w:rFonts w:ascii="Arial" w:hAnsi="Arial" w:cs="Arial"/>
        <w:b/>
        <w:color w:val="002060"/>
      </w:rPr>
      <w:t>/2</w:t>
    </w:r>
    <w:r>
      <w:rPr>
        <w:rFonts w:ascii="Arial" w:hAnsi="Arial" w:cs="Arial"/>
        <w:b/>
        <w:color w:val="002060"/>
      </w:rPr>
      <w:t>3</w:t>
    </w:r>
  </w:p>
  <w:p w14:paraId="4C568592" w14:textId="1CB175CE" w:rsidR="0023045B" w:rsidRPr="00503E28" w:rsidRDefault="0023045B" w:rsidP="0023045B">
    <w:pPr>
      <w:pStyle w:val="Encabezado"/>
      <w:framePr w:w="4939" w:hSpace="141" w:vSpace="141" w:wrap="auto" w:vAnchor="page" w:hAnchor="page" w:x="6144" w:y="732"/>
      <w:ind w:left="-567" w:right="49"/>
      <w:jc w:val="right"/>
      <w:rPr>
        <w:rFonts w:ascii="Arial" w:hAnsi="Arial" w:cs="Arial"/>
        <w:b/>
        <w:color w:val="002060"/>
        <w:lang w:val="pt-BR"/>
      </w:rPr>
    </w:pPr>
    <w:r w:rsidRPr="00503E28">
      <w:rPr>
        <w:rFonts w:ascii="Arial" w:hAnsi="Arial" w:cs="Arial"/>
        <w:b/>
        <w:color w:val="002060"/>
        <w:lang w:val="pt-BR"/>
      </w:rPr>
      <w:t>3</w:t>
    </w:r>
    <w:r>
      <w:rPr>
        <w:rFonts w:ascii="Arial" w:hAnsi="Arial" w:cs="Arial"/>
        <w:b/>
        <w:color w:val="002060"/>
        <w:lang w:val="pt-BR"/>
      </w:rPr>
      <w:t xml:space="preserve">1 </w:t>
    </w:r>
    <w:r w:rsidRPr="00503E28">
      <w:rPr>
        <w:rFonts w:ascii="Arial" w:hAnsi="Arial" w:cs="Arial"/>
        <w:b/>
        <w:color w:val="002060"/>
        <w:lang w:val="pt-BR"/>
      </w:rPr>
      <w:t xml:space="preserve">DE </w:t>
    </w:r>
    <w:r>
      <w:rPr>
        <w:rFonts w:ascii="Arial" w:hAnsi="Arial" w:cs="Arial"/>
        <w:b/>
        <w:color w:val="002060"/>
        <w:lang w:val="pt-BR"/>
      </w:rPr>
      <w:t xml:space="preserve">MARZO </w:t>
    </w:r>
    <w:r w:rsidRPr="00503E28">
      <w:rPr>
        <w:rFonts w:ascii="Arial" w:hAnsi="Arial" w:cs="Arial"/>
        <w:b/>
        <w:color w:val="002060"/>
        <w:lang w:val="pt-BR"/>
      </w:rPr>
      <w:t>DE 202</w:t>
    </w:r>
    <w:r>
      <w:rPr>
        <w:rFonts w:ascii="Arial" w:hAnsi="Arial" w:cs="Arial"/>
        <w:b/>
        <w:color w:val="002060"/>
        <w:lang w:val="pt-BR"/>
      </w:rPr>
      <w:t>3</w:t>
    </w:r>
  </w:p>
  <w:p w14:paraId="2E4F1552" w14:textId="77777777" w:rsidR="0023045B" w:rsidRPr="00503E28" w:rsidRDefault="0023045B" w:rsidP="0023045B">
    <w:pPr>
      <w:pStyle w:val="Encabezado"/>
      <w:framePr w:w="4939" w:hSpace="141" w:vSpace="141" w:wrap="auto" w:vAnchor="page" w:hAnchor="page" w:x="6144" w:y="732"/>
      <w:ind w:left="-567" w:right="49"/>
      <w:jc w:val="right"/>
      <w:rPr>
        <w:rFonts w:ascii="Arial" w:hAnsi="Arial" w:cs="Arial"/>
        <w:b/>
        <w:color w:val="002060"/>
      </w:rPr>
    </w:pPr>
    <w:r w:rsidRPr="00503E28">
      <w:rPr>
        <w:rFonts w:ascii="Arial" w:hAnsi="Arial" w:cs="Arial"/>
        <w:b/>
        <w:color w:val="002060"/>
      </w:rPr>
      <w:t xml:space="preserve">PÁGINA </w:t>
    </w:r>
    <w:r w:rsidRPr="00503E28">
      <w:rPr>
        <w:rFonts w:ascii="Arial" w:hAnsi="Arial" w:cs="Arial"/>
        <w:b/>
        <w:color w:val="002060"/>
      </w:rPr>
      <w:fldChar w:fldCharType="begin"/>
    </w:r>
    <w:r w:rsidRPr="00503E28">
      <w:rPr>
        <w:rFonts w:ascii="Arial" w:hAnsi="Arial" w:cs="Arial"/>
        <w:b/>
        <w:color w:val="002060"/>
      </w:rPr>
      <w:instrText xml:space="preserve"> PAGE  \* Arabic </w:instrText>
    </w:r>
    <w:r w:rsidRPr="00503E28">
      <w:rPr>
        <w:rFonts w:ascii="Arial" w:hAnsi="Arial" w:cs="Arial"/>
        <w:b/>
        <w:color w:val="002060"/>
      </w:rPr>
      <w:fldChar w:fldCharType="separate"/>
    </w:r>
    <w:r>
      <w:rPr>
        <w:rFonts w:ascii="Arial" w:hAnsi="Arial" w:cs="Arial"/>
        <w:b/>
        <w:color w:val="002060"/>
      </w:rPr>
      <w:t>1</w:t>
    </w:r>
    <w:r w:rsidRPr="00503E28">
      <w:rPr>
        <w:rFonts w:ascii="Arial" w:hAnsi="Arial" w:cs="Arial"/>
        <w:b/>
        <w:color w:val="002060"/>
      </w:rPr>
      <w:fldChar w:fldCharType="end"/>
    </w:r>
    <w:r w:rsidRPr="00503E28">
      <w:rPr>
        <w:rFonts w:ascii="Arial" w:hAnsi="Arial" w:cs="Arial"/>
        <w:b/>
        <w:color w:val="002060"/>
      </w:rPr>
      <w:t>/1</w:t>
    </w:r>
    <w:r>
      <w:rPr>
        <w:rFonts w:ascii="Arial" w:hAnsi="Arial" w:cs="Arial"/>
        <w:b/>
        <w:color w:val="002060"/>
      </w:rPr>
      <w:t>4</w:t>
    </w:r>
  </w:p>
  <w:p w14:paraId="233754CB" w14:textId="195F20E8" w:rsidR="004F20D4" w:rsidRDefault="004F20D4" w:rsidP="0023045B">
    <w:pPr>
      <w:pStyle w:val="Encabezado"/>
      <w:tabs>
        <w:tab w:val="clear" w:pos="4419"/>
        <w:tab w:val="clear" w:pos="8838"/>
        <w:tab w:val="right" w:pos="5780"/>
      </w:tabs>
    </w:pPr>
    <w:r>
      <w:rPr>
        <w:noProof/>
        <w:lang w:val="es-MX" w:eastAsia="es-MX"/>
      </w:rPr>
      <w:drawing>
        <wp:inline distT="0" distB="0" distL="0" distR="0" wp14:anchorId="69E4CCC0" wp14:editId="2305303E">
          <wp:extent cx="828000" cy="812062"/>
          <wp:effectExtent l="0" t="0" r="0" b="762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12062"/>
                  </a:xfrm>
                  <a:prstGeom prst="rect">
                    <a:avLst/>
                  </a:prstGeom>
                  <a:noFill/>
                  <a:ln>
                    <a:noFill/>
                  </a:ln>
                </pic:spPr>
              </pic:pic>
            </a:graphicData>
          </a:graphic>
        </wp:inline>
      </w:drawing>
    </w:r>
    <w:r w:rsidR="002304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5375" w14:textId="0E085198" w:rsidR="0023045B" w:rsidRDefault="0023045B" w:rsidP="0023045B">
    <w:pPr>
      <w:pStyle w:val="Encabezado"/>
      <w:tabs>
        <w:tab w:val="clear" w:pos="4419"/>
        <w:tab w:val="clear" w:pos="8838"/>
        <w:tab w:val="right" w:pos="5780"/>
      </w:tabs>
    </w:pPr>
    <w:r>
      <w:t xml:space="preserve">                                                                         </w:t>
    </w:r>
    <w:r>
      <w:rPr>
        <w:noProof/>
        <w:lang w:val="es-MX" w:eastAsia="es-MX"/>
      </w:rPr>
      <w:drawing>
        <wp:inline distT="0" distB="0" distL="0" distR="0" wp14:anchorId="27D16947" wp14:editId="27C07DFE">
          <wp:extent cx="828000" cy="812062"/>
          <wp:effectExtent l="0" t="0" r="0" b="7620"/>
          <wp:docPr id="6" name="Imagen 6"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12062"/>
                  </a:xfrm>
                  <a:prstGeom prst="rect">
                    <a:avLst/>
                  </a:prstGeom>
                  <a:noFill/>
                  <a:ln>
                    <a:noFill/>
                  </a:ln>
                </pic:spPr>
              </pic:pic>
            </a:graphicData>
          </a:graphic>
        </wp:inline>
      </w:drawing>
    </w:r>
    <w:r>
      <w:tab/>
    </w:r>
  </w:p>
  <w:p w14:paraId="702EF195" w14:textId="77777777" w:rsidR="0023045B" w:rsidRDefault="0023045B" w:rsidP="0023045B">
    <w:pPr>
      <w:pStyle w:val="Encabezado"/>
      <w:tabs>
        <w:tab w:val="clear" w:pos="4419"/>
        <w:tab w:val="clear" w:pos="8838"/>
        <w:tab w:val="right" w:pos="5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16cid:durableId="1297637184">
    <w:abstractNumId w:val="2"/>
  </w:num>
  <w:num w:numId="2" w16cid:durableId="731392871">
    <w:abstractNumId w:val="0"/>
  </w:num>
  <w:num w:numId="3" w16cid:durableId="1629167694">
    <w:abstractNumId w:val="1"/>
  </w:num>
  <w:num w:numId="4" w16cid:durableId="1598564661">
    <w:abstractNumId w:val="2"/>
  </w:num>
  <w:num w:numId="5" w16cid:durableId="2114208993">
    <w:abstractNumId w:val="2"/>
  </w:num>
  <w:num w:numId="6" w16cid:durableId="1823233628">
    <w:abstractNumId w:val="2"/>
  </w:num>
  <w:num w:numId="7" w16cid:durableId="26639779">
    <w:abstractNumId w:val="2"/>
  </w:num>
  <w:num w:numId="8" w16cid:durableId="6366699">
    <w:abstractNumId w:val="2"/>
  </w:num>
  <w:num w:numId="9" w16cid:durableId="1310329226">
    <w:abstractNumId w:val="2"/>
  </w:num>
  <w:num w:numId="10" w16cid:durableId="15647516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E47"/>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1A"/>
    <w:rsid w:val="000079BE"/>
    <w:rsid w:val="00010080"/>
    <w:rsid w:val="00010641"/>
    <w:rsid w:val="00010A1A"/>
    <w:rsid w:val="00010A33"/>
    <w:rsid w:val="00010AAA"/>
    <w:rsid w:val="00010D57"/>
    <w:rsid w:val="00011263"/>
    <w:rsid w:val="0001134F"/>
    <w:rsid w:val="000113D3"/>
    <w:rsid w:val="00011483"/>
    <w:rsid w:val="000119E3"/>
    <w:rsid w:val="00011B73"/>
    <w:rsid w:val="00011DED"/>
    <w:rsid w:val="000121DC"/>
    <w:rsid w:val="0001224F"/>
    <w:rsid w:val="00012B92"/>
    <w:rsid w:val="00012F3D"/>
    <w:rsid w:val="00012FB4"/>
    <w:rsid w:val="00013163"/>
    <w:rsid w:val="000131E1"/>
    <w:rsid w:val="0001330B"/>
    <w:rsid w:val="000133CA"/>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0E8"/>
    <w:rsid w:val="000222AE"/>
    <w:rsid w:val="0002296B"/>
    <w:rsid w:val="00023253"/>
    <w:rsid w:val="000233FE"/>
    <w:rsid w:val="00023690"/>
    <w:rsid w:val="0002369F"/>
    <w:rsid w:val="0002418D"/>
    <w:rsid w:val="000249C3"/>
    <w:rsid w:val="00024A8F"/>
    <w:rsid w:val="00024FE2"/>
    <w:rsid w:val="000258C4"/>
    <w:rsid w:val="00026389"/>
    <w:rsid w:val="000264A5"/>
    <w:rsid w:val="00026C01"/>
    <w:rsid w:val="000270C6"/>
    <w:rsid w:val="000270DF"/>
    <w:rsid w:val="000276D4"/>
    <w:rsid w:val="00027BE9"/>
    <w:rsid w:val="000302C4"/>
    <w:rsid w:val="00030A94"/>
    <w:rsid w:val="00030DD4"/>
    <w:rsid w:val="00030FDB"/>
    <w:rsid w:val="0003190F"/>
    <w:rsid w:val="00031A28"/>
    <w:rsid w:val="00031AEA"/>
    <w:rsid w:val="00031BFF"/>
    <w:rsid w:val="00031CE2"/>
    <w:rsid w:val="00031D81"/>
    <w:rsid w:val="0003247F"/>
    <w:rsid w:val="0003266D"/>
    <w:rsid w:val="000327A6"/>
    <w:rsid w:val="00032C0A"/>
    <w:rsid w:val="00032D69"/>
    <w:rsid w:val="00032FDF"/>
    <w:rsid w:val="0003304C"/>
    <w:rsid w:val="000330CC"/>
    <w:rsid w:val="00033408"/>
    <w:rsid w:val="00033471"/>
    <w:rsid w:val="00033CA4"/>
    <w:rsid w:val="00034196"/>
    <w:rsid w:val="000343D4"/>
    <w:rsid w:val="00034647"/>
    <w:rsid w:val="000356F8"/>
    <w:rsid w:val="00035861"/>
    <w:rsid w:val="00035A95"/>
    <w:rsid w:val="00035B93"/>
    <w:rsid w:val="00035C48"/>
    <w:rsid w:val="00035EF1"/>
    <w:rsid w:val="00036173"/>
    <w:rsid w:val="000362F9"/>
    <w:rsid w:val="00036A5F"/>
    <w:rsid w:val="00036C87"/>
    <w:rsid w:val="00036DBB"/>
    <w:rsid w:val="00036F07"/>
    <w:rsid w:val="00037347"/>
    <w:rsid w:val="0003741D"/>
    <w:rsid w:val="000374D4"/>
    <w:rsid w:val="000378BF"/>
    <w:rsid w:val="00037AA8"/>
    <w:rsid w:val="0004003B"/>
    <w:rsid w:val="0004066A"/>
    <w:rsid w:val="00040B91"/>
    <w:rsid w:val="00041175"/>
    <w:rsid w:val="00041E52"/>
    <w:rsid w:val="000425BC"/>
    <w:rsid w:val="00042699"/>
    <w:rsid w:val="0004269B"/>
    <w:rsid w:val="00042A77"/>
    <w:rsid w:val="00042AF1"/>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9D1"/>
    <w:rsid w:val="00046D97"/>
    <w:rsid w:val="00047360"/>
    <w:rsid w:val="00047C44"/>
    <w:rsid w:val="000505F7"/>
    <w:rsid w:val="00051396"/>
    <w:rsid w:val="00051828"/>
    <w:rsid w:val="00051882"/>
    <w:rsid w:val="00051D80"/>
    <w:rsid w:val="00053556"/>
    <w:rsid w:val="00053A9E"/>
    <w:rsid w:val="00053D1A"/>
    <w:rsid w:val="0005443C"/>
    <w:rsid w:val="00054840"/>
    <w:rsid w:val="000549C5"/>
    <w:rsid w:val="00054AAC"/>
    <w:rsid w:val="000553C3"/>
    <w:rsid w:val="000553C8"/>
    <w:rsid w:val="00055421"/>
    <w:rsid w:val="00055545"/>
    <w:rsid w:val="00055A02"/>
    <w:rsid w:val="00055D80"/>
    <w:rsid w:val="00055E58"/>
    <w:rsid w:val="00055FA3"/>
    <w:rsid w:val="000563F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65B"/>
    <w:rsid w:val="00062A0D"/>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0A20"/>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E44"/>
    <w:rsid w:val="00074F21"/>
    <w:rsid w:val="00075546"/>
    <w:rsid w:val="0007590E"/>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522"/>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CFF"/>
    <w:rsid w:val="00092E7E"/>
    <w:rsid w:val="0009319E"/>
    <w:rsid w:val="000933D8"/>
    <w:rsid w:val="00093998"/>
    <w:rsid w:val="00094397"/>
    <w:rsid w:val="00094681"/>
    <w:rsid w:val="00094A66"/>
    <w:rsid w:val="00094E67"/>
    <w:rsid w:val="00094F7F"/>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4E7"/>
    <w:rsid w:val="000A06C1"/>
    <w:rsid w:val="000A0953"/>
    <w:rsid w:val="000A0D5C"/>
    <w:rsid w:val="000A0FCF"/>
    <w:rsid w:val="000A163D"/>
    <w:rsid w:val="000A1877"/>
    <w:rsid w:val="000A1918"/>
    <w:rsid w:val="000A19FA"/>
    <w:rsid w:val="000A2304"/>
    <w:rsid w:val="000A26FD"/>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90C"/>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4A"/>
    <w:rsid w:val="000B4895"/>
    <w:rsid w:val="000B4BCC"/>
    <w:rsid w:val="000B4C31"/>
    <w:rsid w:val="000B5084"/>
    <w:rsid w:val="000B509F"/>
    <w:rsid w:val="000B51C1"/>
    <w:rsid w:val="000B552B"/>
    <w:rsid w:val="000B59B6"/>
    <w:rsid w:val="000B5E04"/>
    <w:rsid w:val="000B62BA"/>
    <w:rsid w:val="000B6504"/>
    <w:rsid w:val="000B6CD2"/>
    <w:rsid w:val="000B6F15"/>
    <w:rsid w:val="000B77B6"/>
    <w:rsid w:val="000B7952"/>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2C1"/>
    <w:rsid w:val="000C34AD"/>
    <w:rsid w:val="000C36F0"/>
    <w:rsid w:val="000C3B8D"/>
    <w:rsid w:val="000C3C32"/>
    <w:rsid w:val="000C3E9F"/>
    <w:rsid w:val="000C40D0"/>
    <w:rsid w:val="000C4434"/>
    <w:rsid w:val="000C45BF"/>
    <w:rsid w:val="000C4B79"/>
    <w:rsid w:val="000C5214"/>
    <w:rsid w:val="000C5723"/>
    <w:rsid w:val="000C5737"/>
    <w:rsid w:val="000C5B62"/>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A2E"/>
    <w:rsid w:val="000D3E30"/>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182"/>
    <w:rsid w:val="000D684F"/>
    <w:rsid w:val="000D698E"/>
    <w:rsid w:val="000D6AD6"/>
    <w:rsid w:val="000D73EE"/>
    <w:rsid w:val="000D75FB"/>
    <w:rsid w:val="000D796D"/>
    <w:rsid w:val="000D7C1B"/>
    <w:rsid w:val="000E01CB"/>
    <w:rsid w:val="000E036F"/>
    <w:rsid w:val="000E0A03"/>
    <w:rsid w:val="000E0DFD"/>
    <w:rsid w:val="000E1108"/>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606"/>
    <w:rsid w:val="000E57F0"/>
    <w:rsid w:val="000E64E8"/>
    <w:rsid w:val="000E6765"/>
    <w:rsid w:val="000E6775"/>
    <w:rsid w:val="000E69CA"/>
    <w:rsid w:val="000E69DA"/>
    <w:rsid w:val="000E6B09"/>
    <w:rsid w:val="000E6BEC"/>
    <w:rsid w:val="000E6F96"/>
    <w:rsid w:val="000E6FFA"/>
    <w:rsid w:val="000E743D"/>
    <w:rsid w:val="000E75E3"/>
    <w:rsid w:val="000E770F"/>
    <w:rsid w:val="000E7779"/>
    <w:rsid w:val="000E77EC"/>
    <w:rsid w:val="000E7EDB"/>
    <w:rsid w:val="000E7F5E"/>
    <w:rsid w:val="000F03E1"/>
    <w:rsid w:val="000F064C"/>
    <w:rsid w:val="000F0820"/>
    <w:rsid w:val="000F08A0"/>
    <w:rsid w:val="000F0957"/>
    <w:rsid w:val="000F0B61"/>
    <w:rsid w:val="000F0C6D"/>
    <w:rsid w:val="000F0DED"/>
    <w:rsid w:val="000F1119"/>
    <w:rsid w:val="000F124C"/>
    <w:rsid w:val="000F15BB"/>
    <w:rsid w:val="000F1774"/>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187"/>
    <w:rsid w:val="001023AA"/>
    <w:rsid w:val="00103C40"/>
    <w:rsid w:val="00103DB4"/>
    <w:rsid w:val="00104426"/>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997"/>
    <w:rsid w:val="00106D45"/>
    <w:rsid w:val="00106E8E"/>
    <w:rsid w:val="001071C9"/>
    <w:rsid w:val="00107415"/>
    <w:rsid w:val="00107672"/>
    <w:rsid w:val="001076A0"/>
    <w:rsid w:val="00107728"/>
    <w:rsid w:val="00107747"/>
    <w:rsid w:val="00107968"/>
    <w:rsid w:val="00107BA0"/>
    <w:rsid w:val="001104D9"/>
    <w:rsid w:val="00110609"/>
    <w:rsid w:val="001107E8"/>
    <w:rsid w:val="00110E6D"/>
    <w:rsid w:val="00110FF2"/>
    <w:rsid w:val="00111552"/>
    <w:rsid w:val="00111880"/>
    <w:rsid w:val="001119A6"/>
    <w:rsid w:val="00111F97"/>
    <w:rsid w:val="00112145"/>
    <w:rsid w:val="00112220"/>
    <w:rsid w:val="00112257"/>
    <w:rsid w:val="00112472"/>
    <w:rsid w:val="00112B45"/>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5FB9"/>
    <w:rsid w:val="0011633C"/>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2DE0"/>
    <w:rsid w:val="001230D0"/>
    <w:rsid w:val="001231F9"/>
    <w:rsid w:val="00123546"/>
    <w:rsid w:val="00123958"/>
    <w:rsid w:val="00123B75"/>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6BC"/>
    <w:rsid w:val="0012797C"/>
    <w:rsid w:val="00127A7F"/>
    <w:rsid w:val="0013055B"/>
    <w:rsid w:val="00130610"/>
    <w:rsid w:val="00130EB5"/>
    <w:rsid w:val="00130FBA"/>
    <w:rsid w:val="001310F4"/>
    <w:rsid w:val="001318C3"/>
    <w:rsid w:val="00131C91"/>
    <w:rsid w:val="00131D53"/>
    <w:rsid w:val="00132139"/>
    <w:rsid w:val="00132288"/>
    <w:rsid w:val="00132350"/>
    <w:rsid w:val="0013262C"/>
    <w:rsid w:val="001327FF"/>
    <w:rsid w:val="00132B41"/>
    <w:rsid w:val="00132D9B"/>
    <w:rsid w:val="00132F7E"/>
    <w:rsid w:val="00133103"/>
    <w:rsid w:val="0013366D"/>
    <w:rsid w:val="00133692"/>
    <w:rsid w:val="00133AE0"/>
    <w:rsid w:val="0013440E"/>
    <w:rsid w:val="001347EF"/>
    <w:rsid w:val="00134A3D"/>
    <w:rsid w:val="00134AAF"/>
    <w:rsid w:val="00134B7D"/>
    <w:rsid w:val="00134BA6"/>
    <w:rsid w:val="00135A75"/>
    <w:rsid w:val="0013607A"/>
    <w:rsid w:val="0013627B"/>
    <w:rsid w:val="001369FF"/>
    <w:rsid w:val="00137042"/>
    <w:rsid w:val="00137580"/>
    <w:rsid w:val="001378AA"/>
    <w:rsid w:val="00137A0A"/>
    <w:rsid w:val="00137DF5"/>
    <w:rsid w:val="00137EBD"/>
    <w:rsid w:val="00140145"/>
    <w:rsid w:val="001401B3"/>
    <w:rsid w:val="001407F6"/>
    <w:rsid w:val="00140E2D"/>
    <w:rsid w:val="00141168"/>
    <w:rsid w:val="00141244"/>
    <w:rsid w:val="00141557"/>
    <w:rsid w:val="001416CA"/>
    <w:rsid w:val="0014180F"/>
    <w:rsid w:val="0014200F"/>
    <w:rsid w:val="0014202D"/>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0F23"/>
    <w:rsid w:val="00151601"/>
    <w:rsid w:val="001518CC"/>
    <w:rsid w:val="00151FA8"/>
    <w:rsid w:val="0015220B"/>
    <w:rsid w:val="00152294"/>
    <w:rsid w:val="00152313"/>
    <w:rsid w:val="00152363"/>
    <w:rsid w:val="00152491"/>
    <w:rsid w:val="00152931"/>
    <w:rsid w:val="001529C8"/>
    <w:rsid w:val="00153014"/>
    <w:rsid w:val="00153311"/>
    <w:rsid w:val="00153379"/>
    <w:rsid w:val="001534CD"/>
    <w:rsid w:val="001535D8"/>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1CCA"/>
    <w:rsid w:val="00162100"/>
    <w:rsid w:val="00162394"/>
    <w:rsid w:val="001623E9"/>
    <w:rsid w:val="001629F1"/>
    <w:rsid w:val="00162D86"/>
    <w:rsid w:val="001630A5"/>
    <w:rsid w:val="00163360"/>
    <w:rsid w:val="0016341D"/>
    <w:rsid w:val="00164459"/>
    <w:rsid w:val="001648AE"/>
    <w:rsid w:val="00165289"/>
    <w:rsid w:val="00165495"/>
    <w:rsid w:val="00165997"/>
    <w:rsid w:val="00165A7C"/>
    <w:rsid w:val="00165C4D"/>
    <w:rsid w:val="00165EF1"/>
    <w:rsid w:val="00166CBA"/>
    <w:rsid w:val="00166E32"/>
    <w:rsid w:val="001670C1"/>
    <w:rsid w:val="00167172"/>
    <w:rsid w:val="001672F7"/>
    <w:rsid w:val="0016759D"/>
    <w:rsid w:val="001676B3"/>
    <w:rsid w:val="001679CE"/>
    <w:rsid w:val="00167BA8"/>
    <w:rsid w:val="00167D6D"/>
    <w:rsid w:val="001700C1"/>
    <w:rsid w:val="001706C7"/>
    <w:rsid w:val="00170FE6"/>
    <w:rsid w:val="00171085"/>
    <w:rsid w:val="00171472"/>
    <w:rsid w:val="001715C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1F11"/>
    <w:rsid w:val="0018264C"/>
    <w:rsid w:val="00182A8E"/>
    <w:rsid w:val="00182C0F"/>
    <w:rsid w:val="00182CD3"/>
    <w:rsid w:val="00182FC1"/>
    <w:rsid w:val="001836ED"/>
    <w:rsid w:val="00183854"/>
    <w:rsid w:val="001839BE"/>
    <w:rsid w:val="001842EE"/>
    <w:rsid w:val="001849AA"/>
    <w:rsid w:val="00184C30"/>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1FB2"/>
    <w:rsid w:val="001921DE"/>
    <w:rsid w:val="0019291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14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B35"/>
    <w:rsid w:val="001A1D6E"/>
    <w:rsid w:val="001A218C"/>
    <w:rsid w:val="001A2238"/>
    <w:rsid w:val="001A223A"/>
    <w:rsid w:val="001A2370"/>
    <w:rsid w:val="001A2411"/>
    <w:rsid w:val="001A24E8"/>
    <w:rsid w:val="001A2506"/>
    <w:rsid w:val="001A250F"/>
    <w:rsid w:val="001A2906"/>
    <w:rsid w:val="001A2EBC"/>
    <w:rsid w:val="001A2FEE"/>
    <w:rsid w:val="001A36A8"/>
    <w:rsid w:val="001A3757"/>
    <w:rsid w:val="001A4117"/>
    <w:rsid w:val="001A4376"/>
    <w:rsid w:val="001A4384"/>
    <w:rsid w:val="001A5757"/>
    <w:rsid w:val="001A5B54"/>
    <w:rsid w:val="001A65D2"/>
    <w:rsid w:val="001A7010"/>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03A"/>
    <w:rsid w:val="001B2482"/>
    <w:rsid w:val="001B26FB"/>
    <w:rsid w:val="001B2B41"/>
    <w:rsid w:val="001B301C"/>
    <w:rsid w:val="001B32DB"/>
    <w:rsid w:val="001B3A08"/>
    <w:rsid w:val="001B3E8B"/>
    <w:rsid w:val="001B42CE"/>
    <w:rsid w:val="001B4526"/>
    <w:rsid w:val="001B4550"/>
    <w:rsid w:val="001B480F"/>
    <w:rsid w:val="001B49E3"/>
    <w:rsid w:val="001B4B1A"/>
    <w:rsid w:val="001B54CA"/>
    <w:rsid w:val="001B579D"/>
    <w:rsid w:val="001B5BB1"/>
    <w:rsid w:val="001B61A9"/>
    <w:rsid w:val="001B638D"/>
    <w:rsid w:val="001B6434"/>
    <w:rsid w:val="001B657D"/>
    <w:rsid w:val="001B660A"/>
    <w:rsid w:val="001B69D8"/>
    <w:rsid w:val="001B6B05"/>
    <w:rsid w:val="001B6D06"/>
    <w:rsid w:val="001B6ECA"/>
    <w:rsid w:val="001B7024"/>
    <w:rsid w:val="001B71FE"/>
    <w:rsid w:val="001B7216"/>
    <w:rsid w:val="001B7B0A"/>
    <w:rsid w:val="001B7BE0"/>
    <w:rsid w:val="001B7F9E"/>
    <w:rsid w:val="001C0284"/>
    <w:rsid w:val="001C07A1"/>
    <w:rsid w:val="001C0B00"/>
    <w:rsid w:val="001C0E96"/>
    <w:rsid w:val="001C10A3"/>
    <w:rsid w:val="001C12EF"/>
    <w:rsid w:val="001C1413"/>
    <w:rsid w:val="001C14FC"/>
    <w:rsid w:val="001C15EE"/>
    <w:rsid w:val="001C170C"/>
    <w:rsid w:val="001C17A8"/>
    <w:rsid w:val="001C18B0"/>
    <w:rsid w:val="001C1953"/>
    <w:rsid w:val="001C1B36"/>
    <w:rsid w:val="001C1ED9"/>
    <w:rsid w:val="001C2BDC"/>
    <w:rsid w:val="001C3070"/>
    <w:rsid w:val="001C30DA"/>
    <w:rsid w:val="001C30FD"/>
    <w:rsid w:val="001C3629"/>
    <w:rsid w:val="001C36ED"/>
    <w:rsid w:val="001C385D"/>
    <w:rsid w:val="001C3CB4"/>
    <w:rsid w:val="001C4248"/>
    <w:rsid w:val="001C42DA"/>
    <w:rsid w:val="001C448A"/>
    <w:rsid w:val="001C47A0"/>
    <w:rsid w:val="001C481D"/>
    <w:rsid w:val="001C4CEC"/>
    <w:rsid w:val="001C4D18"/>
    <w:rsid w:val="001C4D8F"/>
    <w:rsid w:val="001C517F"/>
    <w:rsid w:val="001C5467"/>
    <w:rsid w:val="001C57F2"/>
    <w:rsid w:val="001C5A17"/>
    <w:rsid w:val="001C5B72"/>
    <w:rsid w:val="001C5B95"/>
    <w:rsid w:val="001C5CB4"/>
    <w:rsid w:val="001C5E76"/>
    <w:rsid w:val="001C6118"/>
    <w:rsid w:val="001C61A3"/>
    <w:rsid w:val="001C640B"/>
    <w:rsid w:val="001C68EE"/>
    <w:rsid w:val="001C6A0A"/>
    <w:rsid w:val="001C6D2A"/>
    <w:rsid w:val="001C6D85"/>
    <w:rsid w:val="001C751D"/>
    <w:rsid w:val="001C7AB2"/>
    <w:rsid w:val="001C7D25"/>
    <w:rsid w:val="001C7DD4"/>
    <w:rsid w:val="001D02D8"/>
    <w:rsid w:val="001D0910"/>
    <w:rsid w:val="001D0D43"/>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60B"/>
    <w:rsid w:val="001D4DD1"/>
    <w:rsid w:val="001D4EB1"/>
    <w:rsid w:val="001D5032"/>
    <w:rsid w:val="001D5102"/>
    <w:rsid w:val="001D575B"/>
    <w:rsid w:val="001D5B4A"/>
    <w:rsid w:val="001D5F8E"/>
    <w:rsid w:val="001D6926"/>
    <w:rsid w:val="001D6A4F"/>
    <w:rsid w:val="001D6E4E"/>
    <w:rsid w:val="001D73FF"/>
    <w:rsid w:val="001D74F4"/>
    <w:rsid w:val="001D79DA"/>
    <w:rsid w:val="001D7DA6"/>
    <w:rsid w:val="001E0455"/>
    <w:rsid w:val="001E048D"/>
    <w:rsid w:val="001E072A"/>
    <w:rsid w:val="001E09D2"/>
    <w:rsid w:val="001E0A6E"/>
    <w:rsid w:val="001E0AF0"/>
    <w:rsid w:val="001E0D9D"/>
    <w:rsid w:val="001E0DB6"/>
    <w:rsid w:val="001E0E24"/>
    <w:rsid w:val="001E12AA"/>
    <w:rsid w:val="001E13A8"/>
    <w:rsid w:val="001E154B"/>
    <w:rsid w:val="001E1617"/>
    <w:rsid w:val="001E1D6D"/>
    <w:rsid w:val="001E2056"/>
    <w:rsid w:val="001E20FD"/>
    <w:rsid w:val="001E2363"/>
    <w:rsid w:val="001E2879"/>
    <w:rsid w:val="001E2AAF"/>
    <w:rsid w:val="001E2BD4"/>
    <w:rsid w:val="001E3025"/>
    <w:rsid w:val="001E3370"/>
    <w:rsid w:val="001E3D79"/>
    <w:rsid w:val="001E4492"/>
    <w:rsid w:val="001E45B5"/>
    <w:rsid w:val="001E4726"/>
    <w:rsid w:val="001E47D3"/>
    <w:rsid w:val="001E4964"/>
    <w:rsid w:val="001E4BD9"/>
    <w:rsid w:val="001E4E45"/>
    <w:rsid w:val="001E4F42"/>
    <w:rsid w:val="001E5349"/>
    <w:rsid w:val="001E5AAD"/>
    <w:rsid w:val="001E5E90"/>
    <w:rsid w:val="001E5F75"/>
    <w:rsid w:val="001E6020"/>
    <w:rsid w:val="001E6501"/>
    <w:rsid w:val="001E662C"/>
    <w:rsid w:val="001E6738"/>
    <w:rsid w:val="001E6BE9"/>
    <w:rsid w:val="001E6EAF"/>
    <w:rsid w:val="001E6F21"/>
    <w:rsid w:val="001E70D5"/>
    <w:rsid w:val="001E74B9"/>
    <w:rsid w:val="001E7B9B"/>
    <w:rsid w:val="001E7C1C"/>
    <w:rsid w:val="001E7C31"/>
    <w:rsid w:val="001E7EFB"/>
    <w:rsid w:val="001F017E"/>
    <w:rsid w:val="001F0244"/>
    <w:rsid w:val="001F0A46"/>
    <w:rsid w:val="001F0E61"/>
    <w:rsid w:val="001F11F4"/>
    <w:rsid w:val="001F1DCD"/>
    <w:rsid w:val="001F219F"/>
    <w:rsid w:val="001F21DC"/>
    <w:rsid w:val="001F23A2"/>
    <w:rsid w:val="001F23AA"/>
    <w:rsid w:val="001F269D"/>
    <w:rsid w:val="001F280A"/>
    <w:rsid w:val="001F2A26"/>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1B4"/>
    <w:rsid w:val="001F757A"/>
    <w:rsid w:val="001F7672"/>
    <w:rsid w:val="001F7792"/>
    <w:rsid w:val="001F7867"/>
    <w:rsid w:val="001F7983"/>
    <w:rsid w:val="001F7A4B"/>
    <w:rsid w:val="001F7CB4"/>
    <w:rsid w:val="001F7CE1"/>
    <w:rsid w:val="001F7FD3"/>
    <w:rsid w:val="00200152"/>
    <w:rsid w:val="00200846"/>
    <w:rsid w:val="00200ADC"/>
    <w:rsid w:val="00200CA9"/>
    <w:rsid w:val="00200F89"/>
    <w:rsid w:val="0020108D"/>
    <w:rsid w:val="002013BA"/>
    <w:rsid w:val="002015F9"/>
    <w:rsid w:val="002017CA"/>
    <w:rsid w:val="00201A90"/>
    <w:rsid w:val="00201AC1"/>
    <w:rsid w:val="00201B83"/>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54"/>
    <w:rsid w:val="002058B4"/>
    <w:rsid w:val="00205F8E"/>
    <w:rsid w:val="00205FC1"/>
    <w:rsid w:val="002060A5"/>
    <w:rsid w:val="0020666A"/>
    <w:rsid w:val="002068A4"/>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3D45"/>
    <w:rsid w:val="00214170"/>
    <w:rsid w:val="00214222"/>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17D1A"/>
    <w:rsid w:val="00217FC7"/>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2"/>
    <w:rsid w:val="002255A4"/>
    <w:rsid w:val="00225FCB"/>
    <w:rsid w:val="0022695B"/>
    <w:rsid w:val="00227F23"/>
    <w:rsid w:val="00230270"/>
    <w:rsid w:val="0023045B"/>
    <w:rsid w:val="002305FE"/>
    <w:rsid w:val="002307D4"/>
    <w:rsid w:val="00230944"/>
    <w:rsid w:val="002309DE"/>
    <w:rsid w:val="00230C5A"/>
    <w:rsid w:val="00230FAA"/>
    <w:rsid w:val="00230FE8"/>
    <w:rsid w:val="002316D5"/>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811"/>
    <w:rsid w:val="00240904"/>
    <w:rsid w:val="002415E4"/>
    <w:rsid w:val="00241BCC"/>
    <w:rsid w:val="00241CA2"/>
    <w:rsid w:val="002420FD"/>
    <w:rsid w:val="0024276B"/>
    <w:rsid w:val="00242812"/>
    <w:rsid w:val="0024287C"/>
    <w:rsid w:val="00242B84"/>
    <w:rsid w:val="00242E2B"/>
    <w:rsid w:val="0024319B"/>
    <w:rsid w:val="002434BC"/>
    <w:rsid w:val="00243ABB"/>
    <w:rsid w:val="0024465E"/>
    <w:rsid w:val="00244A67"/>
    <w:rsid w:val="00245379"/>
    <w:rsid w:val="00245582"/>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9F5"/>
    <w:rsid w:val="00247A31"/>
    <w:rsid w:val="00247E8E"/>
    <w:rsid w:val="00247F1F"/>
    <w:rsid w:val="002503A8"/>
    <w:rsid w:val="0025043E"/>
    <w:rsid w:val="00250697"/>
    <w:rsid w:val="0025086E"/>
    <w:rsid w:val="00251228"/>
    <w:rsid w:val="00251A2A"/>
    <w:rsid w:val="00251AF4"/>
    <w:rsid w:val="00251D8D"/>
    <w:rsid w:val="0025228F"/>
    <w:rsid w:val="002524F7"/>
    <w:rsid w:val="002525FC"/>
    <w:rsid w:val="002527AF"/>
    <w:rsid w:val="00252A7F"/>
    <w:rsid w:val="00252DE7"/>
    <w:rsid w:val="00252E66"/>
    <w:rsid w:val="002535CA"/>
    <w:rsid w:val="002539B1"/>
    <w:rsid w:val="00253AC3"/>
    <w:rsid w:val="00254030"/>
    <w:rsid w:val="002540FB"/>
    <w:rsid w:val="0025411C"/>
    <w:rsid w:val="00254210"/>
    <w:rsid w:val="002543B3"/>
    <w:rsid w:val="00254DF6"/>
    <w:rsid w:val="00254F9F"/>
    <w:rsid w:val="00255374"/>
    <w:rsid w:val="002554BE"/>
    <w:rsid w:val="002554E0"/>
    <w:rsid w:val="00255F13"/>
    <w:rsid w:val="00255FFE"/>
    <w:rsid w:val="00256622"/>
    <w:rsid w:val="002568CE"/>
    <w:rsid w:val="00256A16"/>
    <w:rsid w:val="00256A43"/>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8FF"/>
    <w:rsid w:val="00262A99"/>
    <w:rsid w:val="00262EB6"/>
    <w:rsid w:val="00262F0A"/>
    <w:rsid w:val="00262F1D"/>
    <w:rsid w:val="00263196"/>
    <w:rsid w:val="002636B0"/>
    <w:rsid w:val="00263BAC"/>
    <w:rsid w:val="00263D2E"/>
    <w:rsid w:val="0026404A"/>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C2D"/>
    <w:rsid w:val="00270D02"/>
    <w:rsid w:val="0027195B"/>
    <w:rsid w:val="00271E80"/>
    <w:rsid w:val="00271ECF"/>
    <w:rsid w:val="00271F97"/>
    <w:rsid w:val="00272236"/>
    <w:rsid w:val="00272442"/>
    <w:rsid w:val="00272A37"/>
    <w:rsid w:val="002734C8"/>
    <w:rsid w:val="00273B48"/>
    <w:rsid w:val="00273CBC"/>
    <w:rsid w:val="00273D18"/>
    <w:rsid w:val="00273E7E"/>
    <w:rsid w:val="00274286"/>
    <w:rsid w:val="0027435C"/>
    <w:rsid w:val="0027438C"/>
    <w:rsid w:val="0027456A"/>
    <w:rsid w:val="002745C3"/>
    <w:rsid w:val="002747B7"/>
    <w:rsid w:val="002748AD"/>
    <w:rsid w:val="00274E36"/>
    <w:rsid w:val="00274E9F"/>
    <w:rsid w:val="00275415"/>
    <w:rsid w:val="00275683"/>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39E"/>
    <w:rsid w:val="00282AE5"/>
    <w:rsid w:val="00282D3D"/>
    <w:rsid w:val="00282D6C"/>
    <w:rsid w:val="00283394"/>
    <w:rsid w:val="00283932"/>
    <w:rsid w:val="00283959"/>
    <w:rsid w:val="00283CA0"/>
    <w:rsid w:val="00283EEB"/>
    <w:rsid w:val="002840D6"/>
    <w:rsid w:val="002843DE"/>
    <w:rsid w:val="00284562"/>
    <w:rsid w:val="00284B3E"/>
    <w:rsid w:val="00284B97"/>
    <w:rsid w:val="00284E41"/>
    <w:rsid w:val="00284E79"/>
    <w:rsid w:val="00284FFB"/>
    <w:rsid w:val="0028503C"/>
    <w:rsid w:val="002850DD"/>
    <w:rsid w:val="002851A9"/>
    <w:rsid w:val="002853DF"/>
    <w:rsid w:val="00285748"/>
    <w:rsid w:val="00285758"/>
    <w:rsid w:val="0028584D"/>
    <w:rsid w:val="00285ABE"/>
    <w:rsid w:val="00285CDE"/>
    <w:rsid w:val="002869A0"/>
    <w:rsid w:val="00286A35"/>
    <w:rsid w:val="0028722C"/>
    <w:rsid w:val="002875FD"/>
    <w:rsid w:val="0028763A"/>
    <w:rsid w:val="00287C7F"/>
    <w:rsid w:val="00287C8A"/>
    <w:rsid w:val="00287CE2"/>
    <w:rsid w:val="00287ED1"/>
    <w:rsid w:val="00290056"/>
    <w:rsid w:val="002902B1"/>
    <w:rsid w:val="002903AF"/>
    <w:rsid w:val="002908A6"/>
    <w:rsid w:val="00290900"/>
    <w:rsid w:val="00290BD6"/>
    <w:rsid w:val="00290C70"/>
    <w:rsid w:val="00290EB6"/>
    <w:rsid w:val="00290F9B"/>
    <w:rsid w:val="00290FCE"/>
    <w:rsid w:val="00290FDE"/>
    <w:rsid w:val="0029110A"/>
    <w:rsid w:val="00291178"/>
    <w:rsid w:val="002913B3"/>
    <w:rsid w:val="00291AF6"/>
    <w:rsid w:val="00291C7B"/>
    <w:rsid w:val="00291E51"/>
    <w:rsid w:val="00292062"/>
    <w:rsid w:val="00292CD6"/>
    <w:rsid w:val="00293308"/>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3EB"/>
    <w:rsid w:val="002A27EA"/>
    <w:rsid w:val="002A2D92"/>
    <w:rsid w:val="002A2E6E"/>
    <w:rsid w:val="002A31ED"/>
    <w:rsid w:val="002A33C8"/>
    <w:rsid w:val="002A397F"/>
    <w:rsid w:val="002A3E39"/>
    <w:rsid w:val="002A461D"/>
    <w:rsid w:val="002A479D"/>
    <w:rsid w:val="002A49CB"/>
    <w:rsid w:val="002A4A93"/>
    <w:rsid w:val="002A4BB9"/>
    <w:rsid w:val="002A4C50"/>
    <w:rsid w:val="002A4FBE"/>
    <w:rsid w:val="002A5140"/>
    <w:rsid w:val="002A5205"/>
    <w:rsid w:val="002A5271"/>
    <w:rsid w:val="002A528F"/>
    <w:rsid w:val="002A52E5"/>
    <w:rsid w:val="002A537C"/>
    <w:rsid w:val="002A54D1"/>
    <w:rsid w:val="002A57E2"/>
    <w:rsid w:val="002A5804"/>
    <w:rsid w:val="002A593F"/>
    <w:rsid w:val="002A5E5F"/>
    <w:rsid w:val="002A644A"/>
    <w:rsid w:val="002A659D"/>
    <w:rsid w:val="002A65DB"/>
    <w:rsid w:val="002A691F"/>
    <w:rsid w:val="002A6EA0"/>
    <w:rsid w:val="002A7033"/>
    <w:rsid w:val="002A7324"/>
    <w:rsid w:val="002A75C4"/>
    <w:rsid w:val="002A76CC"/>
    <w:rsid w:val="002A7724"/>
    <w:rsid w:val="002A7874"/>
    <w:rsid w:val="002A7C96"/>
    <w:rsid w:val="002A7C9F"/>
    <w:rsid w:val="002B02EB"/>
    <w:rsid w:val="002B0BD4"/>
    <w:rsid w:val="002B0D26"/>
    <w:rsid w:val="002B0D54"/>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CD"/>
    <w:rsid w:val="002B58F7"/>
    <w:rsid w:val="002B5EF7"/>
    <w:rsid w:val="002B6BBD"/>
    <w:rsid w:val="002B6F55"/>
    <w:rsid w:val="002B707F"/>
    <w:rsid w:val="002B755B"/>
    <w:rsid w:val="002B7612"/>
    <w:rsid w:val="002B7710"/>
    <w:rsid w:val="002B7B1E"/>
    <w:rsid w:val="002B7B4B"/>
    <w:rsid w:val="002B7C0D"/>
    <w:rsid w:val="002B7D61"/>
    <w:rsid w:val="002B7F1C"/>
    <w:rsid w:val="002B7FB4"/>
    <w:rsid w:val="002B7FC8"/>
    <w:rsid w:val="002C0413"/>
    <w:rsid w:val="002C06F8"/>
    <w:rsid w:val="002C0AAF"/>
    <w:rsid w:val="002C0CBC"/>
    <w:rsid w:val="002C0DD2"/>
    <w:rsid w:val="002C0F56"/>
    <w:rsid w:val="002C1194"/>
    <w:rsid w:val="002C149F"/>
    <w:rsid w:val="002C14CC"/>
    <w:rsid w:val="002C15E2"/>
    <w:rsid w:val="002C1889"/>
    <w:rsid w:val="002C1A89"/>
    <w:rsid w:val="002C1C3C"/>
    <w:rsid w:val="002C1DD5"/>
    <w:rsid w:val="002C21C2"/>
    <w:rsid w:val="002C2244"/>
    <w:rsid w:val="002C2566"/>
    <w:rsid w:val="002C2CD4"/>
    <w:rsid w:val="002C2FFB"/>
    <w:rsid w:val="002C301C"/>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0E6B"/>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598"/>
    <w:rsid w:val="002D5697"/>
    <w:rsid w:val="002D594A"/>
    <w:rsid w:val="002D5B91"/>
    <w:rsid w:val="002D5D99"/>
    <w:rsid w:val="002D5E83"/>
    <w:rsid w:val="002D5E91"/>
    <w:rsid w:val="002D5F3D"/>
    <w:rsid w:val="002D6967"/>
    <w:rsid w:val="002D7123"/>
    <w:rsid w:val="002D74A2"/>
    <w:rsid w:val="002D7502"/>
    <w:rsid w:val="002D7D5B"/>
    <w:rsid w:val="002D7F0C"/>
    <w:rsid w:val="002E0883"/>
    <w:rsid w:val="002E0AA8"/>
    <w:rsid w:val="002E1960"/>
    <w:rsid w:val="002E1970"/>
    <w:rsid w:val="002E19FE"/>
    <w:rsid w:val="002E24BA"/>
    <w:rsid w:val="002E25E6"/>
    <w:rsid w:val="002E2645"/>
    <w:rsid w:val="002E276A"/>
    <w:rsid w:val="002E28B8"/>
    <w:rsid w:val="002E2ABD"/>
    <w:rsid w:val="002E2EB9"/>
    <w:rsid w:val="002E335F"/>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5DF4"/>
    <w:rsid w:val="002E6039"/>
    <w:rsid w:val="002E6055"/>
    <w:rsid w:val="002E630D"/>
    <w:rsid w:val="002E6696"/>
    <w:rsid w:val="002E67B7"/>
    <w:rsid w:val="002E67BA"/>
    <w:rsid w:val="002E6B33"/>
    <w:rsid w:val="002E6FB1"/>
    <w:rsid w:val="002E736D"/>
    <w:rsid w:val="002E7552"/>
    <w:rsid w:val="002E7685"/>
    <w:rsid w:val="002E7C1E"/>
    <w:rsid w:val="002E7D04"/>
    <w:rsid w:val="002E7D0A"/>
    <w:rsid w:val="002E7FD0"/>
    <w:rsid w:val="002F00D1"/>
    <w:rsid w:val="002F00F8"/>
    <w:rsid w:val="002F0167"/>
    <w:rsid w:val="002F02DF"/>
    <w:rsid w:val="002F05B2"/>
    <w:rsid w:val="002F0758"/>
    <w:rsid w:val="002F0DE8"/>
    <w:rsid w:val="002F0F03"/>
    <w:rsid w:val="002F0FCC"/>
    <w:rsid w:val="002F1153"/>
    <w:rsid w:val="002F1581"/>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2D"/>
    <w:rsid w:val="002F62C4"/>
    <w:rsid w:val="002F6768"/>
    <w:rsid w:val="002F6B24"/>
    <w:rsid w:val="002F6DCB"/>
    <w:rsid w:val="002F733C"/>
    <w:rsid w:val="002F75BC"/>
    <w:rsid w:val="002F7D59"/>
    <w:rsid w:val="002F7D6C"/>
    <w:rsid w:val="002F7E9A"/>
    <w:rsid w:val="00300052"/>
    <w:rsid w:val="00300785"/>
    <w:rsid w:val="0030095A"/>
    <w:rsid w:val="00300988"/>
    <w:rsid w:val="003015CE"/>
    <w:rsid w:val="00301688"/>
    <w:rsid w:val="0030231D"/>
    <w:rsid w:val="00302553"/>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442"/>
    <w:rsid w:val="0030668C"/>
    <w:rsid w:val="00306732"/>
    <w:rsid w:val="00306A7C"/>
    <w:rsid w:val="00306C78"/>
    <w:rsid w:val="0030718F"/>
    <w:rsid w:val="003076B0"/>
    <w:rsid w:val="00307714"/>
    <w:rsid w:val="00307973"/>
    <w:rsid w:val="00307A1D"/>
    <w:rsid w:val="00307D43"/>
    <w:rsid w:val="00307F56"/>
    <w:rsid w:val="003104F0"/>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B8A"/>
    <w:rsid w:val="00314C54"/>
    <w:rsid w:val="0031528E"/>
    <w:rsid w:val="00315567"/>
    <w:rsid w:val="00315871"/>
    <w:rsid w:val="003158EF"/>
    <w:rsid w:val="0031599D"/>
    <w:rsid w:val="00315C20"/>
    <w:rsid w:val="003164F8"/>
    <w:rsid w:val="003165AE"/>
    <w:rsid w:val="00316633"/>
    <w:rsid w:val="00316676"/>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3814"/>
    <w:rsid w:val="003239AA"/>
    <w:rsid w:val="00323E85"/>
    <w:rsid w:val="00324167"/>
    <w:rsid w:val="003241AE"/>
    <w:rsid w:val="003247CD"/>
    <w:rsid w:val="00324827"/>
    <w:rsid w:val="003252B3"/>
    <w:rsid w:val="00325784"/>
    <w:rsid w:val="0032621E"/>
    <w:rsid w:val="0032631C"/>
    <w:rsid w:val="003263C8"/>
    <w:rsid w:val="0032679A"/>
    <w:rsid w:val="00326AFF"/>
    <w:rsid w:val="00326E17"/>
    <w:rsid w:val="00326E21"/>
    <w:rsid w:val="00327570"/>
    <w:rsid w:val="00327B66"/>
    <w:rsid w:val="00327C74"/>
    <w:rsid w:val="003305E3"/>
    <w:rsid w:val="003306CF"/>
    <w:rsid w:val="00330C1A"/>
    <w:rsid w:val="00330C87"/>
    <w:rsid w:val="00330F3E"/>
    <w:rsid w:val="003311C2"/>
    <w:rsid w:val="00331821"/>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49C"/>
    <w:rsid w:val="00341BFE"/>
    <w:rsid w:val="00342A0A"/>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ECE"/>
    <w:rsid w:val="00344FB6"/>
    <w:rsid w:val="0034565B"/>
    <w:rsid w:val="00345C59"/>
    <w:rsid w:val="00345F5F"/>
    <w:rsid w:val="00346180"/>
    <w:rsid w:val="00346C15"/>
    <w:rsid w:val="00346C4E"/>
    <w:rsid w:val="00347191"/>
    <w:rsid w:val="00347708"/>
    <w:rsid w:val="003478D5"/>
    <w:rsid w:val="00347EC7"/>
    <w:rsid w:val="003501EC"/>
    <w:rsid w:val="003504BA"/>
    <w:rsid w:val="003507FC"/>
    <w:rsid w:val="00350FDD"/>
    <w:rsid w:val="003513CA"/>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5FF7"/>
    <w:rsid w:val="003569B4"/>
    <w:rsid w:val="00356F3F"/>
    <w:rsid w:val="003571BB"/>
    <w:rsid w:val="003572D8"/>
    <w:rsid w:val="00360192"/>
    <w:rsid w:val="00360214"/>
    <w:rsid w:val="003604E2"/>
    <w:rsid w:val="0036098D"/>
    <w:rsid w:val="00360A00"/>
    <w:rsid w:val="00361686"/>
    <w:rsid w:val="003616E9"/>
    <w:rsid w:val="003619CF"/>
    <w:rsid w:val="00361C48"/>
    <w:rsid w:val="00361F9B"/>
    <w:rsid w:val="003621D0"/>
    <w:rsid w:val="00362529"/>
    <w:rsid w:val="00362550"/>
    <w:rsid w:val="00362A0B"/>
    <w:rsid w:val="00362B02"/>
    <w:rsid w:val="00362B1F"/>
    <w:rsid w:val="00362F2F"/>
    <w:rsid w:val="00362F72"/>
    <w:rsid w:val="003632B3"/>
    <w:rsid w:val="00363708"/>
    <w:rsid w:val="00363AA6"/>
    <w:rsid w:val="00363C63"/>
    <w:rsid w:val="00364594"/>
    <w:rsid w:val="00364789"/>
    <w:rsid w:val="00364A50"/>
    <w:rsid w:val="00364AC2"/>
    <w:rsid w:val="00364B05"/>
    <w:rsid w:val="00364BCC"/>
    <w:rsid w:val="00364DF5"/>
    <w:rsid w:val="00365052"/>
    <w:rsid w:val="003652E6"/>
    <w:rsid w:val="00365309"/>
    <w:rsid w:val="00365401"/>
    <w:rsid w:val="0036547C"/>
    <w:rsid w:val="003658E5"/>
    <w:rsid w:val="0036642B"/>
    <w:rsid w:val="00366453"/>
    <w:rsid w:val="00366619"/>
    <w:rsid w:val="00366BEF"/>
    <w:rsid w:val="00366F63"/>
    <w:rsid w:val="003679FE"/>
    <w:rsid w:val="0037062E"/>
    <w:rsid w:val="003706EE"/>
    <w:rsid w:val="003707C3"/>
    <w:rsid w:val="00370E3D"/>
    <w:rsid w:val="00370F0A"/>
    <w:rsid w:val="00371052"/>
    <w:rsid w:val="0037113B"/>
    <w:rsid w:val="003713A7"/>
    <w:rsid w:val="00371753"/>
    <w:rsid w:val="003717F7"/>
    <w:rsid w:val="003718CB"/>
    <w:rsid w:val="00371DE5"/>
    <w:rsid w:val="00371EFF"/>
    <w:rsid w:val="0037230C"/>
    <w:rsid w:val="00372922"/>
    <w:rsid w:val="00372D1B"/>
    <w:rsid w:val="00372EC5"/>
    <w:rsid w:val="00373502"/>
    <w:rsid w:val="00373AB1"/>
    <w:rsid w:val="00373B24"/>
    <w:rsid w:val="0037429B"/>
    <w:rsid w:val="003750C6"/>
    <w:rsid w:val="003754CB"/>
    <w:rsid w:val="00375544"/>
    <w:rsid w:val="0037564C"/>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D5F"/>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6A3D"/>
    <w:rsid w:val="003879F7"/>
    <w:rsid w:val="003879F9"/>
    <w:rsid w:val="00387A6B"/>
    <w:rsid w:val="00387C30"/>
    <w:rsid w:val="00387D17"/>
    <w:rsid w:val="00390077"/>
    <w:rsid w:val="003903AA"/>
    <w:rsid w:val="003903FD"/>
    <w:rsid w:val="00390B21"/>
    <w:rsid w:val="00390CC3"/>
    <w:rsid w:val="00390F79"/>
    <w:rsid w:val="0039102D"/>
    <w:rsid w:val="0039113E"/>
    <w:rsid w:val="0039119E"/>
    <w:rsid w:val="0039138D"/>
    <w:rsid w:val="00391AF0"/>
    <w:rsid w:val="00391BB4"/>
    <w:rsid w:val="00391BFB"/>
    <w:rsid w:val="00391F9F"/>
    <w:rsid w:val="0039241A"/>
    <w:rsid w:val="00392659"/>
    <w:rsid w:val="00392E95"/>
    <w:rsid w:val="0039301B"/>
    <w:rsid w:val="0039324B"/>
    <w:rsid w:val="00393A1A"/>
    <w:rsid w:val="00394103"/>
    <w:rsid w:val="003941F7"/>
    <w:rsid w:val="00394A14"/>
    <w:rsid w:val="00394BDB"/>
    <w:rsid w:val="00394EB2"/>
    <w:rsid w:val="003950E8"/>
    <w:rsid w:val="00395B6C"/>
    <w:rsid w:val="00396402"/>
    <w:rsid w:val="00396B6C"/>
    <w:rsid w:val="00396CFA"/>
    <w:rsid w:val="00396D57"/>
    <w:rsid w:val="00396FD3"/>
    <w:rsid w:val="00397088"/>
    <w:rsid w:val="003974F8"/>
    <w:rsid w:val="00397653"/>
    <w:rsid w:val="00397661"/>
    <w:rsid w:val="00397711"/>
    <w:rsid w:val="003A0100"/>
    <w:rsid w:val="003A0113"/>
    <w:rsid w:val="003A036F"/>
    <w:rsid w:val="003A0EE1"/>
    <w:rsid w:val="003A1100"/>
    <w:rsid w:val="003A11DB"/>
    <w:rsid w:val="003A142C"/>
    <w:rsid w:val="003A1574"/>
    <w:rsid w:val="003A1BD1"/>
    <w:rsid w:val="003A1E24"/>
    <w:rsid w:val="003A1F32"/>
    <w:rsid w:val="003A2117"/>
    <w:rsid w:val="003A2162"/>
    <w:rsid w:val="003A2569"/>
    <w:rsid w:val="003A2850"/>
    <w:rsid w:val="003A317D"/>
    <w:rsid w:val="003A32FA"/>
    <w:rsid w:val="003A3350"/>
    <w:rsid w:val="003A3533"/>
    <w:rsid w:val="003A355E"/>
    <w:rsid w:val="003A36A6"/>
    <w:rsid w:val="003A39FD"/>
    <w:rsid w:val="003A3A24"/>
    <w:rsid w:val="003A3C02"/>
    <w:rsid w:val="003A3F67"/>
    <w:rsid w:val="003A409B"/>
    <w:rsid w:val="003A44E3"/>
    <w:rsid w:val="003A462D"/>
    <w:rsid w:val="003A46BD"/>
    <w:rsid w:val="003A4986"/>
    <w:rsid w:val="003A4CE9"/>
    <w:rsid w:val="003A52CF"/>
    <w:rsid w:val="003A52E5"/>
    <w:rsid w:val="003A58C6"/>
    <w:rsid w:val="003A5D80"/>
    <w:rsid w:val="003A5E0D"/>
    <w:rsid w:val="003A5E6A"/>
    <w:rsid w:val="003A5EB0"/>
    <w:rsid w:val="003A6068"/>
    <w:rsid w:val="003A62E7"/>
    <w:rsid w:val="003A7603"/>
    <w:rsid w:val="003A7624"/>
    <w:rsid w:val="003A7B9F"/>
    <w:rsid w:val="003A7CBF"/>
    <w:rsid w:val="003B0243"/>
    <w:rsid w:val="003B03FC"/>
    <w:rsid w:val="003B0C8A"/>
    <w:rsid w:val="003B0D7E"/>
    <w:rsid w:val="003B0F54"/>
    <w:rsid w:val="003B14B5"/>
    <w:rsid w:val="003B1B3A"/>
    <w:rsid w:val="003B1C7A"/>
    <w:rsid w:val="003B1CAC"/>
    <w:rsid w:val="003B1D89"/>
    <w:rsid w:val="003B20CD"/>
    <w:rsid w:val="003B223E"/>
    <w:rsid w:val="003B257E"/>
    <w:rsid w:val="003B2633"/>
    <w:rsid w:val="003B29A8"/>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7AC"/>
    <w:rsid w:val="003C096E"/>
    <w:rsid w:val="003C0B7F"/>
    <w:rsid w:val="003C0F76"/>
    <w:rsid w:val="003C115F"/>
    <w:rsid w:val="003C11EA"/>
    <w:rsid w:val="003C124B"/>
    <w:rsid w:val="003C1584"/>
    <w:rsid w:val="003C15BC"/>
    <w:rsid w:val="003C1E29"/>
    <w:rsid w:val="003C1EE0"/>
    <w:rsid w:val="003C203E"/>
    <w:rsid w:val="003C240C"/>
    <w:rsid w:val="003C247A"/>
    <w:rsid w:val="003C260F"/>
    <w:rsid w:val="003C27E0"/>
    <w:rsid w:val="003C298E"/>
    <w:rsid w:val="003C29F5"/>
    <w:rsid w:val="003C2F6E"/>
    <w:rsid w:val="003C3510"/>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6B3"/>
    <w:rsid w:val="003D0B0E"/>
    <w:rsid w:val="003D0CD9"/>
    <w:rsid w:val="003D12C2"/>
    <w:rsid w:val="003D1340"/>
    <w:rsid w:val="003D148F"/>
    <w:rsid w:val="003D1773"/>
    <w:rsid w:val="003D1A9B"/>
    <w:rsid w:val="003D1BAD"/>
    <w:rsid w:val="003D1F3F"/>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8B2"/>
    <w:rsid w:val="003D5AEF"/>
    <w:rsid w:val="003D5D63"/>
    <w:rsid w:val="003D5EF8"/>
    <w:rsid w:val="003D63B1"/>
    <w:rsid w:val="003D676B"/>
    <w:rsid w:val="003D6A01"/>
    <w:rsid w:val="003D6CD2"/>
    <w:rsid w:val="003D6DA3"/>
    <w:rsid w:val="003D7157"/>
    <w:rsid w:val="003D7319"/>
    <w:rsid w:val="003D73F5"/>
    <w:rsid w:val="003D7418"/>
    <w:rsid w:val="003D74EB"/>
    <w:rsid w:val="003D786A"/>
    <w:rsid w:val="003D79DB"/>
    <w:rsid w:val="003D7B13"/>
    <w:rsid w:val="003D7B33"/>
    <w:rsid w:val="003D7BC7"/>
    <w:rsid w:val="003E03FB"/>
    <w:rsid w:val="003E048C"/>
    <w:rsid w:val="003E0663"/>
    <w:rsid w:val="003E07DE"/>
    <w:rsid w:val="003E0C54"/>
    <w:rsid w:val="003E0E9A"/>
    <w:rsid w:val="003E1274"/>
    <w:rsid w:val="003E191F"/>
    <w:rsid w:val="003E19BF"/>
    <w:rsid w:val="003E1C2F"/>
    <w:rsid w:val="003E1E0D"/>
    <w:rsid w:val="003E1F86"/>
    <w:rsid w:val="003E1FB3"/>
    <w:rsid w:val="003E2160"/>
    <w:rsid w:val="003E2DDC"/>
    <w:rsid w:val="003E45FA"/>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005"/>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8CC"/>
    <w:rsid w:val="003F5F2F"/>
    <w:rsid w:val="003F6088"/>
    <w:rsid w:val="003F615E"/>
    <w:rsid w:val="003F665A"/>
    <w:rsid w:val="003F6ACC"/>
    <w:rsid w:val="003F6B21"/>
    <w:rsid w:val="003F72AE"/>
    <w:rsid w:val="003F7355"/>
    <w:rsid w:val="003F7834"/>
    <w:rsid w:val="003F78BC"/>
    <w:rsid w:val="003F796A"/>
    <w:rsid w:val="003F7CF3"/>
    <w:rsid w:val="003F7D4B"/>
    <w:rsid w:val="003F7DCB"/>
    <w:rsid w:val="0040013D"/>
    <w:rsid w:val="00400DB0"/>
    <w:rsid w:val="004010C4"/>
    <w:rsid w:val="0040125E"/>
    <w:rsid w:val="004015A7"/>
    <w:rsid w:val="00401759"/>
    <w:rsid w:val="004019DD"/>
    <w:rsid w:val="0040234C"/>
    <w:rsid w:val="00402B0F"/>
    <w:rsid w:val="00402F75"/>
    <w:rsid w:val="00403123"/>
    <w:rsid w:val="004038B1"/>
    <w:rsid w:val="00403C16"/>
    <w:rsid w:val="00403E03"/>
    <w:rsid w:val="00403F2F"/>
    <w:rsid w:val="0040432E"/>
    <w:rsid w:val="0040440C"/>
    <w:rsid w:val="004048FB"/>
    <w:rsid w:val="00404E34"/>
    <w:rsid w:val="004051BF"/>
    <w:rsid w:val="00405BE0"/>
    <w:rsid w:val="00405C4A"/>
    <w:rsid w:val="0040658F"/>
    <w:rsid w:val="0040667B"/>
    <w:rsid w:val="00406E52"/>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924"/>
    <w:rsid w:val="00413BEC"/>
    <w:rsid w:val="00414374"/>
    <w:rsid w:val="00414418"/>
    <w:rsid w:val="00414AC9"/>
    <w:rsid w:val="00414BCE"/>
    <w:rsid w:val="00414BDC"/>
    <w:rsid w:val="00414CC2"/>
    <w:rsid w:val="00414DBC"/>
    <w:rsid w:val="00415748"/>
    <w:rsid w:val="004159A8"/>
    <w:rsid w:val="00415D13"/>
    <w:rsid w:val="00415E03"/>
    <w:rsid w:val="004162CA"/>
    <w:rsid w:val="00416889"/>
    <w:rsid w:val="004169BF"/>
    <w:rsid w:val="00416DD3"/>
    <w:rsid w:val="004172A5"/>
    <w:rsid w:val="004172BD"/>
    <w:rsid w:val="0041790D"/>
    <w:rsid w:val="00417BDD"/>
    <w:rsid w:val="00417D96"/>
    <w:rsid w:val="0042007D"/>
    <w:rsid w:val="004203E4"/>
    <w:rsid w:val="00421468"/>
    <w:rsid w:val="004215EE"/>
    <w:rsid w:val="0042186A"/>
    <w:rsid w:val="00421D1F"/>
    <w:rsid w:val="00421DFB"/>
    <w:rsid w:val="0042258B"/>
    <w:rsid w:val="00422639"/>
    <w:rsid w:val="00422680"/>
    <w:rsid w:val="00422687"/>
    <w:rsid w:val="004228A4"/>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3E6"/>
    <w:rsid w:val="0042680E"/>
    <w:rsid w:val="00426891"/>
    <w:rsid w:val="004268A6"/>
    <w:rsid w:val="00426D0B"/>
    <w:rsid w:val="00426F46"/>
    <w:rsid w:val="00426F6A"/>
    <w:rsid w:val="00427050"/>
    <w:rsid w:val="00427D3D"/>
    <w:rsid w:val="0043069F"/>
    <w:rsid w:val="00430D98"/>
    <w:rsid w:val="00430DBE"/>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7A4"/>
    <w:rsid w:val="00433A89"/>
    <w:rsid w:val="00433CB1"/>
    <w:rsid w:val="00433CE8"/>
    <w:rsid w:val="00433FBD"/>
    <w:rsid w:val="00434396"/>
    <w:rsid w:val="00434477"/>
    <w:rsid w:val="00434753"/>
    <w:rsid w:val="00434913"/>
    <w:rsid w:val="00434A56"/>
    <w:rsid w:val="00434E6B"/>
    <w:rsid w:val="00434EDB"/>
    <w:rsid w:val="00435246"/>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7B1"/>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1FF3"/>
    <w:rsid w:val="004421EC"/>
    <w:rsid w:val="00442829"/>
    <w:rsid w:val="004428D8"/>
    <w:rsid w:val="00442EF1"/>
    <w:rsid w:val="00442F4A"/>
    <w:rsid w:val="004430A1"/>
    <w:rsid w:val="004430C7"/>
    <w:rsid w:val="0044320F"/>
    <w:rsid w:val="00443655"/>
    <w:rsid w:val="00443D93"/>
    <w:rsid w:val="00443E90"/>
    <w:rsid w:val="00444021"/>
    <w:rsid w:val="00444173"/>
    <w:rsid w:val="004447DF"/>
    <w:rsid w:val="00444A38"/>
    <w:rsid w:val="00444A85"/>
    <w:rsid w:val="00444E40"/>
    <w:rsid w:val="004450BA"/>
    <w:rsid w:val="0044568D"/>
    <w:rsid w:val="004457EB"/>
    <w:rsid w:val="00445D87"/>
    <w:rsid w:val="0044643A"/>
    <w:rsid w:val="0044679F"/>
    <w:rsid w:val="004468B0"/>
    <w:rsid w:val="00446DE0"/>
    <w:rsid w:val="00446DEC"/>
    <w:rsid w:val="00446E1A"/>
    <w:rsid w:val="00446E25"/>
    <w:rsid w:val="004471E8"/>
    <w:rsid w:val="0044799D"/>
    <w:rsid w:val="00447A19"/>
    <w:rsid w:val="00447EFA"/>
    <w:rsid w:val="00450108"/>
    <w:rsid w:val="00450248"/>
    <w:rsid w:val="004502CF"/>
    <w:rsid w:val="004504FA"/>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20D"/>
    <w:rsid w:val="00455466"/>
    <w:rsid w:val="004554B6"/>
    <w:rsid w:val="00455EC6"/>
    <w:rsid w:val="004562F7"/>
    <w:rsid w:val="004563DE"/>
    <w:rsid w:val="0045677D"/>
    <w:rsid w:val="0045684F"/>
    <w:rsid w:val="00456A6E"/>
    <w:rsid w:val="00456E0E"/>
    <w:rsid w:val="00457108"/>
    <w:rsid w:val="0045742C"/>
    <w:rsid w:val="0045788B"/>
    <w:rsid w:val="00460098"/>
    <w:rsid w:val="00460135"/>
    <w:rsid w:val="00460342"/>
    <w:rsid w:val="004609DA"/>
    <w:rsid w:val="00460E07"/>
    <w:rsid w:val="0046113D"/>
    <w:rsid w:val="004611D6"/>
    <w:rsid w:val="00461BCA"/>
    <w:rsid w:val="00462214"/>
    <w:rsid w:val="004622BD"/>
    <w:rsid w:val="004628ED"/>
    <w:rsid w:val="00462A7F"/>
    <w:rsid w:val="00462B45"/>
    <w:rsid w:val="00462D92"/>
    <w:rsid w:val="0046307A"/>
    <w:rsid w:val="004631EF"/>
    <w:rsid w:val="0046327D"/>
    <w:rsid w:val="0046327F"/>
    <w:rsid w:val="00463828"/>
    <w:rsid w:val="00463B71"/>
    <w:rsid w:val="00464384"/>
    <w:rsid w:val="0046468D"/>
    <w:rsid w:val="0046478B"/>
    <w:rsid w:val="00464FBB"/>
    <w:rsid w:val="0046519B"/>
    <w:rsid w:val="004651FA"/>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50F"/>
    <w:rsid w:val="004706D1"/>
    <w:rsid w:val="00470A5D"/>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8D2"/>
    <w:rsid w:val="00472E51"/>
    <w:rsid w:val="00472EE0"/>
    <w:rsid w:val="00472F55"/>
    <w:rsid w:val="00472F75"/>
    <w:rsid w:val="004732FE"/>
    <w:rsid w:val="00473705"/>
    <w:rsid w:val="00473773"/>
    <w:rsid w:val="00473774"/>
    <w:rsid w:val="00473A47"/>
    <w:rsid w:val="00473CD5"/>
    <w:rsid w:val="0047403E"/>
    <w:rsid w:val="0047438B"/>
    <w:rsid w:val="00474551"/>
    <w:rsid w:val="00474637"/>
    <w:rsid w:val="00474A34"/>
    <w:rsid w:val="00474D7E"/>
    <w:rsid w:val="0047558E"/>
    <w:rsid w:val="00475758"/>
    <w:rsid w:val="00475DEE"/>
    <w:rsid w:val="00475EA8"/>
    <w:rsid w:val="00475F86"/>
    <w:rsid w:val="00476111"/>
    <w:rsid w:val="00476541"/>
    <w:rsid w:val="00476873"/>
    <w:rsid w:val="00476A77"/>
    <w:rsid w:val="00477019"/>
    <w:rsid w:val="00477782"/>
    <w:rsid w:val="00477BA3"/>
    <w:rsid w:val="00477D89"/>
    <w:rsid w:val="0048038B"/>
    <w:rsid w:val="004806B5"/>
    <w:rsid w:val="00480B23"/>
    <w:rsid w:val="00480EF3"/>
    <w:rsid w:val="00480FDD"/>
    <w:rsid w:val="00481054"/>
    <w:rsid w:val="0048105D"/>
    <w:rsid w:val="00481A2E"/>
    <w:rsid w:val="00481EBF"/>
    <w:rsid w:val="004822C4"/>
    <w:rsid w:val="004824C4"/>
    <w:rsid w:val="00482859"/>
    <w:rsid w:val="0048285C"/>
    <w:rsid w:val="00482A1F"/>
    <w:rsid w:val="00482AA6"/>
    <w:rsid w:val="004830D4"/>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CE7"/>
    <w:rsid w:val="00486EE4"/>
    <w:rsid w:val="00486EF5"/>
    <w:rsid w:val="00486F74"/>
    <w:rsid w:val="004874D0"/>
    <w:rsid w:val="00487666"/>
    <w:rsid w:val="0048788E"/>
    <w:rsid w:val="00487CA4"/>
    <w:rsid w:val="00487E41"/>
    <w:rsid w:val="00487F57"/>
    <w:rsid w:val="004900FD"/>
    <w:rsid w:val="00490566"/>
    <w:rsid w:val="00490D35"/>
    <w:rsid w:val="00490DF7"/>
    <w:rsid w:val="00490FB4"/>
    <w:rsid w:val="004913F7"/>
    <w:rsid w:val="004914DC"/>
    <w:rsid w:val="0049152E"/>
    <w:rsid w:val="0049198F"/>
    <w:rsid w:val="00491A02"/>
    <w:rsid w:val="00491A74"/>
    <w:rsid w:val="00491C32"/>
    <w:rsid w:val="00491E14"/>
    <w:rsid w:val="004920D3"/>
    <w:rsid w:val="004922FA"/>
    <w:rsid w:val="00492314"/>
    <w:rsid w:val="00492A91"/>
    <w:rsid w:val="00492F39"/>
    <w:rsid w:val="004930C3"/>
    <w:rsid w:val="0049327E"/>
    <w:rsid w:val="004937DA"/>
    <w:rsid w:val="00493A32"/>
    <w:rsid w:val="00493DDB"/>
    <w:rsid w:val="00494356"/>
    <w:rsid w:val="00494E06"/>
    <w:rsid w:val="00494F8C"/>
    <w:rsid w:val="00495121"/>
    <w:rsid w:val="004951A8"/>
    <w:rsid w:val="00495824"/>
    <w:rsid w:val="00495944"/>
    <w:rsid w:val="00495966"/>
    <w:rsid w:val="00495CCF"/>
    <w:rsid w:val="00495CE2"/>
    <w:rsid w:val="00495E4E"/>
    <w:rsid w:val="004968E0"/>
    <w:rsid w:val="0049720A"/>
    <w:rsid w:val="00497750"/>
    <w:rsid w:val="004979AD"/>
    <w:rsid w:val="00497BD0"/>
    <w:rsid w:val="00497D0E"/>
    <w:rsid w:val="00497D77"/>
    <w:rsid w:val="004A0249"/>
    <w:rsid w:val="004A0391"/>
    <w:rsid w:val="004A0598"/>
    <w:rsid w:val="004A1322"/>
    <w:rsid w:val="004A1A52"/>
    <w:rsid w:val="004A1C49"/>
    <w:rsid w:val="004A1CB7"/>
    <w:rsid w:val="004A1D5C"/>
    <w:rsid w:val="004A1FFC"/>
    <w:rsid w:val="004A2284"/>
    <w:rsid w:val="004A22B5"/>
    <w:rsid w:val="004A22F2"/>
    <w:rsid w:val="004A2C91"/>
    <w:rsid w:val="004A3216"/>
    <w:rsid w:val="004A38FE"/>
    <w:rsid w:val="004A4595"/>
    <w:rsid w:val="004A4947"/>
    <w:rsid w:val="004A4B2E"/>
    <w:rsid w:val="004A5284"/>
    <w:rsid w:val="004A5420"/>
    <w:rsid w:val="004A55EC"/>
    <w:rsid w:val="004A5734"/>
    <w:rsid w:val="004A6026"/>
    <w:rsid w:val="004A69D2"/>
    <w:rsid w:val="004A6A6B"/>
    <w:rsid w:val="004A6ABD"/>
    <w:rsid w:val="004A6F11"/>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1AA"/>
    <w:rsid w:val="004B3323"/>
    <w:rsid w:val="004B3A0F"/>
    <w:rsid w:val="004B3FDB"/>
    <w:rsid w:val="004B4481"/>
    <w:rsid w:val="004B44E2"/>
    <w:rsid w:val="004B47DB"/>
    <w:rsid w:val="004B47F0"/>
    <w:rsid w:val="004B497F"/>
    <w:rsid w:val="004B4C19"/>
    <w:rsid w:val="004B4CE2"/>
    <w:rsid w:val="004B4D0A"/>
    <w:rsid w:val="004B4DC0"/>
    <w:rsid w:val="004B5306"/>
    <w:rsid w:val="004B5499"/>
    <w:rsid w:val="004B54FC"/>
    <w:rsid w:val="004B5A91"/>
    <w:rsid w:val="004B60FB"/>
    <w:rsid w:val="004B6166"/>
    <w:rsid w:val="004B6501"/>
    <w:rsid w:val="004B651D"/>
    <w:rsid w:val="004B6703"/>
    <w:rsid w:val="004B68CE"/>
    <w:rsid w:val="004B6972"/>
    <w:rsid w:val="004B6AA9"/>
    <w:rsid w:val="004B6D6F"/>
    <w:rsid w:val="004B7334"/>
    <w:rsid w:val="004B7972"/>
    <w:rsid w:val="004B7AF1"/>
    <w:rsid w:val="004C0741"/>
    <w:rsid w:val="004C0C3D"/>
    <w:rsid w:val="004C1504"/>
    <w:rsid w:val="004C18D8"/>
    <w:rsid w:val="004C1A94"/>
    <w:rsid w:val="004C1C2A"/>
    <w:rsid w:val="004C1C5F"/>
    <w:rsid w:val="004C258C"/>
    <w:rsid w:val="004C25A2"/>
    <w:rsid w:val="004C27DB"/>
    <w:rsid w:val="004C33B0"/>
    <w:rsid w:val="004C4405"/>
    <w:rsid w:val="004C46CA"/>
    <w:rsid w:val="004C4D4D"/>
    <w:rsid w:val="004C52AA"/>
    <w:rsid w:val="004C54BB"/>
    <w:rsid w:val="004C5AE9"/>
    <w:rsid w:val="004C5CEC"/>
    <w:rsid w:val="004C5F8F"/>
    <w:rsid w:val="004C5FAA"/>
    <w:rsid w:val="004C62B0"/>
    <w:rsid w:val="004C63A6"/>
    <w:rsid w:val="004C6B56"/>
    <w:rsid w:val="004C6E34"/>
    <w:rsid w:val="004C7339"/>
    <w:rsid w:val="004C73E1"/>
    <w:rsid w:val="004C7528"/>
    <w:rsid w:val="004C760A"/>
    <w:rsid w:val="004C7A6D"/>
    <w:rsid w:val="004C7A7D"/>
    <w:rsid w:val="004D06EA"/>
    <w:rsid w:val="004D1909"/>
    <w:rsid w:val="004D1C5A"/>
    <w:rsid w:val="004D22C9"/>
    <w:rsid w:val="004D22E9"/>
    <w:rsid w:val="004D2AEA"/>
    <w:rsid w:val="004D2DD2"/>
    <w:rsid w:val="004D2DF0"/>
    <w:rsid w:val="004D2E04"/>
    <w:rsid w:val="004D2E8C"/>
    <w:rsid w:val="004D338F"/>
    <w:rsid w:val="004D3C53"/>
    <w:rsid w:val="004D3D55"/>
    <w:rsid w:val="004D3E3D"/>
    <w:rsid w:val="004D3F94"/>
    <w:rsid w:val="004D4760"/>
    <w:rsid w:val="004D4BB5"/>
    <w:rsid w:val="004D4E73"/>
    <w:rsid w:val="004D544C"/>
    <w:rsid w:val="004D56E8"/>
    <w:rsid w:val="004D5CA7"/>
    <w:rsid w:val="004D5EE6"/>
    <w:rsid w:val="004D6AFA"/>
    <w:rsid w:val="004D6D10"/>
    <w:rsid w:val="004D6F2E"/>
    <w:rsid w:val="004D7295"/>
    <w:rsid w:val="004D7411"/>
    <w:rsid w:val="004D7672"/>
    <w:rsid w:val="004D7ABA"/>
    <w:rsid w:val="004D7F7E"/>
    <w:rsid w:val="004E0F57"/>
    <w:rsid w:val="004E11C4"/>
    <w:rsid w:val="004E13CE"/>
    <w:rsid w:val="004E2106"/>
    <w:rsid w:val="004E2288"/>
    <w:rsid w:val="004E23CE"/>
    <w:rsid w:val="004E23D4"/>
    <w:rsid w:val="004E264C"/>
    <w:rsid w:val="004E2B4C"/>
    <w:rsid w:val="004E2B69"/>
    <w:rsid w:val="004E2C48"/>
    <w:rsid w:val="004E2D97"/>
    <w:rsid w:val="004E30DC"/>
    <w:rsid w:val="004E31DE"/>
    <w:rsid w:val="004E32CC"/>
    <w:rsid w:val="004E3B67"/>
    <w:rsid w:val="004E3C5F"/>
    <w:rsid w:val="004E3CEF"/>
    <w:rsid w:val="004E3FA0"/>
    <w:rsid w:val="004E41CC"/>
    <w:rsid w:val="004E4B32"/>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00F"/>
    <w:rsid w:val="004E747C"/>
    <w:rsid w:val="004E7850"/>
    <w:rsid w:val="004E7C94"/>
    <w:rsid w:val="004E7FED"/>
    <w:rsid w:val="004F0435"/>
    <w:rsid w:val="004F1044"/>
    <w:rsid w:val="004F12B3"/>
    <w:rsid w:val="004F17BC"/>
    <w:rsid w:val="004F18F4"/>
    <w:rsid w:val="004F1A3A"/>
    <w:rsid w:val="004F20D4"/>
    <w:rsid w:val="004F2C55"/>
    <w:rsid w:val="004F2C90"/>
    <w:rsid w:val="004F2CCD"/>
    <w:rsid w:val="004F3499"/>
    <w:rsid w:val="004F3791"/>
    <w:rsid w:val="004F3BE3"/>
    <w:rsid w:val="004F3C41"/>
    <w:rsid w:val="004F3D3D"/>
    <w:rsid w:val="004F3F59"/>
    <w:rsid w:val="004F3FDE"/>
    <w:rsid w:val="004F41B6"/>
    <w:rsid w:val="004F47B6"/>
    <w:rsid w:val="004F493A"/>
    <w:rsid w:val="004F4EA8"/>
    <w:rsid w:val="004F5028"/>
    <w:rsid w:val="004F5395"/>
    <w:rsid w:val="004F5701"/>
    <w:rsid w:val="004F583B"/>
    <w:rsid w:val="004F64F3"/>
    <w:rsid w:val="004F6731"/>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46DF"/>
    <w:rsid w:val="00504D0A"/>
    <w:rsid w:val="00504E5D"/>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D3"/>
    <w:rsid w:val="00512D5D"/>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9B1"/>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F68"/>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643"/>
    <w:rsid w:val="005327F1"/>
    <w:rsid w:val="0053288B"/>
    <w:rsid w:val="00532943"/>
    <w:rsid w:val="00533407"/>
    <w:rsid w:val="0053371D"/>
    <w:rsid w:val="00533730"/>
    <w:rsid w:val="00533917"/>
    <w:rsid w:val="00533C9B"/>
    <w:rsid w:val="0053443B"/>
    <w:rsid w:val="0053451F"/>
    <w:rsid w:val="00534D44"/>
    <w:rsid w:val="00534DF8"/>
    <w:rsid w:val="00534FF2"/>
    <w:rsid w:val="00535016"/>
    <w:rsid w:val="005352E3"/>
    <w:rsid w:val="005354CB"/>
    <w:rsid w:val="00535654"/>
    <w:rsid w:val="00535774"/>
    <w:rsid w:val="005357A5"/>
    <w:rsid w:val="00536206"/>
    <w:rsid w:val="005363D6"/>
    <w:rsid w:val="005364DB"/>
    <w:rsid w:val="00536BFC"/>
    <w:rsid w:val="00536E19"/>
    <w:rsid w:val="00537019"/>
    <w:rsid w:val="00537207"/>
    <w:rsid w:val="005376DF"/>
    <w:rsid w:val="00537917"/>
    <w:rsid w:val="00537ABE"/>
    <w:rsid w:val="00537CA6"/>
    <w:rsid w:val="00537E57"/>
    <w:rsid w:val="00540131"/>
    <w:rsid w:val="00540156"/>
    <w:rsid w:val="00540D52"/>
    <w:rsid w:val="00540D6D"/>
    <w:rsid w:val="0054102E"/>
    <w:rsid w:val="0054113A"/>
    <w:rsid w:val="00541503"/>
    <w:rsid w:val="00541665"/>
    <w:rsid w:val="005421C4"/>
    <w:rsid w:val="00542669"/>
    <w:rsid w:val="005426D1"/>
    <w:rsid w:val="00542F00"/>
    <w:rsid w:val="00543B2F"/>
    <w:rsid w:val="00543BEC"/>
    <w:rsid w:val="0054405D"/>
    <w:rsid w:val="00544082"/>
    <w:rsid w:val="0054422F"/>
    <w:rsid w:val="0054458B"/>
    <w:rsid w:val="00544613"/>
    <w:rsid w:val="00544DDD"/>
    <w:rsid w:val="00545569"/>
    <w:rsid w:val="00545E6B"/>
    <w:rsid w:val="00545FA5"/>
    <w:rsid w:val="005460AD"/>
    <w:rsid w:val="005460B7"/>
    <w:rsid w:val="00546176"/>
    <w:rsid w:val="005464BD"/>
    <w:rsid w:val="00546820"/>
    <w:rsid w:val="005469D3"/>
    <w:rsid w:val="00546A4C"/>
    <w:rsid w:val="00546CE8"/>
    <w:rsid w:val="00546D6C"/>
    <w:rsid w:val="00546D82"/>
    <w:rsid w:val="00546E06"/>
    <w:rsid w:val="00547144"/>
    <w:rsid w:val="0055017F"/>
    <w:rsid w:val="005501AE"/>
    <w:rsid w:val="005502BC"/>
    <w:rsid w:val="00550CE3"/>
    <w:rsid w:val="00550E5C"/>
    <w:rsid w:val="005510B7"/>
    <w:rsid w:val="005512F3"/>
    <w:rsid w:val="00551630"/>
    <w:rsid w:val="00551767"/>
    <w:rsid w:val="00551783"/>
    <w:rsid w:val="00551BB6"/>
    <w:rsid w:val="00552861"/>
    <w:rsid w:val="00552884"/>
    <w:rsid w:val="005528DF"/>
    <w:rsid w:val="00553201"/>
    <w:rsid w:val="0055337D"/>
    <w:rsid w:val="00553D29"/>
    <w:rsid w:val="00553DFD"/>
    <w:rsid w:val="0055400E"/>
    <w:rsid w:val="005544CD"/>
    <w:rsid w:val="005549E4"/>
    <w:rsid w:val="00554C30"/>
    <w:rsid w:val="00554E13"/>
    <w:rsid w:val="00554F84"/>
    <w:rsid w:val="005550A5"/>
    <w:rsid w:val="00555961"/>
    <w:rsid w:val="00555AC8"/>
    <w:rsid w:val="00556273"/>
    <w:rsid w:val="005567A3"/>
    <w:rsid w:val="005569D4"/>
    <w:rsid w:val="00556CFB"/>
    <w:rsid w:val="00556E55"/>
    <w:rsid w:val="00556E7D"/>
    <w:rsid w:val="00557595"/>
    <w:rsid w:val="0055795E"/>
    <w:rsid w:val="00557A64"/>
    <w:rsid w:val="00557F94"/>
    <w:rsid w:val="005602BA"/>
    <w:rsid w:val="005606A2"/>
    <w:rsid w:val="00560839"/>
    <w:rsid w:val="00560A8D"/>
    <w:rsid w:val="00560AB0"/>
    <w:rsid w:val="00560B78"/>
    <w:rsid w:val="00560CC1"/>
    <w:rsid w:val="00560FA3"/>
    <w:rsid w:val="00561010"/>
    <w:rsid w:val="00561053"/>
    <w:rsid w:val="00561568"/>
    <w:rsid w:val="005616B8"/>
    <w:rsid w:val="00561FD4"/>
    <w:rsid w:val="005620E7"/>
    <w:rsid w:val="0056211B"/>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3F9F"/>
    <w:rsid w:val="005640FC"/>
    <w:rsid w:val="00564CEB"/>
    <w:rsid w:val="00564DE6"/>
    <w:rsid w:val="005651AF"/>
    <w:rsid w:val="00565B84"/>
    <w:rsid w:val="00565BAC"/>
    <w:rsid w:val="00565BC0"/>
    <w:rsid w:val="00566A8C"/>
    <w:rsid w:val="00566B7E"/>
    <w:rsid w:val="00566D94"/>
    <w:rsid w:val="00567075"/>
    <w:rsid w:val="005679D4"/>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48E"/>
    <w:rsid w:val="00573522"/>
    <w:rsid w:val="00573722"/>
    <w:rsid w:val="00573E27"/>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3A0"/>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34"/>
    <w:rsid w:val="00587FD1"/>
    <w:rsid w:val="005904BB"/>
    <w:rsid w:val="00590C31"/>
    <w:rsid w:val="00590C58"/>
    <w:rsid w:val="00590DD0"/>
    <w:rsid w:val="0059189D"/>
    <w:rsid w:val="00591BCC"/>
    <w:rsid w:val="00591E04"/>
    <w:rsid w:val="00591EF7"/>
    <w:rsid w:val="00592310"/>
    <w:rsid w:val="005923CA"/>
    <w:rsid w:val="0059259E"/>
    <w:rsid w:val="0059271F"/>
    <w:rsid w:val="005927A9"/>
    <w:rsid w:val="00592809"/>
    <w:rsid w:val="00592B05"/>
    <w:rsid w:val="00592BDE"/>
    <w:rsid w:val="00592C9F"/>
    <w:rsid w:val="00592E5A"/>
    <w:rsid w:val="0059320C"/>
    <w:rsid w:val="00593353"/>
    <w:rsid w:val="00593413"/>
    <w:rsid w:val="00593A37"/>
    <w:rsid w:val="0059421C"/>
    <w:rsid w:val="0059456C"/>
    <w:rsid w:val="00594771"/>
    <w:rsid w:val="005949EF"/>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9FF"/>
    <w:rsid w:val="005A0C53"/>
    <w:rsid w:val="005A0FFE"/>
    <w:rsid w:val="005A1124"/>
    <w:rsid w:val="005A1422"/>
    <w:rsid w:val="005A1666"/>
    <w:rsid w:val="005A1A54"/>
    <w:rsid w:val="005A1D4C"/>
    <w:rsid w:val="005A1EAF"/>
    <w:rsid w:val="005A200C"/>
    <w:rsid w:val="005A2274"/>
    <w:rsid w:val="005A2A85"/>
    <w:rsid w:val="005A2D7E"/>
    <w:rsid w:val="005A2F41"/>
    <w:rsid w:val="005A3062"/>
    <w:rsid w:val="005A32F2"/>
    <w:rsid w:val="005A33CE"/>
    <w:rsid w:val="005A343F"/>
    <w:rsid w:val="005A3BA5"/>
    <w:rsid w:val="005A4049"/>
    <w:rsid w:val="005A4112"/>
    <w:rsid w:val="005A47B6"/>
    <w:rsid w:val="005A53DA"/>
    <w:rsid w:val="005A5847"/>
    <w:rsid w:val="005A5FEB"/>
    <w:rsid w:val="005A600A"/>
    <w:rsid w:val="005A61CC"/>
    <w:rsid w:val="005A61D8"/>
    <w:rsid w:val="005A6233"/>
    <w:rsid w:val="005A68C3"/>
    <w:rsid w:val="005A6932"/>
    <w:rsid w:val="005A697D"/>
    <w:rsid w:val="005A6D2E"/>
    <w:rsid w:val="005A6F92"/>
    <w:rsid w:val="005A7203"/>
    <w:rsid w:val="005A72B9"/>
    <w:rsid w:val="005A77EE"/>
    <w:rsid w:val="005A7CA3"/>
    <w:rsid w:val="005B077F"/>
    <w:rsid w:val="005B08DD"/>
    <w:rsid w:val="005B0B2F"/>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603"/>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6BD"/>
    <w:rsid w:val="005B571C"/>
    <w:rsid w:val="005B57B8"/>
    <w:rsid w:val="005B5D74"/>
    <w:rsid w:val="005B655A"/>
    <w:rsid w:val="005B6CF0"/>
    <w:rsid w:val="005B72BF"/>
    <w:rsid w:val="005B7610"/>
    <w:rsid w:val="005B7DF9"/>
    <w:rsid w:val="005C0078"/>
    <w:rsid w:val="005C05F9"/>
    <w:rsid w:val="005C0733"/>
    <w:rsid w:val="005C0F37"/>
    <w:rsid w:val="005C1742"/>
    <w:rsid w:val="005C1781"/>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56F"/>
    <w:rsid w:val="005C4603"/>
    <w:rsid w:val="005C4691"/>
    <w:rsid w:val="005C4759"/>
    <w:rsid w:val="005C4C77"/>
    <w:rsid w:val="005C4CA6"/>
    <w:rsid w:val="005C53AD"/>
    <w:rsid w:val="005C5B84"/>
    <w:rsid w:val="005C5E5A"/>
    <w:rsid w:val="005C6462"/>
    <w:rsid w:val="005C68E5"/>
    <w:rsid w:val="005C6969"/>
    <w:rsid w:val="005C7318"/>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B28"/>
    <w:rsid w:val="005D6C0F"/>
    <w:rsid w:val="005D6E36"/>
    <w:rsid w:val="005D6EC3"/>
    <w:rsid w:val="005D6F99"/>
    <w:rsid w:val="005D748A"/>
    <w:rsid w:val="005D74C6"/>
    <w:rsid w:val="005D76A2"/>
    <w:rsid w:val="005D7707"/>
    <w:rsid w:val="005E00E4"/>
    <w:rsid w:val="005E02FB"/>
    <w:rsid w:val="005E045F"/>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29F"/>
    <w:rsid w:val="005E53E2"/>
    <w:rsid w:val="005E61BE"/>
    <w:rsid w:val="005E62F9"/>
    <w:rsid w:val="005E6731"/>
    <w:rsid w:val="005E676A"/>
    <w:rsid w:val="005E6D65"/>
    <w:rsid w:val="005E71D4"/>
    <w:rsid w:val="005E7301"/>
    <w:rsid w:val="005E7D5C"/>
    <w:rsid w:val="005E7DB0"/>
    <w:rsid w:val="005F0413"/>
    <w:rsid w:val="005F0555"/>
    <w:rsid w:val="005F05D2"/>
    <w:rsid w:val="005F0A3C"/>
    <w:rsid w:val="005F0B8A"/>
    <w:rsid w:val="005F0BCC"/>
    <w:rsid w:val="005F122A"/>
    <w:rsid w:val="005F1A29"/>
    <w:rsid w:val="005F1D99"/>
    <w:rsid w:val="005F2040"/>
    <w:rsid w:val="005F22B4"/>
    <w:rsid w:val="005F259A"/>
    <w:rsid w:val="005F25E1"/>
    <w:rsid w:val="005F264E"/>
    <w:rsid w:val="005F2680"/>
    <w:rsid w:val="005F272A"/>
    <w:rsid w:val="005F2977"/>
    <w:rsid w:val="005F3116"/>
    <w:rsid w:val="005F341B"/>
    <w:rsid w:val="005F366F"/>
    <w:rsid w:val="005F3B11"/>
    <w:rsid w:val="005F3DA0"/>
    <w:rsid w:val="005F3FB3"/>
    <w:rsid w:val="005F43CC"/>
    <w:rsid w:val="005F446B"/>
    <w:rsid w:val="005F47DE"/>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86E"/>
    <w:rsid w:val="00600938"/>
    <w:rsid w:val="00600A7F"/>
    <w:rsid w:val="00600CCB"/>
    <w:rsid w:val="00600FA0"/>
    <w:rsid w:val="00601483"/>
    <w:rsid w:val="00601614"/>
    <w:rsid w:val="00601BD2"/>
    <w:rsid w:val="00601D33"/>
    <w:rsid w:val="00601DF8"/>
    <w:rsid w:val="006025AA"/>
    <w:rsid w:val="006025AE"/>
    <w:rsid w:val="00602A3A"/>
    <w:rsid w:val="00602AA0"/>
    <w:rsid w:val="00602B48"/>
    <w:rsid w:val="00602C68"/>
    <w:rsid w:val="00602D23"/>
    <w:rsid w:val="00602D4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757"/>
    <w:rsid w:val="0060787B"/>
    <w:rsid w:val="00607F92"/>
    <w:rsid w:val="00610844"/>
    <w:rsid w:val="00610BD7"/>
    <w:rsid w:val="00610D24"/>
    <w:rsid w:val="0061107B"/>
    <w:rsid w:val="0061126C"/>
    <w:rsid w:val="00611A28"/>
    <w:rsid w:val="00611F96"/>
    <w:rsid w:val="0061215B"/>
    <w:rsid w:val="00612281"/>
    <w:rsid w:val="00612755"/>
    <w:rsid w:val="00612962"/>
    <w:rsid w:val="00612C5F"/>
    <w:rsid w:val="00612F81"/>
    <w:rsid w:val="00613205"/>
    <w:rsid w:val="00613236"/>
    <w:rsid w:val="00613291"/>
    <w:rsid w:val="00613480"/>
    <w:rsid w:val="00613B92"/>
    <w:rsid w:val="00613D5C"/>
    <w:rsid w:val="0061401C"/>
    <w:rsid w:val="00614051"/>
    <w:rsid w:val="006140AD"/>
    <w:rsid w:val="00614B65"/>
    <w:rsid w:val="00615830"/>
    <w:rsid w:val="00615ACD"/>
    <w:rsid w:val="0061605E"/>
    <w:rsid w:val="006160B0"/>
    <w:rsid w:val="00616440"/>
    <w:rsid w:val="006164AE"/>
    <w:rsid w:val="006164FC"/>
    <w:rsid w:val="0061687A"/>
    <w:rsid w:val="00616A3D"/>
    <w:rsid w:val="00616A6B"/>
    <w:rsid w:val="00617B95"/>
    <w:rsid w:val="00620378"/>
    <w:rsid w:val="006204BE"/>
    <w:rsid w:val="00620EC4"/>
    <w:rsid w:val="00620F2D"/>
    <w:rsid w:val="006212A6"/>
    <w:rsid w:val="0062135B"/>
    <w:rsid w:val="0062158C"/>
    <w:rsid w:val="00621711"/>
    <w:rsid w:val="00621F7D"/>
    <w:rsid w:val="006226BA"/>
    <w:rsid w:val="00622FE9"/>
    <w:rsid w:val="006231B7"/>
    <w:rsid w:val="006234FE"/>
    <w:rsid w:val="006236F5"/>
    <w:rsid w:val="006237C9"/>
    <w:rsid w:val="00623CE4"/>
    <w:rsid w:val="00623D39"/>
    <w:rsid w:val="00623E21"/>
    <w:rsid w:val="00623EC6"/>
    <w:rsid w:val="00623FEA"/>
    <w:rsid w:val="00624AE9"/>
    <w:rsid w:val="00624B21"/>
    <w:rsid w:val="00625120"/>
    <w:rsid w:val="006263C4"/>
    <w:rsid w:val="00626629"/>
    <w:rsid w:val="006268ED"/>
    <w:rsid w:val="00626961"/>
    <w:rsid w:val="00626B79"/>
    <w:rsid w:val="00626DBC"/>
    <w:rsid w:val="006271F5"/>
    <w:rsid w:val="006273B2"/>
    <w:rsid w:val="00627A4A"/>
    <w:rsid w:val="00627EA2"/>
    <w:rsid w:val="006300A7"/>
    <w:rsid w:val="006307A6"/>
    <w:rsid w:val="00630A9A"/>
    <w:rsid w:val="00630EA6"/>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2902"/>
    <w:rsid w:val="00643AB3"/>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6EE6"/>
    <w:rsid w:val="006475FE"/>
    <w:rsid w:val="006476B3"/>
    <w:rsid w:val="00647707"/>
    <w:rsid w:val="00647715"/>
    <w:rsid w:val="006477ED"/>
    <w:rsid w:val="006477F9"/>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43"/>
    <w:rsid w:val="00660597"/>
    <w:rsid w:val="006605BD"/>
    <w:rsid w:val="006609C7"/>
    <w:rsid w:val="00660C07"/>
    <w:rsid w:val="00660E77"/>
    <w:rsid w:val="00660FF6"/>
    <w:rsid w:val="00661462"/>
    <w:rsid w:val="006614BE"/>
    <w:rsid w:val="00661AD2"/>
    <w:rsid w:val="00661D5D"/>
    <w:rsid w:val="00661FB2"/>
    <w:rsid w:val="0066226A"/>
    <w:rsid w:val="006623E6"/>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4877"/>
    <w:rsid w:val="00665412"/>
    <w:rsid w:val="0066639B"/>
    <w:rsid w:val="006663D5"/>
    <w:rsid w:val="00666773"/>
    <w:rsid w:val="006667D1"/>
    <w:rsid w:val="0066689C"/>
    <w:rsid w:val="00666A74"/>
    <w:rsid w:val="00666AB9"/>
    <w:rsid w:val="00666BE1"/>
    <w:rsid w:val="00666E69"/>
    <w:rsid w:val="006672EB"/>
    <w:rsid w:val="00667634"/>
    <w:rsid w:val="006678D6"/>
    <w:rsid w:val="00667B46"/>
    <w:rsid w:val="00667CE6"/>
    <w:rsid w:val="00667D77"/>
    <w:rsid w:val="00667DF0"/>
    <w:rsid w:val="00667FFC"/>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CDD"/>
    <w:rsid w:val="00673D16"/>
    <w:rsid w:val="0067413F"/>
    <w:rsid w:val="0067424B"/>
    <w:rsid w:val="00674342"/>
    <w:rsid w:val="006745E8"/>
    <w:rsid w:val="0067477D"/>
    <w:rsid w:val="006749B0"/>
    <w:rsid w:val="00674A0E"/>
    <w:rsid w:val="00674B35"/>
    <w:rsid w:val="00674B48"/>
    <w:rsid w:val="00674D22"/>
    <w:rsid w:val="00675346"/>
    <w:rsid w:val="006756B4"/>
    <w:rsid w:val="0067676A"/>
    <w:rsid w:val="006768C8"/>
    <w:rsid w:val="00676B5C"/>
    <w:rsid w:val="00676C37"/>
    <w:rsid w:val="00677000"/>
    <w:rsid w:val="00677076"/>
    <w:rsid w:val="00677125"/>
    <w:rsid w:val="0067747B"/>
    <w:rsid w:val="00677769"/>
    <w:rsid w:val="00677E05"/>
    <w:rsid w:val="0068033D"/>
    <w:rsid w:val="00680668"/>
    <w:rsid w:val="00680677"/>
    <w:rsid w:val="00680A92"/>
    <w:rsid w:val="00680E8E"/>
    <w:rsid w:val="00680F0A"/>
    <w:rsid w:val="00680FC6"/>
    <w:rsid w:val="00681324"/>
    <w:rsid w:val="0068138D"/>
    <w:rsid w:val="0068148F"/>
    <w:rsid w:val="006816A4"/>
    <w:rsid w:val="006816DD"/>
    <w:rsid w:val="006819B5"/>
    <w:rsid w:val="0068213F"/>
    <w:rsid w:val="00682599"/>
    <w:rsid w:val="00682924"/>
    <w:rsid w:val="00682B18"/>
    <w:rsid w:val="00683A16"/>
    <w:rsid w:val="00683DDD"/>
    <w:rsid w:val="00683E6D"/>
    <w:rsid w:val="00684606"/>
    <w:rsid w:val="00684930"/>
    <w:rsid w:val="00685531"/>
    <w:rsid w:val="0068578E"/>
    <w:rsid w:val="00685D33"/>
    <w:rsid w:val="00686120"/>
    <w:rsid w:val="006861B4"/>
    <w:rsid w:val="00686431"/>
    <w:rsid w:val="006865E3"/>
    <w:rsid w:val="006866FE"/>
    <w:rsid w:val="006869E2"/>
    <w:rsid w:val="00686B41"/>
    <w:rsid w:val="00686C28"/>
    <w:rsid w:val="00686E6E"/>
    <w:rsid w:val="00687A9F"/>
    <w:rsid w:val="00687DF6"/>
    <w:rsid w:val="006902AA"/>
    <w:rsid w:val="006904C5"/>
    <w:rsid w:val="0069080A"/>
    <w:rsid w:val="00690957"/>
    <w:rsid w:val="00690BBF"/>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6E9E"/>
    <w:rsid w:val="0069742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D83"/>
    <w:rsid w:val="006A7F69"/>
    <w:rsid w:val="006B0534"/>
    <w:rsid w:val="006B06CE"/>
    <w:rsid w:val="006B06EC"/>
    <w:rsid w:val="006B08D3"/>
    <w:rsid w:val="006B0C21"/>
    <w:rsid w:val="006B0CBB"/>
    <w:rsid w:val="006B0EA1"/>
    <w:rsid w:val="006B0F41"/>
    <w:rsid w:val="006B10DB"/>
    <w:rsid w:val="006B1120"/>
    <w:rsid w:val="006B16D9"/>
    <w:rsid w:val="006B19A6"/>
    <w:rsid w:val="006B251E"/>
    <w:rsid w:val="006B259C"/>
    <w:rsid w:val="006B2C6B"/>
    <w:rsid w:val="006B2CB6"/>
    <w:rsid w:val="006B2FC3"/>
    <w:rsid w:val="006B301B"/>
    <w:rsid w:val="006B31E4"/>
    <w:rsid w:val="006B35F8"/>
    <w:rsid w:val="006B3BE7"/>
    <w:rsid w:val="006B3C26"/>
    <w:rsid w:val="006B3CAF"/>
    <w:rsid w:val="006B4238"/>
    <w:rsid w:val="006B4489"/>
    <w:rsid w:val="006B47CC"/>
    <w:rsid w:val="006B4922"/>
    <w:rsid w:val="006B4C7D"/>
    <w:rsid w:val="006B4C95"/>
    <w:rsid w:val="006B4D72"/>
    <w:rsid w:val="006B5034"/>
    <w:rsid w:val="006B5546"/>
    <w:rsid w:val="006B56E7"/>
    <w:rsid w:val="006B574F"/>
    <w:rsid w:val="006B5864"/>
    <w:rsid w:val="006B5A46"/>
    <w:rsid w:val="006B610B"/>
    <w:rsid w:val="006B61E3"/>
    <w:rsid w:val="006B63A6"/>
    <w:rsid w:val="006B6C07"/>
    <w:rsid w:val="006B6F4E"/>
    <w:rsid w:val="006B7014"/>
    <w:rsid w:val="006B73F3"/>
    <w:rsid w:val="006B7649"/>
    <w:rsid w:val="006B79C7"/>
    <w:rsid w:val="006B7B6E"/>
    <w:rsid w:val="006B7CC6"/>
    <w:rsid w:val="006B7DBF"/>
    <w:rsid w:val="006B7F64"/>
    <w:rsid w:val="006C0194"/>
    <w:rsid w:val="006C01E9"/>
    <w:rsid w:val="006C041F"/>
    <w:rsid w:val="006C059F"/>
    <w:rsid w:val="006C091F"/>
    <w:rsid w:val="006C0BA7"/>
    <w:rsid w:val="006C0F5B"/>
    <w:rsid w:val="006C0FD5"/>
    <w:rsid w:val="006C19A4"/>
    <w:rsid w:val="006C1A63"/>
    <w:rsid w:val="006C1B24"/>
    <w:rsid w:val="006C1C1B"/>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24"/>
    <w:rsid w:val="006C5950"/>
    <w:rsid w:val="006C5BF6"/>
    <w:rsid w:val="006C5CD0"/>
    <w:rsid w:val="006C5EAB"/>
    <w:rsid w:val="006C6648"/>
    <w:rsid w:val="006C68B4"/>
    <w:rsid w:val="006C7550"/>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6B1"/>
    <w:rsid w:val="006D283E"/>
    <w:rsid w:val="006D29AC"/>
    <w:rsid w:val="006D39C6"/>
    <w:rsid w:val="006D3C3B"/>
    <w:rsid w:val="006D3CEA"/>
    <w:rsid w:val="006D3D9A"/>
    <w:rsid w:val="006D4043"/>
    <w:rsid w:val="006D491F"/>
    <w:rsid w:val="006D4AE7"/>
    <w:rsid w:val="006D4EA2"/>
    <w:rsid w:val="006D5237"/>
    <w:rsid w:val="006D5507"/>
    <w:rsid w:val="006D5D66"/>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BC"/>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299"/>
    <w:rsid w:val="006E7B0D"/>
    <w:rsid w:val="006F0407"/>
    <w:rsid w:val="006F04E6"/>
    <w:rsid w:val="006F0642"/>
    <w:rsid w:val="006F064E"/>
    <w:rsid w:val="006F0866"/>
    <w:rsid w:val="006F0BBB"/>
    <w:rsid w:val="006F1008"/>
    <w:rsid w:val="006F1060"/>
    <w:rsid w:val="006F119C"/>
    <w:rsid w:val="006F12D0"/>
    <w:rsid w:val="006F14FB"/>
    <w:rsid w:val="006F1A86"/>
    <w:rsid w:val="006F1D3E"/>
    <w:rsid w:val="006F22FF"/>
    <w:rsid w:val="006F2FBC"/>
    <w:rsid w:val="006F3028"/>
    <w:rsid w:val="006F311D"/>
    <w:rsid w:val="006F353F"/>
    <w:rsid w:val="006F380A"/>
    <w:rsid w:val="006F3DA7"/>
    <w:rsid w:val="006F3E20"/>
    <w:rsid w:val="006F439A"/>
    <w:rsid w:val="006F4E74"/>
    <w:rsid w:val="006F4F35"/>
    <w:rsid w:val="006F52A3"/>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1FC"/>
    <w:rsid w:val="00704553"/>
    <w:rsid w:val="007045BB"/>
    <w:rsid w:val="00704A4A"/>
    <w:rsid w:val="00704B49"/>
    <w:rsid w:val="00704DD9"/>
    <w:rsid w:val="00704FB2"/>
    <w:rsid w:val="00705A50"/>
    <w:rsid w:val="00705A91"/>
    <w:rsid w:val="00705F3D"/>
    <w:rsid w:val="00706079"/>
    <w:rsid w:val="0070611F"/>
    <w:rsid w:val="007063F6"/>
    <w:rsid w:val="007071BB"/>
    <w:rsid w:val="00707BFA"/>
    <w:rsid w:val="00707C78"/>
    <w:rsid w:val="00707E9E"/>
    <w:rsid w:val="00710098"/>
    <w:rsid w:val="00710131"/>
    <w:rsid w:val="007102AA"/>
    <w:rsid w:val="00710708"/>
    <w:rsid w:val="007114F2"/>
    <w:rsid w:val="007117EF"/>
    <w:rsid w:val="007118D8"/>
    <w:rsid w:val="007120F8"/>
    <w:rsid w:val="007123B5"/>
    <w:rsid w:val="00712B18"/>
    <w:rsid w:val="00712BFE"/>
    <w:rsid w:val="00712C52"/>
    <w:rsid w:val="00712CFD"/>
    <w:rsid w:val="00712ED3"/>
    <w:rsid w:val="007137F9"/>
    <w:rsid w:val="00713AC0"/>
    <w:rsid w:val="00713C19"/>
    <w:rsid w:val="00713CF1"/>
    <w:rsid w:val="00713D72"/>
    <w:rsid w:val="00713FA0"/>
    <w:rsid w:val="007140CC"/>
    <w:rsid w:val="007144E0"/>
    <w:rsid w:val="00714649"/>
    <w:rsid w:val="007151D6"/>
    <w:rsid w:val="007156F0"/>
    <w:rsid w:val="00715961"/>
    <w:rsid w:val="00716213"/>
    <w:rsid w:val="007162D9"/>
    <w:rsid w:val="00716693"/>
    <w:rsid w:val="007168B7"/>
    <w:rsid w:val="00716A9F"/>
    <w:rsid w:val="00716EB6"/>
    <w:rsid w:val="0071742A"/>
    <w:rsid w:val="00717482"/>
    <w:rsid w:val="00717B58"/>
    <w:rsid w:val="00717B78"/>
    <w:rsid w:val="00717C2B"/>
    <w:rsid w:val="007200E0"/>
    <w:rsid w:val="00720142"/>
    <w:rsid w:val="00720155"/>
    <w:rsid w:val="007202DB"/>
    <w:rsid w:val="007206F7"/>
    <w:rsid w:val="00720C77"/>
    <w:rsid w:val="00720C80"/>
    <w:rsid w:val="00721292"/>
    <w:rsid w:val="007212EB"/>
    <w:rsid w:val="0072137B"/>
    <w:rsid w:val="0072196B"/>
    <w:rsid w:val="00721C63"/>
    <w:rsid w:val="00721D0A"/>
    <w:rsid w:val="00721D20"/>
    <w:rsid w:val="00721D5A"/>
    <w:rsid w:val="00722068"/>
    <w:rsid w:val="007221E9"/>
    <w:rsid w:val="00722356"/>
    <w:rsid w:val="00722553"/>
    <w:rsid w:val="007226E0"/>
    <w:rsid w:val="00722808"/>
    <w:rsid w:val="00722A5D"/>
    <w:rsid w:val="00722B5F"/>
    <w:rsid w:val="00722B6F"/>
    <w:rsid w:val="00722CB6"/>
    <w:rsid w:val="007233B9"/>
    <w:rsid w:val="007236CF"/>
    <w:rsid w:val="00723A4A"/>
    <w:rsid w:val="0072431F"/>
    <w:rsid w:val="007247BB"/>
    <w:rsid w:val="00724B5A"/>
    <w:rsid w:val="00725551"/>
    <w:rsid w:val="00725D23"/>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CD2"/>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4DB8"/>
    <w:rsid w:val="007350DD"/>
    <w:rsid w:val="007359C1"/>
    <w:rsid w:val="00735E04"/>
    <w:rsid w:val="00735FE6"/>
    <w:rsid w:val="00736122"/>
    <w:rsid w:val="0073659C"/>
    <w:rsid w:val="007368E5"/>
    <w:rsid w:val="00736932"/>
    <w:rsid w:val="00737056"/>
    <w:rsid w:val="00737174"/>
    <w:rsid w:val="007372B2"/>
    <w:rsid w:val="007373DF"/>
    <w:rsid w:val="00737443"/>
    <w:rsid w:val="00737533"/>
    <w:rsid w:val="00737662"/>
    <w:rsid w:val="00737C7A"/>
    <w:rsid w:val="0074001A"/>
    <w:rsid w:val="00740196"/>
    <w:rsid w:val="00740786"/>
    <w:rsid w:val="007407D7"/>
    <w:rsid w:val="007408EC"/>
    <w:rsid w:val="00740D46"/>
    <w:rsid w:val="00740DD4"/>
    <w:rsid w:val="007411EE"/>
    <w:rsid w:val="007418D3"/>
    <w:rsid w:val="00741A0B"/>
    <w:rsid w:val="00741A0C"/>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447"/>
    <w:rsid w:val="007476D3"/>
    <w:rsid w:val="00747897"/>
    <w:rsid w:val="00747AE0"/>
    <w:rsid w:val="0075003E"/>
    <w:rsid w:val="0075062A"/>
    <w:rsid w:val="00750A47"/>
    <w:rsid w:val="0075169F"/>
    <w:rsid w:val="00751C61"/>
    <w:rsid w:val="00751D48"/>
    <w:rsid w:val="0075253B"/>
    <w:rsid w:val="00752900"/>
    <w:rsid w:val="00752D53"/>
    <w:rsid w:val="00752E63"/>
    <w:rsid w:val="007531AC"/>
    <w:rsid w:val="007536BA"/>
    <w:rsid w:val="007538CE"/>
    <w:rsid w:val="00753B6B"/>
    <w:rsid w:val="00753CB0"/>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57EE1"/>
    <w:rsid w:val="00760281"/>
    <w:rsid w:val="0076067E"/>
    <w:rsid w:val="007612B4"/>
    <w:rsid w:val="00761341"/>
    <w:rsid w:val="0076153C"/>
    <w:rsid w:val="007617AC"/>
    <w:rsid w:val="00761C6E"/>
    <w:rsid w:val="00761DE4"/>
    <w:rsid w:val="00761ED4"/>
    <w:rsid w:val="007621C7"/>
    <w:rsid w:val="0076224B"/>
    <w:rsid w:val="00762575"/>
    <w:rsid w:val="007627B7"/>
    <w:rsid w:val="00762C29"/>
    <w:rsid w:val="00762F91"/>
    <w:rsid w:val="00763045"/>
    <w:rsid w:val="007631CF"/>
    <w:rsid w:val="00763515"/>
    <w:rsid w:val="007636A3"/>
    <w:rsid w:val="007636B6"/>
    <w:rsid w:val="00763D1F"/>
    <w:rsid w:val="00763F88"/>
    <w:rsid w:val="0076446B"/>
    <w:rsid w:val="00764511"/>
    <w:rsid w:val="007647D0"/>
    <w:rsid w:val="0076500E"/>
    <w:rsid w:val="007652D8"/>
    <w:rsid w:val="0076547F"/>
    <w:rsid w:val="00765DC3"/>
    <w:rsid w:val="007661DE"/>
    <w:rsid w:val="0076644F"/>
    <w:rsid w:val="007667DC"/>
    <w:rsid w:val="00766B01"/>
    <w:rsid w:val="00766F68"/>
    <w:rsid w:val="0076710A"/>
    <w:rsid w:val="00767950"/>
    <w:rsid w:val="00767B1B"/>
    <w:rsid w:val="00767EA8"/>
    <w:rsid w:val="00767F68"/>
    <w:rsid w:val="00767F87"/>
    <w:rsid w:val="007706F5"/>
    <w:rsid w:val="00770A28"/>
    <w:rsid w:val="00770C10"/>
    <w:rsid w:val="00770C25"/>
    <w:rsid w:val="0077131C"/>
    <w:rsid w:val="00771601"/>
    <w:rsid w:val="00771977"/>
    <w:rsid w:val="007719E5"/>
    <w:rsid w:val="00771C21"/>
    <w:rsid w:val="00771C61"/>
    <w:rsid w:val="00771C76"/>
    <w:rsid w:val="00771E42"/>
    <w:rsid w:val="0077256E"/>
    <w:rsid w:val="00772B4F"/>
    <w:rsid w:val="00772D02"/>
    <w:rsid w:val="007733A2"/>
    <w:rsid w:val="00773769"/>
    <w:rsid w:val="007737DB"/>
    <w:rsid w:val="00773A2D"/>
    <w:rsid w:val="00773BA7"/>
    <w:rsid w:val="00773FAE"/>
    <w:rsid w:val="00774239"/>
    <w:rsid w:val="0077446A"/>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D61"/>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A3"/>
    <w:rsid w:val="007847E9"/>
    <w:rsid w:val="007849D3"/>
    <w:rsid w:val="00784ADD"/>
    <w:rsid w:val="007850E9"/>
    <w:rsid w:val="007856B5"/>
    <w:rsid w:val="00785B60"/>
    <w:rsid w:val="007862E1"/>
    <w:rsid w:val="00786379"/>
    <w:rsid w:val="0078699E"/>
    <w:rsid w:val="00786CCA"/>
    <w:rsid w:val="00786D19"/>
    <w:rsid w:val="00787005"/>
    <w:rsid w:val="007871E8"/>
    <w:rsid w:val="00787588"/>
    <w:rsid w:val="00787810"/>
    <w:rsid w:val="00787839"/>
    <w:rsid w:val="00787856"/>
    <w:rsid w:val="0078789A"/>
    <w:rsid w:val="00787994"/>
    <w:rsid w:val="0079004F"/>
    <w:rsid w:val="00790745"/>
    <w:rsid w:val="00790858"/>
    <w:rsid w:val="007908A8"/>
    <w:rsid w:val="00791293"/>
    <w:rsid w:val="00791304"/>
    <w:rsid w:val="007916C4"/>
    <w:rsid w:val="007925E7"/>
    <w:rsid w:val="00792878"/>
    <w:rsid w:val="007929ED"/>
    <w:rsid w:val="00792AA5"/>
    <w:rsid w:val="00792AE4"/>
    <w:rsid w:val="00792FCB"/>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1D2"/>
    <w:rsid w:val="007A1205"/>
    <w:rsid w:val="007A141F"/>
    <w:rsid w:val="007A154B"/>
    <w:rsid w:val="007A1766"/>
    <w:rsid w:val="007A1B6D"/>
    <w:rsid w:val="007A2076"/>
    <w:rsid w:val="007A269C"/>
    <w:rsid w:val="007A27EE"/>
    <w:rsid w:val="007A2882"/>
    <w:rsid w:val="007A3645"/>
    <w:rsid w:val="007A380B"/>
    <w:rsid w:val="007A38E1"/>
    <w:rsid w:val="007A39C6"/>
    <w:rsid w:val="007A3A6D"/>
    <w:rsid w:val="007A3AC7"/>
    <w:rsid w:val="007A3B77"/>
    <w:rsid w:val="007A3E31"/>
    <w:rsid w:val="007A40E2"/>
    <w:rsid w:val="007A4333"/>
    <w:rsid w:val="007A4B7B"/>
    <w:rsid w:val="007A4C09"/>
    <w:rsid w:val="007A4E70"/>
    <w:rsid w:val="007A4EEE"/>
    <w:rsid w:val="007A50D9"/>
    <w:rsid w:val="007A5265"/>
    <w:rsid w:val="007A533F"/>
    <w:rsid w:val="007A5833"/>
    <w:rsid w:val="007A5D51"/>
    <w:rsid w:val="007A66E8"/>
    <w:rsid w:val="007A68BE"/>
    <w:rsid w:val="007A6B59"/>
    <w:rsid w:val="007A6CE6"/>
    <w:rsid w:val="007A6FC7"/>
    <w:rsid w:val="007A705D"/>
    <w:rsid w:val="007A7202"/>
    <w:rsid w:val="007A7366"/>
    <w:rsid w:val="007A7433"/>
    <w:rsid w:val="007A7A4D"/>
    <w:rsid w:val="007A7AF8"/>
    <w:rsid w:val="007A7E68"/>
    <w:rsid w:val="007A7FA2"/>
    <w:rsid w:val="007B0BED"/>
    <w:rsid w:val="007B0CB1"/>
    <w:rsid w:val="007B0D8D"/>
    <w:rsid w:val="007B0F3A"/>
    <w:rsid w:val="007B104D"/>
    <w:rsid w:val="007B1212"/>
    <w:rsid w:val="007B129D"/>
    <w:rsid w:val="007B164C"/>
    <w:rsid w:val="007B1866"/>
    <w:rsid w:val="007B1BD5"/>
    <w:rsid w:val="007B200F"/>
    <w:rsid w:val="007B2251"/>
    <w:rsid w:val="007B231C"/>
    <w:rsid w:val="007B250A"/>
    <w:rsid w:val="007B2511"/>
    <w:rsid w:val="007B257B"/>
    <w:rsid w:val="007B2704"/>
    <w:rsid w:val="007B28B4"/>
    <w:rsid w:val="007B30E3"/>
    <w:rsid w:val="007B33C7"/>
    <w:rsid w:val="007B34FD"/>
    <w:rsid w:val="007B3904"/>
    <w:rsid w:val="007B3F50"/>
    <w:rsid w:val="007B42D5"/>
    <w:rsid w:val="007B4428"/>
    <w:rsid w:val="007B4AFC"/>
    <w:rsid w:val="007B4B2F"/>
    <w:rsid w:val="007B5251"/>
    <w:rsid w:val="007B5A86"/>
    <w:rsid w:val="007B5F63"/>
    <w:rsid w:val="007B6322"/>
    <w:rsid w:val="007B66E4"/>
    <w:rsid w:val="007B708D"/>
    <w:rsid w:val="007B7289"/>
    <w:rsid w:val="007B7515"/>
    <w:rsid w:val="007C0557"/>
    <w:rsid w:val="007C0B04"/>
    <w:rsid w:val="007C0B12"/>
    <w:rsid w:val="007C0F4F"/>
    <w:rsid w:val="007C0F53"/>
    <w:rsid w:val="007C0F8D"/>
    <w:rsid w:val="007C1079"/>
    <w:rsid w:val="007C11EB"/>
    <w:rsid w:val="007C12B8"/>
    <w:rsid w:val="007C13EF"/>
    <w:rsid w:val="007C14E1"/>
    <w:rsid w:val="007C157A"/>
    <w:rsid w:val="007C1AA5"/>
    <w:rsid w:val="007C1F82"/>
    <w:rsid w:val="007C2409"/>
    <w:rsid w:val="007C25D0"/>
    <w:rsid w:val="007C260D"/>
    <w:rsid w:val="007C3200"/>
    <w:rsid w:val="007C33B0"/>
    <w:rsid w:val="007C3614"/>
    <w:rsid w:val="007C3D85"/>
    <w:rsid w:val="007C3F37"/>
    <w:rsid w:val="007C4468"/>
    <w:rsid w:val="007C489B"/>
    <w:rsid w:val="007C4D84"/>
    <w:rsid w:val="007C5163"/>
    <w:rsid w:val="007C53EB"/>
    <w:rsid w:val="007C55D5"/>
    <w:rsid w:val="007C5BBB"/>
    <w:rsid w:val="007C5CE6"/>
    <w:rsid w:val="007C5D9D"/>
    <w:rsid w:val="007C5DF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B89"/>
    <w:rsid w:val="007D1FF1"/>
    <w:rsid w:val="007D26FE"/>
    <w:rsid w:val="007D284B"/>
    <w:rsid w:val="007D2CC0"/>
    <w:rsid w:val="007D305A"/>
    <w:rsid w:val="007D397D"/>
    <w:rsid w:val="007D3D16"/>
    <w:rsid w:val="007D3D1E"/>
    <w:rsid w:val="007D4425"/>
    <w:rsid w:val="007D45AB"/>
    <w:rsid w:val="007D45F0"/>
    <w:rsid w:val="007D468B"/>
    <w:rsid w:val="007D49A6"/>
    <w:rsid w:val="007D4B9C"/>
    <w:rsid w:val="007D4C22"/>
    <w:rsid w:val="007D4D40"/>
    <w:rsid w:val="007D5069"/>
    <w:rsid w:val="007D56A6"/>
    <w:rsid w:val="007D5DDA"/>
    <w:rsid w:val="007D6056"/>
    <w:rsid w:val="007D63D2"/>
    <w:rsid w:val="007D664F"/>
    <w:rsid w:val="007D6977"/>
    <w:rsid w:val="007D73F8"/>
    <w:rsid w:val="007D7423"/>
    <w:rsid w:val="007D7617"/>
    <w:rsid w:val="007E0384"/>
    <w:rsid w:val="007E072E"/>
    <w:rsid w:val="007E0E34"/>
    <w:rsid w:val="007E0F0A"/>
    <w:rsid w:val="007E0F94"/>
    <w:rsid w:val="007E0FE9"/>
    <w:rsid w:val="007E1316"/>
    <w:rsid w:val="007E1423"/>
    <w:rsid w:val="007E1530"/>
    <w:rsid w:val="007E1883"/>
    <w:rsid w:val="007E1E5E"/>
    <w:rsid w:val="007E1F4D"/>
    <w:rsid w:val="007E254E"/>
    <w:rsid w:val="007E2B02"/>
    <w:rsid w:val="007E3150"/>
    <w:rsid w:val="007E3B08"/>
    <w:rsid w:val="007E3B1A"/>
    <w:rsid w:val="007E3B1C"/>
    <w:rsid w:val="007E3C3D"/>
    <w:rsid w:val="007E3E99"/>
    <w:rsid w:val="007E4287"/>
    <w:rsid w:val="007E4827"/>
    <w:rsid w:val="007E4A85"/>
    <w:rsid w:val="007E4E6C"/>
    <w:rsid w:val="007E5022"/>
    <w:rsid w:val="007E6473"/>
    <w:rsid w:val="007E64B4"/>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1D8"/>
    <w:rsid w:val="007F4486"/>
    <w:rsid w:val="007F45C1"/>
    <w:rsid w:val="007F47D7"/>
    <w:rsid w:val="007F4AE4"/>
    <w:rsid w:val="007F4C3F"/>
    <w:rsid w:val="007F4D0D"/>
    <w:rsid w:val="007F548D"/>
    <w:rsid w:val="007F54B8"/>
    <w:rsid w:val="007F550C"/>
    <w:rsid w:val="007F572F"/>
    <w:rsid w:val="007F5E2A"/>
    <w:rsid w:val="007F601C"/>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7F1"/>
    <w:rsid w:val="00801A75"/>
    <w:rsid w:val="00801E0A"/>
    <w:rsid w:val="008021E1"/>
    <w:rsid w:val="00802357"/>
    <w:rsid w:val="0080268D"/>
    <w:rsid w:val="00802891"/>
    <w:rsid w:val="00802CE3"/>
    <w:rsid w:val="00802E58"/>
    <w:rsid w:val="00803052"/>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7AA"/>
    <w:rsid w:val="00806CBC"/>
    <w:rsid w:val="008071B0"/>
    <w:rsid w:val="00807316"/>
    <w:rsid w:val="00807C91"/>
    <w:rsid w:val="00807E39"/>
    <w:rsid w:val="00810115"/>
    <w:rsid w:val="0081036A"/>
    <w:rsid w:val="008103A5"/>
    <w:rsid w:val="008103DE"/>
    <w:rsid w:val="008104A2"/>
    <w:rsid w:val="008105CE"/>
    <w:rsid w:val="0081072D"/>
    <w:rsid w:val="00810812"/>
    <w:rsid w:val="00810A3C"/>
    <w:rsid w:val="00810D36"/>
    <w:rsid w:val="00810DE2"/>
    <w:rsid w:val="00810E71"/>
    <w:rsid w:val="00810F0D"/>
    <w:rsid w:val="0081178B"/>
    <w:rsid w:val="008118F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06"/>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61A"/>
    <w:rsid w:val="00821F53"/>
    <w:rsid w:val="00821F74"/>
    <w:rsid w:val="008220BA"/>
    <w:rsid w:val="0082270C"/>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1F2"/>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5A"/>
    <w:rsid w:val="008323C1"/>
    <w:rsid w:val="00832702"/>
    <w:rsid w:val="00832C60"/>
    <w:rsid w:val="00832C97"/>
    <w:rsid w:val="00832F2E"/>
    <w:rsid w:val="00832F9A"/>
    <w:rsid w:val="008330FA"/>
    <w:rsid w:val="00833950"/>
    <w:rsid w:val="0083445B"/>
    <w:rsid w:val="008344F7"/>
    <w:rsid w:val="008347DB"/>
    <w:rsid w:val="00834E19"/>
    <w:rsid w:val="008358E1"/>
    <w:rsid w:val="00835C5A"/>
    <w:rsid w:val="008363AF"/>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4D08"/>
    <w:rsid w:val="0084549A"/>
    <w:rsid w:val="00845B54"/>
    <w:rsid w:val="0084610C"/>
    <w:rsid w:val="008463C9"/>
    <w:rsid w:val="008464EC"/>
    <w:rsid w:val="00846B51"/>
    <w:rsid w:val="00846CFC"/>
    <w:rsid w:val="00846DC5"/>
    <w:rsid w:val="00846F11"/>
    <w:rsid w:val="008475FE"/>
    <w:rsid w:val="008476C6"/>
    <w:rsid w:val="0084773C"/>
    <w:rsid w:val="00847875"/>
    <w:rsid w:val="008478E8"/>
    <w:rsid w:val="00847D84"/>
    <w:rsid w:val="0085013E"/>
    <w:rsid w:val="00850604"/>
    <w:rsid w:val="008508CE"/>
    <w:rsid w:val="0085156A"/>
    <w:rsid w:val="008515AE"/>
    <w:rsid w:val="008518E0"/>
    <w:rsid w:val="0085191B"/>
    <w:rsid w:val="00851B9D"/>
    <w:rsid w:val="00851C9D"/>
    <w:rsid w:val="00851FEF"/>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59"/>
    <w:rsid w:val="008544C0"/>
    <w:rsid w:val="00854D6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1F3F"/>
    <w:rsid w:val="0086217B"/>
    <w:rsid w:val="008628F1"/>
    <w:rsid w:val="00862AB2"/>
    <w:rsid w:val="00863050"/>
    <w:rsid w:val="0086369B"/>
    <w:rsid w:val="00863C01"/>
    <w:rsid w:val="00863D45"/>
    <w:rsid w:val="00863DB3"/>
    <w:rsid w:val="00864253"/>
    <w:rsid w:val="00864815"/>
    <w:rsid w:val="00864929"/>
    <w:rsid w:val="008660B8"/>
    <w:rsid w:val="0086611F"/>
    <w:rsid w:val="008664B8"/>
    <w:rsid w:val="00866994"/>
    <w:rsid w:val="008671AA"/>
    <w:rsid w:val="008671DD"/>
    <w:rsid w:val="00867308"/>
    <w:rsid w:val="00867F5A"/>
    <w:rsid w:val="008700CD"/>
    <w:rsid w:val="008701CF"/>
    <w:rsid w:val="00870889"/>
    <w:rsid w:val="008709A0"/>
    <w:rsid w:val="00870A4D"/>
    <w:rsid w:val="00870C10"/>
    <w:rsid w:val="008712E1"/>
    <w:rsid w:val="008713AF"/>
    <w:rsid w:val="00871B6C"/>
    <w:rsid w:val="0087218A"/>
    <w:rsid w:val="00872817"/>
    <w:rsid w:val="008729FD"/>
    <w:rsid w:val="00872E12"/>
    <w:rsid w:val="008739AE"/>
    <w:rsid w:val="008739BA"/>
    <w:rsid w:val="00873AB0"/>
    <w:rsid w:val="00873B37"/>
    <w:rsid w:val="00873DE5"/>
    <w:rsid w:val="00873E0B"/>
    <w:rsid w:val="00873E69"/>
    <w:rsid w:val="00873F94"/>
    <w:rsid w:val="00873F9D"/>
    <w:rsid w:val="008741D1"/>
    <w:rsid w:val="0087492C"/>
    <w:rsid w:val="00874D23"/>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54E"/>
    <w:rsid w:val="0088066B"/>
    <w:rsid w:val="00880859"/>
    <w:rsid w:val="00880CD6"/>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CFB"/>
    <w:rsid w:val="00887E1F"/>
    <w:rsid w:val="00887FB2"/>
    <w:rsid w:val="008905D8"/>
    <w:rsid w:val="008906F3"/>
    <w:rsid w:val="00890917"/>
    <w:rsid w:val="008909FF"/>
    <w:rsid w:val="00890A1B"/>
    <w:rsid w:val="00890D8B"/>
    <w:rsid w:val="008910A9"/>
    <w:rsid w:val="0089121B"/>
    <w:rsid w:val="00891489"/>
    <w:rsid w:val="008914FE"/>
    <w:rsid w:val="00891570"/>
    <w:rsid w:val="0089174C"/>
    <w:rsid w:val="00891C76"/>
    <w:rsid w:val="00891CA0"/>
    <w:rsid w:val="008922DF"/>
    <w:rsid w:val="00892471"/>
    <w:rsid w:val="008926EF"/>
    <w:rsid w:val="00892806"/>
    <w:rsid w:val="00892BC9"/>
    <w:rsid w:val="00892FC8"/>
    <w:rsid w:val="00892FFD"/>
    <w:rsid w:val="00893681"/>
    <w:rsid w:val="008936AF"/>
    <w:rsid w:val="00893E3B"/>
    <w:rsid w:val="00893F04"/>
    <w:rsid w:val="00893F1E"/>
    <w:rsid w:val="008941E7"/>
    <w:rsid w:val="008941F8"/>
    <w:rsid w:val="008942BD"/>
    <w:rsid w:val="0089432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5E93"/>
    <w:rsid w:val="008963C9"/>
    <w:rsid w:val="0089658F"/>
    <w:rsid w:val="00896671"/>
    <w:rsid w:val="008966AB"/>
    <w:rsid w:val="008966B6"/>
    <w:rsid w:val="00896A80"/>
    <w:rsid w:val="00896C58"/>
    <w:rsid w:val="00896C76"/>
    <w:rsid w:val="00896D59"/>
    <w:rsid w:val="00896E69"/>
    <w:rsid w:val="00897484"/>
    <w:rsid w:val="00897BB7"/>
    <w:rsid w:val="008A0014"/>
    <w:rsid w:val="008A0495"/>
    <w:rsid w:val="008A0A81"/>
    <w:rsid w:val="008A10C7"/>
    <w:rsid w:val="008A1623"/>
    <w:rsid w:val="008A1719"/>
    <w:rsid w:val="008A1A75"/>
    <w:rsid w:val="008A1B77"/>
    <w:rsid w:val="008A1D15"/>
    <w:rsid w:val="008A1DBC"/>
    <w:rsid w:val="008A1F77"/>
    <w:rsid w:val="008A21AB"/>
    <w:rsid w:val="008A25DA"/>
    <w:rsid w:val="008A26E6"/>
    <w:rsid w:val="008A2C52"/>
    <w:rsid w:val="008A2CAD"/>
    <w:rsid w:val="008A2D9F"/>
    <w:rsid w:val="008A2F21"/>
    <w:rsid w:val="008A3098"/>
    <w:rsid w:val="008A3B8F"/>
    <w:rsid w:val="008A3BFB"/>
    <w:rsid w:val="008A3C1B"/>
    <w:rsid w:val="008A3CF2"/>
    <w:rsid w:val="008A4176"/>
    <w:rsid w:val="008A4704"/>
    <w:rsid w:val="008A4768"/>
    <w:rsid w:val="008A49FE"/>
    <w:rsid w:val="008A501A"/>
    <w:rsid w:val="008A54EE"/>
    <w:rsid w:val="008A556E"/>
    <w:rsid w:val="008A5576"/>
    <w:rsid w:val="008A5B4E"/>
    <w:rsid w:val="008A5B8E"/>
    <w:rsid w:val="008A5E08"/>
    <w:rsid w:val="008A5FD2"/>
    <w:rsid w:val="008A5FE5"/>
    <w:rsid w:val="008A606A"/>
    <w:rsid w:val="008A6335"/>
    <w:rsid w:val="008A658A"/>
    <w:rsid w:val="008A678D"/>
    <w:rsid w:val="008A68E1"/>
    <w:rsid w:val="008A6AAE"/>
    <w:rsid w:val="008A6D73"/>
    <w:rsid w:val="008A7CA1"/>
    <w:rsid w:val="008A7CD6"/>
    <w:rsid w:val="008A7D6A"/>
    <w:rsid w:val="008A7E15"/>
    <w:rsid w:val="008A7FB3"/>
    <w:rsid w:val="008B00FB"/>
    <w:rsid w:val="008B0450"/>
    <w:rsid w:val="008B058A"/>
    <w:rsid w:val="008B0779"/>
    <w:rsid w:val="008B0E11"/>
    <w:rsid w:val="008B0FB1"/>
    <w:rsid w:val="008B1406"/>
    <w:rsid w:val="008B282A"/>
    <w:rsid w:val="008B2900"/>
    <w:rsid w:val="008B2C9E"/>
    <w:rsid w:val="008B3039"/>
    <w:rsid w:val="008B31D8"/>
    <w:rsid w:val="008B3B96"/>
    <w:rsid w:val="008B4264"/>
    <w:rsid w:val="008B44C3"/>
    <w:rsid w:val="008B4587"/>
    <w:rsid w:val="008B4850"/>
    <w:rsid w:val="008B496E"/>
    <w:rsid w:val="008B4A16"/>
    <w:rsid w:val="008B4DE3"/>
    <w:rsid w:val="008B5426"/>
    <w:rsid w:val="008B5817"/>
    <w:rsid w:val="008B5955"/>
    <w:rsid w:val="008B5C5B"/>
    <w:rsid w:val="008B5CBD"/>
    <w:rsid w:val="008B5E6E"/>
    <w:rsid w:val="008B5F5F"/>
    <w:rsid w:val="008B6060"/>
    <w:rsid w:val="008B60F6"/>
    <w:rsid w:val="008B6449"/>
    <w:rsid w:val="008B6654"/>
    <w:rsid w:val="008B681D"/>
    <w:rsid w:val="008B6950"/>
    <w:rsid w:val="008B7124"/>
    <w:rsid w:val="008B7181"/>
    <w:rsid w:val="008B76F0"/>
    <w:rsid w:val="008B781A"/>
    <w:rsid w:val="008B7831"/>
    <w:rsid w:val="008B7C3A"/>
    <w:rsid w:val="008B7C67"/>
    <w:rsid w:val="008B7CAC"/>
    <w:rsid w:val="008C0184"/>
    <w:rsid w:val="008C0331"/>
    <w:rsid w:val="008C0534"/>
    <w:rsid w:val="008C0A30"/>
    <w:rsid w:val="008C0A46"/>
    <w:rsid w:val="008C154F"/>
    <w:rsid w:val="008C15B3"/>
    <w:rsid w:val="008C1DE4"/>
    <w:rsid w:val="008C20D2"/>
    <w:rsid w:val="008C2181"/>
    <w:rsid w:val="008C22BC"/>
    <w:rsid w:val="008C259E"/>
    <w:rsid w:val="008C25E5"/>
    <w:rsid w:val="008C26D0"/>
    <w:rsid w:val="008C2842"/>
    <w:rsid w:val="008C3161"/>
    <w:rsid w:val="008C3239"/>
    <w:rsid w:val="008C3409"/>
    <w:rsid w:val="008C34FC"/>
    <w:rsid w:val="008C3C13"/>
    <w:rsid w:val="008C3D4A"/>
    <w:rsid w:val="008C40A8"/>
    <w:rsid w:val="008C45C2"/>
    <w:rsid w:val="008C4811"/>
    <w:rsid w:val="008C4B58"/>
    <w:rsid w:val="008C4D2D"/>
    <w:rsid w:val="008C4DB2"/>
    <w:rsid w:val="008C4F91"/>
    <w:rsid w:val="008C5483"/>
    <w:rsid w:val="008C57D5"/>
    <w:rsid w:val="008C57E0"/>
    <w:rsid w:val="008C5AB9"/>
    <w:rsid w:val="008C5B62"/>
    <w:rsid w:val="008C5E8F"/>
    <w:rsid w:val="008C65C2"/>
    <w:rsid w:val="008C6CAE"/>
    <w:rsid w:val="008C6F35"/>
    <w:rsid w:val="008C76E0"/>
    <w:rsid w:val="008C76EF"/>
    <w:rsid w:val="008C799A"/>
    <w:rsid w:val="008C7A2F"/>
    <w:rsid w:val="008C7A8C"/>
    <w:rsid w:val="008D09D5"/>
    <w:rsid w:val="008D0AB5"/>
    <w:rsid w:val="008D0D98"/>
    <w:rsid w:val="008D0ECD"/>
    <w:rsid w:val="008D11A8"/>
    <w:rsid w:val="008D1581"/>
    <w:rsid w:val="008D185A"/>
    <w:rsid w:val="008D1A9D"/>
    <w:rsid w:val="008D20EB"/>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776"/>
    <w:rsid w:val="008D5FF7"/>
    <w:rsid w:val="008D6198"/>
    <w:rsid w:val="008D6289"/>
    <w:rsid w:val="008D62DF"/>
    <w:rsid w:val="008D6C27"/>
    <w:rsid w:val="008D6C78"/>
    <w:rsid w:val="008D6DBB"/>
    <w:rsid w:val="008D76ED"/>
    <w:rsid w:val="008D77EB"/>
    <w:rsid w:val="008D7ED0"/>
    <w:rsid w:val="008E0059"/>
    <w:rsid w:val="008E0940"/>
    <w:rsid w:val="008E0D7C"/>
    <w:rsid w:val="008E0EE1"/>
    <w:rsid w:val="008E170C"/>
    <w:rsid w:val="008E17C0"/>
    <w:rsid w:val="008E1988"/>
    <w:rsid w:val="008E1BA5"/>
    <w:rsid w:val="008E1BA9"/>
    <w:rsid w:val="008E2134"/>
    <w:rsid w:val="008E21D9"/>
    <w:rsid w:val="008E2AF7"/>
    <w:rsid w:val="008E2D1F"/>
    <w:rsid w:val="008E2F94"/>
    <w:rsid w:val="008E2FDB"/>
    <w:rsid w:val="008E338F"/>
    <w:rsid w:val="008E345A"/>
    <w:rsid w:val="008E35F7"/>
    <w:rsid w:val="008E3A03"/>
    <w:rsid w:val="008E3E2C"/>
    <w:rsid w:val="008E3E95"/>
    <w:rsid w:val="008E411E"/>
    <w:rsid w:val="008E50D9"/>
    <w:rsid w:val="008E519E"/>
    <w:rsid w:val="008E559B"/>
    <w:rsid w:val="008E57FF"/>
    <w:rsid w:val="008E5D9E"/>
    <w:rsid w:val="008E5EEC"/>
    <w:rsid w:val="008E64D0"/>
    <w:rsid w:val="008E676A"/>
    <w:rsid w:val="008E6995"/>
    <w:rsid w:val="008E6C17"/>
    <w:rsid w:val="008E6EC4"/>
    <w:rsid w:val="008E7A00"/>
    <w:rsid w:val="008E7AB2"/>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49"/>
    <w:rsid w:val="008F39ED"/>
    <w:rsid w:val="008F3A7F"/>
    <w:rsid w:val="008F3BF0"/>
    <w:rsid w:val="008F4344"/>
    <w:rsid w:val="008F49A1"/>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8F7B40"/>
    <w:rsid w:val="009001E5"/>
    <w:rsid w:val="009002CB"/>
    <w:rsid w:val="00900310"/>
    <w:rsid w:val="009003FB"/>
    <w:rsid w:val="00900840"/>
    <w:rsid w:val="00900A21"/>
    <w:rsid w:val="00900C2A"/>
    <w:rsid w:val="00900FDA"/>
    <w:rsid w:val="0090108C"/>
    <w:rsid w:val="0090115E"/>
    <w:rsid w:val="00901234"/>
    <w:rsid w:val="00901636"/>
    <w:rsid w:val="00901684"/>
    <w:rsid w:val="0090198C"/>
    <w:rsid w:val="00901CD4"/>
    <w:rsid w:val="00902091"/>
    <w:rsid w:val="00902279"/>
    <w:rsid w:val="00902B26"/>
    <w:rsid w:val="00903372"/>
    <w:rsid w:val="00903588"/>
    <w:rsid w:val="009035C2"/>
    <w:rsid w:val="009038FB"/>
    <w:rsid w:val="009039BA"/>
    <w:rsid w:val="00903A47"/>
    <w:rsid w:val="00903A51"/>
    <w:rsid w:val="0090444A"/>
    <w:rsid w:val="00904A4E"/>
    <w:rsid w:val="00905329"/>
    <w:rsid w:val="009056A3"/>
    <w:rsid w:val="0090583A"/>
    <w:rsid w:val="00905E97"/>
    <w:rsid w:val="009068D0"/>
    <w:rsid w:val="00906A3D"/>
    <w:rsid w:val="00906B29"/>
    <w:rsid w:val="00906B42"/>
    <w:rsid w:val="00906D68"/>
    <w:rsid w:val="00906E8F"/>
    <w:rsid w:val="0090732E"/>
    <w:rsid w:val="00907449"/>
    <w:rsid w:val="00907601"/>
    <w:rsid w:val="00907684"/>
    <w:rsid w:val="009076F1"/>
    <w:rsid w:val="00907748"/>
    <w:rsid w:val="0090775D"/>
    <w:rsid w:val="00907918"/>
    <w:rsid w:val="00907AA5"/>
    <w:rsid w:val="00907FEE"/>
    <w:rsid w:val="009101DC"/>
    <w:rsid w:val="009102A2"/>
    <w:rsid w:val="00910405"/>
    <w:rsid w:val="00910692"/>
    <w:rsid w:val="00910707"/>
    <w:rsid w:val="00910D0C"/>
    <w:rsid w:val="0091127A"/>
    <w:rsid w:val="009114CA"/>
    <w:rsid w:val="0091163E"/>
    <w:rsid w:val="009118A8"/>
    <w:rsid w:val="009118C8"/>
    <w:rsid w:val="0091198A"/>
    <w:rsid w:val="00911E00"/>
    <w:rsid w:val="009122A7"/>
    <w:rsid w:val="00912608"/>
    <w:rsid w:val="00912688"/>
    <w:rsid w:val="00912ADA"/>
    <w:rsid w:val="00912BEC"/>
    <w:rsid w:val="00912C4A"/>
    <w:rsid w:val="00912F42"/>
    <w:rsid w:val="00912FC9"/>
    <w:rsid w:val="00913052"/>
    <w:rsid w:val="009132E9"/>
    <w:rsid w:val="00913CF9"/>
    <w:rsid w:val="00913D18"/>
    <w:rsid w:val="00913DE8"/>
    <w:rsid w:val="009141E5"/>
    <w:rsid w:val="00914B4F"/>
    <w:rsid w:val="00915153"/>
    <w:rsid w:val="00915355"/>
    <w:rsid w:val="009154B8"/>
    <w:rsid w:val="009155FF"/>
    <w:rsid w:val="009156CB"/>
    <w:rsid w:val="0091594D"/>
    <w:rsid w:val="0091628F"/>
    <w:rsid w:val="00916374"/>
    <w:rsid w:val="00916E90"/>
    <w:rsid w:val="00916FBD"/>
    <w:rsid w:val="00917772"/>
    <w:rsid w:val="00917964"/>
    <w:rsid w:val="00920090"/>
    <w:rsid w:val="00920226"/>
    <w:rsid w:val="00920401"/>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088"/>
    <w:rsid w:val="0092326C"/>
    <w:rsid w:val="0092347F"/>
    <w:rsid w:val="009235B2"/>
    <w:rsid w:val="0092361C"/>
    <w:rsid w:val="0092383B"/>
    <w:rsid w:val="0092385F"/>
    <w:rsid w:val="00923939"/>
    <w:rsid w:val="00923B24"/>
    <w:rsid w:val="00923B28"/>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99C"/>
    <w:rsid w:val="00927ACC"/>
    <w:rsid w:val="00927C94"/>
    <w:rsid w:val="00927CBE"/>
    <w:rsid w:val="00927D52"/>
    <w:rsid w:val="00927E47"/>
    <w:rsid w:val="0093073F"/>
    <w:rsid w:val="009308EB"/>
    <w:rsid w:val="009312C2"/>
    <w:rsid w:val="00931386"/>
    <w:rsid w:val="00931527"/>
    <w:rsid w:val="0093154A"/>
    <w:rsid w:val="00931989"/>
    <w:rsid w:val="00931A5C"/>
    <w:rsid w:val="00931A86"/>
    <w:rsid w:val="00932393"/>
    <w:rsid w:val="0093276C"/>
    <w:rsid w:val="00932D07"/>
    <w:rsid w:val="00932D63"/>
    <w:rsid w:val="00932EB9"/>
    <w:rsid w:val="009332AF"/>
    <w:rsid w:val="00933527"/>
    <w:rsid w:val="009336A4"/>
    <w:rsid w:val="00934058"/>
    <w:rsid w:val="009341AB"/>
    <w:rsid w:val="009341B8"/>
    <w:rsid w:val="0093469C"/>
    <w:rsid w:val="009347E9"/>
    <w:rsid w:val="00934C3B"/>
    <w:rsid w:val="00934F0C"/>
    <w:rsid w:val="00934F92"/>
    <w:rsid w:val="00935039"/>
    <w:rsid w:val="009351FD"/>
    <w:rsid w:val="00935638"/>
    <w:rsid w:val="00935771"/>
    <w:rsid w:val="009358CE"/>
    <w:rsid w:val="009359B6"/>
    <w:rsid w:val="00935FC1"/>
    <w:rsid w:val="009360D0"/>
    <w:rsid w:val="00936402"/>
    <w:rsid w:val="00936477"/>
    <w:rsid w:val="009364D7"/>
    <w:rsid w:val="00936692"/>
    <w:rsid w:val="00936DBD"/>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376C"/>
    <w:rsid w:val="00944024"/>
    <w:rsid w:val="009442D1"/>
    <w:rsid w:val="00944845"/>
    <w:rsid w:val="00944A09"/>
    <w:rsid w:val="00944E30"/>
    <w:rsid w:val="009457D3"/>
    <w:rsid w:val="00945C54"/>
    <w:rsid w:val="009460EA"/>
    <w:rsid w:val="0094660F"/>
    <w:rsid w:val="0094672A"/>
    <w:rsid w:val="00946A54"/>
    <w:rsid w:val="009470B8"/>
    <w:rsid w:val="0094768A"/>
    <w:rsid w:val="00947923"/>
    <w:rsid w:val="00950284"/>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8ED"/>
    <w:rsid w:val="00954A3C"/>
    <w:rsid w:val="00954C19"/>
    <w:rsid w:val="00954CCC"/>
    <w:rsid w:val="00954FD7"/>
    <w:rsid w:val="00955068"/>
    <w:rsid w:val="009558E1"/>
    <w:rsid w:val="00955D78"/>
    <w:rsid w:val="00955EFF"/>
    <w:rsid w:val="009561EE"/>
    <w:rsid w:val="00956441"/>
    <w:rsid w:val="00956616"/>
    <w:rsid w:val="00956784"/>
    <w:rsid w:val="00956F47"/>
    <w:rsid w:val="009605AC"/>
    <w:rsid w:val="00960B29"/>
    <w:rsid w:val="00961296"/>
    <w:rsid w:val="0096146B"/>
    <w:rsid w:val="009618A7"/>
    <w:rsid w:val="009618BC"/>
    <w:rsid w:val="00961BD4"/>
    <w:rsid w:val="00961DF9"/>
    <w:rsid w:val="009621FC"/>
    <w:rsid w:val="00962724"/>
    <w:rsid w:val="009628F5"/>
    <w:rsid w:val="00962E49"/>
    <w:rsid w:val="00962FA4"/>
    <w:rsid w:val="00962FFE"/>
    <w:rsid w:val="0096371F"/>
    <w:rsid w:val="00964038"/>
    <w:rsid w:val="009645A4"/>
    <w:rsid w:val="009646D4"/>
    <w:rsid w:val="009647E7"/>
    <w:rsid w:val="00964858"/>
    <w:rsid w:val="00964EFF"/>
    <w:rsid w:val="009653FB"/>
    <w:rsid w:val="0096579C"/>
    <w:rsid w:val="00965A07"/>
    <w:rsid w:val="00965C5C"/>
    <w:rsid w:val="009662DB"/>
    <w:rsid w:val="009663A0"/>
    <w:rsid w:val="00966612"/>
    <w:rsid w:val="00966D20"/>
    <w:rsid w:val="00966DCF"/>
    <w:rsid w:val="0096714C"/>
    <w:rsid w:val="009672D8"/>
    <w:rsid w:val="009676AD"/>
    <w:rsid w:val="00967755"/>
    <w:rsid w:val="00967C0D"/>
    <w:rsid w:val="00967E1E"/>
    <w:rsid w:val="00967F07"/>
    <w:rsid w:val="00970316"/>
    <w:rsid w:val="009703C2"/>
    <w:rsid w:val="00970B68"/>
    <w:rsid w:val="00970E5F"/>
    <w:rsid w:val="009713E1"/>
    <w:rsid w:val="0097146B"/>
    <w:rsid w:val="00971E87"/>
    <w:rsid w:val="00972116"/>
    <w:rsid w:val="00972250"/>
    <w:rsid w:val="00972651"/>
    <w:rsid w:val="0097371E"/>
    <w:rsid w:val="009737FE"/>
    <w:rsid w:val="00973B65"/>
    <w:rsid w:val="00973DF7"/>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788"/>
    <w:rsid w:val="0097680C"/>
    <w:rsid w:val="0097686B"/>
    <w:rsid w:val="009769E5"/>
    <w:rsid w:val="0097716D"/>
    <w:rsid w:val="00977846"/>
    <w:rsid w:val="00977B64"/>
    <w:rsid w:val="00977CA1"/>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5C5"/>
    <w:rsid w:val="009876A1"/>
    <w:rsid w:val="0099001F"/>
    <w:rsid w:val="0099009F"/>
    <w:rsid w:val="00990412"/>
    <w:rsid w:val="00990660"/>
    <w:rsid w:val="00990D5A"/>
    <w:rsid w:val="00990E0E"/>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34D"/>
    <w:rsid w:val="00995591"/>
    <w:rsid w:val="009955DE"/>
    <w:rsid w:val="00995B12"/>
    <w:rsid w:val="00995D74"/>
    <w:rsid w:val="00995E94"/>
    <w:rsid w:val="00995EDE"/>
    <w:rsid w:val="00996277"/>
    <w:rsid w:val="0099708C"/>
    <w:rsid w:val="0099748D"/>
    <w:rsid w:val="00997522"/>
    <w:rsid w:val="0099790B"/>
    <w:rsid w:val="00997CC6"/>
    <w:rsid w:val="00997E44"/>
    <w:rsid w:val="009A03D4"/>
    <w:rsid w:val="009A0A15"/>
    <w:rsid w:val="009A0D72"/>
    <w:rsid w:val="009A0E99"/>
    <w:rsid w:val="009A0F0D"/>
    <w:rsid w:val="009A0FFB"/>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7B1"/>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3B07"/>
    <w:rsid w:val="009B4051"/>
    <w:rsid w:val="009B442F"/>
    <w:rsid w:val="009B46EA"/>
    <w:rsid w:val="009B4C02"/>
    <w:rsid w:val="009B4C6C"/>
    <w:rsid w:val="009B5074"/>
    <w:rsid w:val="009B644C"/>
    <w:rsid w:val="009B6728"/>
    <w:rsid w:val="009B6AE3"/>
    <w:rsid w:val="009B6EEB"/>
    <w:rsid w:val="009B7356"/>
    <w:rsid w:val="009B7BAA"/>
    <w:rsid w:val="009B7C86"/>
    <w:rsid w:val="009B7F37"/>
    <w:rsid w:val="009C0554"/>
    <w:rsid w:val="009C067D"/>
    <w:rsid w:val="009C096D"/>
    <w:rsid w:val="009C0A43"/>
    <w:rsid w:val="009C11B8"/>
    <w:rsid w:val="009C1274"/>
    <w:rsid w:val="009C12A0"/>
    <w:rsid w:val="009C1411"/>
    <w:rsid w:val="009C15DC"/>
    <w:rsid w:val="009C207A"/>
    <w:rsid w:val="009C21B5"/>
    <w:rsid w:val="009C265B"/>
    <w:rsid w:val="009C2748"/>
    <w:rsid w:val="009C28CE"/>
    <w:rsid w:val="009C2E2C"/>
    <w:rsid w:val="009C35C6"/>
    <w:rsid w:val="009C3B30"/>
    <w:rsid w:val="009C3BF5"/>
    <w:rsid w:val="009C3D6F"/>
    <w:rsid w:val="009C3DAF"/>
    <w:rsid w:val="009C4634"/>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741"/>
    <w:rsid w:val="009D088C"/>
    <w:rsid w:val="009D0AF5"/>
    <w:rsid w:val="009D0C86"/>
    <w:rsid w:val="009D1273"/>
    <w:rsid w:val="009D1764"/>
    <w:rsid w:val="009D2335"/>
    <w:rsid w:val="009D2378"/>
    <w:rsid w:val="009D2501"/>
    <w:rsid w:val="009D286C"/>
    <w:rsid w:val="009D2943"/>
    <w:rsid w:val="009D2F7A"/>
    <w:rsid w:val="009D35A8"/>
    <w:rsid w:val="009D38EC"/>
    <w:rsid w:val="009D3C2A"/>
    <w:rsid w:val="009D3ECE"/>
    <w:rsid w:val="009D4510"/>
    <w:rsid w:val="009D4568"/>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0DA"/>
    <w:rsid w:val="009E2368"/>
    <w:rsid w:val="009E262B"/>
    <w:rsid w:val="009E27C4"/>
    <w:rsid w:val="009E2965"/>
    <w:rsid w:val="009E33F6"/>
    <w:rsid w:val="009E395B"/>
    <w:rsid w:val="009E3B04"/>
    <w:rsid w:val="009E3C75"/>
    <w:rsid w:val="009E3DAE"/>
    <w:rsid w:val="009E43B4"/>
    <w:rsid w:val="009E4923"/>
    <w:rsid w:val="009E4E30"/>
    <w:rsid w:val="009E4FAD"/>
    <w:rsid w:val="009E536A"/>
    <w:rsid w:val="009E5513"/>
    <w:rsid w:val="009E5875"/>
    <w:rsid w:val="009E58B2"/>
    <w:rsid w:val="009E5A96"/>
    <w:rsid w:val="009E5F59"/>
    <w:rsid w:val="009E61EF"/>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127"/>
    <w:rsid w:val="009F5338"/>
    <w:rsid w:val="009F587D"/>
    <w:rsid w:val="009F5923"/>
    <w:rsid w:val="009F5A52"/>
    <w:rsid w:val="009F5EE1"/>
    <w:rsid w:val="009F656B"/>
    <w:rsid w:val="009F690F"/>
    <w:rsid w:val="009F692A"/>
    <w:rsid w:val="009F6BB5"/>
    <w:rsid w:val="009F6C44"/>
    <w:rsid w:val="009F76C0"/>
    <w:rsid w:val="009F7BAA"/>
    <w:rsid w:val="00A000AD"/>
    <w:rsid w:val="00A00620"/>
    <w:rsid w:val="00A00636"/>
    <w:rsid w:val="00A007FB"/>
    <w:rsid w:val="00A01237"/>
    <w:rsid w:val="00A0157A"/>
    <w:rsid w:val="00A017B0"/>
    <w:rsid w:val="00A01A31"/>
    <w:rsid w:val="00A02438"/>
    <w:rsid w:val="00A0299E"/>
    <w:rsid w:val="00A02D34"/>
    <w:rsid w:val="00A03446"/>
    <w:rsid w:val="00A03513"/>
    <w:rsid w:val="00A037D1"/>
    <w:rsid w:val="00A03B2E"/>
    <w:rsid w:val="00A0408A"/>
    <w:rsid w:val="00A040A8"/>
    <w:rsid w:val="00A04917"/>
    <w:rsid w:val="00A04B73"/>
    <w:rsid w:val="00A04E9A"/>
    <w:rsid w:val="00A05598"/>
    <w:rsid w:val="00A05607"/>
    <w:rsid w:val="00A05CDB"/>
    <w:rsid w:val="00A062CF"/>
    <w:rsid w:val="00A0647F"/>
    <w:rsid w:val="00A07088"/>
    <w:rsid w:val="00A075BE"/>
    <w:rsid w:val="00A07ADA"/>
    <w:rsid w:val="00A07DFA"/>
    <w:rsid w:val="00A10078"/>
    <w:rsid w:val="00A10717"/>
    <w:rsid w:val="00A10B4F"/>
    <w:rsid w:val="00A11024"/>
    <w:rsid w:val="00A11A11"/>
    <w:rsid w:val="00A11B46"/>
    <w:rsid w:val="00A11C09"/>
    <w:rsid w:val="00A1206D"/>
    <w:rsid w:val="00A12371"/>
    <w:rsid w:val="00A1276F"/>
    <w:rsid w:val="00A12957"/>
    <w:rsid w:val="00A129E8"/>
    <w:rsid w:val="00A12C7A"/>
    <w:rsid w:val="00A12DCE"/>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751"/>
    <w:rsid w:val="00A178BA"/>
    <w:rsid w:val="00A17B62"/>
    <w:rsid w:val="00A17BE7"/>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7CA"/>
    <w:rsid w:val="00A23847"/>
    <w:rsid w:val="00A2386D"/>
    <w:rsid w:val="00A23B61"/>
    <w:rsid w:val="00A24148"/>
    <w:rsid w:val="00A24215"/>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465"/>
    <w:rsid w:val="00A336BA"/>
    <w:rsid w:val="00A33B8E"/>
    <w:rsid w:val="00A33BB3"/>
    <w:rsid w:val="00A33D3E"/>
    <w:rsid w:val="00A34605"/>
    <w:rsid w:val="00A3486A"/>
    <w:rsid w:val="00A34D54"/>
    <w:rsid w:val="00A34EC0"/>
    <w:rsid w:val="00A35069"/>
    <w:rsid w:val="00A351A4"/>
    <w:rsid w:val="00A35264"/>
    <w:rsid w:val="00A35476"/>
    <w:rsid w:val="00A355DA"/>
    <w:rsid w:val="00A35E52"/>
    <w:rsid w:val="00A360ED"/>
    <w:rsid w:val="00A36D0E"/>
    <w:rsid w:val="00A36D51"/>
    <w:rsid w:val="00A3744F"/>
    <w:rsid w:val="00A37871"/>
    <w:rsid w:val="00A378F6"/>
    <w:rsid w:val="00A379C7"/>
    <w:rsid w:val="00A40017"/>
    <w:rsid w:val="00A407F6"/>
    <w:rsid w:val="00A40E25"/>
    <w:rsid w:val="00A41176"/>
    <w:rsid w:val="00A41283"/>
    <w:rsid w:val="00A419DF"/>
    <w:rsid w:val="00A41AF1"/>
    <w:rsid w:val="00A42029"/>
    <w:rsid w:val="00A42122"/>
    <w:rsid w:val="00A422B5"/>
    <w:rsid w:val="00A428F9"/>
    <w:rsid w:val="00A42E41"/>
    <w:rsid w:val="00A42E9F"/>
    <w:rsid w:val="00A43283"/>
    <w:rsid w:val="00A434AB"/>
    <w:rsid w:val="00A43F44"/>
    <w:rsid w:val="00A43FD8"/>
    <w:rsid w:val="00A441C9"/>
    <w:rsid w:val="00A4429F"/>
    <w:rsid w:val="00A4458E"/>
    <w:rsid w:val="00A4466C"/>
    <w:rsid w:val="00A4494D"/>
    <w:rsid w:val="00A45059"/>
    <w:rsid w:val="00A450EE"/>
    <w:rsid w:val="00A4539F"/>
    <w:rsid w:val="00A45412"/>
    <w:rsid w:val="00A456A6"/>
    <w:rsid w:val="00A45C9E"/>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743"/>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129"/>
    <w:rsid w:val="00A54414"/>
    <w:rsid w:val="00A54495"/>
    <w:rsid w:val="00A54959"/>
    <w:rsid w:val="00A54C1D"/>
    <w:rsid w:val="00A54E19"/>
    <w:rsid w:val="00A54FB7"/>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B9"/>
    <w:rsid w:val="00A63AD5"/>
    <w:rsid w:val="00A63E56"/>
    <w:rsid w:val="00A6482B"/>
    <w:rsid w:val="00A64A24"/>
    <w:rsid w:val="00A64B7E"/>
    <w:rsid w:val="00A64C34"/>
    <w:rsid w:val="00A64EF3"/>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B95"/>
    <w:rsid w:val="00A71004"/>
    <w:rsid w:val="00A710A8"/>
    <w:rsid w:val="00A71B1B"/>
    <w:rsid w:val="00A721AF"/>
    <w:rsid w:val="00A7275B"/>
    <w:rsid w:val="00A7284D"/>
    <w:rsid w:val="00A72DB6"/>
    <w:rsid w:val="00A72EAF"/>
    <w:rsid w:val="00A7306F"/>
    <w:rsid w:val="00A7319C"/>
    <w:rsid w:val="00A73238"/>
    <w:rsid w:val="00A7370C"/>
    <w:rsid w:val="00A73EF1"/>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B89"/>
    <w:rsid w:val="00A81CB6"/>
    <w:rsid w:val="00A81CEA"/>
    <w:rsid w:val="00A81F01"/>
    <w:rsid w:val="00A82246"/>
    <w:rsid w:val="00A82679"/>
    <w:rsid w:val="00A8297E"/>
    <w:rsid w:val="00A829F7"/>
    <w:rsid w:val="00A82C27"/>
    <w:rsid w:val="00A82FB1"/>
    <w:rsid w:val="00A830F9"/>
    <w:rsid w:val="00A8328E"/>
    <w:rsid w:val="00A83483"/>
    <w:rsid w:val="00A836F0"/>
    <w:rsid w:val="00A83DDB"/>
    <w:rsid w:val="00A8457C"/>
    <w:rsid w:val="00A84833"/>
    <w:rsid w:val="00A84D66"/>
    <w:rsid w:val="00A85291"/>
    <w:rsid w:val="00A854EB"/>
    <w:rsid w:val="00A855EE"/>
    <w:rsid w:val="00A857BB"/>
    <w:rsid w:val="00A865AD"/>
    <w:rsid w:val="00A86975"/>
    <w:rsid w:val="00A86B90"/>
    <w:rsid w:val="00A86D1C"/>
    <w:rsid w:val="00A87137"/>
    <w:rsid w:val="00A878B1"/>
    <w:rsid w:val="00A87A2C"/>
    <w:rsid w:val="00A87C50"/>
    <w:rsid w:val="00A900BF"/>
    <w:rsid w:val="00A90183"/>
    <w:rsid w:val="00A9027E"/>
    <w:rsid w:val="00A9038B"/>
    <w:rsid w:val="00A9075D"/>
    <w:rsid w:val="00A90775"/>
    <w:rsid w:val="00A90F39"/>
    <w:rsid w:val="00A9147F"/>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840"/>
    <w:rsid w:val="00A9687C"/>
    <w:rsid w:val="00A96D67"/>
    <w:rsid w:val="00A96F49"/>
    <w:rsid w:val="00A97024"/>
    <w:rsid w:val="00A97096"/>
    <w:rsid w:val="00A97298"/>
    <w:rsid w:val="00A977EE"/>
    <w:rsid w:val="00A979BA"/>
    <w:rsid w:val="00A979E1"/>
    <w:rsid w:val="00A97A1C"/>
    <w:rsid w:val="00A97A9E"/>
    <w:rsid w:val="00A97B24"/>
    <w:rsid w:val="00A97DB7"/>
    <w:rsid w:val="00AA089D"/>
    <w:rsid w:val="00AA094B"/>
    <w:rsid w:val="00AA09CC"/>
    <w:rsid w:val="00AA09E9"/>
    <w:rsid w:val="00AA0D8F"/>
    <w:rsid w:val="00AA0F8B"/>
    <w:rsid w:val="00AA1125"/>
    <w:rsid w:val="00AA1A9E"/>
    <w:rsid w:val="00AA1FDE"/>
    <w:rsid w:val="00AA2414"/>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10D"/>
    <w:rsid w:val="00AB33AF"/>
    <w:rsid w:val="00AB33C4"/>
    <w:rsid w:val="00AB39EF"/>
    <w:rsid w:val="00AB3A10"/>
    <w:rsid w:val="00AB3B08"/>
    <w:rsid w:val="00AB449C"/>
    <w:rsid w:val="00AB48D6"/>
    <w:rsid w:val="00AB535E"/>
    <w:rsid w:val="00AB5434"/>
    <w:rsid w:val="00AB5B20"/>
    <w:rsid w:val="00AB5EF0"/>
    <w:rsid w:val="00AB5F34"/>
    <w:rsid w:val="00AB6013"/>
    <w:rsid w:val="00AB613C"/>
    <w:rsid w:val="00AB6256"/>
    <w:rsid w:val="00AB6BA6"/>
    <w:rsid w:val="00AB6C5F"/>
    <w:rsid w:val="00AB6F1A"/>
    <w:rsid w:val="00AB7303"/>
    <w:rsid w:val="00AB7D61"/>
    <w:rsid w:val="00AC030F"/>
    <w:rsid w:val="00AC0720"/>
    <w:rsid w:val="00AC0726"/>
    <w:rsid w:val="00AC07BD"/>
    <w:rsid w:val="00AC0C98"/>
    <w:rsid w:val="00AC0E30"/>
    <w:rsid w:val="00AC10BC"/>
    <w:rsid w:val="00AC10E7"/>
    <w:rsid w:val="00AC192B"/>
    <w:rsid w:val="00AC1C59"/>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17"/>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A3E"/>
    <w:rsid w:val="00AE0FC9"/>
    <w:rsid w:val="00AE1153"/>
    <w:rsid w:val="00AE11B2"/>
    <w:rsid w:val="00AE174C"/>
    <w:rsid w:val="00AE189F"/>
    <w:rsid w:val="00AE1A4E"/>
    <w:rsid w:val="00AE1E66"/>
    <w:rsid w:val="00AE2161"/>
    <w:rsid w:val="00AE244B"/>
    <w:rsid w:val="00AE2629"/>
    <w:rsid w:val="00AE2B5E"/>
    <w:rsid w:val="00AE2C70"/>
    <w:rsid w:val="00AE2FDB"/>
    <w:rsid w:val="00AE3533"/>
    <w:rsid w:val="00AE394A"/>
    <w:rsid w:val="00AE3980"/>
    <w:rsid w:val="00AE3CBB"/>
    <w:rsid w:val="00AE3FE1"/>
    <w:rsid w:val="00AE41E2"/>
    <w:rsid w:val="00AE4246"/>
    <w:rsid w:val="00AE42B9"/>
    <w:rsid w:val="00AE435E"/>
    <w:rsid w:val="00AE4411"/>
    <w:rsid w:val="00AE481B"/>
    <w:rsid w:val="00AE49F8"/>
    <w:rsid w:val="00AE5268"/>
    <w:rsid w:val="00AE53F3"/>
    <w:rsid w:val="00AE54A2"/>
    <w:rsid w:val="00AE5AF0"/>
    <w:rsid w:val="00AE5B06"/>
    <w:rsid w:val="00AE5E57"/>
    <w:rsid w:val="00AE5F32"/>
    <w:rsid w:val="00AE62F5"/>
    <w:rsid w:val="00AE6B0E"/>
    <w:rsid w:val="00AE70CD"/>
    <w:rsid w:val="00AE79A6"/>
    <w:rsid w:val="00AE7DCB"/>
    <w:rsid w:val="00AE7F4C"/>
    <w:rsid w:val="00AF00CC"/>
    <w:rsid w:val="00AF017E"/>
    <w:rsid w:val="00AF068B"/>
    <w:rsid w:val="00AF0A0C"/>
    <w:rsid w:val="00AF0D21"/>
    <w:rsid w:val="00AF0D9B"/>
    <w:rsid w:val="00AF0DA0"/>
    <w:rsid w:val="00AF1503"/>
    <w:rsid w:val="00AF1CF5"/>
    <w:rsid w:val="00AF1E57"/>
    <w:rsid w:val="00AF1ED9"/>
    <w:rsid w:val="00AF2104"/>
    <w:rsid w:val="00AF217B"/>
    <w:rsid w:val="00AF2297"/>
    <w:rsid w:val="00AF272C"/>
    <w:rsid w:val="00AF2823"/>
    <w:rsid w:val="00AF2CB0"/>
    <w:rsid w:val="00AF2E51"/>
    <w:rsid w:val="00AF34FB"/>
    <w:rsid w:val="00AF40A6"/>
    <w:rsid w:val="00AF44FB"/>
    <w:rsid w:val="00AF47AB"/>
    <w:rsid w:val="00AF4A54"/>
    <w:rsid w:val="00AF4A6D"/>
    <w:rsid w:val="00AF4B74"/>
    <w:rsid w:val="00AF4DE0"/>
    <w:rsid w:val="00AF5098"/>
    <w:rsid w:val="00AF51B6"/>
    <w:rsid w:val="00AF538D"/>
    <w:rsid w:val="00AF5555"/>
    <w:rsid w:val="00AF561E"/>
    <w:rsid w:val="00AF56B6"/>
    <w:rsid w:val="00AF5969"/>
    <w:rsid w:val="00AF59C6"/>
    <w:rsid w:val="00AF5B49"/>
    <w:rsid w:val="00AF5B4B"/>
    <w:rsid w:val="00AF5CC7"/>
    <w:rsid w:val="00AF610C"/>
    <w:rsid w:val="00AF62D5"/>
    <w:rsid w:val="00AF646F"/>
    <w:rsid w:val="00AF65C7"/>
    <w:rsid w:val="00AF67A3"/>
    <w:rsid w:val="00AF6F3E"/>
    <w:rsid w:val="00AF73AD"/>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3F59"/>
    <w:rsid w:val="00B0407A"/>
    <w:rsid w:val="00B044F5"/>
    <w:rsid w:val="00B04501"/>
    <w:rsid w:val="00B045B8"/>
    <w:rsid w:val="00B048E6"/>
    <w:rsid w:val="00B04933"/>
    <w:rsid w:val="00B04D58"/>
    <w:rsid w:val="00B05162"/>
    <w:rsid w:val="00B051F9"/>
    <w:rsid w:val="00B054D6"/>
    <w:rsid w:val="00B0558E"/>
    <w:rsid w:val="00B059BF"/>
    <w:rsid w:val="00B05C6C"/>
    <w:rsid w:val="00B061DC"/>
    <w:rsid w:val="00B062A1"/>
    <w:rsid w:val="00B0686E"/>
    <w:rsid w:val="00B06A57"/>
    <w:rsid w:val="00B06BB8"/>
    <w:rsid w:val="00B06C15"/>
    <w:rsid w:val="00B06F6B"/>
    <w:rsid w:val="00B07604"/>
    <w:rsid w:val="00B0774B"/>
    <w:rsid w:val="00B102A1"/>
    <w:rsid w:val="00B1095F"/>
    <w:rsid w:val="00B109C9"/>
    <w:rsid w:val="00B10C00"/>
    <w:rsid w:val="00B114BB"/>
    <w:rsid w:val="00B11950"/>
    <w:rsid w:val="00B11C4C"/>
    <w:rsid w:val="00B1226A"/>
    <w:rsid w:val="00B12CD6"/>
    <w:rsid w:val="00B12DDA"/>
    <w:rsid w:val="00B12F39"/>
    <w:rsid w:val="00B1329E"/>
    <w:rsid w:val="00B134EC"/>
    <w:rsid w:val="00B135FB"/>
    <w:rsid w:val="00B13EAF"/>
    <w:rsid w:val="00B14989"/>
    <w:rsid w:val="00B14EDE"/>
    <w:rsid w:val="00B150EC"/>
    <w:rsid w:val="00B15161"/>
    <w:rsid w:val="00B15414"/>
    <w:rsid w:val="00B156E0"/>
    <w:rsid w:val="00B1595E"/>
    <w:rsid w:val="00B15B55"/>
    <w:rsid w:val="00B16004"/>
    <w:rsid w:val="00B16881"/>
    <w:rsid w:val="00B1693C"/>
    <w:rsid w:val="00B16AAD"/>
    <w:rsid w:val="00B16B7F"/>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15C"/>
    <w:rsid w:val="00B24639"/>
    <w:rsid w:val="00B250BB"/>
    <w:rsid w:val="00B25844"/>
    <w:rsid w:val="00B25AD6"/>
    <w:rsid w:val="00B25B37"/>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5CD"/>
    <w:rsid w:val="00B318C9"/>
    <w:rsid w:val="00B31B08"/>
    <w:rsid w:val="00B31E4C"/>
    <w:rsid w:val="00B32642"/>
    <w:rsid w:val="00B32DC6"/>
    <w:rsid w:val="00B32F2A"/>
    <w:rsid w:val="00B33320"/>
    <w:rsid w:val="00B3335D"/>
    <w:rsid w:val="00B335AD"/>
    <w:rsid w:val="00B335EC"/>
    <w:rsid w:val="00B337BB"/>
    <w:rsid w:val="00B33ABC"/>
    <w:rsid w:val="00B33C56"/>
    <w:rsid w:val="00B33FA2"/>
    <w:rsid w:val="00B356CD"/>
    <w:rsid w:val="00B35F49"/>
    <w:rsid w:val="00B36186"/>
    <w:rsid w:val="00B3674E"/>
    <w:rsid w:val="00B36A83"/>
    <w:rsid w:val="00B36DD7"/>
    <w:rsid w:val="00B374F7"/>
    <w:rsid w:val="00B37711"/>
    <w:rsid w:val="00B377F9"/>
    <w:rsid w:val="00B3783B"/>
    <w:rsid w:val="00B37890"/>
    <w:rsid w:val="00B37943"/>
    <w:rsid w:val="00B37980"/>
    <w:rsid w:val="00B37991"/>
    <w:rsid w:val="00B37A84"/>
    <w:rsid w:val="00B37C9D"/>
    <w:rsid w:val="00B37CFB"/>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098"/>
    <w:rsid w:val="00B50429"/>
    <w:rsid w:val="00B508B0"/>
    <w:rsid w:val="00B50918"/>
    <w:rsid w:val="00B517AE"/>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B0D"/>
    <w:rsid w:val="00B55E0F"/>
    <w:rsid w:val="00B563EA"/>
    <w:rsid w:val="00B56F0B"/>
    <w:rsid w:val="00B56FB8"/>
    <w:rsid w:val="00B5716A"/>
    <w:rsid w:val="00B573A7"/>
    <w:rsid w:val="00B57756"/>
    <w:rsid w:val="00B57BEF"/>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11"/>
    <w:rsid w:val="00B622D2"/>
    <w:rsid w:val="00B6230C"/>
    <w:rsid w:val="00B62800"/>
    <w:rsid w:val="00B628B1"/>
    <w:rsid w:val="00B62B04"/>
    <w:rsid w:val="00B62B1B"/>
    <w:rsid w:val="00B62CDC"/>
    <w:rsid w:val="00B62FF7"/>
    <w:rsid w:val="00B63121"/>
    <w:rsid w:val="00B63333"/>
    <w:rsid w:val="00B63518"/>
    <w:rsid w:val="00B63803"/>
    <w:rsid w:val="00B63A8F"/>
    <w:rsid w:val="00B63D57"/>
    <w:rsid w:val="00B6468E"/>
    <w:rsid w:val="00B6484E"/>
    <w:rsid w:val="00B64A07"/>
    <w:rsid w:val="00B64AEE"/>
    <w:rsid w:val="00B65036"/>
    <w:rsid w:val="00B6509B"/>
    <w:rsid w:val="00B650BF"/>
    <w:rsid w:val="00B65BE2"/>
    <w:rsid w:val="00B65D35"/>
    <w:rsid w:val="00B65D91"/>
    <w:rsid w:val="00B65E7C"/>
    <w:rsid w:val="00B6615B"/>
    <w:rsid w:val="00B665DE"/>
    <w:rsid w:val="00B66CD5"/>
    <w:rsid w:val="00B66D8E"/>
    <w:rsid w:val="00B66F0F"/>
    <w:rsid w:val="00B67456"/>
    <w:rsid w:val="00B675AD"/>
    <w:rsid w:val="00B67798"/>
    <w:rsid w:val="00B6788B"/>
    <w:rsid w:val="00B678D4"/>
    <w:rsid w:val="00B70488"/>
    <w:rsid w:val="00B706D6"/>
    <w:rsid w:val="00B70828"/>
    <w:rsid w:val="00B708D3"/>
    <w:rsid w:val="00B70A31"/>
    <w:rsid w:val="00B70A66"/>
    <w:rsid w:val="00B70C56"/>
    <w:rsid w:val="00B70F0A"/>
    <w:rsid w:val="00B710A6"/>
    <w:rsid w:val="00B7193E"/>
    <w:rsid w:val="00B71E45"/>
    <w:rsid w:val="00B71E7A"/>
    <w:rsid w:val="00B72571"/>
    <w:rsid w:val="00B72787"/>
    <w:rsid w:val="00B72E6B"/>
    <w:rsid w:val="00B72EB9"/>
    <w:rsid w:val="00B72EF5"/>
    <w:rsid w:val="00B731C4"/>
    <w:rsid w:val="00B7371C"/>
    <w:rsid w:val="00B73B29"/>
    <w:rsid w:val="00B73BB7"/>
    <w:rsid w:val="00B73D0B"/>
    <w:rsid w:val="00B7404D"/>
    <w:rsid w:val="00B741CA"/>
    <w:rsid w:val="00B74A0E"/>
    <w:rsid w:val="00B75139"/>
    <w:rsid w:val="00B757E6"/>
    <w:rsid w:val="00B759AA"/>
    <w:rsid w:val="00B759EA"/>
    <w:rsid w:val="00B75CC3"/>
    <w:rsid w:val="00B75FBF"/>
    <w:rsid w:val="00B76037"/>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5B0"/>
    <w:rsid w:val="00B8374D"/>
    <w:rsid w:val="00B8376B"/>
    <w:rsid w:val="00B83A20"/>
    <w:rsid w:val="00B83CBF"/>
    <w:rsid w:val="00B84038"/>
    <w:rsid w:val="00B840D4"/>
    <w:rsid w:val="00B8464D"/>
    <w:rsid w:val="00B84652"/>
    <w:rsid w:val="00B84797"/>
    <w:rsid w:val="00B84881"/>
    <w:rsid w:val="00B848DA"/>
    <w:rsid w:val="00B84B1E"/>
    <w:rsid w:val="00B84C11"/>
    <w:rsid w:val="00B84D88"/>
    <w:rsid w:val="00B85139"/>
    <w:rsid w:val="00B8550B"/>
    <w:rsid w:val="00B855AF"/>
    <w:rsid w:val="00B856B8"/>
    <w:rsid w:val="00B8591E"/>
    <w:rsid w:val="00B859D6"/>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7B0"/>
    <w:rsid w:val="00B948DE"/>
    <w:rsid w:val="00B94927"/>
    <w:rsid w:val="00B94C0D"/>
    <w:rsid w:val="00B94EE7"/>
    <w:rsid w:val="00B94F6A"/>
    <w:rsid w:val="00B9528F"/>
    <w:rsid w:val="00B953DB"/>
    <w:rsid w:val="00B9562B"/>
    <w:rsid w:val="00B95820"/>
    <w:rsid w:val="00B95873"/>
    <w:rsid w:val="00B95A77"/>
    <w:rsid w:val="00B95B99"/>
    <w:rsid w:val="00B95D08"/>
    <w:rsid w:val="00B95E1C"/>
    <w:rsid w:val="00B95FD8"/>
    <w:rsid w:val="00B9602B"/>
    <w:rsid w:val="00B963D8"/>
    <w:rsid w:val="00B965EC"/>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DA9"/>
    <w:rsid w:val="00BA3F48"/>
    <w:rsid w:val="00BA430C"/>
    <w:rsid w:val="00BA4A04"/>
    <w:rsid w:val="00BA4CEC"/>
    <w:rsid w:val="00BA4ECF"/>
    <w:rsid w:val="00BA5104"/>
    <w:rsid w:val="00BA542F"/>
    <w:rsid w:val="00BA55EB"/>
    <w:rsid w:val="00BA5673"/>
    <w:rsid w:val="00BA570B"/>
    <w:rsid w:val="00BA57B6"/>
    <w:rsid w:val="00BA5ADC"/>
    <w:rsid w:val="00BA66E1"/>
    <w:rsid w:val="00BA69C1"/>
    <w:rsid w:val="00BA6C20"/>
    <w:rsid w:val="00BA6F51"/>
    <w:rsid w:val="00BA73F2"/>
    <w:rsid w:val="00BA75AF"/>
    <w:rsid w:val="00BA768E"/>
    <w:rsid w:val="00BB0530"/>
    <w:rsid w:val="00BB0991"/>
    <w:rsid w:val="00BB0B20"/>
    <w:rsid w:val="00BB0CAE"/>
    <w:rsid w:val="00BB0E2D"/>
    <w:rsid w:val="00BB0E39"/>
    <w:rsid w:val="00BB1312"/>
    <w:rsid w:val="00BB163D"/>
    <w:rsid w:val="00BB18DC"/>
    <w:rsid w:val="00BB19C4"/>
    <w:rsid w:val="00BB1AE1"/>
    <w:rsid w:val="00BB1B16"/>
    <w:rsid w:val="00BB1BE0"/>
    <w:rsid w:val="00BB2072"/>
    <w:rsid w:val="00BB2359"/>
    <w:rsid w:val="00BB3048"/>
    <w:rsid w:val="00BB3151"/>
    <w:rsid w:val="00BB388F"/>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5F6"/>
    <w:rsid w:val="00BC3E91"/>
    <w:rsid w:val="00BC3EE5"/>
    <w:rsid w:val="00BC418C"/>
    <w:rsid w:val="00BC4222"/>
    <w:rsid w:val="00BC4746"/>
    <w:rsid w:val="00BC4B5D"/>
    <w:rsid w:val="00BC4B88"/>
    <w:rsid w:val="00BC4F5A"/>
    <w:rsid w:val="00BC5351"/>
    <w:rsid w:val="00BC599C"/>
    <w:rsid w:val="00BC5EAF"/>
    <w:rsid w:val="00BC5EDC"/>
    <w:rsid w:val="00BC63AC"/>
    <w:rsid w:val="00BC68DE"/>
    <w:rsid w:val="00BC6BA2"/>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A06"/>
    <w:rsid w:val="00BD2EC3"/>
    <w:rsid w:val="00BD34CD"/>
    <w:rsid w:val="00BD35B1"/>
    <w:rsid w:val="00BD3A82"/>
    <w:rsid w:val="00BD3D8E"/>
    <w:rsid w:val="00BD3EA7"/>
    <w:rsid w:val="00BD3FC6"/>
    <w:rsid w:val="00BD4374"/>
    <w:rsid w:val="00BD44E1"/>
    <w:rsid w:val="00BD481C"/>
    <w:rsid w:val="00BD4A6A"/>
    <w:rsid w:val="00BD5031"/>
    <w:rsid w:val="00BD51B7"/>
    <w:rsid w:val="00BD5355"/>
    <w:rsid w:val="00BD53FE"/>
    <w:rsid w:val="00BD57D9"/>
    <w:rsid w:val="00BD5A1B"/>
    <w:rsid w:val="00BD5F39"/>
    <w:rsid w:val="00BD60CB"/>
    <w:rsid w:val="00BD61BF"/>
    <w:rsid w:val="00BD6F4A"/>
    <w:rsid w:val="00BD72B7"/>
    <w:rsid w:val="00BD74A4"/>
    <w:rsid w:val="00BD78FF"/>
    <w:rsid w:val="00BD7A28"/>
    <w:rsid w:val="00BD7A38"/>
    <w:rsid w:val="00BD7DFB"/>
    <w:rsid w:val="00BD7E9A"/>
    <w:rsid w:val="00BE002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34"/>
    <w:rsid w:val="00BE2AA9"/>
    <w:rsid w:val="00BE2D93"/>
    <w:rsid w:val="00BE2EB3"/>
    <w:rsid w:val="00BE302D"/>
    <w:rsid w:val="00BE3301"/>
    <w:rsid w:val="00BE35BA"/>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C3C"/>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57E"/>
    <w:rsid w:val="00BF4626"/>
    <w:rsid w:val="00BF49D4"/>
    <w:rsid w:val="00BF4B88"/>
    <w:rsid w:val="00BF4C2B"/>
    <w:rsid w:val="00BF4F45"/>
    <w:rsid w:val="00BF50E2"/>
    <w:rsid w:val="00BF5191"/>
    <w:rsid w:val="00BF51F0"/>
    <w:rsid w:val="00BF5427"/>
    <w:rsid w:val="00BF5826"/>
    <w:rsid w:val="00BF5A5E"/>
    <w:rsid w:val="00BF5EC9"/>
    <w:rsid w:val="00BF611B"/>
    <w:rsid w:val="00BF618F"/>
    <w:rsid w:val="00BF61C6"/>
    <w:rsid w:val="00BF645A"/>
    <w:rsid w:val="00BF64C1"/>
    <w:rsid w:val="00BF64E6"/>
    <w:rsid w:val="00BF697E"/>
    <w:rsid w:val="00BF769F"/>
    <w:rsid w:val="00BF76A1"/>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6A"/>
    <w:rsid w:val="00C028B5"/>
    <w:rsid w:val="00C02965"/>
    <w:rsid w:val="00C02A6E"/>
    <w:rsid w:val="00C02B96"/>
    <w:rsid w:val="00C02C4D"/>
    <w:rsid w:val="00C02D9D"/>
    <w:rsid w:val="00C02DAC"/>
    <w:rsid w:val="00C02DFD"/>
    <w:rsid w:val="00C02F74"/>
    <w:rsid w:val="00C03098"/>
    <w:rsid w:val="00C030A8"/>
    <w:rsid w:val="00C03136"/>
    <w:rsid w:val="00C0345F"/>
    <w:rsid w:val="00C03C7A"/>
    <w:rsid w:val="00C04541"/>
    <w:rsid w:val="00C0464A"/>
    <w:rsid w:val="00C04748"/>
    <w:rsid w:val="00C048DB"/>
    <w:rsid w:val="00C049D1"/>
    <w:rsid w:val="00C04B7A"/>
    <w:rsid w:val="00C04B7E"/>
    <w:rsid w:val="00C04BD4"/>
    <w:rsid w:val="00C04CFA"/>
    <w:rsid w:val="00C051BB"/>
    <w:rsid w:val="00C055C9"/>
    <w:rsid w:val="00C05702"/>
    <w:rsid w:val="00C05920"/>
    <w:rsid w:val="00C05ED2"/>
    <w:rsid w:val="00C06021"/>
    <w:rsid w:val="00C063CF"/>
    <w:rsid w:val="00C070A3"/>
    <w:rsid w:val="00C07524"/>
    <w:rsid w:val="00C07553"/>
    <w:rsid w:val="00C07577"/>
    <w:rsid w:val="00C07B5D"/>
    <w:rsid w:val="00C10342"/>
    <w:rsid w:val="00C10710"/>
    <w:rsid w:val="00C10A4C"/>
    <w:rsid w:val="00C11988"/>
    <w:rsid w:val="00C119AF"/>
    <w:rsid w:val="00C11EE2"/>
    <w:rsid w:val="00C121F2"/>
    <w:rsid w:val="00C1244E"/>
    <w:rsid w:val="00C12A72"/>
    <w:rsid w:val="00C12BAB"/>
    <w:rsid w:val="00C12F2B"/>
    <w:rsid w:val="00C1324A"/>
    <w:rsid w:val="00C13573"/>
    <w:rsid w:val="00C13902"/>
    <w:rsid w:val="00C13B89"/>
    <w:rsid w:val="00C13C43"/>
    <w:rsid w:val="00C13C68"/>
    <w:rsid w:val="00C14420"/>
    <w:rsid w:val="00C14D86"/>
    <w:rsid w:val="00C14F86"/>
    <w:rsid w:val="00C15518"/>
    <w:rsid w:val="00C1557A"/>
    <w:rsid w:val="00C155B9"/>
    <w:rsid w:val="00C15CA5"/>
    <w:rsid w:val="00C15CEA"/>
    <w:rsid w:val="00C15DF3"/>
    <w:rsid w:val="00C15FB0"/>
    <w:rsid w:val="00C16115"/>
    <w:rsid w:val="00C161FD"/>
    <w:rsid w:val="00C1655C"/>
    <w:rsid w:val="00C166A5"/>
    <w:rsid w:val="00C166DF"/>
    <w:rsid w:val="00C16819"/>
    <w:rsid w:val="00C16893"/>
    <w:rsid w:val="00C16B92"/>
    <w:rsid w:val="00C16EB7"/>
    <w:rsid w:val="00C17535"/>
    <w:rsid w:val="00C1780A"/>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3A0"/>
    <w:rsid w:val="00C245C7"/>
    <w:rsid w:val="00C24C06"/>
    <w:rsid w:val="00C24D93"/>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54"/>
    <w:rsid w:val="00C320BE"/>
    <w:rsid w:val="00C3258D"/>
    <w:rsid w:val="00C325BF"/>
    <w:rsid w:val="00C32E92"/>
    <w:rsid w:val="00C32ECD"/>
    <w:rsid w:val="00C32F2C"/>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929"/>
    <w:rsid w:val="00C37B7E"/>
    <w:rsid w:val="00C37B94"/>
    <w:rsid w:val="00C37C15"/>
    <w:rsid w:val="00C37EC3"/>
    <w:rsid w:val="00C37F11"/>
    <w:rsid w:val="00C40F12"/>
    <w:rsid w:val="00C40F1B"/>
    <w:rsid w:val="00C412B9"/>
    <w:rsid w:val="00C41637"/>
    <w:rsid w:val="00C4186C"/>
    <w:rsid w:val="00C41AFD"/>
    <w:rsid w:val="00C42270"/>
    <w:rsid w:val="00C42807"/>
    <w:rsid w:val="00C42B2A"/>
    <w:rsid w:val="00C42E26"/>
    <w:rsid w:val="00C43058"/>
    <w:rsid w:val="00C43445"/>
    <w:rsid w:val="00C4354B"/>
    <w:rsid w:val="00C438B8"/>
    <w:rsid w:val="00C43C2D"/>
    <w:rsid w:val="00C43D03"/>
    <w:rsid w:val="00C440CA"/>
    <w:rsid w:val="00C443CD"/>
    <w:rsid w:val="00C44618"/>
    <w:rsid w:val="00C447A7"/>
    <w:rsid w:val="00C44875"/>
    <w:rsid w:val="00C44F04"/>
    <w:rsid w:val="00C44F0A"/>
    <w:rsid w:val="00C456D7"/>
    <w:rsid w:val="00C466A5"/>
    <w:rsid w:val="00C4691D"/>
    <w:rsid w:val="00C46C48"/>
    <w:rsid w:val="00C470DE"/>
    <w:rsid w:val="00C4737F"/>
    <w:rsid w:val="00C478F4"/>
    <w:rsid w:val="00C47AE0"/>
    <w:rsid w:val="00C47BD0"/>
    <w:rsid w:val="00C47DBF"/>
    <w:rsid w:val="00C50174"/>
    <w:rsid w:val="00C50483"/>
    <w:rsid w:val="00C504E1"/>
    <w:rsid w:val="00C5062B"/>
    <w:rsid w:val="00C50689"/>
    <w:rsid w:val="00C507AC"/>
    <w:rsid w:val="00C50D4F"/>
    <w:rsid w:val="00C50E5E"/>
    <w:rsid w:val="00C5112D"/>
    <w:rsid w:val="00C511BE"/>
    <w:rsid w:val="00C51ECD"/>
    <w:rsid w:val="00C52612"/>
    <w:rsid w:val="00C52628"/>
    <w:rsid w:val="00C52C7C"/>
    <w:rsid w:val="00C52FFC"/>
    <w:rsid w:val="00C534D4"/>
    <w:rsid w:val="00C541E6"/>
    <w:rsid w:val="00C54816"/>
    <w:rsid w:val="00C5486F"/>
    <w:rsid w:val="00C552A5"/>
    <w:rsid w:val="00C55620"/>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D0A"/>
    <w:rsid w:val="00C61E54"/>
    <w:rsid w:val="00C630B8"/>
    <w:rsid w:val="00C63134"/>
    <w:rsid w:val="00C63886"/>
    <w:rsid w:val="00C63BF0"/>
    <w:rsid w:val="00C64015"/>
    <w:rsid w:val="00C645FC"/>
    <w:rsid w:val="00C6475E"/>
    <w:rsid w:val="00C649AE"/>
    <w:rsid w:val="00C64E2F"/>
    <w:rsid w:val="00C64E62"/>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2FC5"/>
    <w:rsid w:val="00C73545"/>
    <w:rsid w:val="00C7386B"/>
    <w:rsid w:val="00C73D55"/>
    <w:rsid w:val="00C73DC8"/>
    <w:rsid w:val="00C73F73"/>
    <w:rsid w:val="00C740B4"/>
    <w:rsid w:val="00C7411A"/>
    <w:rsid w:val="00C74389"/>
    <w:rsid w:val="00C74545"/>
    <w:rsid w:val="00C7461D"/>
    <w:rsid w:val="00C74B32"/>
    <w:rsid w:val="00C75060"/>
    <w:rsid w:val="00C75797"/>
    <w:rsid w:val="00C76394"/>
    <w:rsid w:val="00C763A5"/>
    <w:rsid w:val="00C76460"/>
    <w:rsid w:val="00C76609"/>
    <w:rsid w:val="00C77772"/>
    <w:rsid w:val="00C77ABE"/>
    <w:rsid w:val="00C77ACA"/>
    <w:rsid w:val="00C80520"/>
    <w:rsid w:val="00C80544"/>
    <w:rsid w:val="00C80699"/>
    <w:rsid w:val="00C809AB"/>
    <w:rsid w:val="00C80AE0"/>
    <w:rsid w:val="00C81506"/>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08"/>
    <w:rsid w:val="00C849D8"/>
    <w:rsid w:val="00C84A77"/>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0AB8"/>
    <w:rsid w:val="00C9106A"/>
    <w:rsid w:val="00C91229"/>
    <w:rsid w:val="00C916D9"/>
    <w:rsid w:val="00C91983"/>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A"/>
    <w:rsid w:val="00C9537F"/>
    <w:rsid w:val="00C955B9"/>
    <w:rsid w:val="00C95BD1"/>
    <w:rsid w:val="00C960AE"/>
    <w:rsid w:val="00C964F6"/>
    <w:rsid w:val="00C96600"/>
    <w:rsid w:val="00C96667"/>
    <w:rsid w:val="00C96767"/>
    <w:rsid w:val="00C96BF3"/>
    <w:rsid w:val="00C96CB4"/>
    <w:rsid w:val="00C96DAC"/>
    <w:rsid w:val="00C96DBF"/>
    <w:rsid w:val="00C96E1F"/>
    <w:rsid w:val="00C9700B"/>
    <w:rsid w:val="00C97213"/>
    <w:rsid w:val="00C9790B"/>
    <w:rsid w:val="00C97FAB"/>
    <w:rsid w:val="00CA0168"/>
    <w:rsid w:val="00CA049B"/>
    <w:rsid w:val="00CA0521"/>
    <w:rsid w:val="00CA0571"/>
    <w:rsid w:val="00CA06B7"/>
    <w:rsid w:val="00CA0CDD"/>
    <w:rsid w:val="00CA0DC3"/>
    <w:rsid w:val="00CA1001"/>
    <w:rsid w:val="00CA1C38"/>
    <w:rsid w:val="00CA20D5"/>
    <w:rsid w:val="00CA2131"/>
    <w:rsid w:val="00CA2161"/>
    <w:rsid w:val="00CA2227"/>
    <w:rsid w:val="00CA26A2"/>
    <w:rsid w:val="00CA2DD4"/>
    <w:rsid w:val="00CA2EB0"/>
    <w:rsid w:val="00CA332A"/>
    <w:rsid w:val="00CA3902"/>
    <w:rsid w:val="00CA4021"/>
    <w:rsid w:val="00CA41E4"/>
    <w:rsid w:val="00CA4261"/>
    <w:rsid w:val="00CA4548"/>
    <w:rsid w:val="00CA4B19"/>
    <w:rsid w:val="00CA4C28"/>
    <w:rsid w:val="00CA51CE"/>
    <w:rsid w:val="00CA5566"/>
    <w:rsid w:val="00CA5DA3"/>
    <w:rsid w:val="00CA5F10"/>
    <w:rsid w:val="00CA62C3"/>
    <w:rsid w:val="00CA64E0"/>
    <w:rsid w:val="00CA66C7"/>
    <w:rsid w:val="00CA66D8"/>
    <w:rsid w:val="00CA6D13"/>
    <w:rsid w:val="00CA70B5"/>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344A"/>
    <w:rsid w:val="00CB3716"/>
    <w:rsid w:val="00CB394C"/>
    <w:rsid w:val="00CB3B57"/>
    <w:rsid w:val="00CB4231"/>
    <w:rsid w:val="00CB4CC2"/>
    <w:rsid w:val="00CB4F60"/>
    <w:rsid w:val="00CB5103"/>
    <w:rsid w:val="00CB5109"/>
    <w:rsid w:val="00CB5E75"/>
    <w:rsid w:val="00CB6084"/>
    <w:rsid w:val="00CB6309"/>
    <w:rsid w:val="00CB64F2"/>
    <w:rsid w:val="00CB6A6C"/>
    <w:rsid w:val="00CB6E9C"/>
    <w:rsid w:val="00CB7570"/>
    <w:rsid w:val="00CB7B04"/>
    <w:rsid w:val="00CB7DF9"/>
    <w:rsid w:val="00CC06A1"/>
    <w:rsid w:val="00CC0865"/>
    <w:rsid w:val="00CC0B03"/>
    <w:rsid w:val="00CC0C46"/>
    <w:rsid w:val="00CC0CFB"/>
    <w:rsid w:val="00CC1210"/>
    <w:rsid w:val="00CC13D1"/>
    <w:rsid w:val="00CC193D"/>
    <w:rsid w:val="00CC1CBA"/>
    <w:rsid w:val="00CC1E59"/>
    <w:rsid w:val="00CC2347"/>
    <w:rsid w:val="00CC29E8"/>
    <w:rsid w:val="00CC2C2A"/>
    <w:rsid w:val="00CC2D40"/>
    <w:rsid w:val="00CC2EE9"/>
    <w:rsid w:val="00CC30E9"/>
    <w:rsid w:val="00CC3418"/>
    <w:rsid w:val="00CC35ED"/>
    <w:rsid w:val="00CC380A"/>
    <w:rsid w:val="00CC3902"/>
    <w:rsid w:val="00CC3A18"/>
    <w:rsid w:val="00CC3AD7"/>
    <w:rsid w:val="00CC3FA1"/>
    <w:rsid w:val="00CC40F4"/>
    <w:rsid w:val="00CC43A9"/>
    <w:rsid w:val="00CC441B"/>
    <w:rsid w:val="00CC44B4"/>
    <w:rsid w:val="00CC4660"/>
    <w:rsid w:val="00CC4B4A"/>
    <w:rsid w:val="00CC4BC6"/>
    <w:rsid w:val="00CC4D0F"/>
    <w:rsid w:val="00CC5044"/>
    <w:rsid w:val="00CC5364"/>
    <w:rsid w:val="00CC56B7"/>
    <w:rsid w:val="00CC56D0"/>
    <w:rsid w:val="00CC58BA"/>
    <w:rsid w:val="00CC6136"/>
    <w:rsid w:val="00CC6183"/>
    <w:rsid w:val="00CC6364"/>
    <w:rsid w:val="00CC6AF1"/>
    <w:rsid w:val="00CC6E47"/>
    <w:rsid w:val="00CC7325"/>
    <w:rsid w:val="00CC7BCD"/>
    <w:rsid w:val="00CC7C72"/>
    <w:rsid w:val="00CC7E03"/>
    <w:rsid w:val="00CC7FAD"/>
    <w:rsid w:val="00CD002F"/>
    <w:rsid w:val="00CD02A4"/>
    <w:rsid w:val="00CD064F"/>
    <w:rsid w:val="00CD083B"/>
    <w:rsid w:val="00CD0C6E"/>
    <w:rsid w:val="00CD11A2"/>
    <w:rsid w:val="00CD1496"/>
    <w:rsid w:val="00CD1654"/>
    <w:rsid w:val="00CD1D34"/>
    <w:rsid w:val="00CD2018"/>
    <w:rsid w:val="00CD26DA"/>
    <w:rsid w:val="00CD28D2"/>
    <w:rsid w:val="00CD2AAC"/>
    <w:rsid w:val="00CD37B3"/>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505"/>
    <w:rsid w:val="00CE0C45"/>
    <w:rsid w:val="00CE1096"/>
    <w:rsid w:val="00CE13EA"/>
    <w:rsid w:val="00CE1487"/>
    <w:rsid w:val="00CE14C4"/>
    <w:rsid w:val="00CE1639"/>
    <w:rsid w:val="00CE2146"/>
    <w:rsid w:val="00CE244C"/>
    <w:rsid w:val="00CE2466"/>
    <w:rsid w:val="00CE2732"/>
    <w:rsid w:val="00CE2A0F"/>
    <w:rsid w:val="00CE2A42"/>
    <w:rsid w:val="00CE2DC5"/>
    <w:rsid w:val="00CE2E97"/>
    <w:rsid w:val="00CE2F99"/>
    <w:rsid w:val="00CE3433"/>
    <w:rsid w:val="00CE39BC"/>
    <w:rsid w:val="00CE3AB8"/>
    <w:rsid w:val="00CE3ACE"/>
    <w:rsid w:val="00CE3BE7"/>
    <w:rsid w:val="00CE43C8"/>
    <w:rsid w:val="00CE43FE"/>
    <w:rsid w:val="00CE441D"/>
    <w:rsid w:val="00CE4669"/>
    <w:rsid w:val="00CE4741"/>
    <w:rsid w:val="00CE598C"/>
    <w:rsid w:val="00CE5A2C"/>
    <w:rsid w:val="00CE5C0B"/>
    <w:rsid w:val="00CE5EE8"/>
    <w:rsid w:val="00CE6133"/>
    <w:rsid w:val="00CE6238"/>
    <w:rsid w:val="00CE66EF"/>
    <w:rsid w:val="00CE6AE4"/>
    <w:rsid w:val="00CE6D26"/>
    <w:rsid w:val="00CE6F65"/>
    <w:rsid w:val="00CE6FC6"/>
    <w:rsid w:val="00CE76C5"/>
    <w:rsid w:val="00CF048D"/>
    <w:rsid w:val="00CF0568"/>
    <w:rsid w:val="00CF0B17"/>
    <w:rsid w:val="00CF0C97"/>
    <w:rsid w:val="00CF0DB7"/>
    <w:rsid w:val="00CF0DDE"/>
    <w:rsid w:val="00CF1210"/>
    <w:rsid w:val="00CF1468"/>
    <w:rsid w:val="00CF1578"/>
    <w:rsid w:val="00CF1991"/>
    <w:rsid w:val="00CF2034"/>
    <w:rsid w:val="00CF23A9"/>
    <w:rsid w:val="00CF2456"/>
    <w:rsid w:val="00CF27F5"/>
    <w:rsid w:val="00CF2824"/>
    <w:rsid w:val="00CF282C"/>
    <w:rsid w:val="00CF2871"/>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69"/>
    <w:rsid w:val="00CF5C91"/>
    <w:rsid w:val="00CF5E69"/>
    <w:rsid w:val="00CF5F91"/>
    <w:rsid w:val="00CF63E1"/>
    <w:rsid w:val="00CF6550"/>
    <w:rsid w:val="00CF69B9"/>
    <w:rsid w:val="00CF6AB8"/>
    <w:rsid w:val="00CF6AC6"/>
    <w:rsid w:val="00CF6FEE"/>
    <w:rsid w:val="00CF7004"/>
    <w:rsid w:val="00CF701D"/>
    <w:rsid w:val="00CF711A"/>
    <w:rsid w:val="00CF738F"/>
    <w:rsid w:val="00CF7397"/>
    <w:rsid w:val="00CF76C6"/>
    <w:rsid w:val="00CF7BF7"/>
    <w:rsid w:val="00CF7D65"/>
    <w:rsid w:val="00CF7EEF"/>
    <w:rsid w:val="00D0093C"/>
    <w:rsid w:val="00D00A6A"/>
    <w:rsid w:val="00D010D7"/>
    <w:rsid w:val="00D0125F"/>
    <w:rsid w:val="00D01296"/>
    <w:rsid w:val="00D016F3"/>
    <w:rsid w:val="00D01774"/>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E48"/>
    <w:rsid w:val="00D06F61"/>
    <w:rsid w:val="00D07060"/>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1F70"/>
    <w:rsid w:val="00D12465"/>
    <w:rsid w:val="00D129C6"/>
    <w:rsid w:val="00D12B04"/>
    <w:rsid w:val="00D12C2A"/>
    <w:rsid w:val="00D12CE7"/>
    <w:rsid w:val="00D12ED4"/>
    <w:rsid w:val="00D13051"/>
    <w:rsid w:val="00D13B86"/>
    <w:rsid w:val="00D13FBC"/>
    <w:rsid w:val="00D14383"/>
    <w:rsid w:val="00D1462A"/>
    <w:rsid w:val="00D1480D"/>
    <w:rsid w:val="00D14AAD"/>
    <w:rsid w:val="00D14EF3"/>
    <w:rsid w:val="00D150FB"/>
    <w:rsid w:val="00D152EF"/>
    <w:rsid w:val="00D15349"/>
    <w:rsid w:val="00D1577D"/>
    <w:rsid w:val="00D1582E"/>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C9E"/>
    <w:rsid w:val="00D21EEA"/>
    <w:rsid w:val="00D21F4F"/>
    <w:rsid w:val="00D21FA2"/>
    <w:rsid w:val="00D224B0"/>
    <w:rsid w:val="00D234E4"/>
    <w:rsid w:val="00D23C80"/>
    <w:rsid w:val="00D24482"/>
    <w:rsid w:val="00D24798"/>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7F"/>
    <w:rsid w:val="00D30CB2"/>
    <w:rsid w:val="00D30D79"/>
    <w:rsid w:val="00D3101E"/>
    <w:rsid w:val="00D310B0"/>
    <w:rsid w:val="00D31210"/>
    <w:rsid w:val="00D31447"/>
    <w:rsid w:val="00D318E1"/>
    <w:rsid w:val="00D319B1"/>
    <w:rsid w:val="00D31A2C"/>
    <w:rsid w:val="00D31DF5"/>
    <w:rsid w:val="00D31EAD"/>
    <w:rsid w:val="00D31FBC"/>
    <w:rsid w:val="00D3225A"/>
    <w:rsid w:val="00D32949"/>
    <w:rsid w:val="00D3297A"/>
    <w:rsid w:val="00D329AF"/>
    <w:rsid w:val="00D32A9D"/>
    <w:rsid w:val="00D32BC2"/>
    <w:rsid w:val="00D32C73"/>
    <w:rsid w:val="00D33585"/>
    <w:rsid w:val="00D33590"/>
    <w:rsid w:val="00D3377C"/>
    <w:rsid w:val="00D33CBE"/>
    <w:rsid w:val="00D33CF2"/>
    <w:rsid w:val="00D34183"/>
    <w:rsid w:val="00D342A0"/>
    <w:rsid w:val="00D34A3B"/>
    <w:rsid w:val="00D34ED6"/>
    <w:rsid w:val="00D35077"/>
    <w:rsid w:val="00D35974"/>
    <w:rsid w:val="00D35BCC"/>
    <w:rsid w:val="00D35EB4"/>
    <w:rsid w:val="00D35EC2"/>
    <w:rsid w:val="00D3621F"/>
    <w:rsid w:val="00D36395"/>
    <w:rsid w:val="00D367EE"/>
    <w:rsid w:val="00D3683E"/>
    <w:rsid w:val="00D369D4"/>
    <w:rsid w:val="00D37403"/>
    <w:rsid w:val="00D37531"/>
    <w:rsid w:val="00D37C1E"/>
    <w:rsid w:val="00D37D2C"/>
    <w:rsid w:val="00D37DF2"/>
    <w:rsid w:val="00D401CE"/>
    <w:rsid w:val="00D40527"/>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0FE"/>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7E4"/>
    <w:rsid w:val="00D5288F"/>
    <w:rsid w:val="00D52CD9"/>
    <w:rsid w:val="00D53A77"/>
    <w:rsid w:val="00D541F4"/>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2F6B"/>
    <w:rsid w:val="00D832B4"/>
    <w:rsid w:val="00D83CA1"/>
    <w:rsid w:val="00D8426D"/>
    <w:rsid w:val="00D8435C"/>
    <w:rsid w:val="00D843DA"/>
    <w:rsid w:val="00D84753"/>
    <w:rsid w:val="00D85313"/>
    <w:rsid w:val="00D854E3"/>
    <w:rsid w:val="00D85612"/>
    <w:rsid w:val="00D85714"/>
    <w:rsid w:val="00D8578C"/>
    <w:rsid w:val="00D85912"/>
    <w:rsid w:val="00D85A07"/>
    <w:rsid w:val="00D85BB1"/>
    <w:rsid w:val="00D85C80"/>
    <w:rsid w:val="00D860A2"/>
    <w:rsid w:val="00D86231"/>
    <w:rsid w:val="00D86648"/>
    <w:rsid w:val="00D8672D"/>
    <w:rsid w:val="00D86B68"/>
    <w:rsid w:val="00D8749A"/>
    <w:rsid w:val="00D874DE"/>
    <w:rsid w:val="00D875CD"/>
    <w:rsid w:val="00D8796B"/>
    <w:rsid w:val="00D87BFF"/>
    <w:rsid w:val="00D87C5F"/>
    <w:rsid w:val="00D87F6A"/>
    <w:rsid w:val="00D90094"/>
    <w:rsid w:val="00D902AD"/>
    <w:rsid w:val="00D9044A"/>
    <w:rsid w:val="00D90F32"/>
    <w:rsid w:val="00D91250"/>
    <w:rsid w:val="00D91972"/>
    <w:rsid w:val="00D91C69"/>
    <w:rsid w:val="00D91DFE"/>
    <w:rsid w:val="00D920D3"/>
    <w:rsid w:val="00D92337"/>
    <w:rsid w:val="00D923DF"/>
    <w:rsid w:val="00D924FE"/>
    <w:rsid w:val="00D92580"/>
    <w:rsid w:val="00D9263C"/>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259"/>
    <w:rsid w:val="00D9663C"/>
    <w:rsid w:val="00D969D1"/>
    <w:rsid w:val="00D96B61"/>
    <w:rsid w:val="00D96F7D"/>
    <w:rsid w:val="00D9723D"/>
    <w:rsid w:val="00D97421"/>
    <w:rsid w:val="00D97D7B"/>
    <w:rsid w:val="00D97E43"/>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AB1"/>
    <w:rsid w:val="00DB2D93"/>
    <w:rsid w:val="00DB2EDC"/>
    <w:rsid w:val="00DB3C3D"/>
    <w:rsid w:val="00DB3D06"/>
    <w:rsid w:val="00DB3F93"/>
    <w:rsid w:val="00DB5417"/>
    <w:rsid w:val="00DB5AF5"/>
    <w:rsid w:val="00DB5C5C"/>
    <w:rsid w:val="00DB604B"/>
    <w:rsid w:val="00DB65B3"/>
    <w:rsid w:val="00DB6707"/>
    <w:rsid w:val="00DB67B9"/>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CD5"/>
    <w:rsid w:val="00DC2DD4"/>
    <w:rsid w:val="00DC2EDD"/>
    <w:rsid w:val="00DC349F"/>
    <w:rsid w:val="00DC3529"/>
    <w:rsid w:val="00DC3610"/>
    <w:rsid w:val="00DC3838"/>
    <w:rsid w:val="00DC398B"/>
    <w:rsid w:val="00DC3998"/>
    <w:rsid w:val="00DC4206"/>
    <w:rsid w:val="00DC4363"/>
    <w:rsid w:val="00DC45AC"/>
    <w:rsid w:val="00DC4600"/>
    <w:rsid w:val="00DC46FA"/>
    <w:rsid w:val="00DC4AB2"/>
    <w:rsid w:val="00DC4AEE"/>
    <w:rsid w:val="00DC4C5D"/>
    <w:rsid w:val="00DC4D15"/>
    <w:rsid w:val="00DC4ECF"/>
    <w:rsid w:val="00DC53FB"/>
    <w:rsid w:val="00DC54AD"/>
    <w:rsid w:val="00DC582F"/>
    <w:rsid w:val="00DC59BC"/>
    <w:rsid w:val="00DC5D8D"/>
    <w:rsid w:val="00DC5F10"/>
    <w:rsid w:val="00DC6116"/>
    <w:rsid w:val="00DC6143"/>
    <w:rsid w:val="00DC6156"/>
    <w:rsid w:val="00DC6707"/>
    <w:rsid w:val="00DC784E"/>
    <w:rsid w:val="00DC7914"/>
    <w:rsid w:val="00DC79D2"/>
    <w:rsid w:val="00DC7AD7"/>
    <w:rsid w:val="00DC7BFC"/>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BBF"/>
    <w:rsid w:val="00DD23E3"/>
    <w:rsid w:val="00DD291C"/>
    <w:rsid w:val="00DD2B1C"/>
    <w:rsid w:val="00DD2C18"/>
    <w:rsid w:val="00DD2DFB"/>
    <w:rsid w:val="00DD2E94"/>
    <w:rsid w:val="00DD2FC9"/>
    <w:rsid w:val="00DD313E"/>
    <w:rsid w:val="00DD3434"/>
    <w:rsid w:val="00DD3757"/>
    <w:rsid w:val="00DD3BB6"/>
    <w:rsid w:val="00DD3C18"/>
    <w:rsid w:val="00DD3F79"/>
    <w:rsid w:val="00DD41E9"/>
    <w:rsid w:val="00DD4698"/>
    <w:rsid w:val="00DD49CB"/>
    <w:rsid w:val="00DD4B58"/>
    <w:rsid w:val="00DD4B7A"/>
    <w:rsid w:val="00DD4CEF"/>
    <w:rsid w:val="00DD52A9"/>
    <w:rsid w:val="00DD5592"/>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36C7"/>
    <w:rsid w:val="00DE404C"/>
    <w:rsid w:val="00DE4240"/>
    <w:rsid w:val="00DE4C56"/>
    <w:rsid w:val="00DE4E78"/>
    <w:rsid w:val="00DE500E"/>
    <w:rsid w:val="00DE5383"/>
    <w:rsid w:val="00DE57DC"/>
    <w:rsid w:val="00DE5D54"/>
    <w:rsid w:val="00DE61C7"/>
    <w:rsid w:val="00DE6248"/>
    <w:rsid w:val="00DE638D"/>
    <w:rsid w:val="00DE65CC"/>
    <w:rsid w:val="00DE68CF"/>
    <w:rsid w:val="00DE6BE4"/>
    <w:rsid w:val="00DE7191"/>
    <w:rsid w:val="00DE7226"/>
    <w:rsid w:val="00DE795B"/>
    <w:rsid w:val="00DE7B70"/>
    <w:rsid w:val="00DE7DE2"/>
    <w:rsid w:val="00DE7E1E"/>
    <w:rsid w:val="00DE7ECB"/>
    <w:rsid w:val="00DF006F"/>
    <w:rsid w:val="00DF051A"/>
    <w:rsid w:val="00DF058D"/>
    <w:rsid w:val="00DF0ED0"/>
    <w:rsid w:val="00DF157D"/>
    <w:rsid w:val="00DF1805"/>
    <w:rsid w:val="00DF22F0"/>
    <w:rsid w:val="00DF3092"/>
    <w:rsid w:val="00DF30F8"/>
    <w:rsid w:val="00DF312B"/>
    <w:rsid w:val="00DF31CC"/>
    <w:rsid w:val="00DF36A1"/>
    <w:rsid w:val="00DF384E"/>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9D5"/>
    <w:rsid w:val="00E02C99"/>
    <w:rsid w:val="00E03290"/>
    <w:rsid w:val="00E03734"/>
    <w:rsid w:val="00E03A6D"/>
    <w:rsid w:val="00E03A98"/>
    <w:rsid w:val="00E03B65"/>
    <w:rsid w:val="00E03C61"/>
    <w:rsid w:val="00E03D89"/>
    <w:rsid w:val="00E03EF8"/>
    <w:rsid w:val="00E043BA"/>
    <w:rsid w:val="00E04CC5"/>
    <w:rsid w:val="00E04E94"/>
    <w:rsid w:val="00E04F59"/>
    <w:rsid w:val="00E05126"/>
    <w:rsid w:val="00E053F3"/>
    <w:rsid w:val="00E05CC8"/>
    <w:rsid w:val="00E05E2A"/>
    <w:rsid w:val="00E0618E"/>
    <w:rsid w:val="00E06365"/>
    <w:rsid w:val="00E06E33"/>
    <w:rsid w:val="00E06F56"/>
    <w:rsid w:val="00E0771A"/>
    <w:rsid w:val="00E07735"/>
    <w:rsid w:val="00E0782B"/>
    <w:rsid w:val="00E07DB6"/>
    <w:rsid w:val="00E101A9"/>
    <w:rsid w:val="00E104C2"/>
    <w:rsid w:val="00E1100D"/>
    <w:rsid w:val="00E112C6"/>
    <w:rsid w:val="00E116FE"/>
    <w:rsid w:val="00E11803"/>
    <w:rsid w:val="00E11F2B"/>
    <w:rsid w:val="00E12033"/>
    <w:rsid w:val="00E120D5"/>
    <w:rsid w:val="00E12101"/>
    <w:rsid w:val="00E129A7"/>
    <w:rsid w:val="00E129D1"/>
    <w:rsid w:val="00E12E8F"/>
    <w:rsid w:val="00E12EF6"/>
    <w:rsid w:val="00E12FBC"/>
    <w:rsid w:val="00E131A7"/>
    <w:rsid w:val="00E13805"/>
    <w:rsid w:val="00E13FBD"/>
    <w:rsid w:val="00E144B4"/>
    <w:rsid w:val="00E14780"/>
    <w:rsid w:val="00E14AFE"/>
    <w:rsid w:val="00E14DBB"/>
    <w:rsid w:val="00E1507B"/>
    <w:rsid w:val="00E15129"/>
    <w:rsid w:val="00E152A0"/>
    <w:rsid w:val="00E152AD"/>
    <w:rsid w:val="00E15314"/>
    <w:rsid w:val="00E1584D"/>
    <w:rsid w:val="00E15964"/>
    <w:rsid w:val="00E15B9E"/>
    <w:rsid w:val="00E15CE6"/>
    <w:rsid w:val="00E1609C"/>
    <w:rsid w:val="00E1656B"/>
    <w:rsid w:val="00E166C1"/>
    <w:rsid w:val="00E166FC"/>
    <w:rsid w:val="00E16926"/>
    <w:rsid w:val="00E17B3E"/>
    <w:rsid w:val="00E17C35"/>
    <w:rsid w:val="00E17C61"/>
    <w:rsid w:val="00E17D56"/>
    <w:rsid w:val="00E20372"/>
    <w:rsid w:val="00E2042A"/>
    <w:rsid w:val="00E20466"/>
    <w:rsid w:val="00E205D6"/>
    <w:rsid w:val="00E20690"/>
    <w:rsid w:val="00E20A0F"/>
    <w:rsid w:val="00E20B5C"/>
    <w:rsid w:val="00E212D8"/>
    <w:rsid w:val="00E21AF2"/>
    <w:rsid w:val="00E21BC9"/>
    <w:rsid w:val="00E220C8"/>
    <w:rsid w:val="00E22E1E"/>
    <w:rsid w:val="00E2319B"/>
    <w:rsid w:val="00E2337B"/>
    <w:rsid w:val="00E23591"/>
    <w:rsid w:val="00E239E4"/>
    <w:rsid w:val="00E23F53"/>
    <w:rsid w:val="00E2437D"/>
    <w:rsid w:val="00E24A70"/>
    <w:rsid w:val="00E257FD"/>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214"/>
    <w:rsid w:val="00E3142F"/>
    <w:rsid w:val="00E31496"/>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A78"/>
    <w:rsid w:val="00E43B69"/>
    <w:rsid w:val="00E44141"/>
    <w:rsid w:val="00E44908"/>
    <w:rsid w:val="00E44E1D"/>
    <w:rsid w:val="00E450A9"/>
    <w:rsid w:val="00E45389"/>
    <w:rsid w:val="00E455C7"/>
    <w:rsid w:val="00E456C0"/>
    <w:rsid w:val="00E46278"/>
    <w:rsid w:val="00E46739"/>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2B"/>
    <w:rsid w:val="00E51446"/>
    <w:rsid w:val="00E5146B"/>
    <w:rsid w:val="00E517AC"/>
    <w:rsid w:val="00E5187D"/>
    <w:rsid w:val="00E51D1C"/>
    <w:rsid w:val="00E525B2"/>
    <w:rsid w:val="00E52950"/>
    <w:rsid w:val="00E52DAE"/>
    <w:rsid w:val="00E52FA3"/>
    <w:rsid w:val="00E53195"/>
    <w:rsid w:val="00E53441"/>
    <w:rsid w:val="00E53466"/>
    <w:rsid w:val="00E53D4C"/>
    <w:rsid w:val="00E541B8"/>
    <w:rsid w:val="00E541BF"/>
    <w:rsid w:val="00E54379"/>
    <w:rsid w:val="00E543B9"/>
    <w:rsid w:val="00E54467"/>
    <w:rsid w:val="00E5476C"/>
    <w:rsid w:val="00E54812"/>
    <w:rsid w:val="00E54D73"/>
    <w:rsid w:val="00E54E78"/>
    <w:rsid w:val="00E55923"/>
    <w:rsid w:val="00E55A25"/>
    <w:rsid w:val="00E55BC4"/>
    <w:rsid w:val="00E55DB2"/>
    <w:rsid w:val="00E55DCD"/>
    <w:rsid w:val="00E562C7"/>
    <w:rsid w:val="00E563DD"/>
    <w:rsid w:val="00E568DC"/>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2DD"/>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5B"/>
    <w:rsid w:val="00E655C7"/>
    <w:rsid w:val="00E65FDE"/>
    <w:rsid w:val="00E662EE"/>
    <w:rsid w:val="00E66879"/>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8BD"/>
    <w:rsid w:val="00E7299E"/>
    <w:rsid w:val="00E72B25"/>
    <w:rsid w:val="00E7334F"/>
    <w:rsid w:val="00E73C19"/>
    <w:rsid w:val="00E73C98"/>
    <w:rsid w:val="00E740D7"/>
    <w:rsid w:val="00E74426"/>
    <w:rsid w:val="00E747D2"/>
    <w:rsid w:val="00E747EE"/>
    <w:rsid w:val="00E747FB"/>
    <w:rsid w:val="00E74A41"/>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77D"/>
    <w:rsid w:val="00E82A93"/>
    <w:rsid w:val="00E82C11"/>
    <w:rsid w:val="00E82C5A"/>
    <w:rsid w:val="00E83937"/>
    <w:rsid w:val="00E83A32"/>
    <w:rsid w:val="00E84172"/>
    <w:rsid w:val="00E84C9E"/>
    <w:rsid w:val="00E8501B"/>
    <w:rsid w:val="00E855F6"/>
    <w:rsid w:val="00E85A1F"/>
    <w:rsid w:val="00E85CB1"/>
    <w:rsid w:val="00E85EE4"/>
    <w:rsid w:val="00E8627F"/>
    <w:rsid w:val="00E862DA"/>
    <w:rsid w:val="00E86793"/>
    <w:rsid w:val="00E86BE5"/>
    <w:rsid w:val="00E86DC3"/>
    <w:rsid w:val="00E8714A"/>
    <w:rsid w:val="00E875F0"/>
    <w:rsid w:val="00E878B6"/>
    <w:rsid w:val="00E87B82"/>
    <w:rsid w:val="00E90082"/>
    <w:rsid w:val="00E90189"/>
    <w:rsid w:val="00E910A1"/>
    <w:rsid w:val="00E91361"/>
    <w:rsid w:val="00E914BF"/>
    <w:rsid w:val="00E93043"/>
    <w:rsid w:val="00E930A0"/>
    <w:rsid w:val="00E93590"/>
    <w:rsid w:val="00E93B39"/>
    <w:rsid w:val="00E93B78"/>
    <w:rsid w:val="00E93C49"/>
    <w:rsid w:val="00E943CA"/>
    <w:rsid w:val="00E945D7"/>
    <w:rsid w:val="00E949BB"/>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A3F"/>
    <w:rsid w:val="00EA5D58"/>
    <w:rsid w:val="00EA5E11"/>
    <w:rsid w:val="00EA626C"/>
    <w:rsid w:val="00EA6764"/>
    <w:rsid w:val="00EA67E9"/>
    <w:rsid w:val="00EA6A38"/>
    <w:rsid w:val="00EA6D0D"/>
    <w:rsid w:val="00EA6DBF"/>
    <w:rsid w:val="00EA6DFE"/>
    <w:rsid w:val="00EA6E15"/>
    <w:rsid w:val="00EA7421"/>
    <w:rsid w:val="00EA7627"/>
    <w:rsid w:val="00EA799D"/>
    <w:rsid w:val="00EA7AD8"/>
    <w:rsid w:val="00EA7EB7"/>
    <w:rsid w:val="00EB0335"/>
    <w:rsid w:val="00EB04FD"/>
    <w:rsid w:val="00EB0808"/>
    <w:rsid w:val="00EB088B"/>
    <w:rsid w:val="00EB0B02"/>
    <w:rsid w:val="00EB0BC3"/>
    <w:rsid w:val="00EB101D"/>
    <w:rsid w:val="00EB107E"/>
    <w:rsid w:val="00EB10FA"/>
    <w:rsid w:val="00EB188A"/>
    <w:rsid w:val="00EB1CC1"/>
    <w:rsid w:val="00EB1CF8"/>
    <w:rsid w:val="00EB1FFE"/>
    <w:rsid w:val="00EB214D"/>
    <w:rsid w:val="00EB2A42"/>
    <w:rsid w:val="00EB2DC1"/>
    <w:rsid w:val="00EB2FEE"/>
    <w:rsid w:val="00EB3185"/>
    <w:rsid w:val="00EB3219"/>
    <w:rsid w:val="00EB3930"/>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24"/>
    <w:rsid w:val="00EB5EB0"/>
    <w:rsid w:val="00EB634F"/>
    <w:rsid w:val="00EB6401"/>
    <w:rsid w:val="00EB6613"/>
    <w:rsid w:val="00EB6AC3"/>
    <w:rsid w:val="00EB6C68"/>
    <w:rsid w:val="00EB6C96"/>
    <w:rsid w:val="00EB6E18"/>
    <w:rsid w:val="00EB74EE"/>
    <w:rsid w:val="00EB7910"/>
    <w:rsid w:val="00EB7D79"/>
    <w:rsid w:val="00EB7F03"/>
    <w:rsid w:val="00EC0046"/>
    <w:rsid w:val="00EC00D3"/>
    <w:rsid w:val="00EC02E9"/>
    <w:rsid w:val="00EC0B71"/>
    <w:rsid w:val="00EC1191"/>
    <w:rsid w:val="00EC19DD"/>
    <w:rsid w:val="00EC19F0"/>
    <w:rsid w:val="00EC1D41"/>
    <w:rsid w:val="00EC239C"/>
    <w:rsid w:val="00EC25E0"/>
    <w:rsid w:val="00EC26AB"/>
    <w:rsid w:val="00EC2BD4"/>
    <w:rsid w:val="00EC2ED2"/>
    <w:rsid w:val="00EC3715"/>
    <w:rsid w:val="00EC372B"/>
    <w:rsid w:val="00EC3788"/>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64"/>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6F47"/>
    <w:rsid w:val="00ED7267"/>
    <w:rsid w:val="00ED72A7"/>
    <w:rsid w:val="00ED7336"/>
    <w:rsid w:val="00ED749A"/>
    <w:rsid w:val="00ED7612"/>
    <w:rsid w:val="00ED7887"/>
    <w:rsid w:val="00ED795C"/>
    <w:rsid w:val="00EE0256"/>
    <w:rsid w:val="00EE04AA"/>
    <w:rsid w:val="00EE0750"/>
    <w:rsid w:val="00EE08BC"/>
    <w:rsid w:val="00EE0D3F"/>
    <w:rsid w:val="00EE0E26"/>
    <w:rsid w:val="00EE0F8E"/>
    <w:rsid w:val="00EE1110"/>
    <w:rsid w:val="00EE1139"/>
    <w:rsid w:val="00EE157F"/>
    <w:rsid w:val="00EE1612"/>
    <w:rsid w:val="00EE192A"/>
    <w:rsid w:val="00EE2028"/>
    <w:rsid w:val="00EE2497"/>
    <w:rsid w:val="00EE2712"/>
    <w:rsid w:val="00EE277A"/>
    <w:rsid w:val="00EE27D8"/>
    <w:rsid w:val="00EE27FB"/>
    <w:rsid w:val="00EE2815"/>
    <w:rsid w:val="00EE2889"/>
    <w:rsid w:val="00EE29DD"/>
    <w:rsid w:val="00EE2A88"/>
    <w:rsid w:val="00EE3085"/>
    <w:rsid w:val="00EE35D9"/>
    <w:rsid w:val="00EE37C9"/>
    <w:rsid w:val="00EE385D"/>
    <w:rsid w:val="00EE3991"/>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5D6"/>
    <w:rsid w:val="00EF19AB"/>
    <w:rsid w:val="00EF1A10"/>
    <w:rsid w:val="00EF1DBC"/>
    <w:rsid w:val="00EF23F8"/>
    <w:rsid w:val="00EF247B"/>
    <w:rsid w:val="00EF2577"/>
    <w:rsid w:val="00EF2AE9"/>
    <w:rsid w:val="00EF2B7B"/>
    <w:rsid w:val="00EF3425"/>
    <w:rsid w:val="00EF34B2"/>
    <w:rsid w:val="00EF35A0"/>
    <w:rsid w:val="00EF37C9"/>
    <w:rsid w:val="00EF37F6"/>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25"/>
    <w:rsid w:val="00F02B43"/>
    <w:rsid w:val="00F02BDD"/>
    <w:rsid w:val="00F02EDF"/>
    <w:rsid w:val="00F03AEE"/>
    <w:rsid w:val="00F03B63"/>
    <w:rsid w:val="00F03FDB"/>
    <w:rsid w:val="00F0460B"/>
    <w:rsid w:val="00F048A2"/>
    <w:rsid w:val="00F049DD"/>
    <w:rsid w:val="00F04C70"/>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69C"/>
    <w:rsid w:val="00F1274C"/>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530B"/>
    <w:rsid w:val="00F162F5"/>
    <w:rsid w:val="00F167C8"/>
    <w:rsid w:val="00F169E5"/>
    <w:rsid w:val="00F16A16"/>
    <w:rsid w:val="00F16C6E"/>
    <w:rsid w:val="00F16C78"/>
    <w:rsid w:val="00F16E8D"/>
    <w:rsid w:val="00F16F19"/>
    <w:rsid w:val="00F16F65"/>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4BF"/>
    <w:rsid w:val="00F24576"/>
    <w:rsid w:val="00F24617"/>
    <w:rsid w:val="00F249FC"/>
    <w:rsid w:val="00F24F3D"/>
    <w:rsid w:val="00F24F41"/>
    <w:rsid w:val="00F2516E"/>
    <w:rsid w:val="00F2546F"/>
    <w:rsid w:val="00F2562C"/>
    <w:rsid w:val="00F26705"/>
    <w:rsid w:val="00F26A24"/>
    <w:rsid w:val="00F26B18"/>
    <w:rsid w:val="00F26C05"/>
    <w:rsid w:val="00F27050"/>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134"/>
    <w:rsid w:val="00F3371E"/>
    <w:rsid w:val="00F33847"/>
    <w:rsid w:val="00F338C9"/>
    <w:rsid w:val="00F340BB"/>
    <w:rsid w:val="00F34EAA"/>
    <w:rsid w:val="00F35164"/>
    <w:rsid w:val="00F3551F"/>
    <w:rsid w:val="00F35527"/>
    <w:rsid w:val="00F35551"/>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19D"/>
    <w:rsid w:val="00F43223"/>
    <w:rsid w:val="00F433A7"/>
    <w:rsid w:val="00F436F2"/>
    <w:rsid w:val="00F43A78"/>
    <w:rsid w:val="00F43C42"/>
    <w:rsid w:val="00F43E8A"/>
    <w:rsid w:val="00F43EB3"/>
    <w:rsid w:val="00F440BF"/>
    <w:rsid w:val="00F44104"/>
    <w:rsid w:val="00F44365"/>
    <w:rsid w:val="00F4471C"/>
    <w:rsid w:val="00F44F5B"/>
    <w:rsid w:val="00F452FC"/>
    <w:rsid w:val="00F452FE"/>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53E"/>
    <w:rsid w:val="00F52702"/>
    <w:rsid w:val="00F5281C"/>
    <w:rsid w:val="00F52BD9"/>
    <w:rsid w:val="00F52CA2"/>
    <w:rsid w:val="00F530D8"/>
    <w:rsid w:val="00F5368B"/>
    <w:rsid w:val="00F53947"/>
    <w:rsid w:val="00F53E27"/>
    <w:rsid w:val="00F53FD7"/>
    <w:rsid w:val="00F540F0"/>
    <w:rsid w:val="00F541BC"/>
    <w:rsid w:val="00F54275"/>
    <w:rsid w:val="00F544A6"/>
    <w:rsid w:val="00F546AF"/>
    <w:rsid w:val="00F55151"/>
    <w:rsid w:val="00F551B0"/>
    <w:rsid w:val="00F551DA"/>
    <w:rsid w:val="00F55259"/>
    <w:rsid w:val="00F559F1"/>
    <w:rsid w:val="00F56124"/>
    <w:rsid w:val="00F564DA"/>
    <w:rsid w:val="00F565CB"/>
    <w:rsid w:val="00F56650"/>
    <w:rsid w:val="00F56A91"/>
    <w:rsid w:val="00F56DD3"/>
    <w:rsid w:val="00F56EC2"/>
    <w:rsid w:val="00F57674"/>
    <w:rsid w:val="00F57932"/>
    <w:rsid w:val="00F57AB4"/>
    <w:rsid w:val="00F57E33"/>
    <w:rsid w:val="00F603BC"/>
    <w:rsid w:val="00F61072"/>
    <w:rsid w:val="00F61518"/>
    <w:rsid w:val="00F6170F"/>
    <w:rsid w:val="00F61C8E"/>
    <w:rsid w:val="00F623D9"/>
    <w:rsid w:val="00F624CD"/>
    <w:rsid w:val="00F6292B"/>
    <w:rsid w:val="00F62D0F"/>
    <w:rsid w:val="00F62E57"/>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0DD3"/>
    <w:rsid w:val="00F710EE"/>
    <w:rsid w:val="00F710F6"/>
    <w:rsid w:val="00F7130D"/>
    <w:rsid w:val="00F718CE"/>
    <w:rsid w:val="00F71A49"/>
    <w:rsid w:val="00F71AF4"/>
    <w:rsid w:val="00F71C5A"/>
    <w:rsid w:val="00F72138"/>
    <w:rsid w:val="00F7216B"/>
    <w:rsid w:val="00F7256C"/>
    <w:rsid w:val="00F7262B"/>
    <w:rsid w:val="00F72770"/>
    <w:rsid w:val="00F72984"/>
    <w:rsid w:val="00F72D8F"/>
    <w:rsid w:val="00F73020"/>
    <w:rsid w:val="00F7313B"/>
    <w:rsid w:val="00F734A8"/>
    <w:rsid w:val="00F73580"/>
    <w:rsid w:val="00F739B7"/>
    <w:rsid w:val="00F73AF2"/>
    <w:rsid w:val="00F73E6B"/>
    <w:rsid w:val="00F74195"/>
    <w:rsid w:val="00F74242"/>
    <w:rsid w:val="00F74388"/>
    <w:rsid w:val="00F744E9"/>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3EC"/>
    <w:rsid w:val="00F814E2"/>
    <w:rsid w:val="00F8198C"/>
    <w:rsid w:val="00F81C41"/>
    <w:rsid w:val="00F821B8"/>
    <w:rsid w:val="00F82911"/>
    <w:rsid w:val="00F82994"/>
    <w:rsid w:val="00F82C47"/>
    <w:rsid w:val="00F82CFA"/>
    <w:rsid w:val="00F82EEB"/>
    <w:rsid w:val="00F8378A"/>
    <w:rsid w:val="00F83AEC"/>
    <w:rsid w:val="00F84016"/>
    <w:rsid w:val="00F847E6"/>
    <w:rsid w:val="00F84852"/>
    <w:rsid w:val="00F84A48"/>
    <w:rsid w:val="00F84C88"/>
    <w:rsid w:val="00F85182"/>
    <w:rsid w:val="00F85290"/>
    <w:rsid w:val="00F855DB"/>
    <w:rsid w:val="00F85EA4"/>
    <w:rsid w:val="00F861C4"/>
    <w:rsid w:val="00F86508"/>
    <w:rsid w:val="00F8687D"/>
    <w:rsid w:val="00F86A22"/>
    <w:rsid w:val="00F86D76"/>
    <w:rsid w:val="00F87119"/>
    <w:rsid w:val="00F87576"/>
    <w:rsid w:val="00F875F8"/>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6BA"/>
    <w:rsid w:val="00F92A8E"/>
    <w:rsid w:val="00F92F55"/>
    <w:rsid w:val="00F931F6"/>
    <w:rsid w:val="00F933FA"/>
    <w:rsid w:val="00F93CF1"/>
    <w:rsid w:val="00F9428F"/>
    <w:rsid w:val="00F9438D"/>
    <w:rsid w:val="00F943C3"/>
    <w:rsid w:val="00F9464D"/>
    <w:rsid w:val="00F949F4"/>
    <w:rsid w:val="00F94F86"/>
    <w:rsid w:val="00F9524A"/>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1CD7"/>
    <w:rsid w:val="00FA224D"/>
    <w:rsid w:val="00FA267C"/>
    <w:rsid w:val="00FA2B7A"/>
    <w:rsid w:val="00FA2C0A"/>
    <w:rsid w:val="00FA2D60"/>
    <w:rsid w:val="00FA368F"/>
    <w:rsid w:val="00FA3A65"/>
    <w:rsid w:val="00FA4294"/>
    <w:rsid w:val="00FA4370"/>
    <w:rsid w:val="00FA4BA2"/>
    <w:rsid w:val="00FA518F"/>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1F0"/>
    <w:rsid w:val="00FB15F6"/>
    <w:rsid w:val="00FB1C59"/>
    <w:rsid w:val="00FB215B"/>
    <w:rsid w:val="00FB25B1"/>
    <w:rsid w:val="00FB2747"/>
    <w:rsid w:val="00FB28FD"/>
    <w:rsid w:val="00FB2E64"/>
    <w:rsid w:val="00FB306F"/>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791"/>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B4"/>
    <w:rsid w:val="00FC4BD7"/>
    <w:rsid w:val="00FC4D18"/>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5E10"/>
    <w:rsid w:val="00FD634A"/>
    <w:rsid w:val="00FD63C4"/>
    <w:rsid w:val="00FD66B6"/>
    <w:rsid w:val="00FD6FA2"/>
    <w:rsid w:val="00FD78DE"/>
    <w:rsid w:val="00FD79D2"/>
    <w:rsid w:val="00FD7D1A"/>
    <w:rsid w:val="00FE0269"/>
    <w:rsid w:val="00FE038B"/>
    <w:rsid w:val="00FE03AA"/>
    <w:rsid w:val="00FE04CC"/>
    <w:rsid w:val="00FE0721"/>
    <w:rsid w:val="00FE08DC"/>
    <w:rsid w:val="00FE13B5"/>
    <w:rsid w:val="00FE1666"/>
    <w:rsid w:val="00FE1E0B"/>
    <w:rsid w:val="00FE1EEF"/>
    <w:rsid w:val="00FE1F11"/>
    <w:rsid w:val="00FE2962"/>
    <w:rsid w:val="00FE2C04"/>
    <w:rsid w:val="00FE2EFA"/>
    <w:rsid w:val="00FE2F7A"/>
    <w:rsid w:val="00FE30F9"/>
    <w:rsid w:val="00FE3BE7"/>
    <w:rsid w:val="00FE4901"/>
    <w:rsid w:val="00FE4A9F"/>
    <w:rsid w:val="00FE4BF4"/>
    <w:rsid w:val="00FE513B"/>
    <w:rsid w:val="00FE5860"/>
    <w:rsid w:val="00FE590A"/>
    <w:rsid w:val="00FE66FE"/>
    <w:rsid w:val="00FE6711"/>
    <w:rsid w:val="00FE67AD"/>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2DED"/>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B59"/>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link w:val="bulletCar"/>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semiHidden/>
    <w:rsid w:val="009F025B"/>
    <w:rPr>
      <w:sz w:val="20"/>
      <w:szCs w:val="20"/>
      <w:lang w:val="es-ES" w:eastAsia="es-ES"/>
    </w:rPr>
  </w:style>
  <w:style w:type="character" w:styleId="Refdenotaalpie">
    <w:name w:val="footnote reference"/>
    <w:basedOn w:val="Fuentedeprrafopredeter"/>
    <w:uiPriority w:val="99"/>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bulletCar">
    <w:name w:val="bullet Car"/>
    <w:basedOn w:val="Fuentedeprrafopredeter"/>
    <w:link w:val="bullet"/>
    <w:rsid w:val="00C1244E"/>
    <w:rPr>
      <w:rFonts w:ascii="Arial" w:hAnsi="Arial"/>
      <w:b/>
      <w:color w:val="000080"/>
      <w:sz w:val="22"/>
      <w:lang w:val="es-ES_tradnl" w:eastAsia="es-ES"/>
    </w:rPr>
  </w:style>
  <w:style w:type="paragraph" w:styleId="Subttulo">
    <w:name w:val="Subtitle"/>
    <w:basedOn w:val="Normal"/>
    <w:link w:val="SubttuloCar"/>
    <w:uiPriority w:val="99"/>
    <w:qFormat/>
    <w:rsid w:val="001B579D"/>
    <w:pPr>
      <w:jc w:val="center"/>
    </w:pPr>
    <w:rPr>
      <w:rFonts w:ascii="Arial" w:hAnsi="Arial" w:cs="Arial"/>
      <w:b/>
      <w:bCs/>
      <w:lang w:val="es-ES_tradnl" w:eastAsia="es-ES"/>
    </w:rPr>
  </w:style>
  <w:style w:type="character" w:customStyle="1" w:styleId="SubttuloCar">
    <w:name w:val="Subtítulo Car"/>
    <w:basedOn w:val="Fuentedeprrafopredeter"/>
    <w:link w:val="Subttulo"/>
    <w:uiPriority w:val="99"/>
    <w:rsid w:val="001B579D"/>
    <w:rPr>
      <w:rFonts w:ascii="Arial" w:hAnsi="Arial" w:cs="Arial"/>
      <w:b/>
      <w:bCs/>
      <w:sz w:val="24"/>
      <w:szCs w:val="24"/>
      <w:lang w:val="es-ES_tradnl" w:eastAsia="es-ES"/>
    </w:rPr>
  </w:style>
  <w:style w:type="character" w:styleId="Hipervnculo">
    <w:name w:val="Hyperlink"/>
    <w:basedOn w:val="Fuentedeprrafopredeter"/>
    <w:rsid w:val="001B579D"/>
    <w:rPr>
      <w:color w:val="0000FF"/>
      <w:u w:val="single"/>
    </w:rPr>
  </w:style>
  <w:style w:type="paragraph" w:customStyle="1" w:styleId="texto">
    <w:name w:val="texto"/>
    <w:basedOn w:val="Normal"/>
    <w:uiPriority w:val="99"/>
    <w:rsid w:val="001B579D"/>
    <w:pPr>
      <w:keepLines/>
      <w:spacing w:before="240"/>
      <w:jc w:val="both"/>
    </w:pPr>
    <w:rPr>
      <w:rFonts w:ascii="Arial" w:hAnsi="Arial"/>
      <w:color w:val="000080"/>
      <w:szCs w:val="20"/>
      <w:lang w:eastAsia="es-ES"/>
    </w:rPr>
  </w:style>
  <w:style w:type="paragraph" w:customStyle="1" w:styleId="Titcuadrograf">
    <w:name w:val="Tit cuadro graf"/>
    <w:basedOn w:val="Normal"/>
    <w:link w:val="TitcuadrografCar"/>
    <w:qFormat/>
    <w:rsid w:val="001B579D"/>
    <w:pPr>
      <w:ind w:left="-567"/>
      <w:jc w:val="center"/>
    </w:pPr>
    <w:rPr>
      <w:rFonts w:ascii="Arial" w:hAnsi="Arial" w:cs="Arial"/>
      <w:b/>
      <w:smallCaps/>
      <w:color w:val="000080"/>
      <w:lang w:val="es-ES_tradnl" w:eastAsia="es-ES"/>
    </w:rPr>
  </w:style>
  <w:style w:type="character" w:customStyle="1" w:styleId="TitcuadrografCar">
    <w:name w:val="Tit cuadro graf Car"/>
    <w:basedOn w:val="bulletCar"/>
    <w:link w:val="Titcuadrograf"/>
    <w:rsid w:val="001B579D"/>
    <w:rPr>
      <w:rFonts w:ascii="Arial" w:hAnsi="Arial" w:cs="Arial"/>
      <w:b/>
      <w:smallCaps/>
      <w:color w:val="000080"/>
      <w:sz w:val="24"/>
      <w:szCs w:val="24"/>
      <w:lang w:val="es-ES_tradnl" w:eastAsia="es-ES"/>
    </w:rPr>
  </w:style>
  <w:style w:type="paragraph" w:customStyle="1" w:styleId="Body">
    <w:name w:val="Body"/>
    <w:rsid w:val="001B579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paragraph" w:customStyle="1" w:styleId="parrafo1">
    <w:name w:val="parrafo1"/>
    <w:basedOn w:val="p0"/>
    <w:rsid w:val="00C16115"/>
    <w:pPr>
      <w:keepLines w:val="0"/>
      <w:widowControl/>
      <w:spacing w:before="480"/>
      <w:ind w:left="426" w:right="443"/>
    </w:pPr>
    <w:rPr>
      <w:rFonts w:ascii="Arial" w:hAnsi="Arial"/>
      <w:color w:val="auto"/>
    </w:rPr>
  </w:style>
  <w:style w:type="character" w:styleId="Refdecomentario">
    <w:name w:val="annotation reference"/>
    <w:basedOn w:val="Fuentedeprrafopredeter"/>
    <w:semiHidden/>
    <w:unhideWhenUsed/>
    <w:rsid w:val="00C03136"/>
    <w:rPr>
      <w:sz w:val="16"/>
      <w:szCs w:val="16"/>
    </w:rPr>
  </w:style>
  <w:style w:type="paragraph" w:styleId="Textocomentario">
    <w:name w:val="annotation text"/>
    <w:basedOn w:val="Normal"/>
    <w:link w:val="TextocomentarioCar"/>
    <w:unhideWhenUsed/>
    <w:rsid w:val="00C03136"/>
    <w:rPr>
      <w:sz w:val="20"/>
      <w:szCs w:val="20"/>
    </w:rPr>
  </w:style>
  <w:style w:type="character" w:customStyle="1" w:styleId="TextocomentarioCar">
    <w:name w:val="Texto comentario Car"/>
    <w:basedOn w:val="Fuentedeprrafopredeter"/>
    <w:link w:val="Textocomentario"/>
    <w:rsid w:val="00C03136"/>
  </w:style>
  <w:style w:type="paragraph" w:styleId="Asuntodelcomentario">
    <w:name w:val="annotation subject"/>
    <w:basedOn w:val="Textocomentario"/>
    <w:next w:val="Textocomentario"/>
    <w:link w:val="AsuntodelcomentarioCar"/>
    <w:semiHidden/>
    <w:unhideWhenUsed/>
    <w:rsid w:val="00C03136"/>
    <w:rPr>
      <w:b/>
      <w:bCs/>
    </w:rPr>
  </w:style>
  <w:style w:type="character" w:customStyle="1" w:styleId="AsuntodelcomentarioCar">
    <w:name w:val="Asunto del comentario Car"/>
    <w:basedOn w:val="TextocomentarioCar"/>
    <w:link w:val="Asuntodelcomentario"/>
    <w:semiHidden/>
    <w:rsid w:val="00C03136"/>
    <w:rPr>
      <w:b/>
      <w:bCs/>
    </w:rPr>
  </w:style>
  <w:style w:type="character" w:styleId="Mencinsinresolver">
    <w:name w:val="Unresolved Mention"/>
    <w:basedOn w:val="Fuentedeprrafopredeter"/>
    <w:uiPriority w:val="99"/>
    <w:semiHidden/>
    <w:unhideWhenUsed/>
    <w:rsid w:val="00821F53"/>
    <w:rPr>
      <w:color w:val="605E5C"/>
      <w:shd w:val="clear" w:color="auto" w:fill="E1DFDD"/>
    </w:rPr>
  </w:style>
  <w:style w:type="character" w:styleId="Hipervnculovisitado">
    <w:name w:val="FollowedHyperlink"/>
    <w:basedOn w:val="Fuentedeprrafopredeter"/>
    <w:semiHidden/>
    <w:unhideWhenUsed/>
    <w:rsid w:val="004B5306"/>
    <w:rPr>
      <w:color w:val="800080" w:themeColor="followedHyperlink"/>
      <w:u w:val="single"/>
    </w:rPr>
  </w:style>
  <w:style w:type="paragraph" w:styleId="Textonotaalfinal">
    <w:name w:val="endnote text"/>
    <w:basedOn w:val="Normal"/>
    <w:link w:val="TextonotaalfinalCar"/>
    <w:semiHidden/>
    <w:unhideWhenUsed/>
    <w:rsid w:val="00323E85"/>
    <w:rPr>
      <w:sz w:val="20"/>
      <w:szCs w:val="20"/>
    </w:rPr>
  </w:style>
  <w:style w:type="character" w:customStyle="1" w:styleId="TextonotaalfinalCar">
    <w:name w:val="Texto nota al final Car"/>
    <w:basedOn w:val="Fuentedeprrafopredeter"/>
    <w:link w:val="Textonotaalfinal"/>
    <w:semiHidden/>
    <w:rsid w:val="00323E85"/>
  </w:style>
  <w:style w:type="character" w:styleId="Refdenotaalfinal">
    <w:name w:val="endnote reference"/>
    <w:basedOn w:val="Fuentedeprrafopredeter"/>
    <w:semiHidden/>
    <w:unhideWhenUsed/>
    <w:rsid w:val="00323E85"/>
    <w:rPr>
      <w:vertAlign w:val="superscript"/>
    </w:rPr>
  </w:style>
  <w:style w:type="paragraph" w:styleId="Revisin">
    <w:name w:val="Revision"/>
    <w:hidden/>
    <w:uiPriority w:val="99"/>
    <w:semiHidden/>
    <w:rsid w:val="00CC7C72"/>
    <w:rPr>
      <w:sz w:val="24"/>
      <w:szCs w:val="24"/>
    </w:rPr>
  </w:style>
  <w:style w:type="paragraph" w:styleId="Prrafodelista">
    <w:name w:val="List Paragraph"/>
    <w:basedOn w:val="Normal"/>
    <w:uiPriority w:val="34"/>
    <w:qFormat/>
    <w:rsid w:val="00CA049B"/>
    <w:pPr>
      <w:ind w:left="720"/>
      <w:contextualSpacing/>
    </w:pPr>
  </w:style>
  <w:style w:type="paragraph" w:customStyle="1" w:styleId="Profesin">
    <w:name w:val="Profesión"/>
    <w:basedOn w:val="Normal"/>
    <w:rsid w:val="0023045B"/>
    <w:pPr>
      <w:jc w:val="center"/>
    </w:pPr>
    <w:rPr>
      <w:rFonts w:ascii="Arial" w:hAnsi="Arial" w:cs="Arial"/>
      <w:b/>
      <w:bCs/>
      <w:cap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3549630">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170266614">
      <w:bodyDiv w:val="1"/>
      <w:marLeft w:val="0"/>
      <w:marRight w:val="0"/>
      <w:marTop w:val="0"/>
      <w:marBottom w:val="0"/>
      <w:divBdr>
        <w:top w:val="none" w:sz="0" w:space="0" w:color="auto"/>
        <w:left w:val="none" w:sz="0" w:space="0" w:color="auto"/>
        <w:bottom w:val="none" w:sz="0" w:space="0" w:color="auto"/>
        <w:right w:val="none" w:sz="0" w:space="0" w:color="auto"/>
      </w:divBdr>
    </w:div>
    <w:div w:id="222327922">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75746065">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62322844">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34876561">
      <w:bodyDiv w:val="1"/>
      <w:marLeft w:val="0"/>
      <w:marRight w:val="0"/>
      <w:marTop w:val="0"/>
      <w:marBottom w:val="0"/>
      <w:divBdr>
        <w:top w:val="none" w:sz="0" w:space="0" w:color="auto"/>
        <w:left w:val="none" w:sz="0" w:space="0" w:color="auto"/>
        <w:bottom w:val="none" w:sz="0" w:space="0" w:color="auto"/>
        <w:right w:val="none" w:sz="0" w:space="0" w:color="auto"/>
      </w:divBdr>
    </w:div>
    <w:div w:id="864292081">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977152219">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156796072">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333725481">
      <w:bodyDiv w:val="1"/>
      <w:marLeft w:val="0"/>
      <w:marRight w:val="0"/>
      <w:marTop w:val="0"/>
      <w:marBottom w:val="0"/>
      <w:divBdr>
        <w:top w:val="none" w:sz="0" w:space="0" w:color="auto"/>
        <w:left w:val="none" w:sz="0" w:space="0" w:color="auto"/>
        <w:bottom w:val="none" w:sz="0" w:space="0" w:color="auto"/>
        <w:right w:val="none" w:sz="0" w:space="0" w:color="auto"/>
      </w:divBdr>
    </w:div>
    <w:div w:id="1392996946">
      <w:bodyDiv w:val="1"/>
      <w:marLeft w:val="0"/>
      <w:marRight w:val="0"/>
      <w:marTop w:val="0"/>
      <w:marBottom w:val="0"/>
      <w:divBdr>
        <w:top w:val="none" w:sz="0" w:space="0" w:color="auto"/>
        <w:left w:val="none" w:sz="0" w:space="0" w:color="auto"/>
        <w:bottom w:val="none" w:sz="0" w:space="0" w:color="auto"/>
        <w:right w:val="none" w:sz="0" w:space="0" w:color="auto"/>
      </w:divBdr>
    </w:div>
    <w:div w:id="1441102242">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929">
      <w:bodyDiv w:val="1"/>
      <w:marLeft w:val="0"/>
      <w:marRight w:val="0"/>
      <w:marTop w:val="0"/>
      <w:marBottom w:val="0"/>
      <w:divBdr>
        <w:top w:val="none" w:sz="0" w:space="0" w:color="auto"/>
        <w:left w:val="none" w:sz="0" w:space="0" w:color="auto"/>
        <w:bottom w:val="none" w:sz="0" w:space="0" w:color="auto"/>
        <w:right w:val="none" w:sz="0" w:space="0" w:color="auto"/>
      </w:divBdr>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hyperlink" Target="https://www.inegi.org.mx/temas/exportacionesef/" TargetMode="Externa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image" Target="media/image9.emf"/><Relationship Id="rId28" Type="http://schemas.openxmlformats.org/officeDocument/2006/relationships/hyperlink" Target="https://www.inegi.org.mx/app/indicadores/?tm=0" TargetMode="Externa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8.emf"/><Relationship Id="rId27" Type="http://schemas.openxmlformats.org/officeDocument/2006/relationships/hyperlink" Target="https://www.inegi.org.mx/programas/exporta_e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ETEF_trimestral\2.%20COMUNICADOS\ETEF%202023\4T%202023\Revisi&#243;n%20plantillas\ETEF_Entidad_Subsector%20(Mapas).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2"/>
          <c:order val="0"/>
          <c:tx>
            <c:strRef>
              <c:f>'Gráfico 1'!$BS$4</c:f>
              <c:strCache>
                <c:ptCount val="1"/>
                <c:pt idx="0">
                  <c:v>Sector manufacturero</c:v>
                </c:pt>
              </c:strCache>
            </c:strRef>
          </c:tx>
          <c:spPr>
            <a:solidFill>
              <a:schemeClr val="accent5">
                <a:lumMod val="40000"/>
                <a:lumOff val="60000"/>
              </a:schemeClr>
            </a:solidFill>
            <a:ln>
              <a:solidFill>
                <a:schemeClr val="accent5">
                  <a:lumMod val="50000"/>
                </a:schemeClr>
              </a:solidFill>
            </a:ln>
            <a:effectLst/>
            <a:sp3d>
              <a:contourClr>
                <a:schemeClr val="accent5">
                  <a:lumMod val="50000"/>
                </a:schemeClr>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Coahuila de Zaragoza</c:v>
                </c:pt>
                <c:pt idx="7">
                  <c:v>Tlaxcala</c:v>
                </c:pt>
                <c:pt idx="8">
                  <c:v>Chihuahua</c:v>
                </c:pt>
                <c:pt idx="9">
                  <c:v>Puebla</c:v>
                </c:pt>
                <c:pt idx="10">
                  <c:v>Baja California</c:v>
                </c:pt>
                <c:pt idx="11">
                  <c:v>Tamaulipas</c:v>
                </c:pt>
                <c:pt idx="12">
                  <c:v>Morelos</c:v>
                </c:pt>
                <c:pt idx="13">
                  <c:v>Jalisco</c:v>
                </c:pt>
                <c:pt idx="14">
                  <c:v>Guanajuato</c:v>
                </c:pt>
                <c:pt idx="15">
                  <c:v>Yucatán</c:v>
                </c:pt>
                <c:pt idx="16">
                  <c:v>Sonora</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Baja California Sur</c:v>
                </c:pt>
                <c:pt idx="28">
                  <c:v>Oaxaca</c:v>
                </c:pt>
                <c:pt idx="29">
                  <c:v>Campeche</c:v>
                </c:pt>
                <c:pt idx="30">
                  <c:v>Guerrero</c:v>
                </c:pt>
                <c:pt idx="31">
                  <c:v>Quintana Roo</c:v>
                </c:pt>
              </c:strCache>
            </c:strRef>
          </c:cat>
          <c:val>
            <c:numRef>
              <c:f>'Gráfico 1'!$BS$5:$BS$36</c:f>
              <c:numCache>
                <c:formatCode>0.0</c:formatCode>
                <c:ptCount val="32"/>
                <c:pt idx="0">
                  <c:v>99.822860009680255</c:v>
                </c:pt>
                <c:pt idx="1">
                  <c:v>99.507598651474183</c:v>
                </c:pt>
                <c:pt idx="2">
                  <c:v>99.252270440801013</c:v>
                </c:pt>
                <c:pt idx="3">
                  <c:v>99.050085662028337</c:v>
                </c:pt>
                <c:pt idx="4">
                  <c:v>98.358005765533434</c:v>
                </c:pt>
                <c:pt idx="5">
                  <c:v>98.136754299250924</c:v>
                </c:pt>
                <c:pt idx="6">
                  <c:v>98.02790288831865</c:v>
                </c:pt>
                <c:pt idx="7">
                  <c:v>97.899836283736562</c:v>
                </c:pt>
                <c:pt idx="8">
                  <c:v>97.722367977868601</c:v>
                </c:pt>
                <c:pt idx="9">
                  <c:v>97.607094513659504</c:v>
                </c:pt>
                <c:pt idx="10">
                  <c:v>97.097582078976174</c:v>
                </c:pt>
                <c:pt idx="11">
                  <c:v>96.80460042684372</c:v>
                </c:pt>
                <c:pt idx="12">
                  <c:v>95.949708011239295</c:v>
                </c:pt>
                <c:pt idx="13">
                  <c:v>95.249059291312363</c:v>
                </c:pt>
                <c:pt idx="14">
                  <c:v>94.047718526083003</c:v>
                </c:pt>
                <c:pt idx="15">
                  <c:v>86.445212412396955</c:v>
                </c:pt>
                <c:pt idx="16">
                  <c:v>78.485636269227484</c:v>
                </c:pt>
                <c:pt idx="17">
                  <c:v>76.061276251689364</c:v>
                </c:pt>
                <c:pt idx="18">
                  <c:v>70.817310854026388</c:v>
                </c:pt>
                <c:pt idx="19">
                  <c:v>69.294527909057805</c:v>
                </c:pt>
                <c:pt idx="20">
                  <c:v>37.691584227393058</c:v>
                </c:pt>
                <c:pt idx="21">
                  <c:v>29.428856805593391</c:v>
                </c:pt>
                <c:pt idx="22">
                  <c:v>27.891963752577166</c:v>
                </c:pt>
                <c:pt idx="23">
                  <c:v>22.873920066016233</c:v>
                </c:pt>
                <c:pt idx="24">
                  <c:v>15.449361531707767</c:v>
                </c:pt>
                <c:pt idx="25">
                  <c:v>10.886476142934399</c:v>
                </c:pt>
                <c:pt idx="26">
                  <c:v>5.0845855199019701</c:v>
                </c:pt>
                <c:pt idx="27">
                  <c:v>3.3514840095099316</c:v>
                </c:pt>
                <c:pt idx="28">
                  <c:v>0.92667576760221204</c:v>
                </c:pt>
                <c:pt idx="29">
                  <c:v>0.89019238397961187</c:v>
                </c:pt>
                <c:pt idx="30">
                  <c:v>7.0488241744022115E-2</c:v>
                </c:pt>
                <c:pt idx="31">
                  <c:v>0</c:v>
                </c:pt>
              </c:numCache>
            </c:numRef>
          </c:val>
          <c:extLst>
            <c:ext xmlns:c16="http://schemas.microsoft.com/office/drawing/2014/chart" uri="{C3380CC4-5D6E-409C-BE32-E72D297353CC}">
              <c16:uniqueId val="{00000000-6E53-4235-9675-D091BAA685F9}"/>
            </c:ext>
          </c:extLst>
        </c:ser>
        <c:ser>
          <c:idx val="1"/>
          <c:order val="1"/>
          <c:tx>
            <c:strRef>
              <c:f>'Gráfico 1'!$BR$4</c:f>
              <c:strCache>
                <c:ptCount val="1"/>
                <c:pt idx="0">
                  <c:v>Sector minería</c:v>
                </c:pt>
              </c:strCache>
            </c:strRef>
          </c:tx>
          <c:spPr>
            <a:solidFill>
              <a:srgbClr val="FFC081"/>
            </a:solidFill>
            <a:ln>
              <a:solidFill>
                <a:schemeClr val="accent6">
                  <a:lumMod val="75000"/>
                </a:schemeClr>
              </a:solidFill>
            </a:ln>
            <a:effectLst/>
            <a:sp3d>
              <a:contourClr>
                <a:schemeClr val="accent6">
                  <a:lumMod val="75000"/>
                </a:schemeClr>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Coahuila de Zaragoza</c:v>
                </c:pt>
                <c:pt idx="7">
                  <c:v>Tlaxcala</c:v>
                </c:pt>
                <c:pt idx="8">
                  <c:v>Chihuahua</c:v>
                </c:pt>
                <c:pt idx="9">
                  <c:v>Puebla</c:v>
                </c:pt>
                <c:pt idx="10">
                  <c:v>Baja California</c:v>
                </c:pt>
                <c:pt idx="11">
                  <c:v>Tamaulipas</c:v>
                </c:pt>
                <c:pt idx="12">
                  <c:v>Morelos</c:v>
                </c:pt>
                <c:pt idx="13">
                  <c:v>Jalisco</c:v>
                </c:pt>
                <c:pt idx="14">
                  <c:v>Guanajuato</c:v>
                </c:pt>
                <c:pt idx="15">
                  <c:v>Yucatán</c:v>
                </c:pt>
                <c:pt idx="16">
                  <c:v>Sonora</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Baja California Sur</c:v>
                </c:pt>
                <c:pt idx="28">
                  <c:v>Oaxaca</c:v>
                </c:pt>
                <c:pt idx="29">
                  <c:v>Campeche</c:v>
                </c:pt>
                <c:pt idx="30">
                  <c:v>Guerrero</c:v>
                </c:pt>
                <c:pt idx="31">
                  <c:v>Quintana Roo</c:v>
                </c:pt>
              </c:strCache>
            </c:strRef>
          </c:cat>
          <c:val>
            <c:numRef>
              <c:f>'Gráfico 1'!$BR$5:$BR$36</c:f>
              <c:numCache>
                <c:formatCode>0.0</c:formatCode>
                <c:ptCount val="32"/>
                <c:pt idx="0">
                  <c:v>0</c:v>
                </c:pt>
                <c:pt idx="1">
                  <c:v>0.11482479970647071</c:v>
                </c:pt>
                <c:pt idx="2">
                  <c:v>0</c:v>
                </c:pt>
                <c:pt idx="3">
                  <c:v>9.2387687162313728E-2</c:v>
                </c:pt>
                <c:pt idx="4">
                  <c:v>0</c:v>
                </c:pt>
                <c:pt idx="5">
                  <c:v>0</c:v>
                </c:pt>
                <c:pt idx="6">
                  <c:v>1.1359386257189839</c:v>
                </c:pt>
                <c:pt idx="7">
                  <c:v>0</c:v>
                </c:pt>
                <c:pt idx="8">
                  <c:v>0.86878731627445549</c:v>
                </c:pt>
                <c:pt idx="9">
                  <c:v>0</c:v>
                </c:pt>
                <c:pt idx="10">
                  <c:v>0</c:v>
                </c:pt>
                <c:pt idx="11">
                  <c:v>0.48782309698838033</c:v>
                </c:pt>
                <c:pt idx="12">
                  <c:v>0</c:v>
                </c:pt>
                <c:pt idx="13">
                  <c:v>0</c:v>
                </c:pt>
                <c:pt idx="14">
                  <c:v>0</c:v>
                </c:pt>
                <c:pt idx="15">
                  <c:v>0</c:v>
                </c:pt>
                <c:pt idx="16">
                  <c:v>11.325014445105584</c:v>
                </c:pt>
                <c:pt idx="17">
                  <c:v>12.232134121363362</c:v>
                </c:pt>
                <c:pt idx="18">
                  <c:v>15.823012927929557</c:v>
                </c:pt>
                <c:pt idx="19">
                  <c:v>0</c:v>
                </c:pt>
                <c:pt idx="20">
                  <c:v>1.2315382471784868</c:v>
                </c:pt>
                <c:pt idx="21">
                  <c:v>0</c:v>
                </c:pt>
                <c:pt idx="22">
                  <c:v>36.563254606975335</c:v>
                </c:pt>
                <c:pt idx="23">
                  <c:v>40.80668615621493</c:v>
                </c:pt>
                <c:pt idx="24">
                  <c:v>0</c:v>
                </c:pt>
                <c:pt idx="25">
                  <c:v>61.492782561670623</c:v>
                </c:pt>
                <c:pt idx="26">
                  <c:v>94.081100925541662</c:v>
                </c:pt>
                <c:pt idx="27">
                  <c:v>33.7312847781442</c:v>
                </c:pt>
                <c:pt idx="28">
                  <c:v>0</c:v>
                </c:pt>
                <c:pt idx="29">
                  <c:v>98.994806686032589</c:v>
                </c:pt>
                <c:pt idx="30">
                  <c:v>97.654818739656619</c:v>
                </c:pt>
                <c:pt idx="31">
                  <c:v>0</c:v>
                </c:pt>
              </c:numCache>
            </c:numRef>
          </c:val>
          <c:extLst>
            <c:ext xmlns:c16="http://schemas.microsoft.com/office/drawing/2014/chart" uri="{C3380CC4-5D6E-409C-BE32-E72D297353CC}">
              <c16:uniqueId val="{00000001-6E53-4235-9675-D091BAA685F9}"/>
            </c:ext>
          </c:extLst>
        </c:ser>
        <c:ser>
          <c:idx val="0"/>
          <c:order val="2"/>
          <c:tx>
            <c:strRef>
              <c:f>'Gráfico 1'!$BQ$4</c:f>
              <c:strCache>
                <c:ptCount val="1"/>
                <c:pt idx="0">
                  <c:v>Sector agropecuario</c:v>
                </c:pt>
              </c:strCache>
            </c:strRef>
          </c:tx>
          <c:spPr>
            <a:solidFill>
              <a:srgbClr val="BCFF9B"/>
            </a:solidFill>
            <a:ln>
              <a:solidFill>
                <a:srgbClr val="309E04"/>
              </a:solidFill>
            </a:ln>
            <a:effectLst/>
            <a:sp3d>
              <a:contourClr>
                <a:srgbClr val="309E04"/>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Coahuila de Zaragoza</c:v>
                </c:pt>
                <c:pt idx="7">
                  <c:v>Tlaxcala</c:v>
                </c:pt>
                <c:pt idx="8">
                  <c:v>Chihuahua</c:v>
                </c:pt>
                <c:pt idx="9">
                  <c:v>Puebla</c:v>
                </c:pt>
                <c:pt idx="10">
                  <c:v>Baja California</c:v>
                </c:pt>
                <c:pt idx="11">
                  <c:v>Tamaulipas</c:v>
                </c:pt>
                <c:pt idx="12">
                  <c:v>Morelos</c:v>
                </c:pt>
                <c:pt idx="13">
                  <c:v>Jalisco</c:v>
                </c:pt>
                <c:pt idx="14">
                  <c:v>Guanajuato</c:v>
                </c:pt>
                <c:pt idx="15">
                  <c:v>Yucatán</c:v>
                </c:pt>
                <c:pt idx="16">
                  <c:v>Sonora</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Baja California Sur</c:v>
                </c:pt>
                <c:pt idx="28">
                  <c:v>Oaxaca</c:v>
                </c:pt>
                <c:pt idx="29">
                  <c:v>Campeche</c:v>
                </c:pt>
                <c:pt idx="30">
                  <c:v>Guerrero</c:v>
                </c:pt>
                <c:pt idx="31">
                  <c:v>Quintana Roo</c:v>
                </c:pt>
              </c:strCache>
            </c:strRef>
          </c:cat>
          <c:val>
            <c:numRef>
              <c:f>'Gráfico 1'!$BQ$5:$BQ$36</c:f>
              <c:numCache>
                <c:formatCode>0.0</c:formatCode>
                <c:ptCount val="32"/>
                <c:pt idx="0">
                  <c:v>0.17702948502321716</c:v>
                </c:pt>
                <c:pt idx="1">
                  <c:v>0.26994547844268635</c:v>
                </c:pt>
                <c:pt idx="2">
                  <c:v>0.44382821133167483</c:v>
                </c:pt>
                <c:pt idx="3">
                  <c:v>0.49415568056560621</c:v>
                </c:pt>
                <c:pt idx="4">
                  <c:v>0.65176171469786937</c:v>
                </c:pt>
                <c:pt idx="5">
                  <c:v>1.3799697056884119</c:v>
                </c:pt>
                <c:pt idx="6">
                  <c:v>0.30896036968111856</c:v>
                </c:pt>
                <c:pt idx="7">
                  <c:v>0.19090656684123353</c:v>
                </c:pt>
                <c:pt idx="8">
                  <c:v>1.3043568663459022</c:v>
                </c:pt>
                <c:pt idx="9">
                  <c:v>2.3912729630141025</c:v>
                </c:pt>
                <c:pt idx="10">
                  <c:v>2.8152291970868313</c:v>
                </c:pt>
                <c:pt idx="11">
                  <c:v>1.1596751244960872</c:v>
                </c:pt>
                <c:pt idx="12">
                  <c:v>1.3343433166297634</c:v>
                </c:pt>
                <c:pt idx="13">
                  <c:v>4.5756555622750588</c:v>
                </c:pt>
                <c:pt idx="14">
                  <c:v>4.2036076445839834</c:v>
                </c:pt>
                <c:pt idx="15">
                  <c:v>6.8160067076147426</c:v>
                </c:pt>
                <c:pt idx="16">
                  <c:v>10.17586431675727</c:v>
                </c:pt>
                <c:pt idx="17">
                  <c:v>5.2957639264452743</c:v>
                </c:pt>
                <c:pt idx="18">
                  <c:v>5.0536637290492754</c:v>
                </c:pt>
                <c:pt idx="19">
                  <c:v>0.51914939541241911</c:v>
                </c:pt>
                <c:pt idx="20">
                  <c:v>60.799602898146851</c:v>
                </c:pt>
                <c:pt idx="21">
                  <c:v>56.353097854051271</c:v>
                </c:pt>
                <c:pt idx="22">
                  <c:v>16.49235206417281</c:v>
                </c:pt>
                <c:pt idx="23">
                  <c:v>2.1717931558476193</c:v>
                </c:pt>
                <c:pt idx="24">
                  <c:v>66.33126415181529</c:v>
                </c:pt>
                <c:pt idx="25">
                  <c:v>19.343220045204319</c:v>
                </c:pt>
                <c:pt idx="26">
                  <c:v>0.76817420188709973</c:v>
                </c:pt>
                <c:pt idx="27">
                  <c:v>61.137101515964929</c:v>
                </c:pt>
                <c:pt idx="28">
                  <c:v>2.9146131716760375</c:v>
                </c:pt>
                <c:pt idx="29">
                  <c:v>2.5959008960646648E-2</c:v>
                </c:pt>
                <c:pt idx="30">
                  <c:v>0.1968222402321004</c:v>
                </c:pt>
                <c:pt idx="31">
                  <c:v>8.1966484420144905</c:v>
                </c:pt>
              </c:numCache>
            </c:numRef>
          </c:val>
          <c:extLst>
            <c:ext xmlns:c16="http://schemas.microsoft.com/office/drawing/2014/chart" uri="{C3380CC4-5D6E-409C-BE32-E72D297353CC}">
              <c16:uniqueId val="{00000002-6E53-4235-9675-D091BAA685F9}"/>
            </c:ext>
          </c:extLst>
        </c:ser>
        <c:ser>
          <c:idx val="3"/>
          <c:order val="3"/>
          <c:tx>
            <c:strRef>
              <c:f>'Gráfico 1'!$BT$4</c:f>
              <c:strCache>
                <c:ptCount val="1"/>
                <c:pt idx="0">
                  <c:v>Subsectores no especificados*/</c:v>
                </c:pt>
              </c:strCache>
            </c:strRef>
          </c:tx>
          <c:spPr>
            <a:solidFill>
              <a:schemeClr val="bg1">
                <a:lumMod val="75000"/>
              </a:schemeClr>
            </a:solidFill>
            <a:ln>
              <a:solidFill>
                <a:srgbClr val="696969"/>
              </a:solidFill>
            </a:ln>
            <a:effectLst/>
            <a:sp3d>
              <a:contourClr>
                <a:srgbClr val="696969"/>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Coahuila de Zaragoza</c:v>
                </c:pt>
                <c:pt idx="7">
                  <c:v>Tlaxcala</c:v>
                </c:pt>
                <c:pt idx="8">
                  <c:v>Chihuahua</c:v>
                </c:pt>
                <c:pt idx="9">
                  <c:v>Puebla</c:v>
                </c:pt>
                <c:pt idx="10">
                  <c:v>Baja California</c:v>
                </c:pt>
                <c:pt idx="11">
                  <c:v>Tamaulipas</c:v>
                </c:pt>
                <c:pt idx="12">
                  <c:v>Morelos</c:v>
                </c:pt>
                <c:pt idx="13">
                  <c:v>Jalisco</c:v>
                </c:pt>
                <c:pt idx="14">
                  <c:v>Guanajuato</c:v>
                </c:pt>
                <c:pt idx="15">
                  <c:v>Yucatán</c:v>
                </c:pt>
                <c:pt idx="16">
                  <c:v>Sonora</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Baja California Sur</c:v>
                </c:pt>
                <c:pt idx="28">
                  <c:v>Oaxaca</c:v>
                </c:pt>
                <c:pt idx="29">
                  <c:v>Campeche</c:v>
                </c:pt>
                <c:pt idx="30">
                  <c:v>Guerrero</c:v>
                </c:pt>
                <c:pt idx="31">
                  <c:v>Quintana Roo</c:v>
                </c:pt>
              </c:strCache>
            </c:strRef>
          </c:cat>
          <c:val>
            <c:numRef>
              <c:f>'Gráfico 1'!$BT$5:$BT$36</c:f>
              <c:numCache>
                <c:formatCode>0.0</c:formatCode>
                <c:ptCount val="32"/>
                <c:pt idx="0">
                  <c:v>0</c:v>
                </c:pt>
                <c:pt idx="1">
                  <c:v>0.1002017385578866</c:v>
                </c:pt>
                <c:pt idx="2">
                  <c:v>0.3039013478673066</c:v>
                </c:pt>
                <c:pt idx="3">
                  <c:v>0.36332977172104564</c:v>
                </c:pt>
                <c:pt idx="4">
                  <c:v>0.99023251976870286</c:v>
                </c:pt>
                <c:pt idx="5">
                  <c:v>0.48325360458646471</c:v>
                </c:pt>
                <c:pt idx="6">
                  <c:v>0.52719811628124214</c:v>
                </c:pt>
                <c:pt idx="7">
                  <c:v>1.9092571494222061</c:v>
                </c:pt>
                <c:pt idx="8">
                  <c:v>0.10449288625753769</c:v>
                </c:pt>
                <c:pt idx="9">
                  <c:v>1.6128543706583241E-3</c:v>
                </c:pt>
                <c:pt idx="10">
                  <c:v>8.7188723936996781E-2</c:v>
                </c:pt>
                <c:pt idx="11">
                  <c:v>1.5479013516718048</c:v>
                </c:pt>
                <c:pt idx="12">
                  <c:v>2.7159486721309354</c:v>
                </c:pt>
                <c:pt idx="13">
                  <c:v>0.17528514641258078</c:v>
                </c:pt>
                <c:pt idx="14">
                  <c:v>1.748685818129242</c:v>
                </c:pt>
                <c:pt idx="15">
                  <c:v>6.7390566865155428</c:v>
                </c:pt>
                <c:pt idx="16">
                  <c:v>1.346774672713949E-2</c:v>
                </c:pt>
                <c:pt idx="17">
                  <c:v>6.4109332177880898</c:v>
                </c:pt>
                <c:pt idx="18">
                  <c:v>8.3060124889947691</c:v>
                </c:pt>
                <c:pt idx="19">
                  <c:v>30.186210276864688</c:v>
                </c:pt>
                <c:pt idx="20">
                  <c:v>0.27744879476104223</c:v>
                </c:pt>
                <c:pt idx="21">
                  <c:v>14.218045340355337</c:v>
                </c:pt>
                <c:pt idx="22">
                  <c:v>19.052429576274687</c:v>
                </c:pt>
                <c:pt idx="23">
                  <c:v>34.147499987420687</c:v>
                </c:pt>
                <c:pt idx="24">
                  <c:v>18.219374316476948</c:v>
                </c:pt>
                <c:pt idx="25">
                  <c:v>8.277521250190663</c:v>
                </c:pt>
                <c:pt idx="26">
                  <c:v>6.6098424852025481E-2</c:v>
                </c:pt>
                <c:pt idx="27">
                  <c:v>1.7801296963809425</c:v>
                </c:pt>
                <c:pt idx="28">
                  <c:v>96.158325427859666</c:v>
                </c:pt>
                <c:pt idx="29">
                  <c:v>8.9041921027150098E-2</c:v>
                </c:pt>
                <c:pt idx="30">
                  <c:v>2.0778707783672608</c:v>
                </c:pt>
                <c:pt idx="31">
                  <c:v>91.807796595101564</c:v>
                </c:pt>
              </c:numCache>
            </c:numRef>
          </c:val>
          <c:extLst>
            <c:ext xmlns:c16="http://schemas.microsoft.com/office/drawing/2014/chart" uri="{C3380CC4-5D6E-409C-BE32-E72D297353CC}">
              <c16:uniqueId val="{00000003-6E53-4235-9675-D091BAA685F9}"/>
            </c:ext>
          </c:extLst>
        </c:ser>
        <c:dLbls>
          <c:showLegendKey val="0"/>
          <c:showVal val="0"/>
          <c:showCatName val="0"/>
          <c:showSerName val="0"/>
          <c:showPercent val="0"/>
          <c:showBubbleSize val="0"/>
        </c:dLbls>
        <c:gapWidth val="150"/>
        <c:shape val="box"/>
        <c:axId val="1259265391"/>
        <c:axId val="1259265807"/>
        <c:axId val="0"/>
      </c:bar3DChart>
      <c:catAx>
        <c:axId val="1259265391"/>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807"/>
        <c:crosses val="autoZero"/>
        <c:auto val="1"/>
        <c:lblAlgn val="ctr"/>
        <c:lblOffset val="100"/>
        <c:tickLblSkip val="1"/>
        <c:noMultiLvlLbl val="0"/>
      </c:catAx>
      <c:valAx>
        <c:axId val="1259265807"/>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391"/>
        <c:crosses val="autoZero"/>
        <c:crossBetween val="between"/>
        <c:majorUnit val="10"/>
      </c:valAx>
      <c:spPr>
        <a:noFill/>
        <a:ln>
          <a:noFill/>
        </a:ln>
        <a:effectLst/>
      </c:spPr>
    </c:plotArea>
    <c:legend>
      <c:legendPos val="b"/>
      <c:layout>
        <c:manualLayout>
          <c:xMode val="edge"/>
          <c:yMode val="edge"/>
          <c:x val="0.17012545422694952"/>
          <c:y val="0.90841385490714077"/>
          <c:w val="0.69397595123769817"/>
          <c:h val="7.735970762990725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EAD0-35ED-4BEB-89F9-4A0D38C6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16</TotalTime>
  <Pages>14</Pages>
  <Words>2871</Words>
  <Characters>15795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Nota técnica. Exportaciones Trimestrales por Entidad Federativa. Cuarto trimestre de 2022.</vt:lpstr>
    </vt:vector>
  </TitlesOfParts>
  <Company>INEGI</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técnica. Exportaciones Trimestrales por Entidad Federativa. Cuarto trimestre de 2022.</dc:title>
  <dc:creator>INEGI</dc:creator>
  <cp:keywords>Exportaciones Trimestrales por Entidad Federativa. Cuarto trimestre de 2022.</cp:keywords>
  <cp:lastModifiedBy>MORONES RUIZ FABIOLA CRISTINA</cp:lastModifiedBy>
  <cp:revision>10</cp:revision>
  <cp:lastPrinted>2022-12-27T17:26:00Z</cp:lastPrinted>
  <dcterms:created xsi:type="dcterms:W3CDTF">2023-03-30T19:29:00Z</dcterms:created>
  <dcterms:modified xsi:type="dcterms:W3CDTF">2023-03-30T22:25:00Z</dcterms:modified>
  <cp:category>ESTADÍSTICAS DE COMERCIO EXTERIOR</cp:category>
</cp:coreProperties>
</file>