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97A3E" w14:textId="77777777" w:rsidR="0090546B" w:rsidRDefault="0090546B" w:rsidP="00916CAE">
      <w:pPr>
        <w:pStyle w:val="Encabezado"/>
        <w:tabs>
          <w:tab w:val="clear" w:pos="4320"/>
          <w:tab w:val="clear" w:pos="8640"/>
          <w:tab w:val="center" w:pos="4419"/>
          <w:tab w:val="right" w:pos="8838"/>
        </w:tabs>
        <w:ind w:left="720"/>
        <w:jc w:val="center"/>
        <w:rPr>
          <w:b/>
          <w:bCs/>
          <w:smallCaps/>
          <w:spacing w:val="4"/>
          <w:sz w:val="28"/>
          <w:szCs w:val="28"/>
        </w:rPr>
      </w:pPr>
    </w:p>
    <w:p w14:paraId="3F960E54" w14:textId="77777777" w:rsidR="0090546B" w:rsidRDefault="0090546B" w:rsidP="00916CAE">
      <w:pPr>
        <w:pStyle w:val="Encabezado"/>
        <w:tabs>
          <w:tab w:val="clear" w:pos="4320"/>
          <w:tab w:val="clear" w:pos="8640"/>
          <w:tab w:val="center" w:pos="4419"/>
          <w:tab w:val="right" w:pos="8838"/>
        </w:tabs>
        <w:ind w:left="720"/>
        <w:jc w:val="center"/>
        <w:rPr>
          <w:b/>
          <w:bCs/>
          <w:smallCaps/>
          <w:spacing w:val="4"/>
          <w:sz w:val="28"/>
          <w:szCs w:val="28"/>
        </w:rPr>
      </w:pPr>
    </w:p>
    <w:p w14:paraId="63162C19" w14:textId="1E70C819" w:rsidR="0090546B" w:rsidRDefault="0090546B" w:rsidP="00916CAE">
      <w:pPr>
        <w:pStyle w:val="Encabezado"/>
        <w:tabs>
          <w:tab w:val="clear" w:pos="4320"/>
          <w:tab w:val="clear" w:pos="8640"/>
          <w:tab w:val="center" w:pos="4419"/>
          <w:tab w:val="right" w:pos="8838"/>
        </w:tabs>
        <w:ind w:left="720"/>
        <w:jc w:val="center"/>
        <w:rPr>
          <w:b/>
          <w:bCs/>
          <w:smallCaps/>
          <w:spacing w:val="4"/>
          <w:sz w:val="28"/>
          <w:szCs w:val="28"/>
        </w:rPr>
      </w:pPr>
      <w:r w:rsidRPr="003C0955">
        <w:rPr>
          <w:noProof/>
          <w:color w:val="244061" w:themeColor="accent1" w:themeShade="80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B92D70" wp14:editId="3A6ABD7F">
                <wp:simplePos x="0" y="0"/>
                <wp:positionH relativeFrom="margin">
                  <wp:posOffset>3108960</wp:posOffset>
                </wp:positionH>
                <wp:positionV relativeFrom="paragraph">
                  <wp:posOffset>5605</wp:posOffset>
                </wp:positionV>
                <wp:extent cx="3336290" cy="266700"/>
                <wp:effectExtent l="0" t="0" r="0" b="0"/>
                <wp:wrapSquare wrapText="bothSides"/>
                <wp:docPr id="610586331" name="Cuadro de texto 610586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CCFAD" w14:textId="2BF48A3A" w:rsidR="0090546B" w:rsidRPr="00B30160" w:rsidRDefault="0090546B" w:rsidP="0090546B">
                            <w:pPr>
                              <w:jc w:val="right"/>
                              <w:rPr>
                                <w:rFonts w:ascii="Arial Negrita" w:hAnsi="Arial Negrita"/>
                                <w:color w:val="07BFBA"/>
                              </w:rPr>
                            </w:pPr>
                            <w:r w:rsidRPr="00B30160">
                              <w:rPr>
                                <w:rFonts w:ascii="Arial Negrita" w:hAnsi="Arial Negrita"/>
                                <w:color w:val="07BFBA"/>
                              </w:rPr>
                              <w:t xml:space="preserve">Próxima publicación: </w:t>
                            </w:r>
                            <w:r>
                              <w:rPr>
                                <w:rFonts w:ascii="Arial Negrita" w:hAnsi="Arial Negrita"/>
                                <w:b/>
                                <w:bCs/>
                                <w:color w:val="07BFBA"/>
                              </w:rPr>
                              <w:t>11</w:t>
                            </w:r>
                            <w:r w:rsidRPr="00B30160">
                              <w:rPr>
                                <w:rFonts w:ascii="Arial Negrita" w:hAnsi="Arial Negrita"/>
                                <w:b/>
                                <w:bCs/>
                                <w:color w:val="07BFBA"/>
                              </w:rPr>
                              <w:t xml:space="preserve"> de </w:t>
                            </w:r>
                            <w:r>
                              <w:rPr>
                                <w:rFonts w:ascii="Arial Negrita" w:hAnsi="Arial Negrita"/>
                                <w:b/>
                                <w:bCs/>
                                <w:color w:val="07BFBA"/>
                              </w:rPr>
                              <w:t>diciembre</w:t>
                            </w:r>
                          </w:p>
                          <w:p w14:paraId="6ED8060C" w14:textId="77777777" w:rsidR="0090546B" w:rsidRDefault="0090546B" w:rsidP="009054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B92D70" id="_x0000_t202" coordsize="21600,21600" o:spt="202" path="m,l,21600r21600,l21600,xe">
                <v:stroke joinstyle="miter"/>
                <v:path gradientshapeok="t" o:connecttype="rect"/>
              </v:shapetype>
              <v:shape id="Cuadro de texto 610586331" o:spid="_x0000_s1026" type="#_x0000_t202" style="position:absolute;left:0;text-align:left;margin-left:244.8pt;margin-top:.45pt;width:262.7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" filled="f" stroked="f">
                <v:textbox>
                  <w:txbxContent>
                    <w:p w14:paraId="649CCFAD" w14:textId="2BF48A3A" w:rsidR="0090546B" w:rsidRPr="00B30160" w:rsidRDefault="0090546B" w:rsidP="0090546B">
                      <w:pPr>
                        <w:jc w:val="right"/>
                        <w:rPr>
                          <w:rFonts w:ascii="Arial Negrita" w:hAnsi="Arial Negrita"/>
                          <w:color w:val="07BFBA"/>
                        </w:rPr>
                      </w:pPr>
                      <w:r w:rsidRPr="00B30160">
                        <w:rPr>
                          <w:rFonts w:ascii="Arial Negrita" w:hAnsi="Arial Negrita"/>
                          <w:color w:val="07BFBA"/>
                        </w:rPr>
                        <w:t xml:space="preserve">Próxima publicación: </w:t>
                      </w:r>
                      <w:r>
                        <w:rPr>
                          <w:rFonts w:ascii="Arial Negrita" w:hAnsi="Arial Negrita"/>
                          <w:b/>
                          <w:bCs/>
                          <w:color w:val="07BFBA"/>
                        </w:rPr>
                        <w:t>1</w:t>
                      </w:r>
                      <w:r>
                        <w:rPr>
                          <w:rFonts w:ascii="Arial Negrita" w:hAnsi="Arial Negrita"/>
                          <w:b/>
                          <w:bCs/>
                          <w:color w:val="07BFBA"/>
                        </w:rPr>
                        <w:t>1</w:t>
                      </w:r>
                      <w:r w:rsidRPr="00B30160">
                        <w:rPr>
                          <w:rFonts w:ascii="Arial Negrita" w:hAnsi="Arial Negrita"/>
                          <w:b/>
                          <w:bCs/>
                          <w:color w:val="07BFBA"/>
                        </w:rPr>
                        <w:t xml:space="preserve"> de </w:t>
                      </w:r>
                      <w:r>
                        <w:rPr>
                          <w:rFonts w:ascii="Arial Negrita" w:hAnsi="Arial Negrita"/>
                          <w:b/>
                          <w:bCs/>
                          <w:color w:val="07BFBA"/>
                        </w:rPr>
                        <w:t>diciembre</w:t>
                      </w:r>
                    </w:p>
                    <w:p w14:paraId="6ED8060C" w14:textId="77777777" w:rsidR="0090546B" w:rsidRDefault="0090546B" w:rsidP="0090546B"/>
                  </w:txbxContent>
                </v:textbox>
                <w10:wrap type="square" anchorx="margin"/>
              </v:shape>
            </w:pict>
          </mc:Fallback>
        </mc:AlternateContent>
      </w:r>
    </w:p>
    <w:p w14:paraId="66C5A6BB" w14:textId="77777777" w:rsidR="0090546B" w:rsidRDefault="0090546B" w:rsidP="00916CAE">
      <w:pPr>
        <w:pStyle w:val="Encabezado"/>
        <w:tabs>
          <w:tab w:val="clear" w:pos="4320"/>
          <w:tab w:val="clear" w:pos="8640"/>
          <w:tab w:val="center" w:pos="4419"/>
          <w:tab w:val="right" w:pos="8838"/>
        </w:tabs>
        <w:ind w:left="720"/>
        <w:jc w:val="center"/>
        <w:rPr>
          <w:b/>
          <w:bCs/>
          <w:smallCaps/>
          <w:spacing w:val="4"/>
          <w:sz w:val="28"/>
          <w:szCs w:val="28"/>
        </w:rPr>
      </w:pPr>
    </w:p>
    <w:p w14:paraId="03813816" w14:textId="77777777" w:rsidR="0090546B" w:rsidRDefault="0090546B" w:rsidP="00916CAE">
      <w:pPr>
        <w:pStyle w:val="Encabezado"/>
        <w:tabs>
          <w:tab w:val="clear" w:pos="4320"/>
          <w:tab w:val="clear" w:pos="8640"/>
          <w:tab w:val="center" w:pos="4419"/>
          <w:tab w:val="right" w:pos="8838"/>
        </w:tabs>
        <w:ind w:left="720"/>
        <w:jc w:val="center"/>
        <w:rPr>
          <w:b/>
          <w:bCs/>
          <w:smallCaps/>
          <w:spacing w:val="4"/>
          <w:sz w:val="28"/>
          <w:szCs w:val="28"/>
        </w:rPr>
      </w:pPr>
    </w:p>
    <w:p w14:paraId="5D774FB8" w14:textId="77777777" w:rsidR="00C40FC2" w:rsidRDefault="00C40FC2" w:rsidP="00916CAE">
      <w:pPr>
        <w:pStyle w:val="Encabezado"/>
        <w:tabs>
          <w:tab w:val="clear" w:pos="4320"/>
          <w:tab w:val="clear" w:pos="8640"/>
          <w:tab w:val="center" w:pos="4419"/>
          <w:tab w:val="right" w:pos="8838"/>
        </w:tabs>
        <w:ind w:left="720"/>
        <w:jc w:val="center"/>
        <w:rPr>
          <w:b/>
          <w:bCs/>
          <w:smallCaps/>
          <w:spacing w:val="4"/>
          <w:sz w:val="28"/>
          <w:szCs w:val="28"/>
        </w:rPr>
      </w:pPr>
    </w:p>
    <w:p w14:paraId="731E1E21" w14:textId="479A3F75" w:rsidR="00305CCC" w:rsidRPr="0090546B" w:rsidRDefault="00305CCC" w:rsidP="00916CAE">
      <w:pPr>
        <w:pStyle w:val="Encabezado"/>
        <w:tabs>
          <w:tab w:val="clear" w:pos="4320"/>
          <w:tab w:val="clear" w:pos="8640"/>
          <w:tab w:val="center" w:pos="4419"/>
          <w:tab w:val="right" w:pos="8838"/>
        </w:tabs>
        <w:ind w:left="720"/>
        <w:jc w:val="center"/>
        <w:rPr>
          <w:rFonts w:ascii="Arial Negrita" w:hAnsi="Arial Negrita"/>
          <w:b/>
          <w:bCs/>
          <w:caps/>
          <w:szCs w:val="28"/>
        </w:rPr>
      </w:pPr>
      <w:r w:rsidRPr="0090546B">
        <w:rPr>
          <w:rFonts w:ascii="Arial Negrita" w:hAnsi="Arial Negrita"/>
          <w:b/>
          <w:bCs/>
          <w:caps/>
          <w:szCs w:val="28"/>
        </w:rPr>
        <w:t>ENCUESTAS DE VIAJEROS INTERNACIONALES</w:t>
      </w:r>
    </w:p>
    <w:p w14:paraId="6576BD84" w14:textId="2003D226" w:rsidR="00305CCC" w:rsidRDefault="007E60C7" w:rsidP="00D30C1D">
      <w:pPr>
        <w:jc w:val="center"/>
        <w:rPr>
          <w:szCs w:val="28"/>
          <w:lang w:val="es-MX"/>
        </w:rPr>
      </w:pPr>
      <w:r w:rsidRPr="0090546B">
        <w:rPr>
          <w:szCs w:val="28"/>
          <w:lang w:val="es-MX"/>
        </w:rPr>
        <w:t>Septiembre</w:t>
      </w:r>
      <w:r w:rsidR="00B25C98" w:rsidRPr="0090546B">
        <w:rPr>
          <w:szCs w:val="28"/>
          <w:lang w:val="es-MX"/>
        </w:rPr>
        <w:t xml:space="preserve"> de 2023</w:t>
      </w:r>
    </w:p>
    <w:p w14:paraId="67399B64" w14:textId="77777777" w:rsidR="00C40FC2" w:rsidRPr="0090546B" w:rsidRDefault="00C40FC2" w:rsidP="00D30C1D">
      <w:pPr>
        <w:jc w:val="center"/>
        <w:rPr>
          <w:szCs w:val="28"/>
          <w:lang w:val="es-MX"/>
        </w:rPr>
      </w:pPr>
    </w:p>
    <w:p w14:paraId="17514F97" w14:textId="4C7CD1B3" w:rsidR="00E51684" w:rsidRPr="0090546B" w:rsidRDefault="006602AC" w:rsidP="0090546B">
      <w:pPr>
        <w:keepNext/>
        <w:spacing w:before="240"/>
        <w:ind w:right="51"/>
        <w:rPr>
          <w:bCs/>
          <w:snapToGrid w:val="0"/>
        </w:rPr>
      </w:pPr>
      <w:r w:rsidRPr="0090546B">
        <w:rPr>
          <w:bCs/>
          <w:snapToGrid w:val="0"/>
        </w:rPr>
        <w:t xml:space="preserve">El Instituto Nacional de Estadística y Geografía </w:t>
      </w:r>
      <w:r w:rsidR="0090546B">
        <w:rPr>
          <w:bCs/>
          <w:snapToGrid w:val="0"/>
        </w:rPr>
        <w:t>(</w:t>
      </w:r>
      <w:proofErr w:type="spellStart"/>
      <w:r w:rsidR="0090546B" w:rsidRPr="0090546B">
        <w:rPr>
          <w:bCs/>
          <w:smallCaps/>
          <w:snapToGrid w:val="0"/>
        </w:rPr>
        <w:t>inegi</w:t>
      </w:r>
      <w:proofErr w:type="spellEnd"/>
      <w:r w:rsidR="0090546B">
        <w:rPr>
          <w:bCs/>
          <w:snapToGrid w:val="0"/>
        </w:rPr>
        <w:t xml:space="preserve">) </w:t>
      </w:r>
      <w:r w:rsidRPr="0090546B">
        <w:rPr>
          <w:bCs/>
          <w:snapToGrid w:val="0"/>
        </w:rPr>
        <w:t>presenta los</w:t>
      </w:r>
      <w:r w:rsidR="004B506B" w:rsidRPr="0090546B">
        <w:rPr>
          <w:bCs/>
          <w:snapToGrid w:val="0"/>
        </w:rPr>
        <w:t xml:space="preserve"> resultados de las Encuestas de Viajeros Internacionales (</w:t>
      </w:r>
      <w:proofErr w:type="spellStart"/>
      <w:r w:rsidR="009C72B2" w:rsidRPr="0090546B">
        <w:rPr>
          <w:bCs/>
          <w:smallCaps/>
          <w:snapToGrid w:val="0"/>
        </w:rPr>
        <w:t>evi</w:t>
      </w:r>
      <w:proofErr w:type="spellEnd"/>
      <w:r w:rsidR="004B506B" w:rsidRPr="0090546B">
        <w:rPr>
          <w:bCs/>
          <w:snapToGrid w:val="0"/>
        </w:rPr>
        <w:t xml:space="preserve">) </w:t>
      </w:r>
      <w:r w:rsidR="00103E66" w:rsidRPr="0090546B">
        <w:rPr>
          <w:bCs/>
          <w:snapToGrid w:val="0"/>
          <w:szCs w:val="22"/>
        </w:rPr>
        <w:t>—</w:t>
      </w:r>
      <w:r w:rsidR="004B506B" w:rsidRPr="0090546B">
        <w:rPr>
          <w:bCs/>
          <w:snapToGrid w:val="0"/>
        </w:rPr>
        <w:t>Encuesta de Turismo de Internación y Encuesta de Viajeros Fronterizos</w:t>
      </w:r>
      <w:r w:rsidR="00103E66" w:rsidRPr="0090546B">
        <w:rPr>
          <w:bCs/>
          <w:snapToGrid w:val="0"/>
          <w:szCs w:val="22"/>
        </w:rPr>
        <w:t>—</w:t>
      </w:r>
      <w:r w:rsidR="009C72B2" w:rsidRPr="0090546B">
        <w:rPr>
          <w:bCs/>
          <w:snapToGrid w:val="0"/>
          <w:szCs w:val="22"/>
        </w:rPr>
        <w:t>.</w:t>
      </w:r>
      <w:r w:rsidRPr="0090546B">
        <w:rPr>
          <w:bCs/>
          <w:snapToGrid w:val="0"/>
        </w:rPr>
        <w:t xml:space="preserve"> </w:t>
      </w:r>
      <w:r w:rsidR="009C72B2" w:rsidRPr="0090546B">
        <w:rPr>
          <w:bCs/>
          <w:snapToGrid w:val="0"/>
        </w:rPr>
        <w:t>Estos</w:t>
      </w:r>
      <w:r w:rsidR="004B506B" w:rsidRPr="0090546B">
        <w:rPr>
          <w:bCs/>
          <w:snapToGrid w:val="0"/>
        </w:rPr>
        <w:t xml:space="preserve"> da</w:t>
      </w:r>
      <w:r w:rsidR="00C26B3A" w:rsidRPr="0090546B">
        <w:rPr>
          <w:bCs/>
          <w:snapToGrid w:val="0"/>
        </w:rPr>
        <w:t>n</w:t>
      </w:r>
      <w:r w:rsidR="004B506B" w:rsidRPr="0090546B">
        <w:rPr>
          <w:bCs/>
          <w:snapToGrid w:val="0"/>
        </w:rPr>
        <w:t xml:space="preserve"> a conocer el número de visitantes internacionales que ingresaron y salieron del país, así como </w:t>
      </w:r>
      <w:r w:rsidR="00821856" w:rsidRPr="0090546B">
        <w:rPr>
          <w:bCs/>
          <w:snapToGrid w:val="0"/>
        </w:rPr>
        <w:t>sus</w:t>
      </w:r>
      <w:r w:rsidR="004B506B" w:rsidRPr="0090546B">
        <w:rPr>
          <w:bCs/>
          <w:snapToGrid w:val="0"/>
        </w:rPr>
        <w:t xml:space="preserve"> gastos</w:t>
      </w:r>
      <w:r w:rsidR="00E51684" w:rsidRPr="0090546B">
        <w:rPr>
          <w:bCs/>
          <w:snapToGrid w:val="0"/>
        </w:rPr>
        <w:t>.</w:t>
      </w:r>
    </w:p>
    <w:p w14:paraId="25671725" w14:textId="51993EA2" w:rsidR="00F05EFD" w:rsidRPr="0090546B" w:rsidRDefault="008C0C4E" w:rsidP="0090546B">
      <w:pPr>
        <w:spacing w:before="240"/>
        <w:ind w:right="51"/>
        <w:rPr>
          <w:bCs/>
          <w:snapToGrid w:val="0"/>
        </w:rPr>
      </w:pPr>
      <w:bookmarkStart w:id="0" w:name="_Hlk147479734"/>
      <w:r w:rsidRPr="0090546B">
        <w:rPr>
          <w:bCs/>
          <w:snapToGrid w:val="0"/>
        </w:rPr>
        <w:t xml:space="preserve">En </w:t>
      </w:r>
      <w:r w:rsidR="007E60C7" w:rsidRPr="0090546B">
        <w:rPr>
          <w:bCs/>
          <w:snapToGrid w:val="0"/>
        </w:rPr>
        <w:t>septiembre</w:t>
      </w:r>
      <w:r w:rsidR="00B25C98" w:rsidRPr="0090546B">
        <w:rPr>
          <w:bCs/>
          <w:snapToGrid w:val="0"/>
        </w:rPr>
        <w:t xml:space="preserve"> de 2023</w:t>
      </w:r>
      <w:r w:rsidR="004B506B" w:rsidRPr="0090546B">
        <w:rPr>
          <w:bCs/>
          <w:snapToGrid w:val="0"/>
        </w:rPr>
        <w:t xml:space="preserve">, ingresaron al </w:t>
      </w:r>
      <w:r w:rsidRPr="0090546B">
        <w:rPr>
          <w:bCs/>
          <w:snapToGrid w:val="0"/>
        </w:rPr>
        <w:t xml:space="preserve">país </w:t>
      </w:r>
      <w:r w:rsidR="00EC00FF" w:rsidRPr="0090546B">
        <w:rPr>
          <w:bCs/>
          <w:snapToGrid w:val="0"/>
        </w:rPr>
        <w:t xml:space="preserve">5 250 789 </w:t>
      </w:r>
      <w:r w:rsidR="004B506B" w:rsidRPr="0090546B">
        <w:rPr>
          <w:bCs/>
          <w:snapToGrid w:val="0"/>
        </w:rPr>
        <w:t>visitantes</w:t>
      </w:r>
      <w:r w:rsidR="006B7B4F" w:rsidRPr="0090546B">
        <w:rPr>
          <w:bCs/>
          <w:snapToGrid w:val="0"/>
        </w:rPr>
        <w:t>:</w:t>
      </w:r>
      <w:r w:rsidR="00F864E7" w:rsidRPr="0090546B">
        <w:rPr>
          <w:bCs/>
          <w:snapToGrid w:val="0"/>
        </w:rPr>
        <w:t xml:space="preserve"> </w:t>
      </w:r>
      <w:r w:rsidR="00EC00FF" w:rsidRPr="0090546B">
        <w:rPr>
          <w:bCs/>
          <w:snapToGrid w:val="0"/>
        </w:rPr>
        <w:t xml:space="preserve">2 941 437 </w:t>
      </w:r>
      <w:r w:rsidR="005844C0" w:rsidRPr="0090546B">
        <w:rPr>
          <w:bCs/>
          <w:snapToGrid w:val="0"/>
        </w:rPr>
        <w:t>fueron</w:t>
      </w:r>
      <w:r w:rsidR="004B506B" w:rsidRPr="0090546B">
        <w:rPr>
          <w:bCs/>
          <w:snapToGrid w:val="0"/>
        </w:rPr>
        <w:t xml:space="preserve"> turistas internacionales.</w:t>
      </w:r>
    </w:p>
    <w:bookmarkEnd w:id="0"/>
    <w:p w14:paraId="7EEF9E42" w14:textId="2D0DAC46" w:rsidR="00887345" w:rsidRDefault="00887345" w:rsidP="0090546B">
      <w:pPr>
        <w:spacing w:before="240"/>
        <w:ind w:right="51"/>
        <w:rPr>
          <w:bCs/>
          <w:snapToGrid w:val="0"/>
        </w:rPr>
      </w:pPr>
      <w:r w:rsidRPr="0090546B">
        <w:rPr>
          <w:bCs/>
          <w:snapToGrid w:val="0"/>
        </w:rPr>
        <w:t>En</w:t>
      </w:r>
      <w:r w:rsidR="00B25C98" w:rsidRPr="0090546B">
        <w:rPr>
          <w:bCs/>
          <w:snapToGrid w:val="0"/>
        </w:rPr>
        <w:t xml:space="preserve"> </w:t>
      </w:r>
      <w:r w:rsidR="006B7B4F" w:rsidRPr="0090546B">
        <w:rPr>
          <w:bCs/>
          <w:snapToGrid w:val="0"/>
        </w:rPr>
        <w:t xml:space="preserve">el </w:t>
      </w:r>
      <w:r w:rsidR="007E60C7" w:rsidRPr="0090546B">
        <w:rPr>
          <w:bCs/>
          <w:snapToGrid w:val="0"/>
        </w:rPr>
        <w:t>noveno mes</w:t>
      </w:r>
      <w:r w:rsidR="00B25C98" w:rsidRPr="0090546B">
        <w:rPr>
          <w:bCs/>
          <w:snapToGrid w:val="0"/>
        </w:rPr>
        <w:t xml:space="preserve"> de 2023,</w:t>
      </w:r>
      <w:r w:rsidRPr="0090546B">
        <w:rPr>
          <w:bCs/>
          <w:snapToGrid w:val="0"/>
        </w:rPr>
        <w:t xml:space="preserve"> el ingreso de divisas referente al gasto total de</w:t>
      </w:r>
      <w:r w:rsidR="00894134" w:rsidRPr="0090546B">
        <w:rPr>
          <w:bCs/>
          <w:snapToGrid w:val="0"/>
        </w:rPr>
        <w:t xml:space="preserve"> </w:t>
      </w:r>
      <w:r w:rsidR="006B091C" w:rsidRPr="0090546B">
        <w:rPr>
          <w:bCs/>
          <w:snapToGrid w:val="0"/>
        </w:rPr>
        <w:t xml:space="preserve">visitantes </w:t>
      </w:r>
      <w:r w:rsidRPr="0090546B">
        <w:rPr>
          <w:bCs/>
          <w:snapToGrid w:val="0"/>
        </w:rPr>
        <w:t xml:space="preserve">internacionales ascendió a </w:t>
      </w:r>
      <w:r w:rsidR="00EC00FF" w:rsidRPr="0090546B">
        <w:rPr>
          <w:bCs/>
          <w:snapToGrid w:val="0"/>
        </w:rPr>
        <w:t>1 726</w:t>
      </w:r>
      <w:r w:rsidR="00F864E7" w:rsidRPr="0090546B">
        <w:rPr>
          <w:bCs/>
          <w:snapToGrid w:val="0"/>
        </w:rPr>
        <w:t xml:space="preserve"> </w:t>
      </w:r>
      <w:r w:rsidRPr="0090546B">
        <w:rPr>
          <w:bCs/>
          <w:snapToGrid w:val="0"/>
        </w:rPr>
        <w:t xml:space="preserve">millones de dólares. </w:t>
      </w:r>
      <w:r w:rsidR="00640965" w:rsidRPr="0090546B">
        <w:rPr>
          <w:bCs/>
          <w:snapToGrid w:val="0"/>
        </w:rPr>
        <w:t>En</w:t>
      </w:r>
      <w:r w:rsidR="00FD39DF" w:rsidRPr="0090546B">
        <w:rPr>
          <w:bCs/>
          <w:snapToGrid w:val="0"/>
        </w:rPr>
        <w:t xml:space="preserve"> el mismo mes de </w:t>
      </w:r>
      <w:r w:rsidR="00B25C98" w:rsidRPr="0090546B">
        <w:rPr>
          <w:bCs/>
          <w:snapToGrid w:val="0"/>
        </w:rPr>
        <w:t>2022</w:t>
      </w:r>
      <w:r w:rsidR="00F510CF" w:rsidRPr="0090546B">
        <w:rPr>
          <w:bCs/>
          <w:snapToGrid w:val="0"/>
        </w:rPr>
        <w:t>,</w:t>
      </w:r>
      <w:r w:rsidRPr="0090546B">
        <w:rPr>
          <w:bCs/>
          <w:snapToGrid w:val="0"/>
        </w:rPr>
        <w:t xml:space="preserve"> el monto fue de</w:t>
      </w:r>
      <w:r w:rsidR="00975755" w:rsidRPr="0090546B">
        <w:rPr>
          <w:bCs/>
          <w:snapToGrid w:val="0"/>
        </w:rPr>
        <w:t xml:space="preserve"> </w:t>
      </w:r>
      <w:r w:rsidR="00EC00FF" w:rsidRPr="0090546B">
        <w:rPr>
          <w:bCs/>
          <w:snapToGrid w:val="0"/>
        </w:rPr>
        <w:t xml:space="preserve">1 786.6 </w:t>
      </w:r>
      <w:r w:rsidRPr="0090546B">
        <w:rPr>
          <w:bCs/>
          <w:snapToGrid w:val="0"/>
        </w:rPr>
        <w:t>millones</w:t>
      </w:r>
      <w:r w:rsidR="0027494A" w:rsidRPr="0090546B">
        <w:rPr>
          <w:bCs/>
          <w:snapToGrid w:val="0"/>
        </w:rPr>
        <w:t xml:space="preserve"> </w:t>
      </w:r>
      <w:r w:rsidRPr="0090546B">
        <w:rPr>
          <w:bCs/>
          <w:snapToGrid w:val="0"/>
        </w:rPr>
        <w:t>y</w:t>
      </w:r>
      <w:r w:rsidR="00132FB9" w:rsidRPr="0090546B">
        <w:rPr>
          <w:bCs/>
          <w:snapToGrid w:val="0"/>
        </w:rPr>
        <w:t>,</w:t>
      </w:r>
      <w:r w:rsidRPr="0090546B">
        <w:rPr>
          <w:bCs/>
          <w:snapToGrid w:val="0"/>
        </w:rPr>
        <w:t xml:space="preserve"> </w:t>
      </w:r>
      <w:r w:rsidR="00FD39DF" w:rsidRPr="0090546B">
        <w:rPr>
          <w:bCs/>
          <w:snapToGrid w:val="0"/>
        </w:rPr>
        <w:t>en</w:t>
      </w:r>
      <w:r w:rsidRPr="0090546B">
        <w:rPr>
          <w:bCs/>
          <w:snapToGrid w:val="0"/>
        </w:rPr>
        <w:t xml:space="preserve"> </w:t>
      </w:r>
      <w:r w:rsidR="007E60C7" w:rsidRPr="0090546B">
        <w:rPr>
          <w:bCs/>
          <w:snapToGrid w:val="0"/>
        </w:rPr>
        <w:t>septiembre</w:t>
      </w:r>
      <w:r w:rsidR="00B25C98" w:rsidRPr="0090546B">
        <w:rPr>
          <w:bCs/>
          <w:snapToGrid w:val="0"/>
        </w:rPr>
        <w:t xml:space="preserve"> de 2021</w:t>
      </w:r>
      <w:r w:rsidR="00F510CF" w:rsidRPr="0090546B">
        <w:rPr>
          <w:bCs/>
          <w:snapToGrid w:val="0"/>
        </w:rPr>
        <w:t>,</w:t>
      </w:r>
      <w:r w:rsidRPr="0090546B">
        <w:rPr>
          <w:bCs/>
          <w:snapToGrid w:val="0"/>
        </w:rPr>
        <w:t xml:space="preserve"> </w:t>
      </w:r>
      <w:r w:rsidR="009521E1" w:rsidRPr="0090546B">
        <w:rPr>
          <w:bCs/>
          <w:snapToGrid w:val="0"/>
        </w:rPr>
        <w:t xml:space="preserve">de </w:t>
      </w:r>
      <w:r w:rsidR="00EC00FF" w:rsidRPr="0090546B">
        <w:rPr>
          <w:bCs/>
          <w:snapToGrid w:val="0"/>
        </w:rPr>
        <w:t xml:space="preserve">1 472.2 </w:t>
      </w:r>
      <w:r w:rsidRPr="0090546B">
        <w:rPr>
          <w:bCs/>
          <w:snapToGrid w:val="0"/>
        </w:rPr>
        <w:t>millones de dólares.</w:t>
      </w:r>
    </w:p>
    <w:p w14:paraId="5E134DCA" w14:textId="77777777" w:rsidR="00C40FC2" w:rsidRDefault="00C40FC2" w:rsidP="0090546B">
      <w:pPr>
        <w:spacing w:before="240"/>
        <w:ind w:right="51"/>
        <w:rPr>
          <w:bCs/>
          <w:snapToGrid w:val="0"/>
        </w:rPr>
      </w:pPr>
    </w:p>
    <w:p w14:paraId="6A97DC3B" w14:textId="77777777" w:rsidR="00C40FC2" w:rsidRDefault="00C40FC2" w:rsidP="0090546B">
      <w:pPr>
        <w:spacing w:before="240"/>
        <w:ind w:right="51"/>
        <w:rPr>
          <w:bCs/>
          <w:snapToGrid w:val="0"/>
        </w:rPr>
      </w:pPr>
    </w:p>
    <w:p w14:paraId="6814B0FC" w14:textId="77777777" w:rsidR="00C40FC2" w:rsidRPr="0032173F" w:rsidRDefault="00C40FC2" w:rsidP="00C40FC2">
      <w:pPr>
        <w:jc w:val="center"/>
        <w:rPr>
          <w:b/>
          <w:smallCaps/>
          <w:sz w:val="22"/>
          <w:szCs w:val="18"/>
        </w:rPr>
      </w:pPr>
      <w:r>
        <w:rPr>
          <w:b/>
          <w:smallCaps/>
          <w:sz w:val="22"/>
          <w:szCs w:val="18"/>
        </w:rPr>
        <w:t>Ingresos y egresos</w:t>
      </w:r>
      <w:r w:rsidRPr="0032173F">
        <w:rPr>
          <w:b/>
          <w:smallCaps/>
          <w:sz w:val="22"/>
          <w:szCs w:val="18"/>
        </w:rPr>
        <w:t xml:space="preserve"> de visitantes, gasto total y gasto medio</w:t>
      </w:r>
    </w:p>
    <w:p w14:paraId="7CD69ADF" w14:textId="77777777" w:rsidR="00C40FC2" w:rsidRPr="00AD4C59" w:rsidRDefault="00C40FC2" w:rsidP="00C40FC2">
      <w:pPr>
        <w:jc w:val="center"/>
        <w:rPr>
          <w:bCs/>
          <w:sz w:val="18"/>
          <w:szCs w:val="20"/>
        </w:rPr>
      </w:pPr>
      <w:r w:rsidRPr="0032173F">
        <w:rPr>
          <w:bCs/>
          <w:sz w:val="18"/>
          <w:szCs w:val="20"/>
        </w:rPr>
        <w:t>(</w:t>
      </w:r>
      <w:r>
        <w:rPr>
          <w:bCs/>
          <w:sz w:val="18"/>
          <w:szCs w:val="20"/>
        </w:rPr>
        <w:t>cifras absolutas</w:t>
      </w:r>
      <w:r w:rsidRPr="0032173F">
        <w:rPr>
          <w:bCs/>
          <w:sz w:val="18"/>
          <w:szCs w:val="20"/>
        </w:rPr>
        <w:t xml:space="preserve"> y </w:t>
      </w:r>
      <w:r>
        <w:rPr>
          <w:bCs/>
          <w:sz w:val="18"/>
          <w:szCs w:val="20"/>
        </w:rPr>
        <w:t>variación porcentual</w:t>
      </w:r>
      <w:r w:rsidRPr="0032173F">
        <w:rPr>
          <w:bCs/>
          <w:sz w:val="18"/>
          <w:szCs w:val="20"/>
        </w:rPr>
        <w:t>)</w:t>
      </w:r>
    </w:p>
    <w:tbl>
      <w:tblPr>
        <w:tblW w:w="79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1"/>
        <w:gridCol w:w="1378"/>
        <w:gridCol w:w="1378"/>
        <w:gridCol w:w="1378"/>
        <w:gridCol w:w="1343"/>
      </w:tblGrid>
      <w:tr w:rsidR="00C40FC2" w:rsidRPr="004F5430" w14:paraId="09E4D3BA" w14:textId="77777777" w:rsidTr="00103448">
        <w:trPr>
          <w:trHeight w:val="312"/>
          <w:jc w:val="center"/>
        </w:trPr>
        <w:tc>
          <w:tcPr>
            <w:tcW w:w="2461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noWrap/>
            <w:vAlign w:val="center"/>
            <w:hideMark/>
          </w:tcPr>
          <w:p w14:paraId="5000495B" w14:textId="77777777" w:rsidR="00C40FC2" w:rsidRPr="008E2AE9" w:rsidRDefault="00C40FC2" w:rsidP="00103448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4134" w:type="dxa"/>
            <w:gridSpan w:val="3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noWrap/>
            <w:vAlign w:val="center"/>
            <w:hideMark/>
          </w:tcPr>
          <w:p w14:paraId="360B1B13" w14:textId="77777777" w:rsidR="00C40FC2" w:rsidRPr="008E2AE9" w:rsidRDefault="00C40FC2" w:rsidP="00103448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 w:themeColor="text1"/>
                <w:sz w:val="18"/>
                <w:szCs w:val="18"/>
                <w:lang w:eastAsia="es-MX"/>
              </w:rPr>
              <w:t>Septiembre</w:t>
            </w:r>
          </w:p>
        </w:tc>
        <w:tc>
          <w:tcPr>
            <w:tcW w:w="1343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auto"/>
              <w:right w:val="double" w:sz="6" w:space="0" w:color="000000"/>
            </w:tcBorders>
            <w:shd w:val="clear" w:color="auto" w:fill="548DD4"/>
            <w:vAlign w:val="center"/>
            <w:hideMark/>
          </w:tcPr>
          <w:p w14:paraId="631A7AC5" w14:textId="77777777" w:rsidR="00C40FC2" w:rsidRPr="008E2AE9" w:rsidRDefault="00C40FC2" w:rsidP="00103448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>Variación porcentual anual</w:t>
            </w:r>
            <w:r w:rsidRPr="008E2AE9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5/</w:t>
            </w: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 xml:space="preserve">  </w:t>
            </w:r>
          </w:p>
        </w:tc>
      </w:tr>
      <w:tr w:rsidR="00C40FC2" w:rsidRPr="004F5430" w14:paraId="3174A225" w14:textId="77777777" w:rsidTr="00103448">
        <w:trPr>
          <w:trHeight w:val="312"/>
          <w:jc w:val="center"/>
        </w:trPr>
        <w:tc>
          <w:tcPr>
            <w:tcW w:w="2461" w:type="dxa"/>
            <w:vMerge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B3939" w14:textId="77777777" w:rsidR="00C40FC2" w:rsidRPr="008E2AE9" w:rsidRDefault="00C40FC2" w:rsidP="00103448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548DD4"/>
            <w:noWrap/>
            <w:vAlign w:val="center"/>
            <w:hideMark/>
          </w:tcPr>
          <w:p w14:paraId="1FEF1175" w14:textId="77777777" w:rsidR="00C40FC2" w:rsidRPr="008E2AE9" w:rsidRDefault="00C40FC2" w:rsidP="00103448">
            <w:pPr>
              <w:jc w:val="center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6"/>
                <w:lang w:val="es-MX" w:eastAsia="es-MX"/>
              </w:rPr>
              <w:t>2021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548DD4"/>
            <w:noWrap/>
            <w:vAlign w:val="center"/>
            <w:hideMark/>
          </w:tcPr>
          <w:p w14:paraId="317D6F80" w14:textId="77777777" w:rsidR="00C40FC2" w:rsidRPr="008E2AE9" w:rsidRDefault="00C40FC2" w:rsidP="00103448">
            <w:pPr>
              <w:jc w:val="center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 w:themeColor="text1"/>
                <w:sz w:val="18"/>
                <w:szCs w:val="16"/>
                <w:lang w:eastAsia="es-MX"/>
              </w:rPr>
              <w:t>2022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548DD4"/>
            <w:noWrap/>
            <w:vAlign w:val="center"/>
            <w:hideMark/>
          </w:tcPr>
          <w:p w14:paraId="342B4B9B" w14:textId="77777777" w:rsidR="00C40FC2" w:rsidRPr="008E2AE9" w:rsidRDefault="00C40FC2" w:rsidP="00103448">
            <w:pPr>
              <w:jc w:val="center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 w:themeColor="text1"/>
                <w:sz w:val="18"/>
                <w:szCs w:val="16"/>
                <w:lang w:eastAsia="es-MX"/>
              </w:rPr>
              <w:t>2023</w:t>
            </w:r>
          </w:p>
        </w:tc>
        <w:tc>
          <w:tcPr>
            <w:tcW w:w="1343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auto"/>
              <w:right w:val="double" w:sz="6" w:space="0" w:color="000000"/>
            </w:tcBorders>
            <w:shd w:val="clear" w:color="auto" w:fill="548DD4" w:themeFill="text2" w:themeFillTint="99"/>
            <w:vAlign w:val="center"/>
            <w:hideMark/>
          </w:tcPr>
          <w:p w14:paraId="7C00456F" w14:textId="77777777" w:rsidR="00C40FC2" w:rsidRPr="004F5430" w:rsidRDefault="00C40FC2" w:rsidP="00103448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C40FC2" w:rsidRPr="00FB611B" w14:paraId="5717C964" w14:textId="77777777" w:rsidTr="00103448">
        <w:trPr>
          <w:trHeight w:val="227"/>
          <w:jc w:val="center"/>
        </w:trPr>
        <w:tc>
          <w:tcPr>
            <w:tcW w:w="246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627D31CB" w14:textId="77777777" w:rsidR="00C40FC2" w:rsidRPr="00FB611B" w:rsidRDefault="00C40FC2" w:rsidP="00103448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/>
                <w:bCs/>
                <w:color w:val="000000"/>
                <w:sz w:val="18"/>
                <w:szCs w:val="18"/>
                <w:lang w:eastAsia="es-MX"/>
              </w:rPr>
              <w:t>Ingresos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77EC161B" w14:textId="77777777" w:rsidR="00C40FC2" w:rsidRPr="00FB611B" w:rsidRDefault="00C40FC2" w:rsidP="00103448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3718F016" w14:textId="77777777" w:rsidR="00C40FC2" w:rsidRPr="00FB611B" w:rsidRDefault="00C40FC2" w:rsidP="00103448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52BF5395" w14:textId="77777777" w:rsidR="00C40FC2" w:rsidRPr="00FB611B" w:rsidRDefault="00C40FC2" w:rsidP="00103448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6D9F1"/>
            <w:noWrap/>
            <w:vAlign w:val="center"/>
            <w:hideMark/>
          </w:tcPr>
          <w:p w14:paraId="10F661EF" w14:textId="77777777" w:rsidR="00C40FC2" w:rsidRPr="00FB611B" w:rsidRDefault="00C40FC2" w:rsidP="00103448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C40FC2" w:rsidRPr="00FB611B" w14:paraId="3220507D" w14:textId="77777777" w:rsidTr="00103448">
        <w:trPr>
          <w:trHeight w:val="255"/>
          <w:jc w:val="center"/>
        </w:trPr>
        <w:tc>
          <w:tcPr>
            <w:tcW w:w="2461" w:type="dxa"/>
            <w:tcBorders>
              <w:top w:val="single" w:sz="4" w:space="0" w:color="000000"/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5EAAD" w14:textId="77777777" w:rsidR="00C40FC2" w:rsidRPr="00FB611B" w:rsidRDefault="00C40FC2" w:rsidP="00103448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Número de visitantes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1/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8D787" w14:textId="77777777" w:rsidR="00C40FC2" w:rsidRPr="00CA0F47" w:rsidRDefault="00C40FC2" w:rsidP="00103448">
            <w:pPr>
              <w:ind w:right="170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4 379 539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10000" w14:textId="77777777" w:rsidR="00C40FC2" w:rsidRPr="00CA0F47" w:rsidRDefault="00C40FC2" w:rsidP="00103448">
            <w:pPr>
              <w:ind w:right="170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4 866 502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9F56B" w14:textId="77777777" w:rsidR="00C40FC2" w:rsidRPr="00CA0F47" w:rsidRDefault="00C40FC2" w:rsidP="00103448">
            <w:pPr>
              <w:ind w:right="170"/>
              <w:jc w:val="right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 xml:space="preserve"> 5 250 789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6AC8BDA5" w14:textId="77777777" w:rsidR="00C40FC2" w:rsidRPr="00CA0F47" w:rsidRDefault="00C40FC2" w:rsidP="00103448">
            <w:pPr>
              <w:ind w:right="454"/>
              <w:jc w:val="right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7.9</w:t>
            </w:r>
          </w:p>
        </w:tc>
      </w:tr>
      <w:tr w:rsidR="00C40FC2" w:rsidRPr="00FB611B" w14:paraId="39616636" w14:textId="77777777" w:rsidTr="00103448">
        <w:trPr>
          <w:trHeight w:val="255"/>
          <w:jc w:val="center"/>
        </w:trPr>
        <w:tc>
          <w:tcPr>
            <w:tcW w:w="2461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9478" w14:textId="77777777" w:rsidR="00C40FC2" w:rsidRPr="00FB611B" w:rsidRDefault="00C40FC2" w:rsidP="00103448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Gasto total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876E5" w14:textId="77777777" w:rsidR="00C40FC2" w:rsidRPr="00CA0F47" w:rsidRDefault="00C40FC2" w:rsidP="00103448">
            <w:pPr>
              <w:ind w:right="170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1 472.2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5E49E" w14:textId="77777777" w:rsidR="00C40FC2" w:rsidRPr="00CA0F47" w:rsidRDefault="00C40FC2" w:rsidP="00103448">
            <w:pPr>
              <w:ind w:right="170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1 786.6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0486F" w14:textId="77777777" w:rsidR="00C40FC2" w:rsidRPr="00CA0F47" w:rsidRDefault="00C40FC2" w:rsidP="00103448">
            <w:pPr>
              <w:ind w:right="170"/>
              <w:jc w:val="right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1 726.0</w:t>
            </w:r>
          </w:p>
        </w:tc>
        <w:tc>
          <w:tcPr>
            <w:tcW w:w="1343" w:type="dxa"/>
            <w:tcBorders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7817854A" w14:textId="77777777" w:rsidR="00C40FC2" w:rsidRPr="00CA0F47" w:rsidRDefault="00C40FC2" w:rsidP="00103448">
            <w:pPr>
              <w:ind w:right="454"/>
              <w:jc w:val="right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-3.4</w:t>
            </w:r>
          </w:p>
        </w:tc>
      </w:tr>
      <w:tr w:rsidR="00C40FC2" w:rsidRPr="00FB611B" w14:paraId="121BD459" w14:textId="77777777" w:rsidTr="00103448">
        <w:trPr>
          <w:trHeight w:val="255"/>
          <w:jc w:val="center"/>
        </w:trPr>
        <w:tc>
          <w:tcPr>
            <w:tcW w:w="2461" w:type="dxa"/>
            <w:tcBorders>
              <w:left w:val="doub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B090B" w14:textId="77777777" w:rsidR="00C40FC2" w:rsidRPr="00FB611B" w:rsidRDefault="00C40FC2" w:rsidP="00103448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Gasto medio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6ECA0" w14:textId="77777777" w:rsidR="00C40FC2" w:rsidRPr="00CA0F47" w:rsidRDefault="00C40FC2" w:rsidP="00103448">
            <w:pPr>
              <w:ind w:right="170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336.14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072BD" w14:textId="77777777" w:rsidR="00C40FC2" w:rsidRPr="00CA0F47" w:rsidRDefault="00C40FC2" w:rsidP="00103448">
            <w:pPr>
              <w:ind w:right="170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367.13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EBAD7" w14:textId="77777777" w:rsidR="00C40FC2" w:rsidRPr="00CA0F47" w:rsidRDefault="00C40FC2" w:rsidP="00103448">
            <w:pPr>
              <w:ind w:right="170"/>
              <w:jc w:val="right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328.72</w:t>
            </w: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5329F73" w14:textId="77777777" w:rsidR="00C40FC2" w:rsidRPr="00CA0F47" w:rsidRDefault="00C40FC2" w:rsidP="00103448">
            <w:pPr>
              <w:ind w:right="454"/>
              <w:jc w:val="right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-10.5</w:t>
            </w:r>
          </w:p>
        </w:tc>
      </w:tr>
      <w:tr w:rsidR="00C40FC2" w:rsidRPr="00FB611B" w14:paraId="1B02C6E0" w14:textId="77777777" w:rsidTr="00103448">
        <w:trPr>
          <w:trHeight w:val="227"/>
          <w:jc w:val="center"/>
        </w:trPr>
        <w:tc>
          <w:tcPr>
            <w:tcW w:w="246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50AE1E71" w14:textId="77777777" w:rsidR="00C40FC2" w:rsidRPr="00FB611B" w:rsidRDefault="00C40FC2" w:rsidP="00103448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/>
                <w:bCs/>
                <w:color w:val="000000"/>
                <w:sz w:val="18"/>
                <w:szCs w:val="18"/>
                <w:lang w:eastAsia="es-MX"/>
              </w:rPr>
              <w:t>Egresos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</w:tcPr>
          <w:p w14:paraId="42D2B329" w14:textId="77777777" w:rsidR="00C40FC2" w:rsidRPr="00FB611B" w:rsidRDefault="00C40FC2" w:rsidP="00103448">
            <w:pPr>
              <w:ind w:right="170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</w:tcPr>
          <w:p w14:paraId="28300B21" w14:textId="77777777" w:rsidR="00C40FC2" w:rsidRPr="00FB611B" w:rsidRDefault="00C40FC2" w:rsidP="00103448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</w:tcPr>
          <w:p w14:paraId="5627C5A8" w14:textId="77777777" w:rsidR="00C40FC2" w:rsidRPr="00FB611B" w:rsidRDefault="00C40FC2" w:rsidP="00103448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6D9F1"/>
            <w:noWrap/>
            <w:vAlign w:val="center"/>
          </w:tcPr>
          <w:p w14:paraId="4ED6A19C" w14:textId="77777777" w:rsidR="00C40FC2" w:rsidRPr="00FB611B" w:rsidRDefault="00C40FC2" w:rsidP="00103448">
            <w:pPr>
              <w:ind w:right="37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</w:p>
        </w:tc>
      </w:tr>
      <w:tr w:rsidR="00C40FC2" w:rsidRPr="00FB611B" w14:paraId="4EDE43B4" w14:textId="77777777" w:rsidTr="00103448">
        <w:trPr>
          <w:trHeight w:val="255"/>
          <w:jc w:val="center"/>
        </w:trPr>
        <w:tc>
          <w:tcPr>
            <w:tcW w:w="2461" w:type="dxa"/>
            <w:tcBorders>
              <w:top w:val="single" w:sz="4" w:space="0" w:color="000000"/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33C0" w14:textId="77777777" w:rsidR="00C40FC2" w:rsidRPr="00FB611B" w:rsidRDefault="00C40FC2" w:rsidP="00103448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Número de visitantes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4/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22550" w14:textId="77777777" w:rsidR="00C40FC2" w:rsidRPr="00CA0F47" w:rsidRDefault="00C40FC2" w:rsidP="00103448">
            <w:pPr>
              <w:ind w:right="170"/>
              <w:jc w:val="right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 xml:space="preserve"> 2 718 587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E62BB" w14:textId="77777777" w:rsidR="00C40FC2" w:rsidRPr="00CA0F47" w:rsidRDefault="00C40FC2" w:rsidP="00103448">
            <w:pPr>
              <w:ind w:right="170"/>
              <w:jc w:val="right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 xml:space="preserve"> 3 656 012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E4C4B" w14:textId="77777777" w:rsidR="00C40FC2" w:rsidRPr="00CA0F47" w:rsidRDefault="00C40FC2" w:rsidP="00103448">
            <w:pPr>
              <w:ind w:right="170"/>
              <w:jc w:val="right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 xml:space="preserve"> 4 413 812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591A11A" w14:textId="77777777" w:rsidR="00C40FC2" w:rsidRPr="00CA0F47" w:rsidRDefault="00C40FC2" w:rsidP="00103448">
            <w:pPr>
              <w:ind w:right="454"/>
              <w:jc w:val="right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20.7</w:t>
            </w:r>
          </w:p>
        </w:tc>
      </w:tr>
      <w:tr w:rsidR="00C40FC2" w:rsidRPr="00FB611B" w14:paraId="07758AAB" w14:textId="77777777" w:rsidTr="00103448">
        <w:trPr>
          <w:trHeight w:val="255"/>
          <w:jc w:val="center"/>
        </w:trPr>
        <w:tc>
          <w:tcPr>
            <w:tcW w:w="2461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2163" w14:textId="77777777" w:rsidR="00C40FC2" w:rsidRPr="00FB611B" w:rsidRDefault="00C40FC2" w:rsidP="00103448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Gasto total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5BA5D" w14:textId="77777777" w:rsidR="00C40FC2" w:rsidRPr="00CA0F47" w:rsidRDefault="00C40FC2" w:rsidP="00103448">
            <w:pPr>
              <w:ind w:right="170"/>
              <w:jc w:val="right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423.7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B7519" w14:textId="77777777" w:rsidR="00C40FC2" w:rsidRPr="00CA0F47" w:rsidRDefault="00C40FC2" w:rsidP="00103448">
            <w:pPr>
              <w:ind w:right="170"/>
              <w:jc w:val="right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641.9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82ED4" w14:textId="77777777" w:rsidR="00C40FC2" w:rsidRPr="00CA0F47" w:rsidRDefault="00C40FC2" w:rsidP="00103448">
            <w:pPr>
              <w:ind w:right="170"/>
              <w:jc w:val="right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805.5</w:t>
            </w:r>
          </w:p>
        </w:tc>
        <w:tc>
          <w:tcPr>
            <w:tcW w:w="1343" w:type="dxa"/>
            <w:tcBorders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7894054" w14:textId="77777777" w:rsidR="00C40FC2" w:rsidRPr="00CA0F47" w:rsidRDefault="00C40FC2" w:rsidP="00103448">
            <w:pPr>
              <w:ind w:right="454"/>
              <w:jc w:val="right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25.5</w:t>
            </w:r>
          </w:p>
        </w:tc>
      </w:tr>
      <w:tr w:rsidR="00C40FC2" w:rsidRPr="00FB611B" w14:paraId="531CA371" w14:textId="77777777" w:rsidTr="00103448">
        <w:trPr>
          <w:trHeight w:val="255"/>
          <w:jc w:val="center"/>
        </w:trPr>
        <w:tc>
          <w:tcPr>
            <w:tcW w:w="2461" w:type="dxa"/>
            <w:tcBorders>
              <w:left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85C8" w14:textId="77777777" w:rsidR="00C40FC2" w:rsidRPr="00FB611B" w:rsidRDefault="00C40FC2" w:rsidP="00103448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Gasto medio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  <w:tc>
          <w:tcPr>
            <w:tcW w:w="1378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A2452" w14:textId="77777777" w:rsidR="00C40FC2" w:rsidRPr="00CA0F47" w:rsidRDefault="00C40FC2" w:rsidP="00103448">
            <w:pPr>
              <w:ind w:right="170"/>
              <w:jc w:val="right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155.86</w:t>
            </w:r>
          </w:p>
        </w:tc>
        <w:tc>
          <w:tcPr>
            <w:tcW w:w="1378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02F64" w14:textId="77777777" w:rsidR="00C40FC2" w:rsidRPr="00CA0F47" w:rsidRDefault="00C40FC2" w:rsidP="00103448">
            <w:pPr>
              <w:ind w:right="170"/>
              <w:jc w:val="right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175.56</w:t>
            </w:r>
          </w:p>
        </w:tc>
        <w:tc>
          <w:tcPr>
            <w:tcW w:w="1378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6BB63" w14:textId="77777777" w:rsidR="00C40FC2" w:rsidRPr="00CA0F47" w:rsidRDefault="00C40FC2" w:rsidP="00103448">
            <w:pPr>
              <w:ind w:right="170"/>
              <w:jc w:val="right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182.49</w:t>
            </w:r>
          </w:p>
        </w:tc>
        <w:tc>
          <w:tcPr>
            <w:tcW w:w="1343" w:type="dxa"/>
            <w:tcBorders>
              <w:left w:val="sing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6ABF974F" w14:textId="77777777" w:rsidR="00C40FC2" w:rsidRPr="00CA0F47" w:rsidRDefault="00C40FC2" w:rsidP="00103448">
            <w:pPr>
              <w:ind w:right="454"/>
              <w:jc w:val="right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3.9</w:t>
            </w:r>
          </w:p>
        </w:tc>
      </w:tr>
    </w:tbl>
    <w:p w14:paraId="0CB6F58E" w14:textId="77777777" w:rsidR="00C40FC2" w:rsidRPr="0064166C" w:rsidRDefault="00C40FC2" w:rsidP="00C40FC2">
      <w:pPr>
        <w:spacing w:before="20" w:line="180" w:lineRule="exact"/>
        <w:ind w:left="1701" w:hanging="584"/>
        <w:rPr>
          <w:rFonts w:eastAsia="Arial"/>
          <w:bCs/>
          <w:noProof/>
          <w:sz w:val="16"/>
          <w:szCs w:val="18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1/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Entradas</w:t>
      </w:r>
      <w:r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61F6F158" w14:textId="77777777" w:rsidR="00C40FC2" w:rsidRPr="0064166C" w:rsidRDefault="00C40FC2" w:rsidP="00C40FC2">
      <w:pPr>
        <w:spacing w:line="180" w:lineRule="exact"/>
        <w:ind w:left="1701" w:hanging="582"/>
        <w:rPr>
          <w:rFonts w:eastAsia="Arial"/>
          <w:bCs/>
          <w:noProof/>
          <w:sz w:val="16"/>
          <w:szCs w:val="18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2/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Millones de dólares</w:t>
      </w:r>
      <w:r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5995B5FA" w14:textId="77777777" w:rsidR="00C40FC2" w:rsidRPr="0064166C" w:rsidRDefault="00C40FC2" w:rsidP="00C40FC2">
      <w:pPr>
        <w:spacing w:line="180" w:lineRule="exact"/>
        <w:ind w:left="1701" w:hanging="582"/>
        <w:rPr>
          <w:rFonts w:eastAsia="Arial"/>
          <w:bCs/>
          <w:noProof/>
          <w:sz w:val="16"/>
          <w:szCs w:val="18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3/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Dólares</w:t>
      </w:r>
      <w:r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5F731F12" w14:textId="77777777" w:rsidR="00C40FC2" w:rsidRPr="0064166C" w:rsidRDefault="00C40FC2" w:rsidP="00C40FC2">
      <w:pPr>
        <w:spacing w:line="180" w:lineRule="exact"/>
        <w:ind w:left="1701" w:hanging="582"/>
        <w:rPr>
          <w:rFonts w:eastAsia="Arial"/>
          <w:bCs/>
          <w:noProof/>
          <w:sz w:val="16"/>
          <w:szCs w:val="16"/>
          <w:lang w:eastAsia="es-MX"/>
        </w:rPr>
      </w:pPr>
      <w:r w:rsidRPr="0064166C">
        <w:rPr>
          <w:rFonts w:eastAsia="Arial"/>
          <w:bCs/>
          <w:noProof/>
          <w:sz w:val="18"/>
          <w:szCs w:val="18"/>
          <w:vertAlign w:val="superscript"/>
          <w:lang w:eastAsia="es-MX"/>
        </w:rPr>
        <w:t>4/</w:t>
      </w:r>
      <w:r w:rsidRPr="0064166C">
        <w:rPr>
          <w:rFonts w:eastAsia="Arial"/>
          <w:bCs/>
          <w:noProof/>
          <w:sz w:val="16"/>
          <w:szCs w:val="16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Salidas</w:t>
      </w:r>
      <w:r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5E7BDAEA" w14:textId="77777777" w:rsidR="00C40FC2" w:rsidRPr="002D7A5C" w:rsidRDefault="00C40FC2" w:rsidP="00C40FC2">
      <w:pPr>
        <w:spacing w:line="180" w:lineRule="exact"/>
        <w:ind w:left="1701" w:hanging="582"/>
        <w:rPr>
          <w:rFonts w:eastAsia="Arial"/>
          <w:bCs/>
          <w:noProof/>
          <w:sz w:val="18"/>
          <w:szCs w:val="18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5/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0F53FD">
        <w:rPr>
          <w:rFonts w:eastAsia="Arial"/>
          <w:bCs/>
          <w:noProof/>
          <w:sz w:val="16"/>
          <w:szCs w:val="16"/>
          <w:lang w:eastAsia="es-MX"/>
        </w:rPr>
        <w:t xml:space="preserve">Variación correspondiente </w:t>
      </w:r>
      <w:r>
        <w:rPr>
          <w:rFonts w:eastAsia="Arial"/>
          <w:bCs/>
          <w:noProof/>
          <w:sz w:val="16"/>
          <w:szCs w:val="16"/>
          <w:lang w:eastAsia="es-MX"/>
        </w:rPr>
        <w:t>a septiembre</w:t>
      </w:r>
      <w:r w:rsidRPr="000F53FD">
        <w:rPr>
          <w:rFonts w:eastAsia="Arial"/>
          <w:bCs/>
          <w:noProof/>
          <w:sz w:val="16"/>
          <w:szCs w:val="16"/>
          <w:lang w:eastAsia="es-MX"/>
        </w:rPr>
        <w:t xml:space="preserve"> de </w:t>
      </w:r>
      <w:r>
        <w:rPr>
          <w:rFonts w:eastAsia="Arial"/>
          <w:bCs/>
          <w:noProof/>
          <w:sz w:val="16"/>
          <w:szCs w:val="16"/>
          <w:lang w:eastAsia="es-MX"/>
        </w:rPr>
        <w:t>2023</w:t>
      </w:r>
      <w:r w:rsidRPr="000F53FD">
        <w:rPr>
          <w:rFonts w:eastAsia="Arial"/>
          <w:bCs/>
          <w:noProof/>
          <w:sz w:val="16"/>
          <w:szCs w:val="16"/>
          <w:lang w:eastAsia="es-MX"/>
        </w:rPr>
        <w:t xml:space="preserve"> respecto a</w:t>
      </w:r>
      <w:r>
        <w:rPr>
          <w:rFonts w:eastAsia="Arial"/>
          <w:bCs/>
          <w:noProof/>
          <w:sz w:val="16"/>
          <w:szCs w:val="16"/>
          <w:lang w:eastAsia="es-MX"/>
        </w:rPr>
        <w:t xml:space="preserve"> septiembre </w:t>
      </w:r>
      <w:r w:rsidRPr="000F53FD">
        <w:rPr>
          <w:rFonts w:eastAsia="Arial"/>
          <w:bCs/>
          <w:noProof/>
          <w:sz w:val="16"/>
          <w:szCs w:val="16"/>
          <w:lang w:eastAsia="es-MX"/>
        </w:rPr>
        <w:t xml:space="preserve">de </w: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0F53FD">
        <w:rPr>
          <w:rFonts w:eastAsia="Arial"/>
          <w:bCs/>
          <w:noProof/>
          <w:sz w:val="16"/>
          <w:szCs w:val="16"/>
          <w:lang w:eastAsia="es-MX"/>
        </w:rPr>
        <w:instrText xml:space="preserve"> MERGEFIELD Año_1 </w:instrTex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>
        <w:rPr>
          <w:rFonts w:eastAsia="Arial"/>
          <w:bCs/>
          <w:noProof/>
          <w:sz w:val="16"/>
          <w:szCs w:val="16"/>
          <w:lang w:eastAsia="es-MX"/>
        </w:rPr>
        <w:t>2022</w: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508A39FE" w14:textId="77777777" w:rsidR="00C40FC2" w:rsidRPr="00201DF7" w:rsidRDefault="00C40FC2" w:rsidP="00C40FC2">
      <w:pPr>
        <w:spacing w:line="180" w:lineRule="exact"/>
        <w:ind w:left="1701" w:hanging="582"/>
        <w:rPr>
          <w:rFonts w:eastAsia="Arial"/>
          <w:bCs/>
          <w:noProof/>
          <w:sz w:val="16"/>
          <w:szCs w:val="16"/>
          <w:lang w:eastAsia="es-MX"/>
        </w:rPr>
      </w:pPr>
      <w:r w:rsidRPr="002D7A5C">
        <w:rPr>
          <w:rFonts w:eastAsia="Arial"/>
          <w:bCs/>
          <w:noProof/>
          <w:sz w:val="16"/>
          <w:szCs w:val="16"/>
          <w:lang w:eastAsia="es-MX"/>
        </w:rPr>
        <w:t>Fuente:</w:t>
      </w:r>
      <w:r>
        <w:rPr>
          <w:rFonts w:eastAsia="Arial"/>
          <w:bCs/>
          <w:noProof/>
          <w:sz w:val="16"/>
          <w:szCs w:val="16"/>
          <w:lang w:eastAsia="es-MX"/>
        </w:rPr>
        <w:tab/>
      </w:r>
      <w:r w:rsidRPr="003A685A">
        <w:rPr>
          <w:rFonts w:eastAsia="Arial"/>
          <w:bCs/>
          <w:smallCaps/>
          <w:noProof/>
          <w:sz w:val="16"/>
          <w:szCs w:val="16"/>
          <w:lang w:eastAsia="es-MX"/>
        </w:rPr>
        <w:t>inegi</w:t>
      </w:r>
      <w:r w:rsidRPr="002D7A5C">
        <w:rPr>
          <w:rFonts w:eastAsia="Arial"/>
          <w:bCs/>
          <w:noProof/>
          <w:sz w:val="16"/>
          <w:szCs w:val="16"/>
          <w:lang w:eastAsia="es-MX"/>
        </w:rPr>
        <w:t xml:space="preserve">. </w:t>
      </w:r>
      <w:r w:rsidRPr="0073652F">
        <w:rPr>
          <w:rFonts w:eastAsia="Arial"/>
          <w:bCs/>
          <w:smallCaps/>
          <w:noProof/>
          <w:sz w:val="16"/>
          <w:szCs w:val="16"/>
          <w:lang w:eastAsia="es-MX"/>
        </w:rPr>
        <w:t>evi</w:t>
      </w:r>
      <w:r>
        <w:rPr>
          <w:rFonts w:eastAsia="Arial"/>
          <w:bCs/>
          <w:smallCaps/>
          <w:noProof/>
          <w:sz w:val="16"/>
          <w:szCs w:val="16"/>
          <w:lang w:eastAsia="es-MX"/>
        </w:rPr>
        <w:t>.</w:t>
      </w:r>
      <w:r>
        <w:rPr>
          <w:rFonts w:eastAsia="Arial"/>
          <w:bCs/>
          <w:noProof/>
          <w:sz w:val="16"/>
          <w:szCs w:val="16"/>
          <w:lang w:eastAsia="es-MX"/>
        </w:rPr>
        <w:t xml:space="preserve"> 2023.</w:t>
      </w:r>
    </w:p>
    <w:p w14:paraId="753F5BFD" w14:textId="77777777" w:rsidR="00C40FC2" w:rsidRDefault="00C40FC2" w:rsidP="0090546B">
      <w:pPr>
        <w:spacing w:before="240"/>
        <w:ind w:right="51"/>
        <w:rPr>
          <w:bCs/>
          <w:snapToGrid w:val="0"/>
        </w:rPr>
      </w:pPr>
    </w:p>
    <w:p w14:paraId="4619D532" w14:textId="77777777" w:rsidR="00C40FC2" w:rsidRDefault="00C40FC2" w:rsidP="0090546B">
      <w:pPr>
        <w:spacing w:before="240"/>
        <w:ind w:right="51"/>
        <w:rPr>
          <w:bCs/>
          <w:snapToGrid w:val="0"/>
        </w:rPr>
      </w:pPr>
    </w:p>
    <w:p w14:paraId="64B86D65" w14:textId="77777777" w:rsidR="00C40FC2" w:rsidRDefault="00C40FC2" w:rsidP="0090546B">
      <w:pPr>
        <w:spacing w:before="240"/>
        <w:ind w:right="51"/>
        <w:rPr>
          <w:bCs/>
          <w:snapToGrid w:val="0"/>
        </w:rPr>
      </w:pPr>
    </w:p>
    <w:p w14:paraId="4997568B" w14:textId="143F0524" w:rsidR="00887345" w:rsidRPr="0090546B" w:rsidRDefault="00887345" w:rsidP="0090546B">
      <w:pPr>
        <w:spacing w:before="240"/>
        <w:ind w:right="51"/>
        <w:rPr>
          <w:bCs/>
          <w:snapToGrid w:val="0"/>
        </w:rPr>
      </w:pPr>
      <w:r w:rsidRPr="0090546B">
        <w:rPr>
          <w:bCs/>
          <w:snapToGrid w:val="0"/>
        </w:rPr>
        <w:t xml:space="preserve">En </w:t>
      </w:r>
      <w:r w:rsidR="007E60C7" w:rsidRPr="0090546B">
        <w:rPr>
          <w:bCs/>
          <w:snapToGrid w:val="0"/>
        </w:rPr>
        <w:t>septiembre</w:t>
      </w:r>
      <w:r w:rsidR="00C9270D" w:rsidRPr="0090546B">
        <w:rPr>
          <w:bCs/>
          <w:snapToGrid w:val="0"/>
        </w:rPr>
        <w:t xml:space="preserve"> </w:t>
      </w:r>
      <w:r w:rsidR="005B46D2" w:rsidRPr="0090546B">
        <w:rPr>
          <w:bCs/>
          <w:snapToGrid w:val="0"/>
        </w:rPr>
        <w:t xml:space="preserve">del </w:t>
      </w:r>
      <w:r w:rsidR="002448F7" w:rsidRPr="0090546B">
        <w:rPr>
          <w:bCs/>
          <w:snapToGrid w:val="0"/>
        </w:rPr>
        <w:t xml:space="preserve">presente </w:t>
      </w:r>
      <w:r w:rsidR="005B46D2" w:rsidRPr="0090546B">
        <w:rPr>
          <w:bCs/>
          <w:snapToGrid w:val="0"/>
        </w:rPr>
        <w:t>año</w:t>
      </w:r>
      <w:r w:rsidR="00F510CF" w:rsidRPr="0090546B">
        <w:rPr>
          <w:bCs/>
          <w:snapToGrid w:val="0"/>
        </w:rPr>
        <w:t>,</w:t>
      </w:r>
      <w:r w:rsidRPr="0090546B">
        <w:rPr>
          <w:bCs/>
          <w:snapToGrid w:val="0"/>
        </w:rPr>
        <w:t xml:space="preserve"> el gasto medio </w:t>
      </w:r>
      <w:r w:rsidR="001A6BCF" w:rsidRPr="0090546B">
        <w:rPr>
          <w:bCs/>
          <w:snapToGrid w:val="0"/>
        </w:rPr>
        <w:t>de</w:t>
      </w:r>
      <w:r w:rsidR="00A76D09" w:rsidRPr="0090546B">
        <w:rPr>
          <w:bCs/>
          <w:snapToGrid w:val="0"/>
        </w:rPr>
        <w:t xml:space="preserve"> </w:t>
      </w:r>
      <w:r w:rsidR="006602AC" w:rsidRPr="0090546B">
        <w:rPr>
          <w:bCs/>
          <w:snapToGrid w:val="0"/>
        </w:rPr>
        <w:t xml:space="preserve">las y los </w:t>
      </w:r>
      <w:r w:rsidRPr="0090546B">
        <w:rPr>
          <w:bCs/>
          <w:snapToGrid w:val="0"/>
        </w:rPr>
        <w:t xml:space="preserve">turistas de internación que ingresaron vía aérea </w:t>
      </w:r>
      <w:r w:rsidR="00270E9B" w:rsidRPr="0090546B">
        <w:rPr>
          <w:bCs/>
          <w:snapToGrid w:val="0"/>
        </w:rPr>
        <w:t xml:space="preserve">alcanzó </w:t>
      </w:r>
      <w:r w:rsidR="00DA4996" w:rsidRPr="0090546B">
        <w:rPr>
          <w:bCs/>
          <w:snapToGrid w:val="0"/>
        </w:rPr>
        <w:t xml:space="preserve">1 051.44 </w:t>
      </w:r>
      <w:r w:rsidRPr="0090546B">
        <w:rPr>
          <w:bCs/>
          <w:snapToGrid w:val="0"/>
        </w:rPr>
        <w:t>dólares. En</w:t>
      </w:r>
      <w:r w:rsidR="00132FB9" w:rsidRPr="0090546B">
        <w:rPr>
          <w:bCs/>
          <w:snapToGrid w:val="0"/>
        </w:rPr>
        <w:t xml:space="preserve"> el mismo </w:t>
      </w:r>
      <w:r w:rsidRPr="0090546B">
        <w:rPr>
          <w:bCs/>
          <w:snapToGrid w:val="0"/>
        </w:rPr>
        <w:t xml:space="preserve">mes de </w:t>
      </w:r>
      <w:r w:rsidR="00B25C98" w:rsidRPr="0090546B">
        <w:rPr>
          <w:bCs/>
          <w:snapToGrid w:val="0"/>
        </w:rPr>
        <w:t>2022</w:t>
      </w:r>
      <w:r w:rsidR="00C62796" w:rsidRPr="0090546B">
        <w:rPr>
          <w:bCs/>
          <w:snapToGrid w:val="0"/>
        </w:rPr>
        <w:t>,</w:t>
      </w:r>
      <w:r w:rsidR="00270E9B" w:rsidRPr="0090546B">
        <w:rPr>
          <w:bCs/>
          <w:snapToGrid w:val="0"/>
        </w:rPr>
        <w:t xml:space="preserve"> el monto fue de </w:t>
      </w:r>
      <w:r w:rsidR="00DA4996" w:rsidRPr="0090546B">
        <w:rPr>
          <w:bCs/>
          <w:snapToGrid w:val="0"/>
        </w:rPr>
        <w:t xml:space="preserve">1 057.70 </w:t>
      </w:r>
      <w:r w:rsidR="00D500BB" w:rsidRPr="0090546B">
        <w:rPr>
          <w:bCs/>
          <w:snapToGrid w:val="0"/>
        </w:rPr>
        <w:t>dólares</w:t>
      </w:r>
      <w:r w:rsidRPr="0090546B">
        <w:rPr>
          <w:bCs/>
          <w:snapToGrid w:val="0"/>
        </w:rPr>
        <w:t xml:space="preserve"> y</w:t>
      </w:r>
      <w:r w:rsidR="00132FB9" w:rsidRPr="0090546B">
        <w:rPr>
          <w:bCs/>
          <w:snapToGrid w:val="0"/>
        </w:rPr>
        <w:t>,</w:t>
      </w:r>
      <w:r w:rsidRPr="0090546B">
        <w:rPr>
          <w:bCs/>
          <w:snapToGrid w:val="0"/>
        </w:rPr>
        <w:t xml:space="preserve"> en </w:t>
      </w:r>
      <w:r w:rsidR="007E60C7" w:rsidRPr="0090546B">
        <w:rPr>
          <w:bCs/>
          <w:snapToGrid w:val="0"/>
        </w:rPr>
        <w:t>septiembre</w:t>
      </w:r>
      <w:r w:rsidR="00B25C98" w:rsidRPr="0090546B">
        <w:rPr>
          <w:bCs/>
          <w:snapToGrid w:val="0"/>
        </w:rPr>
        <w:t xml:space="preserve"> de 2021</w:t>
      </w:r>
      <w:r w:rsidR="00132FB9" w:rsidRPr="0090546B">
        <w:rPr>
          <w:bCs/>
          <w:snapToGrid w:val="0"/>
        </w:rPr>
        <w:t>,</w:t>
      </w:r>
      <w:r w:rsidRPr="0090546B">
        <w:rPr>
          <w:bCs/>
          <w:snapToGrid w:val="0"/>
        </w:rPr>
        <w:t xml:space="preserve"> </w:t>
      </w:r>
      <w:r w:rsidR="00270E9B" w:rsidRPr="0090546B">
        <w:rPr>
          <w:bCs/>
          <w:snapToGrid w:val="0"/>
        </w:rPr>
        <w:t xml:space="preserve">llegó a </w:t>
      </w:r>
      <w:r w:rsidR="00DA4996" w:rsidRPr="0090546B">
        <w:rPr>
          <w:bCs/>
          <w:snapToGrid w:val="0"/>
        </w:rPr>
        <w:t xml:space="preserve">1 123.45 </w:t>
      </w:r>
      <w:r w:rsidRPr="0090546B">
        <w:rPr>
          <w:bCs/>
          <w:snapToGrid w:val="0"/>
        </w:rPr>
        <w:t>dólares.</w:t>
      </w:r>
    </w:p>
    <w:p w14:paraId="4DDFE30B" w14:textId="45C1FE49" w:rsidR="00887345" w:rsidRDefault="00CA4EB9" w:rsidP="0090546B">
      <w:pPr>
        <w:spacing w:before="240"/>
        <w:ind w:right="51"/>
        <w:rPr>
          <w:bCs/>
          <w:snapToGrid w:val="0"/>
        </w:rPr>
      </w:pPr>
      <w:r w:rsidRPr="0090546B">
        <w:rPr>
          <w:bCs/>
          <w:snapToGrid w:val="0"/>
        </w:rPr>
        <w:t xml:space="preserve">En </w:t>
      </w:r>
      <w:r w:rsidR="00D76879" w:rsidRPr="0090546B">
        <w:rPr>
          <w:bCs/>
          <w:snapToGrid w:val="0"/>
        </w:rPr>
        <w:t>el mes de referencia</w:t>
      </w:r>
      <w:r w:rsidRPr="0090546B">
        <w:rPr>
          <w:bCs/>
          <w:snapToGrid w:val="0"/>
        </w:rPr>
        <w:t xml:space="preserve">, </w:t>
      </w:r>
      <w:r w:rsidR="003628AE" w:rsidRPr="0090546B">
        <w:rPr>
          <w:bCs/>
          <w:snapToGrid w:val="0"/>
        </w:rPr>
        <w:t xml:space="preserve">las y </w:t>
      </w:r>
      <w:r w:rsidRPr="0090546B">
        <w:rPr>
          <w:bCs/>
          <w:snapToGrid w:val="0"/>
        </w:rPr>
        <w:t xml:space="preserve">los residentes en México que visitaron el extranjero gastaron un monto equivalente </w:t>
      </w:r>
      <w:r w:rsidR="00DA4996" w:rsidRPr="0090546B">
        <w:rPr>
          <w:bCs/>
          <w:snapToGrid w:val="0"/>
        </w:rPr>
        <w:t xml:space="preserve">a 805.5 </w:t>
      </w:r>
      <w:r w:rsidRPr="0090546B">
        <w:rPr>
          <w:bCs/>
          <w:snapToGrid w:val="0"/>
        </w:rPr>
        <w:t xml:space="preserve">millones de dólares. En </w:t>
      </w:r>
      <w:r w:rsidR="007E60C7" w:rsidRPr="0090546B">
        <w:rPr>
          <w:bCs/>
          <w:snapToGrid w:val="0"/>
        </w:rPr>
        <w:t>septiembre</w:t>
      </w:r>
      <w:r w:rsidR="00B25C98" w:rsidRPr="0090546B">
        <w:rPr>
          <w:bCs/>
          <w:snapToGrid w:val="0"/>
        </w:rPr>
        <w:t xml:space="preserve"> de 2022</w:t>
      </w:r>
      <w:r w:rsidR="00D771A1" w:rsidRPr="0090546B">
        <w:rPr>
          <w:bCs/>
          <w:snapToGrid w:val="0"/>
        </w:rPr>
        <w:t>,</w:t>
      </w:r>
      <w:r w:rsidRPr="0090546B">
        <w:rPr>
          <w:bCs/>
          <w:snapToGrid w:val="0"/>
        </w:rPr>
        <w:t xml:space="preserve"> </w:t>
      </w:r>
      <w:r w:rsidR="00F864E7" w:rsidRPr="0090546B">
        <w:rPr>
          <w:bCs/>
          <w:snapToGrid w:val="0"/>
        </w:rPr>
        <w:t xml:space="preserve">gastaron </w:t>
      </w:r>
      <w:r w:rsidR="00DA4996" w:rsidRPr="0090546B">
        <w:rPr>
          <w:bCs/>
          <w:snapToGrid w:val="0"/>
        </w:rPr>
        <w:t>641.9</w:t>
      </w:r>
      <w:r w:rsidR="0090546B">
        <w:rPr>
          <w:bCs/>
          <w:snapToGrid w:val="0"/>
        </w:rPr>
        <w:t> </w:t>
      </w:r>
      <w:r w:rsidRPr="0090546B">
        <w:rPr>
          <w:bCs/>
          <w:snapToGrid w:val="0"/>
        </w:rPr>
        <w:t>millones y</w:t>
      </w:r>
      <w:r w:rsidR="00A70EBB" w:rsidRPr="0090546B">
        <w:rPr>
          <w:bCs/>
          <w:snapToGrid w:val="0"/>
        </w:rPr>
        <w:t>,</w:t>
      </w:r>
      <w:r w:rsidRPr="0090546B">
        <w:rPr>
          <w:bCs/>
          <w:snapToGrid w:val="0"/>
        </w:rPr>
        <w:t xml:space="preserve"> en </w:t>
      </w:r>
      <w:r w:rsidR="00315511" w:rsidRPr="0090546B">
        <w:rPr>
          <w:bCs/>
          <w:snapToGrid w:val="0"/>
        </w:rPr>
        <w:t xml:space="preserve">el mismo </w:t>
      </w:r>
      <w:r w:rsidR="006B091C" w:rsidRPr="0090546B">
        <w:rPr>
          <w:bCs/>
          <w:snapToGrid w:val="0"/>
        </w:rPr>
        <w:t xml:space="preserve">mes de </w:t>
      </w:r>
      <w:r w:rsidR="00B25C98" w:rsidRPr="0090546B">
        <w:rPr>
          <w:bCs/>
          <w:snapToGrid w:val="0"/>
        </w:rPr>
        <w:t>2021</w:t>
      </w:r>
      <w:r w:rsidR="00D76879" w:rsidRPr="0090546B">
        <w:rPr>
          <w:bCs/>
          <w:snapToGrid w:val="0"/>
        </w:rPr>
        <w:t>,</w:t>
      </w:r>
      <w:r w:rsidR="00091363" w:rsidRPr="0090546B">
        <w:rPr>
          <w:bCs/>
          <w:snapToGrid w:val="0"/>
        </w:rPr>
        <w:t xml:space="preserve"> </w:t>
      </w:r>
      <w:r w:rsidR="00DA4996" w:rsidRPr="0090546B">
        <w:rPr>
          <w:bCs/>
          <w:snapToGrid w:val="0"/>
        </w:rPr>
        <w:t xml:space="preserve">423.7 </w:t>
      </w:r>
      <w:r w:rsidRPr="0090546B">
        <w:rPr>
          <w:bCs/>
          <w:snapToGrid w:val="0"/>
        </w:rPr>
        <w:t>millones de dólares.</w:t>
      </w:r>
    </w:p>
    <w:p w14:paraId="2EF6599E" w14:textId="77777777" w:rsidR="0090546B" w:rsidRDefault="0090546B" w:rsidP="0090546B">
      <w:pPr>
        <w:spacing w:before="240"/>
        <w:ind w:right="51"/>
        <w:rPr>
          <w:bCs/>
          <w:snapToGrid w:val="0"/>
        </w:rPr>
      </w:pPr>
    </w:p>
    <w:p w14:paraId="536BFCF1" w14:textId="77777777" w:rsidR="00C40FC2" w:rsidRDefault="00C40FC2" w:rsidP="0090546B">
      <w:pPr>
        <w:spacing w:before="240"/>
        <w:ind w:right="51"/>
        <w:rPr>
          <w:bCs/>
          <w:snapToGrid w:val="0"/>
        </w:rPr>
      </w:pPr>
    </w:p>
    <w:p w14:paraId="5EE8B8C5" w14:textId="77777777" w:rsidR="00C40FC2" w:rsidRDefault="00C40FC2" w:rsidP="00C40FC2">
      <w:pPr>
        <w:spacing w:before="360"/>
        <w:ind w:left="142" w:right="51"/>
        <w:jc w:val="center"/>
        <w:rPr>
          <w:bCs/>
          <w:snapToGrid w:val="0"/>
        </w:rPr>
      </w:pPr>
      <w:bookmarkStart w:id="1" w:name="_Hlk148955161"/>
      <w:r w:rsidRPr="000974C7">
        <w:rPr>
          <w:bCs/>
          <w:snapToGrid w:val="0"/>
        </w:rPr>
        <w:t>Se anexa Nota técnica</w:t>
      </w:r>
    </w:p>
    <w:bookmarkEnd w:id="1"/>
    <w:p w14:paraId="0F892828" w14:textId="77777777" w:rsidR="0090546B" w:rsidRDefault="0090546B" w:rsidP="0090546B">
      <w:pPr>
        <w:spacing w:before="240"/>
        <w:ind w:right="51"/>
        <w:rPr>
          <w:bCs/>
          <w:snapToGrid w:val="0"/>
        </w:rPr>
      </w:pPr>
    </w:p>
    <w:p w14:paraId="081BB221" w14:textId="77777777" w:rsidR="0090546B" w:rsidRDefault="0090546B" w:rsidP="0090546B">
      <w:pPr>
        <w:spacing w:before="240"/>
        <w:ind w:right="51"/>
        <w:rPr>
          <w:bCs/>
          <w:snapToGrid w:val="0"/>
        </w:rPr>
      </w:pPr>
    </w:p>
    <w:p w14:paraId="7D75A438" w14:textId="77777777" w:rsidR="00C40FC2" w:rsidRDefault="00C40FC2" w:rsidP="0090546B">
      <w:pPr>
        <w:spacing w:before="240"/>
        <w:ind w:right="51"/>
        <w:rPr>
          <w:bCs/>
          <w:snapToGrid w:val="0"/>
        </w:rPr>
      </w:pPr>
    </w:p>
    <w:p w14:paraId="784E03E9" w14:textId="77777777" w:rsidR="00C40FC2" w:rsidRDefault="00C40FC2" w:rsidP="0090546B">
      <w:pPr>
        <w:spacing w:before="240"/>
        <w:ind w:right="51"/>
        <w:rPr>
          <w:bCs/>
          <w:snapToGrid w:val="0"/>
        </w:rPr>
      </w:pPr>
    </w:p>
    <w:p w14:paraId="4E9342A0" w14:textId="77777777" w:rsidR="00C40FC2" w:rsidRPr="00C40FC2" w:rsidRDefault="00C40FC2" w:rsidP="00C40FC2">
      <w:pPr>
        <w:pStyle w:val="NormalWeb"/>
        <w:ind w:left="-426" w:right="-518"/>
        <w:contextualSpacing/>
        <w:jc w:val="center"/>
        <w:rPr>
          <w:rFonts w:ascii="Arial" w:hAnsi="Arial" w:cs="Arial"/>
          <w:lang w:val="es-ES_tradnl"/>
        </w:rPr>
      </w:pPr>
      <w:bookmarkStart w:id="2" w:name="_Hlk147145049"/>
      <w:bookmarkStart w:id="3" w:name="_Hlk148018231"/>
      <w:bookmarkStart w:id="4" w:name="_Hlk148955175"/>
      <w:r w:rsidRPr="00C40FC2">
        <w:rPr>
          <w:rFonts w:ascii="Arial" w:hAnsi="Arial" w:cs="Arial"/>
          <w:lang w:val="es-ES_tradnl"/>
        </w:rPr>
        <w:t xml:space="preserve">Para consultas de medios y periodistas, escribir a: </w:t>
      </w:r>
      <w:hyperlink r:id="rId8" w:history="1">
        <w:r w:rsidRPr="00C40FC2">
          <w:rPr>
            <w:rStyle w:val="Hipervnculo"/>
            <w:rFonts w:ascii="Arial" w:eastAsiaTheme="majorEastAsia" w:hAnsi="Arial" w:cs="Arial"/>
          </w:rPr>
          <w:t>comunicacionsocial@inegi.org.mx</w:t>
        </w:r>
      </w:hyperlink>
      <w:r w:rsidRPr="00C40FC2">
        <w:rPr>
          <w:rFonts w:ascii="Arial" w:hAnsi="Arial" w:cs="Arial"/>
          <w:lang w:val="es-ES_tradnl"/>
        </w:rPr>
        <w:t xml:space="preserve">    </w:t>
      </w:r>
    </w:p>
    <w:p w14:paraId="026FDC94" w14:textId="77777777" w:rsidR="00C40FC2" w:rsidRPr="00C40FC2" w:rsidRDefault="00C40FC2" w:rsidP="00C40FC2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lang w:val="es-ES_tradnl"/>
        </w:rPr>
      </w:pPr>
      <w:r w:rsidRPr="00C40FC2">
        <w:rPr>
          <w:rFonts w:ascii="Arial" w:hAnsi="Arial" w:cs="Arial"/>
          <w:lang w:val="es-ES_tradnl"/>
        </w:rPr>
        <w:t>o llamar al teléfono (55) 52-78-10-00, extensiones 321064, 321134 y 321241</w:t>
      </w:r>
    </w:p>
    <w:p w14:paraId="186DD530" w14:textId="77777777" w:rsidR="00C40FC2" w:rsidRPr="00C40FC2" w:rsidRDefault="00C40FC2" w:rsidP="00C40FC2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C40FC2">
        <w:rPr>
          <w:rFonts w:ascii="Arial" w:hAnsi="Arial" w:cs="Arial"/>
        </w:rPr>
        <w:t>Dirección de Atención a Medios/ Dirección General Adjunta de Comunicación</w:t>
      </w:r>
    </w:p>
    <w:p w14:paraId="14FB67F8" w14:textId="22F0019E" w:rsidR="00C40FC2" w:rsidRDefault="00C40FC2" w:rsidP="00C40FC2">
      <w:pPr>
        <w:pStyle w:val="Piedepgina"/>
        <w:jc w:val="center"/>
        <w:rPr>
          <w:noProof/>
          <w:lang w:eastAsia="es-MX"/>
        </w:rPr>
      </w:pPr>
      <w:r w:rsidRPr="00C40FC2">
        <w:rPr>
          <w:noProof/>
          <w:lang w:eastAsia="es-MX"/>
        </w:rPr>
        <w:tab/>
      </w:r>
      <w:r w:rsidRPr="00C40FC2">
        <w:rPr>
          <w:noProof/>
          <w:lang w:eastAsia="es-MX"/>
        </w:rPr>
        <w:drawing>
          <wp:inline distT="0" distB="0" distL="0" distR="0" wp14:anchorId="0BD05B9B" wp14:editId="6C32B513">
            <wp:extent cx="372725" cy="360438"/>
            <wp:effectExtent l="0" t="0" r="0" b="0"/>
            <wp:docPr id="9" name="Imagen 9" descr="Icono&#10;&#10;Descripción generada automáticament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cono&#10;&#10;Descripción generada automáticament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8" b="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40FC2">
        <w:rPr>
          <w:noProof/>
          <w:lang w:eastAsia="es-MX"/>
        </w:rPr>
        <w:t xml:space="preserve"> </w:t>
      </w:r>
      <w:r w:rsidRPr="00C40FC2">
        <w:rPr>
          <w:noProof/>
          <w:lang w:eastAsia="es-MX"/>
        </w:rPr>
        <w:drawing>
          <wp:inline distT="0" distB="0" distL="0" distR="0" wp14:anchorId="4ABC61BC" wp14:editId="783D8C0D">
            <wp:extent cx="365760" cy="365760"/>
            <wp:effectExtent l="0" t="0" r="2540" b="2540"/>
            <wp:docPr id="2" name="Imagen 2" descr="Icono&#10;&#10;Descripción generada automáticament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cono&#10;&#10;Descripción generada automáticamente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0FC2">
        <w:rPr>
          <w:noProof/>
          <w:lang w:eastAsia="es-MX"/>
        </w:rPr>
        <w:t xml:space="preserve"> </w:t>
      </w:r>
      <w:r w:rsidRPr="00C40FC2">
        <w:rPr>
          <w:noProof/>
          <w:lang w:eastAsia="es-MX"/>
        </w:rPr>
        <w:drawing>
          <wp:inline distT="0" distB="0" distL="0" distR="0" wp14:anchorId="3167FB9F" wp14:editId="4620ED54">
            <wp:extent cx="365760" cy="365760"/>
            <wp:effectExtent l="0" t="0" r="2540" b="2540"/>
            <wp:docPr id="4" name="Imagen 4" descr="Imagen que contiene objeto, reloj&#10;&#10;Descripción generada automáticament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objeto, reloj&#10;&#10;Descripción generada automáticament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0FC2">
        <w:rPr>
          <w:noProof/>
          <w:lang w:eastAsia="es-MX"/>
        </w:rPr>
        <w:t xml:space="preserve"> </w:t>
      </w:r>
      <w:r w:rsidRPr="00C40FC2">
        <w:rPr>
          <w:noProof/>
          <w:lang w:eastAsia="es-MX"/>
        </w:rPr>
        <w:drawing>
          <wp:inline distT="0" distB="0" distL="0" distR="0" wp14:anchorId="389165BC" wp14:editId="7E7E160D">
            <wp:extent cx="365760" cy="365760"/>
            <wp:effectExtent l="0" t="0" r="2540" b="2540"/>
            <wp:docPr id="5" name="Imagen 5" descr="Logotipo&#10;&#10;Descripción generada automáticament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&#10;&#10;Descripción generada automáticamente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0FC2">
        <w:rPr>
          <w:noProof/>
          <w:lang w:eastAsia="es-MX"/>
        </w:rPr>
        <w:t xml:space="preserve">  </w:t>
      </w:r>
      <w:r w:rsidRPr="00C40FC2">
        <w:rPr>
          <w:noProof/>
          <w:lang w:eastAsia="es-MX"/>
        </w:rPr>
        <w:drawing>
          <wp:inline distT="0" distB="0" distL="0" distR="0" wp14:anchorId="2E3478C4" wp14:editId="6B8593A5">
            <wp:extent cx="1436914" cy="152592"/>
            <wp:effectExtent l="0" t="0" r="0" b="0"/>
            <wp:docPr id="33" name="Imagen 33" descr="Icono&#10;&#10;Descripción generada automáticament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Icono&#10;&#10;Descripción generada automáticament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956" cy="18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  <w:bookmarkEnd w:id="3"/>
      <w:r>
        <w:rPr>
          <w:noProof/>
          <w:lang w:eastAsia="es-MX"/>
        </w:rPr>
        <w:br w:type="page"/>
      </w:r>
    </w:p>
    <w:p w14:paraId="16EA72FA" w14:textId="77777777" w:rsidR="00C40FC2" w:rsidRPr="008F42F6" w:rsidRDefault="00C40FC2" w:rsidP="00C40FC2">
      <w:pPr>
        <w:spacing w:before="120"/>
        <w:ind w:left="-425" w:right="-516"/>
        <w:contextualSpacing/>
        <w:jc w:val="center"/>
        <w:rPr>
          <w:b/>
          <w:bCs/>
          <w:iCs/>
          <w:smallCaps/>
        </w:rPr>
      </w:pPr>
      <w:bookmarkStart w:id="5" w:name="_Hlk148955206"/>
      <w:r w:rsidRPr="008F42F6">
        <w:rPr>
          <w:b/>
          <w:bCs/>
          <w:noProof/>
          <w:lang w:eastAsia="es-MX"/>
        </w:rPr>
        <w:lastRenderedPageBreak/>
        <w:t>NOTA TÉCNICA</w:t>
      </w:r>
    </w:p>
    <w:bookmarkEnd w:id="4"/>
    <w:bookmarkEnd w:id="5"/>
    <w:p w14:paraId="7D89979C" w14:textId="77777777" w:rsidR="003A685A" w:rsidRPr="00702C2A" w:rsidRDefault="003A685A" w:rsidP="00261188">
      <w:pPr>
        <w:spacing w:before="720"/>
        <w:rPr>
          <w:b/>
          <w:i/>
        </w:rPr>
      </w:pPr>
      <w:r w:rsidRPr="00702C2A">
        <w:rPr>
          <w:bCs/>
          <w:iCs/>
        </w:rPr>
        <w:t>Las Encuestas de Viajeros Internacionales (</w:t>
      </w:r>
      <w:proofErr w:type="spellStart"/>
      <w:r w:rsidRPr="00702C2A">
        <w:rPr>
          <w:bCs/>
          <w:iCs/>
          <w:smallCaps/>
        </w:rPr>
        <w:t>evi</w:t>
      </w:r>
      <w:proofErr w:type="spellEnd"/>
      <w:r w:rsidRPr="00702C2A">
        <w:rPr>
          <w:bCs/>
          <w:iCs/>
        </w:rPr>
        <w:t>) —Encuesta de Turismo de Internación (</w:t>
      </w:r>
      <w:proofErr w:type="spellStart"/>
      <w:r w:rsidRPr="00702C2A">
        <w:rPr>
          <w:bCs/>
          <w:iCs/>
          <w:smallCaps/>
        </w:rPr>
        <w:t>eti</w:t>
      </w:r>
      <w:proofErr w:type="spellEnd"/>
      <w:r w:rsidRPr="00702C2A">
        <w:rPr>
          <w:bCs/>
          <w:iCs/>
        </w:rPr>
        <w:t>) y Encuesta de Viajeros Fronterizos (</w:t>
      </w:r>
      <w:proofErr w:type="spellStart"/>
      <w:r w:rsidRPr="00702C2A">
        <w:rPr>
          <w:bCs/>
          <w:iCs/>
          <w:smallCaps/>
        </w:rPr>
        <w:t>evf</w:t>
      </w:r>
      <w:proofErr w:type="spellEnd"/>
      <w:r w:rsidRPr="00702C2A">
        <w:rPr>
          <w:bCs/>
          <w:iCs/>
        </w:rPr>
        <w:t>)— dan a conocer el número de visitantes internacionales que ingresaron y salieron del país, así como sus gastos.</w:t>
      </w:r>
    </w:p>
    <w:p w14:paraId="228A3CED" w14:textId="77777777" w:rsidR="003A685A" w:rsidRPr="00702C2A" w:rsidRDefault="003A685A" w:rsidP="002E5A83">
      <w:pPr>
        <w:spacing w:before="240"/>
        <w:jc w:val="left"/>
        <w:rPr>
          <w:b/>
          <w:bCs/>
          <w:iCs/>
          <w:caps/>
          <w:smallCaps/>
          <w:snapToGrid w:val="0"/>
          <w:lang w:val="es-MX"/>
        </w:rPr>
      </w:pPr>
      <w:r w:rsidRPr="00702C2A">
        <w:rPr>
          <w:b/>
          <w:iCs/>
          <w:smallCaps/>
        </w:rPr>
        <w:t>Principales resultados</w:t>
      </w:r>
    </w:p>
    <w:p w14:paraId="6D11A17D" w14:textId="6198FD2C" w:rsidR="002E5A83" w:rsidRDefault="003A685A" w:rsidP="002E5A83">
      <w:pPr>
        <w:spacing w:before="240"/>
        <w:rPr>
          <w:szCs w:val="22"/>
        </w:rPr>
      </w:pPr>
      <w:r w:rsidRPr="00A91EDD">
        <w:rPr>
          <w:szCs w:val="22"/>
        </w:rPr>
        <w:t xml:space="preserve">En </w:t>
      </w:r>
      <w:r w:rsidR="007E60C7" w:rsidRPr="00A91EDD">
        <w:rPr>
          <w:szCs w:val="22"/>
        </w:rPr>
        <w:t>septiembre</w:t>
      </w:r>
      <w:r w:rsidRPr="00A91EDD">
        <w:rPr>
          <w:szCs w:val="22"/>
        </w:rPr>
        <w:t xml:space="preserve"> de 2023, ingresaron al país </w:t>
      </w:r>
      <w:r w:rsidR="00A91EDD" w:rsidRPr="00A91EDD">
        <w:rPr>
          <w:snapToGrid w:val="0"/>
        </w:rPr>
        <w:t>5</w:t>
      </w:r>
      <w:r w:rsidR="00A91EDD" w:rsidRPr="00A91EDD">
        <w:rPr>
          <w:snapToGrid w:val="0"/>
          <w:spacing w:val="6"/>
        </w:rPr>
        <w:t> </w:t>
      </w:r>
      <w:r w:rsidR="00A91EDD" w:rsidRPr="00A91EDD">
        <w:rPr>
          <w:snapToGrid w:val="0"/>
        </w:rPr>
        <w:t>250</w:t>
      </w:r>
      <w:r w:rsidR="00A91EDD" w:rsidRPr="00A91EDD">
        <w:rPr>
          <w:snapToGrid w:val="0"/>
          <w:spacing w:val="6"/>
        </w:rPr>
        <w:t> </w:t>
      </w:r>
      <w:r w:rsidR="00A91EDD" w:rsidRPr="00A91EDD">
        <w:rPr>
          <w:snapToGrid w:val="0"/>
        </w:rPr>
        <w:t xml:space="preserve">789 </w:t>
      </w:r>
      <w:r w:rsidRPr="00A91EDD">
        <w:rPr>
          <w:szCs w:val="22"/>
        </w:rPr>
        <w:t xml:space="preserve">visitantes. De estos, </w:t>
      </w:r>
      <w:r w:rsidR="00A91EDD" w:rsidRPr="00A91EDD">
        <w:rPr>
          <w:snapToGrid w:val="0"/>
        </w:rPr>
        <w:t>2</w:t>
      </w:r>
      <w:r w:rsidR="00A91EDD" w:rsidRPr="00A91EDD">
        <w:rPr>
          <w:snapToGrid w:val="0"/>
          <w:spacing w:val="6"/>
        </w:rPr>
        <w:t> </w:t>
      </w:r>
      <w:r w:rsidR="00A91EDD" w:rsidRPr="00A91EDD">
        <w:rPr>
          <w:snapToGrid w:val="0"/>
        </w:rPr>
        <w:t>941</w:t>
      </w:r>
      <w:r w:rsidR="00A91EDD" w:rsidRPr="00A91EDD">
        <w:rPr>
          <w:snapToGrid w:val="0"/>
          <w:spacing w:val="6"/>
        </w:rPr>
        <w:t> </w:t>
      </w:r>
      <w:r w:rsidR="00A91EDD" w:rsidRPr="00A91EDD">
        <w:rPr>
          <w:snapToGrid w:val="0"/>
        </w:rPr>
        <w:t xml:space="preserve">437 </w:t>
      </w:r>
      <w:r w:rsidRPr="00A91EDD">
        <w:rPr>
          <w:szCs w:val="22"/>
        </w:rPr>
        <w:t>fueron turistas internacionales (</w:t>
      </w:r>
      <w:proofErr w:type="gramStart"/>
      <w:r w:rsidRPr="00A91EDD">
        <w:rPr>
          <w:szCs w:val="22"/>
        </w:rPr>
        <w:t>viajeras y viajeros</w:t>
      </w:r>
      <w:proofErr w:type="gramEnd"/>
      <w:r w:rsidRPr="00A91EDD">
        <w:rPr>
          <w:szCs w:val="22"/>
        </w:rPr>
        <w:t xml:space="preserve"> residentes en el extranjero que pernocta</w:t>
      </w:r>
      <w:r w:rsidR="00396B39">
        <w:rPr>
          <w:szCs w:val="22"/>
        </w:rPr>
        <w:t>ro</w:t>
      </w:r>
      <w:r w:rsidRPr="00A91EDD">
        <w:rPr>
          <w:szCs w:val="22"/>
        </w:rPr>
        <w:t>n en México).</w:t>
      </w:r>
    </w:p>
    <w:p w14:paraId="10E4DE52" w14:textId="77777777" w:rsidR="00C40FC2" w:rsidRDefault="00C40FC2" w:rsidP="002E5A83">
      <w:pPr>
        <w:spacing w:before="240"/>
        <w:rPr>
          <w:szCs w:val="22"/>
        </w:rPr>
      </w:pPr>
    </w:p>
    <w:p w14:paraId="5C128927" w14:textId="77777777" w:rsidR="004B506B" w:rsidRPr="005969C0" w:rsidRDefault="004B506B" w:rsidP="004B506B">
      <w:pPr>
        <w:spacing w:before="120"/>
        <w:ind w:left="-284" w:right="-176"/>
        <w:rPr>
          <w:sz w:val="2"/>
          <w:szCs w:val="2"/>
          <w:highlight w:val="yellow"/>
        </w:rPr>
      </w:pPr>
    </w:p>
    <w:p w14:paraId="4E248039" w14:textId="77777777" w:rsidR="004B506B" w:rsidRPr="0032173F" w:rsidRDefault="004B506B" w:rsidP="00F37F30">
      <w:pPr>
        <w:spacing w:before="120"/>
        <w:jc w:val="center"/>
        <w:rPr>
          <w:b/>
          <w:snapToGrid w:val="0"/>
          <w:sz w:val="20"/>
          <w:szCs w:val="22"/>
        </w:rPr>
      </w:pPr>
      <w:r w:rsidRPr="0032173F">
        <w:rPr>
          <w:snapToGrid w:val="0"/>
          <w:sz w:val="20"/>
          <w:szCs w:val="22"/>
        </w:rPr>
        <w:t>Cuadro 1</w:t>
      </w:r>
    </w:p>
    <w:p w14:paraId="6957E97D" w14:textId="79F16B72" w:rsidR="004B506B" w:rsidRPr="0032173F" w:rsidRDefault="006602AC" w:rsidP="004B506B">
      <w:pPr>
        <w:jc w:val="center"/>
        <w:rPr>
          <w:b/>
          <w:smallCaps/>
          <w:sz w:val="22"/>
          <w:szCs w:val="18"/>
        </w:rPr>
      </w:pPr>
      <w:r>
        <w:rPr>
          <w:b/>
          <w:smallCaps/>
          <w:sz w:val="22"/>
          <w:szCs w:val="18"/>
        </w:rPr>
        <w:t>Ingresos y egresos</w:t>
      </w:r>
      <w:r w:rsidR="00FF605D" w:rsidRPr="0032173F">
        <w:rPr>
          <w:b/>
          <w:smallCaps/>
          <w:sz w:val="22"/>
          <w:szCs w:val="18"/>
        </w:rPr>
        <w:t xml:space="preserve"> de visitantes, gasto total y gasto medio</w:t>
      </w:r>
    </w:p>
    <w:p w14:paraId="6B89B3C7" w14:textId="6BAD0216" w:rsidR="00736782" w:rsidRPr="00AD4C59" w:rsidRDefault="00736782" w:rsidP="004B506B">
      <w:pPr>
        <w:jc w:val="center"/>
        <w:rPr>
          <w:bCs/>
          <w:sz w:val="18"/>
          <w:szCs w:val="20"/>
        </w:rPr>
      </w:pPr>
      <w:r w:rsidRPr="0032173F">
        <w:rPr>
          <w:bCs/>
          <w:sz w:val="18"/>
          <w:szCs w:val="20"/>
        </w:rPr>
        <w:t>(</w:t>
      </w:r>
      <w:r w:rsidR="00261188">
        <w:rPr>
          <w:bCs/>
          <w:sz w:val="18"/>
          <w:szCs w:val="20"/>
        </w:rPr>
        <w:t>c</w:t>
      </w:r>
      <w:r w:rsidR="003A685A">
        <w:rPr>
          <w:bCs/>
          <w:sz w:val="18"/>
          <w:szCs w:val="20"/>
        </w:rPr>
        <w:t>ifras</w:t>
      </w:r>
      <w:r w:rsidR="00200887">
        <w:rPr>
          <w:bCs/>
          <w:sz w:val="18"/>
          <w:szCs w:val="20"/>
        </w:rPr>
        <w:t xml:space="preserve"> absolut</w:t>
      </w:r>
      <w:r w:rsidR="003A685A">
        <w:rPr>
          <w:bCs/>
          <w:sz w:val="18"/>
          <w:szCs w:val="20"/>
        </w:rPr>
        <w:t>as</w:t>
      </w:r>
      <w:r w:rsidRPr="0032173F">
        <w:rPr>
          <w:bCs/>
          <w:sz w:val="18"/>
          <w:szCs w:val="20"/>
        </w:rPr>
        <w:t xml:space="preserve"> y </w:t>
      </w:r>
      <w:r w:rsidR="006602AC">
        <w:rPr>
          <w:bCs/>
          <w:sz w:val="18"/>
          <w:szCs w:val="20"/>
        </w:rPr>
        <w:t>variación</w:t>
      </w:r>
      <w:r w:rsidR="00EE2631">
        <w:rPr>
          <w:bCs/>
          <w:sz w:val="18"/>
          <w:szCs w:val="20"/>
        </w:rPr>
        <w:t xml:space="preserve"> porcentual</w:t>
      </w:r>
      <w:r w:rsidRPr="0032173F">
        <w:rPr>
          <w:bCs/>
          <w:sz w:val="18"/>
          <w:szCs w:val="20"/>
        </w:rPr>
        <w:t>)</w:t>
      </w:r>
    </w:p>
    <w:tbl>
      <w:tblPr>
        <w:tblW w:w="79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1"/>
        <w:gridCol w:w="1378"/>
        <w:gridCol w:w="1378"/>
        <w:gridCol w:w="1378"/>
        <w:gridCol w:w="1343"/>
      </w:tblGrid>
      <w:tr w:rsidR="004B506B" w:rsidRPr="004F5430" w14:paraId="6B5D0454" w14:textId="77777777" w:rsidTr="00157890">
        <w:trPr>
          <w:trHeight w:val="312"/>
          <w:jc w:val="center"/>
        </w:trPr>
        <w:tc>
          <w:tcPr>
            <w:tcW w:w="2461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noWrap/>
            <w:vAlign w:val="center"/>
            <w:hideMark/>
          </w:tcPr>
          <w:p w14:paraId="1E2DA795" w14:textId="77777777" w:rsidR="004B506B" w:rsidRPr="008E2AE9" w:rsidRDefault="004B506B" w:rsidP="00B75BFF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4134" w:type="dxa"/>
            <w:gridSpan w:val="3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noWrap/>
            <w:vAlign w:val="center"/>
            <w:hideMark/>
          </w:tcPr>
          <w:p w14:paraId="5882BFCA" w14:textId="3342D2EB" w:rsidR="004B506B" w:rsidRPr="008E2AE9" w:rsidRDefault="007E60C7" w:rsidP="00E9093C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 w:themeColor="text1"/>
                <w:sz w:val="18"/>
                <w:szCs w:val="18"/>
                <w:lang w:eastAsia="es-MX"/>
              </w:rPr>
              <w:t>Septiembre</w:t>
            </w:r>
          </w:p>
        </w:tc>
        <w:tc>
          <w:tcPr>
            <w:tcW w:w="1343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auto"/>
              <w:right w:val="double" w:sz="6" w:space="0" w:color="000000"/>
            </w:tcBorders>
            <w:shd w:val="clear" w:color="auto" w:fill="548DD4"/>
            <w:vAlign w:val="center"/>
            <w:hideMark/>
          </w:tcPr>
          <w:p w14:paraId="2B049F38" w14:textId="77777777" w:rsidR="004B506B" w:rsidRPr="008E2AE9" w:rsidRDefault="004B506B" w:rsidP="00B75BFF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 xml:space="preserve">Variación </w:t>
            </w:r>
            <w:r w:rsidR="008E2AE9" w:rsidRPr="008E2AE9">
              <w:rPr>
                <w:color w:val="000000" w:themeColor="text1"/>
                <w:sz w:val="18"/>
                <w:szCs w:val="18"/>
                <w:lang w:eastAsia="es-MX"/>
              </w:rPr>
              <w:t>porcentual</w:t>
            </w: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  <w:r w:rsidR="004C1F43" w:rsidRPr="008E2AE9">
              <w:rPr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>nual</w:t>
            </w:r>
            <w:r w:rsidRPr="008E2AE9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5</w:t>
            </w:r>
            <w:r w:rsidR="00281DC1" w:rsidRPr="008E2AE9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/</w:t>
            </w:r>
            <w:r w:rsidRPr="008E2AE9">
              <w:rPr>
                <w:color w:val="000000" w:themeColor="text1"/>
                <w:sz w:val="18"/>
                <w:szCs w:val="18"/>
                <w:lang w:eastAsia="es-MX"/>
              </w:rPr>
              <w:t xml:space="preserve">  </w:t>
            </w:r>
          </w:p>
        </w:tc>
      </w:tr>
      <w:tr w:rsidR="004B506B" w:rsidRPr="004F5430" w14:paraId="7BB0DC52" w14:textId="77777777" w:rsidTr="00157890">
        <w:trPr>
          <w:trHeight w:val="312"/>
          <w:jc w:val="center"/>
        </w:trPr>
        <w:tc>
          <w:tcPr>
            <w:tcW w:w="2461" w:type="dxa"/>
            <w:vMerge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BF450" w14:textId="77777777" w:rsidR="004B506B" w:rsidRPr="008E2AE9" w:rsidRDefault="004B506B" w:rsidP="00B75BFF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548DD4"/>
            <w:noWrap/>
            <w:vAlign w:val="center"/>
            <w:hideMark/>
          </w:tcPr>
          <w:p w14:paraId="30588D2F" w14:textId="5B84F034" w:rsidR="004B506B" w:rsidRPr="008E2AE9" w:rsidRDefault="00B25C98" w:rsidP="00B75BFF">
            <w:pPr>
              <w:jc w:val="center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/>
                <w:sz w:val="18"/>
                <w:szCs w:val="16"/>
                <w:lang w:val="es-MX" w:eastAsia="es-MX"/>
              </w:rPr>
              <w:t>2021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548DD4"/>
            <w:noWrap/>
            <w:vAlign w:val="center"/>
            <w:hideMark/>
          </w:tcPr>
          <w:p w14:paraId="502D2209" w14:textId="05835EF6" w:rsidR="004B506B" w:rsidRPr="008E2AE9" w:rsidRDefault="00B25C98" w:rsidP="00B75BFF">
            <w:pPr>
              <w:jc w:val="center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 w:themeColor="text1"/>
                <w:sz w:val="18"/>
                <w:szCs w:val="16"/>
                <w:lang w:eastAsia="es-MX"/>
              </w:rPr>
              <w:t>2022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548DD4"/>
            <w:noWrap/>
            <w:vAlign w:val="center"/>
            <w:hideMark/>
          </w:tcPr>
          <w:p w14:paraId="6E7F8490" w14:textId="34BA32E2" w:rsidR="004B506B" w:rsidRPr="008E2AE9" w:rsidRDefault="00B25C98" w:rsidP="00E9093C">
            <w:pPr>
              <w:jc w:val="center"/>
              <w:rPr>
                <w:color w:val="000000"/>
                <w:sz w:val="18"/>
                <w:szCs w:val="16"/>
                <w:lang w:val="es-MX" w:eastAsia="es-MX"/>
              </w:rPr>
            </w:pPr>
            <w:r>
              <w:rPr>
                <w:color w:val="000000" w:themeColor="text1"/>
                <w:sz w:val="18"/>
                <w:szCs w:val="16"/>
                <w:lang w:eastAsia="es-MX"/>
              </w:rPr>
              <w:t>2023</w:t>
            </w:r>
          </w:p>
        </w:tc>
        <w:tc>
          <w:tcPr>
            <w:tcW w:w="1343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auto"/>
              <w:right w:val="double" w:sz="6" w:space="0" w:color="000000"/>
            </w:tcBorders>
            <w:shd w:val="clear" w:color="auto" w:fill="548DD4" w:themeFill="text2" w:themeFillTint="99"/>
            <w:vAlign w:val="center"/>
            <w:hideMark/>
          </w:tcPr>
          <w:p w14:paraId="2D0D8B97" w14:textId="77777777" w:rsidR="004B506B" w:rsidRPr="004F5430" w:rsidRDefault="004B506B" w:rsidP="00B75BFF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4B506B" w:rsidRPr="00FB611B" w14:paraId="31F17CD2" w14:textId="77777777" w:rsidTr="00157890">
        <w:trPr>
          <w:trHeight w:val="227"/>
          <w:jc w:val="center"/>
        </w:trPr>
        <w:tc>
          <w:tcPr>
            <w:tcW w:w="246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4B012608" w14:textId="77777777" w:rsidR="004B506B" w:rsidRPr="00FB611B" w:rsidRDefault="004B506B" w:rsidP="00B75BFF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/>
                <w:bCs/>
                <w:color w:val="000000"/>
                <w:sz w:val="18"/>
                <w:szCs w:val="18"/>
                <w:lang w:eastAsia="es-MX"/>
              </w:rPr>
              <w:t>Ingresos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061CDEA5" w14:textId="77777777" w:rsidR="004B506B" w:rsidRPr="00FB611B" w:rsidRDefault="004B506B" w:rsidP="00B75BFF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1C961C56" w14:textId="77777777" w:rsidR="004B506B" w:rsidRPr="00FB611B" w:rsidRDefault="004B506B" w:rsidP="00B75BFF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45C9D227" w14:textId="77777777" w:rsidR="004B506B" w:rsidRPr="00FB611B" w:rsidRDefault="004B506B" w:rsidP="00B75BFF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6D9F1"/>
            <w:noWrap/>
            <w:vAlign w:val="center"/>
            <w:hideMark/>
          </w:tcPr>
          <w:p w14:paraId="6A9003DF" w14:textId="77777777" w:rsidR="004B506B" w:rsidRPr="00FB611B" w:rsidRDefault="004B506B" w:rsidP="00B75BFF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4693C" w:rsidRPr="00FB611B" w14:paraId="22F5445E" w14:textId="77777777" w:rsidTr="001B06A4">
        <w:trPr>
          <w:trHeight w:val="255"/>
          <w:jc w:val="center"/>
        </w:trPr>
        <w:tc>
          <w:tcPr>
            <w:tcW w:w="2461" w:type="dxa"/>
            <w:tcBorders>
              <w:top w:val="single" w:sz="4" w:space="0" w:color="000000"/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52F7" w14:textId="77777777" w:rsidR="0074693C" w:rsidRPr="00FB611B" w:rsidRDefault="0074693C" w:rsidP="0074693C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Número de visitantes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1/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19CEF" w14:textId="61B03646" w:rsidR="0074693C" w:rsidRPr="00CA0F47" w:rsidRDefault="0074693C" w:rsidP="0074693C">
            <w:pPr>
              <w:ind w:right="170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4 379 539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E3012" w14:textId="401EF3EC" w:rsidR="0074693C" w:rsidRPr="00CA0F47" w:rsidRDefault="0074693C" w:rsidP="0074693C">
            <w:pPr>
              <w:ind w:right="170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4 866 502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72C08" w14:textId="7E806C10" w:rsidR="0074693C" w:rsidRPr="00CA0F47" w:rsidRDefault="0074693C" w:rsidP="0074693C">
            <w:pPr>
              <w:ind w:right="170"/>
              <w:jc w:val="right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 xml:space="preserve"> 5 250 789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13114BD" w14:textId="1FBE9F05" w:rsidR="0074693C" w:rsidRPr="00CA0F47" w:rsidRDefault="0074693C" w:rsidP="0074693C">
            <w:pPr>
              <w:ind w:right="454"/>
              <w:jc w:val="right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7.9</w:t>
            </w:r>
          </w:p>
        </w:tc>
      </w:tr>
      <w:tr w:rsidR="0074693C" w:rsidRPr="00FB611B" w14:paraId="44F4E9D8" w14:textId="77777777" w:rsidTr="001B06A4">
        <w:trPr>
          <w:trHeight w:val="255"/>
          <w:jc w:val="center"/>
        </w:trPr>
        <w:tc>
          <w:tcPr>
            <w:tcW w:w="2461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9C58" w14:textId="77777777" w:rsidR="0074693C" w:rsidRPr="00FB611B" w:rsidRDefault="0074693C" w:rsidP="0074693C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Gasto total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6BFC6" w14:textId="6EE74A5F" w:rsidR="0074693C" w:rsidRPr="00CA0F47" w:rsidRDefault="0074693C" w:rsidP="0074693C">
            <w:pPr>
              <w:ind w:right="170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1 472.2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7E6AB" w14:textId="3A1D0A42" w:rsidR="0074693C" w:rsidRPr="00CA0F47" w:rsidRDefault="0074693C" w:rsidP="0074693C">
            <w:pPr>
              <w:ind w:right="170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1 786.6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922DB" w14:textId="071F679D" w:rsidR="0074693C" w:rsidRPr="00CA0F47" w:rsidRDefault="0074693C" w:rsidP="0074693C">
            <w:pPr>
              <w:ind w:right="170"/>
              <w:jc w:val="right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1 726.0</w:t>
            </w:r>
          </w:p>
        </w:tc>
        <w:tc>
          <w:tcPr>
            <w:tcW w:w="1343" w:type="dxa"/>
            <w:tcBorders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CEB2B9C" w14:textId="5AD69925" w:rsidR="0074693C" w:rsidRPr="00CA0F47" w:rsidRDefault="0074693C" w:rsidP="0074693C">
            <w:pPr>
              <w:ind w:right="454"/>
              <w:jc w:val="right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-3.4</w:t>
            </w:r>
          </w:p>
        </w:tc>
      </w:tr>
      <w:tr w:rsidR="0074693C" w:rsidRPr="00FB611B" w14:paraId="39E8BE09" w14:textId="77777777" w:rsidTr="001B06A4">
        <w:trPr>
          <w:trHeight w:val="255"/>
          <w:jc w:val="center"/>
        </w:trPr>
        <w:tc>
          <w:tcPr>
            <w:tcW w:w="2461" w:type="dxa"/>
            <w:tcBorders>
              <w:left w:val="doub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EC13" w14:textId="77777777" w:rsidR="0074693C" w:rsidRPr="00FB611B" w:rsidRDefault="0074693C" w:rsidP="0074693C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Gasto medio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C37E4" w14:textId="75BE1999" w:rsidR="0074693C" w:rsidRPr="00CA0F47" w:rsidRDefault="0074693C" w:rsidP="0074693C">
            <w:pPr>
              <w:ind w:right="170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336.14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91F5E" w14:textId="18E8F7C6" w:rsidR="0074693C" w:rsidRPr="00CA0F47" w:rsidRDefault="0074693C" w:rsidP="0074693C">
            <w:pPr>
              <w:ind w:right="170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367.13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5152A" w14:textId="3C761DB4" w:rsidR="0074693C" w:rsidRPr="00CA0F47" w:rsidRDefault="0074693C" w:rsidP="0074693C">
            <w:pPr>
              <w:ind w:right="170"/>
              <w:jc w:val="right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328.72</w:t>
            </w: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4859D90E" w14:textId="1A5E53C4" w:rsidR="0074693C" w:rsidRPr="00CA0F47" w:rsidRDefault="0074693C" w:rsidP="0074693C">
            <w:pPr>
              <w:ind w:right="454"/>
              <w:jc w:val="right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-10.5</w:t>
            </w:r>
          </w:p>
        </w:tc>
      </w:tr>
      <w:tr w:rsidR="004B506B" w:rsidRPr="00FB611B" w14:paraId="396D0A01" w14:textId="77777777" w:rsidTr="00473158">
        <w:trPr>
          <w:trHeight w:val="227"/>
          <w:jc w:val="center"/>
        </w:trPr>
        <w:tc>
          <w:tcPr>
            <w:tcW w:w="246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30CF31D7" w14:textId="77777777" w:rsidR="004B506B" w:rsidRPr="00FB611B" w:rsidRDefault="004B506B" w:rsidP="00B75BFF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/>
                <w:bCs/>
                <w:color w:val="000000"/>
                <w:sz w:val="18"/>
                <w:szCs w:val="18"/>
                <w:lang w:eastAsia="es-MX"/>
              </w:rPr>
              <w:t>Egresos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</w:tcPr>
          <w:p w14:paraId="17B7E564" w14:textId="12B41B01" w:rsidR="004B506B" w:rsidRPr="00FB611B" w:rsidRDefault="004B506B" w:rsidP="00FB611B">
            <w:pPr>
              <w:ind w:right="170"/>
              <w:jc w:val="righ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</w:tcPr>
          <w:p w14:paraId="04E7F078" w14:textId="39C9EDC9" w:rsidR="004B506B" w:rsidRPr="00FB611B" w:rsidRDefault="004B506B" w:rsidP="00FB611B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6D9F1"/>
            <w:noWrap/>
            <w:vAlign w:val="center"/>
          </w:tcPr>
          <w:p w14:paraId="5100D57A" w14:textId="5DB6683E" w:rsidR="004B506B" w:rsidRPr="00FB611B" w:rsidRDefault="004B506B" w:rsidP="00FB611B">
            <w:pPr>
              <w:ind w:right="17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6D9F1"/>
            <w:noWrap/>
            <w:vAlign w:val="center"/>
          </w:tcPr>
          <w:p w14:paraId="280A97C4" w14:textId="4EB3AB10" w:rsidR="004B506B" w:rsidRPr="00FB611B" w:rsidRDefault="004B506B" w:rsidP="001C6FDC">
            <w:pPr>
              <w:ind w:right="37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</w:p>
        </w:tc>
      </w:tr>
      <w:tr w:rsidR="0074693C" w:rsidRPr="00FB611B" w14:paraId="28A03892" w14:textId="77777777" w:rsidTr="001B06A4">
        <w:trPr>
          <w:trHeight w:val="255"/>
          <w:jc w:val="center"/>
        </w:trPr>
        <w:tc>
          <w:tcPr>
            <w:tcW w:w="2461" w:type="dxa"/>
            <w:tcBorders>
              <w:top w:val="single" w:sz="4" w:space="0" w:color="000000"/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58D00" w14:textId="77777777" w:rsidR="0074693C" w:rsidRPr="00FB611B" w:rsidRDefault="0074693C" w:rsidP="0074693C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Número de visitantes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4/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EFB29" w14:textId="1649C120" w:rsidR="0074693C" w:rsidRPr="00CA0F47" w:rsidRDefault="0074693C" w:rsidP="0074693C">
            <w:pPr>
              <w:ind w:right="170"/>
              <w:jc w:val="right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 xml:space="preserve"> 2 718 587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63CA4" w14:textId="26829968" w:rsidR="0074693C" w:rsidRPr="00CA0F47" w:rsidRDefault="0074693C" w:rsidP="0074693C">
            <w:pPr>
              <w:ind w:right="170"/>
              <w:jc w:val="right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 xml:space="preserve"> 3 656 012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15D3B" w14:textId="7B43E7C5" w:rsidR="0074693C" w:rsidRPr="00CA0F47" w:rsidRDefault="0074693C" w:rsidP="0074693C">
            <w:pPr>
              <w:ind w:right="170"/>
              <w:jc w:val="right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 xml:space="preserve"> 4 413 812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70291CD" w14:textId="771F6B39" w:rsidR="0074693C" w:rsidRPr="00CA0F47" w:rsidRDefault="0074693C" w:rsidP="0074693C">
            <w:pPr>
              <w:ind w:right="454"/>
              <w:jc w:val="right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20.7</w:t>
            </w:r>
          </w:p>
        </w:tc>
      </w:tr>
      <w:tr w:rsidR="0074693C" w:rsidRPr="00FB611B" w14:paraId="362EA929" w14:textId="77777777" w:rsidTr="001B06A4">
        <w:trPr>
          <w:trHeight w:val="255"/>
          <w:jc w:val="center"/>
        </w:trPr>
        <w:tc>
          <w:tcPr>
            <w:tcW w:w="2461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6FD60" w14:textId="77777777" w:rsidR="0074693C" w:rsidRPr="00FB611B" w:rsidRDefault="0074693C" w:rsidP="0074693C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Gasto total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31888" w14:textId="0B6150E3" w:rsidR="0074693C" w:rsidRPr="00CA0F47" w:rsidRDefault="0074693C" w:rsidP="0074693C">
            <w:pPr>
              <w:ind w:right="170"/>
              <w:jc w:val="right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423.7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0C5EB" w14:textId="2F68CC96" w:rsidR="0074693C" w:rsidRPr="00CA0F47" w:rsidRDefault="0074693C" w:rsidP="0074693C">
            <w:pPr>
              <w:ind w:right="170"/>
              <w:jc w:val="right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641.9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577CE" w14:textId="627D7234" w:rsidR="0074693C" w:rsidRPr="00CA0F47" w:rsidRDefault="0074693C" w:rsidP="0074693C">
            <w:pPr>
              <w:ind w:right="170"/>
              <w:jc w:val="right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805.5</w:t>
            </w:r>
          </w:p>
        </w:tc>
        <w:tc>
          <w:tcPr>
            <w:tcW w:w="1343" w:type="dxa"/>
            <w:tcBorders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CA1CC7E" w14:textId="01931B52" w:rsidR="0074693C" w:rsidRPr="00CA0F47" w:rsidRDefault="0074693C" w:rsidP="0074693C">
            <w:pPr>
              <w:ind w:right="454"/>
              <w:jc w:val="right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25.5</w:t>
            </w:r>
          </w:p>
        </w:tc>
      </w:tr>
      <w:tr w:rsidR="0074693C" w:rsidRPr="00FB611B" w14:paraId="16FE69F8" w14:textId="77777777" w:rsidTr="001B06A4">
        <w:trPr>
          <w:trHeight w:val="255"/>
          <w:jc w:val="center"/>
        </w:trPr>
        <w:tc>
          <w:tcPr>
            <w:tcW w:w="2461" w:type="dxa"/>
            <w:tcBorders>
              <w:left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5AE2" w14:textId="77777777" w:rsidR="0074693C" w:rsidRPr="00FB611B" w:rsidRDefault="0074693C" w:rsidP="0074693C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FB611B">
              <w:rPr>
                <w:bCs/>
                <w:color w:val="000000"/>
                <w:sz w:val="18"/>
                <w:szCs w:val="18"/>
                <w:lang w:eastAsia="es-MX"/>
              </w:rPr>
              <w:t>Gasto medio</w:t>
            </w:r>
            <w:r w:rsidRPr="00FB611B">
              <w:rPr>
                <w:bCs/>
                <w:color w:val="000000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  <w:tc>
          <w:tcPr>
            <w:tcW w:w="1378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76837" w14:textId="038BD7E2" w:rsidR="0074693C" w:rsidRPr="00CA0F47" w:rsidRDefault="0074693C" w:rsidP="0074693C">
            <w:pPr>
              <w:ind w:right="170"/>
              <w:jc w:val="right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155.86</w:t>
            </w:r>
          </w:p>
        </w:tc>
        <w:tc>
          <w:tcPr>
            <w:tcW w:w="1378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5F732" w14:textId="26E5AA55" w:rsidR="0074693C" w:rsidRPr="00CA0F47" w:rsidRDefault="0074693C" w:rsidP="0074693C">
            <w:pPr>
              <w:ind w:right="170"/>
              <w:jc w:val="right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175.56</w:t>
            </w:r>
          </w:p>
        </w:tc>
        <w:tc>
          <w:tcPr>
            <w:tcW w:w="1378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9249D" w14:textId="53C44AD0" w:rsidR="0074693C" w:rsidRPr="00CA0F47" w:rsidRDefault="0074693C" w:rsidP="0074693C">
            <w:pPr>
              <w:ind w:right="170"/>
              <w:jc w:val="right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182.49</w:t>
            </w:r>
          </w:p>
        </w:tc>
        <w:tc>
          <w:tcPr>
            <w:tcW w:w="1343" w:type="dxa"/>
            <w:tcBorders>
              <w:left w:val="sing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FEE60A5" w14:textId="2C76F680" w:rsidR="0074693C" w:rsidRPr="00CA0F47" w:rsidRDefault="0074693C" w:rsidP="0074693C">
            <w:pPr>
              <w:ind w:right="454"/>
              <w:jc w:val="right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3.9</w:t>
            </w:r>
          </w:p>
        </w:tc>
      </w:tr>
    </w:tbl>
    <w:p w14:paraId="39340245" w14:textId="7F93EA7F" w:rsidR="00C12924" w:rsidRPr="0064166C" w:rsidRDefault="00C12924" w:rsidP="000E66AE">
      <w:pPr>
        <w:spacing w:before="20" w:line="180" w:lineRule="exact"/>
        <w:ind w:left="1701" w:hanging="584"/>
        <w:rPr>
          <w:rFonts w:eastAsia="Arial"/>
          <w:bCs/>
          <w:noProof/>
          <w:sz w:val="16"/>
          <w:szCs w:val="18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1</w:t>
      </w:r>
      <w:r w:rsidR="00281DC1"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Entradas</w:t>
      </w:r>
      <w:r w:rsidR="0073652F"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1B47ED3B" w14:textId="5392310F" w:rsidR="00C12924" w:rsidRPr="0064166C" w:rsidRDefault="00C12924" w:rsidP="000E66AE">
      <w:pPr>
        <w:spacing w:line="180" w:lineRule="exact"/>
        <w:ind w:left="1701" w:hanging="582"/>
        <w:rPr>
          <w:rFonts w:eastAsia="Arial"/>
          <w:bCs/>
          <w:noProof/>
          <w:sz w:val="16"/>
          <w:szCs w:val="18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2</w:t>
      </w:r>
      <w:r w:rsidR="00281DC1"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Millones de dólares</w:t>
      </w:r>
      <w:r w:rsidR="0073652F"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3164B3F2" w14:textId="2A70F81F" w:rsidR="00C12924" w:rsidRPr="0064166C" w:rsidRDefault="00C12924" w:rsidP="000E66AE">
      <w:pPr>
        <w:spacing w:line="180" w:lineRule="exact"/>
        <w:ind w:left="1701" w:hanging="582"/>
        <w:rPr>
          <w:rFonts w:eastAsia="Arial"/>
          <w:bCs/>
          <w:noProof/>
          <w:sz w:val="16"/>
          <w:szCs w:val="18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3</w:t>
      </w:r>
      <w:r w:rsidR="00281DC1"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Dólares</w:t>
      </w:r>
      <w:r w:rsidR="0073652F"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7F5817A3" w14:textId="4AEB97C6" w:rsidR="00C12924" w:rsidRPr="0064166C" w:rsidRDefault="00C12924" w:rsidP="000E66AE">
      <w:pPr>
        <w:spacing w:line="180" w:lineRule="exact"/>
        <w:ind w:left="1701" w:hanging="582"/>
        <w:rPr>
          <w:rFonts w:eastAsia="Arial"/>
          <w:bCs/>
          <w:noProof/>
          <w:sz w:val="16"/>
          <w:szCs w:val="16"/>
          <w:lang w:eastAsia="es-MX"/>
        </w:rPr>
      </w:pPr>
      <w:r w:rsidRPr="0064166C">
        <w:rPr>
          <w:rFonts w:eastAsia="Arial"/>
          <w:bCs/>
          <w:noProof/>
          <w:sz w:val="18"/>
          <w:szCs w:val="18"/>
          <w:vertAlign w:val="superscript"/>
          <w:lang w:eastAsia="es-MX"/>
        </w:rPr>
        <w:t>4</w:t>
      </w:r>
      <w:r w:rsidR="00281DC1" w:rsidRPr="0064166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64166C">
        <w:rPr>
          <w:rFonts w:eastAsia="Arial"/>
          <w:bCs/>
          <w:noProof/>
          <w:sz w:val="16"/>
          <w:szCs w:val="16"/>
          <w:lang w:eastAsia="es-MX"/>
        </w:rPr>
        <w:tab/>
      </w:r>
      <w:r w:rsidRPr="002D7A5C">
        <w:rPr>
          <w:rFonts w:eastAsia="Arial"/>
          <w:bCs/>
          <w:noProof/>
          <w:sz w:val="16"/>
          <w:szCs w:val="16"/>
          <w:lang w:eastAsia="es-MX"/>
        </w:rPr>
        <w:t>Salidas</w:t>
      </w:r>
      <w:r w:rsidR="0073652F"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718FC86A" w14:textId="274CB534" w:rsidR="00C12924" w:rsidRPr="002D7A5C" w:rsidRDefault="00C12924" w:rsidP="000E66AE">
      <w:pPr>
        <w:spacing w:line="180" w:lineRule="exact"/>
        <w:ind w:left="1701" w:hanging="582"/>
        <w:rPr>
          <w:rFonts w:eastAsia="Arial"/>
          <w:bCs/>
          <w:noProof/>
          <w:sz w:val="18"/>
          <w:szCs w:val="18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5</w:t>
      </w:r>
      <w:r w:rsidR="00281DC1"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0F53FD">
        <w:rPr>
          <w:rFonts w:eastAsia="Arial"/>
          <w:bCs/>
          <w:noProof/>
          <w:sz w:val="16"/>
          <w:szCs w:val="16"/>
          <w:lang w:eastAsia="es-MX"/>
        </w:rPr>
        <w:t xml:space="preserve">Variación correspondiente </w:t>
      </w:r>
      <w:r w:rsidR="00DC2578">
        <w:rPr>
          <w:rFonts w:eastAsia="Arial"/>
          <w:bCs/>
          <w:noProof/>
          <w:sz w:val="16"/>
          <w:szCs w:val="16"/>
          <w:lang w:eastAsia="es-MX"/>
        </w:rPr>
        <w:t>a</w:t>
      </w:r>
      <w:r w:rsidR="00942261"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="007E60C7">
        <w:rPr>
          <w:rFonts w:eastAsia="Arial"/>
          <w:bCs/>
          <w:noProof/>
          <w:sz w:val="16"/>
          <w:szCs w:val="16"/>
          <w:lang w:eastAsia="es-MX"/>
        </w:rPr>
        <w:t>septiembre</w:t>
      </w:r>
      <w:r w:rsidRPr="000F53FD">
        <w:rPr>
          <w:rFonts w:eastAsia="Arial"/>
          <w:bCs/>
          <w:noProof/>
          <w:sz w:val="16"/>
          <w:szCs w:val="16"/>
          <w:lang w:eastAsia="es-MX"/>
        </w:rPr>
        <w:t xml:space="preserve"> de </w:t>
      </w:r>
      <w:r w:rsidR="002107B0">
        <w:rPr>
          <w:rFonts w:eastAsia="Arial"/>
          <w:bCs/>
          <w:noProof/>
          <w:sz w:val="16"/>
          <w:szCs w:val="16"/>
          <w:lang w:eastAsia="es-MX"/>
        </w:rPr>
        <w:t>2023</w:t>
      </w:r>
      <w:r w:rsidRPr="000F53FD">
        <w:rPr>
          <w:rFonts w:eastAsia="Arial"/>
          <w:bCs/>
          <w:noProof/>
          <w:sz w:val="16"/>
          <w:szCs w:val="16"/>
          <w:lang w:eastAsia="es-MX"/>
        </w:rPr>
        <w:t xml:space="preserve"> respecto a</w:t>
      </w:r>
      <w:r w:rsidR="00777843"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="007E60C7">
        <w:rPr>
          <w:rFonts w:eastAsia="Arial"/>
          <w:bCs/>
          <w:noProof/>
          <w:sz w:val="16"/>
          <w:szCs w:val="16"/>
          <w:lang w:eastAsia="es-MX"/>
        </w:rPr>
        <w:t>septiembre</w:t>
      </w:r>
      <w:r w:rsidR="00777843"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Pr="000F53FD">
        <w:rPr>
          <w:rFonts w:eastAsia="Arial"/>
          <w:bCs/>
          <w:noProof/>
          <w:sz w:val="16"/>
          <w:szCs w:val="16"/>
          <w:lang w:eastAsia="es-MX"/>
        </w:rPr>
        <w:t xml:space="preserve">de </w: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0F53FD">
        <w:rPr>
          <w:rFonts w:eastAsia="Arial"/>
          <w:bCs/>
          <w:noProof/>
          <w:sz w:val="16"/>
          <w:szCs w:val="16"/>
          <w:lang w:eastAsia="es-MX"/>
        </w:rPr>
        <w:instrText xml:space="preserve"> MERGEFIELD Año_1 </w:instrTex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="00B25C98">
        <w:rPr>
          <w:rFonts w:eastAsia="Arial"/>
          <w:bCs/>
          <w:noProof/>
          <w:sz w:val="16"/>
          <w:szCs w:val="16"/>
          <w:lang w:eastAsia="es-MX"/>
        </w:rPr>
        <w:t>2022</w:t>
      </w:r>
      <w:r w:rsidRPr="000F53FD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="0073652F"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3408829E" w14:textId="75017007" w:rsidR="00C12924" w:rsidRPr="00201DF7" w:rsidRDefault="00C12924" w:rsidP="000E66AE">
      <w:pPr>
        <w:spacing w:line="180" w:lineRule="exact"/>
        <w:ind w:left="1701" w:hanging="582"/>
        <w:rPr>
          <w:rFonts w:eastAsia="Arial"/>
          <w:bCs/>
          <w:noProof/>
          <w:sz w:val="16"/>
          <w:szCs w:val="16"/>
          <w:lang w:eastAsia="es-MX"/>
        </w:rPr>
      </w:pPr>
      <w:r w:rsidRPr="002D7A5C">
        <w:rPr>
          <w:rFonts w:eastAsia="Arial"/>
          <w:bCs/>
          <w:noProof/>
          <w:sz w:val="16"/>
          <w:szCs w:val="16"/>
          <w:lang w:eastAsia="es-MX"/>
        </w:rPr>
        <w:t>Fuente:</w:t>
      </w:r>
      <w:r w:rsidR="00E95D1E">
        <w:rPr>
          <w:rFonts w:eastAsia="Arial"/>
          <w:bCs/>
          <w:noProof/>
          <w:sz w:val="16"/>
          <w:szCs w:val="16"/>
          <w:lang w:eastAsia="es-MX"/>
        </w:rPr>
        <w:tab/>
      </w:r>
      <w:r w:rsidR="003A685A" w:rsidRPr="003A685A">
        <w:rPr>
          <w:rFonts w:eastAsia="Arial"/>
          <w:bCs/>
          <w:smallCaps/>
          <w:noProof/>
          <w:sz w:val="16"/>
          <w:szCs w:val="16"/>
          <w:lang w:eastAsia="es-MX"/>
        </w:rPr>
        <w:t>inegi</w:t>
      </w:r>
      <w:r w:rsidRPr="002D7A5C">
        <w:rPr>
          <w:rFonts w:eastAsia="Arial"/>
          <w:bCs/>
          <w:noProof/>
          <w:sz w:val="16"/>
          <w:szCs w:val="16"/>
          <w:lang w:eastAsia="es-MX"/>
        </w:rPr>
        <w:t>. Encuestas de Viajeros Internacionales</w:t>
      </w:r>
      <w:r w:rsidR="0073652F">
        <w:rPr>
          <w:rFonts w:eastAsia="Arial"/>
          <w:bCs/>
          <w:noProof/>
          <w:sz w:val="16"/>
          <w:szCs w:val="16"/>
          <w:lang w:eastAsia="es-MX"/>
        </w:rPr>
        <w:t xml:space="preserve"> (</w:t>
      </w:r>
      <w:r w:rsidR="005C7DAA" w:rsidRPr="0073652F">
        <w:rPr>
          <w:rFonts w:eastAsia="Arial"/>
          <w:bCs/>
          <w:smallCaps/>
          <w:noProof/>
          <w:sz w:val="16"/>
          <w:szCs w:val="16"/>
          <w:lang w:eastAsia="es-MX"/>
        </w:rPr>
        <w:t>evi</w:t>
      </w:r>
      <w:r w:rsidR="0073652F">
        <w:rPr>
          <w:rFonts w:eastAsia="Arial"/>
          <w:bCs/>
          <w:noProof/>
          <w:sz w:val="16"/>
          <w:szCs w:val="16"/>
          <w:lang w:eastAsia="es-MX"/>
        </w:rPr>
        <w:t>)</w:t>
      </w:r>
      <w:r w:rsidR="0012327D">
        <w:rPr>
          <w:rFonts w:eastAsia="Arial"/>
          <w:bCs/>
          <w:noProof/>
          <w:sz w:val="16"/>
          <w:szCs w:val="16"/>
          <w:lang w:eastAsia="es-MX"/>
        </w:rPr>
        <w:t>, 2023.</w:t>
      </w:r>
    </w:p>
    <w:p w14:paraId="081A44D1" w14:textId="77777777" w:rsidR="00C40FC2" w:rsidRDefault="00C40FC2">
      <w:pPr>
        <w:jc w:val="left"/>
        <w:rPr>
          <w:snapToGrid w:val="0"/>
          <w:sz w:val="20"/>
          <w:szCs w:val="22"/>
        </w:rPr>
      </w:pPr>
      <w:r>
        <w:rPr>
          <w:snapToGrid w:val="0"/>
          <w:sz w:val="20"/>
          <w:szCs w:val="22"/>
        </w:rPr>
        <w:br w:type="page"/>
      </w:r>
    </w:p>
    <w:p w14:paraId="4587C7D5" w14:textId="3731AF2E" w:rsidR="004B506B" w:rsidRPr="00D95ABD" w:rsidRDefault="004B506B" w:rsidP="00702C2A">
      <w:pPr>
        <w:spacing w:before="240"/>
        <w:jc w:val="center"/>
        <w:rPr>
          <w:b/>
          <w:smallCaps/>
          <w:sz w:val="22"/>
          <w:szCs w:val="22"/>
        </w:rPr>
      </w:pPr>
      <w:r w:rsidRPr="00D95ABD">
        <w:rPr>
          <w:snapToGrid w:val="0"/>
          <w:sz w:val="20"/>
          <w:szCs w:val="22"/>
        </w:rPr>
        <w:lastRenderedPageBreak/>
        <w:t>Gráfica 1</w:t>
      </w:r>
    </w:p>
    <w:p w14:paraId="050A0775" w14:textId="020212E7" w:rsidR="004B506B" w:rsidRPr="00D95ABD" w:rsidRDefault="006602AC" w:rsidP="004B506B">
      <w:pPr>
        <w:jc w:val="center"/>
        <w:rPr>
          <w:b/>
          <w:sz w:val="22"/>
          <w:szCs w:val="18"/>
        </w:rPr>
      </w:pPr>
      <w:r w:rsidRPr="00D95ABD">
        <w:rPr>
          <w:b/>
          <w:smallCaps/>
          <w:sz w:val="22"/>
          <w:szCs w:val="18"/>
        </w:rPr>
        <w:t>Ingreso y egreso</w:t>
      </w:r>
      <w:r w:rsidR="00704872" w:rsidRPr="00D95ABD">
        <w:rPr>
          <w:b/>
          <w:smallCaps/>
          <w:sz w:val="22"/>
          <w:szCs w:val="18"/>
        </w:rPr>
        <w:t xml:space="preserve"> de visitantes</w:t>
      </w:r>
    </w:p>
    <w:p w14:paraId="4597D144" w14:textId="7AF190D5" w:rsidR="00261188" w:rsidRDefault="00261188" w:rsidP="004B506B">
      <w:pPr>
        <w:jc w:val="center"/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a septiembre </w:t>
      </w:r>
      <w:r w:rsidR="0034699C">
        <w:rPr>
          <w:bCs/>
          <w:sz w:val="18"/>
          <w:szCs w:val="20"/>
        </w:rPr>
        <w:t xml:space="preserve">de </w:t>
      </w:r>
      <w:r>
        <w:rPr>
          <w:bCs/>
          <w:sz w:val="18"/>
          <w:szCs w:val="20"/>
        </w:rPr>
        <w:t>2023</w:t>
      </w:r>
    </w:p>
    <w:p w14:paraId="6CCCB525" w14:textId="0159AE50" w:rsidR="004B506B" w:rsidRPr="00AD4C59" w:rsidRDefault="00704872" w:rsidP="004B506B">
      <w:pPr>
        <w:jc w:val="center"/>
        <w:rPr>
          <w:bCs/>
          <w:sz w:val="18"/>
          <w:szCs w:val="20"/>
        </w:rPr>
      </w:pPr>
      <w:r w:rsidRPr="00D95ABD">
        <w:rPr>
          <w:bCs/>
          <w:sz w:val="18"/>
          <w:szCs w:val="20"/>
        </w:rPr>
        <w:t>(</w:t>
      </w:r>
      <w:r w:rsidR="00261188">
        <w:rPr>
          <w:bCs/>
          <w:sz w:val="18"/>
          <w:szCs w:val="20"/>
        </w:rPr>
        <w:t>m</w:t>
      </w:r>
      <w:r w:rsidRPr="00D95ABD">
        <w:rPr>
          <w:bCs/>
          <w:sz w:val="18"/>
          <w:szCs w:val="20"/>
        </w:rPr>
        <w:t>iles</w:t>
      </w:r>
      <w:r w:rsidR="005C7DAA" w:rsidRPr="00D95ABD">
        <w:rPr>
          <w:bCs/>
          <w:sz w:val="18"/>
          <w:szCs w:val="20"/>
        </w:rPr>
        <w:t xml:space="preserve"> de personas</w:t>
      </w:r>
      <w:r w:rsidRPr="00D95ABD">
        <w:rPr>
          <w:bCs/>
          <w:sz w:val="18"/>
          <w:szCs w:val="20"/>
        </w:rPr>
        <w:t>)</w:t>
      </w:r>
    </w:p>
    <w:p w14:paraId="045340E8" w14:textId="1CE78B3C" w:rsidR="00A12080" w:rsidRDefault="00D95ABD" w:rsidP="004B506B">
      <w:pPr>
        <w:jc w:val="center"/>
        <w:rPr>
          <w:b/>
          <w:smallCaps/>
          <w:sz w:val="20"/>
          <w:szCs w:val="20"/>
        </w:rPr>
      </w:pPr>
      <w:r>
        <w:rPr>
          <w:noProof/>
        </w:rPr>
        <w:drawing>
          <wp:inline distT="0" distB="0" distL="0" distR="0" wp14:anchorId="79D54CD1" wp14:editId="66CE0AB4">
            <wp:extent cx="5040000" cy="2520000"/>
            <wp:effectExtent l="0" t="0" r="8255" b="13970"/>
            <wp:docPr id="123883956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D957AFC-E0A1-4304-8065-9E8190C4AC2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4852A4F8" w14:textId="78A333D8" w:rsidR="004B506B" w:rsidRPr="002D7A5C" w:rsidRDefault="004B506B" w:rsidP="0041007B">
      <w:pPr>
        <w:spacing w:before="20"/>
        <w:ind w:left="1701" w:hanging="584"/>
        <w:rPr>
          <w:b/>
          <w:i/>
          <w:sz w:val="16"/>
          <w:szCs w:val="16"/>
        </w:rPr>
      </w:pPr>
      <w:r w:rsidRPr="002D7A5C">
        <w:rPr>
          <w:rFonts w:eastAsia="Arial"/>
          <w:bCs/>
          <w:noProof/>
          <w:sz w:val="16"/>
          <w:szCs w:val="16"/>
          <w:lang w:eastAsia="es-MX"/>
        </w:rPr>
        <w:t xml:space="preserve">Fuente: </w:t>
      </w:r>
      <w:r w:rsidR="003A685A" w:rsidRPr="003A685A">
        <w:rPr>
          <w:rFonts w:eastAsia="Arial"/>
          <w:bCs/>
          <w:smallCaps/>
          <w:noProof/>
          <w:sz w:val="16"/>
          <w:szCs w:val="16"/>
          <w:lang w:eastAsia="es-MX"/>
        </w:rPr>
        <w:t>inegi</w:t>
      </w:r>
      <w:r w:rsidRPr="002D7A5C">
        <w:rPr>
          <w:rFonts w:eastAsia="Arial"/>
          <w:bCs/>
          <w:noProof/>
          <w:sz w:val="16"/>
          <w:szCs w:val="16"/>
          <w:lang w:eastAsia="es-MX"/>
        </w:rPr>
        <w:t xml:space="preserve">. </w:t>
      </w:r>
      <w:r w:rsidR="0073652F" w:rsidRPr="002D7A5C">
        <w:rPr>
          <w:rFonts w:eastAsia="Arial"/>
          <w:bCs/>
          <w:noProof/>
          <w:sz w:val="16"/>
          <w:szCs w:val="16"/>
          <w:lang w:eastAsia="es-MX"/>
        </w:rPr>
        <w:t>Encuestas de Viajeros Internacionales</w:t>
      </w:r>
      <w:r w:rsidR="0073652F">
        <w:rPr>
          <w:rFonts w:eastAsia="Arial"/>
          <w:bCs/>
          <w:noProof/>
          <w:sz w:val="16"/>
          <w:szCs w:val="16"/>
          <w:lang w:eastAsia="es-MX"/>
        </w:rPr>
        <w:t xml:space="preserve"> (</w:t>
      </w:r>
      <w:r w:rsidR="0073652F" w:rsidRPr="0073652F">
        <w:rPr>
          <w:rFonts w:eastAsia="Arial"/>
          <w:bCs/>
          <w:smallCaps/>
          <w:noProof/>
          <w:sz w:val="16"/>
          <w:szCs w:val="16"/>
          <w:lang w:eastAsia="es-MX"/>
        </w:rPr>
        <w:t>evi</w:t>
      </w:r>
      <w:r w:rsidR="0073652F">
        <w:rPr>
          <w:rFonts w:eastAsia="Arial"/>
          <w:bCs/>
          <w:noProof/>
          <w:sz w:val="16"/>
          <w:szCs w:val="16"/>
          <w:lang w:eastAsia="es-MX"/>
        </w:rPr>
        <w:t>), 2023.</w:t>
      </w:r>
    </w:p>
    <w:p w14:paraId="258FA63F" w14:textId="7B755464" w:rsidR="004B506B" w:rsidRDefault="004B506B" w:rsidP="000E66AE">
      <w:pPr>
        <w:spacing w:before="360"/>
        <w:rPr>
          <w:b/>
          <w:iCs/>
          <w:smallCaps/>
        </w:rPr>
      </w:pPr>
      <w:r w:rsidRPr="009C6474">
        <w:rPr>
          <w:b/>
          <w:iCs/>
          <w:smallCaps/>
        </w:rPr>
        <w:t>Ingresos de residentes en el extranjero</w:t>
      </w:r>
    </w:p>
    <w:p w14:paraId="12E984CC" w14:textId="45E5D723" w:rsidR="004B506B" w:rsidRPr="00211974" w:rsidRDefault="004B506B" w:rsidP="00702C2A">
      <w:pPr>
        <w:keepNext/>
        <w:keepLines/>
        <w:tabs>
          <w:tab w:val="left" w:pos="728"/>
        </w:tabs>
        <w:spacing w:before="240"/>
        <w:ind w:left="567"/>
        <w:rPr>
          <w:b/>
          <w:iCs/>
          <w:szCs w:val="22"/>
        </w:rPr>
      </w:pPr>
      <w:r w:rsidRPr="00211974">
        <w:rPr>
          <w:b/>
          <w:iCs/>
        </w:rPr>
        <w:t>Número de turistas internacionales</w:t>
      </w:r>
    </w:p>
    <w:p w14:paraId="249AC200" w14:textId="3E725362" w:rsidR="008F4427" w:rsidRPr="00211974" w:rsidRDefault="008F4427" w:rsidP="00702C2A">
      <w:pPr>
        <w:widowControl w:val="0"/>
        <w:spacing w:before="240"/>
        <w:rPr>
          <w:szCs w:val="22"/>
        </w:rPr>
      </w:pPr>
      <w:r w:rsidRPr="00575602">
        <w:t xml:space="preserve">En </w:t>
      </w:r>
      <w:r w:rsidR="007E60C7" w:rsidRPr="00575602">
        <w:t>septiembre</w:t>
      </w:r>
      <w:r w:rsidR="00CC29CE" w:rsidRPr="00575602">
        <w:t xml:space="preserve"> de este año</w:t>
      </w:r>
      <w:r w:rsidRPr="00575602">
        <w:t xml:space="preserve">, el número de turistas internacionales que </w:t>
      </w:r>
      <w:r w:rsidR="004E47A9" w:rsidRPr="00575602">
        <w:t xml:space="preserve">entraron </w:t>
      </w:r>
      <w:r w:rsidRPr="00575602">
        <w:t xml:space="preserve">al país </w:t>
      </w:r>
      <w:r w:rsidR="00A743D0" w:rsidRPr="00575602">
        <w:t xml:space="preserve">fue de </w:t>
      </w:r>
      <w:r w:rsidR="00575602" w:rsidRPr="00575602">
        <w:rPr>
          <w:snapToGrid w:val="0"/>
          <w:spacing w:val="6"/>
        </w:rPr>
        <w:t>2 941 437</w:t>
      </w:r>
      <w:r w:rsidRPr="00575602">
        <w:t xml:space="preserve">. </w:t>
      </w:r>
      <w:r w:rsidR="00D76879" w:rsidRPr="00575602">
        <w:t>Un año antes</w:t>
      </w:r>
      <w:r w:rsidR="003628AE" w:rsidRPr="00575602">
        <w:t>,</w:t>
      </w:r>
      <w:r w:rsidRPr="00575602">
        <w:t xml:space="preserve"> se reportó un ingreso </w:t>
      </w:r>
      <w:r w:rsidR="00211974" w:rsidRPr="00575602">
        <w:t>de</w:t>
      </w:r>
      <w:r w:rsidR="00B50236" w:rsidRPr="00575602">
        <w:t xml:space="preserve"> </w:t>
      </w:r>
      <w:r w:rsidR="00575602" w:rsidRPr="00575602">
        <w:t>2</w:t>
      </w:r>
      <w:r w:rsidR="00575602" w:rsidRPr="00575602">
        <w:rPr>
          <w:snapToGrid w:val="0"/>
          <w:spacing w:val="6"/>
        </w:rPr>
        <w:t> </w:t>
      </w:r>
      <w:r w:rsidR="00575602" w:rsidRPr="00575602">
        <w:t>773</w:t>
      </w:r>
      <w:r w:rsidR="00575602" w:rsidRPr="00575602">
        <w:rPr>
          <w:snapToGrid w:val="0"/>
          <w:spacing w:val="6"/>
        </w:rPr>
        <w:t> </w:t>
      </w:r>
      <w:r w:rsidR="00575602" w:rsidRPr="00575602">
        <w:t xml:space="preserve">342 </w:t>
      </w:r>
      <w:r w:rsidR="00211974" w:rsidRPr="00575602">
        <w:t>turistas</w:t>
      </w:r>
      <w:r w:rsidRPr="00575602">
        <w:t xml:space="preserve"> y</w:t>
      </w:r>
      <w:r w:rsidR="00693347" w:rsidRPr="00575602">
        <w:t>,</w:t>
      </w:r>
      <w:r w:rsidRPr="00575602">
        <w:t xml:space="preserve"> para </w:t>
      </w:r>
      <w:r w:rsidR="00315511" w:rsidRPr="00575602">
        <w:t xml:space="preserve">el mismo </w:t>
      </w:r>
      <w:r w:rsidRPr="00575602">
        <w:t>mes de</w:t>
      </w:r>
      <w:r w:rsidRPr="00B50236">
        <w:t xml:space="preserve"> </w:t>
      </w:r>
      <w:r w:rsidR="00B25C98" w:rsidRPr="00575602">
        <w:t>2021</w:t>
      </w:r>
      <w:r w:rsidR="0053613A" w:rsidRPr="00575602">
        <w:t>,</w:t>
      </w:r>
      <w:r w:rsidRPr="00575602">
        <w:t xml:space="preserve"> </w:t>
      </w:r>
      <w:r w:rsidR="00657340" w:rsidRPr="00575602">
        <w:t>la cifra</w:t>
      </w:r>
      <w:r w:rsidR="00DA429B" w:rsidRPr="00575602">
        <w:t xml:space="preserve"> </w:t>
      </w:r>
      <w:r w:rsidR="00211974" w:rsidRPr="00575602">
        <w:t xml:space="preserve">fue </w:t>
      </w:r>
      <w:r w:rsidR="00575602" w:rsidRPr="00575602">
        <w:t>2</w:t>
      </w:r>
      <w:r w:rsidR="00575602" w:rsidRPr="00575602">
        <w:rPr>
          <w:snapToGrid w:val="0"/>
          <w:spacing w:val="6"/>
        </w:rPr>
        <w:t> </w:t>
      </w:r>
      <w:r w:rsidR="00575602" w:rsidRPr="00575602">
        <w:t>456</w:t>
      </w:r>
      <w:r w:rsidR="00575602" w:rsidRPr="00575602">
        <w:rPr>
          <w:snapToGrid w:val="0"/>
          <w:spacing w:val="6"/>
        </w:rPr>
        <w:t> </w:t>
      </w:r>
      <w:r w:rsidR="00575602" w:rsidRPr="00575602">
        <w:t>534</w:t>
      </w:r>
      <w:r w:rsidR="005048C8" w:rsidRPr="00575602">
        <w:t xml:space="preserve">. </w:t>
      </w:r>
      <w:r w:rsidR="00741BD7" w:rsidRPr="00575602">
        <w:t>En el caso de turistas de internación,</w:t>
      </w:r>
      <w:r w:rsidR="00741BD7" w:rsidRPr="00575602">
        <w:rPr>
          <w:rStyle w:val="Refdenotaalpie"/>
        </w:rPr>
        <w:footnoteReference w:id="2"/>
      </w:r>
      <w:r w:rsidR="00741BD7" w:rsidRPr="00575602">
        <w:t xml:space="preserve"> </w:t>
      </w:r>
      <w:r w:rsidR="00771497" w:rsidRPr="00575602">
        <w:t xml:space="preserve">se </w:t>
      </w:r>
      <w:r w:rsidR="00211974" w:rsidRPr="00575602">
        <w:t xml:space="preserve">registraron </w:t>
      </w:r>
      <w:r w:rsidR="00575602" w:rsidRPr="00575602">
        <w:t>1</w:t>
      </w:r>
      <w:r w:rsidR="00575602" w:rsidRPr="00575602">
        <w:rPr>
          <w:snapToGrid w:val="0"/>
          <w:spacing w:val="6"/>
        </w:rPr>
        <w:t> </w:t>
      </w:r>
      <w:r w:rsidR="00575602" w:rsidRPr="00575602">
        <w:t>553</w:t>
      </w:r>
      <w:r w:rsidR="00575602" w:rsidRPr="00575602">
        <w:rPr>
          <w:snapToGrid w:val="0"/>
          <w:spacing w:val="6"/>
        </w:rPr>
        <w:t> </w:t>
      </w:r>
      <w:r w:rsidR="00575602" w:rsidRPr="00575602">
        <w:t xml:space="preserve">607 </w:t>
      </w:r>
      <w:r w:rsidR="00741BD7" w:rsidRPr="00575602">
        <w:t xml:space="preserve">en </w:t>
      </w:r>
      <w:r w:rsidR="007E60C7" w:rsidRPr="00575602">
        <w:t>septiembre</w:t>
      </w:r>
      <w:r w:rsidR="00B25C98" w:rsidRPr="00575602">
        <w:t xml:space="preserve"> de 2023</w:t>
      </w:r>
      <w:r w:rsidR="00741BD7" w:rsidRPr="00575602">
        <w:t xml:space="preserve">. </w:t>
      </w:r>
      <w:r w:rsidR="00050CAF" w:rsidRPr="00575602">
        <w:t>Durante</w:t>
      </w:r>
      <w:r w:rsidR="00741BD7" w:rsidRPr="00575602">
        <w:t xml:space="preserve"> </w:t>
      </w:r>
      <w:r w:rsidR="001D5B2E" w:rsidRPr="00575602">
        <w:t xml:space="preserve">el </w:t>
      </w:r>
      <w:r w:rsidR="005B46D2" w:rsidRPr="00575602">
        <w:t>mismo</w:t>
      </w:r>
      <w:r w:rsidR="001D5B2E" w:rsidRPr="00575602">
        <w:t xml:space="preserve"> mes</w:t>
      </w:r>
      <w:r w:rsidR="00741BD7" w:rsidRPr="00575602">
        <w:t xml:space="preserve"> de </w:t>
      </w:r>
      <w:r w:rsidR="00B25C98" w:rsidRPr="00575602">
        <w:t>2022</w:t>
      </w:r>
      <w:r w:rsidR="00CB6E5F" w:rsidRPr="00575602">
        <w:t>,</w:t>
      </w:r>
      <w:r w:rsidR="006B7B4F" w:rsidRPr="00575602">
        <w:t xml:space="preserve"> </w:t>
      </w:r>
      <w:r w:rsidR="00AC74CA" w:rsidRPr="00575602">
        <w:t xml:space="preserve">la cantidad </w:t>
      </w:r>
      <w:r w:rsidR="006B7B4F" w:rsidRPr="00575602">
        <w:t>total de</w:t>
      </w:r>
      <w:r w:rsidR="00A5434E" w:rsidRPr="00575602">
        <w:t xml:space="preserve"> </w:t>
      </w:r>
      <w:r w:rsidR="00041B1E" w:rsidRPr="00575602">
        <w:t xml:space="preserve">quienes </w:t>
      </w:r>
      <w:r w:rsidR="00A5434E" w:rsidRPr="00575602">
        <w:t xml:space="preserve">visitaron México fue </w:t>
      </w:r>
      <w:r w:rsidR="00211974" w:rsidRPr="00575602">
        <w:t xml:space="preserve">de </w:t>
      </w:r>
      <w:r w:rsidR="00575602" w:rsidRPr="00575602">
        <w:t>1</w:t>
      </w:r>
      <w:r w:rsidR="00575602" w:rsidRPr="00575602">
        <w:rPr>
          <w:snapToGrid w:val="0"/>
          <w:spacing w:val="6"/>
        </w:rPr>
        <w:t> </w:t>
      </w:r>
      <w:r w:rsidR="00575602" w:rsidRPr="00575602">
        <w:t>631</w:t>
      </w:r>
      <w:r w:rsidR="00575602" w:rsidRPr="00575602">
        <w:rPr>
          <w:snapToGrid w:val="0"/>
          <w:spacing w:val="6"/>
        </w:rPr>
        <w:t> </w:t>
      </w:r>
      <w:r w:rsidR="00575602" w:rsidRPr="00575602">
        <w:t xml:space="preserve">368 </w:t>
      </w:r>
      <w:r w:rsidR="00211974" w:rsidRPr="00575602">
        <w:t>y</w:t>
      </w:r>
      <w:r w:rsidR="006B7B4F" w:rsidRPr="00575602">
        <w:t>,</w:t>
      </w:r>
      <w:r w:rsidR="00741BD7" w:rsidRPr="00575602">
        <w:t xml:space="preserve"> en</w:t>
      </w:r>
      <w:r w:rsidR="004E362D" w:rsidRPr="00575602">
        <w:t xml:space="preserve"> </w:t>
      </w:r>
      <w:r w:rsidR="007E60C7" w:rsidRPr="00575602">
        <w:t>septiembre</w:t>
      </w:r>
      <w:r w:rsidR="00B25C98" w:rsidRPr="00575602">
        <w:t xml:space="preserve"> de </w:t>
      </w:r>
      <w:r w:rsidR="001562ED" w:rsidRPr="00575602">
        <w:t>2021,</w:t>
      </w:r>
      <w:r w:rsidR="006B7B4F" w:rsidRPr="00575602">
        <w:t xml:space="preserve"> </w:t>
      </w:r>
      <w:r w:rsidR="00407190" w:rsidRPr="00575602">
        <w:t>de</w:t>
      </w:r>
      <w:r w:rsidR="00575602" w:rsidRPr="00575602">
        <w:t xml:space="preserve"> 1</w:t>
      </w:r>
      <w:r w:rsidR="00575602" w:rsidRPr="00575602">
        <w:rPr>
          <w:snapToGrid w:val="0"/>
          <w:spacing w:val="6"/>
        </w:rPr>
        <w:t> </w:t>
      </w:r>
      <w:r w:rsidR="00575602" w:rsidRPr="00575602">
        <w:t>251</w:t>
      </w:r>
      <w:r w:rsidR="00575602" w:rsidRPr="00575602">
        <w:rPr>
          <w:snapToGrid w:val="0"/>
          <w:spacing w:val="6"/>
        </w:rPr>
        <w:t> </w:t>
      </w:r>
      <w:r w:rsidR="00575602" w:rsidRPr="00575602">
        <w:t>439</w:t>
      </w:r>
      <w:r w:rsidR="00741BD7" w:rsidRPr="00575602">
        <w:rPr>
          <w:szCs w:val="22"/>
        </w:rPr>
        <w:t>.</w:t>
      </w:r>
    </w:p>
    <w:p w14:paraId="6011314C" w14:textId="77777777" w:rsidR="004B506B" w:rsidRPr="00407190" w:rsidRDefault="004B506B" w:rsidP="008376E9">
      <w:pPr>
        <w:spacing w:before="360"/>
        <w:jc w:val="center"/>
        <w:rPr>
          <w:bCs/>
          <w:smallCaps/>
          <w:sz w:val="22"/>
          <w:szCs w:val="20"/>
        </w:rPr>
      </w:pPr>
      <w:r w:rsidRPr="00407190">
        <w:rPr>
          <w:bCs/>
          <w:snapToGrid w:val="0"/>
          <w:sz w:val="20"/>
          <w:szCs w:val="22"/>
        </w:rPr>
        <w:t>Cuadro 2</w:t>
      </w:r>
    </w:p>
    <w:p w14:paraId="39F16C16" w14:textId="215C5DCA" w:rsidR="004B506B" w:rsidRDefault="00CE08CA" w:rsidP="004B506B">
      <w:pPr>
        <w:jc w:val="center"/>
        <w:rPr>
          <w:b/>
          <w:sz w:val="22"/>
          <w:szCs w:val="20"/>
          <w:vertAlign w:val="superscript"/>
        </w:rPr>
      </w:pPr>
      <w:r>
        <w:rPr>
          <w:b/>
          <w:smallCaps/>
          <w:sz w:val="22"/>
          <w:szCs w:val="20"/>
        </w:rPr>
        <w:t>T</w:t>
      </w:r>
      <w:r w:rsidR="002846E8" w:rsidRPr="00407190">
        <w:rPr>
          <w:b/>
          <w:smallCaps/>
          <w:sz w:val="22"/>
          <w:szCs w:val="20"/>
        </w:rPr>
        <w:t>uristas internacionales que ingresaron al país según tipo</w:t>
      </w:r>
      <w:r w:rsidR="002846E8" w:rsidRPr="00407190">
        <w:rPr>
          <w:b/>
          <w:sz w:val="22"/>
          <w:szCs w:val="20"/>
          <w:vertAlign w:val="superscript"/>
        </w:rPr>
        <w:t>1</w:t>
      </w:r>
      <w:r w:rsidR="00661C14" w:rsidRPr="00407190">
        <w:rPr>
          <w:b/>
          <w:sz w:val="22"/>
          <w:szCs w:val="20"/>
          <w:vertAlign w:val="superscript"/>
        </w:rPr>
        <w:t>/</w:t>
      </w:r>
    </w:p>
    <w:p w14:paraId="3988C975" w14:textId="3CF8327B" w:rsidR="005C7DAA" w:rsidRPr="005C7DAA" w:rsidRDefault="005C7DAA" w:rsidP="005C7DAA">
      <w:pPr>
        <w:jc w:val="center"/>
        <w:rPr>
          <w:bCs/>
          <w:sz w:val="18"/>
          <w:szCs w:val="20"/>
        </w:rPr>
      </w:pPr>
      <w:r w:rsidRPr="002237A6">
        <w:rPr>
          <w:bCs/>
          <w:sz w:val="18"/>
          <w:szCs w:val="20"/>
        </w:rPr>
        <w:t>(</w:t>
      </w:r>
      <w:r w:rsidR="00261188">
        <w:rPr>
          <w:bCs/>
          <w:sz w:val="18"/>
          <w:szCs w:val="20"/>
        </w:rPr>
        <w:t>n</w:t>
      </w:r>
      <w:r w:rsidR="005C14C4">
        <w:rPr>
          <w:bCs/>
          <w:sz w:val="18"/>
          <w:szCs w:val="20"/>
        </w:rPr>
        <w:t>úmero de p</w:t>
      </w:r>
      <w:r>
        <w:rPr>
          <w:bCs/>
          <w:sz w:val="18"/>
          <w:szCs w:val="20"/>
        </w:rPr>
        <w:t>ersonas y variación</w:t>
      </w:r>
      <w:r w:rsidR="00EC2CB8">
        <w:rPr>
          <w:bCs/>
          <w:sz w:val="18"/>
          <w:szCs w:val="20"/>
        </w:rPr>
        <w:t xml:space="preserve"> porcentual</w:t>
      </w:r>
      <w:r w:rsidRPr="002237A6">
        <w:rPr>
          <w:bCs/>
          <w:sz w:val="18"/>
          <w:szCs w:val="20"/>
        </w:rPr>
        <w:t>)</w:t>
      </w:r>
    </w:p>
    <w:tbl>
      <w:tblPr>
        <w:tblW w:w="79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4"/>
        <w:gridCol w:w="1361"/>
        <w:gridCol w:w="1361"/>
        <w:gridCol w:w="1361"/>
        <w:gridCol w:w="1361"/>
      </w:tblGrid>
      <w:tr w:rsidR="004B506B" w:rsidRPr="004F5430" w14:paraId="5FFDA0C7" w14:textId="77777777" w:rsidTr="00EB30D5">
        <w:trPr>
          <w:trHeight w:val="340"/>
          <w:jc w:val="center"/>
        </w:trPr>
        <w:tc>
          <w:tcPr>
            <w:tcW w:w="2494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7DCC6952" w14:textId="77777777" w:rsidR="004B506B" w:rsidRPr="00C62F87" w:rsidRDefault="004B506B" w:rsidP="00EA46C5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>Tipo de turistas</w:t>
            </w:r>
          </w:p>
        </w:tc>
        <w:tc>
          <w:tcPr>
            <w:tcW w:w="4083" w:type="dxa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25F16D1F" w14:textId="63FC0B7B" w:rsidR="004B506B" w:rsidRPr="00C62F87" w:rsidRDefault="00815754" w:rsidP="00EA46C5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 w:themeColor="text1"/>
                <w:sz w:val="18"/>
                <w:szCs w:val="18"/>
                <w:lang w:eastAsia="es-MX"/>
              </w:rPr>
              <w:t>S</w:t>
            </w:r>
            <w:r w:rsidR="007E60C7">
              <w:rPr>
                <w:color w:val="000000" w:themeColor="text1"/>
                <w:sz w:val="18"/>
                <w:szCs w:val="18"/>
                <w:lang w:eastAsia="es-MX"/>
              </w:rPr>
              <w:t>eptiembre</w:t>
            </w:r>
          </w:p>
        </w:tc>
        <w:tc>
          <w:tcPr>
            <w:tcW w:w="1361" w:type="dxa"/>
            <w:vMerge w:val="restart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000000" w:fill="548DD4"/>
            <w:vAlign w:val="center"/>
            <w:hideMark/>
          </w:tcPr>
          <w:p w14:paraId="39F3FB54" w14:textId="77777777" w:rsidR="004B506B" w:rsidRPr="00C62F87" w:rsidRDefault="004B506B" w:rsidP="00E9093C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 xml:space="preserve">Variación </w:t>
            </w:r>
            <w:r w:rsidR="008E2AE9" w:rsidRPr="00C62F87">
              <w:rPr>
                <w:color w:val="000000" w:themeColor="text1"/>
                <w:sz w:val="18"/>
                <w:szCs w:val="18"/>
                <w:lang w:eastAsia="es-MX"/>
              </w:rPr>
              <w:t>porcentual</w:t>
            </w: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  <w:r w:rsidR="002846E8" w:rsidRPr="00C62F87">
              <w:rPr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C62F87">
              <w:rPr>
                <w:color w:val="000000" w:themeColor="text1"/>
                <w:sz w:val="18"/>
                <w:szCs w:val="18"/>
                <w:lang w:eastAsia="es-MX"/>
              </w:rPr>
              <w:t>nual</w:t>
            </w:r>
            <w:r w:rsidRPr="00C62F87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2</w:t>
            </w:r>
            <w:r w:rsidR="007F5C66" w:rsidRPr="00C62F87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/</w:t>
            </w:r>
          </w:p>
        </w:tc>
      </w:tr>
      <w:tr w:rsidR="004B506B" w:rsidRPr="004F5430" w14:paraId="0DE2CB12" w14:textId="77777777" w:rsidTr="00EB30D5">
        <w:trPr>
          <w:trHeight w:val="340"/>
          <w:jc w:val="center"/>
        </w:trPr>
        <w:tc>
          <w:tcPr>
            <w:tcW w:w="2494" w:type="dxa"/>
            <w:vMerge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200DD547" w14:textId="77777777" w:rsidR="004B506B" w:rsidRPr="00C62F87" w:rsidRDefault="004B506B" w:rsidP="00EA46C5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4DBBB63F" w14:textId="0380392D" w:rsidR="004B506B" w:rsidRPr="00C62F87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/>
                <w:sz w:val="18"/>
                <w:szCs w:val="16"/>
                <w:lang w:val="es-MX" w:eastAsia="es-MX"/>
              </w:rPr>
              <w:fldChar w:fldCharType="begin"/>
            </w:r>
            <w:r w:rsidRPr="00C62F87">
              <w:rPr>
                <w:color w:val="000000"/>
                <w:sz w:val="18"/>
                <w:szCs w:val="16"/>
                <w:lang w:val="es-MX" w:eastAsia="es-MX"/>
              </w:rPr>
              <w:instrText xml:space="preserve"> MERGEFIELD Año_2 </w:instrText>
            </w:r>
            <w:r w:rsidRPr="00C62F87">
              <w:rPr>
                <w:color w:val="000000"/>
                <w:sz w:val="18"/>
                <w:szCs w:val="16"/>
                <w:lang w:val="es-MX" w:eastAsia="es-MX"/>
              </w:rPr>
              <w:fldChar w:fldCharType="separate"/>
            </w:r>
            <w:r w:rsidR="00B25C98">
              <w:rPr>
                <w:noProof/>
                <w:color w:val="000000"/>
                <w:sz w:val="18"/>
                <w:szCs w:val="16"/>
                <w:lang w:val="es-MX" w:eastAsia="es-MX"/>
              </w:rPr>
              <w:t>2021</w:t>
            </w:r>
            <w:r w:rsidRPr="00C62F87">
              <w:rPr>
                <w:color w:val="000000"/>
                <w:sz w:val="18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354B643B" w14:textId="3A12072F" w:rsidR="004B506B" w:rsidRPr="00C62F87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C62F87">
              <w:rPr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 w:rsidRPr="00C62F87">
              <w:rPr>
                <w:color w:val="000000" w:themeColor="text1"/>
                <w:sz w:val="18"/>
                <w:szCs w:val="16"/>
                <w:lang w:eastAsia="es-MX"/>
              </w:rPr>
              <w:instrText xml:space="preserve"> MERGEFIELD Año_1 </w:instrText>
            </w:r>
            <w:r w:rsidRPr="00C62F87">
              <w:rPr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="00B25C98">
              <w:rPr>
                <w:noProof/>
                <w:color w:val="000000" w:themeColor="text1"/>
                <w:sz w:val="18"/>
                <w:szCs w:val="16"/>
                <w:lang w:eastAsia="es-MX"/>
              </w:rPr>
              <w:t>2022</w:t>
            </w:r>
            <w:r w:rsidRPr="00C62F87">
              <w:rPr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28510101" w14:textId="717431D4" w:rsidR="004B506B" w:rsidRPr="00C62F87" w:rsidRDefault="002107B0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 w:themeColor="text1"/>
                <w:sz w:val="18"/>
                <w:szCs w:val="16"/>
                <w:lang w:eastAsia="es-MX"/>
              </w:rPr>
              <w:t>2023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46A04779" w14:textId="77777777" w:rsidR="004B506B" w:rsidRPr="004F5430" w:rsidRDefault="004B506B" w:rsidP="00EA46C5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575602" w:rsidRPr="004F5430" w14:paraId="0818FAFA" w14:textId="77777777" w:rsidTr="00EB30D5">
        <w:trPr>
          <w:trHeight w:val="255"/>
          <w:jc w:val="center"/>
        </w:trPr>
        <w:tc>
          <w:tcPr>
            <w:tcW w:w="2494" w:type="dxa"/>
            <w:tcBorders>
              <w:top w:val="single" w:sz="4" w:space="0" w:color="auto"/>
              <w:left w:val="double" w:sz="6" w:space="0" w:color="000000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14:paraId="50952A69" w14:textId="77777777" w:rsidR="00575602" w:rsidRPr="00FB611B" w:rsidRDefault="00575602" w:rsidP="00575602">
            <w:pPr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</w:pPr>
            <w:r w:rsidRPr="00FB611B">
              <w:rPr>
                <w:b/>
                <w:bCs/>
                <w:color w:val="000000"/>
                <w:sz w:val="18"/>
                <w:szCs w:val="16"/>
                <w:lang w:eastAsia="es-MX"/>
              </w:rPr>
              <w:t>Turistas internacionales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6D9F1"/>
            <w:noWrap/>
            <w:tcMar>
              <w:right w:w="57" w:type="dxa"/>
            </w:tcMar>
            <w:vAlign w:val="center"/>
          </w:tcPr>
          <w:p w14:paraId="0588D2D1" w14:textId="387A803B" w:rsidR="00575602" w:rsidRPr="00B50236" w:rsidRDefault="00575602" w:rsidP="00575602">
            <w:pPr>
              <w:ind w:left="-101" w:right="204"/>
              <w:jc w:val="right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2 456 534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6D0C5924" w14:textId="4E9622F6" w:rsidR="00575602" w:rsidRPr="00B50236" w:rsidRDefault="00575602" w:rsidP="00575602">
            <w:pPr>
              <w:ind w:right="113"/>
              <w:jc w:val="right"/>
              <w:rPr>
                <w:b/>
                <w:bCs/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2 773 342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</w:tcPr>
          <w:p w14:paraId="0DC4A348" w14:textId="70C814CD" w:rsidR="00575602" w:rsidRPr="00B50236" w:rsidRDefault="00575602" w:rsidP="00575602">
            <w:pPr>
              <w:ind w:right="113"/>
              <w:jc w:val="right"/>
              <w:rPr>
                <w:b/>
                <w:bCs/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2 941 437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double" w:sz="6" w:space="0" w:color="000000"/>
            </w:tcBorders>
            <w:shd w:val="clear" w:color="000000" w:fill="C6D9F1"/>
            <w:noWrap/>
            <w:vAlign w:val="center"/>
          </w:tcPr>
          <w:p w14:paraId="4BB8B588" w14:textId="46D2E9B8" w:rsidR="00575602" w:rsidRPr="00B50236" w:rsidRDefault="00575602" w:rsidP="00575602">
            <w:pPr>
              <w:ind w:right="454"/>
              <w:jc w:val="right"/>
              <w:rPr>
                <w:b/>
                <w:bCs/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6.1</w:t>
            </w:r>
          </w:p>
        </w:tc>
      </w:tr>
      <w:tr w:rsidR="00575602" w:rsidRPr="004F5430" w14:paraId="579117C5" w14:textId="77777777" w:rsidTr="00EB30D5">
        <w:trPr>
          <w:trHeight w:val="255"/>
          <w:jc w:val="center"/>
        </w:trPr>
        <w:tc>
          <w:tcPr>
            <w:tcW w:w="2494" w:type="dxa"/>
            <w:tcBorders>
              <w:left w:val="double" w:sz="6" w:space="0" w:color="000000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160F0C2" w14:textId="77777777" w:rsidR="00575602" w:rsidRPr="00FB611B" w:rsidRDefault="00575602" w:rsidP="00575602">
            <w:pPr>
              <w:ind w:left="113"/>
              <w:rPr>
                <w:color w:val="000000"/>
                <w:sz w:val="18"/>
                <w:szCs w:val="16"/>
                <w:lang w:val="es-MX" w:eastAsia="es-MX"/>
              </w:rPr>
            </w:pPr>
            <w:r w:rsidRPr="007B1C38">
              <w:rPr>
                <w:bCs/>
                <w:color w:val="000000"/>
                <w:sz w:val="18"/>
                <w:szCs w:val="18"/>
                <w:lang w:eastAsia="es-MX"/>
              </w:rPr>
              <w:t>Turistas</w:t>
            </w:r>
            <w:r w:rsidRPr="00FB611B">
              <w:rPr>
                <w:bCs/>
                <w:color w:val="000000"/>
                <w:sz w:val="18"/>
                <w:szCs w:val="16"/>
                <w:lang w:eastAsia="es-MX"/>
              </w:rPr>
              <w:t xml:space="preserve"> de internación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right w:w="57" w:type="dxa"/>
            </w:tcMar>
            <w:vAlign w:val="center"/>
          </w:tcPr>
          <w:p w14:paraId="3F011533" w14:textId="245D0B64" w:rsidR="00575602" w:rsidRPr="00B50236" w:rsidRDefault="00575602" w:rsidP="00575602">
            <w:pPr>
              <w:ind w:left="-101" w:right="20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1 251 439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7970D63" w14:textId="208AC31D" w:rsidR="00575602" w:rsidRPr="00B50236" w:rsidRDefault="00575602" w:rsidP="00575602">
            <w:pPr>
              <w:ind w:right="113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1 631 368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8E949DB" w14:textId="066BE377" w:rsidR="00575602" w:rsidRPr="00B50236" w:rsidRDefault="00575602" w:rsidP="00575602">
            <w:pPr>
              <w:ind w:right="113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1 553 607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000000"/>
            </w:tcBorders>
            <w:shd w:val="clear" w:color="auto" w:fill="F2F2F2"/>
            <w:noWrap/>
            <w:vAlign w:val="center"/>
          </w:tcPr>
          <w:p w14:paraId="58C34DEB" w14:textId="7401FAFC" w:rsidR="00575602" w:rsidRPr="00B50236" w:rsidRDefault="00575602" w:rsidP="00575602">
            <w:pPr>
              <w:ind w:right="45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-4.8</w:t>
            </w:r>
          </w:p>
        </w:tc>
      </w:tr>
      <w:tr w:rsidR="00575602" w:rsidRPr="004F5430" w14:paraId="739B63E1" w14:textId="77777777" w:rsidTr="00EB30D5">
        <w:trPr>
          <w:trHeight w:val="255"/>
          <w:jc w:val="center"/>
        </w:trPr>
        <w:tc>
          <w:tcPr>
            <w:tcW w:w="2494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D3E1" w14:textId="77777777" w:rsidR="00575602" w:rsidRPr="00FB611B" w:rsidRDefault="00575602" w:rsidP="00575602">
            <w:pPr>
              <w:ind w:left="227"/>
              <w:rPr>
                <w:color w:val="000000"/>
                <w:sz w:val="18"/>
                <w:szCs w:val="16"/>
                <w:lang w:val="es-MX" w:eastAsia="es-MX"/>
              </w:rPr>
            </w:pPr>
            <w:r w:rsidRPr="00FB611B">
              <w:rPr>
                <w:color w:val="000000"/>
                <w:sz w:val="18"/>
                <w:szCs w:val="16"/>
                <w:lang w:eastAsia="es-MX"/>
              </w:rPr>
              <w:t xml:space="preserve">Vía </w:t>
            </w:r>
            <w:r w:rsidRPr="007B1C38">
              <w:rPr>
                <w:color w:val="000000"/>
                <w:sz w:val="18"/>
                <w:szCs w:val="18"/>
                <w:lang w:eastAsia="es-MX"/>
              </w:rPr>
              <w:t>aérea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</w:tcPr>
          <w:p w14:paraId="4F524D7B" w14:textId="0B067C94" w:rsidR="00575602" w:rsidRPr="00B50236" w:rsidRDefault="00575602" w:rsidP="00575602">
            <w:pPr>
              <w:ind w:left="-101" w:right="20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1 044 185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35382" w14:textId="12E5E3F4" w:rsidR="00575602" w:rsidRPr="00B50236" w:rsidRDefault="00575602" w:rsidP="00575602">
            <w:pPr>
              <w:ind w:right="113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1 363 894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76451" w14:textId="1866C53C" w:rsidR="00575602" w:rsidRPr="00B50236" w:rsidRDefault="00575602" w:rsidP="00575602">
            <w:pPr>
              <w:ind w:right="113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1 297 248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5B032D9" w14:textId="39A94E1D" w:rsidR="00575602" w:rsidRPr="00B50236" w:rsidRDefault="00575602" w:rsidP="00575602">
            <w:pPr>
              <w:ind w:right="45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-4.9</w:t>
            </w:r>
          </w:p>
        </w:tc>
      </w:tr>
      <w:tr w:rsidR="00575602" w:rsidRPr="004F5430" w14:paraId="5C424C71" w14:textId="77777777" w:rsidTr="00EB30D5">
        <w:trPr>
          <w:trHeight w:val="255"/>
          <w:jc w:val="center"/>
        </w:trPr>
        <w:tc>
          <w:tcPr>
            <w:tcW w:w="2494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9FA8" w14:textId="77777777" w:rsidR="00575602" w:rsidRPr="00FB611B" w:rsidRDefault="00575602" w:rsidP="00575602">
            <w:pPr>
              <w:ind w:left="227"/>
              <w:rPr>
                <w:color w:val="000000"/>
                <w:sz w:val="18"/>
                <w:szCs w:val="16"/>
                <w:lang w:val="es-MX" w:eastAsia="es-MX"/>
              </w:rPr>
            </w:pPr>
            <w:r w:rsidRPr="00FB611B">
              <w:rPr>
                <w:color w:val="000000"/>
                <w:sz w:val="18"/>
                <w:szCs w:val="16"/>
                <w:lang w:eastAsia="es-MX"/>
              </w:rPr>
              <w:t xml:space="preserve">Vía </w:t>
            </w:r>
            <w:r w:rsidRPr="007B1C38">
              <w:rPr>
                <w:color w:val="000000"/>
                <w:sz w:val="18"/>
                <w:szCs w:val="18"/>
                <w:lang w:eastAsia="es-MX"/>
              </w:rPr>
              <w:t>terrestre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</w:tcPr>
          <w:p w14:paraId="4220BFAE" w14:textId="2F2674AB" w:rsidR="00575602" w:rsidRPr="00B50236" w:rsidRDefault="00575602" w:rsidP="00575602">
            <w:pPr>
              <w:ind w:left="-101" w:right="20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207 254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65345" w14:textId="71569E8F" w:rsidR="00575602" w:rsidRPr="00B50236" w:rsidRDefault="00575602" w:rsidP="00575602">
            <w:pPr>
              <w:ind w:right="113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267 474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56ED5" w14:textId="230DB702" w:rsidR="00575602" w:rsidRPr="00B50236" w:rsidRDefault="00575602" w:rsidP="00575602">
            <w:pPr>
              <w:ind w:right="113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256 359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4C9C974" w14:textId="6032804C" w:rsidR="00575602" w:rsidRPr="00B50236" w:rsidRDefault="00575602" w:rsidP="00575602">
            <w:pPr>
              <w:ind w:right="45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-4.2</w:t>
            </w:r>
          </w:p>
        </w:tc>
      </w:tr>
      <w:tr w:rsidR="00575602" w:rsidRPr="004F5430" w14:paraId="4DC432AF" w14:textId="77777777" w:rsidTr="00EB30D5">
        <w:trPr>
          <w:trHeight w:val="255"/>
          <w:jc w:val="center"/>
        </w:trPr>
        <w:tc>
          <w:tcPr>
            <w:tcW w:w="2494" w:type="dxa"/>
            <w:tcBorders>
              <w:left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67B7B11" w14:textId="77777777" w:rsidR="00575602" w:rsidRPr="00FB611B" w:rsidRDefault="00575602" w:rsidP="00575602">
            <w:pPr>
              <w:ind w:left="113"/>
              <w:rPr>
                <w:color w:val="000000"/>
                <w:sz w:val="18"/>
                <w:szCs w:val="16"/>
                <w:lang w:val="es-MX" w:eastAsia="es-MX"/>
              </w:rPr>
            </w:pPr>
            <w:r w:rsidRPr="007B1C38">
              <w:rPr>
                <w:bCs/>
                <w:color w:val="000000"/>
                <w:sz w:val="18"/>
                <w:szCs w:val="18"/>
                <w:lang w:eastAsia="es-MX"/>
              </w:rPr>
              <w:t>Turistas</w:t>
            </w:r>
            <w:r w:rsidRPr="00FB611B">
              <w:rPr>
                <w:bCs/>
                <w:color w:val="000000"/>
                <w:sz w:val="18"/>
                <w:szCs w:val="16"/>
                <w:lang w:eastAsia="es-MX"/>
              </w:rPr>
              <w:t xml:space="preserve"> fronterizos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2F2F2"/>
            <w:noWrap/>
            <w:tcMar>
              <w:right w:w="57" w:type="dxa"/>
            </w:tcMar>
            <w:vAlign w:val="center"/>
          </w:tcPr>
          <w:p w14:paraId="7A2D2A37" w14:textId="0C70C2C6" w:rsidR="00575602" w:rsidRPr="00B50236" w:rsidRDefault="00575602" w:rsidP="00575602">
            <w:pPr>
              <w:ind w:left="-101" w:right="20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1 205 095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1B987AD" w14:textId="5CECCD44" w:rsidR="00575602" w:rsidRPr="00B50236" w:rsidRDefault="00575602" w:rsidP="00575602">
            <w:pPr>
              <w:ind w:right="113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1 141 974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596CFE4" w14:textId="038B9168" w:rsidR="00575602" w:rsidRPr="00B50236" w:rsidRDefault="00575602" w:rsidP="00575602">
            <w:pPr>
              <w:ind w:right="113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1 387 830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F2F2F2"/>
            <w:noWrap/>
            <w:vAlign w:val="center"/>
          </w:tcPr>
          <w:p w14:paraId="75B221B6" w14:textId="1C56053F" w:rsidR="00575602" w:rsidRPr="00B50236" w:rsidRDefault="00575602" w:rsidP="00575602">
            <w:pPr>
              <w:ind w:right="45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21.5</w:t>
            </w:r>
          </w:p>
        </w:tc>
      </w:tr>
    </w:tbl>
    <w:p w14:paraId="7AD94F3E" w14:textId="4FCAE111" w:rsidR="00C12924" w:rsidRPr="002D7A5C" w:rsidRDefault="00C12924" w:rsidP="000E66AE">
      <w:pPr>
        <w:spacing w:before="20" w:line="180" w:lineRule="exact"/>
        <w:ind w:left="1701" w:hanging="584"/>
        <w:rPr>
          <w:rFonts w:eastAsia="Arial"/>
          <w:bCs/>
          <w:noProof/>
          <w:sz w:val="16"/>
          <w:szCs w:val="16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1</w:t>
      </w:r>
      <w:r w:rsidR="00661C14"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2D7A5C">
        <w:rPr>
          <w:rFonts w:eastAsia="Arial"/>
          <w:bCs/>
          <w:noProof/>
          <w:sz w:val="16"/>
          <w:szCs w:val="16"/>
          <w:lang w:eastAsia="es-MX"/>
        </w:rPr>
        <w:tab/>
        <w:t>Entradas</w:t>
      </w:r>
      <w:r w:rsidR="0073652F"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7DC1FE66" w14:textId="08B8CC57" w:rsidR="00C12924" w:rsidRPr="002D7A5C" w:rsidRDefault="00C12924" w:rsidP="000E66AE">
      <w:pPr>
        <w:spacing w:line="180" w:lineRule="exact"/>
        <w:ind w:left="1701" w:hanging="582"/>
        <w:rPr>
          <w:rFonts w:eastAsia="Arial"/>
          <w:bCs/>
          <w:noProof/>
          <w:sz w:val="16"/>
          <w:szCs w:val="16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2</w:t>
      </w:r>
      <w:r w:rsidR="00661C14"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2D7A5C">
        <w:rPr>
          <w:rFonts w:eastAsia="Arial"/>
          <w:bCs/>
          <w:noProof/>
          <w:sz w:val="16"/>
          <w:szCs w:val="16"/>
          <w:lang w:eastAsia="es-MX"/>
        </w:rPr>
        <w:tab/>
        <w:t xml:space="preserve">Variación correspondiente </w:t>
      </w:r>
      <w:r w:rsidR="00DC2578">
        <w:rPr>
          <w:rFonts w:eastAsia="Arial"/>
          <w:bCs/>
          <w:noProof/>
          <w:sz w:val="16"/>
          <w:szCs w:val="16"/>
          <w:lang w:eastAsia="es-MX"/>
        </w:rPr>
        <w:t>a</w:t>
      </w:r>
      <w:r w:rsidR="00942261"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="007E60C7">
        <w:rPr>
          <w:rFonts w:eastAsia="Arial"/>
          <w:bCs/>
          <w:noProof/>
          <w:sz w:val="16"/>
          <w:szCs w:val="16"/>
          <w:lang w:eastAsia="es-MX"/>
        </w:rPr>
        <w:t>septiembre</w:t>
      </w:r>
      <w:r w:rsidRPr="002D7A5C">
        <w:rPr>
          <w:rFonts w:eastAsia="Arial"/>
          <w:bCs/>
          <w:noProof/>
          <w:sz w:val="16"/>
          <w:szCs w:val="16"/>
          <w:lang w:eastAsia="es-MX"/>
        </w:rPr>
        <w:t xml:space="preserve"> de </w:t>
      </w:r>
      <w:r w:rsidR="00B25C98">
        <w:rPr>
          <w:rFonts w:eastAsia="Arial"/>
          <w:bCs/>
          <w:noProof/>
          <w:sz w:val="16"/>
          <w:szCs w:val="16"/>
          <w:lang w:eastAsia="es-MX"/>
        </w:rPr>
        <w:t>2023</w:t>
      </w:r>
      <w:r w:rsidRPr="002D7A5C">
        <w:rPr>
          <w:rFonts w:eastAsia="Arial"/>
          <w:bCs/>
          <w:noProof/>
          <w:sz w:val="16"/>
          <w:szCs w:val="16"/>
          <w:lang w:eastAsia="es-MX"/>
        </w:rPr>
        <w:t xml:space="preserve"> respecto a</w:t>
      </w:r>
      <w:r w:rsidR="00CC29CE"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="007E60C7">
        <w:rPr>
          <w:rFonts w:eastAsia="Arial"/>
          <w:bCs/>
          <w:noProof/>
          <w:sz w:val="16"/>
          <w:szCs w:val="16"/>
          <w:lang w:eastAsia="es-MX"/>
        </w:rPr>
        <w:t>septiembre</w:t>
      </w:r>
      <w:r w:rsidRPr="002D7A5C">
        <w:rPr>
          <w:rFonts w:eastAsia="Arial"/>
          <w:bCs/>
          <w:noProof/>
          <w:sz w:val="16"/>
          <w:szCs w:val="16"/>
          <w:lang w:eastAsia="es-MX"/>
        </w:rPr>
        <w:t xml:space="preserve"> de </w:t>
      </w:r>
      <w:r w:rsidRPr="002D7A5C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2D7A5C">
        <w:rPr>
          <w:rFonts w:eastAsia="Arial"/>
          <w:bCs/>
          <w:noProof/>
          <w:sz w:val="16"/>
          <w:szCs w:val="16"/>
          <w:lang w:eastAsia="es-MX"/>
        </w:rPr>
        <w:instrText xml:space="preserve"> MERGEFIELD Año_1 </w:instrText>
      </w:r>
      <w:r w:rsidRPr="002D7A5C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="00B25C98">
        <w:rPr>
          <w:rFonts w:eastAsia="Arial"/>
          <w:bCs/>
          <w:noProof/>
          <w:sz w:val="16"/>
          <w:szCs w:val="16"/>
          <w:lang w:eastAsia="es-MX"/>
        </w:rPr>
        <w:t>2022</w:t>
      </w:r>
      <w:r w:rsidRPr="002D7A5C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="0073652F"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16497915" w14:textId="298157B9" w:rsidR="004B506B" w:rsidRPr="002D7A5C" w:rsidRDefault="00C12924" w:rsidP="000E66AE">
      <w:pPr>
        <w:spacing w:line="180" w:lineRule="exact"/>
        <w:ind w:left="1701" w:hanging="582"/>
        <w:rPr>
          <w:rFonts w:eastAsia="Arial"/>
          <w:bCs/>
          <w:noProof/>
          <w:sz w:val="16"/>
          <w:szCs w:val="16"/>
          <w:lang w:eastAsia="es-MX"/>
        </w:rPr>
      </w:pPr>
      <w:r w:rsidRPr="002D7A5C">
        <w:rPr>
          <w:rFonts w:eastAsia="Arial"/>
          <w:bCs/>
          <w:noProof/>
          <w:sz w:val="16"/>
          <w:szCs w:val="16"/>
          <w:lang w:eastAsia="es-MX"/>
        </w:rPr>
        <w:t>Fuente:</w:t>
      </w:r>
      <w:r w:rsidR="00E95D1E">
        <w:rPr>
          <w:rFonts w:eastAsia="Arial"/>
          <w:bCs/>
          <w:noProof/>
          <w:sz w:val="16"/>
          <w:szCs w:val="16"/>
          <w:lang w:eastAsia="es-MX"/>
        </w:rPr>
        <w:tab/>
      </w:r>
      <w:r w:rsidR="003A685A" w:rsidRPr="003A685A">
        <w:rPr>
          <w:rFonts w:eastAsia="Arial"/>
          <w:bCs/>
          <w:smallCaps/>
          <w:noProof/>
          <w:sz w:val="16"/>
          <w:szCs w:val="16"/>
          <w:lang w:eastAsia="es-MX"/>
        </w:rPr>
        <w:t>inegi</w:t>
      </w:r>
      <w:r w:rsidRPr="002D7A5C">
        <w:rPr>
          <w:rFonts w:eastAsia="Arial"/>
          <w:bCs/>
          <w:noProof/>
          <w:sz w:val="16"/>
          <w:szCs w:val="16"/>
          <w:lang w:eastAsia="es-MX"/>
        </w:rPr>
        <w:t xml:space="preserve">. </w:t>
      </w:r>
      <w:r w:rsidR="0073652F" w:rsidRPr="002D7A5C">
        <w:rPr>
          <w:rFonts w:eastAsia="Arial"/>
          <w:bCs/>
          <w:noProof/>
          <w:sz w:val="16"/>
          <w:szCs w:val="16"/>
          <w:lang w:eastAsia="es-MX"/>
        </w:rPr>
        <w:t>Encuestas de Viajeros Internacionales</w:t>
      </w:r>
      <w:r w:rsidR="0073652F">
        <w:rPr>
          <w:rFonts w:eastAsia="Arial"/>
          <w:bCs/>
          <w:noProof/>
          <w:sz w:val="16"/>
          <w:szCs w:val="16"/>
          <w:lang w:eastAsia="es-MX"/>
        </w:rPr>
        <w:t xml:space="preserve"> (</w:t>
      </w:r>
      <w:r w:rsidR="0073652F" w:rsidRPr="0073652F">
        <w:rPr>
          <w:rFonts w:eastAsia="Arial"/>
          <w:bCs/>
          <w:smallCaps/>
          <w:noProof/>
          <w:sz w:val="16"/>
          <w:szCs w:val="16"/>
          <w:lang w:eastAsia="es-MX"/>
        </w:rPr>
        <w:t>evi</w:t>
      </w:r>
      <w:r w:rsidR="0073652F">
        <w:rPr>
          <w:rFonts w:eastAsia="Arial"/>
          <w:bCs/>
          <w:noProof/>
          <w:sz w:val="16"/>
          <w:szCs w:val="16"/>
          <w:lang w:eastAsia="es-MX"/>
        </w:rPr>
        <w:t>), 2023.</w:t>
      </w:r>
    </w:p>
    <w:p w14:paraId="1383219B" w14:textId="77777777" w:rsidR="00C40FC2" w:rsidRDefault="00C40FC2" w:rsidP="000E66AE">
      <w:pPr>
        <w:spacing w:before="240"/>
        <w:rPr>
          <w:szCs w:val="22"/>
        </w:rPr>
      </w:pPr>
    </w:p>
    <w:p w14:paraId="4F3031EE" w14:textId="6C8DB5C4" w:rsidR="00370602" w:rsidRPr="00575602" w:rsidRDefault="004B506B" w:rsidP="000E66AE">
      <w:pPr>
        <w:spacing w:before="240"/>
        <w:rPr>
          <w:szCs w:val="22"/>
        </w:rPr>
      </w:pPr>
      <w:r w:rsidRPr="00575602">
        <w:rPr>
          <w:szCs w:val="22"/>
        </w:rPr>
        <w:t xml:space="preserve">Del total de turistas de internación que ingresaron al país </w:t>
      </w:r>
      <w:r w:rsidR="00AE14D3" w:rsidRPr="00575602">
        <w:rPr>
          <w:szCs w:val="22"/>
        </w:rPr>
        <w:t xml:space="preserve">en </w:t>
      </w:r>
      <w:r w:rsidR="007E60C7" w:rsidRPr="00575602">
        <w:rPr>
          <w:szCs w:val="22"/>
        </w:rPr>
        <w:t>septiembre</w:t>
      </w:r>
      <w:r w:rsidR="00B25C98" w:rsidRPr="00575602">
        <w:rPr>
          <w:szCs w:val="22"/>
        </w:rPr>
        <w:t xml:space="preserve"> de 2023</w:t>
      </w:r>
      <w:r w:rsidRPr="00575602">
        <w:rPr>
          <w:szCs w:val="22"/>
        </w:rPr>
        <w:t>,</w:t>
      </w:r>
      <w:r w:rsidR="00F83999" w:rsidRPr="00575602">
        <w:rPr>
          <w:szCs w:val="22"/>
        </w:rPr>
        <w:t xml:space="preserve"> </w:t>
      </w:r>
      <w:r w:rsidR="00025908" w:rsidRPr="00575602">
        <w:rPr>
          <w:szCs w:val="22"/>
        </w:rPr>
        <w:t>8</w:t>
      </w:r>
      <w:r w:rsidR="00D77B03" w:rsidRPr="00575602">
        <w:rPr>
          <w:szCs w:val="22"/>
        </w:rPr>
        <w:t>3</w:t>
      </w:r>
      <w:r w:rsidR="00575602" w:rsidRPr="00575602">
        <w:rPr>
          <w:szCs w:val="22"/>
        </w:rPr>
        <w:t>.5</w:t>
      </w:r>
      <w:r w:rsidR="00C85235" w:rsidRPr="00575602">
        <w:rPr>
          <w:szCs w:val="22"/>
        </w:rPr>
        <w:t> </w:t>
      </w:r>
      <w:r w:rsidR="00F83999" w:rsidRPr="00575602">
        <w:rPr>
          <w:szCs w:val="22"/>
        </w:rPr>
        <w:t>%</w:t>
      </w:r>
      <w:r w:rsidRPr="00575602">
        <w:rPr>
          <w:szCs w:val="22"/>
        </w:rPr>
        <w:t xml:space="preserve"> </w:t>
      </w:r>
      <w:r w:rsidR="00D613A2" w:rsidRPr="00575602">
        <w:rPr>
          <w:szCs w:val="22"/>
        </w:rPr>
        <w:t>lo hi</w:t>
      </w:r>
      <w:r w:rsidR="0080546D" w:rsidRPr="00575602">
        <w:rPr>
          <w:szCs w:val="22"/>
        </w:rPr>
        <w:t>z</w:t>
      </w:r>
      <w:r w:rsidR="00D613A2" w:rsidRPr="00575602">
        <w:rPr>
          <w:szCs w:val="22"/>
        </w:rPr>
        <w:t>o</w:t>
      </w:r>
      <w:r w:rsidRPr="00575602">
        <w:rPr>
          <w:szCs w:val="22"/>
        </w:rPr>
        <w:t xml:space="preserve"> por vía aérea y el restante</w:t>
      </w:r>
      <w:r w:rsidR="00EC4972" w:rsidRPr="00575602">
        <w:rPr>
          <w:szCs w:val="22"/>
        </w:rPr>
        <w:t xml:space="preserve"> </w:t>
      </w:r>
      <w:r w:rsidR="00025908" w:rsidRPr="00575602">
        <w:rPr>
          <w:szCs w:val="22"/>
        </w:rPr>
        <w:t>1</w:t>
      </w:r>
      <w:r w:rsidR="00575602" w:rsidRPr="00575602">
        <w:rPr>
          <w:szCs w:val="22"/>
        </w:rPr>
        <w:t>6.5</w:t>
      </w:r>
      <w:r w:rsidR="00E65AD3" w:rsidRPr="00575602">
        <w:rPr>
          <w:szCs w:val="22"/>
        </w:rPr>
        <w:t> </w:t>
      </w:r>
      <w:r w:rsidRPr="00575602">
        <w:rPr>
          <w:szCs w:val="22"/>
        </w:rPr>
        <w:t>%</w:t>
      </w:r>
      <w:r w:rsidR="0080546D" w:rsidRPr="00575602">
        <w:rPr>
          <w:szCs w:val="22"/>
        </w:rPr>
        <w:t>,</w:t>
      </w:r>
      <w:r w:rsidRPr="00575602">
        <w:rPr>
          <w:szCs w:val="22"/>
        </w:rPr>
        <w:t xml:space="preserve"> por vía terrestre.</w:t>
      </w:r>
    </w:p>
    <w:p w14:paraId="10B744A8" w14:textId="77777777" w:rsidR="00C40FC2" w:rsidRDefault="00C40FC2" w:rsidP="000E66AE">
      <w:pPr>
        <w:tabs>
          <w:tab w:val="left" w:pos="728"/>
        </w:tabs>
        <w:spacing w:before="360"/>
        <w:ind w:left="567"/>
        <w:rPr>
          <w:b/>
          <w:iCs/>
        </w:rPr>
      </w:pPr>
    </w:p>
    <w:p w14:paraId="5D0ECF75" w14:textId="28AD0576" w:rsidR="004B506B" w:rsidRPr="009874B2" w:rsidRDefault="004B506B" w:rsidP="000E66AE">
      <w:pPr>
        <w:tabs>
          <w:tab w:val="left" w:pos="728"/>
        </w:tabs>
        <w:spacing w:before="360"/>
        <w:ind w:left="567"/>
        <w:rPr>
          <w:b/>
          <w:iCs/>
        </w:rPr>
      </w:pPr>
      <w:r w:rsidRPr="009874B2">
        <w:rPr>
          <w:b/>
          <w:iCs/>
        </w:rPr>
        <w:t>Gasto total</w:t>
      </w:r>
    </w:p>
    <w:p w14:paraId="289E1E16" w14:textId="1EA3B7CD" w:rsidR="00122ADD" w:rsidRPr="005E5DA7" w:rsidRDefault="00722D09" w:rsidP="004B506B">
      <w:pPr>
        <w:spacing w:before="240"/>
      </w:pPr>
      <w:r w:rsidRPr="009874B2">
        <w:t xml:space="preserve">En </w:t>
      </w:r>
      <w:r w:rsidR="000B6818" w:rsidRPr="009874B2">
        <w:t xml:space="preserve">el </w:t>
      </w:r>
      <w:r w:rsidR="007E60C7" w:rsidRPr="009874B2">
        <w:t>noveno mes</w:t>
      </w:r>
      <w:r w:rsidR="00020956" w:rsidRPr="009874B2">
        <w:t xml:space="preserve"> de 2023</w:t>
      </w:r>
      <w:r w:rsidRPr="009874B2">
        <w:t xml:space="preserve">, el ingreso de divisas por concepto de turistas internacionales alcanzó </w:t>
      </w:r>
      <w:r w:rsidR="009874B2" w:rsidRPr="009874B2">
        <w:t>1</w:t>
      </w:r>
      <w:r w:rsidR="009874B2" w:rsidRPr="009874B2">
        <w:rPr>
          <w:snapToGrid w:val="0"/>
          <w:spacing w:val="6"/>
        </w:rPr>
        <w:t> </w:t>
      </w:r>
      <w:r w:rsidR="009874B2" w:rsidRPr="009874B2">
        <w:t xml:space="preserve">582.5 </w:t>
      </w:r>
      <w:r w:rsidR="005B4446" w:rsidRPr="009874B2">
        <w:t>millones</w:t>
      </w:r>
      <w:r w:rsidRPr="009874B2">
        <w:t xml:space="preserve"> de dólares. De esta cifra, </w:t>
      </w:r>
      <w:r w:rsidR="009874B2" w:rsidRPr="009874B2">
        <w:t>1</w:t>
      </w:r>
      <w:r w:rsidR="009874B2" w:rsidRPr="009874B2">
        <w:rPr>
          <w:snapToGrid w:val="0"/>
          <w:spacing w:val="6"/>
        </w:rPr>
        <w:t> </w:t>
      </w:r>
      <w:r w:rsidR="009874B2" w:rsidRPr="009874B2">
        <w:t xml:space="preserve">443.5 </w:t>
      </w:r>
      <w:r w:rsidRPr="009874B2">
        <w:t xml:space="preserve">millones de dólares correspondieron a turistas de internación </w:t>
      </w:r>
      <w:r w:rsidR="00042432" w:rsidRPr="009874B2">
        <w:t xml:space="preserve">y </w:t>
      </w:r>
      <w:r w:rsidR="009874B2" w:rsidRPr="009874B2">
        <w:t xml:space="preserve">139 </w:t>
      </w:r>
      <w:r w:rsidR="00290090" w:rsidRPr="009874B2">
        <w:t>millones</w:t>
      </w:r>
      <w:r w:rsidR="00132FB9" w:rsidRPr="009874B2">
        <w:t>,</w:t>
      </w:r>
      <w:r w:rsidR="004C413E" w:rsidRPr="009874B2">
        <w:t xml:space="preserve"> </w:t>
      </w:r>
      <w:r w:rsidRPr="009874B2">
        <w:t>a</w:t>
      </w:r>
      <w:r w:rsidR="0088463D" w:rsidRPr="009874B2">
        <w:t xml:space="preserve"> las y los</w:t>
      </w:r>
      <w:r w:rsidRPr="009874B2">
        <w:t xml:space="preserve"> turistas fronterizos.</w:t>
      </w:r>
    </w:p>
    <w:p w14:paraId="3EC561B6" w14:textId="77777777" w:rsidR="00C40FC2" w:rsidRDefault="00C40FC2" w:rsidP="004B506B">
      <w:pPr>
        <w:spacing w:before="240"/>
        <w:jc w:val="center"/>
        <w:rPr>
          <w:bCs/>
          <w:snapToGrid w:val="0"/>
          <w:sz w:val="20"/>
          <w:szCs w:val="22"/>
        </w:rPr>
      </w:pPr>
    </w:p>
    <w:p w14:paraId="6B64BD22" w14:textId="61D18AC4" w:rsidR="004B506B" w:rsidRPr="009A6DB9" w:rsidRDefault="004B506B" w:rsidP="004B506B">
      <w:pPr>
        <w:spacing w:before="240"/>
        <w:jc w:val="center"/>
        <w:rPr>
          <w:bCs/>
          <w:szCs w:val="20"/>
          <w:lang w:val="es-MX"/>
        </w:rPr>
      </w:pPr>
      <w:r w:rsidRPr="004C413E">
        <w:rPr>
          <w:bCs/>
          <w:snapToGrid w:val="0"/>
          <w:sz w:val="20"/>
          <w:szCs w:val="22"/>
        </w:rPr>
        <w:t>Cuadro 3</w:t>
      </w:r>
    </w:p>
    <w:p w14:paraId="12B8BB43" w14:textId="79BF31CD" w:rsidR="000F34F4" w:rsidRDefault="00600932" w:rsidP="004B506B">
      <w:pPr>
        <w:jc w:val="center"/>
        <w:rPr>
          <w:b/>
          <w:smallCaps/>
          <w:sz w:val="22"/>
          <w:szCs w:val="20"/>
        </w:rPr>
      </w:pPr>
      <w:r w:rsidRPr="009A6DB9">
        <w:rPr>
          <w:b/>
          <w:smallCaps/>
          <w:sz w:val="22"/>
          <w:szCs w:val="20"/>
        </w:rPr>
        <w:t xml:space="preserve">Ingreso de divisas </w:t>
      </w:r>
      <w:r w:rsidR="00200887">
        <w:rPr>
          <w:b/>
          <w:smallCaps/>
          <w:sz w:val="22"/>
          <w:szCs w:val="20"/>
        </w:rPr>
        <w:t xml:space="preserve">por tipo </w:t>
      </w:r>
      <w:r w:rsidRPr="009A6DB9">
        <w:rPr>
          <w:b/>
          <w:smallCaps/>
          <w:sz w:val="22"/>
          <w:szCs w:val="20"/>
        </w:rPr>
        <w:t>de turistas internacionales</w:t>
      </w:r>
    </w:p>
    <w:p w14:paraId="53F4C132" w14:textId="0516C36C" w:rsidR="00C42D3A" w:rsidRPr="00AD4C59" w:rsidRDefault="00C42D3A" w:rsidP="004B506B">
      <w:pPr>
        <w:jc w:val="center"/>
        <w:rPr>
          <w:bCs/>
          <w:sz w:val="18"/>
          <w:szCs w:val="16"/>
        </w:rPr>
      </w:pPr>
      <w:r w:rsidRPr="00AD4C59">
        <w:rPr>
          <w:bCs/>
          <w:sz w:val="18"/>
          <w:szCs w:val="16"/>
        </w:rPr>
        <w:t>(</w:t>
      </w:r>
      <w:r w:rsidR="00261188">
        <w:rPr>
          <w:bCs/>
          <w:sz w:val="18"/>
          <w:szCs w:val="16"/>
        </w:rPr>
        <w:t>m</w:t>
      </w:r>
      <w:r w:rsidRPr="00AD4C59">
        <w:rPr>
          <w:bCs/>
          <w:sz w:val="18"/>
          <w:szCs w:val="16"/>
        </w:rPr>
        <w:t>illones de dólares</w:t>
      </w:r>
      <w:r w:rsidR="00200887">
        <w:rPr>
          <w:bCs/>
          <w:sz w:val="18"/>
          <w:szCs w:val="16"/>
        </w:rPr>
        <w:t xml:space="preserve"> y variación</w:t>
      </w:r>
      <w:r w:rsidR="00312018">
        <w:rPr>
          <w:bCs/>
          <w:sz w:val="18"/>
          <w:szCs w:val="16"/>
        </w:rPr>
        <w:t xml:space="preserve"> porcentual</w:t>
      </w:r>
      <w:r w:rsidRPr="00AD4C59">
        <w:rPr>
          <w:bCs/>
          <w:sz w:val="18"/>
          <w:szCs w:val="16"/>
        </w:rPr>
        <w:t>)</w:t>
      </w:r>
    </w:p>
    <w:tbl>
      <w:tblPr>
        <w:tblW w:w="79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4"/>
        <w:gridCol w:w="1361"/>
        <w:gridCol w:w="1361"/>
        <w:gridCol w:w="1361"/>
        <w:gridCol w:w="1361"/>
      </w:tblGrid>
      <w:tr w:rsidR="004B506B" w:rsidRPr="005D23F5" w14:paraId="42253090" w14:textId="77777777" w:rsidTr="00EB30D5">
        <w:trPr>
          <w:trHeight w:val="340"/>
          <w:jc w:val="center"/>
        </w:trPr>
        <w:tc>
          <w:tcPr>
            <w:tcW w:w="2494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6FA47C6B" w14:textId="77777777" w:rsidR="004B506B" w:rsidRPr="005D23F5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color w:val="000000" w:themeColor="text1"/>
                <w:sz w:val="18"/>
                <w:szCs w:val="18"/>
                <w:lang w:eastAsia="es-MX"/>
              </w:rPr>
              <w:t>Tipo de turistas</w:t>
            </w:r>
          </w:p>
        </w:tc>
        <w:tc>
          <w:tcPr>
            <w:tcW w:w="4083" w:type="dxa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14460C3C" w14:textId="0C8AAD2E" w:rsidR="004B506B" w:rsidRPr="005D23F5" w:rsidRDefault="007E60C7" w:rsidP="000F34F4">
            <w:pPr>
              <w:jc w:val="center"/>
              <w:rPr>
                <w:color w:val="000000" w:themeColor="text1"/>
                <w:sz w:val="18"/>
                <w:szCs w:val="18"/>
                <w:lang w:eastAsia="es-MX"/>
              </w:rPr>
            </w:pPr>
            <w:r>
              <w:rPr>
                <w:color w:val="000000" w:themeColor="text1"/>
                <w:sz w:val="18"/>
                <w:szCs w:val="18"/>
                <w:lang w:eastAsia="es-MX"/>
              </w:rPr>
              <w:t>Septiembre</w:t>
            </w:r>
          </w:p>
        </w:tc>
        <w:tc>
          <w:tcPr>
            <w:tcW w:w="1361" w:type="dxa"/>
            <w:vMerge w:val="restart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000000" w:fill="548DD4"/>
            <w:vAlign w:val="center"/>
            <w:hideMark/>
          </w:tcPr>
          <w:p w14:paraId="5E501AE8" w14:textId="77777777" w:rsidR="004B506B" w:rsidRPr="005D23F5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color w:val="000000" w:themeColor="text1"/>
                <w:sz w:val="18"/>
                <w:szCs w:val="18"/>
                <w:lang w:eastAsia="es-MX"/>
              </w:rPr>
              <w:t xml:space="preserve">Variación </w:t>
            </w:r>
            <w:r w:rsidR="00C62F87" w:rsidRPr="005D23F5">
              <w:rPr>
                <w:color w:val="000000" w:themeColor="text1"/>
                <w:sz w:val="18"/>
                <w:szCs w:val="18"/>
                <w:lang w:eastAsia="es-MX"/>
              </w:rPr>
              <w:t>porcentual</w:t>
            </w:r>
            <w:r w:rsidRPr="005D23F5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  <w:r w:rsidR="00600932" w:rsidRPr="005D23F5">
              <w:rPr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5D23F5">
              <w:rPr>
                <w:color w:val="000000" w:themeColor="text1"/>
                <w:sz w:val="18"/>
                <w:szCs w:val="18"/>
                <w:lang w:eastAsia="es-MX"/>
              </w:rPr>
              <w:t>nual</w:t>
            </w:r>
            <w:r w:rsidRPr="005D23F5">
              <w:rPr>
                <w:color w:val="000000"/>
                <w:sz w:val="18"/>
                <w:szCs w:val="18"/>
                <w:vertAlign w:val="superscript"/>
                <w:lang w:eastAsia="es-MX"/>
              </w:rPr>
              <w:t>1</w:t>
            </w:r>
            <w:r w:rsidR="00E52F08" w:rsidRPr="005D23F5">
              <w:rPr>
                <w:color w:val="000000"/>
                <w:sz w:val="18"/>
                <w:szCs w:val="18"/>
                <w:vertAlign w:val="superscript"/>
                <w:lang w:eastAsia="es-MX"/>
              </w:rPr>
              <w:t>/</w:t>
            </w:r>
            <w:r w:rsidRPr="005D23F5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4B506B" w:rsidRPr="005D23F5" w14:paraId="00BECE28" w14:textId="77777777" w:rsidTr="00EB30D5">
        <w:trPr>
          <w:trHeight w:val="340"/>
          <w:jc w:val="center"/>
        </w:trPr>
        <w:tc>
          <w:tcPr>
            <w:tcW w:w="2494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4EEF0" w14:textId="77777777" w:rsidR="004B506B" w:rsidRPr="005D23F5" w:rsidRDefault="004B506B" w:rsidP="00EA46C5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490F32DF" w14:textId="46C3E74E" w:rsidR="004B506B" w:rsidRPr="005D23F5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color w:val="000000"/>
                <w:sz w:val="18"/>
                <w:szCs w:val="18"/>
                <w:lang w:val="es-MX" w:eastAsia="es-MX"/>
              </w:rPr>
              <w:fldChar w:fldCharType="begin"/>
            </w:r>
            <w:r w:rsidRPr="005D23F5">
              <w:rPr>
                <w:color w:val="000000"/>
                <w:sz w:val="18"/>
                <w:szCs w:val="18"/>
                <w:lang w:val="es-MX" w:eastAsia="es-MX"/>
              </w:rPr>
              <w:instrText xml:space="preserve"> MERGEFIELD Año_2 </w:instrText>
            </w:r>
            <w:r w:rsidRPr="005D23F5">
              <w:rPr>
                <w:color w:val="000000"/>
                <w:sz w:val="18"/>
                <w:szCs w:val="18"/>
                <w:lang w:val="es-MX" w:eastAsia="es-MX"/>
              </w:rPr>
              <w:fldChar w:fldCharType="separate"/>
            </w:r>
            <w:r w:rsidR="00B25C98">
              <w:rPr>
                <w:noProof/>
                <w:color w:val="000000"/>
                <w:sz w:val="18"/>
                <w:szCs w:val="18"/>
                <w:lang w:val="es-MX" w:eastAsia="es-MX"/>
              </w:rPr>
              <w:t>2021</w:t>
            </w:r>
            <w:r w:rsidRPr="005D23F5">
              <w:rPr>
                <w:color w:val="000000"/>
                <w:sz w:val="18"/>
                <w:szCs w:val="18"/>
                <w:lang w:val="es-MX" w:eastAsia="es-MX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671F6C00" w14:textId="7F17D1D7" w:rsidR="004B506B" w:rsidRPr="005D23F5" w:rsidRDefault="004B506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5D23F5">
              <w:rPr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 w:rsidRPr="005D23F5">
              <w:rPr>
                <w:color w:val="000000" w:themeColor="text1"/>
                <w:sz w:val="18"/>
                <w:szCs w:val="18"/>
                <w:lang w:eastAsia="es-MX"/>
              </w:rPr>
              <w:instrText xml:space="preserve"> MERGEFIELD Año_1 </w:instrText>
            </w:r>
            <w:r w:rsidRPr="005D23F5">
              <w:rPr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="00B25C98">
              <w:rPr>
                <w:noProof/>
                <w:color w:val="000000" w:themeColor="text1"/>
                <w:sz w:val="18"/>
                <w:szCs w:val="18"/>
                <w:lang w:eastAsia="es-MX"/>
              </w:rPr>
              <w:t>2022</w:t>
            </w:r>
            <w:r w:rsidRPr="005D23F5">
              <w:rPr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14:paraId="3B7F37C8" w14:textId="46FE136F" w:rsidR="004B506B" w:rsidRPr="005D23F5" w:rsidRDefault="002107B0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 w:themeColor="text1"/>
                <w:sz w:val="18"/>
                <w:szCs w:val="18"/>
                <w:lang w:eastAsia="es-MX"/>
              </w:rPr>
              <w:t>2023</w:t>
            </w:r>
          </w:p>
        </w:tc>
        <w:tc>
          <w:tcPr>
            <w:tcW w:w="1361" w:type="dxa"/>
            <w:vMerge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1A8BD032" w14:textId="77777777" w:rsidR="004B506B" w:rsidRPr="005D23F5" w:rsidRDefault="004B506B" w:rsidP="00EA46C5">
            <w:pPr>
              <w:jc w:val="lef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5F3919" w:rsidRPr="005D23F5" w14:paraId="41EBD720" w14:textId="77777777" w:rsidTr="00D322AD">
        <w:trPr>
          <w:trHeight w:val="255"/>
          <w:jc w:val="center"/>
        </w:trPr>
        <w:tc>
          <w:tcPr>
            <w:tcW w:w="2494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2F78CA7" w14:textId="77777777" w:rsidR="005F3919" w:rsidRPr="00396B39" w:rsidRDefault="005F3919" w:rsidP="005F3919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396B39">
              <w:rPr>
                <w:b/>
                <w:bCs/>
                <w:color w:val="000000"/>
                <w:sz w:val="18"/>
                <w:szCs w:val="18"/>
                <w:lang w:eastAsia="es-MX"/>
              </w:rPr>
              <w:t>Turistas internacionales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DDBBE61" w14:textId="04A487B3" w:rsidR="005F3919" w:rsidRPr="00396B39" w:rsidRDefault="005F3919" w:rsidP="005F3919">
            <w:pPr>
              <w:ind w:right="340"/>
              <w:jc w:val="right"/>
              <w:rPr>
                <w:b/>
                <w:bCs/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b/>
                <w:bCs/>
                <w:color w:val="000000"/>
                <w:sz w:val="18"/>
                <w:szCs w:val="18"/>
              </w:rPr>
              <w:t>1 356.2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5223812A" w14:textId="36F6830B" w:rsidR="005F3919" w:rsidRPr="00396B39" w:rsidRDefault="005F3919" w:rsidP="005F3919">
            <w:pPr>
              <w:ind w:right="340"/>
              <w:jc w:val="right"/>
              <w:rPr>
                <w:b/>
                <w:bCs/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b/>
                <w:bCs/>
                <w:color w:val="000000"/>
                <w:sz w:val="18"/>
                <w:szCs w:val="18"/>
              </w:rPr>
              <w:t>1 661.8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14:paraId="371F1C66" w14:textId="2A0E0C7F" w:rsidR="005F3919" w:rsidRPr="00396B39" w:rsidRDefault="005F3919" w:rsidP="005F3919">
            <w:pPr>
              <w:tabs>
                <w:tab w:val="left" w:pos="503"/>
              </w:tabs>
              <w:ind w:right="340"/>
              <w:jc w:val="right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396B39">
              <w:rPr>
                <w:b/>
                <w:bCs/>
                <w:color w:val="000000"/>
                <w:sz w:val="18"/>
                <w:szCs w:val="18"/>
              </w:rPr>
              <w:t>1 582.5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C6D9F1"/>
            <w:noWrap/>
            <w:vAlign w:val="center"/>
          </w:tcPr>
          <w:p w14:paraId="3F913D5C" w14:textId="78023342" w:rsidR="005F3919" w:rsidRPr="00396B39" w:rsidRDefault="005F3919" w:rsidP="005F3919">
            <w:pPr>
              <w:ind w:right="446"/>
              <w:jc w:val="right"/>
              <w:rPr>
                <w:b/>
                <w:bCs/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b/>
                <w:bCs/>
                <w:color w:val="000000"/>
                <w:sz w:val="18"/>
                <w:szCs w:val="18"/>
              </w:rPr>
              <w:t>-4.8</w:t>
            </w:r>
          </w:p>
        </w:tc>
      </w:tr>
      <w:tr w:rsidR="005F3919" w:rsidRPr="005D23F5" w14:paraId="6B60412F" w14:textId="77777777" w:rsidTr="00D322AD">
        <w:trPr>
          <w:trHeight w:val="255"/>
          <w:jc w:val="center"/>
        </w:trPr>
        <w:tc>
          <w:tcPr>
            <w:tcW w:w="2494" w:type="dxa"/>
            <w:tcBorders>
              <w:left w:val="doub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FA8C543" w14:textId="77777777" w:rsidR="005F3919" w:rsidRPr="00396B39" w:rsidRDefault="005F3919" w:rsidP="005F3919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396B39">
              <w:rPr>
                <w:bCs/>
                <w:color w:val="000000"/>
                <w:sz w:val="18"/>
                <w:szCs w:val="18"/>
                <w:lang w:eastAsia="es-MX"/>
              </w:rPr>
              <w:t>Turistas de internación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A45EA0" w14:textId="077563FD" w:rsidR="005F3919" w:rsidRPr="00396B39" w:rsidRDefault="005F3919" w:rsidP="005F3919">
            <w:pPr>
              <w:ind w:right="340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>1 240.9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4CEFE50" w14:textId="3D89A1E0" w:rsidR="005F3919" w:rsidRPr="00396B39" w:rsidRDefault="005F3919" w:rsidP="005F3919">
            <w:pPr>
              <w:ind w:right="340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>1 540.3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3FF02E8" w14:textId="6413D45B" w:rsidR="005F3919" w:rsidRPr="00396B39" w:rsidRDefault="005F3919" w:rsidP="005F3919">
            <w:pPr>
              <w:tabs>
                <w:tab w:val="left" w:pos="503"/>
              </w:tabs>
              <w:ind w:right="340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>1 443.5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F2F2F2"/>
            <w:noWrap/>
            <w:vAlign w:val="center"/>
          </w:tcPr>
          <w:p w14:paraId="691F2877" w14:textId="67C699EC" w:rsidR="005F3919" w:rsidRPr="00396B39" w:rsidRDefault="005F3919" w:rsidP="005F3919">
            <w:pPr>
              <w:ind w:right="446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>-6.3</w:t>
            </w:r>
          </w:p>
        </w:tc>
      </w:tr>
      <w:tr w:rsidR="005F3919" w:rsidRPr="005D23F5" w14:paraId="37E3353A" w14:textId="77777777" w:rsidTr="00D322AD">
        <w:trPr>
          <w:trHeight w:val="255"/>
          <w:jc w:val="center"/>
        </w:trPr>
        <w:tc>
          <w:tcPr>
            <w:tcW w:w="249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8DC0" w14:textId="77777777" w:rsidR="005F3919" w:rsidRPr="00396B39" w:rsidRDefault="005F3919" w:rsidP="005F3919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  <w:lang w:eastAsia="es-MX"/>
              </w:rPr>
              <w:t>Vía aérea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7EB52" w14:textId="490BDE08" w:rsidR="005F3919" w:rsidRPr="00396B39" w:rsidRDefault="005F3919" w:rsidP="005F3919">
            <w:pPr>
              <w:ind w:right="340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>1 173.1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B8A33" w14:textId="6751B6F0" w:rsidR="005F3919" w:rsidRPr="00396B39" w:rsidRDefault="005F3919" w:rsidP="005F3919">
            <w:pPr>
              <w:ind w:right="340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>1 442.6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17F1A" w14:textId="44E413D1" w:rsidR="005F3919" w:rsidRPr="00396B39" w:rsidRDefault="005F3919" w:rsidP="005F3919">
            <w:pPr>
              <w:tabs>
                <w:tab w:val="left" w:pos="503"/>
              </w:tabs>
              <w:ind w:right="340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>1 364.0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F55C13E" w14:textId="7CD911B6" w:rsidR="005F3919" w:rsidRPr="00396B39" w:rsidRDefault="005F3919" w:rsidP="005F3919">
            <w:pPr>
              <w:ind w:right="446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>-5.5</w:t>
            </w:r>
          </w:p>
        </w:tc>
      </w:tr>
      <w:tr w:rsidR="005F3919" w:rsidRPr="005D23F5" w14:paraId="744F614D" w14:textId="77777777" w:rsidTr="00D322AD">
        <w:trPr>
          <w:trHeight w:val="255"/>
          <w:jc w:val="center"/>
        </w:trPr>
        <w:tc>
          <w:tcPr>
            <w:tcW w:w="249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B369" w14:textId="77777777" w:rsidR="005F3919" w:rsidRPr="00396B39" w:rsidRDefault="005F3919" w:rsidP="005F3919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  <w:lang w:eastAsia="es-MX"/>
              </w:rPr>
              <w:t>Vía terrestre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859B" w14:textId="2E897CB0" w:rsidR="005F3919" w:rsidRPr="00396B39" w:rsidRDefault="005F3919" w:rsidP="005F3919">
            <w:pPr>
              <w:ind w:right="340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 xml:space="preserve"> 67.8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A6992" w14:textId="6B81324B" w:rsidR="005F3919" w:rsidRPr="00396B39" w:rsidRDefault="005F3919" w:rsidP="005F3919">
            <w:pPr>
              <w:ind w:right="340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 xml:space="preserve"> 97.8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0CCD9" w14:textId="56735697" w:rsidR="005F3919" w:rsidRPr="00396B39" w:rsidRDefault="005F3919" w:rsidP="005F3919">
            <w:pPr>
              <w:tabs>
                <w:tab w:val="left" w:pos="503"/>
              </w:tabs>
              <w:ind w:right="340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 xml:space="preserve"> 79.5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83F6D42" w14:textId="21CDB5B3" w:rsidR="005F3919" w:rsidRPr="00396B39" w:rsidRDefault="005F3919" w:rsidP="005F3919">
            <w:pPr>
              <w:ind w:right="446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>-18.6</w:t>
            </w:r>
          </w:p>
        </w:tc>
      </w:tr>
      <w:tr w:rsidR="005F3919" w:rsidRPr="005D23F5" w14:paraId="014C1706" w14:textId="77777777" w:rsidTr="00D322AD">
        <w:trPr>
          <w:trHeight w:val="255"/>
          <w:jc w:val="center"/>
        </w:trPr>
        <w:tc>
          <w:tcPr>
            <w:tcW w:w="2494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54CF7E" w14:textId="77777777" w:rsidR="005F3919" w:rsidRPr="00396B39" w:rsidRDefault="005F3919" w:rsidP="005F3919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396B39">
              <w:rPr>
                <w:bCs/>
                <w:color w:val="000000"/>
                <w:sz w:val="18"/>
                <w:szCs w:val="18"/>
                <w:lang w:eastAsia="es-MX"/>
              </w:rPr>
              <w:t>Turistas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4A8ECD0" w14:textId="6BC05B82" w:rsidR="005F3919" w:rsidRPr="00396B39" w:rsidRDefault="005F3919" w:rsidP="005F3919">
            <w:pPr>
              <w:ind w:right="340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 xml:space="preserve"> 115.3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F91D1D0" w14:textId="4D836F01" w:rsidR="005F3919" w:rsidRPr="00396B39" w:rsidRDefault="005F3919" w:rsidP="005F3919">
            <w:pPr>
              <w:ind w:right="340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 xml:space="preserve"> 121.4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82AE1C4" w14:textId="46465F0A" w:rsidR="005F3919" w:rsidRPr="00396B39" w:rsidRDefault="005F3919" w:rsidP="005F3919">
            <w:pPr>
              <w:tabs>
                <w:tab w:val="left" w:pos="503"/>
              </w:tabs>
              <w:ind w:right="340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 xml:space="preserve"> 139.0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noWrap/>
            <w:vAlign w:val="center"/>
          </w:tcPr>
          <w:p w14:paraId="002407CE" w14:textId="14B8EF22" w:rsidR="005F3919" w:rsidRPr="00396B39" w:rsidRDefault="005F3919" w:rsidP="005F3919">
            <w:pPr>
              <w:ind w:right="446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>14.5</w:t>
            </w:r>
          </w:p>
        </w:tc>
      </w:tr>
      <w:tr w:rsidR="005F3919" w:rsidRPr="005D23F5" w14:paraId="754488A8" w14:textId="77777777" w:rsidTr="00D322AD">
        <w:trPr>
          <w:trHeight w:val="255"/>
          <w:jc w:val="center"/>
        </w:trPr>
        <w:tc>
          <w:tcPr>
            <w:tcW w:w="2494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E299" w14:textId="77777777" w:rsidR="005F3919" w:rsidRPr="00396B39" w:rsidRDefault="005F3919" w:rsidP="005F3919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  <w:lang w:eastAsia="es-MX"/>
              </w:rPr>
              <w:t>Peatones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0F03E" w14:textId="15BA9F6E" w:rsidR="005F3919" w:rsidRPr="00396B39" w:rsidRDefault="005F3919" w:rsidP="005F3919">
            <w:pPr>
              <w:ind w:right="340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 xml:space="preserve"> 15.9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D65D3" w14:textId="3382FBA7" w:rsidR="005F3919" w:rsidRPr="00396B39" w:rsidRDefault="005F3919" w:rsidP="005F3919">
            <w:pPr>
              <w:ind w:right="340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 xml:space="preserve"> 17.2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80754" w14:textId="42FD1474" w:rsidR="005F3919" w:rsidRPr="00396B39" w:rsidRDefault="005F3919" w:rsidP="005F3919">
            <w:pPr>
              <w:tabs>
                <w:tab w:val="left" w:pos="503"/>
              </w:tabs>
              <w:ind w:right="340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 xml:space="preserve"> 15.2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A1DD36B" w14:textId="0206775E" w:rsidR="005F3919" w:rsidRPr="00396B39" w:rsidRDefault="005F3919" w:rsidP="005F3919">
            <w:pPr>
              <w:ind w:right="446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>-11.1</w:t>
            </w:r>
          </w:p>
        </w:tc>
      </w:tr>
      <w:tr w:rsidR="005F3919" w:rsidRPr="005D23F5" w14:paraId="27D3D8DC" w14:textId="77777777" w:rsidTr="00D322AD">
        <w:trPr>
          <w:trHeight w:val="255"/>
          <w:jc w:val="center"/>
        </w:trPr>
        <w:tc>
          <w:tcPr>
            <w:tcW w:w="2494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9E99" w14:textId="77777777" w:rsidR="005F3919" w:rsidRPr="00396B39" w:rsidRDefault="005F3919" w:rsidP="005F3919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  <w:lang w:eastAsia="es-MX"/>
              </w:rPr>
              <w:t>En automóviles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0404E" w14:textId="4D1E00BA" w:rsidR="005F3919" w:rsidRPr="00396B39" w:rsidRDefault="005F3919" w:rsidP="005F3919">
            <w:pPr>
              <w:ind w:right="340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 xml:space="preserve"> 99.3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FB952" w14:textId="130EC687" w:rsidR="005F3919" w:rsidRPr="00396B39" w:rsidRDefault="005F3919" w:rsidP="005F3919">
            <w:pPr>
              <w:ind w:right="340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 xml:space="preserve"> 104.3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52F1E" w14:textId="38E2E330" w:rsidR="005F3919" w:rsidRPr="00396B39" w:rsidRDefault="005F3919" w:rsidP="005F3919">
            <w:pPr>
              <w:tabs>
                <w:tab w:val="left" w:pos="503"/>
              </w:tabs>
              <w:ind w:right="340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 xml:space="preserve"> 123.8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D0D71CF" w14:textId="7332807A" w:rsidR="005F3919" w:rsidRPr="00396B39" w:rsidRDefault="005F3919" w:rsidP="005F3919">
            <w:pPr>
              <w:ind w:right="446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>18.7</w:t>
            </w:r>
          </w:p>
        </w:tc>
      </w:tr>
    </w:tbl>
    <w:p w14:paraId="05332E6A" w14:textId="77777777" w:rsidR="003C35EB" w:rsidRPr="008E7324" w:rsidRDefault="003C35EB" w:rsidP="0041007B">
      <w:pPr>
        <w:spacing w:before="20"/>
        <w:ind w:left="1701" w:hanging="584"/>
        <w:rPr>
          <w:rFonts w:eastAsia="Arial"/>
          <w:bCs/>
          <w:noProof/>
          <w:sz w:val="16"/>
          <w:szCs w:val="16"/>
          <w:lang w:eastAsia="es-MX"/>
        </w:rPr>
      </w:pPr>
      <w:r w:rsidRPr="008E7324">
        <w:rPr>
          <w:rFonts w:eastAsia="Arial"/>
          <w:bCs/>
          <w:noProof/>
          <w:sz w:val="16"/>
          <w:szCs w:val="16"/>
          <w:lang w:eastAsia="es-MX"/>
        </w:rPr>
        <w:t xml:space="preserve">Nota: </w:t>
      </w:r>
      <w:r w:rsidRPr="008E7324">
        <w:rPr>
          <w:rFonts w:eastAsia="Arial"/>
          <w:bCs/>
          <w:noProof/>
          <w:sz w:val="16"/>
          <w:szCs w:val="16"/>
          <w:lang w:eastAsia="es-MX"/>
        </w:rPr>
        <w:tab/>
        <w:t>La suma de los parciales puede no coincidir con los totales debido al redondeo</w:t>
      </w:r>
      <w:r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Pr="008E7324">
        <w:rPr>
          <w:rFonts w:eastAsia="Arial"/>
          <w:bCs/>
          <w:noProof/>
          <w:sz w:val="16"/>
          <w:szCs w:val="16"/>
          <w:lang w:eastAsia="es-MX"/>
        </w:rPr>
        <w:t>de las cifras.</w:t>
      </w:r>
    </w:p>
    <w:p w14:paraId="17885EB8" w14:textId="57EAFE83" w:rsidR="00C12924" w:rsidRPr="008E7324" w:rsidRDefault="00C12924" w:rsidP="0041007B">
      <w:pPr>
        <w:ind w:left="1701" w:hanging="582"/>
        <w:rPr>
          <w:rFonts w:eastAsia="Arial"/>
          <w:bCs/>
          <w:noProof/>
          <w:sz w:val="16"/>
          <w:szCs w:val="16"/>
          <w:lang w:eastAsia="es-MX"/>
        </w:rPr>
      </w:pPr>
      <w:r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1</w:t>
      </w:r>
      <w:r w:rsidR="00E52F08" w:rsidRPr="002D7A5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2D7A5C">
        <w:rPr>
          <w:rFonts w:eastAsia="Arial"/>
          <w:bCs/>
          <w:noProof/>
          <w:sz w:val="18"/>
          <w:szCs w:val="18"/>
          <w:lang w:eastAsia="es-MX"/>
        </w:rPr>
        <w:tab/>
      </w:r>
      <w:r w:rsidRPr="008E7324">
        <w:rPr>
          <w:rFonts w:eastAsia="Arial"/>
          <w:bCs/>
          <w:noProof/>
          <w:sz w:val="16"/>
          <w:szCs w:val="16"/>
          <w:lang w:eastAsia="es-MX"/>
        </w:rPr>
        <w:t xml:space="preserve">Variación correspondiente </w:t>
      </w:r>
      <w:r w:rsidR="00DC2578">
        <w:rPr>
          <w:rFonts w:eastAsia="Arial"/>
          <w:bCs/>
          <w:noProof/>
          <w:sz w:val="16"/>
          <w:szCs w:val="16"/>
          <w:lang w:eastAsia="es-MX"/>
        </w:rPr>
        <w:t>a</w:t>
      </w:r>
      <w:r w:rsidR="00942261"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="007E60C7">
        <w:rPr>
          <w:rFonts w:eastAsia="Arial"/>
          <w:bCs/>
          <w:noProof/>
          <w:sz w:val="16"/>
          <w:szCs w:val="16"/>
          <w:lang w:eastAsia="es-MX"/>
        </w:rPr>
        <w:t>septiembre</w:t>
      </w:r>
      <w:r w:rsidRPr="008E7324">
        <w:rPr>
          <w:rFonts w:eastAsia="Arial"/>
          <w:bCs/>
          <w:noProof/>
          <w:sz w:val="16"/>
          <w:szCs w:val="16"/>
          <w:lang w:eastAsia="es-MX"/>
        </w:rPr>
        <w:t xml:space="preserve"> de </w:t>
      </w:r>
      <w:r w:rsidR="00B25C98">
        <w:rPr>
          <w:rFonts w:eastAsia="Arial"/>
          <w:bCs/>
          <w:noProof/>
          <w:sz w:val="16"/>
          <w:szCs w:val="16"/>
          <w:lang w:eastAsia="es-MX"/>
        </w:rPr>
        <w:t>2023</w:t>
      </w:r>
      <w:r w:rsidRPr="008E7324">
        <w:rPr>
          <w:rFonts w:eastAsia="Arial"/>
          <w:bCs/>
          <w:noProof/>
          <w:sz w:val="16"/>
          <w:szCs w:val="16"/>
          <w:lang w:eastAsia="es-MX"/>
        </w:rPr>
        <w:t xml:space="preserve"> respecto a</w:t>
      </w:r>
      <w:r w:rsidR="00122ADD"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="007E60C7">
        <w:rPr>
          <w:rFonts w:eastAsia="Arial"/>
          <w:bCs/>
          <w:noProof/>
          <w:sz w:val="16"/>
          <w:szCs w:val="16"/>
          <w:lang w:eastAsia="es-MX"/>
        </w:rPr>
        <w:t>septiembre</w:t>
      </w:r>
      <w:r w:rsidRPr="008E7324">
        <w:rPr>
          <w:rFonts w:eastAsia="Arial"/>
          <w:bCs/>
          <w:noProof/>
          <w:sz w:val="16"/>
          <w:szCs w:val="16"/>
          <w:lang w:eastAsia="es-MX"/>
        </w:rPr>
        <w:t xml:space="preserve"> de</w:t>
      </w:r>
      <w:r w:rsidR="002D7A5C" w:rsidRPr="008E7324"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Pr="008E7324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8E7324">
        <w:rPr>
          <w:rFonts w:eastAsia="Arial"/>
          <w:bCs/>
          <w:noProof/>
          <w:sz w:val="16"/>
          <w:szCs w:val="16"/>
          <w:lang w:eastAsia="es-MX"/>
        </w:rPr>
        <w:instrText xml:space="preserve"> MERGEFIELD Año_1 </w:instrText>
      </w:r>
      <w:r w:rsidRPr="008E7324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="00B25C98">
        <w:rPr>
          <w:rFonts w:eastAsia="Arial"/>
          <w:bCs/>
          <w:noProof/>
          <w:sz w:val="16"/>
          <w:szCs w:val="16"/>
          <w:lang w:eastAsia="es-MX"/>
        </w:rPr>
        <w:t>2022</w:t>
      </w:r>
      <w:r w:rsidRPr="008E7324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="0073652F"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3DB8AA66" w14:textId="02E70632" w:rsidR="00370602" w:rsidRPr="00711759" w:rsidRDefault="00C12924" w:rsidP="0041007B">
      <w:pPr>
        <w:ind w:left="1701" w:hanging="582"/>
        <w:rPr>
          <w:sz w:val="16"/>
          <w:szCs w:val="16"/>
        </w:rPr>
      </w:pPr>
      <w:r w:rsidRPr="008E7324">
        <w:rPr>
          <w:rFonts w:eastAsia="Arial"/>
          <w:bCs/>
          <w:noProof/>
          <w:sz w:val="16"/>
          <w:szCs w:val="16"/>
          <w:lang w:eastAsia="es-MX"/>
        </w:rPr>
        <w:t>Fuente:</w:t>
      </w:r>
      <w:r w:rsidR="000F34F4">
        <w:rPr>
          <w:rFonts w:eastAsia="Arial"/>
          <w:bCs/>
          <w:noProof/>
          <w:sz w:val="16"/>
          <w:szCs w:val="16"/>
          <w:lang w:eastAsia="es-MX"/>
        </w:rPr>
        <w:tab/>
      </w:r>
      <w:r w:rsidR="003A685A" w:rsidRPr="003A685A">
        <w:rPr>
          <w:rFonts w:eastAsia="Arial"/>
          <w:bCs/>
          <w:smallCaps/>
          <w:noProof/>
          <w:sz w:val="16"/>
          <w:szCs w:val="16"/>
          <w:lang w:eastAsia="es-MX"/>
        </w:rPr>
        <w:t>inegi</w:t>
      </w:r>
      <w:r w:rsidRPr="008E7324">
        <w:rPr>
          <w:rFonts w:eastAsia="Arial"/>
          <w:bCs/>
          <w:noProof/>
          <w:sz w:val="16"/>
          <w:szCs w:val="16"/>
          <w:lang w:eastAsia="es-MX"/>
        </w:rPr>
        <w:t xml:space="preserve">. </w:t>
      </w:r>
      <w:r w:rsidR="0073652F" w:rsidRPr="002D7A5C">
        <w:rPr>
          <w:rFonts w:eastAsia="Arial"/>
          <w:bCs/>
          <w:noProof/>
          <w:sz w:val="16"/>
          <w:szCs w:val="16"/>
          <w:lang w:eastAsia="es-MX"/>
        </w:rPr>
        <w:t>Encuestas de Viajeros Internacionales</w:t>
      </w:r>
      <w:r w:rsidR="0073652F">
        <w:rPr>
          <w:rFonts w:eastAsia="Arial"/>
          <w:bCs/>
          <w:noProof/>
          <w:sz w:val="16"/>
          <w:szCs w:val="16"/>
          <w:lang w:eastAsia="es-MX"/>
        </w:rPr>
        <w:t xml:space="preserve"> (</w:t>
      </w:r>
      <w:r w:rsidR="0073652F" w:rsidRPr="0073652F">
        <w:rPr>
          <w:rFonts w:eastAsia="Arial"/>
          <w:bCs/>
          <w:smallCaps/>
          <w:noProof/>
          <w:sz w:val="16"/>
          <w:szCs w:val="16"/>
          <w:lang w:eastAsia="es-MX"/>
        </w:rPr>
        <w:t>evi</w:t>
      </w:r>
      <w:r w:rsidR="0073652F">
        <w:rPr>
          <w:rFonts w:eastAsia="Arial"/>
          <w:bCs/>
          <w:noProof/>
          <w:sz w:val="16"/>
          <w:szCs w:val="16"/>
          <w:lang w:eastAsia="es-MX"/>
        </w:rPr>
        <w:t>), 2023.</w:t>
      </w:r>
    </w:p>
    <w:p w14:paraId="706DEA36" w14:textId="77777777" w:rsidR="004B506B" w:rsidRPr="00E02741" w:rsidRDefault="004B506B" w:rsidP="00326B5B">
      <w:pPr>
        <w:spacing w:before="480"/>
        <w:ind w:left="567"/>
        <w:rPr>
          <w:iCs/>
        </w:rPr>
      </w:pPr>
      <w:r w:rsidRPr="00E02741">
        <w:rPr>
          <w:b/>
          <w:iCs/>
        </w:rPr>
        <w:t xml:space="preserve">Gasto </w:t>
      </w:r>
      <w:r w:rsidR="009C0CBD" w:rsidRPr="00E02741">
        <w:rPr>
          <w:b/>
          <w:iCs/>
        </w:rPr>
        <w:t>m</w:t>
      </w:r>
      <w:r w:rsidRPr="00E02741">
        <w:rPr>
          <w:b/>
          <w:iCs/>
        </w:rPr>
        <w:t>edio</w:t>
      </w:r>
    </w:p>
    <w:p w14:paraId="43BF0DAE" w14:textId="00B0ED00" w:rsidR="00711759" w:rsidRDefault="00722D09" w:rsidP="004B506B">
      <w:pPr>
        <w:spacing w:before="240"/>
        <w:rPr>
          <w:szCs w:val="22"/>
        </w:rPr>
      </w:pPr>
      <w:r w:rsidRPr="009874B2">
        <w:rPr>
          <w:szCs w:val="22"/>
        </w:rPr>
        <w:t xml:space="preserve">En </w:t>
      </w:r>
      <w:r w:rsidR="007E60C7" w:rsidRPr="009874B2">
        <w:rPr>
          <w:szCs w:val="22"/>
        </w:rPr>
        <w:t>septiembre</w:t>
      </w:r>
      <w:r w:rsidR="000B6818" w:rsidRPr="009874B2">
        <w:rPr>
          <w:szCs w:val="22"/>
        </w:rPr>
        <w:t xml:space="preserve"> del presente año</w:t>
      </w:r>
      <w:r w:rsidRPr="009874B2">
        <w:rPr>
          <w:szCs w:val="22"/>
        </w:rPr>
        <w:t xml:space="preserve">, el gasto medio por visitante fue </w:t>
      </w:r>
      <w:r w:rsidR="009874B2" w:rsidRPr="009874B2">
        <w:rPr>
          <w:szCs w:val="22"/>
        </w:rPr>
        <w:t xml:space="preserve">de 328.72 </w:t>
      </w:r>
      <w:r w:rsidRPr="009874B2">
        <w:rPr>
          <w:szCs w:val="22"/>
        </w:rPr>
        <w:t>dólares. El de</w:t>
      </w:r>
      <w:r w:rsidR="006308C7" w:rsidRPr="009874B2">
        <w:rPr>
          <w:szCs w:val="22"/>
        </w:rPr>
        <w:t xml:space="preserve"> </w:t>
      </w:r>
      <w:r w:rsidRPr="009874B2">
        <w:rPr>
          <w:szCs w:val="22"/>
        </w:rPr>
        <w:t xml:space="preserve">turistas de internación </w:t>
      </w:r>
      <w:r w:rsidR="00627386" w:rsidRPr="009874B2">
        <w:rPr>
          <w:szCs w:val="22"/>
        </w:rPr>
        <w:t xml:space="preserve">fue </w:t>
      </w:r>
      <w:r w:rsidR="009874B2" w:rsidRPr="009874B2">
        <w:rPr>
          <w:szCs w:val="22"/>
        </w:rPr>
        <w:t xml:space="preserve">de 929.13 </w:t>
      </w:r>
      <w:r w:rsidR="00627386" w:rsidRPr="009874B2">
        <w:rPr>
          <w:szCs w:val="22"/>
        </w:rPr>
        <w:t>dólares.</w:t>
      </w:r>
      <w:r w:rsidR="00652E43" w:rsidRPr="009874B2">
        <w:rPr>
          <w:szCs w:val="22"/>
        </w:rPr>
        <w:t xml:space="preserve"> </w:t>
      </w:r>
      <w:r w:rsidR="00123205" w:rsidRPr="009874B2">
        <w:rPr>
          <w:szCs w:val="22"/>
        </w:rPr>
        <w:t>E</w:t>
      </w:r>
      <w:r w:rsidRPr="009874B2">
        <w:rPr>
          <w:szCs w:val="22"/>
        </w:rPr>
        <w:t xml:space="preserve">l gasto medio de quienes ingresaron por vía aérea fue </w:t>
      </w:r>
      <w:r w:rsidR="00D2302B" w:rsidRPr="009874B2">
        <w:rPr>
          <w:szCs w:val="22"/>
        </w:rPr>
        <w:t xml:space="preserve">de </w:t>
      </w:r>
      <w:r w:rsidR="009874B2" w:rsidRPr="009874B2">
        <w:rPr>
          <w:szCs w:val="22"/>
        </w:rPr>
        <w:t>1</w:t>
      </w:r>
      <w:r w:rsidR="002327A4" w:rsidRPr="009874B2">
        <w:rPr>
          <w:snapToGrid w:val="0"/>
          <w:spacing w:val="6"/>
        </w:rPr>
        <w:t> </w:t>
      </w:r>
      <w:r w:rsidR="009874B2" w:rsidRPr="009874B2">
        <w:rPr>
          <w:szCs w:val="22"/>
        </w:rPr>
        <w:t xml:space="preserve">051.44 </w:t>
      </w:r>
      <w:r w:rsidR="00AF6E42" w:rsidRPr="009874B2">
        <w:rPr>
          <w:szCs w:val="22"/>
        </w:rPr>
        <w:t>dólares</w:t>
      </w:r>
      <w:r w:rsidRPr="009874B2">
        <w:rPr>
          <w:szCs w:val="22"/>
        </w:rPr>
        <w:t xml:space="preserve"> y el de quienes entraron por vía terrestre</w:t>
      </w:r>
      <w:r w:rsidR="006E0F69" w:rsidRPr="009874B2">
        <w:rPr>
          <w:szCs w:val="22"/>
        </w:rPr>
        <w:t xml:space="preserve">, </w:t>
      </w:r>
      <w:r w:rsidR="009874B2" w:rsidRPr="009874B2">
        <w:rPr>
          <w:szCs w:val="22"/>
        </w:rPr>
        <w:t xml:space="preserve">de 310.20 </w:t>
      </w:r>
      <w:r w:rsidRPr="009874B2">
        <w:rPr>
          <w:szCs w:val="22"/>
        </w:rPr>
        <w:t>dólares.</w:t>
      </w:r>
    </w:p>
    <w:p w14:paraId="79E058E3" w14:textId="77777777" w:rsidR="00C40FC2" w:rsidRDefault="00C40FC2">
      <w:pPr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EA28CDE" w14:textId="77777777" w:rsidR="00C40FC2" w:rsidRDefault="00C40FC2" w:rsidP="000E66AE">
      <w:pPr>
        <w:spacing w:before="240"/>
        <w:jc w:val="center"/>
        <w:rPr>
          <w:sz w:val="20"/>
          <w:szCs w:val="20"/>
        </w:rPr>
      </w:pPr>
    </w:p>
    <w:p w14:paraId="137CB3FD" w14:textId="2EBEF3FA" w:rsidR="00887F6C" w:rsidRPr="00C3428C" w:rsidRDefault="00046296" w:rsidP="000E66AE">
      <w:pPr>
        <w:spacing w:before="240"/>
        <w:jc w:val="center"/>
      </w:pPr>
      <w:r w:rsidRPr="00C3428C">
        <w:rPr>
          <w:sz w:val="20"/>
          <w:szCs w:val="20"/>
        </w:rPr>
        <w:t>Cuadro 4</w:t>
      </w:r>
    </w:p>
    <w:p w14:paraId="3211BA57" w14:textId="72197361" w:rsidR="00921A20" w:rsidRPr="00C3428C" w:rsidRDefault="000E66AE" w:rsidP="00152AC4">
      <w:pPr>
        <w:jc w:val="center"/>
        <w:rPr>
          <w:b/>
          <w:smallCaps/>
          <w:sz w:val="22"/>
        </w:rPr>
      </w:pPr>
      <w:r>
        <w:rPr>
          <w:b/>
          <w:smallCaps/>
          <w:sz w:val="22"/>
        </w:rPr>
        <w:t>Cuadro resumen de i</w:t>
      </w:r>
      <w:r w:rsidR="00200887">
        <w:rPr>
          <w:b/>
          <w:smallCaps/>
          <w:sz w:val="22"/>
        </w:rPr>
        <w:t>ngreso</w:t>
      </w:r>
      <w:r w:rsidR="003A685A">
        <w:rPr>
          <w:b/>
          <w:smallCaps/>
          <w:sz w:val="22"/>
        </w:rPr>
        <w:t>s</w:t>
      </w:r>
      <w:r w:rsidR="00921A20" w:rsidRPr="00C3428C">
        <w:rPr>
          <w:b/>
          <w:smallCaps/>
          <w:sz w:val="22"/>
        </w:rPr>
        <w:t xml:space="preserve"> de visitantes</w:t>
      </w:r>
      <w:r w:rsidR="00200887">
        <w:rPr>
          <w:b/>
          <w:smallCaps/>
          <w:sz w:val="22"/>
        </w:rPr>
        <w:t xml:space="preserve">, gasto total </w:t>
      </w:r>
      <w:r>
        <w:rPr>
          <w:b/>
          <w:smallCaps/>
          <w:sz w:val="22"/>
        </w:rPr>
        <w:br/>
      </w:r>
      <w:r w:rsidR="00200887">
        <w:rPr>
          <w:b/>
          <w:smallCaps/>
          <w:sz w:val="22"/>
        </w:rPr>
        <w:t>y gasto medio por tipo de turistas</w:t>
      </w:r>
    </w:p>
    <w:p w14:paraId="6D2675BE" w14:textId="7DC4B671" w:rsidR="00921A20" w:rsidRPr="003A685A" w:rsidRDefault="00200887" w:rsidP="00152AC4">
      <w:pPr>
        <w:jc w:val="center"/>
        <w:rPr>
          <w:bCs/>
          <w:sz w:val="20"/>
          <w:szCs w:val="18"/>
        </w:rPr>
      </w:pPr>
      <w:r w:rsidRPr="003A685A">
        <w:rPr>
          <w:bCs/>
          <w:sz w:val="18"/>
          <w:szCs w:val="16"/>
        </w:rPr>
        <w:t>(</w:t>
      </w:r>
      <w:r w:rsidR="00261188">
        <w:rPr>
          <w:bCs/>
          <w:sz w:val="18"/>
          <w:szCs w:val="16"/>
        </w:rPr>
        <w:t>c</w:t>
      </w:r>
      <w:r w:rsidR="003A685A" w:rsidRPr="003A685A">
        <w:rPr>
          <w:bCs/>
          <w:sz w:val="18"/>
          <w:szCs w:val="16"/>
        </w:rPr>
        <w:t xml:space="preserve">ifras </w:t>
      </w:r>
      <w:r w:rsidRPr="003A685A">
        <w:rPr>
          <w:bCs/>
          <w:sz w:val="18"/>
          <w:szCs w:val="16"/>
        </w:rPr>
        <w:t>absolut</w:t>
      </w:r>
      <w:r w:rsidR="003A685A" w:rsidRPr="003A685A">
        <w:rPr>
          <w:bCs/>
          <w:sz w:val="18"/>
          <w:szCs w:val="16"/>
        </w:rPr>
        <w:t>a</w:t>
      </w:r>
      <w:r w:rsidRPr="003A685A">
        <w:rPr>
          <w:bCs/>
          <w:sz w:val="18"/>
          <w:szCs w:val="16"/>
        </w:rPr>
        <w:t>s y variación</w:t>
      </w:r>
      <w:r w:rsidR="00601F7E">
        <w:rPr>
          <w:bCs/>
          <w:sz w:val="18"/>
          <w:szCs w:val="16"/>
        </w:rPr>
        <w:t xml:space="preserve"> porcentual</w:t>
      </w:r>
      <w:r w:rsidRPr="003A685A">
        <w:rPr>
          <w:bCs/>
          <w:sz w:val="18"/>
          <w:szCs w:val="16"/>
        </w:rPr>
        <w:t>)</w:t>
      </w:r>
    </w:p>
    <w:tbl>
      <w:tblPr>
        <w:tblW w:w="82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8"/>
        <w:gridCol w:w="1361"/>
        <w:gridCol w:w="1361"/>
        <w:gridCol w:w="1361"/>
        <w:gridCol w:w="1361"/>
      </w:tblGrid>
      <w:tr w:rsidR="00627386" w:rsidRPr="002E0319" w14:paraId="35DB9774" w14:textId="77777777" w:rsidTr="00771AB9">
        <w:trPr>
          <w:trHeight w:val="397"/>
          <w:jc w:val="center"/>
        </w:trPr>
        <w:tc>
          <w:tcPr>
            <w:tcW w:w="2778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777FE791" w14:textId="5ECC770B" w:rsidR="00627386" w:rsidRPr="009E1832" w:rsidRDefault="00200887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 w:themeColor="text1"/>
                <w:sz w:val="18"/>
                <w:szCs w:val="18"/>
                <w:lang w:eastAsia="es-MX"/>
              </w:rPr>
              <w:t>Tipo de turistas</w:t>
            </w:r>
          </w:p>
        </w:tc>
        <w:tc>
          <w:tcPr>
            <w:tcW w:w="5444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548DD4"/>
            <w:vAlign w:val="center"/>
            <w:hideMark/>
          </w:tcPr>
          <w:p w14:paraId="00E39519" w14:textId="34A2412A" w:rsidR="00627386" w:rsidRPr="009E1832" w:rsidRDefault="007E60C7" w:rsidP="001C6BFF">
            <w:pPr>
              <w:spacing w:after="40"/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 w:themeColor="text1"/>
                <w:sz w:val="18"/>
                <w:szCs w:val="18"/>
                <w:lang w:eastAsia="es-MX"/>
              </w:rPr>
              <w:t>Septiembre</w:t>
            </w:r>
          </w:p>
        </w:tc>
      </w:tr>
      <w:tr w:rsidR="00627386" w:rsidRPr="002E0319" w14:paraId="69CB60B2" w14:textId="77777777" w:rsidTr="004C43B0">
        <w:trPr>
          <w:trHeight w:val="510"/>
          <w:jc w:val="center"/>
        </w:trPr>
        <w:tc>
          <w:tcPr>
            <w:tcW w:w="2778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444E1FE6" w14:textId="77777777" w:rsidR="00627386" w:rsidRPr="009E1832" w:rsidRDefault="00627386" w:rsidP="00EA46C5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042A88EF" w14:textId="211199D1" w:rsidR="00627386" w:rsidRPr="009E1832" w:rsidRDefault="00B25C98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 w:themeColor="text1"/>
                <w:sz w:val="18"/>
                <w:szCs w:val="18"/>
                <w:lang w:eastAsia="es-MX"/>
              </w:rPr>
              <w:t>2021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6ED3EC26" w14:textId="40E9E908" w:rsidR="00627386" w:rsidRPr="009E1832" w:rsidRDefault="00B25C98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 w:themeColor="text1"/>
                <w:sz w:val="18"/>
                <w:szCs w:val="18"/>
                <w:lang w:eastAsia="es-MX"/>
              </w:rPr>
              <w:t>2022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531757E7" w14:textId="07BD348D" w:rsidR="00627386" w:rsidRPr="009E1832" w:rsidRDefault="00627386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 w:themeColor="text1"/>
                <w:sz w:val="18"/>
                <w:szCs w:val="18"/>
                <w:lang w:eastAsia="es-MX"/>
              </w:rPr>
              <w:t>202</w:t>
            </w:r>
            <w:r w:rsidR="002107B0">
              <w:rPr>
                <w:color w:val="000000" w:themeColor="text1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548DD4"/>
            <w:vAlign w:val="center"/>
            <w:hideMark/>
          </w:tcPr>
          <w:p w14:paraId="41941A8D" w14:textId="77777777" w:rsidR="00627386" w:rsidRPr="009E1832" w:rsidRDefault="00627386" w:rsidP="00E9093C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 w:themeColor="text1"/>
                <w:sz w:val="18"/>
                <w:szCs w:val="18"/>
                <w:lang w:eastAsia="es-MX"/>
              </w:rPr>
              <w:t xml:space="preserve">Variación </w:t>
            </w:r>
            <w:r w:rsidR="001231C0" w:rsidRPr="009E1832">
              <w:rPr>
                <w:color w:val="000000" w:themeColor="text1"/>
                <w:sz w:val="18"/>
                <w:szCs w:val="18"/>
                <w:lang w:eastAsia="es-MX"/>
              </w:rPr>
              <w:t>porcentual</w:t>
            </w:r>
            <w:r w:rsidRPr="009E1832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  <w:r w:rsidR="00D220FA" w:rsidRPr="009E1832">
              <w:rPr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9E1832">
              <w:rPr>
                <w:color w:val="000000" w:themeColor="text1"/>
                <w:sz w:val="18"/>
                <w:szCs w:val="18"/>
                <w:lang w:eastAsia="es-MX"/>
              </w:rPr>
              <w:t>nual</w:t>
            </w:r>
            <w:r w:rsidRPr="009E1832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4</w:t>
            </w:r>
            <w:r w:rsidR="00B2249B" w:rsidRPr="009E1832">
              <w:rPr>
                <w:rFonts w:cstheme="minorHAnsi"/>
                <w:color w:val="000000"/>
                <w:sz w:val="18"/>
                <w:szCs w:val="18"/>
                <w:vertAlign w:val="superscript"/>
                <w:lang w:eastAsia="es-MX"/>
              </w:rPr>
              <w:t>/</w:t>
            </w:r>
          </w:p>
        </w:tc>
      </w:tr>
      <w:tr w:rsidR="002327A4" w:rsidRPr="002E0319" w14:paraId="5E3DD552" w14:textId="77777777" w:rsidTr="009E1832">
        <w:trPr>
          <w:trHeight w:val="255"/>
          <w:jc w:val="center"/>
        </w:trPr>
        <w:tc>
          <w:tcPr>
            <w:tcW w:w="2778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A4985D3" w14:textId="77777777" w:rsidR="002327A4" w:rsidRPr="009E1832" w:rsidRDefault="002327A4" w:rsidP="002327A4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/>
                <w:bCs/>
                <w:color w:val="000000"/>
                <w:sz w:val="18"/>
                <w:szCs w:val="18"/>
                <w:lang w:eastAsia="es-MX"/>
              </w:rPr>
              <w:t>Número de visitantes</w:t>
            </w:r>
            <w:r w:rsidRPr="009E1832">
              <w:rPr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1/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319FBE7A" w14:textId="1407CC5F" w:rsidR="002327A4" w:rsidRPr="008B1FA2" w:rsidRDefault="002327A4" w:rsidP="002327A4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4 379 539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585B2B74" w14:textId="0A3817D4" w:rsidR="002327A4" w:rsidRPr="008B1FA2" w:rsidRDefault="002327A4" w:rsidP="002327A4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4 866 502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3C9EF8E0" w14:textId="24F6E627" w:rsidR="002327A4" w:rsidRPr="008B1FA2" w:rsidRDefault="002327A4" w:rsidP="002327A4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5 250 789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39BE8D41" w14:textId="2EE81A3F" w:rsidR="002327A4" w:rsidRPr="008B1FA2" w:rsidRDefault="002327A4" w:rsidP="002327A4">
            <w:pPr>
              <w:ind w:right="454"/>
              <w:jc w:val="right"/>
              <w:rPr>
                <w:b/>
                <w:bCs/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7.9</w:t>
            </w:r>
          </w:p>
        </w:tc>
      </w:tr>
      <w:tr w:rsidR="002327A4" w:rsidRPr="002E0319" w14:paraId="15C36D9E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052D9B69" w14:textId="7EC225B0" w:rsidR="002327A4" w:rsidRPr="009E1832" w:rsidRDefault="002327A4" w:rsidP="002327A4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 xml:space="preserve">Turistas </w:t>
            </w:r>
            <w:r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1AFBED8" w14:textId="19439F95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2 456 534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0E394B0D" w14:textId="524DCF8D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2 773 342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700D863" w14:textId="0E202573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2 941 437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067A1D51" w14:textId="02495C5C" w:rsidR="002327A4" w:rsidRPr="008B1FA2" w:rsidRDefault="002327A4" w:rsidP="002327A4">
            <w:pPr>
              <w:ind w:right="45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6.1</w:t>
            </w:r>
          </w:p>
        </w:tc>
      </w:tr>
      <w:tr w:rsidR="002327A4" w:rsidRPr="002E0319" w14:paraId="6CAB7211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50FAED" w14:textId="77777777" w:rsidR="002327A4" w:rsidRPr="009E1832" w:rsidRDefault="002327A4" w:rsidP="002327A4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Turistas de internación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EB7163D" w14:textId="5368F602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1 251 439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0DCE838" w14:textId="7CB29A98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1 631 368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5C57FD0" w14:textId="6AE1B154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1 553 607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14C535BE" w14:textId="6F5CC3F2" w:rsidR="002327A4" w:rsidRPr="008B1FA2" w:rsidRDefault="002327A4" w:rsidP="002327A4">
            <w:pPr>
              <w:ind w:right="45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-4.8</w:t>
            </w:r>
          </w:p>
        </w:tc>
      </w:tr>
      <w:tr w:rsidR="002327A4" w:rsidRPr="002E0319" w14:paraId="4F9E3A68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F149" w14:textId="77777777" w:rsidR="002327A4" w:rsidRPr="009E1832" w:rsidRDefault="002327A4" w:rsidP="002327A4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/>
                <w:sz w:val="18"/>
                <w:szCs w:val="18"/>
                <w:lang w:eastAsia="es-MX"/>
              </w:rPr>
              <w:t>Vía aérea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C41C8" w14:textId="54D6126C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1 044 185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45B56" w14:textId="338DAEA6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1 363 894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0EF99" w14:textId="5D71E1FB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1 297 248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D249614" w14:textId="74F7458E" w:rsidR="002327A4" w:rsidRPr="008B1FA2" w:rsidRDefault="002327A4" w:rsidP="002327A4">
            <w:pPr>
              <w:ind w:right="45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-4.9</w:t>
            </w:r>
          </w:p>
        </w:tc>
      </w:tr>
      <w:tr w:rsidR="002327A4" w:rsidRPr="002E0319" w14:paraId="3A0AFEBA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8A04" w14:textId="77777777" w:rsidR="002327A4" w:rsidRPr="009E1832" w:rsidRDefault="002327A4" w:rsidP="002327A4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/>
                <w:sz w:val="18"/>
                <w:szCs w:val="18"/>
                <w:lang w:eastAsia="es-MX"/>
              </w:rPr>
              <w:t>Vía terrestre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273F3" w14:textId="4D343D97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207 254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70978" w14:textId="682B9DFF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267 474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3126A" w14:textId="6C593F2A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256 359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4653D6" w14:textId="36D90DF1" w:rsidR="002327A4" w:rsidRPr="008B1FA2" w:rsidRDefault="002327A4" w:rsidP="002327A4">
            <w:pPr>
              <w:ind w:right="45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-4.2</w:t>
            </w:r>
          </w:p>
        </w:tc>
      </w:tr>
      <w:tr w:rsidR="002327A4" w:rsidRPr="002E0319" w14:paraId="50EF16DE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DAF212" w14:textId="77777777" w:rsidR="002327A4" w:rsidRPr="009E1832" w:rsidRDefault="002327A4" w:rsidP="002327A4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Turistas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48587D6" w14:textId="3FF8AEBE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1 205 095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1B8FAC8" w14:textId="425480D8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1 141 974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0797C8F" w14:textId="3EDFC5CC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1 387 830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3FAC52BE" w14:textId="29B3E918" w:rsidR="002327A4" w:rsidRPr="008B1FA2" w:rsidRDefault="002327A4" w:rsidP="002327A4">
            <w:pPr>
              <w:ind w:right="45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21.5</w:t>
            </w:r>
          </w:p>
        </w:tc>
      </w:tr>
      <w:tr w:rsidR="002327A4" w:rsidRPr="002E0319" w14:paraId="0241ADAE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7F4D264D" w14:textId="498AEACA" w:rsidR="002327A4" w:rsidRPr="009E1832" w:rsidRDefault="002327A4" w:rsidP="002327A4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 xml:space="preserve">Excursionistas </w:t>
            </w:r>
            <w:r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DC34824" w14:textId="76020A38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1 923 005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57B363C5" w14:textId="474EF1A4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2 093 160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18075C7A" w14:textId="3A98FE9D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2 309 352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6D737AFA" w14:textId="1A6CA54E" w:rsidR="002327A4" w:rsidRPr="008B1FA2" w:rsidRDefault="002327A4" w:rsidP="002327A4">
            <w:pPr>
              <w:ind w:right="45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10.3</w:t>
            </w:r>
          </w:p>
        </w:tc>
      </w:tr>
      <w:tr w:rsidR="002327A4" w:rsidRPr="002E0319" w14:paraId="186D4585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B08C35" w14:textId="77777777" w:rsidR="002327A4" w:rsidRPr="009E1832" w:rsidRDefault="002327A4" w:rsidP="002327A4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Excursionistas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BFF963D" w14:textId="550E53C3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1 746 624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733697D" w14:textId="21B0430C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1 657 177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A62DD9E" w14:textId="0208E9B9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1 813 321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7DDCBDE0" w14:textId="2AFB00D3" w:rsidR="002327A4" w:rsidRPr="008B1FA2" w:rsidRDefault="002327A4" w:rsidP="002327A4">
            <w:pPr>
              <w:ind w:right="45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9.4</w:t>
            </w:r>
          </w:p>
        </w:tc>
      </w:tr>
      <w:tr w:rsidR="002327A4" w:rsidRPr="002E0319" w14:paraId="2735DA28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10BEA2" w14:textId="77777777" w:rsidR="002327A4" w:rsidRPr="009E1832" w:rsidRDefault="002327A4" w:rsidP="002327A4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Excursionistas en cruceros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46E12FD" w14:textId="7A5B7558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176 381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DDB27FD" w14:textId="21B1A7E2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435 983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B99D19A" w14:textId="378246C5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 496 031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670ADFBA" w14:textId="1BE1B9DA" w:rsidR="002327A4" w:rsidRPr="008B1FA2" w:rsidRDefault="002327A4" w:rsidP="002327A4">
            <w:pPr>
              <w:ind w:right="45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13.8</w:t>
            </w:r>
          </w:p>
        </w:tc>
      </w:tr>
      <w:tr w:rsidR="00FB611B" w:rsidRPr="009E1832" w14:paraId="052925B7" w14:textId="77777777" w:rsidTr="009E1832">
        <w:trPr>
          <w:trHeight w:val="57"/>
          <w:jc w:val="center"/>
        </w:trPr>
        <w:tc>
          <w:tcPr>
            <w:tcW w:w="277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auto"/>
            <w:hideMark/>
          </w:tcPr>
          <w:p w14:paraId="57FF0679" w14:textId="77777777" w:rsidR="00FB611B" w:rsidRPr="009E1832" w:rsidRDefault="00FB611B" w:rsidP="00EA46C5">
            <w:pPr>
              <w:jc w:val="left"/>
              <w:rPr>
                <w:color w:val="000000"/>
                <w:sz w:val="10"/>
                <w:szCs w:val="18"/>
                <w:lang w:val="es-MX" w:eastAsia="es-MX"/>
              </w:rPr>
            </w:pPr>
            <w:r w:rsidRPr="009E1832">
              <w:rPr>
                <w:color w:val="000000"/>
                <w:sz w:val="10"/>
                <w:szCs w:val="18"/>
                <w:lang w:val="es-MX" w:eastAsia="es-MX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A836E8" w14:textId="77777777" w:rsidR="00FB611B" w:rsidRPr="009E1832" w:rsidRDefault="00FB611B" w:rsidP="00447D34">
            <w:pPr>
              <w:ind w:right="227"/>
              <w:jc w:val="left"/>
              <w:rPr>
                <w:color w:val="000000"/>
                <w:sz w:val="10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4F5226" w14:textId="77777777" w:rsidR="00FB611B" w:rsidRPr="009E1832" w:rsidRDefault="00FB611B" w:rsidP="00447D34">
            <w:pPr>
              <w:ind w:right="227"/>
              <w:jc w:val="left"/>
              <w:rPr>
                <w:color w:val="000000"/>
                <w:sz w:val="10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0F5CFD" w14:textId="77777777" w:rsidR="00FB611B" w:rsidRPr="009E1832" w:rsidRDefault="00FB611B" w:rsidP="00447D34">
            <w:pPr>
              <w:ind w:right="227"/>
              <w:jc w:val="left"/>
              <w:rPr>
                <w:color w:val="000000"/>
                <w:sz w:val="10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1F6F1FF1" w14:textId="77777777" w:rsidR="00FB611B" w:rsidRPr="009E1832" w:rsidRDefault="00FB611B" w:rsidP="00447D34">
            <w:pPr>
              <w:ind w:right="397"/>
              <w:jc w:val="left"/>
              <w:rPr>
                <w:color w:val="000000"/>
                <w:sz w:val="10"/>
                <w:szCs w:val="18"/>
                <w:lang w:val="es-MX" w:eastAsia="es-MX"/>
              </w:rPr>
            </w:pPr>
          </w:p>
        </w:tc>
      </w:tr>
      <w:tr w:rsidR="002327A4" w:rsidRPr="002E0319" w14:paraId="7FDFD161" w14:textId="77777777" w:rsidTr="009E1832">
        <w:trPr>
          <w:trHeight w:val="255"/>
          <w:jc w:val="center"/>
        </w:trPr>
        <w:tc>
          <w:tcPr>
            <w:tcW w:w="2778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69883B2" w14:textId="77777777" w:rsidR="002327A4" w:rsidRPr="009E1832" w:rsidRDefault="002327A4" w:rsidP="002327A4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/>
                <w:bCs/>
                <w:color w:val="000000"/>
                <w:sz w:val="18"/>
                <w:szCs w:val="18"/>
                <w:lang w:eastAsia="es-MX"/>
              </w:rPr>
              <w:t>Gasto total</w:t>
            </w:r>
            <w:r w:rsidRPr="009E1832">
              <w:rPr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74010F90" w14:textId="5D1629E4" w:rsidR="002327A4" w:rsidRPr="008B1FA2" w:rsidRDefault="002327A4" w:rsidP="002327A4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1 472.2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67BF0796" w14:textId="3651EBEA" w:rsidR="002327A4" w:rsidRPr="008B1FA2" w:rsidRDefault="002327A4" w:rsidP="002327A4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1 786.6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2693047F" w14:textId="7FD452E9" w:rsidR="002327A4" w:rsidRPr="008B1FA2" w:rsidRDefault="002327A4" w:rsidP="002327A4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1 726.0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71205167" w14:textId="0F7DABDC" w:rsidR="002327A4" w:rsidRPr="008B1FA2" w:rsidRDefault="002327A4" w:rsidP="002327A4">
            <w:pPr>
              <w:ind w:right="454"/>
              <w:jc w:val="right"/>
              <w:rPr>
                <w:b/>
                <w:bCs/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-3.4</w:t>
            </w:r>
          </w:p>
        </w:tc>
      </w:tr>
      <w:tr w:rsidR="002327A4" w:rsidRPr="002E0319" w14:paraId="0F6A4708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487064E8" w14:textId="44A8C84F" w:rsidR="002327A4" w:rsidRPr="009E1832" w:rsidRDefault="002327A4" w:rsidP="002327A4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 xml:space="preserve">Turistas </w:t>
            </w:r>
            <w:r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1ADBFD10" w14:textId="6336CA19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1 356.2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04880E0E" w14:textId="47F3FD3E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1 661.8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728FEE3F" w14:textId="76471D65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1 582.5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16B3EBD0" w14:textId="213F9EC9" w:rsidR="002327A4" w:rsidRPr="008B1FA2" w:rsidRDefault="002327A4" w:rsidP="002327A4">
            <w:pPr>
              <w:ind w:right="45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-4.8</w:t>
            </w:r>
          </w:p>
        </w:tc>
      </w:tr>
      <w:tr w:rsidR="002327A4" w:rsidRPr="002E0319" w14:paraId="67D399F5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33C7C8" w14:textId="77777777" w:rsidR="002327A4" w:rsidRPr="009E1832" w:rsidRDefault="002327A4" w:rsidP="002327A4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Turistas de internación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C84479C" w14:textId="20BB387F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1 240.9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9BBDA34" w14:textId="497331CF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1 540.3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6AECF03" w14:textId="634AAB96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1 443.5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3B4882ED" w14:textId="42A58E15" w:rsidR="002327A4" w:rsidRPr="008B1FA2" w:rsidRDefault="002327A4" w:rsidP="002327A4">
            <w:pPr>
              <w:ind w:right="45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-6.3</w:t>
            </w:r>
          </w:p>
        </w:tc>
      </w:tr>
      <w:tr w:rsidR="002327A4" w:rsidRPr="002E0319" w14:paraId="65D5E298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405E" w14:textId="77777777" w:rsidR="002327A4" w:rsidRPr="009E1832" w:rsidRDefault="002327A4" w:rsidP="002327A4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/>
                <w:sz w:val="18"/>
                <w:szCs w:val="18"/>
                <w:lang w:eastAsia="es-MX"/>
              </w:rPr>
              <w:t>Vía aérea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0335C" w14:textId="64488761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1 173.1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F28C2" w14:textId="4D7E8694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1 442.6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BA099" w14:textId="09FDBCA7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1 364.0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BCECD1" w14:textId="663B00D2" w:rsidR="002327A4" w:rsidRPr="008B1FA2" w:rsidRDefault="002327A4" w:rsidP="002327A4">
            <w:pPr>
              <w:ind w:right="45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-5.5</w:t>
            </w:r>
          </w:p>
        </w:tc>
      </w:tr>
      <w:tr w:rsidR="002327A4" w:rsidRPr="002E0319" w14:paraId="56421FBA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C4CC" w14:textId="77777777" w:rsidR="002327A4" w:rsidRPr="009E1832" w:rsidRDefault="002327A4" w:rsidP="002327A4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/>
                <w:sz w:val="18"/>
                <w:szCs w:val="18"/>
                <w:lang w:eastAsia="es-MX"/>
              </w:rPr>
              <w:t>Vía terrestre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4AF4F" w14:textId="009B744D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67.8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64470" w14:textId="66C952AF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97.8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C5541" w14:textId="547603ED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79.5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23F6CEB" w14:textId="4E81862B" w:rsidR="002327A4" w:rsidRPr="008B1FA2" w:rsidRDefault="002327A4" w:rsidP="002327A4">
            <w:pPr>
              <w:ind w:right="45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-18.6</w:t>
            </w:r>
          </w:p>
        </w:tc>
      </w:tr>
      <w:tr w:rsidR="002327A4" w:rsidRPr="002E0319" w14:paraId="38C51B0C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C810CB" w14:textId="77777777" w:rsidR="002327A4" w:rsidRPr="009E1832" w:rsidRDefault="002327A4" w:rsidP="002327A4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Turistas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3390DA5" w14:textId="5A050F1D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115.3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ECD3AE0" w14:textId="0F21B02B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121.4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258653D" w14:textId="1A7012ED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139.0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6430A209" w14:textId="5892D581" w:rsidR="002327A4" w:rsidRPr="008B1FA2" w:rsidRDefault="002327A4" w:rsidP="002327A4">
            <w:pPr>
              <w:ind w:right="45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14.5</w:t>
            </w:r>
          </w:p>
        </w:tc>
      </w:tr>
      <w:tr w:rsidR="002327A4" w:rsidRPr="002E0319" w14:paraId="61A3FCE9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7CAB64C9" w14:textId="58528438" w:rsidR="002327A4" w:rsidRPr="009E1832" w:rsidRDefault="002327A4" w:rsidP="002327A4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 xml:space="preserve">Excursionistas </w:t>
            </w:r>
            <w:r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56467385" w14:textId="141593AD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115.9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67CAA2EF" w14:textId="1ACF1736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124.9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63D9A10F" w14:textId="15BA3169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143.5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2F04AE6B" w14:textId="230644DD" w:rsidR="002327A4" w:rsidRPr="008B1FA2" w:rsidRDefault="002327A4" w:rsidP="002327A4">
            <w:pPr>
              <w:ind w:right="45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14.9</w:t>
            </w:r>
          </w:p>
        </w:tc>
      </w:tr>
      <w:tr w:rsidR="002327A4" w:rsidRPr="002E0319" w14:paraId="0F017920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2A5FC4" w14:textId="77777777" w:rsidR="002327A4" w:rsidRPr="009E1832" w:rsidRDefault="002327A4" w:rsidP="002327A4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Excursionistas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3A8DC56" w14:textId="428CA335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103.6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019AC15" w14:textId="285E08B0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91.1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3EB5721" w14:textId="3A801903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104.1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367A5AFD" w14:textId="5F4C5018" w:rsidR="002327A4" w:rsidRPr="008B1FA2" w:rsidRDefault="002327A4" w:rsidP="002327A4">
            <w:pPr>
              <w:ind w:right="45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14.3</w:t>
            </w:r>
          </w:p>
        </w:tc>
      </w:tr>
      <w:tr w:rsidR="002327A4" w:rsidRPr="002E0319" w14:paraId="22094EF3" w14:textId="77777777" w:rsidTr="009E183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90729A" w14:textId="77777777" w:rsidR="002327A4" w:rsidRPr="009E1832" w:rsidRDefault="002327A4" w:rsidP="002327A4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Excursionistas en cruceros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E895DB4" w14:textId="0DA997EA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12.4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6DCA179" w14:textId="3E35B4C3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33.8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92B8C0E" w14:textId="2D6484FE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39.4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56A8BA8B" w14:textId="044ECA2F" w:rsidR="002327A4" w:rsidRPr="008B1FA2" w:rsidRDefault="002327A4" w:rsidP="002327A4">
            <w:pPr>
              <w:ind w:right="45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16.7</w:t>
            </w:r>
          </w:p>
        </w:tc>
      </w:tr>
      <w:tr w:rsidR="00FB611B" w:rsidRPr="009E1832" w14:paraId="387C8ED7" w14:textId="77777777" w:rsidTr="009E1832">
        <w:trPr>
          <w:trHeight w:val="57"/>
          <w:jc w:val="center"/>
        </w:trPr>
        <w:tc>
          <w:tcPr>
            <w:tcW w:w="277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auto"/>
          </w:tcPr>
          <w:p w14:paraId="5A267BB2" w14:textId="77777777" w:rsidR="00FB611B" w:rsidRPr="009E1832" w:rsidRDefault="00FB611B" w:rsidP="00EA46C5">
            <w:pPr>
              <w:jc w:val="left"/>
              <w:rPr>
                <w:color w:val="000000"/>
                <w:sz w:val="10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643714" w14:textId="77777777" w:rsidR="00FB611B" w:rsidRPr="009E1832" w:rsidRDefault="00FB611B" w:rsidP="00447D34">
            <w:pPr>
              <w:ind w:right="227"/>
              <w:jc w:val="left"/>
              <w:rPr>
                <w:color w:val="000000"/>
                <w:sz w:val="10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A1C4D2" w14:textId="77777777" w:rsidR="00FB611B" w:rsidRPr="009E1832" w:rsidRDefault="00FB611B" w:rsidP="00447D34">
            <w:pPr>
              <w:ind w:right="227"/>
              <w:jc w:val="left"/>
              <w:rPr>
                <w:color w:val="000000"/>
                <w:sz w:val="10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087BDC" w14:textId="77777777" w:rsidR="00FB611B" w:rsidRPr="009E1832" w:rsidRDefault="00FB611B" w:rsidP="00447D34">
            <w:pPr>
              <w:ind w:right="227"/>
              <w:jc w:val="left"/>
              <w:rPr>
                <w:color w:val="000000"/>
                <w:sz w:val="10"/>
                <w:szCs w:val="18"/>
                <w:lang w:val="es-MX" w:eastAsia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14:paraId="6184A360" w14:textId="77777777" w:rsidR="00FB611B" w:rsidRPr="009E1832" w:rsidRDefault="00FB611B" w:rsidP="00447D34">
            <w:pPr>
              <w:ind w:right="397"/>
              <w:jc w:val="left"/>
              <w:rPr>
                <w:color w:val="000000"/>
                <w:sz w:val="10"/>
                <w:szCs w:val="18"/>
                <w:lang w:val="es-MX" w:eastAsia="es-MX"/>
              </w:rPr>
            </w:pPr>
          </w:p>
        </w:tc>
      </w:tr>
      <w:tr w:rsidR="002327A4" w:rsidRPr="002E0319" w14:paraId="4B69BD08" w14:textId="77777777" w:rsidTr="002327A4">
        <w:trPr>
          <w:trHeight w:val="255"/>
          <w:jc w:val="center"/>
        </w:trPr>
        <w:tc>
          <w:tcPr>
            <w:tcW w:w="2778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1D809657" w14:textId="77777777" w:rsidR="002327A4" w:rsidRPr="009E1832" w:rsidRDefault="002327A4" w:rsidP="002327A4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/>
                <w:bCs/>
                <w:color w:val="000000"/>
                <w:sz w:val="18"/>
                <w:szCs w:val="18"/>
                <w:lang w:eastAsia="es-MX"/>
              </w:rPr>
              <w:t>Gasto medio</w:t>
            </w:r>
            <w:r w:rsidRPr="009E1832">
              <w:rPr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69143EFA" w14:textId="5B1226ED" w:rsidR="002327A4" w:rsidRPr="008B1FA2" w:rsidRDefault="002327A4" w:rsidP="002327A4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336.14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48C0DF93" w14:textId="626C3D51" w:rsidR="002327A4" w:rsidRPr="008B1FA2" w:rsidRDefault="002327A4" w:rsidP="002327A4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367.13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2A4DF3AE" w14:textId="6D7949DA" w:rsidR="002327A4" w:rsidRPr="008B1FA2" w:rsidRDefault="002327A4" w:rsidP="002327A4">
            <w:pPr>
              <w:ind w:right="227"/>
              <w:jc w:val="right"/>
              <w:rPr>
                <w:b/>
                <w:bCs/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328.72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0B8A158F" w14:textId="611332F2" w:rsidR="002327A4" w:rsidRPr="008B1FA2" w:rsidRDefault="002327A4" w:rsidP="002327A4">
            <w:pPr>
              <w:ind w:right="454"/>
              <w:jc w:val="right"/>
              <w:rPr>
                <w:b/>
                <w:bCs/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-10.5</w:t>
            </w:r>
          </w:p>
        </w:tc>
      </w:tr>
      <w:tr w:rsidR="002327A4" w:rsidRPr="002E0319" w14:paraId="37EA89C5" w14:textId="77777777" w:rsidTr="002327A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3285AA95" w14:textId="5AF7B2D4" w:rsidR="002327A4" w:rsidRPr="009E1832" w:rsidRDefault="002327A4" w:rsidP="002327A4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 xml:space="preserve">Turistas </w:t>
            </w:r>
            <w:r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CEDE554" w14:textId="38964668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552.08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5D83A121" w14:textId="7817CB1C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599.19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1DC9521F" w14:textId="43D7EE61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538.01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4F602EA7" w14:textId="4DE0C6CB" w:rsidR="002327A4" w:rsidRPr="008B1FA2" w:rsidRDefault="002327A4" w:rsidP="002327A4">
            <w:pPr>
              <w:ind w:right="45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-10.2</w:t>
            </w:r>
          </w:p>
        </w:tc>
      </w:tr>
      <w:tr w:rsidR="002327A4" w:rsidRPr="002E0319" w14:paraId="49C7C0AF" w14:textId="77777777" w:rsidTr="002327A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B420E2" w14:textId="77777777" w:rsidR="002327A4" w:rsidRPr="009E1832" w:rsidRDefault="002327A4" w:rsidP="002327A4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Turistas de internación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85E6189" w14:textId="4337457E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991.60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7D079AC" w14:textId="3A71D441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944.21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3D8781B" w14:textId="3BE8A784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929.13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22845543" w14:textId="676F4DFD" w:rsidR="002327A4" w:rsidRPr="008B1FA2" w:rsidRDefault="002327A4" w:rsidP="002327A4">
            <w:pPr>
              <w:ind w:right="45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-1.6</w:t>
            </w:r>
          </w:p>
        </w:tc>
      </w:tr>
      <w:tr w:rsidR="002327A4" w:rsidRPr="002E0319" w14:paraId="7093A078" w14:textId="77777777" w:rsidTr="002327A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CF25" w14:textId="77777777" w:rsidR="002327A4" w:rsidRPr="009E1832" w:rsidRDefault="002327A4" w:rsidP="002327A4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/>
                <w:sz w:val="18"/>
                <w:szCs w:val="18"/>
                <w:lang w:eastAsia="es-MX"/>
              </w:rPr>
              <w:t>Vía aérea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2828D" w14:textId="340FD75A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1 123.45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73955" w14:textId="5EC55582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1 057.70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F511D" w14:textId="536E56CF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1 051.44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B679A35" w14:textId="4B052355" w:rsidR="002327A4" w:rsidRPr="008B1FA2" w:rsidRDefault="002327A4" w:rsidP="002327A4">
            <w:pPr>
              <w:ind w:right="45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-0.6</w:t>
            </w:r>
          </w:p>
        </w:tc>
      </w:tr>
      <w:tr w:rsidR="002327A4" w:rsidRPr="002E0319" w14:paraId="68654496" w14:textId="77777777" w:rsidTr="002327A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04CA" w14:textId="77777777" w:rsidR="002327A4" w:rsidRPr="009E1832" w:rsidRDefault="002327A4" w:rsidP="002327A4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color w:val="000000"/>
                <w:sz w:val="18"/>
                <w:szCs w:val="18"/>
                <w:lang w:eastAsia="es-MX"/>
              </w:rPr>
              <w:t>Vía terrestre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4BA7C" w14:textId="1F294F72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327.34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2FF9E" w14:textId="0ED97A8B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365.46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4F857" w14:textId="483EEDD4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310.20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AB7CDF7" w14:textId="3136B4DC" w:rsidR="002327A4" w:rsidRPr="008B1FA2" w:rsidRDefault="002327A4" w:rsidP="002327A4">
            <w:pPr>
              <w:ind w:right="45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-15.1</w:t>
            </w:r>
          </w:p>
        </w:tc>
      </w:tr>
      <w:tr w:rsidR="002327A4" w:rsidRPr="002E0319" w14:paraId="2274F770" w14:textId="77777777" w:rsidTr="002327A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050FC1" w14:textId="77777777" w:rsidR="002327A4" w:rsidRPr="009E1832" w:rsidRDefault="002327A4" w:rsidP="002327A4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Turistas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D3A09C0" w14:textId="1AC52368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95.66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694CBCA" w14:textId="17EC0B33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106.31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55AD156" w14:textId="557662C4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100.18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781D989F" w14:textId="39B7DEBB" w:rsidR="002327A4" w:rsidRPr="008B1FA2" w:rsidRDefault="002327A4" w:rsidP="002327A4">
            <w:pPr>
              <w:ind w:right="45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-5.8</w:t>
            </w:r>
          </w:p>
        </w:tc>
      </w:tr>
      <w:tr w:rsidR="002327A4" w:rsidRPr="002E0319" w14:paraId="3A7D7BF4" w14:textId="77777777" w:rsidTr="002327A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7C4537E9" w14:textId="354B2DBF" w:rsidR="002327A4" w:rsidRPr="009E1832" w:rsidRDefault="002327A4" w:rsidP="002327A4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 xml:space="preserve">Excursionistas </w:t>
            </w:r>
            <w:r>
              <w:rPr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nternacionales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067ED6A4" w14:textId="5DE88A7E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60.29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AFD01C2" w14:textId="3D15E674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59.65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67394172" w14:textId="0C36D273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62.14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1A90A7AE" w14:textId="2E34453E" w:rsidR="002327A4" w:rsidRPr="008B1FA2" w:rsidRDefault="002327A4" w:rsidP="002327A4">
            <w:pPr>
              <w:ind w:right="45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4.2</w:t>
            </w:r>
          </w:p>
        </w:tc>
      </w:tr>
      <w:tr w:rsidR="002327A4" w:rsidRPr="002E0319" w14:paraId="03959814" w14:textId="77777777" w:rsidTr="002327A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090CE3" w14:textId="77777777" w:rsidR="002327A4" w:rsidRPr="009E1832" w:rsidRDefault="002327A4" w:rsidP="002327A4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Excursionistas fronterizos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5406B16" w14:textId="26512F98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59.29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358DFF8" w14:textId="139BAC6B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54.96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394F0AD" w14:textId="56324250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57.40</w:t>
            </w:r>
          </w:p>
        </w:tc>
        <w:tc>
          <w:tcPr>
            <w:tcW w:w="136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33E216E8" w14:textId="6126CECD" w:rsidR="002327A4" w:rsidRPr="008B1FA2" w:rsidRDefault="002327A4" w:rsidP="002327A4">
            <w:pPr>
              <w:ind w:right="45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4.4</w:t>
            </w:r>
          </w:p>
        </w:tc>
      </w:tr>
      <w:tr w:rsidR="002327A4" w:rsidRPr="002E0319" w14:paraId="4A8FC2B7" w14:textId="77777777" w:rsidTr="002327A4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F7E9EB" w14:textId="77777777" w:rsidR="002327A4" w:rsidRPr="009E1832" w:rsidRDefault="002327A4" w:rsidP="002327A4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9E1832">
              <w:rPr>
                <w:bCs/>
                <w:color w:val="000000"/>
                <w:sz w:val="18"/>
                <w:szCs w:val="18"/>
                <w:lang w:eastAsia="es-MX"/>
              </w:rPr>
              <w:t>Excursionistas en cruceros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DD5AE1E" w14:textId="28D88336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70.22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9859542" w14:textId="152E884F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77.48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4BBCF3B" w14:textId="3530026F" w:rsidR="002327A4" w:rsidRPr="008B1FA2" w:rsidRDefault="002327A4" w:rsidP="002327A4">
            <w:pPr>
              <w:ind w:right="227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 79.45</w:t>
            </w:r>
          </w:p>
        </w:tc>
        <w:tc>
          <w:tcPr>
            <w:tcW w:w="1361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4409E47F" w14:textId="0DDA3DF6" w:rsidR="002327A4" w:rsidRPr="008B1FA2" w:rsidRDefault="002327A4" w:rsidP="002327A4">
            <w:pPr>
              <w:ind w:right="45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2.5</w:t>
            </w:r>
          </w:p>
        </w:tc>
      </w:tr>
    </w:tbl>
    <w:p w14:paraId="082DB383" w14:textId="77777777" w:rsidR="00E02B7F" w:rsidRPr="00B2249B" w:rsidRDefault="00E02B7F" w:rsidP="000E66AE">
      <w:pPr>
        <w:spacing w:before="20" w:line="180" w:lineRule="exact"/>
        <w:ind w:left="1559" w:hanging="584"/>
        <w:rPr>
          <w:rFonts w:eastAsia="Arial"/>
          <w:bCs/>
          <w:noProof/>
          <w:sz w:val="16"/>
          <w:szCs w:val="16"/>
          <w:lang w:eastAsia="es-MX"/>
        </w:rPr>
      </w:pPr>
      <w:bookmarkStart w:id="6" w:name="_Hlk102733192"/>
      <w:r w:rsidRPr="00B2249B">
        <w:rPr>
          <w:rFonts w:eastAsia="Arial"/>
          <w:bCs/>
          <w:noProof/>
          <w:sz w:val="16"/>
          <w:szCs w:val="16"/>
          <w:lang w:eastAsia="es-MX"/>
        </w:rPr>
        <w:t>Nota:</w:t>
      </w:r>
      <w:r w:rsidR="001F598F">
        <w:rPr>
          <w:rFonts w:eastAsia="Arial"/>
          <w:bCs/>
          <w:noProof/>
          <w:sz w:val="16"/>
          <w:szCs w:val="16"/>
          <w:lang w:eastAsia="es-MX"/>
        </w:rPr>
        <w:tab/>
      </w:r>
      <w:r w:rsidRPr="00B2249B">
        <w:rPr>
          <w:rFonts w:eastAsia="Arial"/>
          <w:bCs/>
          <w:noProof/>
          <w:sz w:val="16"/>
          <w:szCs w:val="16"/>
          <w:lang w:eastAsia="es-MX"/>
        </w:rPr>
        <w:t>La suma de los parciales puede no coincidir con los totales debido al redondeo de las cifras.</w:t>
      </w:r>
    </w:p>
    <w:p w14:paraId="5C4C5193" w14:textId="04E3B121" w:rsidR="00C12924" w:rsidRPr="00B2249B" w:rsidRDefault="00C12924" w:rsidP="000E66AE">
      <w:pPr>
        <w:spacing w:line="180" w:lineRule="exact"/>
        <w:ind w:left="1559" w:hanging="582"/>
        <w:rPr>
          <w:rFonts w:eastAsia="Arial"/>
          <w:bCs/>
          <w:noProof/>
          <w:sz w:val="18"/>
          <w:szCs w:val="18"/>
          <w:vertAlign w:val="superscript"/>
          <w:lang w:eastAsia="es-MX"/>
        </w:rPr>
      </w:pP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1</w:t>
      </w:r>
      <w:r w:rsidR="00B2249B"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B2249B">
        <w:rPr>
          <w:rFonts w:eastAsia="Arial"/>
          <w:bCs/>
          <w:noProof/>
          <w:sz w:val="16"/>
          <w:szCs w:val="16"/>
          <w:lang w:eastAsia="es-MX"/>
        </w:rPr>
        <w:t>Entradas</w:t>
      </w:r>
      <w:r w:rsidR="0073652F"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76E25BF3" w14:textId="2E0F03B3" w:rsidR="00C12924" w:rsidRPr="00B2249B" w:rsidRDefault="00C12924" w:rsidP="000E66AE">
      <w:pPr>
        <w:spacing w:line="180" w:lineRule="exact"/>
        <w:ind w:left="1559" w:hanging="582"/>
        <w:rPr>
          <w:rFonts w:eastAsia="Arial"/>
          <w:bCs/>
          <w:noProof/>
          <w:sz w:val="18"/>
          <w:szCs w:val="18"/>
          <w:vertAlign w:val="superscript"/>
          <w:lang w:eastAsia="es-MX"/>
        </w:rPr>
      </w:pP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2</w:t>
      </w:r>
      <w:r w:rsidR="00B2249B"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B2249B">
        <w:rPr>
          <w:rFonts w:eastAsia="Arial"/>
          <w:bCs/>
          <w:noProof/>
          <w:sz w:val="16"/>
          <w:szCs w:val="16"/>
          <w:lang w:eastAsia="es-MX"/>
        </w:rPr>
        <w:t>Millones de dólares</w:t>
      </w:r>
      <w:r w:rsidR="0073652F"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64EE7A87" w14:textId="110DB329" w:rsidR="00C12924" w:rsidRPr="00B2249B" w:rsidRDefault="00C12924" w:rsidP="000E66AE">
      <w:pPr>
        <w:spacing w:line="180" w:lineRule="exact"/>
        <w:ind w:left="1559" w:hanging="582"/>
        <w:rPr>
          <w:rFonts w:eastAsia="Arial"/>
          <w:bCs/>
          <w:noProof/>
          <w:sz w:val="18"/>
          <w:szCs w:val="18"/>
          <w:vertAlign w:val="superscript"/>
          <w:lang w:eastAsia="es-MX"/>
        </w:rPr>
      </w:pP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3</w:t>
      </w:r>
      <w:r w:rsidR="00B2249B"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B2249B">
        <w:rPr>
          <w:rFonts w:eastAsia="Arial"/>
          <w:bCs/>
          <w:noProof/>
          <w:sz w:val="16"/>
          <w:szCs w:val="16"/>
          <w:lang w:eastAsia="es-MX"/>
        </w:rPr>
        <w:t>Dólares</w:t>
      </w:r>
      <w:r w:rsidR="0073652F"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2BDF739F" w14:textId="22599969" w:rsidR="00C12924" w:rsidRPr="00B2249B" w:rsidRDefault="00C12924" w:rsidP="000E66AE">
      <w:pPr>
        <w:spacing w:line="180" w:lineRule="exact"/>
        <w:ind w:left="1559" w:hanging="582"/>
        <w:rPr>
          <w:rFonts w:eastAsia="Arial"/>
          <w:bCs/>
          <w:noProof/>
          <w:sz w:val="18"/>
          <w:szCs w:val="18"/>
          <w:vertAlign w:val="superscript"/>
          <w:lang w:eastAsia="es-MX"/>
        </w:rPr>
      </w:pP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4</w:t>
      </w:r>
      <w:r w:rsidR="00B2249B"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B2249B">
        <w:rPr>
          <w:rFonts w:eastAsia="Arial"/>
          <w:bCs/>
          <w:noProof/>
          <w:sz w:val="18"/>
          <w:szCs w:val="18"/>
          <w:vertAlign w:val="superscript"/>
          <w:lang w:eastAsia="es-MX"/>
        </w:rPr>
        <w:tab/>
      </w:r>
      <w:r w:rsidRPr="00B2249B">
        <w:rPr>
          <w:rFonts w:eastAsia="Arial"/>
          <w:bCs/>
          <w:noProof/>
          <w:sz w:val="16"/>
          <w:szCs w:val="16"/>
          <w:lang w:eastAsia="es-MX"/>
        </w:rPr>
        <w:t>Variación correspondiente a</w:t>
      </w:r>
      <w:r w:rsidR="00942261"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="007E60C7">
        <w:rPr>
          <w:rFonts w:eastAsia="Arial"/>
          <w:bCs/>
          <w:noProof/>
          <w:sz w:val="16"/>
          <w:szCs w:val="16"/>
          <w:lang w:eastAsia="es-MX"/>
        </w:rPr>
        <w:t>septiembre</w:t>
      </w:r>
      <w:r w:rsidRPr="00B2249B">
        <w:rPr>
          <w:rFonts w:eastAsia="Arial"/>
          <w:bCs/>
          <w:noProof/>
          <w:sz w:val="16"/>
          <w:szCs w:val="16"/>
          <w:lang w:eastAsia="es-MX"/>
        </w:rPr>
        <w:t xml:space="preserve"> de </w:t>
      </w:r>
      <w:r w:rsidR="00B25C98">
        <w:rPr>
          <w:rFonts w:eastAsia="Arial"/>
          <w:bCs/>
          <w:noProof/>
          <w:sz w:val="16"/>
          <w:szCs w:val="16"/>
          <w:lang w:eastAsia="es-MX"/>
        </w:rPr>
        <w:t>2023</w:t>
      </w:r>
      <w:r w:rsidRPr="00B2249B">
        <w:rPr>
          <w:rFonts w:eastAsia="Arial"/>
          <w:bCs/>
          <w:noProof/>
          <w:sz w:val="16"/>
          <w:szCs w:val="16"/>
          <w:lang w:eastAsia="es-MX"/>
        </w:rPr>
        <w:t xml:space="preserve"> respecto a</w:t>
      </w:r>
      <w:r w:rsidR="005127F3"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="007E60C7">
        <w:rPr>
          <w:rFonts w:eastAsia="Arial"/>
          <w:bCs/>
          <w:noProof/>
          <w:sz w:val="16"/>
          <w:szCs w:val="16"/>
          <w:lang w:eastAsia="es-MX"/>
        </w:rPr>
        <w:t>septiembre</w:t>
      </w:r>
      <w:r w:rsidRPr="00B2249B">
        <w:rPr>
          <w:rFonts w:eastAsia="Arial"/>
          <w:bCs/>
          <w:noProof/>
          <w:sz w:val="16"/>
          <w:szCs w:val="16"/>
          <w:lang w:eastAsia="es-MX"/>
        </w:rPr>
        <w:t xml:space="preserve"> de </w:t>
      </w:r>
      <w:r w:rsidRPr="00B2249B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B2249B">
        <w:rPr>
          <w:rFonts w:eastAsia="Arial"/>
          <w:bCs/>
          <w:noProof/>
          <w:sz w:val="16"/>
          <w:szCs w:val="16"/>
          <w:lang w:eastAsia="es-MX"/>
        </w:rPr>
        <w:instrText xml:space="preserve"> MERGEFIELD Año_1 </w:instrText>
      </w:r>
      <w:r w:rsidRPr="00B2249B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="00B25C98">
        <w:rPr>
          <w:rFonts w:eastAsia="Arial"/>
          <w:bCs/>
          <w:noProof/>
          <w:sz w:val="16"/>
          <w:szCs w:val="16"/>
          <w:lang w:eastAsia="es-MX"/>
        </w:rPr>
        <w:t>2022</w:t>
      </w:r>
      <w:r w:rsidRPr="00B2249B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="0073652F"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1E917FBC" w14:textId="69E39EB6" w:rsidR="00C12924" w:rsidRPr="00CE41B1" w:rsidRDefault="00C12924" w:rsidP="000E66AE">
      <w:pPr>
        <w:spacing w:line="180" w:lineRule="exact"/>
        <w:ind w:left="1559" w:hanging="582"/>
        <w:rPr>
          <w:b/>
          <w:i/>
          <w:sz w:val="14"/>
          <w:szCs w:val="14"/>
          <w:lang w:val="es-MX"/>
        </w:rPr>
      </w:pPr>
      <w:r w:rsidRPr="001F598F">
        <w:rPr>
          <w:sz w:val="16"/>
          <w:szCs w:val="16"/>
        </w:rPr>
        <w:t>Fuente:</w:t>
      </w:r>
      <w:r w:rsidR="00612973">
        <w:rPr>
          <w:sz w:val="16"/>
          <w:szCs w:val="16"/>
        </w:rPr>
        <w:tab/>
      </w:r>
      <w:r w:rsidR="003A685A" w:rsidRPr="003A685A">
        <w:rPr>
          <w:rFonts w:eastAsia="Arial"/>
          <w:bCs/>
          <w:smallCaps/>
          <w:noProof/>
          <w:sz w:val="16"/>
          <w:szCs w:val="16"/>
          <w:lang w:eastAsia="es-MX"/>
        </w:rPr>
        <w:t>inegi</w:t>
      </w:r>
      <w:r w:rsidRPr="001F598F">
        <w:rPr>
          <w:sz w:val="16"/>
          <w:szCs w:val="16"/>
        </w:rPr>
        <w:t xml:space="preserve">. </w:t>
      </w:r>
      <w:r w:rsidR="0073652F" w:rsidRPr="002D7A5C">
        <w:rPr>
          <w:rFonts w:eastAsia="Arial"/>
          <w:bCs/>
          <w:noProof/>
          <w:sz w:val="16"/>
          <w:szCs w:val="16"/>
          <w:lang w:eastAsia="es-MX"/>
        </w:rPr>
        <w:t>Encuestas de Viajeros Internacionales</w:t>
      </w:r>
      <w:r w:rsidR="0073652F">
        <w:rPr>
          <w:rFonts w:eastAsia="Arial"/>
          <w:bCs/>
          <w:noProof/>
          <w:sz w:val="16"/>
          <w:szCs w:val="16"/>
          <w:lang w:eastAsia="es-MX"/>
        </w:rPr>
        <w:t xml:space="preserve"> (</w:t>
      </w:r>
      <w:r w:rsidR="0073652F" w:rsidRPr="0073652F">
        <w:rPr>
          <w:rFonts w:eastAsia="Arial"/>
          <w:bCs/>
          <w:smallCaps/>
          <w:noProof/>
          <w:sz w:val="16"/>
          <w:szCs w:val="16"/>
          <w:lang w:eastAsia="es-MX"/>
        </w:rPr>
        <w:t>evi</w:t>
      </w:r>
      <w:r w:rsidR="0073652F">
        <w:rPr>
          <w:rFonts w:eastAsia="Arial"/>
          <w:bCs/>
          <w:noProof/>
          <w:sz w:val="16"/>
          <w:szCs w:val="16"/>
          <w:lang w:eastAsia="es-MX"/>
        </w:rPr>
        <w:t>), 2023.</w:t>
      </w:r>
    </w:p>
    <w:bookmarkEnd w:id="6"/>
    <w:p w14:paraId="11D336B9" w14:textId="77777777" w:rsidR="00711759" w:rsidRDefault="00711759" w:rsidP="00E90B77">
      <w:pPr>
        <w:spacing w:before="360"/>
        <w:rPr>
          <w:b/>
          <w:iCs/>
          <w:smallCaps/>
        </w:rPr>
      </w:pPr>
      <w:r>
        <w:rPr>
          <w:b/>
          <w:iCs/>
          <w:smallCaps/>
        </w:rPr>
        <w:br w:type="page"/>
      </w:r>
    </w:p>
    <w:p w14:paraId="4EDE107C" w14:textId="2B6D0E88" w:rsidR="00EA3032" w:rsidRPr="00707E84" w:rsidRDefault="00EA3032" w:rsidP="00E90B77">
      <w:pPr>
        <w:spacing w:before="360"/>
        <w:rPr>
          <w:b/>
          <w:iCs/>
          <w:smallCaps/>
        </w:rPr>
      </w:pPr>
      <w:r w:rsidRPr="00707E84">
        <w:rPr>
          <w:b/>
          <w:iCs/>
          <w:smallCaps/>
        </w:rPr>
        <w:lastRenderedPageBreak/>
        <w:t>Egresos de residentes en México</w:t>
      </w:r>
    </w:p>
    <w:p w14:paraId="382B3FF0" w14:textId="77777777" w:rsidR="00EA3032" w:rsidRPr="002327A4" w:rsidRDefault="00EA3032" w:rsidP="0034699C">
      <w:pPr>
        <w:spacing w:before="240"/>
        <w:ind w:left="567"/>
        <w:rPr>
          <w:b/>
          <w:iCs/>
        </w:rPr>
      </w:pPr>
      <w:r w:rsidRPr="002327A4">
        <w:rPr>
          <w:b/>
          <w:iCs/>
        </w:rPr>
        <w:t>Número de turistas internacionales</w:t>
      </w:r>
    </w:p>
    <w:p w14:paraId="6E409A53" w14:textId="61D3BDDB" w:rsidR="00EA3032" w:rsidRDefault="002A743E" w:rsidP="0034699C">
      <w:pPr>
        <w:spacing w:before="240"/>
      </w:pPr>
      <w:r w:rsidRPr="002327A4">
        <w:t xml:space="preserve">En </w:t>
      </w:r>
      <w:r w:rsidR="007E60C7" w:rsidRPr="002327A4">
        <w:t>septiembre</w:t>
      </w:r>
      <w:r w:rsidR="00B25C98" w:rsidRPr="002327A4">
        <w:t xml:space="preserve"> de 2023</w:t>
      </w:r>
      <w:r w:rsidR="003C35EB" w:rsidRPr="002327A4">
        <w:t>,</w:t>
      </w:r>
      <w:r w:rsidRPr="002327A4">
        <w:t xml:space="preserve"> se registró un total </w:t>
      </w:r>
      <w:r w:rsidR="0003057B" w:rsidRPr="002327A4">
        <w:t xml:space="preserve">de </w:t>
      </w:r>
      <w:r w:rsidR="002327A4" w:rsidRPr="002327A4">
        <w:t>1</w:t>
      </w:r>
      <w:r w:rsidR="002327A4" w:rsidRPr="002327A4">
        <w:rPr>
          <w:snapToGrid w:val="0"/>
          <w:spacing w:val="6"/>
        </w:rPr>
        <w:t> </w:t>
      </w:r>
      <w:r w:rsidR="002327A4" w:rsidRPr="002327A4">
        <w:t>423</w:t>
      </w:r>
      <w:r w:rsidR="002327A4" w:rsidRPr="002327A4">
        <w:rPr>
          <w:snapToGrid w:val="0"/>
          <w:spacing w:val="6"/>
        </w:rPr>
        <w:t> </w:t>
      </w:r>
      <w:r w:rsidR="002327A4" w:rsidRPr="002327A4">
        <w:t xml:space="preserve">505 </w:t>
      </w:r>
      <w:r w:rsidR="00F46A4D" w:rsidRPr="002327A4">
        <w:t>turistas</w:t>
      </w:r>
      <w:r w:rsidRPr="002327A4">
        <w:t xml:space="preserve"> internacionales (</w:t>
      </w:r>
      <w:proofErr w:type="gramStart"/>
      <w:r w:rsidR="00D330A8" w:rsidRPr="002327A4">
        <w:t xml:space="preserve">viajeras y </w:t>
      </w:r>
      <w:r w:rsidRPr="002327A4">
        <w:t>viajeros</w:t>
      </w:r>
      <w:proofErr w:type="gramEnd"/>
      <w:r w:rsidRPr="002327A4">
        <w:t xml:space="preserve"> residentes en México que pernoctaron en el extranjero). En </w:t>
      </w:r>
      <w:r w:rsidR="007E60C7" w:rsidRPr="002327A4">
        <w:t>septiembre</w:t>
      </w:r>
      <w:r w:rsidR="00B25C98" w:rsidRPr="002327A4">
        <w:t xml:space="preserve"> de 2022</w:t>
      </w:r>
      <w:r w:rsidRPr="002327A4">
        <w:t xml:space="preserve"> </w:t>
      </w:r>
      <w:r w:rsidR="0003057B" w:rsidRPr="002327A4">
        <w:t xml:space="preserve">salieron </w:t>
      </w:r>
      <w:r w:rsidR="002327A4" w:rsidRPr="002327A4">
        <w:t>1</w:t>
      </w:r>
      <w:r w:rsidR="002327A4" w:rsidRPr="002327A4">
        <w:rPr>
          <w:snapToGrid w:val="0"/>
          <w:spacing w:val="6"/>
        </w:rPr>
        <w:t> </w:t>
      </w:r>
      <w:r w:rsidR="002327A4" w:rsidRPr="002327A4">
        <w:t>248</w:t>
      </w:r>
      <w:r w:rsidR="002327A4" w:rsidRPr="002327A4">
        <w:rPr>
          <w:snapToGrid w:val="0"/>
          <w:spacing w:val="6"/>
        </w:rPr>
        <w:t> </w:t>
      </w:r>
      <w:r w:rsidR="002327A4" w:rsidRPr="002327A4">
        <w:t xml:space="preserve">426 </w:t>
      </w:r>
      <w:r w:rsidRPr="002327A4">
        <w:t>y</w:t>
      </w:r>
      <w:r w:rsidR="00CB6E5F" w:rsidRPr="002327A4">
        <w:t>,</w:t>
      </w:r>
      <w:r w:rsidRPr="002327A4">
        <w:t xml:space="preserve"> en el mismo mes de </w:t>
      </w:r>
      <w:r w:rsidR="00B25C98" w:rsidRPr="002327A4">
        <w:t>2021</w:t>
      </w:r>
      <w:r w:rsidR="00CB6E5F" w:rsidRPr="002327A4">
        <w:t>,</w:t>
      </w:r>
      <w:r w:rsidRPr="002327A4">
        <w:t xml:space="preserve"> </w:t>
      </w:r>
      <w:r w:rsidR="00CB6782" w:rsidRPr="002327A4">
        <w:t xml:space="preserve">la cantidad fue </w:t>
      </w:r>
      <w:r w:rsidR="007A291F" w:rsidRPr="002327A4">
        <w:t xml:space="preserve">de </w:t>
      </w:r>
      <w:r w:rsidR="002327A4" w:rsidRPr="002327A4">
        <w:t>1</w:t>
      </w:r>
      <w:r w:rsidR="002327A4" w:rsidRPr="002327A4">
        <w:rPr>
          <w:snapToGrid w:val="0"/>
          <w:spacing w:val="6"/>
        </w:rPr>
        <w:t> </w:t>
      </w:r>
      <w:r w:rsidR="002327A4" w:rsidRPr="002327A4">
        <w:t>043</w:t>
      </w:r>
      <w:r w:rsidR="002327A4" w:rsidRPr="002327A4">
        <w:rPr>
          <w:snapToGrid w:val="0"/>
          <w:spacing w:val="6"/>
        </w:rPr>
        <w:t> </w:t>
      </w:r>
      <w:r w:rsidR="002327A4" w:rsidRPr="002327A4">
        <w:t>734</w:t>
      </w:r>
      <w:r w:rsidRPr="002327A4">
        <w:t>.</w:t>
      </w:r>
    </w:p>
    <w:p w14:paraId="3F6D4E93" w14:textId="77777777" w:rsidR="00EA3032" w:rsidRDefault="00EA3032" w:rsidP="000E66AE">
      <w:pPr>
        <w:spacing w:before="200"/>
        <w:jc w:val="center"/>
        <w:rPr>
          <w:szCs w:val="20"/>
          <w:lang w:val="es-MX"/>
        </w:rPr>
      </w:pPr>
      <w:r>
        <w:rPr>
          <w:snapToGrid w:val="0"/>
          <w:sz w:val="20"/>
          <w:szCs w:val="22"/>
        </w:rPr>
        <w:t>Cuadro</w:t>
      </w:r>
      <w:r w:rsidRPr="004867D2">
        <w:rPr>
          <w:snapToGrid w:val="0"/>
          <w:sz w:val="20"/>
          <w:szCs w:val="22"/>
        </w:rPr>
        <w:t xml:space="preserve"> </w:t>
      </w:r>
      <w:r>
        <w:rPr>
          <w:snapToGrid w:val="0"/>
          <w:sz w:val="20"/>
          <w:szCs w:val="22"/>
        </w:rPr>
        <w:t>5</w:t>
      </w:r>
    </w:p>
    <w:p w14:paraId="7E5DD7E3" w14:textId="73D90752" w:rsidR="00887F6C" w:rsidRPr="00060434" w:rsidRDefault="000E66AE" w:rsidP="00887F6C">
      <w:pPr>
        <w:jc w:val="center"/>
        <w:rPr>
          <w:b/>
          <w:smallCaps/>
          <w:sz w:val="22"/>
        </w:rPr>
      </w:pPr>
      <w:r>
        <w:rPr>
          <w:b/>
          <w:smallCaps/>
          <w:sz w:val="22"/>
        </w:rPr>
        <w:t>Cuadro resumen de e</w:t>
      </w:r>
      <w:r w:rsidR="00200887">
        <w:rPr>
          <w:b/>
          <w:smallCaps/>
          <w:sz w:val="22"/>
        </w:rPr>
        <w:t>greso</w:t>
      </w:r>
      <w:r w:rsidR="003A685A">
        <w:rPr>
          <w:b/>
          <w:smallCaps/>
          <w:sz w:val="22"/>
        </w:rPr>
        <w:t>s</w:t>
      </w:r>
      <w:r w:rsidR="004421CF" w:rsidRPr="00060434">
        <w:rPr>
          <w:b/>
          <w:smallCaps/>
          <w:sz w:val="22"/>
        </w:rPr>
        <w:t xml:space="preserve"> de visitantes</w:t>
      </w:r>
      <w:r w:rsidR="00200887">
        <w:rPr>
          <w:b/>
          <w:smallCaps/>
          <w:sz w:val="22"/>
        </w:rPr>
        <w:t xml:space="preserve">, gasto total </w:t>
      </w:r>
      <w:r>
        <w:rPr>
          <w:b/>
          <w:smallCaps/>
          <w:sz w:val="22"/>
        </w:rPr>
        <w:br/>
      </w:r>
      <w:r w:rsidR="00200887">
        <w:rPr>
          <w:b/>
          <w:smallCaps/>
          <w:sz w:val="22"/>
        </w:rPr>
        <w:t>y gasto medio por tipo de turistas</w:t>
      </w:r>
    </w:p>
    <w:p w14:paraId="2D9F6C10" w14:textId="7723E99E" w:rsidR="00200887" w:rsidRPr="000E66AE" w:rsidRDefault="00200887" w:rsidP="00200887">
      <w:pPr>
        <w:jc w:val="center"/>
        <w:rPr>
          <w:bCs/>
          <w:sz w:val="20"/>
          <w:szCs w:val="18"/>
        </w:rPr>
      </w:pPr>
      <w:r w:rsidRPr="000E66AE">
        <w:rPr>
          <w:bCs/>
          <w:sz w:val="18"/>
          <w:szCs w:val="16"/>
        </w:rPr>
        <w:t>(</w:t>
      </w:r>
      <w:r w:rsidR="00261188">
        <w:rPr>
          <w:bCs/>
          <w:sz w:val="18"/>
          <w:szCs w:val="16"/>
        </w:rPr>
        <w:t>c</w:t>
      </w:r>
      <w:r w:rsidR="003A685A" w:rsidRPr="000E66AE">
        <w:rPr>
          <w:bCs/>
          <w:sz w:val="18"/>
          <w:szCs w:val="16"/>
        </w:rPr>
        <w:t xml:space="preserve">ifras </w:t>
      </w:r>
      <w:r w:rsidRPr="000E66AE">
        <w:rPr>
          <w:bCs/>
          <w:sz w:val="18"/>
          <w:szCs w:val="16"/>
        </w:rPr>
        <w:t>absolut</w:t>
      </w:r>
      <w:r w:rsidR="003A685A" w:rsidRPr="000E66AE">
        <w:rPr>
          <w:bCs/>
          <w:sz w:val="18"/>
          <w:szCs w:val="16"/>
        </w:rPr>
        <w:t>a</w:t>
      </w:r>
      <w:r w:rsidRPr="000E66AE">
        <w:rPr>
          <w:bCs/>
          <w:sz w:val="18"/>
          <w:szCs w:val="16"/>
        </w:rPr>
        <w:t>s y variación</w:t>
      </w:r>
      <w:r w:rsidR="00601F7E">
        <w:rPr>
          <w:bCs/>
          <w:sz w:val="18"/>
          <w:szCs w:val="16"/>
        </w:rPr>
        <w:t xml:space="preserve"> porcentual</w:t>
      </w:r>
      <w:r w:rsidRPr="000E66AE">
        <w:rPr>
          <w:bCs/>
          <w:sz w:val="18"/>
          <w:szCs w:val="16"/>
        </w:rPr>
        <w:t>)</w:t>
      </w:r>
    </w:p>
    <w:tbl>
      <w:tblPr>
        <w:tblW w:w="82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8"/>
        <w:gridCol w:w="1452"/>
        <w:gridCol w:w="1417"/>
        <w:gridCol w:w="1418"/>
        <w:gridCol w:w="1157"/>
      </w:tblGrid>
      <w:tr w:rsidR="00784ACB" w:rsidRPr="002E0319" w14:paraId="101A99AD" w14:textId="77777777" w:rsidTr="00396B39">
        <w:trPr>
          <w:trHeight w:val="391"/>
          <w:jc w:val="center"/>
        </w:trPr>
        <w:tc>
          <w:tcPr>
            <w:tcW w:w="2778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5E1EF629" w14:textId="5F4D918F" w:rsidR="00784ACB" w:rsidRPr="00AC36D7" w:rsidRDefault="00200887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 w:themeColor="text1"/>
                <w:sz w:val="18"/>
                <w:szCs w:val="18"/>
                <w:lang w:eastAsia="es-MX"/>
              </w:rPr>
              <w:t>Tipo de turistas</w:t>
            </w:r>
          </w:p>
        </w:tc>
        <w:tc>
          <w:tcPr>
            <w:tcW w:w="5444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548DD4"/>
            <w:vAlign w:val="center"/>
            <w:hideMark/>
          </w:tcPr>
          <w:p w14:paraId="64D6662C" w14:textId="1743E449" w:rsidR="00784ACB" w:rsidRPr="00AC36D7" w:rsidRDefault="007E60C7" w:rsidP="001C6BFF">
            <w:pPr>
              <w:spacing w:after="40"/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 w:themeColor="text1"/>
                <w:sz w:val="18"/>
                <w:szCs w:val="18"/>
                <w:lang w:eastAsia="es-MX"/>
              </w:rPr>
              <w:t>Septiembre</w:t>
            </w:r>
          </w:p>
        </w:tc>
      </w:tr>
      <w:tr w:rsidR="00784ACB" w:rsidRPr="002E0319" w14:paraId="31DAE924" w14:textId="77777777" w:rsidTr="00C41AA2">
        <w:trPr>
          <w:trHeight w:val="510"/>
          <w:jc w:val="center"/>
        </w:trPr>
        <w:tc>
          <w:tcPr>
            <w:tcW w:w="2778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678646B4" w14:textId="77777777" w:rsidR="00784ACB" w:rsidRPr="00AC36D7" w:rsidRDefault="00784ACB" w:rsidP="00EA46C5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255364D3" w14:textId="1C09BE54" w:rsidR="00784ACB" w:rsidRPr="00AC36D7" w:rsidRDefault="00B25C98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 w:themeColor="text1"/>
                <w:sz w:val="18"/>
                <w:szCs w:val="18"/>
                <w:lang w:eastAsia="es-MX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0B4FA8AE" w14:textId="6B538E12" w:rsidR="00784ACB" w:rsidRPr="00AC36D7" w:rsidRDefault="00B25C98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 w:themeColor="text1"/>
                <w:sz w:val="18"/>
                <w:szCs w:val="18"/>
                <w:lang w:eastAsia="es-MX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0A06CD44" w14:textId="2B02D709" w:rsidR="00784ACB" w:rsidRPr="00AC36D7" w:rsidRDefault="00784AC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>202</w:t>
            </w:r>
            <w:r w:rsidR="002107B0">
              <w:rPr>
                <w:color w:val="000000" w:themeColor="text1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548DD4"/>
            <w:vAlign w:val="center"/>
            <w:hideMark/>
          </w:tcPr>
          <w:p w14:paraId="41FD6A11" w14:textId="77777777" w:rsidR="00784ACB" w:rsidRPr="00AC36D7" w:rsidRDefault="00784ACB" w:rsidP="00EA46C5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 xml:space="preserve">Variación </w:t>
            </w:r>
            <w:r w:rsidR="00E9093C">
              <w:rPr>
                <w:color w:val="000000" w:themeColor="text1"/>
                <w:sz w:val="18"/>
                <w:szCs w:val="18"/>
                <w:lang w:eastAsia="es-MX"/>
              </w:rPr>
              <w:br/>
            </w:r>
            <w:r w:rsidR="00C05FC7">
              <w:rPr>
                <w:color w:val="000000" w:themeColor="text1"/>
                <w:sz w:val="18"/>
                <w:szCs w:val="18"/>
                <w:lang w:eastAsia="es-MX"/>
              </w:rPr>
              <w:t>porcentual</w:t>
            </w: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  <w:r w:rsidR="00D220FA" w:rsidRPr="00AC36D7">
              <w:rPr>
                <w:color w:val="000000" w:themeColor="text1"/>
                <w:sz w:val="18"/>
                <w:szCs w:val="18"/>
                <w:lang w:eastAsia="es-MX"/>
              </w:rPr>
              <w:t>a</w:t>
            </w: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>nual</w:t>
            </w:r>
            <w:r w:rsidRPr="00AC36D7">
              <w:rPr>
                <w:rFonts w:cstheme="minorHAnsi"/>
                <w:color w:val="000000"/>
                <w:sz w:val="20"/>
                <w:szCs w:val="20"/>
                <w:vertAlign w:val="superscript"/>
                <w:lang w:eastAsia="es-MX"/>
              </w:rPr>
              <w:t>4</w:t>
            </w:r>
            <w:r w:rsidR="00DA24CC" w:rsidRPr="00AC36D7">
              <w:rPr>
                <w:rFonts w:cstheme="minorHAnsi"/>
                <w:color w:val="000000"/>
                <w:sz w:val="20"/>
                <w:szCs w:val="20"/>
                <w:vertAlign w:val="superscript"/>
                <w:lang w:eastAsia="es-MX"/>
              </w:rPr>
              <w:t>/</w:t>
            </w:r>
            <w:r w:rsidRPr="00AC36D7">
              <w:rPr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782541" w:rsidRPr="002E0319" w14:paraId="5707F2B1" w14:textId="77777777" w:rsidTr="00C41AA2">
        <w:trPr>
          <w:trHeight w:val="255"/>
          <w:jc w:val="center"/>
        </w:trPr>
        <w:tc>
          <w:tcPr>
            <w:tcW w:w="2778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62ED130" w14:textId="77777777" w:rsidR="00782541" w:rsidRPr="00396B39" w:rsidRDefault="00782541" w:rsidP="00782541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396B39">
              <w:rPr>
                <w:b/>
                <w:bCs/>
                <w:color w:val="000000"/>
                <w:sz w:val="18"/>
                <w:szCs w:val="18"/>
                <w:lang w:eastAsia="es-MX"/>
              </w:rPr>
              <w:t>Número de visitantes</w:t>
            </w:r>
            <w:r w:rsidRPr="00396B39">
              <w:rPr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1/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3D1BE060" w14:textId="65722DB9" w:rsidR="00782541" w:rsidRPr="00396B39" w:rsidRDefault="00782541" w:rsidP="00782541">
            <w:pPr>
              <w:ind w:right="284"/>
              <w:jc w:val="right"/>
              <w:rPr>
                <w:b/>
                <w:bCs/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b/>
                <w:bCs/>
                <w:color w:val="000000"/>
                <w:sz w:val="18"/>
                <w:szCs w:val="18"/>
              </w:rPr>
              <w:t>2 718 587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717B96B8" w14:textId="6850F3C3" w:rsidR="00782541" w:rsidRPr="00396B39" w:rsidRDefault="00782541" w:rsidP="00782541">
            <w:pPr>
              <w:ind w:right="284"/>
              <w:jc w:val="right"/>
              <w:rPr>
                <w:b/>
                <w:bCs/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b/>
                <w:bCs/>
                <w:color w:val="000000"/>
                <w:sz w:val="18"/>
                <w:szCs w:val="18"/>
              </w:rPr>
              <w:t>3 656 012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2D51F480" w14:textId="04A46CB7" w:rsidR="00782541" w:rsidRPr="00396B39" w:rsidRDefault="00782541" w:rsidP="00782541">
            <w:pPr>
              <w:ind w:right="284"/>
              <w:jc w:val="right"/>
              <w:rPr>
                <w:b/>
                <w:bCs/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b/>
                <w:bCs/>
                <w:color w:val="000000"/>
                <w:sz w:val="18"/>
                <w:szCs w:val="18"/>
              </w:rPr>
              <w:t>4 413 812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3C1D9C74" w14:textId="32EB5909" w:rsidR="00782541" w:rsidRPr="00396B39" w:rsidRDefault="00782541" w:rsidP="00782541">
            <w:pPr>
              <w:ind w:right="340"/>
              <w:jc w:val="right"/>
              <w:rPr>
                <w:b/>
                <w:bCs/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b/>
                <w:bCs/>
                <w:color w:val="000000"/>
                <w:sz w:val="18"/>
                <w:szCs w:val="18"/>
              </w:rPr>
              <w:t>20.7</w:t>
            </w:r>
          </w:p>
        </w:tc>
      </w:tr>
      <w:tr w:rsidR="00782541" w:rsidRPr="002E0319" w14:paraId="6212F5D8" w14:textId="77777777" w:rsidTr="00C41AA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66F6675C" w14:textId="4B69558E" w:rsidR="00782541" w:rsidRPr="00396B39" w:rsidRDefault="00782541" w:rsidP="00782541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396B39">
              <w:rPr>
                <w:bCs/>
                <w:color w:val="000000"/>
                <w:sz w:val="18"/>
                <w:szCs w:val="18"/>
                <w:lang w:eastAsia="es-MX"/>
              </w:rPr>
              <w:t>Turistas internacionales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15E82651" w14:textId="09C37CB9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>1 043 734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0612A880" w14:textId="2B947F81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>1 248 426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14D6FD63" w14:textId="7AEC3779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>1 423 505</w:t>
            </w:r>
          </w:p>
        </w:tc>
        <w:tc>
          <w:tcPr>
            <w:tcW w:w="1157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16C36C00" w14:textId="53192553" w:rsidR="00782541" w:rsidRPr="00396B39" w:rsidRDefault="00782541" w:rsidP="00782541">
            <w:pPr>
              <w:ind w:right="340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>14.0</w:t>
            </w:r>
          </w:p>
        </w:tc>
      </w:tr>
      <w:tr w:rsidR="00782541" w:rsidRPr="002E0319" w14:paraId="10CBC22F" w14:textId="77777777" w:rsidTr="00C41AA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6E4201" w14:textId="77777777" w:rsidR="00782541" w:rsidRPr="00396B39" w:rsidRDefault="00782541" w:rsidP="00782541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396B39">
              <w:rPr>
                <w:bCs/>
                <w:color w:val="000000"/>
                <w:sz w:val="18"/>
                <w:szCs w:val="18"/>
                <w:lang w:eastAsia="es-MX"/>
              </w:rPr>
              <w:t>Turistas de internación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CE6CE5E" w14:textId="06B9D179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 xml:space="preserve"> 813 298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D87DA38" w14:textId="21A5CD26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 xml:space="preserve"> 892 374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FCB69BE" w14:textId="70BBFB80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>1 017 210</w:t>
            </w:r>
          </w:p>
        </w:tc>
        <w:tc>
          <w:tcPr>
            <w:tcW w:w="1157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59A457DE" w14:textId="76AC4F63" w:rsidR="00782541" w:rsidRPr="00396B39" w:rsidRDefault="00782541" w:rsidP="00782541">
            <w:pPr>
              <w:ind w:right="340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>14.0</w:t>
            </w:r>
          </w:p>
        </w:tc>
      </w:tr>
      <w:tr w:rsidR="00782541" w:rsidRPr="002E0319" w14:paraId="191217A6" w14:textId="77777777" w:rsidTr="00C41AA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3314" w14:textId="77777777" w:rsidR="00782541" w:rsidRPr="00396B39" w:rsidRDefault="00782541" w:rsidP="00782541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  <w:lang w:eastAsia="es-MX"/>
              </w:rPr>
              <w:t>Vía aérea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7456" w14:textId="4B6E8CC3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 xml:space="preserve"> 396 295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CDAA4" w14:textId="6B1B0228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 xml:space="preserve"> 465 187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C7F6B" w14:textId="062EB943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 xml:space="preserve"> 562 250</w:t>
            </w:r>
          </w:p>
        </w:tc>
        <w:tc>
          <w:tcPr>
            <w:tcW w:w="11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2C134C5" w14:textId="4985F537" w:rsidR="00782541" w:rsidRPr="00396B39" w:rsidRDefault="00782541" w:rsidP="00782541">
            <w:pPr>
              <w:ind w:right="340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>20.9</w:t>
            </w:r>
          </w:p>
        </w:tc>
      </w:tr>
      <w:tr w:rsidR="00782541" w:rsidRPr="002E0319" w14:paraId="1311CEB4" w14:textId="77777777" w:rsidTr="00C41AA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09FA" w14:textId="77777777" w:rsidR="00782541" w:rsidRPr="00396B39" w:rsidRDefault="00782541" w:rsidP="00782541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  <w:lang w:eastAsia="es-MX"/>
              </w:rPr>
              <w:t>Vía terrestre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5B162" w14:textId="331D0976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 xml:space="preserve"> 417 003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2D638" w14:textId="7C00BC78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 xml:space="preserve"> 427 187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0DF1D" w14:textId="434B482C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 xml:space="preserve"> 454 960</w:t>
            </w:r>
          </w:p>
        </w:tc>
        <w:tc>
          <w:tcPr>
            <w:tcW w:w="11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C2C1AEE" w14:textId="3A1C8E23" w:rsidR="00782541" w:rsidRPr="00396B39" w:rsidRDefault="00782541" w:rsidP="00782541">
            <w:pPr>
              <w:ind w:right="340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>6.5</w:t>
            </w:r>
          </w:p>
        </w:tc>
      </w:tr>
      <w:tr w:rsidR="00782541" w:rsidRPr="002E0319" w14:paraId="5A5E6412" w14:textId="77777777" w:rsidTr="00C41AA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338DFF" w14:textId="77777777" w:rsidR="00782541" w:rsidRPr="00396B39" w:rsidRDefault="00782541" w:rsidP="00782541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396B39">
              <w:rPr>
                <w:bCs/>
                <w:color w:val="000000"/>
                <w:sz w:val="18"/>
                <w:szCs w:val="18"/>
                <w:lang w:eastAsia="es-MX"/>
              </w:rPr>
              <w:t>Turistas fronterizos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DDB2D1E" w14:textId="7485997F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 xml:space="preserve"> 230 436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C5E9FF1" w14:textId="445E9399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 xml:space="preserve"> 356 052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52AC00C" w14:textId="7B513529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 xml:space="preserve"> 406 295</w:t>
            </w:r>
          </w:p>
        </w:tc>
        <w:tc>
          <w:tcPr>
            <w:tcW w:w="1157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34166646" w14:textId="75716B44" w:rsidR="00782541" w:rsidRPr="00396B39" w:rsidRDefault="00782541" w:rsidP="00782541">
            <w:pPr>
              <w:ind w:right="340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>14.1</w:t>
            </w:r>
          </w:p>
        </w:tc>
      </w:tr>
      <w:tr w:rsidR="00782541" w:rsidRPr="002E0319" w14:paraId="0A72B39C" w14:textId="77777777" w:rsidTr="00C41AA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7231DBCE" w14:textId="6B008B3A" w:rsidR="00782541" w:rsidRPr="00396B39" w:rsidRDefault="00782541" w:rsidP="00782541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396B39">
              <w:rPr>
                <w:bCs/>
                <w:color w:val="000000"/>
                <w:sz w:val="18"/>
                <w:szCs w:val="18"/>
                <w:lang w:eastAsia="es-MX"/>
              </w:rPr>
              <w:t>Excursionistas internacionales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7DCA62CC" w14:textId="1B2CF5D5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>1 674 853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583D1AC7" w14:textId="26DFB609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>2 407 586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3B392912" w14:textId="6F573FF3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>2 990 307</w:t>
            </w:r>
          </w:p>
        </w:tc>
        <w:tc>
          <w:tcPr>
            <w:tcW w:w="1157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1AE97D25" w14:textId="013D2E77" w:rsidR="00782541" w:rsidRPr="00396B39" w:rsidRDefault="00782541" w:rsidP="00782541">
            <w:pPr>
              <w:ind w:right="340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>24.2</w:t>
            </w:r>
          </w:p>
        </w:tc>
      </w:tr>
      <w:tr w:rsidR="00782541" w:rsidRPr="002E0319" w14:paraId="5E7CC67E" w14:textId="77777777" w:rsidTr="00C41AA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611FDE" w14:textId="77777777" w:rsidR="00782541" w:rsidRPr="00396B39" w:rsidRDefault="00782541" w:rsidP="00782541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396B39">
              <w:rPr>
                <w:bCs/>
                <w:color w:val="000000"/>
                <w:sz w:val="18"/>
                <w:szCs w:val="18"/>
                <w:lang w:eastAsia="es-MX"/>
              </w:rPr>
              <w:t>Excursionistas fronterizos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2106A54" w14:textId="232C2EF9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>1 674 853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ACBFAE6" w14:textId="7112D295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>2 407 586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E650FFD" w14:textId="7A259872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>2 990 307</w:t>
            </w:r>
          </w:p>
        </w:tc>
        <w:tc>
          <w:tcPr>
            <w:tcW w:w="1157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16232CDD" w14:textId="0F564ED2" w:rsidR="00782541" w:rsidRPr="00396B39" w:rsidRDefault="00782541" w:rsidP="00782541">
            <w:pPr>
              <w:ind w:right="340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>24.2</w:t>
            </w:r>
          </w:p>
        </w:tc>
      </w:tr>
      <w:tr w:rsidR="00782541" w:rsidRPr="002E0319" w14:paraId="74A3C14E" w14:textId="77777777" w:rsidTr="00C41AA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D7B00E" w14:textId="77777777" w:rsidR="00782541" w:rsidRPr="00396B39" w:rsidRDefault="00782541" w:rsidP="00782541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396B39">
              <w:rPr>
                <w:bCs/>
                <w:color w:val="000000"/>
                <w:sz w:val="18"/>
                <w:szCs w:val="18"/>
                <w:lang w:eastAsia="es-MX"/>
              </w:rPr>
              <w:t>Excursionistas en cruceros</w:t>
            </w:r>
          </w:p>
        </w:tc>
        <w:tc>
          <w:tcPr>
            <w:tcW w:w="1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489F296" w14:textId="7D1A7613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B2C34BE" w14:textId="7B30A20C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9F0251A" w14:textId="13C59CF9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6CCC4C9B" w14:textId="1F23C49E" w:rsidR="00782541" w:rsidRPr="00396B39" w:rsidRDefault="00782541" w:rsidP="00782541">
            <w:pPr>
              <w:ind w:right="340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>N/A</w:t>
            </w:r>
          </w:p>
        </w:tc>
      </w:tr>
      <w:tr w:rsidR="00370602" w:rsidRPr="0034699C" w14:paraId="7ADCD6B1" w14:textId="77777777" w:rsidTr="00C41AA2">
        <w:trPr>
          <w:trHeight w:val="57"/>
          <w:jc w:val="center"/>
        </w:trPr>
        <w:tc>
          <w:tcPr>
            <w:tcW w:w="277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auto"/>
          </w:tcPr>
          <w:p w14:paraId="493BB5DC" w14:textId="77777777" w:rsidR="00370602" w:rsidRPr="0034699C" w:rsidRDefault="00370602" w:rsidP="00AF695A">
            <w:pPr>
              <w:ind w:right="340"/>
              <w:jc w:val="left"/>
              <w:rPr>
                <w:color w:val="000000"/>
                <w:sz w:val="8"/>
                <w:szCs w:val="8"/>
                <w:lang w:val="es-MX" w:eastAsia="es-MX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BCA1C0" w14:textId="77777777" w:rsidR="00370602" w:rsidRPr="0034699C" w:rsidRDefault="00370602" w:rsidP="003D12CF">
            <w:pPr>
              <w:ind w:right="227"/>
              <w:jc w:val="left"/>
              <w:rPr>
                <w:color w:val="000000"/>
                <w:sz w:val="8"/>
                <w:szCs w:val="8"/>
                <w:lang w:val="es-MX"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95FAA5" w14:textId="77777777" w:rsidR="00370602" w:rsidRPr="0034699C" w:rsidRDefault="00370602" w:rsidP="00447D34">
            <w:pPr>
              <w:ind w:right="227"/>
              <w:jc w:val="left"/>
              <w:rPr>
                <w:color w:val="000000"/>
                <w:sz w:val="8"/>
                <w:szCs w:val="8"/>
                <w:lang w:val="es-MX" w:eastAsia="es-MX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BD791D" w14:textId="77777777" w:rsidR="00370602" w:rsidRPr="0034699C" w:rsidRDefault="00370602" w:rsidP="00447D34">
            <w:pPr>
              <w:ind w:right="227"/>
              <w:jc w:val="left"/>
              <w:rPr>
                <w:color w:val="000000"/>
                <w:sz w:val="8"/>
                <w:szCs w:val="8"/>
                <w:lang w:val="es-MX" w:eastAsia="es-MX"/>
              </w:rPr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34DC19F7" w14:textId="77777777" w:rsidR="00370602" w:rsidRPr="0034699C" w:rsidRDefault="00370602" w:rsidP="00447D34">
            <w:pPr>
              <w:ind w:right="397"/>
              <w:jc w:val="left"/>
              <w:rPr>
                <w:color w:val="000000"/>
                <w:sz w:val="8"/>
                <w:szCs w:val="8"/>
                <w:lang w:val="es-MX" w:eastAsia="es-MX"/>
              </w:rPr>
            </w:pPr>
          </w:p>
        </w:tc>
      </w:tr>
      <w:tr w:rsidR="00782541" w:rsidRPr="00C524A8" w14:paraId="44E44615" w14:textId="77777777" w:rsidTr="00C41AA2">
        <w:trPr>
          <w:trHeight w:val="255"/>
          <w:jc w:val="center"/>
        </w:trPr>
        <w:tc>
          <w:tcPr>
            <w:tcW w:w="2778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05254CD3" w14:textId="77777777" w:rsidR="00782541" w:rsidRPr="00396B39" w:rsidRDefault="00782541" w:rsidP="00782541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396B39">
              <w:rPr>
                <w:b/>
                <w:bCs/>
                <w:color w:val="000000"/>
                <w:sz w:val="18"/>
                <w:szCs w:val="18"/>
                <w:lang w:eastAsia="es-MX"/>
              </w:rPr>
              <w:t>Gasto total</w:t>
            </w:r>
            <w:r w:rsidRPr="00396B39">
              <w:rPr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0300EC55" w14:textId="0B5D1175" w:rsidR="00782541" w:rsidRPr="00396B39" w:rsidRDefault="00782541" w:rsidP="00782541">
            <w:pPr>
              <w:ind w:right="284"/>
              <w:jc w:val="right"/>
              <w:rPr>
                <w:b/>
                <w:bCs/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b/>
                <w:bCs/>
                <w:color w:val="000000"/>
                <w:sz w:val="18"/>
                <w:szCs w:val="18"/>
              </w:rPr>
              <w:t xml:space="preserve"> 423.7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55773CC3" w14:textId="0C735DD2" w:rsidR="00782541" w:rsidRPr="00396B39" w:rsidRDefault="00782541" w:rsidP="00782541">
            <w:pPr>
              <w:ind w:right="284"/>
              <w:jc w:val="right"/>
              <w:rPr>
                <w:b/>
                <w:bCs/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b/>
                <w:bCs/>
                <w:color w:val="000000"/>
                <w:sz w:val="18"/>
                <w:szCs w:val="18"/>
              </w:rPr>
              <w:t xml:space="preserve"> 641.9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5A62F469" w14:textId="40E2EA20" w:rsidR="00782541" w:rsidRPr="00396B39" w:rsidRDefault="00782541" w:rsidP="00782541">
            <w:pPr>
              <w:ind w:right="284"/>
              <w:jc w:val="right"/>
              <w:rPr>
                <w:b/>
                <w:bCs/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b/>
                <w:bCs/>
                <w:color w:val="000000"/>
                <w:sz w:val="18"/>
                <w:szCs w:val="18"/>
              </w:rPr>
              <w:t xml:space="preserve"> 805.5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21473C62" w14:textId="5C3CA73D" w:rsidR="00782541" w:rsidRPr="00396B39" w:rsidRDefault="00782541" w:rsidP="00782541">
            <w:pPr>
              <w:ind w:right="340"/>
              <w:jc w:val="right"/>
              <w:rPr>
                <w:b/>
                <w:bCs/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b/>
                <w:bCs/>
                <w:color w:val="000000"/>
                <w:sz w:val="18"/>
                <w:szCs w:val="18"/>
              </w:rPr>
              <w:t>25.5</w:t>
            </w:r>
          </w:p>
        </w:tc>
      </w:tr>
      <w:tr w:rsidR="00782541" w:rsidRPr="002E0319" w14:paraId="4BA250B1" w14:textId="77777777" w:rsidTr="00C41AA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04615C3D" w14:textId="4509501E" w:rsidR="00782541" w:rsidRPr="00396B39" w:rsidRDefault="00782541" w:rsidP="00782541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396B39">
              <w:rPr>
                <w:bCs/>
                <w:color w:val="000000"/>
                <w:sz w:val="18"/>
                <w:szCs w:val="18"/>
                <w:lang w:eastAsia="es-MX"/>
              </w:rPr>
              <w:t>Turistas internacionales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261C4403" w14:textId="1DE8B24B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 xml:space="preserve"> 357.0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2569F53E" w14:textId="030CA6A4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 xml:space="preserve"> 509.7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6CF2104E" w14:textId="17618852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 xml:space="preserve"> 644.9</w:t>
            </w:r>
          </w:p>
        </w:tc>
        <w:tc>
          <w:tcPr>
            <w:tcW w:w="1157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1D6876CD" w14:textId="13B761C0" w:rsidR="00782541" w:rsidRPr="00396B39" w:rsidRDefault="00782541" w:rsidP="00782541">
            <w:pPr>
              <w:ind w:right="340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>26.5</w:t>
            </w:r>
          </w:p>
        </w:tc>
      </w:tr>
      <w:tr w:rsidR="00782541" w:rsidRPr="002E0319" w14:paraId="3F4C3EE1" w14:textId="77777777" w:rsidTr="00C41AA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FE7550" w14:textId="77777777" w:rsidR="00782541" w:rsidRPr="00396B39" w:rsidRDefault="00782541" w:rsidP="00782541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396B39">
              <w:rPr>
                <w:bCs/>
                <w:color w:val="000000"/>
                <w:sz w:val="18"/>
                <w:szCs w:val="18"/>
                <w:lang w:eastAsia="es-MX"/>
              </w:rPr>
              <w:t>Turistas de internación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8E73DD4" w14:textId="7D2DB074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 xml:space="preserve"> 345.1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A3BB799" w14:textId="5CD74AB3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 xml:space="preserve"> 484.8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FFF2A4A" w14:textId="4A5998E8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 xml:space="preserve"> 619.9</w:t>
            </w:r>
          </w:p>
        </w:tc>
        <w:tc>
          <w:tcPr>
            <w:tcW w:w="1157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7B06648C" w14:textId="6A4BDAFD" w:rsidR="00782541" w:rsidRPr="00396B39" w:rsidRDefault="00782541" w:rsidP="00782541">
            <w:pPr>
              <w:ind w:right="340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>27.9</w:t>
            </w:r>
          </w:p>
        </w:tc>
      </w:tr>
      <w:tr w:rsidR="00782541" w:rsidRPr="002E0319" w14:paraId="235082C2" w14:textId="77777777" w:rsidTr="00C41AA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067E" w14:textId="77777777" w:rsidR="00782541" w:rsidRPr="00396B39" w:rsidRDefault="00782541" w:rsidP="00782541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  <w:lang w:eastAsia="es-MX"/>
              </w:rPr>
              <w:t>Vía aérea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6F7ED" w14:textId="7B1D0C86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 xml:space="preserve"> 221.5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20528" w14:textId="2476711C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 xml:space="preserve"> 405.8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A300" w14:textId="6EDDFF88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 xml:space="preserve"> 526.5</w:t>
            </w:r>
          </w:p>
        </w:tc>
        <w:tc>
          <w:tcPr>
            <w:tcW w:w="11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AD61E2E" w14:textId="55A105BB" w:rsidR="00782541" w:rsidRPr="00396B39" w:rsidRDefault="00782541" w:rsidP="00782541">
            <w:pPr>
              <w:ind w:right="340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>29.7</w:t>
            </w:r>
          </w:p>
        </w:tc>
      </w:tr>
      <w:tr w:rsidR="00782541" w:rsidRPr="002E0319" w14:paraId="2818245B" w14:textId="77777777" w:rsidTr="00C41AA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2138" w14:textId="77777777" w:rsidR="00782541" w:rsidRPr="00396B39" w:rsidRDefault="00782541" w:rsidP="00782541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  <w:lang w:eastAsia="es-MX"/>
              </w:rPr>
              <w:t>Vía terrestre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84BE4" w14:textId="1D65C48E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 xml:space="preserve"> 123.6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44EE7" w14:textId="64324B75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 xml:space="preserve"> 79.0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3F565" w14:textId="7885B977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 xml:space="preserve"> 93.5</w:t>
            </w:r>
          </w:p>
        </w:tc>
        <w:tc>
          <w:tcPr>
            <w:tcW w:w="11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089F8BC" w14:textId="3D291500" w:rsidR="00782541" w:rsidRPr="00396B39" w:rsidRDefault="00782541" w:rsidP="00782541">
            <w:pPr>
              <w:ind w:right="340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>18.3</w:t>
            </w:r>
          </w:p>
        </w:tc>
      </w:tr>
      <w:tr w:rsidR="00782541" w:rsidRPr="002E0319" w14:paraId="2293CD7D" w14:textId="77777777" w:rsidTr="00C41AA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378BA7" w14:textId="77777777" w:rsidR="00782541" w:rsidRPr="00396B39" w:rsidRDefault="00782541" w:rsidP="00782541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396B39">
              <w:rPr>
                <w:bCs/>
                <w:color w:val="000000"/>
                <w:sz w:val="18"/>
                <w:szCs w:val="18"/>
                <w:lang w:eastAsia="es-MX"/>
              </w:rPr>
              <w:t>Turistas fronterizos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AF56248" w14:textId="6C1763C2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 xml:space="preserve"> 11.9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2C82B1E" w14:textId="585B039C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 xml:space="preserve"> 24.9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42AD1E6" w14:textId="36A65482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 xml:space="preserve"> 24.9</w:t>
            </w:r>
          </w:p>
        </w:tc>
        <w:tc>
          <w:tcPr>
            <w:tcW w:w="1157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09C340A6" w14:textId="2604DB17" w:rsidR="00782541" w:rsidRPr="00396B39" w:rsidRDefault="00782541" w:rsidP="00782541">
            <w:pPr>
              <w:ind w:right="340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>0.1</w:t>
            </w:r>
          </w:p>
        </w:tc>
      </w:tr>
      <w:tr w:rsidR="00782541" w:rsidRPr="002E0319" w14:paraId="2C6E29CE" w14:textId="77777777" w:rsidTr="00C41AA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1B3EFC32" w14:textId="462E201E" w:rsidR="00782541" w:rsidRPr="00396B39" w:rsidRDefault="00782541" w:rsidP="00782541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396B39">
              <w:rPr>
                <w:bCs/>
                <w:color w:val="000000"/>
                <w:sz w:val="18"/>
                <w:szCs w:val="18"/>
                <w:lang w:eastAsia="es-MX"/>
              </w:rPr>
              <w:t>Excursionistas internacionales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5A5DBE17" w14:textId="2355CF5C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 xml:space="preserve"> 66.7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59524D79" w14:textId="2E00B345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 xml:space="preserve"> 132.1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57301FC" w14:textId="6BEA3668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 xml:space="preserve"> 160.6</w:t>
            </w:r>
          </w:p>
        </w:tc>
        <w:tc>
          <w:tcPr>
            <w:tcW w:w="1157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681FF105" w14:textId="1336138B" w:rsidR="00782541" w:rsidRPr="00396B39" w:rsidRDefault="00782541" w:rsidP="00782541">
            <w:pPr>
              <w:ind w:right="340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>21.5</w:t>
            </w:r>
          </w:p>
        </w:tc>
      </w:tr>
      <w:tr w:rsidR="00782541" w:rsidRPr="002E0319" w14:paraId="28ACD524" w14:textId="77777777" w:rsidTr="00C41AA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468746" w14:textId="77777777" w:rsidR="00782541" w:rsidRPr="00396B39" w:rsidRDefault="00782541" w:rsidP="00782541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396B39">
              <w:rPr>
                <w:bCs/>
                <w:color w:val="000000"/>
                <w:sz w:val="18"/>
                <w:szCs w:val="18"/>
                <w:lang w:eastAsia="es-MX"/>
              </w:rPr>
              <w:t>Excursionistas fronterizos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1C04E30" w14:textId="1C98745F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 xml:space="preserve"> 66.7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9846567" w14:textId="1FB50ED2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 xml:space="preserve"> 132.1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732CB5A" w14:textId="00064B82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 xml:space="preserve"> 160.6</w:t>
            </w:r>
          </w:p>
        </w:tc>
        <w:tc>
          <w:tcPr>
            <w:tcW w:w="1157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32B0189C" w14:textId="0C8B7D11" w:rsidR="00782541" w:rsidRPr="00396B39" w:rsidRDefault="00782541" w:rsidP="00782541">
            <w:pPr>
              <w:ind w:right="340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>21.5</w:t>
            </w:r>
          </w:p>
        </w:tc>
      </w:tr>
      <w:tr w:rsidR="00782541" w:rsidRPr="002E0319" w14:paraId="1409EA7F" w14:textId="77777777" w:rsidTr="00C41AA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798FF6" w14:textId="77777777" w:rsidR="00782541" w:rsidRPr="00396B39" w:rsidRDefault="00782541" w:rsidP="00782541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396B39">
              <w:rPr>
                <w:bCs/>
                <w:color w:val="000000"/>
                <w:sz w:val="18"/>
                <w:szCs w:val="18"/>
                <w:lang w:eastAsia="es-MX"/>
              </w:rPr>
              <w:t>Excursionistas en cruceros</w:t>
            </w:r>
          </w:p>
        </w:tc>
        <w:tc>
          <w:tcPr>
            <w:tcW w:w="1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7948798" w14:textId="5E49A98D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82280AD" w14:textId="4AFA6C71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EAF3801" w14:textId="041F1A19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430438F5" w14:textId="3838EBE7" w:rsidR="00782541" w:rsidRPr="00396B39" w:rsidRDefault="00782541" w:rsidP="00782541">
            <w:pPr>
              <w:ind w:right="340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>N/A</w:t>
            </w:r>
          </w:p>
        </w:tc>
      </w:tr>
      <w:tr w:rsidR="00370602" w:rsidRPr="0034699C" w14:paraId="59FAC8BC" w14:textId="77777777" w:rsidTr="00C41AA2">
        <w:trPr>
          <w:trHeight w:val="57"/>
          <w:jc w:val="center"/>
        </w:trPr>
        <w:tc>
          <w:tcPr>
            <w:tcW w:w="277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auto"/>
          </w:tcPr>
          <w:p w14:paraId="5B75B54B" w14:textId="77777777" w:rsidR="00370602" w:rsidRPr="0034699C" w:rsidRDefault="00370602" w:rsidP="00AF695A">
            <w:pPr>
              <w:ind w:right="340"/>
              <w:jc w:val="left"/>
              <w:rPr>
                <w:color w:val="000000"/>
                <w:sz w:val="8"/>
                <w:szCs w:val="8"/>
                <w:lang w:val="es-MX" w:eastAsia="es-MX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B8F010" w14:textId="77777777" w:rsidR="00370602" w:rsidRPr="0034699C" w:rsidRDefault="00370602" w:rsidP="003D12CF">
            <w:pPr>
              <w:ind w:right="227"/>
              <w:jc w:val="left"/>
              <w:rPr>
                <w:color w:val="000000"/>
                <w:sz w:val="8"/>
                <w:szCs w:val="8"/>
                <w:lang w:val="es-MX"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DE6C48" w14:textId="77777777" w:rsidR="00370602" w:rsidRPr="0034699C" w:rsidRDefault="00370602" w:rsidP="00447D34">
            <w:pPr>
              <w:ind w:right="227"/>
              <w:jc w:val="left"/>
              <w:rPr>
                <w:color w:val="000000"/>
                <w:sz w:val="8"/>
                <w:szCs w:val="8"/>
                <w:lang w:val="es-MX" w:eastAsia="es-MX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ECD129" w14:textId="77777777" w:rsidR="00370602" w:rsidRPr="0034699C" w:rsidRDefault="00370602" w:rsidP="00447D34">
            <w:pPr>
              <w:ind w:right="227"/>
              <w:jc w:val="left"/>
              <w:rPr>
                <w:color w:val="000000"/>
                <w:sz w:val="8"/>
                <w:szCs w:val="8"/>
                <w:lang w:val="es-MX" w:eastAsia="es-MX"/>
              </w:rPr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0520E4EB" w14:textId="77777777" w:rsidR="00370602" w:rsidRPr="0034699C" w:rsidRDefault="00370602" w:rsidP="00447D34">
            <w:pPr>
              <w:ind w:right="397"/>
              <w:jc w:val="left"/>
              <w:rPr>
                <w:color w:val="000000"/>
                <w:sz w:val="8"/>
                <w:szCs w:val="8"/>
                <w:lang w:val="es-MX" w:eastAsia="es-MX"/>
              </w:rPr>
            </w:pPr>
          </w:p>
        </w:tc>
      </w:tr>
      <w:tr w:rsidR="00782541" w:rsidRPr="002E0319" w14:paraId="39D00FD3" w14:textId="77777777" w:rsidTr="00C41AA2">
        <w:trPr>
          <w:trHeight w:val="255"/>
          <w:jc w:val="center"/>
        </w:trPr>
        <w:tc>
          <w:tcPr>
            <w:tcW w:w="2778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04F3CB70" w14:textId="77777777" w:rsidR="00782541" w:rsidRPr="00396B39" w:rsidRDefault="00782541" w:rsidP="00782541">
            <w:pP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396B39">
              <w:rPr>
                <w:b/>
                <w:bCs/>
                <w:color w:val="000000"/>
                <w:sz w:val="18"/>
                <w:szCs w:val="18"/>
                <w:lang w:eastAsia="es-MX"/>
              </w:rPr>
              <w:t>Gasto medio</w:t>
            </w:r>
            <w:r w:rsidRPr="00396B39">
              <w:rPr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17D033D3" w14:textId="4BA45134" w:rsidR="00782541" w:rsidRPr="00396B39" w:rsidRDefault="00782541" w:rsidP="00782541">
            <w:pPr>
              <w:ind w:right="284"/>
              <w:jc w:val="right"/>
              <w:rPr>
                <w:b/>
                <w:bCs/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b/>
                <w:bCs/>
                <w:color w:val="000000"/>
                <w:sz w:val="18"/>
                <w:szCs w:val="18"/>
              </w:rPr>
              <w:t xml:space="preserve"> 155.86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DB3E2"/>
            <w:vAlign w:val="center"/>
          </w:tcPr>
          <w:p w14:paraId="2960D89B" w14:textId="79CC1D6A" w:rsidR="00782541" w:rsidRPr="00396B39" w:rsidRDefault="00782541" w:rsidP="00782541">
            <w:pPr>
              <w:ind w:right="284"/>
              <w:jc w:val="right"/>
              <w:rPr>
                <w:b/>
                <w:bCs/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b/>
                <w:bCs/>
                <w:color w:val="000000"/>
                <w:sz w:val="18"/>
                <w:szCs w:val="18"/>
              </w:rPr>
              <w:t xml:space="preserve"> 175.56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3627992" w14:textId="2691706F" w:rsidR="00782541" w:rsidRPr="00396B39" w:rsidRDefault="00782541" w:rsidP="00782541">
            <w:pPr>
              <w:ind w:right="284"/>
              <w:jc w:val="right"/>
              <w:rPr>
                <w:b/>
                <w:bCs/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b/>
                <w:bCs/>
                <w:color w:val="000000"/>
                <w:sz w:val="18"/>
                <w:szCs w:val="18"/>
              </w:rPr>
              <w:t xml:space="preserve"> 182.49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73DE7F8C" w14:textId="34930ECB" w:rsidR="00782541" w:rsidRPr="00396B39" w:rsidRDefault="00782541" w:rsidP="00782541">
            <w:pPr>
              <w:ind w:right="340"/>
              <w:jc w:val="right"/>
              <w:rPr>
                <w:b/>
                <w:bCs/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b/>
                <w:bCs/>
                <w:color w:val="000000"/>
                <w:sz w:val="18"/>
                <w:szCs w:val="18"/>
              </w:rPr>
              <w:t>3.9</w:t>
            </w:r>
          </w:p>
        </w:tc>
      </w:tr>
      <w:tr w:rsidR="00782541" w:rsidRPr="002E0319" w14:paraId="36E29D72" w14:textId="77777777" w:rsidTr="00C41AA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7DFBF621" w14:textId="0DCD0046" w:rsidR="00782541" w:rsidRPr="00396B39" w:rsidRDefault="00782541" w:rsidP="00782541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396B39">
              <w:rPr>
                <w:bCs/>
                <w:color w:val="000000"/>
                <w:sz w:val="18"/>
                <w:szCs w:val="18"/>
                <w:lang w:eastAsia="es-MX"/>
              </w:rPr>
              <w:t>Turistas internacionales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461E4015" w14:textId="08AB4BA1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</w:rPr>
            </w:pPr>
            <w:r w:rsidRPr="00396B39">
              <w:rPr>
                <w:color w:val="000000"/>
                <w:sz w:val="18"/>
                <w:szCs w:val="18"/>
              </w:rPr>
              <w:t xml:space="preserve"> 342.06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118D3548" w14:textId="2E8116B6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 xml:space="preserve"> 408.30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7141C1DA" w14:textId="295118F0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 xml:space="preserve"> 453.02</w:t>
            </w:r>
          </w:p>
        </w:tc>
        <w:tc>
          <w:tcPr>
            <w:tcW w:w="1157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02B6B8F7" w14:textId="27367A58" w:rsidR="00782541" w:rsidRPr="00396B39" w:rsidRDefault="00782541" w:rsidP="00782541">
            <w:pPr>
              <w:ind w:right="340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>11.0</w:t>
            </w:r>
          </w:p>
        </w:tc>
      </w:tr>
      <w:tr w:rsidR="00782541" w:rsidRPr="002E0319" w14:paraId="796661F0" w14:textId="77777777" w:rsidTr="00C41AA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BEDD5C" w14:textId="77777777" w:rsidR="00782541" w:rsidRPr="00396B39" w:rsidRDefault="00782541" w:rsidP="00782541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396B39">
              <w:rPr>
                <w:bCs/>
                <w:color w:val="000000"/>
                <w:sz w:val="18"/>
                <w:szCs w:val="18"/>
                <w:lang w:eastAsia="es-MX"/>
              </w:rPr>
              <w:t>Turistas de internación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B3ECCB7" w14:textId="70003C8F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 xml:space="preserve"> 424.35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3406E75" w14:textId="54203BCD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 xml:space="preserve"> 543.31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9DA6096" w14:textId="73A2F911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 xml:space="preserve"> 609.46</w:t>
            </w:r>
          </w:p>
        </w:tc>
        <w:tc>
          <w:tcPr>
            <w:tcW w:w="1157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09B82B6B" w14:textId="4E39F9F6" w:rsidR="00782541" w:rsidRPr="00396B39" w:rsidRDefault="00782541" w:rsidP="00782541">
            <w:pPr>
              <w:ind w:right="340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>12.2</w:t>
            </w:r>
          </w:p>
        </w:tc>
      </w:tr>
      <w:tr w:rsidR="00782541" w:rsidRPr="002E0319" w14:paraId="6EAB0044" w14:textId="77777777" w:rsidTr="00C41AA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2B9F" w14:textId="77777777" w:rsidR="00782541" w:rsidRPr="00396B39" w:rsidRDefault="00782541" w:rsidP="00782541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  <w:lang w:eastAsia="es-MX"/>
              </w:rPr>
              <w:t>Vía aérea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E6149" w14:textId="213724B7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 xml:space="preserve"> 559.03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6DDEC" w14:textId="5B884BDB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 xml:space="preserve"> 872.37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C8D9B" w14:textId="16D3066C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 xml:space="preserve"> 936.36</w:t>
            </w:r>
          </w:p>
        </w:tc>
        <w:tc>
          <w:tcPr>
            <w:tcW w:w="11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5718293" w14:textId="38AA2C5C" w:rsidR="00782541" w:rsidRPr="00396B39" w:rsidRDefault="00782541" w:rsidP="00782541">
            <w:pPr>
              <w:ind w:right="340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>7.3</w:t>
            </w:r>
          </w:p>
        </w:tc>
      </w:tr>
      <w:tr w:rsidR="00782541" w:rsidRPr="002E0319" w14:paraId="07F48870" w14:textId="77777777" w:rsidTr="00C41AA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19C1" w14:textId="77777777" w:rsidR="00782541" w:rsidRPr="00396B39" w:rsidRDefault="00782541" w:rsidP="00782541">
            <w:pPr>
              <w:ind w:left="227"/>
              <w:rPr>
                <w:color w:val="000000"/>
                <w:sz w:val="18"/>
                <w:szCs w:val="18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  <w:lang w:eastAsia="es-MX"/>
              </w:rPr>
              <w:t>Vía terrestre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6CE12" w14:textId="73749811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 xml:space="preserve"> 296.36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2A8E" w14:textId="5AFAAB6D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 xml:space="preserve"> 184.99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97542" w14:textId="5D8F5A20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 xml:space="preserve"> 205.46</w:t>
            </w:r>
          </w:p>
        </w:tc>
        <w:tc>
          <w:tcPr>
            <w:tcW w:w="11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2B43F7D" w14:textId="5F815C2F" w:rsidR="00782541" w:rsidRPr="00396B39" w:rsidRDefault="00782541" w:rsidP="00782541">
            <w:pPr>
              <w:ind w:right="340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>11.1</w:t>
            </w:r>
          </w:p>
        </w:tc>
      </w:tr>
      <w:tr w:rsidR="00782541" w:rsidRPr="002E0319" w14:paraId="2F8F2AC4" w14:textId="77777777" w:rsidTr="00C41AA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22E510" w14:textId="77777777" w:rsidR="00782541" w:rsidRPr="00396B39" w:rsidRDefault="00782541" w:rsidP="00782541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396B39">
              <w:rPr>
                <w:bCs/>
                <w:color w:val="000000"/>
                <w:sz w:val="18"/>
                <w:szCs w:val="18"/>
                <w:lang w:eastAsia="es-MX"/>
              </w:rPr>
              <w:t>Turistas fronterizos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4BA6F61" w14:textId="00BA59C2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 xml:space="preserve"> 51.61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F4FAA8A" w14:textId="0812236C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 xml:space="preserve"> 69.93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E4E42DB" w14:textId="3AE5A5B3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 xml:space="preserve"> 61.37</w:t>
            </w:r>
          </w:p>
        </w:tc>
        <w:tc>
          <w:tcPr>
            <w:tcW w:w="1157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5B67936A" w14:textId="1712A39A" w:rsidR="00782541" w:rsidRPr="00396B39" w:rsidRDefault="00782541" w:rsidP="00782541">
            <w:pPr>
              <w:ind w:right="340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>-12.2</w:t>
            </w:r>
          </w:p>
        </w:tc>
      </w:tr>
      <w:tr w:rsidR="00782541" w:rsidRPr="002E0319" w14:paraId="7FC91B3A" w14:textId="77777777" w:rsidTr="00C41AA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22687234" w14:textId="10D99B2A" w:rsidR="00782541" w:rsidRPr="00396B39" w:rsidRDefault="00782541" w:rsidP="00782541">
            <w:pPr>
              <w:rPr>
                <w:color w:val="000000"/>
                <w:sz w:val="18"/>
                <w:szCs w:val="18"/>
                <w:lang w:val="es-MX" w:eastAsia="es-MX"/>
              </w:rPr>
            </w:pPr>
            <w:r w:rsidRPr="00396B39">
              <w:rPr>
                <w:bCs/>
                <w:color w:val="000000"/>
                <w:sz w:val="18"/>
                <w:szCs w:val="18"/>
                <w:lang w:eastAsia="es-MX"/>
              </w:rPr>
              <w:t>Excursionistas internacionales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1BF1F5EE" w14:textId="411B0564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 xml:space="preserve"> 39.83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2C74786A" w14:textId="44AA9AE1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 xml:space="preserve"> 54.88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0B3C42E4" w14:textId="60048380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 xml:space="preserve"> 53.70</w:t>
            </w:r>
          </w:p>
        </w:tc>
        <w:tc>
          <w:tcPr>
            <w:tcW w:w="1157" w:type="dxa"/>
            <w:tcBorders>
              <w:left w:val="single" w:sz="4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21DEEA24" w14:textId="2835B692" w:rsidR="00782541" w:rsidRPr="00396B39" w:rsidRDefault="00782541" w:rsidP="00782541">
            <w:pPr>
              <w:ind w:right="340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>-2.2</w:t>
            </w:r>
          </w:p>
        </w:tc>
      </w:tr>
      <w:tr w:rsidR="00782541" w:rsidRPr="002E0319" w14:paraId="5A2B98DF" w14:textId="77777777" w:rsidTr="00C41AA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266A18" w14:textId="77777777" w:rsidR="00782541" w:rsidRPr="00396B39" w:rsidRDefault="00782541" w:rsidP="00782541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396B39">
              <w:rPr>
                <w:bCs/>
                <w:color w:val="000000"/>
                <w:sz w:val="18"/>
                <w:szCs w:val="18"/>
                <w:lang w:eastAsia="es-MX"/>
              </w:rPr>
              <w:t>Excursionistas fronterizos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9C0F576" w14:textId="2FA9B630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 xml:space="preserve"> 39.83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A956212" w14:textId="1CBF1D4A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 xml:space="preserve"> 54.88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FE01AD6" w14:textId="6AD36F28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 xml:space="preserve"> 53.70</w:t>
            </w:r>
          </w:p>
        </w:tc>
        <w:tc>
          <w:tcPr>
            <w:tcW w:w="1157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03727CD5" w14:textId="4C5C321D" w:rsidR="00782541" w:rsidRPr="00396B39" w:rsidRDefault="00782541" w:rsidP="00782541">
            <w:pPr>
              <w:ind w:right="340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>-2.2</w:t>
            </w:r>
          </w:p>
        </w:tc>
      </w:tr>
      <w:tr w:rsidR="00782541" w:rsidRPr="002E0319" w14:paraId="593B8290" w14:textId="77777777" w:rsidTr="00C41AA2">
        <w:trPr>
          <w:trHeight w:val="255"/>
          <w:jc w:val="center"/>
        </w:trPr>
        <w:tc>
          <w:tcPr>
            <w:tcW w:w="2778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948445" w14:textId="77777777" w:rsidR="00782541" w:rsidRPr="00396B39" w:rsidRDefault="00782541" w:rsidP="00782541">
            <w:pPr>
              <w:ind w:left="113"/>
              <w:rPr>
                <w:color w:val="000000"/>
                <w:sz w:val="18"/>
                <w:szCs w:val="18"/>
                <w:lang w:val="es-MX" w:eastAsia="es-MX"/>
              </w:rPr>
            </w:pPr>
            <w:r w:rsidRPr="00396B39">
              <w:rPr>
                <w:bCs/>
                <w:color w:val="000000"/>
                <w:sz w:val="18"/>
                <w:szCs w:val="18"/>
                <w:lang w:eastAsia="es-MX"/>
              </w:rPr>
              <w:t>Excursionistas en cruceros</w:t>
            </w:r>
          </w:p>
        </w:tc>
        <w:tc>
          <w:tcPr>
            <w:tcW w:w="1452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DA31C10" w14:textId="07FB619F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1417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5787937" w14:textId="51DCD77E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1418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9CEFFEE" w14:textId="2043E899" w:rsidR="00782541" w:rsidRPr="00396B39" w:rsidRDefault="00782541" w:rsidP="00782541">
            <w:pPr>
              <w:ind w:right="284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>N/A</w:t>
            </w:r>
          </w:p>
        </w:tc>
        <w:tc>
          <w:tcPr>
            <w:tcW w:w="1157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453D3C34" w14:textId="683EF7AB" w:rsidR="00782541" w:rsidRPr="00396B39" w:rsidRDefault="00782541" w:rsidP="00782541">
            <w:pPr>
              <w:ind w:right="340"/>
              <w:jc w:val="right"/>
              <w:rPr>
                <w:color w:val="000000"/>
                <w:sz w:val="18"/>
                <w:szCs w:val="18"/>
                <w:highlight w:val="yellow"/>
                <w:lang w:val="es-MX" w:eastAsia="es-MX"/>
              </w:rPr>
            </w:pPr>
            <w:r w:rsidRPr="00396B39">
              <w:rPr>
                <w:color w:val="000000"/>
                <w:sz w:val="18"/>
                <w:szCs w:val="18"/>
              </w:rPr>
              <w:t>N/A</w:t>
            </w:r>
          </w:p>
        </w:tc>
      </w:tr>
    </w:tbl>
    <w:p w14:paraId="5B0CA8D3" w14:textId="77777777" w:rsidR="00E02B7F" w:rsidRPr="00DA24CC" w:rsidRDefault="00E02B7F" w:rsidP="000E66AE">
      <w:pPr>
        <w:spacing w:line="180" w:lineRule="exact"/>
        <w:ind w:left="1559" w:hanging="584"/>
        <w:rPr>
          <w:rFonts w:eastAsia="Arial"/>
          <w:bCs/>
          <w:noProof/>
          <w:sz w:val="16"/>
          <w:szCs w:val="16"/>
          <w:lang w:eastAsia="es-MX"/>
        </w:rPr>
      </w:pPr>
      <w:bookmarkStart w:id="7" w:name="_Hlk102733327"/>
      <w:r w:rsidRPr="00DA24CC">
        <w:rPr>
          <w:rFonts w:eastAsia="Arial"/>
          <w:bCs/>
          <w:noProof/>
          <w:sz w:val="16"/>
          <w:szCs w:val="16"/>
          <w:lang w:eastAsia="es-MX"/>
        </w:rPr>
        <w:t>Nota:</w:t>
      </w:r>
      <w:r w:rsidR="00DA24CC">
        <w:rPr>
          <w:rFonts w:eastAsia="Arial"/>
          <w:bCs/>
          <w:noProof/>
          <w:sz w:val="16"/>
          <w:szCs w:val="16"/>
          <w:lang w:eastAsia="es-MX"/>
        </w:rPr>
        <w:tab/>
      </w:r>
      <w:r w:rsidRPr="00DA24CC">
        <w:rPr>
          <w:rFonts w:eastAsia="Arial"/>
          <w:bCs/>
          <w:noProof/>
          <w:sz w:val="16"/>
          <w:szCs w:val="16"/>
          <w:lang w:eastAsia="es-MX"/>
        </w:rPr>
        <w:t>La suma de los parciales puede no coincidir con los totales debido al redondeo de las cifras.</w:t>
      </w:r>
    </w:p>
    <w:p w14:paraId="0FB590AE" w14:textId="1157BF60" w:rsidR="00ED39BB" w:rsidRPr="00DA24CC" w:rsidRDefault="00ED39BB" w:rsidP="000E66AE">
      <w:pPr>
        <w:spacing w:line="180" w:lineRule="exact"/>
        <w:ind w:left="1559" w:hanging="582"/>
        <w:rPr>
          <w:rFonts w:eastAsia="Arial"/>
          <w:bCs/>
          <w:noProof/>
          <w:sz w:val="16"/>
          <w:szCs w:val="16"/>
          <w:lang w:eastAsia="es-MX"/>
        </w:rPr>
      </w:pPr>
      <w:r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1</w:t>
      </w:r>
      <w:r w:rsidR="00384C30"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DA24CC">
        <w:rPr>
          <w:rFonts w:eastAsia="Arial"/>
          <w:bCs/>
          <w:noProof/>
          <w:sz w:val="16"/>
          <w:szCs w:val="16"/>
          <w:lang w:eastAsia="es-MX"/>
        </w:rPr>
        <w:tab/>
        <w:t>Salidas</w:t>
      </w:r>
      <w:r w:rsidR="002C12C7"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437C1783" w14:textId="6E557FF1" w:rsidR="00ED39BB" w:rsidRPr="00DA24CC" w:rsidRDefault="00ED39BB" w:rsidP="000E66AE">
      <w:pPr>
        <w:spacing w:line="180" w:lineRule="exact"/>
        <w:ind w:left="1559" w:hanging="582"/>
        <w:rPr>
          <w:rFonts w:eastAsia="Arial"/>
          <w:bCs/>
          <w:noProof/>
          <w:sz w:val="16"/>
          <w:szCs w:val="16"/>
          <w:lang w:eastAsia="es-MX"/>
        </w:rPr>
      </w:pPr>
      <w:r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2</w:t>
      </w:r>
      <w:r w:rsidR="00384C30"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DA24CC">
        <w:rPr>
          <w:rFonts w:eastAsia="Arial"/>
          <w:bCs/>
          <w:noProof/>
          <w:sz w:val="16"/>
          <w:szCs w:val="16"/>
          <w:lang w:eastAsia="es-MX"/>
        </w:rPr>
        <w:tab/>
        <w:t>Millones de dólares</w:t>
      </w:r>
      <w:r w:rsidR="002C12C7"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0A9ECE31" w14:textId="611A37FC" w:rsidR="00ED39BB" w:rsidRPr="00DA24CC" w:rsidRDefault="00ED39BB" w:rsidP="000E66AE">
      <w:pPr>
        <w:spacing w:line="180" w:lineRule="exact"/>
        <w:ind w:left="1559" w:hanging="582"/>
        <w:rPr>
          <w:rFonts w:eastAsia="Arial"/>
          <w:bCs/>
          <w:noProof/>
          <w:sz w:val="16"/>
          <w:szCs w:val="16"/>
          <w:lang w:eastAsia="es-MX"/>
        </w:rPr>
      </w:pPr>
      <w:r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3</w:t>
      </w:r>
      <w:r w:rsidR="00384C30"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DA24CC">
        <w:rPr>
          <w:rFonts w:eastAsia="Arial"/>
          <w:bCs/>
          <w:noProof/>
          <w:sz w:val="16"/>
          <w:szCs w:val="16"/>
          <w:lang w:eastAsia="es-MX"/>
        </w:rPr>
        <w:tab/>
        <w:t>Dólares</w:t>
      </w:r>
      <w:r w:rsidR="002C12C7"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0958D9DD" w14:textId="65B425AA" w:rsidR="00ED39BB" w:rsidRPr="00DA24CC" w:rsidRDefault="00ED39BB" w:rsidP="000E66AE">
      <w:pPr>
        <w:spacing w:line="180" w:lineRule="exact"/>
        <w:ind w:left="1559" w:hanging="582"/>
        <w:rPr>
          <w:rFonts w:eastAsia="Arial"/>
          <w:bCs/>
          <w:noProof/>
          <w:sz w:val="16"/>
          <w:szCs w:val="16"/>
          <w:lang w:eastAsia="es-MX"/>
        </w:rPr>
      </w:pPr>
      <w:r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4</w:t>
      </w:r>
      <w:r w:rsidR="00384C30" w:rsidRPr="00DA24CC">
        <w:rPr>
          <w:rFonts w:eastAsia="Arial"/>
          <w:bCs/>
          <w:noProof/>
          <w:sz w:val="18"/>
          <w:szCs w:val="18"/>
          <w:vertAlign w:val="superscript"/>
          <w:lang w:eastAsia="es-MX"/>
        </w:rPr>
        <w:t>/</w:t>
      </w:r>
      <w:r w:rsidRPr="00DA24CC">
        <w:rPr>
          <w:rFonts w:eastAsia="Arial"/>
          <w:bCs/>
          <w:noProof/>
          <w:sz w:val="16"/>
          <w:szCs w:val="16"/>
          <w:lang w:eastAsia="es-MX"/>
        </w:rPr>
        <w:tab/>
        <w:t xml:space="preserve">Variación correspondiente </w:t>
      </w:r>
      <w:r w:rsidR="00DC2578">
        <w:rPr>
          <w:rFonts w:eastAsia="Arial"/>
          <w:bCs/>
          <w:noProof/>
          <w:sz w:val="16"/>
          <w:szCs w:val="16"/>
          <w:lang w:eastAsia="es-MX"/>
        </w:rPr>
        <w:t>a</w:t>
      </w:r>
      <w:r w:rsidR="00942261"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="007E60C7">
        <w:rPr>
          <w:rFonts w:eastAsia="Arial"/>
          <w:bCs/>
          <w:noProof/>
          <w:sz w:val="16"/>
          <w:szCs w:val="16"/>
          <w:lang w:eastAsia="es-MX"/>
        </w:rPr>
        <w:t>septiembre</w:t>
      </w:r>
      <w:r w:rsidR="00FB741E">
        <w:rPr>
          <w:rFonts w:eastAsia="Arial"/>
          <w:bCs/>
          <w:noProof/>
          <w:sz w:val="16"/>
          <w:szCs w:val="16"/>
          <w:lang w:eastAsia="es-MX"/>
        </w:rPr>
        <w:t xml:space="preserve"> de</w:t>
      </w:r>
      <w:r w:rsidRPr="00DA24CC"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="00B25C98">
        <w:rPr>
          <w:rFonts w:eastAsia="Arial"/>
          <w:bCs/>
          <w:noProof/>
          <w:sz w:val="16"/>
          <w:szCs w:val="16"/>
          <w:lang w:eastAsia="es-MX"/>
        </w:rPr>
        <w:t>2023</w:t>
      </w:r>
      <w:r w:rsidRPr="00DA24CC">
        <w:rPr>
          <w:rFonts w:eastAsia="Arial"/>
          <w:bCs/>
          <w:noProof/>
          <w:sz w:val="16"/>
          <w:szCs w:val="16"/>
          <w:lang w:eastAsia="es-MX"/>
        </w:rPr>
        <w:t xml:space="preserve"> respecto a</w:t>
      </w:r>
      <w:r w:rsidR="005127F3">
        <w:rPr>
          <w:rFonts w:eastAsia="Arial"/>
          <w:bCs/>
          <w:noProof/>
          <w:sz w:val="16"/>
          <w:szCs w:val="16"/>
          <w:lang w:eastAsia="es-MX"/>
        </w:rPr>
        <w:t xml:space="preserve"> </w:t>
      </w:r>
      <w:r w:rsidR="007E60C7">
        <w:rPr>
          <w:rFonts w:eastAsia="Arial"/>
          <w:bCs/>
          <w:noProof/>
          <w:sz w:val="16"/>
          <w:szCs w:val="16"/>
          <w:lang w:eastAsia="es-MX"/>
        </w:rPr>
        <w:t>septiembre</w:t>
      </w:r>
      <w:r w:rsidRPr="00DA24CC">
        <w:rPr>
          <w:rFonts w:eastAsia="Arial"/>
          <w:bCs/>
          <w:noProof/>
          <w:sz w:val="16"/>
          <w:szCs w:val="16"/>
          <w:lang w:eastAsia="es-MX"/>
        </w:rPr>
        <w:t xml:space="preserve"> de </w:t>
      </w:r>
      <w:r w:rsidRPr="00DA24CC">
        <w:rPr>
          <w:rFonts w:eastAsia="Arial"/>
          <w:bCs/>
          <w:noProof/>
          <w:sz w:val="16"/>
          <w:szCs w:val="16"/>
          <w:lang w:eastAsia="es-MX"/>
        </w:rPr>
        <w:fldChar w:fldCharType="begin"/>
      </w:r>
      <w:r w:rsidRPr="00DA24CC">
        <w:rPr>
          <w:rFonts w:eastAsia="Arial"/>
          <w:bCs/>
          <w:noProof/>
          <w:sz w:val="16"/>
          <w:szCs w:val="16"/>
          <w:lang w:eastAsia="es-MX"/>
        </w:rPr>
        <w:instrText xml:space="preserve"> MERGEFIELD Año_1 </w:instrText>
      </w:r>
      <w:r w:rsidRPr="00DA24CC">
        <w:rPr>
          <w:rFonts w:eastAsia="Arial"/>
          <w:bCs/>
          <w:noProof/>
          <w:sz w:val="16"/>
          <w:szCs w:val="16"/>
          <w:lang w:eastAsia="es-MX"/>
        </w:rPr>
        <w:fldChar w:fldCharType="separate"/>
      </w:r>
      <w:r w:rsidR="00B25C98">
        <w:rPr>
          <w:rFonts w:eastAsia="Arial"/>
          <w:bCs/>
          <w:noProof/>
          <w:sz w:val="16"/>
          <w:szCs w:val="16"/>
          <w:lang w:eastAsia="es-MX"/>
        </w:rPr>
        <w:t>2022</w:t>
      </w:r>
      <w:r w:rsidRPr="00DA24CC">
        <w:rPr>
          <w:rFonts w:eastAsia="Arial"/>
          <w:bCs/>
          <w:noProof/>
          <w:sz w:val="16"/>
          <w:szCs w:val="16"/>
          <w:lang w:eastAsia="es-MX"/>
        </w:rPr>
        <w:fldChar w:fldCharType="end"/>
      </w:r>
      <w:r w:rsidR="002C12C7">
        <w:rPr>
          <w:rFonts w:eastAsia="Arial"/>
          <w:bCs/>
          <w:noProof/>
          <w:sz w:val="16"/>
          <w:szCs w:val="16"/>
          <w:lang w:eastAsia="es-MX"/>
        </w:rPr>
        <w:t>.</w:t>
      </w:r>
    </w:p>
    <w:p w14:paraId="30AA9F45" w14:textId="24163BF2" w:rsidR="00ED39BB" w:rsidRPr="00DA24CC" w:rsidRDefault="00ED39BB" w:rsidP="000E66AE">
      <w:pPr>
        <w:spacing w:line="180" w:lineRule="exact"/>
        <w:ind w:left="1559" w:hanging="582"/>
        <w:rPr>
          <w:sz w:val="16"/>
          <w:szCs w:val="16"/>
        </w:rPr>
      </w:pPr>
      <w:r w:rsidRPr="00DA24CC">
        <w:rPr>
          <w:sz w:val="16"/>
          <w:szCs w:val="16"/>
        </w:rPr>
        <w:t>N/A</w:t>
      </w:r>
      <w:r w:rsidRPr="00DA24CC">
        <w:rPr>
          <w:sz w:val="16"/>
          <w:szCs w:val="16"/>
        </w:rPr>
        <w:tab/>
        <w:t>No aplicable</w:t>
      </w:r>
      <w:r w:rsidR="002C12C7">
        <w:rPr>
          <w:sz w:val="16"/>
          <w:szCs w:val="16"/>
        </w:rPr>
        <w:t>.</w:t>
      </w:r>
    </w:p>
    <w:p w14:paraId="1CACE572" w14:textId="1AE65D01" w:rsidR="00ED39BB" w:rsidRPr="00DA24CC" w:rsidRDefault="00ED39BB" w:rsidP="000E66AE">
      <w:pPr>
        <w:spacing w:line="180" w:lineRule="exact"/>
        <w:ind w:left="1560" w:hanging="582"/>
        <w:rPr>
          <w:i/>
          <w:sz w:val="16"/>
          <w:szCs w:val="16"/>
        </w:rPr>
      </w:pPr>
      <w:r w:rsidRPr="00DA24CC">
        <w:rPr>
          <w:sz w:val="16"/>
          <w:szCs w:val="16"/>
        </w:rPr>
        <w:t>Fuente:</w:t>
      </w:r>
      <w:r w:rsidR="004D7968">
        <w:rPr>
          <w:sz w:val="16"/>
          <w:szCs w:val="16"/>
        </w:rPr>
        <w:tab/>
      </w:r>
      <w:r w:rsidR="003A685A" w:rsidRPr="003A685A">
        <w:rPr>
          <w:rFonts w:eastAsia="Arial"/>
          <w:bCs/>
          <w:smallCaps/>
          <w:noProof/>
          <w:sz w:val="16"/>
          <w:szCs w:val="16"/>
          <w:lang w:eastAsia="es-MX"/>
        </w:rPr>
        <w:t>inegi</w:t>
      </w:r>
      <w:r w:rsidRPr="00DA24CC">
        <w:rPr>
          <w:sz w:val="16"/>
          <w:szCs w:val="16"/>
        </w:rPr>
        <w:t xml:space="preserve">. </w:t>
      </w:r>
      <w:r w:rsidR="002C12C7" w:rsidRPr="002D7A5C">
        <w:rPr>
          <w:rFonts w:eastAsia="Arial"/>
          <w:bCs/>
          <w:noProof/>
          <w:sz w:val="16"/>
          <w:szCs w:val="16"/>
          <w:lang w:eastAsia="es-MX"/>
        </w:rPr>
        <w:t>Encuestas de Viajeros Internacionales</w:t>
      </w:r>
      <w:r w:rsidR="002C12C7">
        <w:rPr>
          <w:rFonts w:eastAsia="Arial"/>
          <w:bCs/>
          <w:noProof/>
          <w:sz w:val="16"/>
          <w:szCs w:val="16"/>
          <w:lang w:eastAsia="es-MX"/>
        </w:rPr>
        <w:t xml:space="preserve"> (</w:t>
      </w:r>
      <w:r w:rsidR="002C12C7" w:rsidRPr="0073652F">
        <w:rPr>
          <w:rFonts w:eastAsia="Arial"/>
          <w:bCs/>
          <w:smallCaps/>
          <w:noProof/>
          <w:sz w:val="16"/>
          <w:szCs w:val="16"/>
          <w:lang w:eastAsia="es-MX"/>
        </w:rPr>
        <w:t>evi</w:t>
      </w:r>
      <w:r w:rsidR="002C12C7">
        <w:rPr>
          <w:rFonts w:eastAsia="Arial"/>
          <w:bCs/>
          <w:noProof/>
          <w:sz w:val="16"/>
          <w:szCs w:val="16"/>
          <w:lang w:eastAsia="es-MX"/>
        </w:rPr>
        <w:t>), 2023.</w:t>
      </w:r>
    </w:p>
    <w:bookmarkEnd w:id="7"/>
    <w:p w14:paraId="072FB1FF" w14:textId="764AEA33" w:rsidR="00887F6C" w:rsidRPr="00D57DB8" w:rsidRDefault="00887F6C" w:rsidP="00774123">
      <w:pPr>
        <w:spacing w:before="360"/>
        <w:rPr>
          <w:b/>
          <w:iCs/>
          <w:smallCaps/>
        </w:rPr>
      </w:pPr>
      <w:r w:rsidRPr="00D57DB8">
        <w:rPr>
          <w:b/>
          <w:iCs/>
          <w:smallCaps/>
        </w:rPr>
        <w:lastRenderedPageBreak/>
        <w:t>Nota metodológica</w:t>
      </w:r>
    </w:p>
    <w:p w14:paraId="4BCC3BD5" w14:textId="619393C4" w:rsidR="00887F6C" w:rsidRPr="00D12D92" w:rsidRDefault="00887F6C" w:rsidP="00887F6C">
      <w:pPr>
        <w:spacing w:before="240"/>
      </w:pPr>
      <w:r w:rsidRPr="00257CCD">
        <w:t xml:space="preserve">El objetivo de las </w:t>
      </w:r>
      <w:proofErr w:type="spellStart"/>
      <w:r w:rsidR="00A21DA8" w:rsidRPr="003A685A">
        <w:rPr>
          <w:smallCaps/>
        </w:rPr>
        <w:t>evi</w:t>
      </w:r>
      <w:proofErr w:type="spellEnd"/>
      <w:r w:rsidR="00A21DA8">
        <w:t xml:space="preserve"> </w:t>
      </w:r>
      <w:r w:rsidR="00FD2FA6">
        <w:t>es</w:t>
      </w:r>
      <w:r w:rsidRPr="00257CCD">
        <w:t xml:space="preserve"> obtener información para generar estadística básica</w:t>
      </w:r>
      <w:r w:rsidR="00FD2FA6">
        <w:t>,</w:t>
      </w:r>
      <w:r w:rsidRPr="00257CCD">
        <w:t xml:space="preserve"> referida al momento de la entrevista, acerca del número de </w:t>
      </w:r>
      <w:proofErr w:type="gramStart"/>
      <w:r w:rsidR="00D330A8">
        <w:t xml:space="preserve">viajeras y </w:t>
      </w:r>
      <w:r w:rsidRPr="00257CCD">
        <w:t>viajeros</w:t>
      </w:r>
      <w:proofErr w:type="gramEnd"/>
      <w:r w:rsidRPr="00257CCD">
        <w:t xml:space="preserve"> internacionales</w:t>
      </w:r>
      <w:r w:rsidR="00FD2FA6">
        <w:t>,</w:t>
      </w:r>
      <w:r w:rsidRPr="00257CCD">
        <w:t xml:space="preserve"> </w:t>
      </w:r>
      <w:r w:rsidR="00E3679A">
        <w:t xml:space="preserve">de </w:t>
      </w:r>
      <w:r w:rsidRPr="00257CCD">
        <w:t xml:space="preserve">los ingresos o egresos de divisas que se derivan de </w:t>
      </w:r>
      <w:r w:rsidR="00FD2FA6">
        <w:t>su</w:t>
      </w:r>
      <w:r w:rsidRPr="00257CCD">
        <w:t>s transacciones</w:t>
      </w:r>
      <w:r w:rsidR="00E3679A">
        <w:t xml:space="preserve"> y</w:t>
      </w:r>
      <w:r w:rsidRPr="00257CCD">
        <w:t xml:space="preserve"> </w:t>
      </w:r>
      <w:r>
        <w:t>d</w:t>
      </w:r>
      <w:r w:rsidRPr="00257CCD">
        <w:t>el gasto medio generado</w:t>
      </w:r>
      <w:r w:rsidR="00A511CB">
        <w:t>.</w:t>
      </w:r>
      <w:r w:rsidRPr="00257CCD">
        <w:t xml:space="preserve"> </w:t>
      </w:r>
      <w:r w:rsidR="00DB2A25">
        <w:t xml:space="preserve">También se </w:t>
      </w:r>
      <w:r w:rsidRPr="00257CCD">
        <w:t>consideran</w:t>
      </w:r>
      <w:r w:rsidR="00DB2A25">
        <w:t xml:space="preserve"> la</w:t>
      </w:r>
      <w:r w:rsidRPr="00257CCD">
        <w:t xml:space="preserve"> ciudad de origen</w:t>
      </w:r>
      <w:r w:rsidR="00CF087F">
        <w:t>,</w:t>
      </w:r>
      <w:r w:rsidRPr="00257CCD">
        <w:t xml:space="preserve"> </w:t>
      </w:r>
      <w:r w:rsidR="00CF087F">
        <w:t xml:space="preserve">el </w:t>
      </w:r>
      <w:r w:rsidRPr="00257CCD">
        <w:t>destino</w:t>
      </w:r>
      <w:r w:rsidR="001C73B9">
        <w:t xml:space="preserve"> y </w:t>
      </w:r>
      <w:r w:rsidRPr="00257CCD">
        <w:t>las características generales del viaje.</w:t>
      </w:r>
    </w:p>
    <w:p w14:paraId="75203D0E" w14:textId="11F12F3A" w:rsidR="00887F6C" w:rsidRDefault="000D0F78" w:rsidP="00887F6C">
      <w:pPr>
        <w:spacing w:before="240"/>
      </w:pPr>
      <w:r>
        <w:t>L</w:t>
      </w:r>
      <w:r w:rsidR="00887F6C">
        <w:t>a unidad de observación s</w:t>
      </w:r>
      <w:r w:rsidR="004A099E">
        <w:t>on todas y</w:t>
      </w:r>
      <w:r w:rsidR="00887F6C">
        <w:t xml:space="preserve"> todos los viajeros internacionales</w:t>
      </w:r>
      <w:r w:rsidR="00BF540C">
        <w:t>, que pueden ser</w:t>
      </w:r>
      <w:r w:rsidR="00887F6C">
        <w:t xml:space="preserve"> turistas (pernoctan por lo menos una noche dentro del destino visitado) o excursionistas (no </w:t>
      </w:r>
      <w:r w:rsidR="00887F6C" w:rsidRPr="00860AEF">
        <w:t xml:space="preserve">pernoctan </w:t>
      </w:r>
      <w:r w:rsidR="00E3679A">
        <w:t>y</w:t>
      </w:r>
      <w:r w:rsidR="00887F6C" w:rsidRPr="00860AEF">
        <w:t xml:space="preserve"> se</w:t>
      </w:r>
      <w:r w:rsidR="00860AEF" w:rsidRPr="00860AEF">
        <w:t xml:space="preserve"> l</w:t>
      </w:r>
      <w:r w:rsidR="00E3679A">
        <w:t>o</w:t>
      </w:r>
      <w:r w:rsidR="00860AEF" w:rsidRPr="00860AEF">
        <w:t xml:space="preserve">s conoce como </w:t>
      </w:r>
      <w:r w:rsidR="00E3679A">
        <w:t>«</w:t>
      </w:r>
      <w:r w:rsidR="00887F6C" w:rsidRPr="00860AEF">
        <w:t>visitantes de día</w:t>
      </w:r>
      <w:r w:rsidR="00E3679A">
        <w:t>»</w:t>
      </w:r>
      <w:r w:rsidR="00887F6C" w:rsidRPr="00860AEF">
        <w:t>)</w:t>
      </w:r>
      <w:r w:rsidR="00D409AD" w:rsidRPr="00860AEF">
        <w:t>.</w:t>
      </w:r>
      <w:r w:rsidR="00887F6C">
        <w:t xml:space="preserve"> </w:t>
      </w:r>
      <w:r w:rsidR="00D409AD">
        <w:t>A</w:t>
      </w:r>
      <w:r w:rsidR="001C73B9">
        <w:t>demás</w:t>
      </w:r>
      <w:r w:rsidR="005C5E8B">
        <w:t>,</w:t>
      </w:r>
      <w:r w:rsidR="00887F6C">
        <w:t xml:space="preserve"> pueden ser fronterizos</w:t>
      </w:r>
      <w:r w:rsidR="00E707F6">
        <w:t xml:space="preserve"> </w:t>
      </w:r>
      <w:r w:rsidR="00887F6C">
        <w:t>(permanecen dentro de la delimitación de la franja fronteriza) o de internación (ingresan más allá de la delimitación de la franja fronteriza).</w:t>
      </w:r>
    </w:p>
    <w:p w14:paraId="70D34AC1" w14:textId="77777777" w:rsidR="00887F6C" w:rsidRDefault="00A3112C" w:rsidP="00887F6C">
      <w:pPr>
        <w:spacing w:before="240"/>
      </w:pPr>
      <w:r>
        <w:t>Las y l</w:t>
      </w:r>
      <w:r w:rsidR="001C73B9">
        <w:t>os viajeros internacionales s</w:t>
      </w:r>
      <w:r w:rsidR="00887F6C">
        <w:t xml:space="preserve">e clasifican </w:t>
      </w:r>
      <w:r w:rsidR="0022692E">
        <w:t>por</w:t>
      </w:r>
      <w:r w:rsidR="00887F6C">
        <w:t xml:space="preserve"> tipo de flujo (receptivo o egresivo) y por medio de transporte (vía aérea, terrestre o marítima). L</w:t>
      </w:r>
      <w:r w:rsidR="005E370E">
        <w:t>as y l</w:t>
      </w:r>
      <w:r w:rsidR="00887F6C">
        <w:t xml:space="preserve">os receptivos son </w:t>
      </w:r>
      <w:r w:rsidR="005E370E">
        <w:t xml:space="preserve">quienes </w:t>
      </w:r>
      <w:r w:rsidR="00887F6C">
        <w:t>residen</w:t>
      </w:r>
      <w:r w:rsidR="00887F6C" w:rsidRPr="00DC2B99">
        <w:t xml:space="preserve"> en el extranjero </w:t>
      </w:r>
      <w:r w:rsidR="002F21B5">
        <w:t>y</w:t>
      </w:r>
      <w:r w:rsidR="002F21B5" w:rsidRPr="00DC2B99">
        <w:t xml:space="preserve"> </w:t>
      </w:r>
      <w:r w:rsidR="00887F6C" w:rsidRPr="00DC2B99">
        <w:t>visitaron México</w:t>
      </w:r>
      <w:r w:rsidR="00AE3907">
        <w:t>. Las y</w:t>
      </w:r>
      <w:r w:rsidR="00887F6C">
        <w:t xml:space="preserve"> los egresivos son </w:t>
      </w:r>
      <w:r w:rsidR="00AE3907">
        <w:t xml:space="preserve">quienes </w:t>
      </w:r>
      <w:r w:rsidR="00887F6C">
        <w:t>r</w:t>
      </w:r>
      <w:r w:rsidR="00887F6C" w:rsidRPr="00DC2B99">
        <w:t xml:space="preserve">esiden en México </w:t>
      </w:r>
      <w:r w:rsidR="002F21B5">
        <w:t>y</w:t>
      </w:r>
      <w:r w:rsidR="002F21B5" w:rsidRPr="00DC2B99">
        <w:t xml:space="preserve"> </w:t>
      </w:r>
      <w:r w:rsidR="00887F6C" w:rsidRPr="00DC2B99">
        <w:t>visitaron otros países</w:t>
      </w:r>
      <w:r w:rsidR="00887F6C">
        <w:t xml:space="preserve"> por cualquier motivo</w:t>
      </w:r>
      <w:r w:rsidR="00887F6C" w:rsidRPr="00DC2B99">
        <w:t>.</w:t>
      </w:r>
    </w:p>
    <w:p w14:paraId="74E7B3F0" w14:textId="5BB3441E" w:rsidR="00887F6C" w:rsidRDefault="00887F6C" w:rsidP="00887F6C">
      <w:pPr>
        <w:spacing w:before="240"/>
      </w:pPr>
      <w:bookmarkStart w:id="8" w:name="_Hlk76283876"/>
      <w:r w:rsidRPr="00750C12">
        <w:t xml:space="preserve">El diseño de </w:t>
      </w:r>
      <w:r>
        <w:t xml:space="preserve">las </w:t>
      </w:r>
      <w:proofErr w:type="spellStart"/>
      <w:r w:rsidR="00A21DA8" w:rsidRPr="003A685A">
        <w:rPr>
          <w:smallCaps/>
        </w:rPr>
        <w:t>evi</w:t>
      </w:r>
      <w:proofErr w:type="spellEnd"/>
      <w:r w:rsidR="00A21DA8" w:rsidRPr="00750C12">
        <w:t xml:space="preserve"> </w:t>
      </w:r>
      <w:r w:rsidRPr="00750C12">
        <w:t>tiene como base metodol</w:t>
      </w:r>
      <w:r>
        <w:t xml:space="preserve">ógica </w:t>
      </w:r>
      <w:r w:rsidRPr="00750C12">
        <w:t xml:space="preserve">y conceptual las recomendaciones internacionales de la </w:t>
      </w:r>
      <w:r w:rsidRPr="00F608CF">
        <w:t>Organización Mundial de Turismo</w:t>
      </w:r>
      <w:r w:rsidR="009D598F" w:rsidRPr="00D023E0">
        <w:t>.</w:t>
      </w:r>
      <w:r w:rsidRPr="00750C12">
        <w:t xml:space="preserve"> </w:t>
      </w:r>
      <w:r w:rsidR="009D598F">
        <w:t>Estas</w:t>
      </w:r>
      <w:r w:rsidRPr="00750C12">
        <w:t xml:space="preserve"> establecen los lineamientos para la investigación </w:t>
      </w:r>
      <w:r>
        <w:t>d</w:t>
      </w:r>
      <w:r w:rsidRPr="00750C12">
        <w:t xml:space="preserve">el sector </w:t>
      </w:r>
      <w:r>
        <w:t>turístico</w:t>
      </w:r>
      <w:r w:rsidRPr="00750C12">
        <w:t>, la unidad de observación, los criterios para su clasificación y la definición de las variables de estudio.</w:t>
      </w:r>
    </w:p>
    <w:bookmarkEnd w:id="8"/>
    <w:p w14:paraId="01770752" w14:textId="241EB919" w:rsidR="00741BD7" w:rsidRDefault="00887F6C" w:rsidP="00741BD7">
      <w:pPr>
        <w:spacing w:before="240"/>
      </w:pPr>
      <w:r w:rsidRPr="007563A0">
        <w:t xml:space="preserve">En cuanto a la cobertura temática, se obtiene información para las siguientes variables: número de visitantes internacionales, gasto total, gasto medio y motivo principal del viaje, entre otras. </w:t>
      </w:r>
      <w:r w:rsidR="00741BD7" w:rsidRPr="007563A0">
        <w:t xml:space="preserve">La cobertura geográfica de las </w:t>
      </w:r>
      <w:proofErr w:type="spellStart"/>
      <w:r w:rsidR="00A21DA8" w:rsidRPr="003A685A">
        <w:rPr>
          <w:smallCaps/>
        </w:rPr>
        <w:t>evi</w:t>
      </w:r>
      <w:proofErr w:type="spellEnd"/>
      <w:r w:rsidR="00A21DA8" w:rsidRPr="007563A0">
        <w:t xml:space="preserve"> </w:t>
      </w:r>
      <w:r w:rsidR="00741BD7" w:rsidRPr="007563A0">
        <w:t>proporciona información con representatividad a nivel nacional.</w:t>
      </w:r>
    </w:p>
    <w:p w14:paraId="76018DA4" w14:textId="0E6D359A" w:rsidR="00887F6C" w:rsidRDefault="00887F6C" w:rsidP="00C44734">
      <w:pPr>
        <w:autoSpaceDE w:val="0"/>
        <w:autoSpaceDN w:val="0"/>
        <w:adjustRightInd w:val="0"/>
        <w:spacing w:before="240"/>
      </w:pPr>
      <w:r w:rsidRPr="007563A0">
        <w:t>Para</w:t>
      </w:r>
      <w:r w:rsidR="00A81ADF" w:rsidRPr="007563A0">
        <w:t xml:space="preserve"> el</w:t>
      </w:r>
      <w:r w:rsidRPr="007563A0">
        <w:t xml:space="preserve"> turismo de internación</w:t>
      </w:r>
      <w:r w:rsidR="00A81ADF" w:rsidRPr="007563A0">
        <w:t>, la</w:t>
      </w:r>
      <w:r w:rsidRPr="007563A0">
        <w:t xml:space="preserve"> unidad de muestreo </w:t>
      </w:r>
      <w:r w:rsidR="00A81ADF" w:rsidRPr="007563A0">
        <w:t>son l</w:t>
      </w:r>
      <w:r w:rsidRPr="007563A0">
        <w:t>a</w:t>
      </w:r>
      <w:r w:rsidR="00A81ADF" w:rsidRPr="007563A0">
        <w:t>s y</w:t>
      </w:r>
      <w:r w:rsidRPr="007563A0">
        <w:t xml:space="preserve"> los turistas de internación y excursionistas en cruceros. El esquema de muestreo es estratificado y polietápico y se determina en un periodo </w:t>
      </w:r>
      <w:r w:rsidR="00E3679A" w:rsidRPr="007563A0">
        <w:t xml:space="preserve">mensual </w:t>
      </w:r>
      <w:r w:rsidRPr="007563A0">
        <w:t>de captación</w:t>
      </w:r>
      <w:r w:rsidR="00D330A8" w:rsidRPr="007563A0">
        <w:t xml:space="preserve">. El marco de muestreo se integra por </w:t>
      </w:r>
      <w:r w:rsidRPr="007563A0">
        <w:t xml:space="preserve">los registros administrativos que proporciona la </w:t>
      </w:r>
      <w:r w:rsidR="00396B39" w:rsidRPr="00396B39">
        <w:t>Unidad de Política Migratoria, Registro e Identidad de Personas</w:t>
      </w:r>
      <w:r w:rsidR="00396B39" w:rsidRPr="00396B39">
        <w:rPr>
          <w:smallCaps/>
        </w:rPr>
        <w:t xml:space="preserve"> </w:t>
      </w:r>
      <w:r w:rsidRPr="007563A0">
        <w:t xml:space="preserve">de la </w:t>
      </w:r>
      <w:r w:rsidR="0076456F" w:rsidRPr="00D023E0">
        <w:t>Secretaría de Gobernación</w:t>
      </w:r>
      <w:r w:rsidRPr="00D023E0">
        <w:t>; la Secretaría de</w:t>
      </w:r>
      <w:r w:rsidR="00D76879" w:rsidRPr="00D023E0">
        <w:t xml:space="preserve"> </w:t>
      </w:r>
      <w:r w:rsidR="009E033C" w:rsidRPr="00D023E0">
        <w:t xml:space="preserve">Infraestructura, </w:t>
      </w:r>
      <w:r w:rsidRPr="00D023E0">
        <w:t>Comunicaciones y Transportes; Aeropuertos y Servicios Auxiliares</w:t>
      </w:r>
      <w:r w:rsidR="009C72B2">
        <w:t xml:space="preserve"> </w:t>
      </w:r>
      <w:r w:rsidRPr="00D023E0">
        <w:t>y el Banco Nacional del Ejército, Fuerza Aérea y Armada, S.</w:t>
      </w:r>
      <w:r w:rsidR="009E033C" w:rsidRPr="00D023E0">
        <w:t> </w:t>
      </w:r>
      <w:r w:rsidRPr="00D023E0">
        <w:t>N.</w:t>
      </w:r>
      <w:r w:rsidR="009E033C" w:rsidRPr="00D023E0">
        <w:t> </w:t>
      </w:r>
      <w:r w:rsidRPr="00D023E0">
        <w:t xml:space="preserve">C. </w:t>
      </w:r>
      <w:r w:rsidR="00703890" w:rsidRPr="00D023E0">
        <w:t>L</w:t>
      </w:r>
      <w:r w:rsidRPr="00D023E0">
        <w:t>a</w:t>
      </w:r>
      <w:r w:rsidR="002A73B8" w:rsidRPr="00D023E0">
        <w:t>s y</w:t>
      </w:r>
      <w:r w:rsidRPr="00D023E0">
        <w:t xml:space="preserve"> los viajeros fronterizos </w:t>
      </w:r>
      <w:r w:rsidR="00EF65E6" w:rsidRPr="00D023E0">
        <w:t>(</w:t>
      </w:r>
      <w:r w:rsidRPr="00D023E0">
        <w:t xml:space="preserve">turistas </w:t>
      </w:r>
      <w:r w:rsidR="005462E9" w:rsidRPr="00D023E0">
        <w:t xml:space="preserve">y </w:t>
      </w:r>
      <w:r w:rsidRPr="00D023E0">
        <w:t>excursionistas</w:t>
      </w:r>
      <w:r w:rsidR="00EF65E6" w:rsidRPr="00D023E0">
        <w:t>)</w:t>
      </w:r>
      <w:r w:rsidR="00703890" w:rsidRPr="00D023E0">
        <w:t xml:space="preserve"> también son unidad de muestreo</w:t>
      </w:r>
      <w:r w:rsidRPr="00D023E0">
        <w:t>. El esquema de muestreo es estratificado y polietápico</w:t>
      </w:r>
      <w:r w:rsidR="00BF2C2F" w:rsidRPr="00D023E0">
        <w:t>. E</w:t>
      </w:r>
      <w:r w:rsidRPr="00D023E0">
        <w:t>l marco</w:t>
      </w:r>
      <w:r w:rsidRPr="007563A0">
        <w:t xml:space="preserve"> </w:t>
      </w:r>
      <w:r w:rsidR="003A5650" w:rsidRPr="007563A0">
        <w:t>son</w:t>
      </w:r>
      <w:r w:rsidRPr="007563A0">
        <w:t xml:space="preserve"> los conteos en frontera norte (entradas de automóviles y peatones).</w:t>
      </w:r>
    </w:p>
    <w:p w14:paraId="70C0EB00" w14:textId="13AD6FEB" w:rsidR="00421F97" w:rsidRPr="003D0DBA" w:rsidRDefault="00887F6C" w:rsidP="00421F97">
      <w:pPr>
        <w:spacing w:before="240"/>
      </w:pPr>
      <w:bookmarkStart w:id="9" w:name="_Hlk76283828"/>
      <w:r w:rsidRPr="008F2C30">
        <w:t>El tamaño de</w:t>
      </w:r>
      <w:r>
        <w:t xml:space="preserve"> </w:t>
      </w:r>
      <w:r w:rsidRPr="007C7BDC">
        <w:t xml:space="preserve">muestra </w:t>
      </w:r>
      <w:r w:rsidRPr="00036857">
        <w:t xml:space="preserve">mensual </w:t>
      </w:r>
      <w:r w:rsidR="00977606">
        <w:t>se compone</w:t>
      </w:r>
      <w:r w:rsidRPr="00036857">
        <w:t xml:space="preserve"> de 24</w:t>
      </w:r>
      <w:r w:rsidR="000A6790">
        <w:t> </w:t>
      </w:r>
      <w:r w:rsidRPr="00036857">
        <w:t>733</w:t>
      </w:r>
      <w:r>
        <w:t xml:space="preserve"> entrevistas</w:t>
      </w:r>
      <w:r w:rsidRPr="00D20ABC">
        <w:t xml:space="preserve">, </w:t>
      </w:r>
      <w:r w:rsidR="002F7AE1">
        <w:t>que representa</w:t>
      </w:r>
      <w:r w:rsidR="00E3679A">
        <w:t>n</w:t>
      </w:r>
      <w:r w:rsidR="002F7AE1">
        <w:t xml:space="preserve"> la cuota mínima</w:t>
      </w:r>
      <w:r w:rsidRPr="00D20ABC">
        <w:t xml:space="preserve"> a captar.</w:t>
      </w:r>
      <w:r>
        <w:t xml:space="preserve"> </w:t>
      </w:r>
      <w:r w:rsidR="00143995">
        <w:t>L</w:t>
      </w:r>
      <w:r w:rsidRPr="003D0DBA">
        <w:t xml:space="preserve">a entrevista directa </w:t>
      </w:r>
      <w:r w:rsidR="00143995">
        <w:t>es la</w:t>
      </w:r>
      <w:r w:rsidR="00143995" w:rsidRPr="003D0DBA">
        <w:t xml:space="preserve"> </w:t>
      </w:r>
      <w:r w:rsidRPr="003D0DBA">
        <w:t>modalidad de captación de información en cuestionario impreso.</w:t>
      </w:r>
      <w:r w:rsidR="00421F97" w:rsidRPr="00421F97">
        <w:t xml:space="preserve"> </w:t>
      </w:r>
      <w:r w:rsidR="00421F97" w:rsidRPr="003D0DBA">
        <w:t xml:space="preserve">La estrategia de captación </w:t>
      </w:r>
      <w:r w:rsidR="00421F97">
        <w:t>está</w:t>
      </w:r>
      <w:r w:rsidR="00421F97" w:rsidRPr="003D0DBA">
        <w:t xml:space="preserve"> referenciada a una matriz de horarios que ayuda a estimar la población objeto de estudio</w:t>
      </w:r>
      <w:r w:rsidR="00421F97">
        <w:t>. Esta matriz se</w:t>
      </w:r>
      <w:r w:rsidR="00421F97" w:rsidRPr="003D0DBA">
        <w:t xml:space="preserve"> defin</w:t>
      </w:r>
      <w:r w:rsidR="00421F97">
        <w:t>e</w:t>
      </w:r>
      <w:r w:rsidR="00421F97" w:rsidRPr="003D0DBA">
        <w:t xml:space="preserve"> estratégicamente para obtener una estimación con calidad y representatividad en diferentes niveles temporales y geográficos.</w:t>
      </w:r>
    </w:p>
    <w:bookmarkEnd w:id="9"/>
    <w:p w14:paraId="3FFDF202" w14:textId="0B674007" w:rsidR="00887F6C" w:rsidRPr="0006299B" w:rsidRDefault="00E6503E" w:rsidP="00887F6C">
      <w:pPr>
        <w:spacing w:before="240"/>
      </w:pPr>
      <w:r w:rsidRPr="0006299B">
        <w:lastRenderedPageBreak/>
        <w:t>Mediante la</w:t>
      </w:r>
      <w:r w:rsidR="000C3E8E" w:rsidRPr="0006299B">
        <w:t>s</w:t>
      </w:r>
      <w:r w:rsidRPr="0006299B">
        <w:t xml:space="preserve"> </w:t>
      </w:r>
      <w:proofErr w:type="spellStart"/>
      <w:r w:rsidR="00473158" w:rsidRPr="003A685A">
        <w:rPr>
          <w:smallCaps/>
        </w:rPr>
        <w:t>evi</w:t>
      </w:r>
      <w:proofErr w:type="spellEnd"/>
      <w:r w:rsidRPr="0006299B">
        <w:t xml:space="preserve">, </w:t>
      </w:r>
      <w:r w:rsidR="00F00217" w:rsidRPr="0006299B">
        <w:t xml:space="preserve">el </w:t>
      </w:r>
      <w:r w:rsidR="00E837D3" w:rsidRPr="0006299B">
        <w:t>Instituto Nacional de Estadística y Geografía (</w:t>
      </w:r>
      <w:r w:rsidR="009C72B2" w:rsidRPr="009C72B2">
        <w:rPr>
          <w:smallCaps/>
        </w:rPr>
        <w:t>inegi</w:t>
      </w:r>
      <w:r w:rsidR="00E837D3" w:rsidRPr="0006299B">
        <w:t>)</w:t>
      </w:r>
      <w:r w:rsidR="00F00217" w:rsidRPr="0006299B">
        <w:t xml:space="preserve"> genera </w:t>
      </w:r>
      <w:r w:rsidRPr="0006299B">
        <w:t>l</w:t>
      </w:r>
      <w:r w:rsidR="00887F6C" w:rsidRPr="0006299B">
        <w:t xml:space="preserve">a información contenida en este documento y </w:t>
      </w:r>
      <w:r w:rsidR="00ED5595" w:rsidRPr="0006299B">
        <w:t>la</w:t>
      </w:r>
      <w:r w:rsidR="005A2A77" w:rsidRPr="0006299B">
        <w:t xml:space="preserve"> </w:t>
      </w:r>
      <w:r w:rsidR="00887F6C" w:rsidRPr="0006299B">
        <w:t>da</w:t>
      </w:r>
      <w:r w:rsidR="00FD49B9" w:rsidRPr="0006299B">
        <w:t xml:space="preserve"> a</w:t>
      </w:r>
      <w:r w:rsidR="00887F6C" w:rsidRPr="0006299B">
        <w:t xml:space="preserve"> </w:t>
      </w:r>
      <w:r w:rsidR="00FD49B9" w:rsidRPr="0006299B">
        <w:t xml:space="preserve">conocer en la fecha establecida </w:t>
      </w:r>
      <w:r w:rsidR="00E837D3" w:rsidRPr="0006299B">
        <w:t xml:space="preserve">en </w:t>
      </w:r>
      <w:r w:rsidR="00887F6C" w:rsidRPr="0006299B">
        <w:t xml:space="preserve">el Calendario de </w:t>
      </w:r>
      <w:r w:rsidR="00544DD8" w:rsidRPr="0006299B">
        <w:t>D</w:t>
      </w:r>
      <w:r w:rsidR="00887F6C" w:rsidRPr="0006299B">
        <w:t xml:space="preserve">ifusión de </w:t>
      </w:r>
      <w:r w:rsidR="00544DD8" w:rsidRPr="0006299B">
        <w:t>I</w:t>
      </w:r>
      <w:r w:rsidR="00887F6C" w:rsidRPr="0006299B">
        <w:t xml:space="preserve">nformación </w:t>
      </w:r>
      <w:r w:rsidR="00544DD8" w:rsidRPr="0006299B">
        <w:t>E</w:t>
      </w:r>
      <w:r w:rsidR="00887F6C" w:rsidRPr="0006299B">
        <w:t xml:space="preserve">stadística y </w:t>
      </w:r>
      <w:r w:rsidR="00544DD8" w:rsidRPr="0006299B">
        <w:t>G</w:t>
      </w:r>
      <w:r w:rsidR="00887F6C" w:rsidRPr="0006299B">
        <w:t>eográfica y de Interés Nacional.</w:t>
      </w:r>
    </w:p>
    <w:p w14:paraId="0C3A0255" w14:textId="419D679D" w:rsidR="007A0491" w:rsidRPr="00205D3A" w:rsidRDefault="006E6EC7" w:rsidP="00246B59">
      <w:pPr>
        <w:spacing w:before="240"/>
        <w:ind w:right="-34"/>
      </w:pPr>
      <w:r w:rsidRPr="0006299B">
        <w:t xml:space="preserve">Las cifras </w:t>
      </w:r>
      <w:r w:rsidR="00204488" w:rsidRPr="0006299B">
        <w:t xml:space="preserve">pueden consultarse </w:t>
      </w:r>
      <w:r w:rsidR="00887F6C" w:rsidRPr="0006299B">
        <w:t>en la página</w:t>
      </w:r>
      <w:r w:rsidR="00DD2760" w:rsidRPr="0006299B">
        <w:t xml:space="preserve"> </w:t>
      </w:r>
      <w:r w:rsidR="00887F6C" w:rsidRPr="0006299B">
        <w:t xml:space="preserve">del </w:t>
      </w:r>
      <w:r w:rsidR="00A21DA8" w:rsidRPr="00A21DA8">
        <w:rPr>
          <w:smallCaps/>
        </w:rPr>
        <w:t>inegi</w:t>
      </w:r>
      <w:r w:rsidR="007A0491" w:rsidRPr="0006299B">
        <w:t>, en las siguientes secciones:</w:t>
      </w:r>
    </w:p>
    <w:p w14:paraId="71204FE7" w14:textId="198822EF" w:rsidR="00887F6C" w:rsidRPr="00D12D92" w:rsidRDefault="00887F6C" w:rsidP="00246B59">
      <w:pPr>
        <w:ind w:left="1321" w:hanging="1321"/>
        <w:jc w:val="left"/>
        <w:rPr>
          <w:rStyle w:val="Hipervnculo"/>
        </w:rPr>
      </w:pPr>
      <w:r w:rsidRPr="0032788D">
        <w:t>Tema:</w:t>
      </w:r>
      <w:r w:rsidR="00421F97">
        <w:t xml:space="preserve"> </w:t>
      </w:r>
      <w:r w:rsidRPr="0032788D">
        <w:t xml:space="preserve">Turismo </w:t>
      </w:r>
      <w:hyperlink r:id="rId20" w:history="1">
        <w:r w:rsidRPr="0032788D">
          <w:rPr>
            <w:rStyle w:val="Hipervnculo"/>
          </w:rPr>
          <w:t>https://www.inegi.org.mx/temas/turismo/</w:t>
        </w:r>
      </w:hyperlink>
    </w:p>
    <w:p w14:paraId="1C554B96" w14:textId="0F416F5E" w:rsidR="00246B59" w:rsidRDefault="00887F6C" w:rsidP="00246B59">
      <w:pPr>
        <w:jc w:val="left"/>
      </w:pPr>
      <w:r w:rsidRPr="0032788D">
        <w:t>Programas:</w:t>
      </w:r>
    </w:p>
    <w:p w14:paraId="60E4434A" w14:textId="2E5E467B" w:rsidR="00246B59" w:rsidRPr="004A127F" w:rsidRDefault="00887F6C" w:rsidP="00246B59">
      <w:pPr>
        <w:jc w:val="left"/>
        <w:rPr>
          <w:rStyle w:val="Hipervnculo"/>
          <w:color w:val="000000" w:themeColor="text1"/>
        </w:rPr>
      </w:pPr>
      <w:r w:rsidRPr="004A127F">
        <w:rPr>
          <w:rStyle w:val="Hipervnculo"/>
          <w:color w:val="000000" w:themeColor="text1"/>
          <w:u w:val="none"/>
        </w:rPr>
        <w:t>Encuesta de Turismo de Internación (</w:t>
      </w:r>
      <w:proofErr w:type="spellStart"/>
      <w:r w:rsidR="00A21DA8" w:rsidRPr="00A21DA8">
        <w:rPr>
          <w:rStyle w:val="Hipervnculo"/>
          <w:smallCaps/>
          <w:color w:val="000000" w:themeColor="text1"/>
          <w:u w:val="none"/>
        </w:rPr>
        <w:t>eti</w:t>
      </w:r>
      <w:proofErr w:type="spellEnd"/>
      <w:r w:rsidRPr="004A127F">
        <w:rPr>
          <w:rStyle w:val="Hipervnculo"/>
          <w:color w:val="000000" w:themeColor="text1"/>
          <w:u w:val="none"/>
        </w:rPr>
        <w:t>)</w:t>
      </w:r>
      <w:r w:rsidR="00F92E1C" w:rsidRPr="004A127F">
        <w:rPr>
          <w:rStyle w:val="Hipervnculo"/>
          <w:color w:val="000000" w:themeColor="text1"/>
          <w:u w:val="none"/>
        </w:rPr>
        <w:t xml:space="preserve"> </w:t>
      </w:r>
      <w:hyperlink r:id="rId21" w:history="1">
        <w:r w:rsidR="004A127F" w:rsidRPr="00921C2B">
          <w:rPr>
            <w:rStyle w:val="Hipervnculo"/>
          </w:rPr>
          <w:t>https://www.inegi.org.mx/programas/eti/2018/</w:t>
        </w:r>
      </w:hyperlink>
    </w:p>
    <w:p w14:paraId="58E5B901" w14:textId="3FB12657" w:rsidR="00743ADD" w:rsidRPr="004A127F" w:rsidRDefault="00815C35" w:rsidP="00246B59">
      <w:pPr>
        <w:jc w:val="left"/>
        <w:rPr>
          <w:color w:val="000000" w:themeColor="text1"/>
        </w:rPr>
      </w:pPr>
      <w:r w:rsidRPr="004A127F">
        <w:rPr>
          <w:color w:val="000000" w:themeColor="text1"/>
        </w:rPr>
        <w:t>Encuesta de Viajeros Fronterizos (</w:t>
      </w:r>
      <w:proofErr w:type="spellStart"/>
      <w:r w:rsidR="00A21DA8" w:rsidRPr="00A21DA8">
        <w:rPr>
          <w:smallCaps/>
          <w:color w:val="000000" w:themeColor="text1"/>
        </w:rPr>
        <w:t>evf</w:t>
      </w:r>
      <w:proofErr w:type="spellEnd"/>
      <w:r w:rsidRPr="004A127F">
        <w:rPr>
          <w:color w:val="000000" w:themeColor="text1"/>
        </w:rPr>
        <w:t xml:space="preserve">) </w:t>
      </w:r>
      <w:hyperlink r:id="rId22" w:history="1">
        <w:r w:rsidR="00A14260" w:rsidRPr="004A127F">
          <w:rPr>
            <w:rStyle w:val="Hipervnculo"/>
          </w:rPr>
          <w:t>https://www.inegi.org.mx/programas/evf/2018/</w:t>
        </w:r>
      </w:hyperlink>
    </w:p>
    <w:sectPr w:rsidR="00743ADD" w:rsidRPr="004A127F" w:rsidSect="0090546B">
      <w:headerReference w:type="default" r:id="rId23"/>
      <w:footerReference w:type="default" r:id="rId24"/>
      <w:pgSz w:w="12242" w:h="15842" w:code="1"/>
      <w:pgMar w:top="1134" w:right="1134" w:bottom="1134" w:left="1134" w:header="567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5C571" w14:textId="77777777" w:rsidR="00A827A5" w:rsidRDefault="00A827A5">
      <w:r>
        <w:separator/>
      </w:r>
    </w:p>
  </w:endnote>
  <w:endnote w:type="continuationSeparator" w:id="0">
    <w:p w14:paraId="04025C07" w14:textId="77777777" w:rsidR="00A827A5" w:rsidRDefault="00A827A5">
      <w:r>
        <w:continuationSeparator/>
      </w:r>
    </w:p>
  </w:endnote>
  <w:endnote w:type="continuationNotice" w:id="1">
    <w:p w14:paraId="034C76BB" w14:textId="77777777" w:rsidR="00A827A5" w:rsidRDefault="00A827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0B082" w14:textId="464E6E90" w:rsidR="00A14260" w:rsidRPr="0090546B" w:rsidRDefault="0090546B" w:rsidP="0090546B">
    <w:pPr>
      <w:pStyle w:val="Piedepgina"/>
      <w:jc w:val="center"/>
    </w:pPr>
    <w:bookmarkStart w:id="10" w:name="_Hlk147145069"/>
    <w:r w:rsidRPr="00204167">
      <w:rPr>
        <w:b/>
        <w:color w:val="003057"/>
        <w:sz w:val="20"/>
      </w:rPr>
      <w:t>Comunicación social</w:t>
    </w:r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66891" w14:textId="77777777" w:rsidR="00A827A5" w:rsidRDefault="00A827A5">
      <w:r>
        <w:separator/>
      </w:r>
    </w:p>
  </w:footnote>
  <w:footnote w:type="continuationSeparator" w:id="0">
    <w:p w14:paraId="2FF90EF0" w14:textId="77777777" w:rsidR="00A827A5" w:rsidRDefault="00A827A5">
      <w:r>
        <w:continuationSeparator/>
      </w:r>
    </w:p>
  </w:footnote>
  <w:footnote w:type="continuationNotice" w:id="1">
    <w:p w14:paraId="35199B94" w14:textId="77777777" w:rsidR="00A827A5" w:rsidRDefault="00A827A5"/>
  </w:footnote>
  <w:footnote w:id="2">
    <w:p w14:paraId="6522A329" w14:textId="04C6759B" w:rsidR="00A14260" w:rsidRPr="00921A20" w:rsidRDefault="00A14260" w:rsidP="00741BD7">
      <w:pPr>
        <w:pStyle w:val="Textonotapie"/>
        <w:ind w:left="142" w:hanging="142"/>
        <w:rPr>
          <w:lang w:val="es-MX"/>
        </w:rPr>
      </w:pPr>
      <w:r w:rsidRPr="00921A20">
        <w:rPr>
          <w:rStyle w:val="Refdenotaalpie"/>
          <w:sz w:val="18"/>
          <w:szCs w:val="18"/>
        </w:rPr>
        <w:footnoteRef/>
      </w:r>
      <w:r>
        <w:tab/>
      </w:r>
      <w:r w:rsidRPr="00921A20">
        <w:rPr>
          <w:sz w:val="16"/>
          <w:szCs w:val="16"/>
        </w:rPr>
        <w:t xml:space="preserve">Turistas residentes en el extranjero que se internan </w:t>
      </w:r>
      <w:r>
        <w:rPr>
          <w:sz w:val="16"/>
          <w:szCs w:val="16"/>
        </w:rPr>
        <w:t>en</w:t>
      </w:r>
      <w:r w:rsidRPr="00921A20">
        <w:rPr>
          <w:sz w:val="16"/>
          <w:szCs w:val="16"/>
        </w:rPr>
        <w:t xml:space="preserve"> México pasando la delimitación de la franja fronteriza y pernoctan</w:t>
      </w:r>
      <w:r>
        <w:rPr>
          <w:sz w:val="16"/>
          <w:szCs w:val="16"/>
        </w:rPr>
        <w:t>,</w:t>
      </w:r>
      <w:r w:rsidRPr="00921A20">
        <w:rPr>
          <w:sz w:val="16"/>
          <w:szCs w:val="16"/>
        </w:rPr>
        <w:t xml:space="preserve"> por lo menos una noche</w:t>
      </w:r>
      <w:r>
        <w:rPr>
          <w:sz w:val="16"/>
          <w:szCs w:val="16"/>
        </w:rPr>
        <w:t>,</w:t>
      </w:r>
      <w:r w:rsidRPr="00921A20">
        <w:rPr>
          <w:sz w:val="16"/>
          <w:szCs w:val="16"/>
        </w:rPr>
        <w:t xml:space="preserve"> dentro de algún destino del </w:t>
      </w:r>
      <w:r>
        <w:rPr>
          <w:sz w:val="16"/>
          <w:szCs w:val="16"/>
        </w:rPr>
        <w:t>país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57826" w14:textId="77777777" w:rsidR="0090546B" w:rsidRDefault="0090546B" w:rsidP="0090546B"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7102FE43" wp14:editId="1AE14874">
          <wp:simplePos x="0" y="0"/>
          <wp:positionH relativeFrom="margin">
            <wp:posOffset>-104775</wp:posOffset>
          </wp:positionH>
          <wp:positionV relativeFrom="paragraph">
            <wp:posOffset>-2540</wp:posOffset>
          </wp:positionV>
          <wp:extent cx="2761200" cy="795600"/>
          <wp:effectExtent l="0" t="0" r="1270" b="5080"/>
          <wp:wrapSquare wrapText="bothSides"/>
          <wp:docPr id="1799583202" name="Imagen 1799583202" descr="Un letrero de color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466350" name="Imagen 2" descr="Un letrero de color negr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1200" cy="7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EF0F1E" w14:textId="1165A157" w:rsidR="0090546B" w:rsidRPr="00306ECD" w:rsidRDefault="0090546B" w:rsidP="0090546B">
    <w:pPr>
      <w:pStyle w:val="Encabezado"/>
      <w:ind w:left="-142" w:right="49" w:hanging="142"/>
      <w:jc w:val="right"/>
      <w:rPr>
        <w:b/>
        <w:color w:val="002060"/>
        <w:lang w:val="pt-BR"/>
      </w:rPr>
    </w:pPr>
    <w:r w:rsidRPr="00306ECD">
      <w:rPr>
        <w:b/>
        <w:color w:val="002060"/>
      </w:rPr>
      <w:t>Comunicado de prensa núm</w:t>
    </w:r>
    <w:r>
      <w:rPr>
        <w:b/>
        <w:color w:val="002060"/>
      </w:rPr>
      <w:t>ero</w:t>
    </w:r>
    <w:r w:rsidRPr="00306ECD">
      <w:rPr>
        <w:b/>
        <w:color w:val="002060"/>
      </w:rPr>
      <w:t xml:space="preserve"> </w:t>
    </w:r>
    <w:r>
      <w:rPr>
        <w:b/>
        <w:color w:val="002060"/>
      </w:rPr>
      <w:t>660</w:t>
    </w:r>
    <w:r w:rsidRPr="00306ECD">
      <w:rPr>
        <w:b/>
        <w:color w:val="002060"/>
      </w:rPr>
      <w:t>/2</w:t>
    </w:r>
    <w:r>
      <w:rPr>
        <w:b/>
        <w:color w:val="002060"/>
      </w:rPr>
      <w:t>3</w:t>
    </w:r>
  </w:p>
  <w:p w14:paraId="3323A60D" w14:textId="481E3655" w:rsidR="0090546B" w:rsidRPr="00306ECD" w:rsidRDefault="0090546B" w:rsidP="0090546B">
    <w:pPr>
      <w:pStyle w:val="Encabezado"/>
      <w:tabs>
        <w:tab w:val="clear" w:pos="4320"/>
        <w:tab w:val="clear" w:pos="8640"/>
      </w:tabs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 xml:space="preserve">10 de </w:t>
    </w:r>
    <w:proofErr w:type="spellStart"/>
    <w:r>
      <w:rPr>
        <w:b/>
        <w:color w:val="002060"/>
        <w:lang w:val="pt-BR"/>
      </w:rPr>
      <w:t>noviembre</w:t>
    </w:r>
    <w:proofErr w:type="spellEnd"/>
    <w:r>
      <w:rPr>
        <w:b/>
        <w:color w:val="002060"/>
        <w:lang w:val="pt-BR"/>
      </w:rPr>
      <w:t xml:space="preserve"> de </w:t>
    </w:r>
    <w:r w:rsidRPr="00306ECD">
      <w:rPr>
        <w:b/>
        <w:color w:val="002060"/>
        <w:lang w:val="pt-BR"/>
      </w:rPr>
      <w:t>202</w:t>
    </w:r>
    <w:r>
      <w:rPr>
        <w:b/>
        <w:color w:val="002060"/>
        <w:lang w:val="pt-BR"/>
      </w:rPr>
      <w:t>3</w:t>
    </w:r>
  </w:p>
  <w:p w14:paraId="79A60461" w14:textId="5D8851DC" w:rsidR="0090546B" w:rsidRPr="00F22E89" w:rsidRDefault="0090546B" w:rsidP="0090546B">
    <w:pPr>
      <w:pStyle w:val="Encabezado"/>
      <w:ind w:left="-567" w:right="49"/>
      <w:jc w:val="right"/>
      <w:rPr>
        <w:b/>
        <w:color w:val="002060"/>
      </w:rPr>
    </w:pPr>
    <w:r w:rsidRPr="006B2980">
      <w:rPr>
        <w:b/>
        <w:color w:val="002060"/>
      </w:rPr>
      <w:t xml:space="preserve">Página </w:t>
    </w:r>
    <w:r w:rsidRPr="006B2980">
      <w:rPr>
        <w:b/>
        <w:color w:val="002060"/>
      </w:rPr>
      <w:fldChar w:fldCharType="begin"/>
    </w:r>
    <w:r w:rsidRPr="006B2980">
      <w:rPr>
        <w:b/>
        <w:color w:val="002060"/>
      </w:rPr>
      <w:instrText xml:space="preserve"> PAGE  \* Arabic </w:instrText>
    </w:r>
    <w:r w:rsidRPr="006B2980">
      <w:rPr>
        <w:b/>
        <w:color w:val="002060"/>
      </w:rPr>
      <w:fldChar w:fldCharType="separate"/>
    </w:r>
    <w:r>
      <w:rPr>
        <w:b/>
        <w:color w:val="002060"/>
      </w:rPr>
      <w:t>1</w:t>
    </w:r>
    <w:r w:rsidRPr="006B2980">
      <w:rPr>
        <w:b/>
        <w:color w:val="002060"/>
      </w:rPr>
      <w:fldChar w:fldCharType="end"/>
    </w:r>
    <w:r w:rsidRPr="006B2980">
      <w:rPr>
        <w:b/>
        <w:color w:val="002060"/>
      </w:rPr>
      <w:t>/</w:t>
    </w:r>
    <w:r w:rsidR="00C40FC2">
      <w:rPr>
        <w:b/>
        <w:color w:val="002060"/>
      </w:rPr>
      <w:t>9</w:t>
    </w:r>
  </w:p>
  <w:p w14:paraId="62247F56" w14:textId="4594C3A9" w:rsidR="00A14260" w:rsidRDefault="00A14260" w:rsidP="00370219">
    <w:pPr>
      <w:pStyle w:val="Piedepgina"/>
    </w:pPr>
  </w:p>
  <w:p w14:paraId="5E8EB429" w14:textId="77777777" w:rsidR="00C40FC2" w:rsidRPr="00C40FC2" w:rsidRDefault="00C40FC2" w:rsidP="00370219">
    <w:pPr>
      <w:pStyle w:val="Piedepgin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96E63"/>
    <w:multiLevelType w:val="hybridMultilevel"/>
    <w:tmpl w:val="3E7EE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2DBC38F5"/>
    <w:multiLevelType w:val="hybridMultilevel"/>
    <w:tmpl w:val="D67C0F4A"/>
    <w:lvl w:ilvl="0" w:tplc="0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CA02353A">
      <w:numFmt w:val="bullet"/>
      <w:lvlText w:val="•"/>
      <w:lvlJc w:val="left"/>
      <w:pPr>
        <w:ind w:left="2279" w:hanging="708"/>
      </w:pPr>
      <w:rPr>
        <w:rFonts w:ascii="Arial" w:eastAsia="Times New Roman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10D0AEF"/>
    <w:multiLevelType w:val="hybridMultilevel"/>
    <w:tmpl w:val="C02A809C"/>
    <w:lvl w:ilvl="0" w:tplc="55F056DC">
      <w:start w:val="1"/>
      <w:numFmt w:val="decimal"/>
      <w:lvlText w:val="%1"/>
      <w:lvlJc w:val="left"/>
      <w:pPr>
        <w:ind w:left="128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01" w:hanging="360"/>
      </w:pPr>
    </w:lvl>
    <w:lvl w:ilvl="2" w:tplc="080A001B" w:tentative="1">
      <w:start w:val="1"/>
      <w:numFmt w:val="lowerRoman"/>
      <w:lvlText w:val="%3."/>
      <w:lvlJc w:val="right"/>
      <w:pPr>
        <w:ind w:left="2721" w:hanging="180"/>
      </w:pPr>
    </w:lvl>
    <w:lvl w:ilvl="3" w:tplc="080A000F" w:tentative="1">
      <w:start w:val="1"/>
      <w:numFmt w:val="decimal"/>
      <w:lvlText w:val="%4."/>
      <w:lvlJc w:val="left"/>
      <w:pPr>
        <w:ind w:left="3441" w:hanging="360"/>
      </w:pPr>
    </w:lvl>
    <w:lvl w:ilvl="4" w:tplc="080A0019" w:tentative="1">
      <w:start w:val="1"/>
      <w:numFmt w:val="lowerLetter"/>
      <w:lvlText w:val="%5."/>
      <w:lvlJc w:val="left"/>
      <w:pPr>
        <w:ind w:left="4161" w:hanging="360"/>
      </w:pPr>
    </w:lvl>
    <w:lvl w:ilvl="5" w:tplc="080A001B" w:tentative="1">
      <w:start w:val="1"/>
      <w:numFmt w:val="lowerRoman"/>
      <w:lvlText w:val="%6."/>
      <w:lvlJc w:val="right"/>
      <w:pPr>
        <w:ind w:left="4881" w:hanging="180"/>
      </w:pPr>
    </w:lvl>
    <w:lvl w:ilvl="6" w:tplc="080A000F" w:tentative="1">
      <w:start w:val="1"/>
      <w:numFmt w:val="decimal"/>
      <w:lvlText w:val="%7."/>
      <w:lvlJc w:val="left"/>
      <w:pPr>
        <w:ind w:left="5601" w:hanging="360"/>
      </w:pPr>
    </w:lvl>
    <w:lvl w:ilvl="7" w:tplc="080A0019" w:tentative="1">
      <w:start w:val="1"/>
      <w:numFmt w:val="lowerLetter"/>
      <w:lvlText w:val="%8."/>
      <w:lvlJc w:val="left"/>
      <w:pPr>
        <w:ind w:left="6321" w:hanging="360"/>
      </w:pPr>
    </w:lvl>
    <w:lvl w:ilvl="8" w:tplc="080A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1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B887088"/>
    <w:multiLevelType w:val="hybridMultilevel"/>
    <w:tmpl w:val="A81A9E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17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8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88779362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 w16cid:durableId="195756558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 w16cid:durableId="238176989">
    <w:abstractNumId w:val="3"/>
  </w:num>
  <w:num w:numId="4" w16cid:durableId="1856653897">
    <w:abstractNumId w:val="6"/>
  </w:num>
  <w:num w:numId="5" w16cid:durableId="944534415">
    <w:abstractNumId w:val="8"/>
  </w:num>
  <w:num w:numId="6" w16cid:durableId="420565199">
    <w:abstractNumId w:val="2"/>
  </w:num>
  <w:num w:numId="7" w16cid:durableId="1355615181">
    <w:abstractNumId w:val="4"/>
  </w:num>
  <w:num w:numId="8" w16cid:durableId="96488729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 w16cid:durableId="23331874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 w16cid:durableId="15289853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 w16cid:durableId="933247376">
    <w:abstractNumId w:val="16"/>
  </w:num>
  <w:num w:numId="12" w16cid:durableId="1987783648">
    <w:abstractNumId w:val="17"/>
  </w:num>
  <w:num w:numId="13" w16cid:durableId="88086189">
    <w:abstractNumId w:val="18"/>
  </w:num>
  <w:num w:numId="14" w16cid:durableId="920257280">
    <w:abstractNumId w:val="12"/>
  </w:num>
  <w:num w:numId="15" w16cid:durableId="229854387">
    <w:abstractNumId w:val="9"/>
  </w:num>
  <w:num w:numId="16" w16cid:durableId="495464226">
    <w:abstractNumId w:val="15"/>
  </w:num>
  <w:num w:numId="17" w16cid:durableId="1865900101">
    <w:abstractNumId w:val="11"/>
  </w:num>
  <w:num w:numId="18" w16cid:durableId="1143738426">
    <w:abstractNumId w:val="14"/>
  </w:num>
  <w:num w:numId="19" w16cid:durableId="786192962">
    <w:abstractNumId w:val="5"/>
  </w:num>
  <w:num w:numId="20" w16cid:durableId="155295649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211" w:hanging="360"/>
        </w:pPr>
        <w:rPr>
          <w:rFonts w:ascii="Symbol" w:hAnsi="Symbol" w:hint="default"/>
        </w:rPr>
      </w:lvl>
    </w:lvlOverride>
  </w:num>
  <w:num w:numId="21" w16cid:durableId="534075253">
    <w:abstractNumId w:val="7"/>
  </w:num>
  <w:num w:numId="22" w16cid:durableId="1716344250">
    <w:abstractNumId w:val="1"/>
  </w:num>
  <w:num w:numId="23" w16cid:durableId="306861077">
    <w:abstractNumId w:val="10"/>
  </w:num>
  <w:num w:numId="24" w16cid:durableId="13291372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6C9"/>
    <w:rsid w:val="0000043F"/>
    <w:rsid w:val="00000BEA"/>
    <w:rsid w:val="00001275"/>
    <w:rsid w:val="0000165D"/>
    <w:rsid w:val="0000180F"/>
    <w:rsid w:val="000018FE"/>
    <w:rsid w:val="00002466"/>
    <w:rsid w:val="00002665"/>
    <w:rsid w:val="000027BD"/>
    <w:rsid w:val="00002B26"/>
    <w:rsid w:val="00003C25"/>
    <w:rsid w:val="00003C68"/>
    <w:rsid w:val="00004291"/>
    <w:rsid w:val="0000458A"/>
    <w:rsid w:val="000050C6"/>
    <w:rsid w:val="00005940"/>
    <w:rsid w:val="00005DA1"/>
    <w:rsid w:val="00006B5A"/>
    <w:rsid w:val="000078B1"/>
    <w:rsid w:val="00007A1A"/>
    <w:rsid w:val="000103DA"/>
    <w:rsid w:val="00010420"/>
    <w:rsid w:val="000107EE"/>
    <w:rsid w:val="00010976"/>
    <w:rsid w:val="00010A59"/>
    <w:rsid w:val="00010F4C"/>
    <w:rsid w:val="000112A7"/>
    <w:rsid w:val="0001151F"/>
    <w:rsid w:val="000117A8"/>
    <w:rsid w:val="00011840"/>
    <w:rsid w:val="00011AC0"/>
    <w:rsid w:val="00011BD3"/>
    <w:rsid w:val="00011FBE"/>
    <w:rsid w:val="00012278"/>
    <w:rsid w:val="00012A27"/>
    <w:rsid w:val="00012E16"/>
    <w:rsid w:val="0001302A"/>
    <w:rsid w:val="000132A4"/>
    <w:rsid w:val="00013319"/>
    <w:rsid w:val="00013B8C"/>
    <w:rsid w:val="00013E55"/>
    <w:rsid w:val="0001447E"/>
    <w:rsid w:val="000144ED"/>
    <w:rsid w:val="00014560"/>
    <w:rsid w:val="00014FBD"/>
    <w:rsid w:val="00015302"/>
    <w:rsid w:val="00016590"/>
    <w:rsid w:val="00016B4E"/>
    <w:rsid w:val="00016D3A"/>
    <w:rsid w:val="0001718D"/>
    <w:rsid w:val="000176AC"/>
    <w:rsid w:val="00017960"/>
    <w:rsid w:val="00017BE1"/>
    <w:rsid w:val="00020129"/>
    <w:rsid w:val="0002051B"/>
    <w:rsid w:val="00020956"/>
    <w:rsid w:val="00021432"/>
    <w:rsid w:val="00021492"/>
    <w:rsid w:val="000216A3"/>
    <w:rsid w:val="000221C5"/>
    <w:rsid w:val="00022498"/>
    <w:rsid w:val="000225E2"/>
    <w:rsid w:val="000228C4"/>
    <w:rsid w:val="00022CA3"/>
    <w:rsid w:val="0002358B"/>
    <w:rsid w:val="00023718"/>
    <w:rsid w:val="00024932"/>
    <w:rsid w:val="00025908"/>
    <w:rsid w:val="00025E14"/>
    <w:rsid w:val="000260CF"/>
    <w:rsid w:val="000260EE"/>
    <w:rsid w:val="00026B3C"/>
    <w:rsid w:val="00026B52"/>
    <w:rsid w:val="00027EBB"/>
    <w:rsid w:val="00030480"/>
    <w:rsid w:val="0003057B"/>
    <w:rsid w:val="0003065F"/>
    <w:rsid w:val="00030D10"/>
    <w:rsid w:val="00030FE7"/>
    <w:rsid w:val="00031231"/>
    <w:rsid w:val="000314D3"/>
    <w:rsid w:val="00031515"/>
    <w:rsid w:val="000315B7"/>
    <w:rsid w:val="00031BCF"/>
    <w:rsid w:val="00032139"/>
    <w:rsid w:val="0003258C"/>
    <w:rsid w:val="00032B16"/>
    <w:rsid w:val="00033603"/>
    <w:rsid w:val="00033700"/>
    <w:rsid w:val="00033A14"/>
    <w:rsid w:val="0003447A"/>
    <w:rsid w:val="00034BC3"/>
    <w:rsid w:val="000350C8"/>
    <w:rsid w:val="000353F3"/>
    <w:rsid w:val="00035600"/>
    <w:rsid w:val="00035B2D"/>
    <w:rsid w:val="00035DA7"/>
    <w:rsid w:val="00036CBD"/>
    <w:rsid w:val="00036D72"/>
    <w:rsid w:val="00037007"/>
    <w:rsid w:val="00037089"/>
    <w:rsid w:val="000370FC"/>
    <w:rsid w:val="0003711F"/>
    <w:rsid w:val="00037177"/>
    <w:rsid w:val="00037CC4"/>
    <w:rsid w:val="0004066E"/>
    <w:rsid w:val="00040F75"/>
    <w:rsid w:val="00041016"/>
    <w:rsid w:val="00041B1E"/>
    <w:rsid w:val="00041B8B"/>
    <w:rsid w:val="00041FF7"/>
    <w:rsid w:val="0004225C"/>
    <w:rsid w:val="00042432"/>
    <w:rsid w:val="00043535"/>
    <w:rsid w:val="0004375E"/>
    <w:rsid w:val="00043B32"/>
    <w:rsid w:val="00043E2B"/>
    <w:rsid w:val="00044296"/>
    <w:rsid w:val="00044699"/>
    <w:rsid w:val="000446D6"/>
    <w:rsid w:val="00044700"/>
    <w:rsid w:val="00044C5E"/>
    <w:rsid w:val="00044E65"/>
    <w:rsid w:val="00045153"/>
    <w:rsid w:val="0004591A"/>
    <w:rsid w:val="0004596A"/>
    <w:rsid w:val="00045AF1"/>
    <w:rsid w:val="00045E9B"/>
    <w:rsid w:val="00046139"/>
    <w:rsid w:val="00046296"/>
    <w:rsid w:val="000463FB"/>
    <w:rsid w:val="000465BF"/>
    <w:rsid w:val="00046822"/>
    <w:rsid w:val="00046AB6"/>
    <w:rsid w:val="00046D06"/>
    <w:rsid w:val="00046D50"/>
    <w:rsid w:val="000471CD"/>
    <w:rsid w:val="0004735D"/>
    <w:rsid w:val="0004777C"/>
    <w:rsid w:val="000501E0"/>
    <w:rsid w:val="000504DA"/>
    <w:rsid w:val="00050788"/>
    <w:rsid w:val="00050934"/>
    <w:rsid w:val="00050CAF"/>
    <w:rsid w:val="00050FB5"/>
    <w:rsid w:val="00051295"/>
    <w:rsid w:val="00051C72"/>
    <w:rsid w:val="00051D1C"/>
    <w:rsid w:val="00051D9E"/>
    <w:rsid w:val="0005212C"/>
    <w:rsid w:val="00052F04"/>
    <w:rsid w:val="00052F1E"/>
    <w:rsid w:val="000534A5"/>
    <w:rsid w:val="000536D2"/>
    <w:rsid w:val="00053B2C"/>
    <w:rsid w:val="00053CF7"/>
    <w:rsid w:val="00053EB7"/>
    <w:rsid w:val="00053F9D"/>
    <w:rsid w:val="00054772"/>
    <w:rsid w:val="00054A4F"/>
    <w:rsid w:val="00055047"/>
    <w:rsid w:val="00055090"/>
    <w:rsid w:val="00055B54"/>
    <w:rsid w:val="0005631C"/>
    <w:rsid w:val="000566F3"/>
    <w:rsid w:val="0005683E"/>
    <w:rsid w:val="00056966"/>
    <w:rsid w:val="00056F51"/>
    <w:rsid w:val="000573F5"/>
    <w:rsid w:val="00057588"/>
    <w:rsid w:val="00057F37"/>
    <w:rsid w:val="000602B0"/>
    <w:rsid w:val="00060434"/>
    <w:rsid w:val="0006056C"/>
    <w:rsid w:val="00060E46"/>
    <w:rsid w:val="0006135D"/>
    <w:rsid w:val="00061D51"/>
    <w:rsid w:val="00061FC2"/>
    <w:rsid w:val="0006228A"/>
    <w:rsid w:val="0006299B"/>
    <w:rsid w:val="00063614"/>
    <w:rsid w:val="00063838"/>
    <w:rsid w:val="00063A72"/>
    <w:rsid w:val="00063C81"/>
    <w:rsid w:val="0006433F"/>
    <w:rsid w:val="000646BA"/>
    <w:rsid w:val="00064774"/>
    <w:rsid w:val="00064BBC"/>
    <w:rsid w:val="00064C71"/>
    <w:rsid w:val="00064E9D"/>
    <w:rsid w:val="00064F07"/>
    <w:rsid w:val="00064FDB"/>
    <w:rsid w:val="000650EA"/>
    <w:rsid w:val="00065106"/>
    <w:rsid w:val="000651F1"/>
    <w:rsid w:val="0006567A"/>
    <w:rsid w:val="00065708"/>
    <w:rsid w:val="00065A07"/>
    <w:rsid w:val="00065BC1"/>
    <w:rsid w:val="0006658C"/>
    <w:rsid w:val="00066638"/>
    <w:rsid w:val="00066D05"/>
    <w:rsid w:val="00066EA7"/>
    <w:rsid w:val="00067AC6"/>
    <w:rsid w:val="0007012A"/>
    <w:rsid w:val="0007017F"/>
    <w:rsid w:val="00070431"/>
    <w:rsid w:val="000707FF"/>
    <w:rsid w:val="00070864"/>
    <w:rsid w:val="0007145A"/>
    <w:rsid w:val="00071F33"/>
    <w:rsid w:val="000725AC"/>
    <w:rsid w:val="00072B18"/>
    <w:rsid w:val="000730F3"/>
    <w:rsid w:val="00073491"/>
    <w:rsid w:val="00073983"/>
    <w:rsid w:val="000739D2"/>
    <w:rsid w:val="00073EF4"/>
    <w:rsid w:val="000753EC"/>
    <w:rsid w:val="000754D5"/>
    <w:rsid w:val="0007567F"/>
    <w:rsid w:val="00075B3A"/>
    <w:rsid w:val="00075DEC"/>
    <w:rsid w:val="00076234"/>
    <w:rsid w:val="000767F7"/>
    <w:rsid w:val="00076EE9"/>
    <w:rsid w:val="000770F7"/>
    <w:rsid w:val="00077255"/>
    <w:rsid w:val="00077690"/>
    <w:rsid w:val="00077C46"/>
    <w:rsid w:val="0008027F"/>
    <w:rsid w:val="0008084D"/>
    <w:rsid w:val="0008130A"/>
    <w:rsid w:val="000814ED"/>
    <w:rsid w:val="000816D0"/>
    <w:rsid w:val="0008175A"/>
    <w:rsid w:val="0008195B"/>
    <w:rsid w:val="000823F0"/>
    <w:rsid w:val="000826F7"/>
    <w:rsid w:val="00082F11"/>
    <w:rsid w:val="0008325D"/>
    <w:rsid w:val="000834DD"/>
    <w:rsid w:val="000839BB"/>
    <w:rsid w:val="00084687"/>
    <w:rsid w:val="00084A57"/>
    <w:rsid w:val="00084BED"/>
    <w:rsid w:val="00084EDB"/>
    <w:rsid w:val="00084FF2"/>
    <w:rsid w:val="0008524D"/>
    <w:rsid w:val="000856E9"/>
    <w:rsid w:val="00086295"/>
    <w:rsid w:val="000862E6"/>
    <w:rsid w:val="0008756B"/>
    <w:rsid w:val="00087DB7"/>
    <w:rsid w:val="0009025D"/>
    <w:rsid w:val="00090B9C"/>
    <w:rsid w:val="00090D7B"/>
    <w:rsid w:val="00091363"/>
    <w:rsid w:val="00091474"/>
    <w:rsid w:val="000915F7"/>
    <w:rsid w:val="00092764"/>
    <w:rsid w:val="0009292F"/>
    <w:rsid w:val="00092C61"/>
    <w:rsid w:val="00092F4C"/>
    <w:rsid w:val="00093FB4"/>
    <w:rsid w:val="00094496"/>
    <w:rsid w:val="00094971"/>
    <w:rsid w:val="00095006"/>
    <w:rsid w:val="000950E7"/>
    <w:rsid w:val="00095360"/>
    <w:rsid w:val="00095463"/>
    <w:rsid w:val="000955AA"/>
    <w:rsid w:val="000957BC"/>
    <w:rsid w:val="00095A15"/>
    <w:rsid w:val="00096146"/>
    <w:rsid w:val="00096737"/>
    <w:rsid w:val="00096FE0"/>
    <w:rsid w:val="00097C0A"/>
    <w:rsid w:val="000A01F8"/>
    <w:rsid w:val="000A0344"/>
    <w:rsid w:val="000A0823"/>
    <w:rsid w:val="000A08C4"/>
    <w:rsid w:val="000A21D6"/>
    <w:rsid w:val="000A2F4F"/>
    <w:rsid w:val="000A31EF"/>
    <w:rsid w:val="000A3354"/>
    <w:rsid w:val="000A341F"/>
    <w:rsid w:val="000A3733"/>
    <w:rsid w:val="000A43B0"/>
    <w:rsid w:val="000A4C99"/>
    <w:rsid w:val="000A5239"/>
    <w:rsid w:val="000A53E6"/>
    <w:rsid w:val="000A55FF"/>
    <w:rsid w:val="000A574B"/>
    <w:rsid w:val="000A5B04"/>
    <w:rsid w:val="000A5E2A"/>
    <w:rsid w:val="000A5F45"/>
    <w:rsid w:val="000A643B"/>
    <w:rsid w:val="000A6790"/>
    <w:rsid w:val="000A6FB8"/>
    <w:rsid w:val="000A707A"/>
    <w:rsid w:val="000A7547"/>
    <w:rsid w:val="000A78BA"/>
    <w:rsid w:val="000B0710"/>
    <w:rsid w:val="000B077E"/>
    <w:rsid w:val="000B151F"/>
    <w:rsid w:val="000B19E0"/>
    <w:rsid w:val="000B1C11"/>
    <w:rsid w:val="000B1D13"/>
    <w:rsid w:val="000B2088"/>
    <w:rsid w:val="000B260B"/>
    <w:rsid w:val="000B29B8"/>
    <w:rsid w:val="000B2A27"/>
    <w:rsid w:val="000B3CDD"/>
    <w:rsid w:val="000B4A6A"/>
    <w:rsid w:val="000B50FB"/>
    <w:rsid w:val="000B515D"/>
    <w:rsid w:val="000B5A74"/>
    <w:rsid w:val="000B5FA3"/>
    <w:rsid w:val="000B608D"/>
    <w:rsid w:val="000B6818"/>
    <w:rsid w:val="000B6AF6"/>
    <w:rsid w:val="000B6BA2"/>
    <w:rsid w:val="000C0B0B"/>
    <w:rsid w:val="000C0E51"/>
    <w:rsid w:val="000C1051"/>
    <w:rsid w:val="000C1F04"/>
    <w:rsid w:val="000C2892"/>
    <w:rsid w:val="000C2B3C"/>
    <w:rsid w:val="000C2F82"/>
    <w:rsid w:val="000C30D7"/>
    <w:rsid w:val="000C3105"/>
    <w:rsid w:val="000C34DD"/>
    <w:rsid w:val="000C37BC"/>
    <w:rsid w:val="000C392F"/>
    <w:rsid w:val="000C3CDA"/>
    <w:rsid w:val="000C3E8E"/>
    <w:rsid w:val="000C4173"/>
    <w:rsid w:val="000C482F"/>
    <w:rsid w:val="000C4992"/>
    <w:rsid w:val="000C5299"/>
    <w:rsid w:val="000C5468"/>
    <w:rsid w:val="000C5575"/>
    <w:rsid w:val="000C55CC"/>
    <w:rsid w:val="000C5852"/>
    <w:rsid w:val="000C5D0E"/>
    <w:rsid w:val="000C663A"/>
    <w:rsid w:val="000C6A4A"/>
    <w:rsid w:val="000C6AFD"/>
    <w:rsid w:val="000C6FEA"/>
    <w:rsid w:val="000C7021"/>
    <w:rsid w:val="000C791C"/>
    <w:rsid w:val="000D06FA"/>
    <w:rsid w:val="000D0DDA"/>
    <w:rsid w:val="000D0ED5"/>
    <w:rsid w:val="000D0F78"/>
    <w:rsid w:val="000D10DC"/>
    <w:rsid w:val="000D113E"/>
    <w:rsid w:val="000D1169"/>
    <w:rsid w:val="000D15C5"/>
    <w:rsid w:val="000D16A9"/>
    <w:rsid w:val="000D2683"/>
    <w:rsid w:val="000D28A5"/>
    <w:rsid w:val="000D2C8F"/>
    <w:rsid w:val="000D31C1"/>
    <w:rsid w:val="000D36B2"/>
    <w:rsid w:val="000D39FD"/>
    <w:rsid w:val="000D4833"/>
    <w:rsid w:val="000D49D2"/>
    <w:rsid w:val="000D4A88"/>
    <w:rsid w:val="000D4BBC"/>
    <w:rsid w:val="000D4D90"/>
    <w:rsid w:val="000D4E26"/>
    <w:rsid w:val="000D5176"/>
    <w:rsid w:val="000D5619"/>
    <w:rsid w:val="000D5EDB"/>
    <w:rsid w:val="000D6C0F"/>
    <w:rsid w:val="000D6F1E"/>
    <w:rsid w:val="000D7675"/>
    <w:rsid w:val="000D7A95"/>
    <w:rsid w:val="000D7AB1"/>
    <w:rsid w:val="000D7BBD"/>
    <w:rsid w:val="000D7FB0"/>
    <w:rsid w:val="000E03C0"/>
    <w:rsid w:val="000E0654"/>
    <w:rsid w:val="000E08EE"/>
    <w:rsid w:val="000E15EB"/>
    <w:rsid w:val="000E19B3"/>
    <w:rsid w:val="000E1AC8"/>
    <w:rsid w:val="000E2970"/>
    <w:rsid w:val="000E3B3A"/>
    <w:rsid w:val="000E3CC1"/>
    <w:rsid w:val="000E3E6E"/>
    <w:rsid w:val="000E4A5F"/>
    <w:rsid w:val="000E5331"/>
    <w:rsid w:val="000E5526"/>
    <w:rsid w:val="000E5537"/>
    <w:rsid w:val="000E563F"/>
    <w:rsid w:val="000E588B"/>
    <w:rsid w:val="000E5D6B"/>
    <w:rsid w:val="000E5FE0"/>
    <w:rsid w:val="000E6441"/>
    <w:rsid w:val="000E66AE"/>
    <w:rsid w:val="000E6D5D"/>
    <w:rsid w:val="000F05D5"/>
    <w:rsid w:val="000F1DEB"/>
    <w:rsid w:val="000F3491"/>
    <w:rsid w:val="000F3496"/>
    <w:rsid w:val="000F34F4"/>
    <w:rsid w:val="000F3DE6"/>
    <w:rsid w:val="000F439B"/>
    <w:rsid w:val="000F44E7"/>
    <w:rsid w:val="000F49F1"/>
    <w:rsid w:val="000F4C41"/>
    <w:rsid w:val="000F4FA7"/>
    <w:rsid w:val="000F536A"/>
    <w:rsid w:val="000F53FD"/>
    <w:rsid w:val="000F541D"/>
    <w:rsid w:val="000F5AD1"/>
    <w:rsid w:val="000F5E20"/>
    <w:rsid w:val="000F69FA"/>
    <w:rsid w:val="000F6CAA"/>
    <w:rsid w:val="000F7577"/>
    <w:rsid w:val="000F7974"/>
    <w:rsid w:val="000F7ECD"/>
    <w:rsid w:val="000F7FB5"/>
    <w:rsid w:val="00100317"/>
    <w:rsid w:val="001011EC"/>
    <w:rsid w:val="001015EE"/>
    <w:rsid w:val="001017C1"/>
    <w:rsid w:val="00101E92"/>
    <w:rsid w:val="00101F40"/>
    <w:rsid w:val="00101FDB"/>
    <w:rsid w:val="001023DC"/>
    <w:rsid w:val="00103847"/>
    <w:rsid w:val="00103913"/>
    <w:rsid w:val="00103CEB"/>
    <w:rsid w:val="00103E66"/>
    <w:rsid w:val="00104413"/>
    <w:rsid w:val="00104DD1"/>
    <w:rsid w:val="00105097"/>
    <w:rsid w:val="00105234"/>
    <w:rsid w:val="00105CC1"/>
    <w:rsid w:val="00105E2B"/>
    <w:rsid w:val="0010619C"/>
    <w:rsid w:val="00106310"/>
    <w:rsid w:val="0010664D"/>
    <w:rsid w:val="00106C81"/>
    <w:rsid w:val="00106FBF"/>
    <w:rsid w:val="001074A5"/>
    <w:rsid w:val="00110510"/>
    <w:rsid w:val="0011076D"/>
    <w:rsid w:val="00110DB1"/>
    <w:rsid w:val="00110DF0"/>
    <w:rsid w:val="0011123A"/>
    <w:rsid w:val="001114D0"/>
    <w:rsid w:val="00111703"/>
    <w:rsid w:val="00111AA3"/>
    <w:rsid w:val="00111F29"/>
    <w:rsid w:val="00112960"/>
    <w:rsid w:val="00113348"/>
    <w:rsid w:val="00113404"/>
    <w:rsid w:val="001134B4"/>
    <w:rsid w:val="00113BC9"/>
    <w:rsid w:val="00113DE8"/>
    <w:rsid w:val="0011424C"/>
    <w:rsid w:val="0011478A"/>
    <w:rsid w:val="00114B56"/>
    <w:rsid w:val="00114B96"/>
    <w:rsid w:val="00114E47"/>
    <w:rsid w:val="00115A20"/>
    <w:rsid w:val="00115AAA"/>
    <w:rsid w:val="00116188"/>
    <w:rsid w:val="00116647"/>
    <w:rsid w:val="00116F84"/>
    <w:rsid w:val="001171DA"/>
    <w:rsid w:val="00117904"/>
    <w:rsid w:val="001179E6"/>
    <w:rsid w:val="00117D7A"/>
    <w:rsid w:val="00117E96"/>
    <w:rsid w:val="00120112"/>
    <w:rsid w:val="00120EA1"/>
    <w:rsid w:val="00121238"/>
    <w:rsid w:val="0012181E"/>
    <w:rsid w:val="00121C9A"/>
    <w:rsid w:val="00122048"/>
    <w:rsid w:val="0012247C"/>
    <w:rsid w:val="001225BA"/>
    <w:rsid w:val="001228A0"/>
    <w:rsid w:val="00122ADD"/>
    <w:rsid w:val="001231C0"/>
    <w:rsid w:val="00123205"/>
    <w:rsid w:val="0012327D"/>
    <w:rsid w:val="00123485"/>
    <w:rsid w:val="00123BD1"/>
    <w:rsid w:val="00123EFF"/>
    <w:rsid w:val="0012412E"/>
    <w:rsid w:val="001241F7"/>
    <w:rsid w:val="00124D1A"/>
    <w:rsid w:val="00124FEA"/>
    <w:rsid w:val="001251AF"/>
    <w:rsid w:val="00125454"/>
    <w:rsid w:val="00125654"/>
    <w:rsid w:val="00125D0D"/>
    <w:rsid w:val="00125D9D"/>
    <w:rsid w:val="001263E8"/>
    <w:rsid w:val="00126950"/>
    <w:rsid w:val="00126DA9"/>
    <w:rsid w:val="00127810"/>
    <w:rsid w:val="00127A4B"/>
    <w:rsid w:val="001301B7"/>
    <w:rsid w:val="001301E6"/>
    <w:rsid w:val="00130259"/>
    <w:rsid w:val="001304F2"/>
    <w:rsid w:val="00130C4C"/>
    <w:rsid w:val="00130E9D"/>
    <w:rsid w:val="00130EB7"/>
    <w:rsid w:val="001313EB"/>
    <w:rsid w:val="0013222E"/>
    <w:rsid w:val="001328D3"/>
    <w:rsid w:val="00132B31"/>
    <w:rsid w:val="00132EF4"/>
    <w:rsid w:val="00132FB9"/>
    <w:rsid w:val="0013349D"/>
    <w:rsid w:val="001336ED"/>
    <w:rsid w:val="00134520"/>
    <w:rsid w:val="001345AD"/>
    <w:rsid w:val="00134904"/>
    <w:rsid w:val="001349AB"/>
    <w:rsid w:val="00134F4E"/>
    <w:rsid w:val="00134FB0"/>
    <w:rsid w:val="001350AC"/>
    <w:rsid w:val="001352EC"/>
    <w:rsid w:val="00135C31"/>
    <w:rsid w:val="00135E0B"/>
    <w:rsid w:val="001361A8"/>
    <w:rsid w:val="001365A5"/>
    <w:rsid w:val="001368CC"/>
    <w:rsid w:val="001372CA"/>
    <w:rsid w:val="001379F1"/>
    <w:rsid w:val="00137AFD"/>
    <w:rsid w:val="0014012A"/>
    <w:rsid w:val="00140AD8"/>
    <w:rsid w:val="00140BE4"/>
    <w:rsid w:val="001411DE"/>
    <w:rsid w:val="00141399"/>
    <w:rsid w:val="00141A0B"/>
    <w:rsid w:val="00141AF4"/>
    <w:rsid w:val="00142265"/>
    <w:rsid w:val="00142E09"/>
    <w:rsid w:val="0014377B"/>
    <w:rsid w:val="00143995"/>
    <w:rsid w:val="00143B7E"/>
    <w:rsid w:val="00143D3A"/>
    <w:rsid w:val="00144A4D"/>
    <w:rsid w:val="001458A2"/>
    <w:rsid w:val="00145A89"/>
    <w:rsid w:val="00145F65"/>
    <w:rsid w:val="001460E0"/>
    <w:rsid w:val="0014679B"/>
    <w:rsid w:val="00146902"/>
    <w:rsid w:val="00146DFA"/>
    <w:rsid w:val="0014709F"/>
    <w:rsid w:val="001478AD"/>
    <w:rsid w:val="0015018D"/>
    <w:rsid w:val="00150228"/>
    <w:rsid w:val="001502C3"/>
    <w:rsid w:val="001504E8"/>
    <w:rsid w:val="00150536"/>
    <w:rsid w:val="001511B4"/>
    <w:rsid w:val="00151A7A"/>
    <w:rsid w:val="00152AC4"/>
    <w:rsid w:val="00152D96"/>
    <w:rsid w:val="001530C2"/>
    <w:rsid w:val="001533B2"/>
    <w:rsid w:val="001534CA"/>
    <w:rsid w:val="0015369A"/>
    <w:rsid w:val="0015386A"/>
    <w:rsid w:val="001540F9"/>
    <w:rsid w:val="00154E90"/>
    <w:rsid w:val="00155554"/>
    <w:rsid w:val="001557A9"/>
    <w:rsid w:val="00155878"/>
    <w:rsid w:val="0015599D"/>
    <w:rsid w:val="00155A36"/>
    <w:rsid w:val="001562ED"/>
    <w:rsid w:val="0015755C"/>
    <w:rsid w:val="00157890"/>
    <w:rsid w:val="00157CFC"/>
    <w:rsid w:val="001600C9"/>
    <w:rsid w:val="00160308"/>
    <w:rsid w:val="0016052B"/>
    <w:rsid w:val="00160957"/>
    <w:rsid w:val="00160B56"/>
    <w:rsid w:val="0016159C"/>
    <w:rsid w:val="00161833"/>
    <w:rsid w:val="00161E62"/>
    <w:rsid w:val="00162317"/>
    <w:rsid w:val="00162504"/>
    <w:rsid w:val="00162797"/>
    <w:rsid w:val="001628DA"/>
    <w:rsid w:val="00162A20"/>
    <w:rsid w:val="00162AD8"/>
    <w:rsid w:val="00163A79"/>
    <w:rsid w:val="001643FC"/>
    <w:rsid w:val="00164B99"/>
    <w:rsid w:val="00164CD1"/>
    <w:rsid w:val="00165425"/>
    <w:rsid w:val="001655BD"/>
    <w:rsid w:val="00165810"/>
    <w:rsid w:val="00165DF6"/>
    <w:rsid w:val="00165E36"/>
    <w:rsid w:val="00165FD0"/>
    <w:rsid w:val="0016614B"/>
    <w:rsid w:val="001665FD"/>
    <w:rsid w:val="00166EE8"/>
    <w:rsid w:val="00167A72"/>
    <w:rsid w:val="0017080F"/>
    <w:rsid w:val="00170972"/>
    <w:rsid w:val="00170BD4"/>
    <w:rsid w:val="001711E3"/>
    <w:rsid w:val="00171BCC"/>
    <w:rsid w:val="00171DAE"/>
    <w:rsid w:val="00171F36"/>
    <w:rsid w:val="00172464"/>
    <w:rsid w:val="0017252A"/>
    <w:rsid w:val="00172600"/>
    <w:rsid w:val="00172614"/>
    <w:rsid w:val="00172915"/>
    <w:rsid w:val="00172AA4"/>
    <w:rsid w:val="0017308E"/>
    <w:rsid w:val="00173309"/>
    <w:rsid w:val="0017357E"/>
    <w:rsid w:val="001735A8"/>
    <w:rsid w:val="00173881"/>
    <w:rsid w:val="00173C51"/>
    <w:rsid w:val="001740E5"/>
    <w:rsid w:val="00174587"/>
    <w:rsid w:val="0017474C"/>
    <w:rsid w:val="00174783"/>
    <w:rsid w:val="001753AD"/>
    <w:rsid w:val="00175CF4"/>
    <w:rsid w:val="001763FA"/>
    <w:rsid w:val="001763FC"/>
    <w:rsid w:val="00176592"/>
    <w:rsid w:val="00176E7D"/>
    <w:rsid w:val="00177026"/>
    <w:rsid w:val="00177187"/>
    <w:rsid w:val="001773BC"/>
    <w:rsid w:val="00177D56"/>
    <w:rsid w:val="00180887"/>
    <w:rsid w:val="00180A83"/>
    <w:rsid w:val="001813AB"/>
    <w:rsid w:val="001819C6"/>
    <w:rsid w:val="00181B78"/>
    <w:rsid w:val="0018211C"/>
    <w:rsid w:val="001821F8"/>
    <w:rsid w:val="00182355"/>
    <w:rsid w:val="00182431"/>
    <w:rsid w:val="00182466"/>
    <w:rsid w:val="00182C9C"/>
    <w:rsid w:val="00182CBE"/>
    <w:rsid w:val="001831B3"/>
    <w:rsid w:val="00183FAF"/>
    <w:rsid w:val="001845FA"/>
    <w:rsid w:val="0018472B"/>
    <w:rsid w:val="0018522B"/>
    <w:rsid w:val="001854A8"/>
    <w:rsid w:val="00185D40"/>
    <w:rsid w:val="00186328"/>
    <w:rsid w:val="00186AD9"/>
    <w:rsid w:val="00186C17"/>
    <w:rsid w:val="00190180"/>
    <w:rsid w:val="00190A43"/>
    <w:rsid w:val="00190D0B"/>
    <w:rsid w:val="001912FB"/>
    <w:rsid w:val="00191608"/>
    <w:rsid w:val="00191664"/>
    <w:rsid w:val="00192065"/>
    <w:rsid w:val="001924CF"/>
    <w:rsid w:val="001941AA"/>
    <w:rsid w:val="00194E4C"/>
    <w:rsid w:val="00194F73"/>
    <w:rsid w:val="00194F7F"/>
    <w:rsid w:val="00195EC2"/>
    <w:rsid w:val="00195F99"/>
    <w:rsid w:val="001961C6"/>
    <w:rsid w:val="00196330"/>
    <w:rsid w:val="001968DA"/>
    <w:rsid w:val="001A016C"/>
    <w:rsid w:val="001A0422"/>
    <w:rsid w:val="001A0556"/>
    <w:rsid w:val="001A07AE"/>
    <w:rsid w:val="001A08AD"/>
    <w:rsid w:val="001A0FAA"/>
    <w:rsid w:val="001A102F"/>
    <w:rsid w:val="001A1A27"/>
    <w:rsid w:val="001A1ED0"/>
    <w:rsid w:val="001A30A1"/>
    <w:rsid w:val="001A3210"/>
    <w:rsid w:val="001A35A6"/>
    <w:rsid w:val="001A368A"/>
    <w:rsid w:val="001A3963"/>
    <w:rsid w:val="001A3C5C"/>
    <w:rsid w:val="001A41DF"/>
    <w:rsid w:val="001A43F5"/>
    <w:rsid w:val="001A4E0E"/>
    <w:rsid w:val="001A4E8C"/>
    <w:rsid w:val="001A4EF7"/>
    <w:rsid w:val="001A4F6E"/>
    <w:rsid w:val="001A5ABD"/>
    <w:rsid w:val="001A5CE0"/>
    <w:rsid w:val="001A5D83"/>
    <w:rsid w:val="001A60E2"/>
    <w:rsid w:val="001A69F0"/>
    <w:rsid w:val="001A6BCF"/>
    <w:rsid w:val="001A79AA"/>
    <w:rsid w:val="001A7CFA"/>
    <w:rsid w:val="001A7F95"/>
    <w:rsid w:val="001B06A4"/>
    <w:rsid w:val="001B07B0"/>
    <w:rsid w:val="001B0992"/>
    <w:rsid w:val="001B0AC4"/>
    <w:rsid w:val="001B0E13"/>
    <w:rsid w:val="001B1120"/>
    <w:rsid w:val="001B15E2"/>
    <w:rsid w:val="001B163A"/>
    <w:rsid w:val="001B253D"/>
    <w:rsid w:val="001B277C"/>
    <w:rsid w:val="001B28C2"/>
    <w:rsid w:val="001B2C6A"/>
    <w:rsid w:val="001B2E80"/>
    <w:rsid w:val="001B2F19"/>
    <w:rsid w:val="001B3280"/>
    <w:rsid w:val="001B356F"/>
    <w:rsid w:val="001B35ED"/>
    <w:rsid w:val="001B369D"/>
    <w:rsid w:val="001B4325"/>
    <w:rsid w:val="001B450E"/>
    <w:rsid w:val="001B46DB"/>
    <w:rsid w:val="001B47F9"/>
    <w:rsid w:val="001B4F75"/>
    <w:rsid w:val="001B5DDB"/>
    <w:rsid w:val="001B62D3"/>
    <w:rsid w:val="001B74F4"/>
    <w:rsid w:val="001B75DC"/>
    <w:rsid w:val="001B7983"/>
    <w:rsid w:val="001C0136"/>
    <w:rsid w:val="001C0A6E"/>
    <w:rsid w:val="001C0AD1"/>
    <w:rsid w:val="001C0BCC"/>
    <w:rsid w:val="001C0D9E"/>
    <w:rsid w:val="001C117D"/>
    <w:rsid w:val="001C1F9C"/>
    <w:rsid w:val="001C226A"/>
    <w:rsid w:val="001C236E"/>
    <w:rsid w:val="001C2493"/>
    <w:rsid w:val="001C2938"/>
    <w:rsid w:val="001C29E7"/>
    <w:rsid w:val="001C32C6"/>
    <w:rsid w:val="001C3322"/>
    <w:rsid w:val="001C3C3C"/>
    <w:rsid w:val="001C3E2D"/>
    <w:rsid w:val="001C404F"/>
    <w:rsid w:val="001C48C7"/>
    <w:rsid w:val="001C4A9E"/>
    <w:rsid w:val="001C5C94"/>
    <w:rsid w:val="001C5DAD"/>
    <w:rsid w:val="001C682E"/>
    <w:rsid w:val="001C6BFF"/>
    <w:rsid w:val="001C6CAB"/>
    <w:rsid w:val="001C6CC1"/>
    <w:rsid w:val="001C6FDC"/>
    <w:rsid w:val="001C7130"/>
    <w:rsid w:val="001C73B9"/>
    <w:rsid w:val="001C753D"/>
    <w:rsid w:val="001C75A5"/>
    <w:rsid w:val="001C7E70"/>
    <w:rsid w:val="001D0068"/>
    <w:rsid w:val="001D01C6"/>
    <w:rsid w:val="001D092F"/>
    <w:rsid w:val="001D16A2"/>
    <w:rsid w:val="001D1AEF"/>
    <w:rsid w:val="001D244E"/>
    <w:rsid w:val="001D24F1"/>
    <w:rsid w:val="001D2736"/>
    <w:rsid w:val="001D27B9"/>
    <w:rsid w:val="001D31D4"/>
    <w:rsid w:val="001D3AD1"/>
    <w:rsid w:val="001D3B88"/>
    <w:rsid w:val="001D478B"/>
    <w:rsid w:val="001D4970"/>
    <w:rsid w:val="001D5B2E"/>
    <w:rsid w:val="001D5F02"/>
    <w:rsid w:val="001D60AE"/>
    <w:rsid w:val="001D6186"/>
    <w:rsid w:val="001D62AF"/>
    <w:rsid w:val="001D637E"/>
    <w:rsid w:val="001D6424"/>
    <w:rsid w:val="001D6601"/>
    <w:rsid w:val="001D6652"/>
    <w:rsid w:val="001D69E5"/>
    <w:rsid w:val="001D6A0F"/>
    <w:rsid w:val="001D6B3D"/>
    <w:rsid w:val="001D7104"/>
    <w:rsid w:val="001D7C4E"/>
    <w:rsid w:val="001E00FA"/>
    <w:rsid w:val="001E075F"/>
    <w:rsid w:val="001E0933"/>
    <w:rsid w:val="001E0A44"/>
    <w:rsid w:val="001E14E8"/>
    <w:rsid w:val="001E1627"/>
    <w:rsid w:val="001E18BD"/>
    <w:rsid w:val="001E1DBA"/>
    <w:rsid w:val="001E1EF2"/>
    <w:rsid w:val="001E25E6"/>
    <w:rsid w:val="001E290B"/>
    <w:rsid w:val="001E385F"/>
    <w:rsid w:val="001E39E4"/>
    <w:rsid w:val="001E3B01"/>
    <w:rsid w:val="001E3CB3"/>
    <w:rsid w:val="001E4479"/>
    <w:rsid w:val="001E490C"/>
    <w:rsid w:val="001E4C68"/>
    <w:rsid w:val="001E50FD"/>
    <w:rsid w:val="001E5310"/>
    <w:rsid w:val="001E59DC"/>
    <w:rsid w:val="001E5DD7"/>
    <w:rsid w:val="001E5EEE"/>
    <w:rsid w:val="001E6AF6"/>
    <w:rsid w:val="001E6B8C"/>
    <w:rsid w:val="001E6ED6"/>
    <w:rsid w:val="001E7358"/>
    <w:rsid w:val="001E7B4A"/>
    <w:rsid w:val="001E7B5E"/>
    <w:rsid w:val="001E7C72"/>
    <w:rsid w:val="001E7EDD"/>
    <w:rsid w:val="001F02CD"/>
    <w:rsid w:val="001F0B7F"/>
    <w:rsid w:val="001F0CD0"/>
    <w:rsid w:val="001F0F71"/>
    <w:rsid w:val="001F19D1"/>
    <w:rsid w:val="001F1B69"/>
    <w:rsid w:val="001F1D9A"/>
    <w:rsid w:val="001F210B"/>
    <w:rsid w:val="001F2471"/>
    <w:rsid w:val="001F2740"/>
    <w:rsid w:val="001F2C3A"/>
    <w:rsid w:val="001F3142"/>
    <w:rsid w:val="001F3531"/>
    <w:rsid w:val="001F3696"/>
    <w:rsid w:val="001F3DB7"/>
    <w:rsid w:val="001F3EB7"/>
    <w:rsid w:val="001F42FF"/>
    <w:rsid w:val="001F44B4"/>
    <w:rsid w:val="001F44D3"/>
    <w:rsid w:val="001F4510"/>
    <w:rsid w:val="001F45D9"/>
    <w:rsid w:val="001F58D3"/>
    <w:rsid w:val="001F598F"/>
    <w:rsid w:val="001F6316"/>
    <w:rsid w:val="001F65A4"/>
    <w:rsid w:val="001F65CC"/>
    <w:rsid w:val="001F65E0"/>
    <w:rsid w:val="001F6EE3"/>
    <w:rsid w:val="001F7362"/>
    <w:rsid w:val="001F7A1F"/>
    <w:rsid w:val="001F7AE9"/>
    <w:rsid w:val="001F7CFD"/>
    <w:rsid w:val="0020013E"/>
    <w:rsid w:val="00200887"/>
    <w:rsid w:val="00200B08"/>
    <w:rsid w:val="002011D5"/>
    <w:rsid w:val="00201B87"/>
    <w:rsid w:val="00201C2D"/>
    <w:rsid w:val="00201DF7"/>
    <w:rsid w:val="002022A4"/>
    <w:rsid w:val="00203102"/>
    <w:rsid w:val="00203244"/>
    <w:rsid w:val="00203367"/>
    <w:rsid w:val="002037E9"/>
    <w:rsid w:val="002040C1"/>
    <w:rsid w:val="00204438"/>
    <w:rsid w:val="00204488"/>
    <w:rsid w:val="00204A44"/>
    <w:rsid w:val="00204CC1"/>
    <w:rsid w:val="00205C32"/>
    <w:rsid w:val="00206147"/>
    <w:rsid w:val="002064F3"/>
    <w:rsid w:val="002069A8"/>
    <w:rsid w:val="00206EE7"/>
    <w:rsid w:val="00207185"/>
    <w:rsid w:val="0020789A"/>
    <w:rsid w:val="00207C83"/>
    <w:rsid w:val="00210350"/>
    <w:rsid w:val="002105BA"/>
    <w:rsid w:val="002107B0"/>
    <w:rsid w:val="00210869"/>
    <w:rsid w:val="002114DC"/>
    <w:rsid w:val="002116AD"/>
    <w:rsid w:val="00211974"/>
    <w:rsid w:val="00211999"/>
    <w:rsid w:val="00211D08"/>
    <w:rsid w:val="002123A4"/>
    <w:rsid w:val="00212421"/>
    <w:rsid w:val="002126CD"/>
    <w:rsid w:val="00213773"/>
    <w:rsid w:val="00213B0E"/>
    <w:rsid w:val="00213CBC"/>
    <w:rsid w:val="002141FB"/>
    <w:rsid w:val="002146CA"/>
    <w:rsid w:val="002147D6"/>
    <w:rsid w:val="00214CE7"/>
    <w:rsid w:val="00214EBE"/>
    <w:rsid w:val="0021575B"/>
    <w:rsid w:val="00215783"/>
    <w:rsid w:val="00215BB0"/>
    <w:rsid w:val="0021669B"/>
    <w:rsid w:val="00216876"/>
    <w:rsid w:val="0021691E"/>
    <w:rsid w:val="00217051"/>
    <w:rsid w:val="00217391"/>
    <w:rsid w:val="0022018A"/>
    <w:rsid w:val="00220ADA"/>
    <w:rsid w:val="00220B7B"/>
    <w:rsid w:val="00220D22"/>
    <w:rsid w:val="00221711"/>
    <w:rsid w:val="002217A4"/>
    <w:rsid w:val="0022180E"/>
    <w:rsid w:val="002220BA"/>
    <w:rsid w:val="00222324"/>
    <w:rsid w:val="002227B3"/>
    <w:rsid w:val="00222CE3"/>
    <w:rsid w:val="002235D7"/>
    <w:rsid w:val="002237A6"/>
    <w:rsid w:val="002239C4"/>
    <w:rsid w:val="00223E3F"/>
    <w:rsid w:val="00224617"/>
    <w:rsid w:val="00224DB6"/>
    <w:rsid w:val="00225119"/>
    <w:rsid w:val="00225591"/>
    <w:rsid w:val="00225690"/>
    <w:rsid w:val="0022574F"/>
    <w:rsid w:val="0022593A"/>
    <w:rsid w:val="00225B52"/>
    <w:rsid w:val="00225CE3"/>
    <w:rsid w:val="00225EEF"/>
    <w:rsid w:val="002260D7"/>
    <w:rsid w:val="0022674D"/>
    <w:rsid w:val="0022692E"/>
    <w:rsid w:val="00226B17"/>
    <w:rsid w:val="0022712B"/>
    <w:rsid w:val="002276A4"/>
    <w:rsid w:val="00227843"/>
    <w:rsid w:val="00227A99"/>
    <w:rsid w:val="00227C8B"/>
    <w:rsid w:val="0023069D"/>
    <w:rsid w:val="00230A44"/>
    <w:rsid w:val="00230A52"/>
    <w:rsid w:val="00230FA5"/>
    <w:rsid w:val="00231131"/>
    <w:rsid w:val="0023170E"/>
    <w:rsid w:val="00231839"/>
    <w:rsid w:val="0023262B"/>
    <w:rsid w:val="002327A4"/>
    <w:rsid w:val="00232A4E"/>
    <w:rsid w:val="00232E5B"/>
    <w:rsid w:val="00233118"/>
    <w:rsid w:val="00233A7D"/>
    <w:rsid w:val="00233B41"/>
    <w:rsid w:val="0023482B"/>
    <w:rsid w:val="0023482C"/>
    <w:rsid w:val="00234AA4"/>
    <w:rsid w:val="00234C7F"/>
    <w:rsid w:val="00234D29"/>
    <w:rsid w:val="00234E62"/>
    <w:rsid w:val="00234F8F"/>
    <w:rsid w:val="002356FB"/>
    <w:rsid w:val="00235A26"/>
    <w:rsid w:val="00235EDF"/>
    <w:rsid w:val="0023658F"/>
    <w:rsid w:val="002366AE"/>
    <w:rsid w:val="00236872"/>
    <w:rsid w:val="00236890"/>
    <w:rsid w:val="002368C0"/>
    <w:rsid w:val="00236CC2"/>
    <w:rsid w:val="00236CDE"/>
    <w:rsid w:val="0023763A"/>
    <w:rsid w:val="00237D7D"/>
    <w:rsid w:val="00237F57"/>
    <w:rsid w:val="0024000D"/>
    <w:rsid w:val="002404D1"/>
    <w:rsid w:val="002405C8"/>
    <w:rsid w:val="00240ECB"/>
    <w:rsid w:val="002415DA"/>
    <w:rsid w:val="00241857"/>
    <w:rsid w:val="0024285E"/>
    <w:rsid w:val="00242CC9"/>
    <w:rsid w:val="00242F79"/>
    <w:rsid w:val="00242FA8"/>
    <w:rsid w:val="0024310E"/>
    <w:rsid w:val="00243204"/>
    <w:rsid w:val="00243AC5"/>
    <w:rsid w:val="00243BDC"/>
    <w:rsid w:val="0024405D"/>
    <w:rsid w:val="00244516"/>
    <w:rsid w:val="002448F7"/>
    <w:rsid w:val="00244C79"/>
    <w:rsid w:val="00244CF8"/>
    <w:rsid w:val="002454F0"/>
    <w:rsid w:val="00245B9E"/>
    <w:rsid w:val="002465AC"/>
    <w:rsid w:val="002465EC"/>
    <w:rsid w:val="00246614"/>
    <w:rsid w:val="00246907"/>
    <w:rsid w:val="00246B59"/>
    <w:rsid w:val="00246C0E"/>
    <w:rsid w:val="00246EC9"/>
    <w:rsid w:val="00246FE9"/>
    <w:rsid w:val="00247130"/>
    <w:rsid w:val="0024723E"/>
    <w:rsid w:val="00247760"/>
    <w:rsid w:val="00247E6F"/>
    <w:rsid w:val="00247FD9"/>
    <w:rsid w:val="0025003A"/>
    <w:rsid w:val="00250260"/>
    <w:rsid w:val="00250FD5"/>
    <w:rsid w:val="00251167"/>
    <w:rsid w:val="002511BA"/>
    <w:rsid w:val="0025161B"/>
    <w:rsid w:val="002526B9"/>
    <w:rsid w:val="0025286F"/>
    <w:rsid w:val="00252DD3"/>
    <w:rsid w:val="002530DC"/>
    <w:rsid w:val="0025394F"/>
    <w:rsid w:val="00253958"/>
    <w:rsid w:val="00253B97"/>
    <w:rsid w:val="00253D97"/>
    <w:rsid w:val="002544CB"/>
    <w:rsid w:val="00254724"/>
    <w:rsid w:val="00255D8E"/>
    <w:rsid w:val="00256584"/>
    <w:rsid w:val="00256B7A"/>
    <w:rsid w:val="00256C48"/>
    <w:rsid w:val="00256EF8"/>
    <w:rsid w:val="002570D5"/>
    <w:rsid w:val="00257177"/>
    <w:rsid w:val="00257730"/>
    <w:rsid w:val="00257803"/>
    <w:rsid w:val="00257B74"/>
    <w:rsid w:val="00257CD8"/>
    <w:rsid w:val="002610D8"/>
    <w:rsid w:val="00261188"/>
    <w:rsid w:val="00261417"/>
    <w:rsid w:val="00261A6C"/>
    <w:rsid w:val="00262641"/>
    <w:rsid w:val="00262676"/>
    <w:rsid w:val="002629E2"/>
    <w:rsid w:val="00262BA8"/>
    <w:rsid w:val="00262BC8"/>
    <w:rsid w:val="00262F37"/>
    <w:rsid w:val="0026352C"/>
    <w:rsid w:val="002636C3"/>
    <w:rsid w:val="002641D9"/>
    <w:rsid w:val="002643C5"/>
    <w:rsid w:val="00264917"/>
    <w:rsid w:val="002651EC"/>
    <w:rsid w:val="00265A4F"/>
    <w:rsid w:val="00265DC2"/>
    <w:rsid w:val="00265E73"/>
    <w:rsid w:val="0026638C"/>
    <w:rsid w:val="00266F00"/>
    <w:rsid w:val="002670D8"/>
    <w:rsid w:val="002670EF"/>
    <w:rsid w:val="002671A2"/>
    <w:rsid w:val="002676A8"/>
    <w:rsid w:val="00267949"/>
    <w:rsid w:val="00267A38"/>
    <w:rsid w:val="00267F5F"/>
    <w:rsid w:val="002702F4"/>
    <w:rsid w:val="0027036F"/>
    <w:rsid w:val="00270965"/>
    <w:rsid w:val="00270E9B"/>
    <w:rsid w:val="002712DD"/>
    <w:rsid w:val="00271879"/>
    <w:rsid w:val="00271ADA"/>
    <w:rsid w:val="00271E5D"/>
    <w:rsid w:val="00272082"/>
    <w:rsid w:val="0027349D"/>
    <w:rsid w:val="00273516"/>
    <w:rsid w:val="00273985"/>
    <w:rsid w:val="00273B82"/>
    <w:rsid w:val="00273D07"/>
    <w:rsid w:val="00273E7A"/>
    <w:rsid w:val="00274372"/>
    <w:rsid w:val="00274606"/>
    <w:rsid w:val="0027475A"/>
    <w:rsid w:val="0027494A"/>
    <w:rsid w:val="00274ABA"/>
    <w:rsid w:val="00275F56"/>
    <w:rsid w:val="002765B7"/>
    <w:rsid w:val="00276EAA"/>
    <w:rsid w:val="00277713"/>
    <w:rsid w:val="00277DBC"/>
    <w:rsid w:val="00277F64"/>
    <w:rsid w:val="0028008E"/>
    <w:rsid w:val="00280550"/>
    <w:rsid w:val="0028085C"/>
    <w:rsid w:val="00280C68"/>
    <w:rsid w:val="00281063"/>
    <w:rsid w:val="00281676"/>
    <w:rsid w:val="00281DC1"/>
    <w:rsid w:val="00281E32"/>
    <w:rsid w:val="00281F77"/>
    <w:rsid w:val="00282479"/>
    <w:rsid w:val="00282531"/>
    <w:rsid w:val="002825B9"/>
    <w:rsid w:val="0028276E"/>
    <w:rsid w:val="002827A4"/>
    <w:rsid w:val="002827F3"/>
    <w:rsid w:val="00282800"/>
    <w:rsid w:val="002829BD"/>
    <w:rsid w:val="00282B3E"/>
    <w:rsid w:val="00282C1F"/>
    <w:rsid w:val="00282C6C"/>
    <w:rsid w:val="00283444"/>
    <w:rsid w:val="00283B7F"/>
    <w:rsid w:val="0028468D"/>
    <w:rsid w:val="002846E8"/>
    <w:rsid w:val="0028470C"/>
    <w:rsid w:val="00284AE9"/>
    <w:rsid w:val="00284B5F"/>
    <w:rsid w:val="00284D36"/>
    <w:rsid w:val="0028596B"/>
    <w:rsid w:val="00285FB9"/>
    <w:rsid w:val="00286219"/>
    <w:rsid w:val="00286A03"/>
    <w:rsid w:val="00287514"/>
    <w:rsid w:val="0028791B"/>
    <w:rsid w:val="00287E44"/>
    <w:rsid w:val="00287F79"/>
    <w:rsid w:val="00290090"/>
    <w:rsid w:val="002900A9"/>
    <w:rsid w:val="00290C43"/>
    <w:rsid w:val="00290C90"/>
    <w:rsid w:val="00290E52"/>
    <w:rsid w:val="0029155D"/>
    <w:rsid w:val="002916DB"/>
    <w:rsid w:val="0029190A"/>
    <w:rsid w:val="002920BA"/>
    <w:rsid w:val="00292B49"/>
    <w:rsid w:val="00293271"/>
    <w:rsid w:val="00293587"/>
    <w:rsid w:val="00293896"/>
    <w:rsid w:val="00293ED1"/>
    <w:rsid w:val="0029497B"/>
    <w:rsid w:val="00294A06"/>
    <w:rsid w:val="00294FFB"/>
    <w:rsid w:val="002954FD"/>
    <w:rsid w:val="00296242"/>
    <w:rsid w:val="00296CE6"/>
    <w:rsid w:val="00296D73"/>
    <w:rsid w:val="002973DF"/>
    <w:rsid w:val="00297D6A"/>
    <w:rsid w:val="00297F87"/>
    <w:rsid w:val="002A0190"/>
    <w:rsid w:val="002A029E"/>
    <w:rsid w:val="002A0983"/>
    <w:rsid w:val="002A0BF5"/>
    <w:rsid w:val="002A1128"/>
    <w:rsid w:val="002A158C"/>
    <w:rsid w:val="002A175D"/>
    <w:rsid w:val="002A1A8C"/>
    <w:rsid w:val="002A2280"/>
    <w:rsid w:val="002A24EB"/>
    <w:rsid w:val="002A2C5E"/>
    <w:rsid w:val="002A2C87"/>
    <w:rsid w:val="002A2D66"/>
    <w:rsid w:val="002A2E36"/>
    <w:rsid w:val="002A4072"/>
    <w:rsid w:val="002A428E"/>
    <w:rsid w:val="002A46FA"/>
    <w:rsid w:val="002A4EAD"/>
    <w:rsid w:val="002A5227"/>
    <w:rsid w:val="002A550F"/>
    <w:rsid w:val="002A57BC"/>
    <w:rsid w:val="002A581C"/>
    <w:rsid w:val="002A628C"/>
    <w:rsid w:val="002A6A17"/>
    <w:rsid w:val="002A73B8"/>
    <w:rsid w:val="002A743E"/>
    <w:rsid w:val="002A78EE"/>
    <w:rsid w:val="002A7D6E"/>
    <w:rsid w:val="002B00FE"/>
    <w:rsid w:val="002B03B2"/>
    <w:rsid w:val="002B0E27"/>
    <w:rsid w:val="002B10B6"/>
    <w:rsid w:val="002B10D3"/>
    <w:rsid w:val="002B1113"/>
    <w:rsid w:val="002B1867"/>
    <w:rsid w:val="002B1EA3"/>
    <w:rsid w:val="002B1EC9"/>
    <w:rsid w:val="002B2528"/>
    <w:rsid w:val="002B2A55"/>
    <w:rsid w:val="002B2DA9"/>
    <w:rsid w:val="002B30C8"/>
    <w:rsid w:val="002B31FA"/>
    <w:rsid w:val="002B336D"/>
    <w:rsid w:val="002B33D5"/>
    <w:rsid w:val="002B3A06"/>
    <w:rsid w:val="002B3B87"/>
    <w:rsid w:val="002B3E76"/>
    <w:rsid w:val="002B4552"/>
    <w:rsid w:val="002B4C84"/>
    <w:rsid w:val="002B5746"/>
    <w:rsid w:val="002B63D3"/>
    <w:rsid w:val="002B6681"/>
    <w:rsid w:val="002B6815"/>
    <w:rsid w:val="002B6AB1"/>
    <w:rsid w:val="002B71D1"/>
    <w:rsid w:val="002B7E8F"/>
    <w:rsid w:val="002C0144"/>
    <w:rsid w:val="002C0CAC"/>
    <w:rsid w:val="002C12C7"/>
    <w:rsid w:val="002C1371"/>
    <w:rsid w:val="002C1E45"/>
    <w:rsid w:val="002C1F28"/>
    <w:rsid w:val="002C244A"/>
    <w:rsid w:val="002C254B"/>
    <w:rsid w:val="002C25DE"/>
    <w:rsid w:val="002C27E8"/>
    <w:rsid w:val="002C2844"/>
    <w:rsid w:val="002C2ACB"/>
    <w:rsid w:val="002C2F60"/>
    <w:rsid w:val="002C36B5"/>
    <w:rsid w:val="002C41CB"/>
    <w:rsid w:val="002C4459"/>
    <w:rsid w:val="002C5C58"/>
    <w:rsid w:val="002C6A1A"/>
    <w:rsid w:val="002C6B67"/>
    <w:rsid w:val="002C73EE"/>
    <w:rsid w:val="002C7660"/>
    <w:rsid w:val="002C7718"/>
    <w:rsid w:val="002C77DB"/>
    <w:rsid w:val="002C77F7"/>
    <w:rsid w:val="002C7CD4"/>
    <w:rsid w:val="002D008D"/>
    <w:rsid w:val="002D0178"/>
    <w:rsid w:val="002D0321"/>
    <w:rsid w:val="002D0D0F"/>
    <w:rsid w:val="002D0E7A"/>
    <w:rsid w:val="002D0ECE"/>
    <w:rsid w:val="002D1244"/>
    <w:rsid w:val="002D155B"/>
    <w:rsid w:val="002D1AD3"/>
    <w:rsid w:val="002D40A5"/>
    <w:rsid w:val="002D4831"/>
    <w:rsid w:val="002D48E1"/>
    <w:rsid w:val="002D5F11"/>
    <w:rsid w:val="002D61C8"/>
    <w:rsid w:val="002D629E"/>
    <w:rsid w:val="002D6589"/>
    <w:rsid w:val="002D6E9A"/>
    <w:rsid w:val="002D726B"/>
    <w:rsid w:val="002D75DB"/>
    <w:rsid w:val="002D79AD"/>
    <w:rsid w:val="002D7A5C"/>
    <w:rsid w:val="002D7FFD"/>
    <w:rsid w:val="002E0067"/>
    <w:rsid w:val="002E02D0"/>
    <w:rsid w:val="002E0489"/>
    <w:rsid w:val="002E04C0"/>
    <w:rsid w:val="002E0544"/>
    <w:rsid w:val="002E1DF4"/>
    <w:rsid w:val="002E2C3B"/>
    <w:rsid w:val="002E3C37"/>
    <w:rsid w:val="002E4456"/>
    <w:rsid w:val="002E4BA7"/>
    <w:rsid w:val="002E4D3D"/>
    <w:rsid w:val="002E59C3"/>
    <w:rsid w:val="002E5A83"/>
    <w:rsid w:val="002E5CA7"/>
    <w:rsid w:val="002E668B"/>
    <w:rsid w:val="002E6CB6"/>
    <w:rsid w:val="002E7235"/>
    <w:rsid w:val="002E77B8"/>
    <w:rsid w:val="002E7DEA"/>
    <w:rsid w:val="002F0276"/>
    <w:rsid w:val="002F078B"/>
    <w:rsid w:val="002F10E7"/>
    <w:rsid w:val="002F11F9"/>
    <w:rsid w:val="002F1274"/>
    <w:rsid w:val="002F13E0"/>
    <w:rsid w:val="002F16CB"/>
    <w:rsid w:val="002F1742"/>
    <w:rsid w:val="002F1AB0"/>
    <w:rsid w:val="002F21B5"/>
    <w:rsid w:val="002F3529"/>
    <w:rsid w:val="002F3C64"/>
    <w:rsid w:val="002F3EFA"/>
    <w:rsid w:val="002F4431"/>
    <w:rsid w:val="002F45F6"/>
    <w:rsid w:val="002F47E7"/>
    <w:rsid w:val="002F510D"/>
    <w:rsid w:val="002F5257"/>
    <w:rsid w:val="002F5F61"/>
    <w:rsid w:val="002F6382"/>
    <w:rsid w:val="002F7AE1"/>
    <w:rsid w:val="002F7F8C"/>
    <w:rsid w:val="00300081"/>
    <w:rsid w:val="0030023E"/>
    <w:rsid w:val="0030059B"/>
    <w:rsid w:val="003009D3"/>
    <w:rsid w:val="00300FC5"/>
    <w:rsid w:val="00301277"/>
    <w:rsid w:val="00301837"/>
    <w:rsid w:val="0030190B"/>
    <w:rsid w:val="00301947"/>
    <w:rsid w:val="003019CD"/>
    <w:rsid w:val="00302E61"/>
    <w:rsid w:val="0030341B"/>
    <w:rsid w:val="003034D2"/>
    <w:rsid w:val="0030373E"/>
    <w:rsid w:val="003037DC"/>
    <w:rsid w:val="003038D0"/>
    <w:rsid w:val="00303A1B"/>
    <w:rsid w:val="00303BF7"/>
    <w:rsid w:val="003045BE"/>
    <w:rsid w:val="00304FC6"/>
    <w:rsid w:val="003055A3"/>
    <w:rsid w:val="003058AA"/>
    <w:rsid w:val="00305CCC"/>
    <w:rsid w:val="00305E82"/>
    <w:rsid w:val="00305F53"/>
    <w:rsid w:val="003060F3"/>
    <w:rsid w:val="0030612A"/>
    <w:rsid w:val="003068EC"/>
    <w:rsid w:val="00306C01"/>
    <w:rsid w:val="0030759B"/>
    <w:rsid w:val="003076C4"/>
    <w:rsid w:val="003079A6"/>
    <w:rsid w:val="00310196"/>
    <w:rsid w:val="003105CC"/>
    <w:rsid w:val="003106C8"/>
    <w:rsid w:val="00310CD4"/>
    <w:rsid w:val="00310E3F"/>
    <w:rsid w:val="00310E6C"/>
    <w:rsid w:val="00311270"/>
    <w:rsid w:val="0031175D"/>
    <w:rsid w:val="003119DD"/>
    <w:rsid w:val="00311DAC"/>
    <w:rsid w:val="00312018"/>
    <w:rsid w:val="00312297"/>
    <w:rsid w:val="00312501"/>
    <w:rsid w:val="00313367"/>
    <w:rsid w:val="0031354F"/>
    <w:rsid w:val="00313BAC"/>
    <w:rsid w:val="00314614"/>
    <w:rsid w:val="00314739"/>
    <w:rsid w:val="00314773"/>
    <w:rsid w:val="00314EE2"/>
    <w:rsid w:val="00314F8A"/>
    <w:rsid w:val="003151F3"/>
    <w:rsid w:val="00315270"/>
    <w:rsid w:val="003152FA"/>
    <w:rsid w:val="003154DB"/>
    <w:rsid w:val="00315511"/>
    <w:rsid w:val="00316779"/>
    <w:rsid w:val="00317DA5"/>
    <w:rsid w:val="00320050"/>
    <w:rsid w:val="003201D0"/>
    <w:rsid w:val="003205E0"/>
    <w:rsid w:val="00320602"/>
    <w:rsid w:val="00320E0D"/>
    <w:rsid w:val="00321386"/>
    <w:rsid w:val="0032173F"/>
    <w:rsid w:val="00321788"/>
    <w:rsid w:val="00321848"/>
    <w:rsid w:val="00321CB3"/>
    <w:rsid w:val="00322341"/>
    <w:rsid w:val="00322DA3"/>
    <w:rsid w:val="00323214"/>
    <w:rsid w:val="0032345B"/>
    <w:rsid w:val="003235FE"/>
    <w:rsid w:val="00323EEE"/>
    <w:rsid w:val="00324CCE"/>
    <w:rsid w:val="00324FF5"/>
    <w:rsid w:val="003256A0"/>
    <w:rsid w:val="00325957"/>
    <w:rsid w:val="003265DE"/>
    <w:rsid w:val="003269B4"/>
    <w:rsid w:val="00326A08"/>
    <w:rsid w:val="00326B5B"/>
    <w:rsid w:val="003275D6"/>
    <w:rsid w:val="0032767E"/>
    <w:rsid w:val="003277C6"/>
    <w:rsid w:val="00327845"/>
    <w:rsid w:val="00327B0E"/>
    <w:rsid w:val="00327F6F"/>
    <w:rsid w:val="00327FEF"/>
    <w:rsid w:val="003302CF"/>
    <w:rsid w:val="00330559"/>
    <w:rsid w:val="00330B86"/>
    <w:rsid w:val="00330DB5"/>
    <w:rsid w:val="00331170"/>
    <w:rsid w:val="00331173"/>
    <w:rsid w:val="00331306"/>
    <w:rsid w:val="00331659"/>
    <w:rsid w:val="003319C5"/>
    <w:rsid w:val="00331A58"/>
    <w:rsid w:val="003320F9"/>
    <w:rsid w:val="0033233B"/>
    <w:rsid w:val="003327BD"/>
    <w:rsid w:val="003338EB"/>
    <w:rsid w:val="00334446"/>
    <w:rsid w:val="0033444C"/>
    <w:rsid w:val="00334717"/>
    <w:rsid w:val="00334725"/>
    <w:rsid w:val="0033495D"/>
    <w:rsid w:val="00334A38"/>
    <w:rsid w:val="00334AF1"/>
    <w:rsid w:val="00334BA6"/>
    <w:rsid w:val="00334E53"/>
    <w:rsid w:val="003353D5"/>
    <w:rsid w:val="00335598"/>
    <w:rsid w:val="00335A12"/>
    <w:rsid w:val="00335A53"/>
    <w:rsid w:val="0033746D"/>
    <w:rsid w:val="003379A4"/>
    <w:rsid w:val="00337BB0"/>
    <w:rsid w:val="00337CB6"/>
    <w:rsid w:val="003403AE"/>
    <w:rsid w:val="0034044E"/>
    <w:rsid w:val="003409BD"/>
    <w:rsid w:val="00340F44"/>
    <w:rsid w:val="0034111B"/>
    <w:rsid w:val="003417E9"/>
    <w:rsid w:val="003421C3"/>
    <w:rsid w:val="00342559"/>
    <w:rsid w:val="003425D8"/>
    <w:rsid w:val="00342D1A"/>
    <w:rsid w:val="00342F00"/>
    <w:rsid w:val="0034339B"/>
    <w:rsid w:val="00343860"/>
    <w:rsid w:val="00343AB5"/>
    <w:rsid w:val="0034443F"/>
    <w:rsid w:val="00344CEF"/>
    <w:rsid w:val="00344EC9"/>
    <w:rsid w:val="00344F44"/>
    <w:rsid w:val="0034511C"/>
    <w:rsid w:val="00345191"/>
    <w:rsid w:val="0034550A"/>
    <w:rsid w:val="00345B7B"/>
    <w:rsid w:val="00345FED"/>
    <w:rsid w:val="0034620C"/>
    <w:rsid w:val="00346451"/>
    <w:rsid w:val="00346579"/>
    <w:rsid w:val="0034699C"/>
    <w:rsid w:val="00346C50"/>
    <w:rsid w:val="0034713C"/>
    <w:rsid w:val="003474B3"/>
    <w:rsid w:val="00347A1B"/>
    <w:rsid w:val="00347CA3"/>
    <w:rsid w:val="00347F9F"/>
    <w:rsid w:val="00351024"/>
    <w:rsid w:val="00351032"/>
    <w:rsid w:val="0035149A"/>
    <w:rsid w:val="00351668"/>
    <w:rsid w:val="00351B20"/>
    <w:rsid w:val="00351CDE"/>
    <w:rsid w:val="00352363"/>
    <w:rsid w:val="00352775"/>
    <w:rsid w:val="00352F14"/>
    <w:rsid w:val="003530B3"/>
    <w:rsid w:val="003533B5"/>
    <w:rsid w:val="003537FD"/>
    <w:rsid w:val="00354779"/>
    <w:rsid w:val="0035546F"/>
    <w:rsid w:val="003554BD"/>
    <w:rsid w:val="003554CE"/>
    <w:rsid w:val="00355BF0"/>
    <w:rsid w:val="00356586"/>
    <w:rsid w:val="00356792"/>
    <w:rsid w:val="00356B56"/>
    <w:rsid w:val="003571E2"/>
    <w:rsid w:val="00360478"/>
    <w:rsid w:val="0036080D"/>
    <w:rsid w:val="00360A82"/>
    <w:rsid w:val="00361062"/>
    <w:rsid w:val="003610F5"/>
    <w:rsid w:val="00361281"/>
    <w:rsid w:val="003616F4"/>
    <w:rsid w:val="00361B6D"/>
    <w:rsid w:val="00361D8A"/>
    <w:rsid w:val="0036282C"/>
    <w:rsid w:val="003628AE"/>
    <w:rsid w:val="00362B5E"/>
    <w:rsid w:val="00363648"/>
    <w:rsid w:val="003638E9"/>
    <w:rsid w:val="003643A5"/>
    <w:rsid w:val="00364D97"/>
    <w:rsid w:val="00365099"/>
    <w:rsid w:val="0036533F"/>
    <w:rsid w:val="00365370"/>
    <w:rsid w:val="003661C9"/>
    <w:rsid w:val="0036693A"/>
    <w:rsid w:val="00366A49"/>
    <w:rsid w:val="00366AFA"/>
    <w:rsid w:val="00366C31"/>
    <w:rsid w:val="00366E4E"/>
    <w:rsid w:val="0036708B"/>
    <w:rsid w:val="003676E5"/>
    <w:rsid w:val="003676EA"/>
    <w:rsid w:val="00367886"/>
    <w:rsid w:val="00367AD9"/>
    <w:rsid w:val="00367CC7"/>
    <w:rsid w:val="00370219"/>
    <w:rsid w:val="0037051E"/>
    <w:rsid w:val="00370602"/>
    <w:rsid w:val="00370767"/>
    <w:rsid w:val="00370859"/>
    <w:rsid w:val="00370F05"/>
    <w:rsid w:val="00371208"/>
    <w:rsid w:val="00371645"/>
    <w:rsid w:val="003718D9"/>
    <w:rsid w:val="00371E3E"/>
    <w:rsid w:val="0037207D"/>
    <w:rsid w:val="00372389"/>
    <w:rsid w:val="00372564"/>
    <w:rsid w:val="00372644"/>
    <w:rsid w:val="00372C39"/>
    <w:rsid w:val="0037334A"/>
    <w:rsid w:val="003734B3"/>
    <w:rsid w:val="003738E8"/>
    <w:rsid w:val="0037428E"/>
    <w:rsid w:val="0037443B"/>
    <w:rsid w:val="00374C50"/>
    <w:rsid w:val="00374D3E"/>
    <w:rsid w:val="00375820"/>
    <w:rsid w:val="00375B14"/>
    <w:rsid w:val="00375D85"/>
    <w:rsid w:val="003760FD"/>
    <w:rsid w:val="003769D5"/>
    <w:rsid w:val="00376BCB"/>
    <w:rsid w:val="00377475"/>
    <w:rsid w:val="00377A8C"/>
    <w:rsid w:val="00380144"/>
    <w:rsid w:val="0038054C"/>
    <w:rsid w:val="0038061C"/>
    <w:rsid w:val="0038104E"/>
    <w:rsid w:val="00381168"/>
    <w:rsid w:val="0038177A"/>
    <w:rsid w:val="003818A3"/>
    <w:rsid w:val="00381E3D"/>
    <w:rsid w:val="003825F4"/>
    <w:rsid w:val="00383181"/>
    <w:rsid w:val="003831B7"/>
    <w:rsid w:val="003831C2"/>
    <w:rsid w:val="00383338"/>
    <w:rsid w:val="0038339B"/>
    <w:rsid w:val="00383701"/>
    <w:rsid w:val="003840B4"/>
    <w:rsid w:val="00384187"/>
    <w:rsid w:val="0038458A"/>
    <w:rsid w:val="00384744"/>
    <w:rsid w:val="003848DB"/>
    <w:rsid w:val="00384900"/>
    <w:rsid w:val="00384C30"/>
    <w:rsid w:val="00384D8F"/>
    <w:rsid w:val="00384DCE"/>
    <w:rsid w:val="00384EF8"/>
    <w:rsid w:val="0038549E"/>
    <w:rsid w:val="00385F0F"/>
    <w:rsid w:val="00386891"/>
    <w:rsid w:val="00386912"/>
    <w:rsid w:val="00386A21"/>
    <w:rsid w:val="0038735C"/>
    <w:rsid w:val="003874B4"/>
    <w:rsid w:val="00387631"/>
    <w:rsid w:val="00387823"/>
    <w:rsid w:val="00390044"/>
    <w:rsid w:val="003903FB"/>
    <w:rsid w:val="00390644"/>
    <w:rsid w:val="0039066F"/>
    <w:rsid w:val="00390C04"/>
    <w:rsid w:val="00390D50"/>
    <w:rsid w:val="00390EAD"/>
    <w:rsid w:val="00390EAF"/>
    <w:rsid w:val="00391155"/>
    <w:rsid w:val="00391CBB"/>
    <w:rsid w:val="00391D90"/>
    <w:rsid w:val="00391DDE"/>
    <w:rsid w:val="0039208E"/>
    <w:rsid w:val="003923A6"/>
    <w:rsid w:val="0039257A"/>
    <w:rsid w:val="00392D26"/>
    <w:rsid w:val="00393231"/>
    <w:rsid w:val="0039372B"/>
    <w:rsid w:val="0039383D"/>
    <w:rsid w:val="003938A2"/>
    <w:rsid w:val="00393F66"/>
    <w:rsid w:val="003944A4"/>
    <w:rsid w:val="00394FE8"/>
    <w:rsid w:val="00395069"/>
    <w:rsid w:val="003955AD"/>
    <w:rsid w:val="00395A0A"/>
    <w:rsid w:val="00395DF2"/>
    <w:rsid w:val="003960B3"/>
    <w:rsid w:val="00396523"/>
    <w:rsid w:val="00396B39"/>
    <w:rsid w:val="00396C46"/>
    <w:rsid w:val="00396DD2"/>
    <w:rsid w:val="00397BF1"/>
    <w:rsid w:val="003A0A67"/>
    <w:rsid w:val="003A1273"/>
    <w:rsid w:val="003A1596"/>
    <w:rsid w:val="003A1FEA"/>
    <w:rsid w:val="003A3009"/>
    <w:rsid w:val="003A30B3"/>
    <w:rsid w:val="003A3149"/>
    <w:rsid w:val="003A344A"/>
    <w:rsid w:val="003A3622"/>
    <w:rsid w:val="003A36D4"/>
    <w:rsid w:val="003A3711"/>
    <w:rsid w:val="003A4139"/>
    <w:rsid w:val="003A45FF"/>
    <w:rsid w:val="003A495B"/>
    <w:rsid w:val="003A4B2F"/>
    <w:rsid w:val="003A4C4A"/>
    <w:rsid w:val="003A4F9E"/>
    <w:rsid w:val="003A5033"/>
    <w:rsid w:val="003A53AA"/>
    <w:rsid w:val="003A5650"/>
    <w:rsid w:val="003A5781"/>
    <w:rsid w:val="003A5EEB"/>
    <w:rsid w:val="003A5F1A"/>
    <w:rsid w:val="003A6029"/>
    <w:rsid w:val="003A685A"/>
    <w:rsid w:val="003A6D4F"/>
    <w:rsid w:val="003A6FFB"/>
    <w:rsid w:val="003A701E"/>
    <w:rsid w:val="003A7161"/>
    <w:rsid w:val="003A7200"/>
    <w:rsid w:val="003A75C6"/>
    <w:rsid w:val="003A79FF"/>
    <w:rsid w:val="003A7DFF"/>
    <w:rsid w:val="003B00E9"/>
    <w:rsid w:val="003B02DF"/>
    <w:rsid w:val="003B0A8B"/>
    <w:rsid w:val="003B1083"/>
    <w:rsid w:val="003B12DB"/>
    <w:rsid w:val="003B1C5D"/>
    <w:rsid w:val="003B1EAD"/>
    <w:rsid w:val="003B1F1C"/>
    <w:rsid w:val="003B232C"/>
    <w:rsid w:val="003B23A8"/>
    <w:rsid w:val="003B3822"/>
    <w:rsid w:val="003B3BAD"/>
    <w:rsid w:val="003B3F02"/>
    <w:rsid w:val="003B3F64"/>
    <w:rsid w:val="003B414D"/>
    <w:rsid w:val="003B4644"/>
    <w:rsid w:val="003B4B26"/>
    <w:rsid w:val="003B4CE2"/>
    <w:rsid w:val="003B4E29"/>
    <w:rsid w:val="003B4FA7"/>
    <w:rsid w:val="003B5306"/>
    <w:rsid w:val="003B5757"/>
    <w:rsid w:val="003B59BA"/>
    <w:rsid w:val="003B5E05"/>
    <w:rsid w:val="003B6179"/>
    <w:rsid w:val="003B6236"/>
    <w:rsid w:val="003B68E3"/>
    <w:rsid w:val="003B69D0"/>
    <w:rsid w:val="003B7B4D"/>
    <w:rsid w:val="003C0125"/>
    <w:rsid w:val="003C03F7"/>
    <w:rsid w:val="003C05CD"/>
    <w:rsid w:val="003C093F"/>
    <w:rsid w:val="003C0A0C"/>
    <w:rsid w:val="003C0FE5"/>
    <w:rsid w:val="003C14EE"/>
    <w:rsid w:val="003C16FA"/>
    <w:rsid w:val="003C191F"/>
    <w:rsid w:val="003C1CAF"/>
    <w:rsid w:val="003C20CC"/>
    <w:rsid w:val="003C2204"/>
    <w:rsid w:val="003C22D4"/>
    <w:rsid w:val="003C29AF"/>
    <w:rsid w:val="003C35EB"/>
    <w:rsid w:val="003C3F73"/>
    <w:rsid w:val="003C40A2"/>
    <w:rsid w:val="003C4225"/>
    <w:rsid w:val="003C44DE"/>
    <w:rsid w:val="003C47E1"/>
    <w:rsid w:val="003C5519"/>
    <w:rsid w:val="003C58D3"/>
    <w:rsid w:val="003C5A97"/>
    <w:rsid w:val="003C616B"/>
    <w:rsid w:val="003C681D"/>
    <w:rsid w:val="003C6BED"/>
    <w:rsid w:val="003C72F7"/>
    <w:rsid w:val="003C74CA"/>
    <w:rsid w:val="003C7965"/>
    <w:rsid w:val="003C7D06"/>
    <w:rsid w:val="003C7EF7"/>
    <w:rsid w:val="003C7FF4"/>
    <w:rsid w:val="003D01A7"/>
    <w:rsid w:val="003D0266"/>
    <w:rsid w:val="003D0E1F"/>
    <w:rsid w:val="003D1182"/>
    <w:rsid w:val="003D12CF"/>
    <w:rsid w:val="003D1AE0"/>
    <w:rsid w:val="003D22DA"/>
    <w:rsid w:val="003D23A8"/>
    <w:rsid w:val="003D24AE"/>
    <w:rsid w:val="003D278A"/>
    <w:rsid w:val="003D3779"/>
    <w:rsid w:val="003D425A"/>
    <w:rsid w:val="003D4866"/>
    <w:rsid w:val="003D4944"/>
    <w:rsid w:val="003D507A"/>
    <w:rsid w:val="003D6280"/>
    <w:rsid w:val="003D644B"/>
    <w:rsid w:val="003D66CB"/>
    <w:rsid w:val="003D687A"/>
    <w:rsid w:val="003D691C"/>
    <w:rsid w:val="003D6DD3"/>
    <w:rsid w:val="003D6E45"/>
    <w:rsid w:val="003D6E4F"/>
    <w:rsid w:val="003D7771"/>
    <w:rsid w:val="003D7A2D"/>
    <w:rsid w:val="003D7A78"/>
    <w:rsid w:val="003D7ACD"/>
    <w:rsid w:val="003D7C91"/>
    <w:rsid w:val="003E0175"/>
    <w:rsid w:val="003E0282"/>
    <w:rsid w:val="003E043F"/>
    <w:rsid w:val="003E07F1"/>
    <w:rsid w:val="003E0980"/>
    <w:rsid w:val="003E0E8C"/>
    <w:rsid w:val="003E113F"/>
    <w:rsid w:val="003E1418"/>
    <w:rsid w:val="003E1ABA"/>
    <w:rsid w:val="003E264D"/>
    <w:rsid w:val="003E2696"/>
    <w:rsid w:val="003E4979"/>
    <w:rsid w:val="003E4B79"/>
    <w:rsid w:val="003E4B85"/>
    <w:rsid w:val="003E581F"/>
    <w:rsid w:val="003E5F16"/>
    <w:rsid w:val="003E6148"/>
    <w:rsid w:val="003E634D"/>
    <w:rsid w:val="003E64BB"/>
    <w:rsid w:val="003E6AC1"/>
    <w:rsid w:val="003E6F4D"/>
    <w:rsid w:val="003E7EEA"/>
    <w:rsid w:val="003F016C"/>
    <w:rsid w:val="003F01E7"/>
    <w:rsid w:val="003F0CA5"/>
    <w:rsid w:val="003F18CF"/>
    <w:rsid w:val="003F20E2"/>
    <w:rsid w:val="003F2B54"/>
    <w:rsid w:val="003F2BFE"/>
    <w:rsid w:val="003F347D"/>
    <w:rsid w:val="003F38B8"/>
    <w:rsid w:val="003F3A44"/>
    <w:rsid w:val="003F3FB1"/>
    <w:rsid w:val="003F4355"/>
    <w:rsid w:val="003F4C92"/>
    <w:rsid w:val="003F5875"/>
    <w:rsid w:val="003F587A"/>
    <w:rsid w:val="003F58B0"/>
    <w:rsid w:val="003F5A7E"/>
    <w:rsid w:val="003F5F0A"/>
    <w:rsid w:val="003F61BC"/>
    <w:rsid w:val="003F6341"/>
    <w:rsid w:val="003F6DF4"/>
    <w:rsid w:val="003F7022"/>
    <w:rsid w:val="003F7263"/>
    <w:rsid w:val="003F773D"/>
    <w:rsid w:val="003F777D"/>
    <w:rsid w:val="003F7D37"/>
    <w:rsid w:val="003F7D77"/>
    <w:rsid w:val="00400069"/>
    <w:rsid w:val="0040053A"/>
    <w:rsid w:val="00400A5E"/>
    <w:rsid w:val="00401003"/>
    <w:rsid w:val="004015B0"/>
    <w:rsid w:val="004016AD"/>
    <w:rsid w:val="00401A15"/>
    <w:rsid w:val="00401C5B"/>
    <w:rsid w:val="00401DB1"/>
    <w:rsid w:val="00401F04"/>
    <w:rsid w:val="004020FB"/>
    <w:rsid w:val="0040230D"/>
    <w:rsid w:val="004028D0"/>
    <w:rsid w:val="00402940"/>
    <w:rsid w:val="00402B7A"/>
    <w:rsid w:val="00402F5B"/>
    <w:rsid w:val="0040317C"/>
    <w:rsid w:val="00403226"/>
    <w:rsid w:val="004037B5"/>
    <w:rsid w:val="00403827"/>
    <w:rsid w:val="004040E3"/>
    <w:rsid w:val="00404490"/>
    <w:rsid w:val="00404CAC"/>
    <w:rsid w:val="00404D4D"/>
    <w:rsid w:val="004054ED"/>
    <w:rsid w:val="00405910"/>
    <w:rsid w:val="00407190"/>
    <w:rsid w:val="00407CDA"/>
    <w:rsid w:val="00407E1C"/>
    <w:rsid w:val="0041007B"/>
    <w:rsid w:val="004100FD"/>
    <w:rsid w:val="0041029D"/>
    <w:rsid w:val="00410347"/>
    <w:rsid w:val="004104BF"/>
    <w:rsid w:val="0041068A"/>
    <w:rsid w:val="0041082B"/>
    <w:rsid w:val="00410DE7"/>
    <w:rsid w:val="00410DEC"/>
    <w:rsid w:val="0041138F"/>
    <w:rsid w:val="004118D5"/>
    <w:rsid w:val="004121AE"/>
    <w:rsid w:val="00412EF3"/>
    <w:rsid w:val="004133CD"/>
    <w:rsid w:val="00413549"/>
    <w:rsid w:val="00413791"/>
    <w:rsid w:val="00414538"/>
    <w:rsid w:val="0041479C"/>
    <w:rsid w:val="00414E3C"/>
    <w:rsid w:val="00416787"/>
    <w:rsid w:val="0041680F"/>
    <w:rsid w:val="00417770"/>
    <w:rsid w:val="00417793"/>
    <w:rsid w:val="004203CA"/>
    <w:rsid w:val="004205D6"/>
    <w:rsid w:val="0042067F"/>
    <w:rsid w:val="0042087D"/>
    <w:rsid w:val="004208D7"/>
    <w:rsid w:val="00420CA2"/>
    <w:rsid w:val="00421878"/>
    <w:rsid w:val="00421AE1"/>
    <w:rsid w:val="00421B97"/>
    <w:rsid w:val="00421F97"/>
    <w:rsid w:val="00421FA7"/>
    <w:rsid w:val="00422433"/>
    <w:rsid w:val="004228EE"/>
    <w:rsid w:val="00422BB1"/>
    <w:rsid w:val="00422D87"/>
    <w:rsid w:val="00422F7A"/>
    <w:rsid w:val="0042325A"/>
    <w:rsid w:val="00423293"/>
    <w:rsid w:val="0042336F"/>
    <w:rsid w:val="00423483"/>
    <w:rsid w:val="004234EF"/>
    <w:rsid w:val="004242F2"/>
    <w:rsid w:val="004249DB"/>
    <w:rsid w:val="00424C76"/>
    <w:rsid w:val="0042525F"/>
    <w:rsid w:val="0042528E"/>
    <w:rsid w:val="00425554"/>
    <w:rsid w:val="0042556A"/>
    <w:rsid w:val="00425B68"/>
    <w:rsid w:val="00425C9F"/>
    <w:rsid w:val="004267A6"/>
    <w:rsid w:val="004268A5"/>
    <w:rsid w:val="00426BE5"/>
    <w:rsid w:val="004300E1"/>
    <w:rsid w:val="00430294"/>
    <w:rsid w:val="004309CF"/>
    <w:rsid w:val="00430B44"/>
    <w:rsid w:val="00430F27"/>
    <w:rsid w:val="0043104B"/>
    <w:rsid w:val="0043181D"/>
    <w:rsid w:val="00431B53"/>
    <w:rsid w:val="0043248E"/>
    <w:rsid w:val="004328E4"/>
    <w:rsid w:val="00432937"/>
    <w:rsid w:val="00433460"/>
    <w:rsid w:val="004334BB"/>
    <w:rsid w:val="00433901"/>
    <w:rsid w:val="00433D87"/>
    <w:rsid w:val="00433E76"/>
    <w:rsid w:val="00433ECE"/>
    <w:rsid w:val="004345FB"/>
    <w:rsid w:val="004347A7"/>
    <w:rsid w:val="00434800"/>
    <w:rsid w:val="00434F9C"/>
    <w:rsid w:val="004355DB"/>
    <w:rsid w:val="00435F09"/>
    <w:rsid w:val="00435F6F"/>
    <w:rsid w:val="00436548"/>
    <w:rsid w:val="00436C20"/>
    <w:rsid w:val="004371F5"/>
    <w:rsid w:val="004373A1"/>
    <w:rsid w:val="00437BFE"/>
    <w:rsid w:val="00437CF5"/>
    <w:rsid w:val="00440392"/>
    <w:rsid w:val="00440502"/>
    <w:rsid w:val="00440827"/>
    <w:rsid w:val="004411CC"/>
    <w:rsid w:val="004412E5"/>
    <w:rsid w:val="0044157A"/>
    <w:rsid w:val="004415FC"/>
    <w:rsid w:val="00441989"/>
    <w:rsid w:val="00442047"/>
    <w:rsid w:val="00442112"/>
    <w:rsid w:val="004421CF"/>
    <w:rsid w:val="00442822"/>
    <w:rsid w:val="004437F3"/>
    <w:rsid w:val="00443A3A"/>
    <w:rsid w:val="00443AE0"/>
    <w:rsid w:val="00443CE5"/>
    <w:rsid w:val="00443D1A"/>
    <w:rsid w:val="004441CB"/>
    <w:rsid w:val="004442B1"/>
    <w:rsid w:val="004443FB"/>
    <w:rsid w:val="0044476D"/>
    <w:rsid w:val="00444D49"/>
    <w:rsid w:val="00445064"/>
    <w:rsid w:val="00445172"/>
    <w:rsid w:val="00447603"/>
    <w:rsid w:val="00447999"/>
    <w:rsid w:val="00447AC5"/>
    <w:rsid w:val="00447D34"/>
    <w:rsid w:val="00447EAD"/>
    <w:rsid w:val="004504A7"/>
    <w:rsid w:val="00450899"/>
    <w:rsid w:val="004508B7"/>
    <w:rsid w:val="00450FE9"/>
    <w:rsid w:val="00451A7B"/>
    <w:rsid w:val="004522A6"/>
    <w:rsid w:val="004529D7"/>
    <w:rsid w:val="00452A11"/>
    <w:rsid w:val="00453BF4"/>
    <w:rsid w:val="00453EB6"/>
    <w:rsid w:val="00454495"/>
    <w:rsid w:val="00454571"/>
    <w:rsid w:val="00455731"/>
    <w:rsid w:val="00455AFA"/>
    <w:rsid w:val="00455BF6"/>
    <w:rsid w:val="00456308"/>
    <w:rsid w:val="00456663"/>
    <w:rsid w:val="004566BE"/>
    <w:rsid w:val="0045682E"/>
    <w:rsid w:val="004568B4"/>
    <w:rsid w:val="00456E2D"/>
    <w:rsid w:val="00456E9E"/>
    <w:rsid w:val="00457142"/>
    <w:rsid w:val="004573A4"/>
    <w:rsid w:val="00457493"/>
    <w:rsid w:val="00457958"/>
    <w:rsid w:val="00460181"/>
    <w:rsid w:val="004601F2"/>
    <w:rsid w:val="004607D2"/>
    <w:rsid w:val="0046089C"/>
    <w:rsid w:val="0046115F"/>
    <w:rsid w:val="0046148D"/>
    <w:rsid w:val="00461535"/>
    <w:rsid w:val="004627CF"/>
    <w:rsid w:val="00462977"/>
    <w:rsid w:val="00462A4A"/>
    <w:rsid w:val="00462DBA"/>
    <w:rsid w:val="004635B7"/>
    <w:rsid w:val="004639DA"/>
    <w:rsid w:val="00464027"/>
    <w:rsid w:val="004641CB"/>
    <w:rsid w:val="0046443B"/>
    <w:rsid w:val="00464B04"/>
    <w:rsid w:val="00464BC7"/>
    <w:rsid w:val="00464CCB"/>
    <w:rsid w:val="004651B8"/>
    <w:rsid w:val="00465580"/>
    <w:rsid w:val="00465972"/>
    <w:rsid w:val="00465E7E"/>
    <w:rsid w:val="00466BB5"/>
    <w:rsid w:val="00466C0A"/>
    <w:rsid w:val="004672E8"/>
    <w:rsid w:val="004677E9"/>
    <w:rsid w:val="00467CE1"/>
    <w:rsid w:val="00467EDB"/>
    <w:rsid w:val="00470535"/>
    <w:rsid w:val="00471183"/>
    <w:rsid w:val="0047123C"/>
    <w:rsid w:val="004714F6"/>
    <w:rsid w:val="00471891"/>
    <w:rsid w:val="00471E7F"/>
    <w:rsid w:val="00472055"/>
    <w:rsid w:val="0047289C"/>
    <w:rsid w:val="00472AF6"/>
    <w:rsid w:val="00472E22"/>
    <w:rsid w:val="00472F67"/>
    <w:rsid w:val="00472F92"/>
    <w:rsid w:val="00473158"/>
    <w:rsid w:val="00473343"/>
    <w:rsid w:val="004739A1"/>
    <w:rsid w:val="00473BED"/>
    <w:rsid w:val="004741C5"/>
    <w:rsid w:val="0047430D"/>
    <w:rsid w:val="00474FDF"/>
    <w:rsid w:val="00475688"/>
    <w:rsid w:val="004758F6"/>
    <w:rsid w:val="004759E3"/>
    <w:rsid w:val="00475C51"/>
    <w:rsid w:val="00476161"/>
    <w:rsid w:val="004765BA"/>
    <w:rsid w:val="00476658"/>
    <w:rsid w:val="00476E34"/>
    <w:rsid w:val="00476EE1"/>
    <w:rsid w:val="00477163"/>
    <w:rsid w:val="0047732C"/>
    <w:rsid w:val="00477B0E"/>
    <w:rsid w:val="00481688"/>
    <w:rsid w:val="00481713"/>
    <w:rsid w:val="00482037"/>
    <w:rsid w:val="004820E0"/>
    <w:rsid w:val="004822CA"/>
    <w:rsid w:val="00482A76"/>
    <w:rsid w:val="00483F95"/>
    <w:rsid w:val="00484D20"/>
    <w:rsid w:val="00485015"/>
    <w:rsid w:val="004850C1"/>
    <w:rsid w:val="00485C06"/>
    <w:rsid w:val="00485CC4"/>
    <w:rsid w:val="00486184"/>
    <w:rsid w:val="004867D2"/>
    <w:rsid w:val="00486F54"/>
    <w:rsid w:val="004871B4"/>
    <w:rsid w:val="004876DD"/>
    <w:rsid w:val="00487F2A"/>
    <w:rsid w:val="00490F58"/>
    <w:rsid w:val="00491693"/>
    <w:rsid w:val="004916C9"/>
    <w:rsid w:val="0049178A"/>
    <w:rsid w:val="00491C1D"/>
    <w:rsid w:val="00491DF1"/>
    <w:rsid w:val="00492535"/>
    <w:rsid w:val="00493435"/>
    <w:rsid w:val="0049376B"/>
    <w:rsid w:val="00494746"/>
    <w:rsid w:val="00494B28"/>
    <w:rsid w:val="00494E6E"/>
    <w:rsid w:val="00495538"/>
    <w:rsid w:val="0049586E"/>
    <w:rsid w:val="00495FFF"/>
    <w:rsid w:val="00496190"/>
    <w:rsid w:val="00496A9F"/>
    <w:rsid w:val="00497358"/>
    <w:rsid w:val="00497FA5"/>
    <w:rsid w:val="004A03B3"/>
    <w:rsid w:val="004A04D5"/>
    <w:rsid w:val="004A099E"/>
    <w:rsid w:val="004A127F"/>
    <w:rsid w:val="004A178D"/>
    <w:rsid w:val="004A1B07"/>
    <w:rsid w:val="004A1C5E"/>
    <w:rsid w:val="004A1E64"/>
    <w:rsid w:val="004A22CC"/>
    <w:rsid w:val="004A2E04"/>
    <w:rsid w:val="004A3226"/>
    <w:rsid w:val="004A399F"/>
    <w:rsid w:val="004A4096"/>
    <w:rsid w:val="004A4692"/>
    <w:rsid w:val="004A5D1D"/>
    <w:rsid w:val="004A61FD"/>
    <w:rsid w:val="004A6322"/>
    <w:rsid w:val="004A669F"/>
    <w:rsid w:val="004A6842"/>
    <w:rsid w:val="004A6A06"/>
    <w:rsid w:val="004A6DAE"/>
    <w:rsid w:val="004A718C"/>
    <w:rsid w:val="004A7DBE"/>
    <w:rsid w:val="004A7F94"/>
    <w:rsid w:val="004B08AC"/>
    <w:rsid w:val="004B0D88"/>
    <w:rsid w:val="004B1305"/>
    <w:rsid w:val="004B1D0C"/>
    <w:rsid w:val="004B1E2A"/>
    <w:rsid w:val="004B206E"/>
    <w:rsid w:val="004B221B"/>
    <w:rsid w:val="004B229E"/>
    <w:rsid w:val="004B29C2"/>
    <w:rsid w:val="004B29E1"/>
    <w:rsid w:val="004B2C52"/>
    <w:rsid w:val="004B2F46"/>
    <w:rsid w:val="004B395D"/>
    <w:rsid w:val="004B4194"/>
    <w:rsid w:val="004B441A"/>
    <w:rsid w:val="004B44A9"/>
    <w:rsid w:val="004B450D"/>
    <w:rsid w:val="004B457E"/>
    <w:rsid w:val="004B4ACF"/>
    <w:rsid w:val="004B506B"/>
    <w:rsid w:val="004B520F"/>
    <w:rsid w:val="004B55F0"/>
    <w:rsid w:val="004B56C3"/>
    <w:rsid w:val="004B67CF"/>
    <w:rsid w:val="004B6928"/>
    <w:rsid w:val="004B79FA"/>
    <w:rsid w:val="004B7D94"/>
    <w:rsid w:val="004B7FFE"/>
    <w:rsid w:val="004C024F"/>
    <w:rsid w:val="004C0A67"/>
    <w:rsid w:val="004C0E9C"/>
    <w:rsid w:val="004C0FB7"/>
    <w:rsid w:val="004C104B"/>
    <w:rsid w:val="004C164A"/>
    <w:rsid w:val="004C16BB"/>
    <w:rsid w:val="004C1F43"/>
    <w:rsid w:val="004C2311"/>
    <w:rsid w:val="004C2E14"/>
    <w:rsid w:val="004C2FE3"/>
    <w:rsid w:val="004C305A"/>
    <w:rsid w:val="004C35EF"/>
    <w:rsid w:val="004C3AB2"/>
    <w:rsid w:val="004C3BCF"/>
    <w:rsid w:val="004C3BD2"/>
    <w:rsid w:val="004C413E"/>
    <w:rsid w:val="004C43B0"/>
    <w:rsid w:val="004C43FB"/>
    <w:rsid w:val="004C4829"/>
    <w:rsid w:val="004C4D30"/>
    <w:rsid w:val="004C4EAB"/>
    <w:rsid w:val="004C5273"/>
    <w:rsid w:val="004C5570"/>
    <w:rsid w:val="004C5BD0"/>
    <w:rsid w:val="004C5D52"/>
    <w:rsid w:val="004C5DB0"/>
    <w:rsid w:val="004C60D8"/>
    <w:rsid w:val="004C62EE"/>
    <w:rsid w:val="004C6A0D"/>
    <w:rsid w:val="004C78F5"/>
    <w:rsid w:val="004C791B"/>
    <w:rsid w:val="004D1000"/>
    <w:rsid w:val="004D127E"/>
    <w:rsid w:val="004D138E"/>
    <w:rsid w:val="004D1D27"/>
    <w:rsid w:val="004D1EC1"/>
    <w:rsid w:val="004D2EC3"/>
    <w:rsid w:val="004D2FF6"/>
    <w:rsid w:val="004D3483"/>
    <w:rsid w:val="004D34B0"/>
    <w:rsid w:val="004D35EC"/>
    <w:rsid w:val="004D3FD6"/>
    <w:rsid w:val="004D405F"/>
    <w:rsid w:val="004D41EE"/>
    <w:rsid w:val="004D4E0E"/>
    <w:rsid w:val="004D50BD"/>
    <w:rsid w:val="004D55CA"/>
    <w:rsid w:val="004D56FD"/>
    <w:rsid w:val="004D5A27"/>
    <w:rsid w:val="004D5F0E"/>
    <w:rsid w:val="004D62B4"/>
    <w:rsid w:val="004D6626"/>
    <w:rsid w:val="004D6758"/>
    <w:rsid w:val="004D7968"/>
    <w:rsid w:val="004D7B1A"/>
    <w:rsid w:val="004D7F3F"/>
    <w:rsid w:val="004E04EF"/>
    <w:rsid w:val="004E0830"/>
    <w:rsid w:val="004E169C"/>
    <w:rsid w:val="004E1BF0"/>
    <w:rsid w:val="004E1E6A"/>
    <w:rsid w:val="004E21EC"/>
    <w:rsid w:val="004E28E1"/>
    <w:rsid w:val="004E2B01"/>
    <w:rsid w:val="004E322A"/>
    <w:rsid w:val="004E34C7"/>
    <w:rsid w:val="004E356A"/>
    <w:rsid w:val="004E362D"/>
    <w:rsid w:val="004E375D"/>
    <w:rsid w:val="004E3850"/>
    <w:rsid w:val="004E3FC1"/>
    <w:rsid w:val="004E47A9"/>
    <w:rsid w:val="004E575B"/>
    <w:rsid w:val="004E58EA"/>
    <w:rsid w:val="004E5D74"/>
    <w:rsid w:val="004E5F65"/>
    <w:rsid w:val="004E6C2A"/>
    <w:rsid w:val="004E6C7A"/>
    <w:rsid w:val="004E7615"/>
    <w:rsid w:val="004E77D3"/>
    <w:rsid w:val="004E7CDF"/>
    <w:rsid w:val="004F078C"/>
    <w:rsid w:val="004F09F3"/>
    <w:rsid w:val="004F11D9"/>
    <w:rsid w:val="004F1324"/>
    <w:rsid w:val="004F1C7D"/>
    <w:rsid w:val="004F1D24"/>
    <w:rsid w:val="004F21D2"/>
    <w:rsid w:val="004F2641"/>
    <w:rsid w:val="004F27F3"/>
    <w:rsid w:val="004F29B9"/>
    <w:rsid w:val="004F2B8E"/>
    <w:rsid w:val="004F2C85"/>
    <w:rsid w:val="004F2C88"/>
    <w:rsid w:val="004F3078"/>
    <w:rsid w:val="004F32BF"/>
    <w:rsid w:val="004F348A"/>
    <w:rsid w:val="004F3E6A"/>
    <w:rsid w:val="004F4607"/>
    <w:rsid w:val="004F4680"/>
    <w:rsid w:val="004F469D"/>
    <w:rsid w:val="004F5346"/>
    <w:rsid w:val="004F5C09"/>
    <w:rsid w:val="004F5E4E"/>
    <w:rsid w:val="004F6067"/>
    <w:rsid w:val="004F63CC"/>
    <w:rsid w:val="004F6678"/>
    <w:rsid w:val="004F6693"/>
    <w:rsid w:val="004F6B28"/>
    <w:rsid w:val="004F6C65"/>
    <w:rsid w:val="004F6D2E"/>
    <w:rsid w:val="004F7332"/>
    <w:rsid w:val="004F7C2D"/>
    <w:rsid w:val="004F7F0F"/>
    <w:rsid w:val="004F7FBC"/>
    <w:rsid w:val="005001AE"/>
    <w:rsid w:val="005007E7"/>
    <w:rsid w:val="0050081D"/>
    <w:rsid w:val="00500ABC"/>
    <w:rsid w:val="00500D46"/>
    <w:rsid w:val="005012FC"/>
    <w:rsid w:val="00501B78"/>
    <w:rsid w:val="00501EBE"/>
    <w:rsid w:val="005024F9"/>
    <w:rsid w:val="00503551"/>
    <w:rsid w:val="00503EA3"/>
    <w:rsid w:val="00503F38"/>
    <w:rsid w:val="005043FC"/>
    <w:rsid w:val="005048C8"/>
    <w:rsid w:val="00504A55"/>
    <w:rsid w:val="00505F08"/>
    <w:rsid w:val="00505FC8"/>
    <w:rsid w:val="00506240"/>
    <w:rsid w:val="00506423"/>
    <w:rsid w:val="0050671D"/>
    <w:rsid w:val="0050672C"/>
    <w:rsid w:val="005068F8"/>
    <w:rsid w:val="00506C4C"/>
    <w:rsid w:val="0050700E"/>
    <w:rsid w:val="005079D7"/>
    <w:rsid w:val="00507B2A"/>
    <w:rsid w:val="005105FD"/>
    <w:rsid w:val="00510A22"/>
    <w:rsid w:val="00510D8A"/>
    <w:rsid w:val="00511DBC"/>
    <w:rsid w:val="00511EBC"/>
    <w:rsid w:val="00512037"/>
    <w:rsid w:val="005125D5"/>
    <w:rsid w:val="005127F3"/>
    <w:rsid w:val="00512D51"/>
    <w:rsid w:val="00512E95"/>
    <w:rsid w:val="005135F7"/>
    <w:rsid w:val="005138F1"/>
    <w:rsid w:val="00513EB5"/>
    <w:rsid w:val="00514674"/>
    <w:rsid w:val="0051477F"/>
    <w:rsid w:val="00514C46"/>
    <w:rsid w:val="00515BCF"/>
    <w:rsid w:val="00516083"/>
    <w:rsid w:val="0051635A"/>
    <w:rsid w:val="0051646E"/>
    <w:rsid w:val="005166C3"/>
    <w:rsid w:val="00516AA1"/>
    <w:rsid w:val="00516BEE"/>
    <w:rsid w:val="00516EA5"/>
    <w:rsid w:val="005179DA"/>
    <w:rsid w:val="00517A58"/>
    <w:rsid w:val="00517E2A"/>
    <w:rsid w:val="005207B9"/>
    <w:rsid w:val="00520C1C"/>
    <w:rsid w:val="00521439"/>
    <w:rsid w:val="00522133"/>
    <w:rsid w:val="0052292E"/>
    <w:rsid w:val="005232E0"/>
    <w:rsid w:val="0052373B"/>
    <w:rsid w:val="00523E00"/>
    <w:rsid w:val="0052439F"/>
    <w:rsid w:val="005243EB"/>
    <w:rsid w:val="00524525"/>
    <w:rsid w:val="00524FF5"/>
    <w:rsid w:val="00525789"/>
    <w:rsid w:val="00525890"/>
    <w:rsid w:val="00525B71"/>
    <w:rsid w:val="0052636B"/>
    <w:rsid w:val="00526452"/>
    <w:rsid w:val="00526816"/>
    <w:rsid w:val="00526B44"/>
    <w:rsid w:val="00526F09"/>
    <w:rsid w:val="00527319"/>
    <w:rsid w:val="00527F4F"/>
    <w:rsid w:val="00530512"/>
    <w:rsid w:val="00530799"/>
    <w:rsid w:val="00530FC2"/>
    <w:rsid w:val="0053109F"/>
    <w:rsid w:val="005311E8"/>
    <w:rsid w:val="005312C4"/>
    <w:rsid w:val="0053133A"/>
    <w:rsid w:val="0053173D"/>
    <w:rsid w:val="00531822"/>
    <w:rsid w:val="005326D0"/>
    <w:rsid w:val="005327CB"/>
    <w:rsid w:val="00532800"/>
    <w:rsid w:val="00532A80"/>
    <w:rsid w:val="00532FDA"/>
    <w:rsid w:val="00533250"/>
    <w:rsid w:val="00533EE8"/>
    <w:rsid w:val="0053417D"/>
    <w:rsid w:val="005345CB"/>
    <w:rsid w:val="0053490C"/>
    <w:rsid w:val="00535585"/>
    <w:rsid w:val="00535891"/>
    <w:rsid w:val="005358CC"/>
    <w:rsid w:val="0053613A"/>
    <w:rsid w:val="0053643E"/>
    <w:rsid w:val="00536A58"/>
    <w:rsid w:val="00536AB4"/>
    <w:rsid w:val="00537127"/>
    <w:rsid w:val="0053764B"/>
    <w:rsid w:val="00537B40"/>
    <w:rsid w:val="005401E0"/>
    <w:rsid w:val="0054069F"/>
    <w:rsid w:val="00541307"/>
    <w:rsid w:val="005413CB"/>
    <w:rsid w:val="00541725"/>
    <w:rsid w:val="00541B60"/>
    <w:rsid w:val="00541DB8"/>
    <w:rsid w:val="00541F9A"/>
    <w:rsid w:val="0054244C"/>
    <w:rsid w:val="00542599"/>
    <w:rsid w:val="00542EB4"/>
    <w:rsid w:val="00542FD7"/>
    <w:rsid w:val="005448B9"/>
    <w:rsid w:val="00544DD8"/>
    <w:rsid w:val="00545136"/>
    <w:rsid w:val="005452C1"/>
    <w:rsid w:val="00545B42"/>
    <w:rsid w:val="0054612B"/>
    <w:rsid w:val="005462E9"/>
    <w:rsid w:val="00547561"/>
    <w:rsid w:val="005475CE"/>
    <w:rsid w:val="00547753"/>
    <w:rsid w:val="005479F5"/>
    <w:rsid w:val="00547D90"/>
    <w:rsid w:val="00547E39"/>
    <w:rsid w:val="005508EF"/>
    <w:rsid w:val="005510E3"/>
    <w:rsid w:val="00551686"/>
    <w:rsid w:val="0055173F"/>
    <w:rsid w:val="00551AE8"/>
    <w:rsid w:val="00551D57"/>
    <w:rsid w:val="00552768"/>
    <w:rsid w:val="00552E11"/>
    <w:rsid w:val="00552FEB"/>
    <w:rsid w:val="0055326B"/>
    <w:rsid w:val="005532A3"/>
    <w:rsid w:val="00553395"/>
    <w:rsid w:val="00553567"/>
    <w:rsid w:val="005535B3"/>
    <w:rsid w:val="005538EF"/>
    <w:rsid w:val="00553F7E"/>
    <w:rsid w:val="0055400F"/>
    <w:rsid w:val="00554236"/>
    <w:rsid w:val="005548DD"/>
    <w:rsid w:val="00554CBA"/>
    <w:rsid w:val="00555500"/>
    <w:rsid w:val="00555FC3"/>
    <w:rsid w:val="00556027"/>
    <w:rsid w:val="00556506"/>
    <w:rsid w:val="0055659A"/>
    <w:rsid w:val="00556731"/>
    <w:rsid w:val="00557401"/>
    <w:rsid w:val="0055747C"/>
    <w:rsid w:val="00557D41"/>
    <w:rsid w:val="00557F5B"/>
    <w:rsid w:val="00557FE2"/>
    <w:rsid w:val="00560729"/>
    <w:rsid w:val="0056082D"/>
    <w:rsid w:val="00560A86"/>
    <w:rsid w:val="00560C66"/>
    <w:rsid w:val="00561571"/>
    <w:rsid w:val="00561A7E"/>
    <w:rsid w:val="00561C64"/>
    <w:rsid w:val="0056218D"/>
    <w:rsid w:val="0056259D"/>
    <w:rsid w:val="00562EAD"/>
    <w:rsid w:val="00563222"/>
    <w:rsid w:val="00563AEB"/>
    <w:rsid w:val="005645F7"/>
    <w:rsid w:val="00564775"/>
    <w:rsid w:val="00564B49"/>
    <w:rsid w:val="005665E2"/>
    <w:rsid w:val="00566C28"/>
    <w:rsid w:val="00566EBC"/>
    <w:rsid w:val="00567500"/>
    <w:rsid w:val="0056753D"/>
    <w:rsid w:val="00567811"/>
    <w:rsid w:val="00567CDA"/>
    <w:rsid w:val="00570163"/>
    <w:rsid w:val="005701B3"/>
    <w:rsid w:val="005702BD"/>
    <w:rsid w:val="005704B1"/>
    <w:rsid w:val="00571212"/>
    <w:rsid w:val="00572749"/>
    <w:rsid w:val="00573355"/>
    <w:rsid w:val="005733B7"/>
    <w:rsid w:val="005739F4"/>
    <w:rsid w:val="00573A7F"/>
    <w:rsid w:val="00573C2E"/>
    <w:rsid w:val="00573EE1"/>
    <w:rsid w:val="00574022"/>
    <w:rsid w:val="0057406C"/>
    <w:rsid w:val="00575051"/>
    <w:rsid w:val="00575602"/>
    <w:rsid w:val="005758E3"/>
    <w:rsid w:val="005763C8"/>
    <w:rsid w:val="005763D9"/>
    <w:rsid w:val="00576D35"/>
    <w:rsid w:val="005777C8"/>
    <w:rsid w:val="00577AD5"/>
    <w:rsid w:val="00577F23"/>
    <w:rsid w:val="00580306"/>
    <w:rsid w:val="00580A72"/>
    <w:rsid w:val="0058107B"/>
    <w:rsid w:val="0058149F"/>
    <w:rsid w:val="0058161B"/>
    <w:rsid w:val="005817A5"/>
    <w:rsid w:val="00581DF3"/>
    <w:rsid w:val="00582021"/>
    <w:rsid w:val="0058230F"/>
    <w:rsid w:val="00582853"/>
    <w:rsid w:val="00582893"/>
    <w:rsid w:val="00582C76"/>
    <w:rsid w:val="00582E00"/>
    <w:rsid w:val="00582F91"/>
    <w:rsid w:val="00583A87"/>
    <w:rsid w:val="0058403B"/>
    <w:rsid w:val="00584081"/>
    <w:rsid w:val="005842BA"/>
    <w:rsid w:val="005843E6"/>
    <w:rsid w:val="005844C0"/>
    <w:rsid w:val="005845FA"/>
    <w:rsid w:val="00584AC0"/>
    <w:rsid w:val="00585B34"/>
    <w:rsid w:val="00585C21"/>
    <w:rsid w:val="005861F7"/>
    <w:rsid w:val="005874CD"/>
    <w:rsid w:val="00587597"/>
    <w:rsid w:val="00587BAE"/>
    <w:rsid w:val="00587BB6"/>
    <w:rsid w:val="00590D18"/>
    <w:rsid w:val="00590EDD"/>
    <w:rsid w:val="00591988"/>
    <w:rsid w:val="00591F04"/>
    <w:rsid w:val="005921C8"/>
    <w:rsid w:val="005922A3"/>
    <w:rsid w:val="0059239E"/>
    <w:rsid w:val="005924DB"/>
    <w:rsid w:val="005929E8"/>
    <w:rsid w:val="00592A2E"/>
    <w:rsid w:val="00593155"/>
    <w:rsid w:val="0059353B"/>
    <w:rsid w:val="005938DB"/>
    <w:rsid w:val="00593B40"/>
    <w:rsid w:val="00593DEC"/>
    <w:rsid w:val="00593F47"/>
    <w:rsid w:val="0059427A"/>
    <w:rsid w:val="005949FB"/>
    <w:rsid w:val="00594C1A"/>
    <w:rsid w:val="00595106"/>
    <w:rsid w:val="00595422"/>
    <w:rsid w:val="00595692"/>
    <w:rsid w:val="00595B7B"/>
    <w:rsid w:val="00595B9B"/>
    <w:rsid w:val="00596020"/>
    <w:rsid w:val="0059632F"/>
    <w:rsid w:val="005965B0"/>
    <w:rsid w:val="005969C0"/>
    <w:rsid w:val="00597799"/>
    <w:rsid w:val="005977F9"/>
    <w:rsid w:val="0059787B"/>
    <w:rsid w:val="005979A7"/>
    <w:rsid w:val="00597AFE"/>
    <w:rsid w:val="00597BA8"/>
    <w:rsid w:val="00597CC1"/>
    <w:rsid w:val="005A01E7"/>
    <w:rsid w:val="005A02C8"/>
    <w:rsid w:val="005A0458"/>
    <w:rsid w:val="005A09E5"/>
    <w:rsid w:val="005A13DF"/>
    <w:rsid w:val="005A1473"/>
    <w:rsid w:val="005A19FF"/>
    <w:rsid w:val="005A2074"/>
    <w:rsid w:val="005A24AE"/>
    <w:rsid w:val="005A2A77"/>
    <w:rsid w:val="005A3045"/>
    <w:rsid w:val="005A3288"/>
    <w:rsid w:val="005A3394"/>
    <w:rsid w:val="005A3606"/>
    <w:rsid w:val="005A403A"/>
    <w:rsid w:val="005A43BE"/>
    <w:rsid w:val="005A4624"/>
    <w:rsid w:val="005A4724"/>
    <w:rsid w:val="005A4D16"/>
    <w:rsid w:val="005A5011"/>
    <w:rsid w:val="005A508D"/>
    <w:rsid w:val="005A512E"/>
    <w:rsid w:val="005A60BA"/>
    <w:rsid w:val="005A761B"/>
    <w:rsid w:val="005A7962"/>
    <w:rsid w:val="005B03E8"/>
    <w:rsid w:val="005B096F"/>
    <w:rsid w:val="005B0987"/>
    <w:rsid w:val="005B0FB5"/>
    <w:rsid w:val="005B1191"/>
    <w:rsid w:val="005B1205"/>
    <w:rsid w:val="005B1287"/>
    <w:rsid w:val="005B162C"/>
    <w:rsid w:val="005B1A19"/>
    <w:rsid w:val="005B1C0A"/>
    <w:rsid w:val="005B1D3B"/>
    <w:rsid w:val="005B2088"/>
    <w:rsid w:val="005B2466"/>
    <w:rsid w:val="005B27D1"/>
    <w:rsid w:val="005B2B72"/>
    <w:rsid w:val="005B2BBB"/>
    <w:rsid w:val="005B2BF5"/>
    <w:rsid w:val="005B2CB2"/>
    <w:rsid w:val="005B2F63"/>
    <w:rsid w:val="005B2FD3"/>
    <w:rsid w:val="005B41B3"/>
    <w:rsid w:val="005B4289"/>
    <w:rsid w:val="005B4446"/>
    <w:rsid w:val="005B46AD"/>
    <w:rsid w:val="005B46D2"/>
    <w:rsid w:val="005B49DC"/>
    <w:rsid w:val="005B517D"/>
    <w:rsid w:val="005B5514"/>
    <w:rsid w:val="005B5926"/>
    <w:rsid w:val="005B5A74"/>
    <w:rsid w:val="005B5DBE"/>
    <w:rsid w:val="005B618D"/>
    <w:rsid w:val="005B66DA"/>
    <w:rsid w:val="005B6927"/>
    <w:rsid w:val="005B698D"/>
    <w:rsid w:val="005B6B33"/>
    <w:rsid w:val="005B6B72"/>
    <w:rsid w:val="005B6BFD"/>
    <w:rsid w:val="005B7331"/>
    <w:rsid w:val="005B74B6"/>
    <w:rsid w:val="005B75B6"/>
    <w:rsid w:val="005B7F6E"/>
    <w:rsid w:val="005C012A"/>
    <w:rsid w:val="005C0959"/>
    <w:rsid w:val="005C0B01"/>
    <w:rsid w:val="005C12AC"/>
    <w:rsid w:val="005C14C4"/>
    <w:rsid w:val="005C189B"/>
    <w:rsid w:val="005C1C90"/>
    <w:rsid w:val="005C1CEF"/>
    <w:rsid w:val="005C3964"/>
    <w:rsid w:val="005C3D08"/>
    <w:rsid w:val="005C428A"/>
    <w:rsid w:val="005C4330"/>
    <w:rsid w:val="005C4787"/>
    <w:rsid w:val="005C4D12"/>
    <w:rsid w:val="005C5113"/>
    <w:rsid w:val="005C54B8"/>
    <w:rsid w:val="005C557C"/>
    <w:rsid w:val="005C56B7"/>
    <w:rsid w:val="005C57B3"/>
    <w:rsid w:val="005C5CDF"/>
    <w:rsid w:val="005C5E8B"/>
    <w:rsid w:val="005C61B0"/>
    <w:rsid w:val="005C66D8"/>
    <w:rsid w:val="005C677E"/>
    <w:rsid w:val="005C6CD0"/>
    <w:rsid w:val="005C7072"/>
    <w:rsid w:val="005C785E"/>
    <w:rsid w:val="005C78D5"/>
    <w:rsid w:val="005C7DAA"/>
    <w:rsid w:val="005D00B6"/>
    <w:rsid w:val="005D0F15"/>
    <w:rsid w:val="005D101F"/>
    <w:rsid w:val="005D11E0"/>
    <w:rsid w:val="005D1247"/>
    <w:rsid w:val="005D1836"/>
    <w:rsid w:val="005D19CF"/>
    <w:rsid w:val="005D1A1A"/>
    <w:rsid w:val="005D1D60"/>
    <w:rsid w:val="005D205D"/>
    <w:rsid w:val="005D23C4"/>
    <w:rsid w:val="005D23F5"/>
    <w:rsid w:val="005D2F54"/>
    <w:rsid w:val="005D32B8"/>
    <w:rsid w:val="005D33D2"/>
    <w:rsid w:val="005D353D"/>
    <w:rsid w:val="005D3FD5"/>
    <w:rsid w:val="005D4945"/>
    <w:rsid w:val="005D4E97"/>
    <w:rsid w:val="005D4EB4"/>
    <w:rsid w:val="005D593D"/>
    <w:rsid w:val="005D5A68"/>
    <w:rsid w:val="005D62D9"/>
    <w:rsid w:val="005D63A5"/>
    <w:rsid w:val="005D69A4"/>
    <w:rsid w:val="005D79B5"/>
    <w:rsid w:val="005D7A99"/>
    <w:rsid w:val="005D7BDA"/>
    <w:rsid w:val="005E0056"/>
    <w:rsid w:val="005E0A1F"/>
    <w:rsid w:val="005E0DEA"/>
    <w:rsid w:val="005E1667"/>
    <w:rsid w:val="005E17B3"/>
    <w:rsid w:val="005E1BB5"/>
    <w:rsid w:val="005E1BD6"/>
    <w:rsid w:val="005E20D0"/>
    <w:rsid w:val="005E2A79"/>
    <w:rsid w:val="005E2D15"/>
    <w:rsid w:val="005E2EDB"/>
    <w:rsid w:val="005E2FB1"/>
    <w:rsid w:val="005E370E"/>
    <w:rsid w:val="005E3850"/>
    <w:rsid w:val="005E3AFB"/>
    <w:rsid w:val="005E3EB4"/>
    <w:rsid w:val="005E40C8"/>
    <w:rsid w:val="005E4220"/>
    <w:rsid w:val="005E43DF"/>
    <w:rsid w:val="005E48DE"/>
    <w:rsid w:val="005E4B6A"/>
    <w:rsid w:val="005E566F"/>
    <w:rsid w:val="005E5DA7"/>
    <w:rsid w:val="005E64AF"/>
    <w:rsid w:val="005E6BE9"/>
    <w:rsid w:val="005E71A5"/>
    <w:rsid w:val="005E777B"/>
    <w:rsid w:val="005F03D5"/>
    <w:rsid w:val="005F052D"/>
    <w:rsid w:val="005F0860"/>
    <w:rsid w:val="005F14A7"/>
    <w:rsid w:val="005F1B20"/>
    <w:rsid w:val="005F1E18"/>
    <w:rsid w:val="005F244A"/>
    <w:rsid w:val="005F27E0"/>
    <w:rsid w:val="005F27E5"/>
    <w:rsid w:val="005F28C2"/>
    <w:rsid w:val="005F29C0"/>
    <w:rsid w:val="005F2A66"/>
    <w:rsid w:val="005F2B32"/>
    <w:rsid w:val="005F2D28"/>
    <w:rsid w:val="005F2E97"/>
    <w:rsid w:val="005F3176"/>
    <w:rsid w:val="005F3549"/>
    <w:rsid w:val="005F3919"/>
    <w:rsid w:val="005F3D8C"/>
    <w:rsid w:val="005F456C"/>
    <w:rsid w:val="005F49B4"/>
    <w:rsid w:val="005F4BF2"/>
    <w:rsid w:val="005F506A"/>
    <w:rsid w:val="005F54B4"/>
    <w:rsid w:val="005F5576"/>
    <w:rsid w:val="005F5A4E"/>
    <w:rsid w:val="005F5A6F"/>
    <w:rsid w:val="005F5C6D"/>
    <w:rsid w:val="005F5E8E"/>
    <w:rsid w:val="005F5EF7"/>
    <w:rsid w:val="005F60E6"/>
    <w:rsid w:val="005F60EC"/>
    <w:rsid w:val="005F61DD"/>
    <w:rsid w:val="005F6662"/>
    <w:rsid w:val="005F6BF8"/>
    <w:rsid w:val="005F75EA"/>
    <w:rsid w:val="005F764A"/>
    <w:rsid w:val="0060008E"/>
    <w:rsid w:val="006005C1"/>
    <w:rsid w:val="00600932"/>
    <w:rsid w:val="00600CC0"/>
    <w:rsid w:val="006011A0"/>
    <w:rsid w:val="00601F7E"/>
    <w:rsid w:val="006021C0"/>
    <w:rsid w:val="00602A78"/>
    <w:rsid w:val="00602BCA"/>
    <w:rsid w:val="00602C7D"/>
    <w:rsid w:val="0060305F"/>
    <w:rsid w:val="006034C7"/>
    <w:rsid w:val="006042DD"/>
    <w:rsid w:val="006045A5"/>
    <w:rsid w:val="00604617"/>
    <w:rsid w:val="00604730"/>
    <w:rsid w:val="006049CE"/>
    <w:rsid w:val="00604AE3"/>
    <w:rsid w:val="00604D1B"/>
    <w:rsid w:val="006052A3"/>
    <w:rsid w:val="006053D8"/>
    <w:rsid w:val="006057CF"/>
    <w:rsid w:val="006059A0"/>
    <w:rsid w:val="00605A1A"/>
    <w:rsid w:val="00605D09"/>
    <w:rsid w:val="00605D60"/>
    <w:rsid w:val="00606054"/>
    <w:rsid w:val="006060A9"/>
    <w:rsid w:val="0060611E"/>
    <w:rsid w:val="006063E0"/>
    <w:rsid w:val="00606906"/>
    <w:rsid w:val="00606EE7"/>
    <w:rsid w:val="00606FAA"/>
    <w:rsid w:val="00607720"/>
    <w:rsid w:val="00607C10"/>
    <w:rsid w:val="0061016E"/>
    <w:rsid w:val="0061061A"/>
    <w:rsid w:val="0061166B"/>
    <w:rsid w:val="00611BA6"/>
    <w:rsid w:val="00612973"/>
    <w:rsid w:val="00612A3C"/>
    <w:rsid w:val="00612D19"/>
    <w:rsid w:val="0061330F"/>
    <w:rsid w:val="00613641"/>
    <w:rsid w:val="00614139"/>
    <w:rsid w:val="00614483"/>
    <w:rsid w:val="0061478C"/>
    <w:rsid w:val="006148EF"/>
    <w:rsid w:val="006149E5"/>
    <w:rsid w:val="0061516E"/>
    <w:rsid w:val="006151BC"/>
    <w:rsid w:val="00615204"/>
    <w:rsid w:val="006154F0"/>
    <w:rsid w:val="00615E77"/>
    <w:rsid w:val="006162A3"/>
    <w:rsid w:val="00616C7D"/>
    <w:rsid w:val="0061716B"/>
    <w:rsid w:val="00617273"/>
    <w:rsid w:val="0061735F"/>
    <w:rsid w:val="0061742E"/>
    <w:rsid w:val="00617B0A"/>
    <w:rsid w:val="0062038E"/>
    <w:rsid w:val="006205E1"/>
    <w:rsid w:val="006208EE"/>
    <w:rsid w:val="0062091D"/>
    <w:rsid w:val="00620C44"/>
    <w:rsid w:val="0062100E"/>
    <w:rsid w:val="006211A5"/>
    <w:rsid w:val="006219BC"/>
    <w:rsid w:val="00621AC1"/>
    <w:rsid w:val="00621D77"/>
    <w:rsid w:val="00621DD8"/>
    <w:rsid w:val="00622789"/>
    <w:rsid w:val="006233C1"/>
    <w:rsid w:val="006233F2"/>
    <w:rsid w:val="00623ABE"/>
    <w:rsid w:val="00624191"/>
    <w:rsid w:val="00624499"/>
    <w:rsid w:val="00624649"/>
    <w:rsid w:val="006249A7"/>
    <w:rsid w:val="006249D1"/>
    <w:rsid w:val="00624D4F"/>
    <w:rsid w:val="006254CF"/>
    <w:rsid w:val="00625713"/>
    <w:rsid w:val="0062583B"/>
    <w:rsid w:val="00625B22"/>
    <w:rsid w:val="00625C53"/>
    <w:rsid w:val="00626415"/>
    <w:rsid w:val="00626F92"/>
    <w:rsid w:val="00627133"/>
    <w:rsid w:val="00627386"/>
    <w:rsid w:val="0062768B"/>
    <w:rsid w:val="00627A49"/>
    <w:rsid w:val="00627D60"/>
    <w:rsid w:val="00627E30"/>
    <w:rsid w:val="006303FC"/>
    <w:rsid w:val="006308C7"/>
    <w:rsid w:val="006309D1"/>
    <w:rsid w:val="00630DDC"/>
    <w:rsid w:val="00631497"/>
    <w:rsid w:val="00631716"/>
    <w:rsid w:val="0063179F"/>
    <w:rsid w:val="006317A4"/>
    <w:rsid w:val="00632259"/>
    <w:rsid w:val="00632765"/>
    <w:rsid w:val="00632DD8"/>
    <w:rsid w:val="00632EEF"/>
    <w:rsid w:val="006338DA"/>
    <w:rsid w:val="0063390C"/>
    <w:rsid w:val="00633A5E"/>
    <w:rsid w:val="00633F74"/>
    <w:rsid w:val="006348BC"/>
    <w:rsid w:val="0063528A"/>
    <w:rsid w:val="00635AEB"/>
    <w:rsid w:val="00636EF8"/>
    <w:rsid w:val="00636FEF"/>
    <w:rsid w:val="0063715F"/>
    <w:rsid w:val="00637331"/>
    <w:rsid w:val="00637531"/>
    <w:rsid w:val="006377DB"/>
    <w:rsid w:val="00637FC3"/>
    <w:rsid w:val="006405A2"/>
    <w:rsid w:val="00640699"/>
    <w:rsid w:val="00640965"/>
    <w:rsid w:val="0064096C"/>
    <w:rsid w:val="00641059"/>
    <w:rsid w:val="0064166C"/>
    <w:rsid w:val="006417E0"/>
    <w:rsid w:val="006418D2"/>
    <w:rsid w:val="006419D4"/>
    <w:rsid w:val="00641E1E"/>
    <w:rsid w:val="00642453"/>
    <w:rsid w:val="00642767"/>
    <w:rsid w:val="006430E1"/>
    <w:rsid w:val="0064328B"/>
    <w:rsid w:val="006438C0"/>
    <w:rsid w:val="00643986"/>
    <w:rsid w:val="0064432E"/>
    <w:rsid w:val="006443B2"/>
    <w:rsid w:val="00645210"/>
    <w:rsid w:val="00645933"/>
    <w:rsid w:val="006459B3"/>
    <w:rsid w:val="00645D57"/>
    <w:rsid w:val="00645F8B"/>
    <w:rsid w:val="006464F2"/>
    <w:rsid w:val="00646970"/>
    <w:rsid w:val="00646FDD"/>
    <w:rsid w:val="00646FE5"/>
    <w:rsid w:val="006476CF"/>
    <w:rsid w:val="00647C38"/>
    <w:rsid w:val="00647D39"/>
    <w:rsid w:val="006500A2"/>
    <w:rsid w:val="0065058D"/>
    <w:rsid w:val="00650816"/>
    <w:rsid w:val="00650C19"/>
    <w:rsid w:val="00650C5E"/>
    <w:rsid w:val="00651147"/>
    <w:rsid w:val="0065131D"/>
    <w:rsid w:val="00651344"/>
    <w:rsid w:val="00651DC1"/>
    <w:rsid w:val="00651FD6"/>
    <w:rsid w:val="0065234B"/>
    <w:rsid w:val="006523F4"/>
    <w:rsid w:val="0065252C"/>
    <w:rsid w:val="00652847"/>
    <w:rsid w:val="00652B59"/>
    <w:rsid w:val="00652E43"/>
    <w:rsid w:val="006539B7"/>
    <w:rsid w:val="00653AC4"/>
    <w:rsid w:val="00653C52"/>
    <w:rsid w:val="006540C1"/>
    <w:rsid w:val="0065414C"/>
    <w:rsid w:val="00654642"/>
    <w:rsid w:val="00654AF4"/>
    <w:rsid w:val="00654B0E"/>
    <w:rsid w:val="00654CB8"/>
    <w:rsid w:val="00654CE6"/>
    <w:rsid w:val="00655443"/>
    <w:rsid w:val="0065561D"/>
    <w:rsid w:val="00655DAA"/>
    <w:rsid w:val="00655F61"/>
    <w:rsid w:val="006562F3"/>
    <w:rsid w:val="006565D3"/>
    <w:rsid w:val="00656AE0"/>
    <w:rsid w:val="00656F87"/>
    <w:rsid w:val="00656FC3"/>
    <w:rsid w:val="00657340"/>
    <w:rsid w:val="00657693"/>
    <w:rsid w:val="00657861"/>
    <w:rsid w:val="00657B97"/>
    <w:rsid w:val="00657D8E"/>
    <w:rsid w:val="00660010"/>
    <w:rsid w:val="00660083"/>
    <w:rsid w:val="006602AC"/>
    <w:rsid w:val="00660680"/>
    <w:rsid w:val="00660BFB"/>
    <w:rsid w:val="00660D1B"/>
    <w:rsid w:val="00660E23"/>
    <w:rsid w:val="00661C14"/>
    <w:rsid w:val="00662995"/>
    <w:rsid w:val="00662A70"/>
    <w:rsid w:val="00662AF9"/>
    <w:rsid w:val="00662C14"/>
    <w:rsid w:val="00662C97"/>
    <w:rsid w:val="00662CBB"/>
    <w:rsid w:val="00662F3E"/>
    <w:rsid w:val="0066308D"/>
    <w:rsid w:val="0066339C"/>
    <w:rsid w:val="0066392B"/>
    <w:rsid w:val="0066398B"/>
    <w:rsid w:val="00663F53"/>
    <w:rsid w:val="0066486A"/>
    <w:rsid w:val="00664C16"/>
    <w:rsid w:val="00665140"/>
    <w:rsid w:val="0066527F"/>
    <w:rsid w:val="006655D8"/>
    <w:rsid w:val="00666754"/>
    <w:rsid w:val="00666AEA"/>
    <w:rsid w:val="00667FB2"/>
    <w:rsid w:val="00670222"/>
    <w:rsid w:val="006706B1"/>
    <w:rsid w:val="00670D2E"/>
    <w:rsid w:val="00671FD5"/>
    <w:rsid w:val="0067269F"/>
    <w:rsid w:val="006726CB"/>
    <w:rsid w:val="0067272F"/>
    <w:rsid w:val="00673521"/>
    <w:rsid w:val="00673BA4"/>
    <w:rsid w:val="0067499C"/>
    <w:rsid w:val="00674C5D"/>
    <w:rsid w:val="00674DC1"/>
    <w:rsid w:val="00674ED8"/>
    <w:rsid w:val="00675254"/>
    <w:rsid w:val="00675793"/>
    <w:rsid w:val="00675C5E"/>
    <w:rsid w:val="00676F0B"/>
    <w:rsid w:val="006773D1"/>
    <w:rsid w:val="00677747"/>
    <w:rsid w:val="0067785B"/>
    <w:rsid w:val="006801BB"/>
    <w:rsid w:val="006802E3"/>
    <w:rsid w:val="006809F4"/>
    <w:rsid w:val="00680CC6"/>
    <w:rsid w:val="0068241B"/>
    <w:rsid w:val="00683889"/>
    <w:rsid w:val="00683A34"/>
    <w:rsid w:val="00683D1D"/>
    <w:rsid w:val="00683D4E"/>
    <w:rsid w:val="006842A2"/>
    <w:rsid w:val="006848BB"/>
    <w:rsid w:val="00685075"/>
    <w:rsid w:val="00685339"/>
    <w:rsid w:val="00685597"/>
    <w:rsid w:val="00686338"/>
    <w:rsid w:val="00686593"/>
    <w:rsid w:val="0068731C"/>
    <w:rsid w:val="006904AD"/>
    <w:rsid w:val="006905F1"/>
    <w:rsid w:val="006908C7"/>
    <w:rsid w:val="00690A41"/>
    <w:rsid w:val="00690D85"/>
    <w:rsid w:val="006912E6"/>
    <w:rsid w:val="006914E9"/>
    <w:rsid w:val="00691815"/>
    <w:rsid w:val="00691E51"/>
    <w:rsid w:val="006920CA"/>
    <w:rsid w:val="006927F0"/>
    <w:rsid w:val="00692C4E"/>
    <w:rsid w:val="00693347"/>
    <w:rsid w:val="006936DB"/>
    <w:rsid w:val="00693782"/>
    <w:rsid w:val="00693801"/>
    <w:rsid w:val="006944B8"/>
    <w:rsid w:val="00694706"/>
    <w:rsid w:val="00694DF8"/>
    <w:rsid w:val="006956E0"/>
    <w:rsid w:val="00695D95"/>
    <w:rsid w:val="00695DDA"/>
    <w:rsid w:val="00696136"/>
    <w:rsid w:val="00696243"/>
    <w:rsid w:val="006962E6"/>
    <w:rsid w:val="0069657D"/>
    <w:rsid w:val="00696A8E"/>
    <w:rsid w:val="00696B02"/>
    <w:rsid w:val="0069703E"/>
    <w:rsid w:val="00697208"/>
    <w:rsid w:val="00697A32"/>
    <w:rsid w:val="006A0279"/>
    <w:rsid w:val="006A06E3"/>
    <w:rsid w:val="006A0ADB"/>
    <w:rsid w:val="006A0B03"/>
    <w:rsid w:val="006A0ECA"/>
    <w:rsid w:val="006A11F4"/>
    <w:rsid w:val="006A14A8"/>
    <w:rsid w:val="006A182D"/>
    <w:rsid w:val="006A1ADF"/>
    <w:rsid w:val="006A20B6"/>
    <w:rsid w:val="006A20D7"/>
    <w:rsid w:val="006A23AC"/>
    <w:rsid w:val="006A2835"/>
    <w:rsid w:val="006A35C6"/>
    <w:rsid w:val="006A3A19"/>
    <w:rsid w:val="006A3B9E"/>
    <w:rsid w:val="006A3D6D"/>
    <w:rsid w:val="006A3D73"/>
    <w:rsid w:val="006A3FE7"/>
    <w:rsid w:val="006A413E"/>
    <w:rsid w:val="006A43EA"/>
    <w:rsid w:val="006A471A"/>
    <w:rsid w:val="006A5290"/>
    <w:rsid w:val="006A5FDB"/>
    <w:rsid w:val="006A60DA"/>
    <w:rsid w:val="006A777A"/>
    <w:rsid w:val="006A7AE9"/>
    <w:rsid w:val="006A7C9D"/>
    <w:rsid w:val="006A7E9D"/>
    <w:rsid w:val="006A7F30"/>
    <w:rsid w:val="006B0264"/>
    <w:rsid w:val="006B091C"/>
    <w:rsid w:val="006B1E59"/>
    <w:rsid w:val="006B2237"/>
    <w:rsid w:val="006B2995"/>
    <w:rsid w:val="006B2BF4"/>
    <w:rsid w:val="006B2F13"/>
    <w:rsid w:val="006B2FC1"/>
    <w:rsid w:val="006B2FDE"/>
    <w:rsid w:val="006B35CB"/>
    <w:rsid w:val="006B371E"/>
    <w:rsid w:val="006B3EFD"/>
    <w:rsid w:val="006B40C8"/>
    <w:rsid w:val="006B472A"/>
    <w:rsid w:val="006B4989"/>
    <w:rsid w:val="006B4D62"/>
    <w:rsid w:val="006B518A"/>
    <w:rsid w:val="006B549F"/>
    <w:rsid w:val="006B65CB"/>
    <w:rsid w:val="006B765D"/>
    <w:rsid w:val="006B7B4F"/>
    <w:rsid w:val="006C00D9"/>
    <w:rsid w:val="006C046B"/>
    <w:rsid w:val="006C0867"/>
    <w:rsid w:val="006C12F3"/>
    <w:rsid w:val="006C215A"/>
    <w:rsid w:val="006C2241"/>
    <w:rsid w:val="006C24C7"/>
    <w:rsid w:val="006C273C"/>
    <w:rsid w:val="006C2A71"/>
    <w:rsid w:val="006C2A99"/>
    <w:rsid w:val="006C33B8"/>
    <w:rsid w:val="006C33EA"/>
    <w:rsid w:val="006C374A"/>
    <w:rsid w:val="006C3A0F"/>
    <w:rsid w:val="006C472B"/>
    <w:rsid w:val="006C479E"/>
    <w:rsid w:val="006C57FE"/>
    <w:rsid w:val="006C5949"/>
    <w:rsid w:val="006C5AB5"/>
    <w:rsid w:val="006C5CC0"/>
    <w:rsid w:val="006C6278"/>
    <w:rsid w:val="006C6E36"/>
    <w:rsid w:val="006C705E"/>
    <w:rsid w:val="006C7216"/>
    <w:rsid w:val="006C7266"/>
    <w:rsid w:val="006C77AA"/>
    <w:rsid w:val="006D045E"/>
    <w:rsid w:val="006D07FE"/>
    <w:rsid w:val="006D0B6D"/>
    <w:rsid w:val="006D0EA1"/>
    <w:rsid w:val="006D0F0E"/>
    <w:rsid w:val="006D1549"/>
    <w:rsid w:val="006D1A5F"/>
    <w:rsid w:val="006D28F2"/>
    <w:rsid w:val="006D2C09"/>
    <w:rsid w:val="006D2D97"/>
    <w:rsid w:val="006D3006"/>
    <w:rsid w:val="006D309E"/>
    <w:rsid w:val="006D381C"/>
    <w:rsid w:val="006D39EA"/>
    <w:rsid w:val="006D3CE0"/>
    <w:rsid w:val="006D4801"/>
    <w:rsid w:val="006D487E"/>
    <w:rsid w:val="006D4A33"/>
    <w:rsid w:val="006D4AAC"/>
    <w:rsid w:val="006D4BA8"/>
    <w:rsid w:val="006D53DF"/>
    <w:rsid w:val="006D54F7"/>
    <w:rsid w:val="006D5604"/>
    <w:rsid w:val="006D5CDA"/>
    <w:rsid w:val="006D6F46"/>
    <w:rsid w:val="006D6FFF"/>
    <w:rsid w:val="006D7902"/>
    <w:rsid w:val="006D7C9D"/>
    <w:rsid w:val="006D7D85"/>
    <w:rsid w:val="006E045E"/>
    <w:rsid w:val="006E0725"/>
    <w:rsid w:val="006E09E9"/>
    <w:rsid w:val="006E0B21"/>
    <w:rsid w:val="006E0F69"/>
    <w:rsid w:val="006E100C"/>
    <w:rsid w:val="006E171B"/>
    <w:rsid w:val="006E1844"/>
    <w:rsid w:val="006E2C6D"/>
    <w:rsid w:val="006E3302"/>
    <w:rsid w:val="006E33D2"/>
    <w:rsid w:val="006E374B"/>
    <w:rsid w:val="006E3A5B"/>
    <w:rsid w:val="006E3B50"/>
    <w:rsid w:val="006E417C"/>
    <w:rsid w:val="006E44D3"/>
    <w:rsid w:val="006E4705"/>
    <w:rsid w:val="006E470D"/>
    <w:rsid w:val="006E49DF"/>
    <w:rsid w:val="006E4E81"/>
    <w:rsid w:val="006E58CF"/>
    <w:rsid w:val="006E6241"/>
    <w:rsid w:val="006E645F"/>
    <w:rsid w:val="006E6EC7"/>
    <w:rsid w:val="006E6F3D"/>
    <w:rsid w:val="006E77DC"/>
    <w:rsid w:val="006F0D8D"/>
    <w:rsid w:val="006F117D"/>
    <w:rsid w:val="006F1195"/>
    <w:rsid w:val="006F13F3"/>
    <w:rsid w:val="006F15C2"/>
    <w:rsid w:val="006F1DBD"/>
    <w:rsid w:val="006F1E00"/>
    <w:rsid w:val="006F215A"/>
    <w:rsid w:val="006F22C9"/>
    <w:rsid w:val="006F301F"/>
    <w:rsid w:val="006F427F"/>
    <w:rsid w:val="006F4EBB"/>
    <w:rsid w:val="006F5847"/>
    <w:rsid w:val="006F5B16"/>
    <w:rsid w:val="006F5B1A"/>
    <w:rsid w:val="006F5DD3"/>
    <w:rsid w:val="006F5F76"/>
    <w:rsid w:val="006F6447"/>
    <w:rsid w:val="006F6790"/>
    <w:rsid w:val="00700521"/>
    <w:rsid w:val="00700821"/>
    <w:rsid w:val="007010A7"/>
    <w:rsid w:val="007011D1"/>
    <w:rsid w:val="007011D8"/>
    <w:rsid w:val="0070205E"/>
    <w:rsid w:val="00702723"/>
    <w:rsid w:val="00702C2A"/>
    <w:rsid w:val="0070303A"/>
    <w:rsid w:val="0070328F"/>
    <w:rsid w:val="0070350B"/>
    <w:rsid w:val="00703890"/>
    <w:rsid w:val="00704346"/>
    <w:rsid w:val="00704464"/>
    <w:rsid w:val="00704527"/>
    <w:rsid w:val="007046F5"/>
    <w:rsid w:val="00704872"/>
    <w:rsid w:val="00705038"/>
    <w:rsid w:val="0070522E"/>
    <w:rsid w:val="00705BD7"/>
    <w:rsid w:val="00705CC9"/>
    <w:rsid w:val="007061EC"/>
    <w:rsid w:val="0070631F"/>
    <w:rsid w:val="00706461"/>
    <w:rsid w:val="007068C5"/>
    <w:rsid w:val="00706995"/>
    <w:rsid w:val="00706AA3"/>
    <w:rsid w:val="00706C3A"/>
    <w:rsid w:val="00706E1E"/>
    <w:rsid w:val="007071D4"/>
    <w:rsid w:val="007077C6"/>
    <w:rsid w:val="00707B53"/>
    <w:rsid w:val="00707C37"/>
    <w:rsid w:val="00707E84"/>
    <w:rsid w:val="00707FF3"/>
    <w:rsid w:val="00710164"/>
    <w:rsid w:val="00710167"/>
    <w:rsid w:val="00710595"/>
    <w:rsid w:val="00710870"/>
    <w:rsid w:val="00710B33"/>
    <w:rsid w:val="007110B3"/>
    <w:rsid w:val="00711759"/>
    <w:rsid w:val="00711ADD"/>
    <w:rsid w:val="00712020"/>
    <w:rsid w:val="00712026"/>
    <w:rsid w:val="007121C0"/>
    <w:rsid w:val="00712638"/>
    <w:rsid w:val="0071276A"/>
    <w:rsid w:val="00712B22"/>
    <w:rsid w:val="00712D93"/>
    <w:rsid w:val="007131C7"/>
    <w:rsid w:val="0071390A"/>
    <w:rsid w:val="007139BF"/>
    <w:rsid w:val="00713AC9"/>
    <w:rsid w:val="00713C11"/>
    <w:rsid w:val="00713C15"/>
    <w:rsid w:val="00714A38"/>
    <w:rsid w:val="00714B10"/>
    <w:rsid w:val="00714B64"/>
    <w:rsid w:val="00714BA7"/>
    <w:rsid w:val="00714F03"/>
    <w:rsid w:val="00715432"/>
    <w:rsid w:val="00715C06"/>
    <w:rsid w:val="007162A1"/>
    <w:rsid w:val="00716D4E"/>
    <w:rsid w:val="00716FAF"/>
    <w:rsid w:val="0071717E"/>
    <w:rsid w:val="0071737E"/>
    <w:rsid w:val="00720A2C"/>
    <w:rsid w:val="00720B85"/>
    <w:rsid w:val="00720C22"/>
    <w:rsid w:val="00720C6E"/>
    <w:rsid w:val="00720E58"/>
    <w:rsid w:val="00720E79"/>
    <w:rsid w:val="0072111C"/>
    <w:rsid w:val="007215A1"/>
    <w:rsid w:val="007218CA"/>
    <w:rsid w:val="00722215"/>
    <w:rsid w:val="00722BE6"/>
    <w:rsid w:val="00722CD9"/>
    <w:rsid w:val="00722D09"/>
    <w:rsid w:val="00722EF9"/>
    <w:rsid w:val="007232F1"/>
    <w:rsid w:val="00723B24"/>
    <w:rsid w:val="00723F60"/>
    <w:rsid w:val="0072454A"/>
    <w:rsid w:val="007245B1"/>
    <w:rsid w:val="00724952"/>
    <w:rsid w:val="00724A3D"/>
    <w:rsid w:val="00724CD4"/>
    <w:rsid w:val="00725D1A"/>
    <w:rsid w:val="00725DF3"/>
    <w:rsid w:val="00726B7D"/>
    <w:rsid w:val="00727285"/>
    <w:rsid w:val="00727380"/>
    <w:rsid w:val="00727397"/>
    <w:rsid w:val="0072771D"/>
    <w:rsid w:val="00727D91"/>
    <w:rsid w:val="00727E44"/>
    <w:rsid w:val="00730020"/>
    <w:rsid w:val="00730133"/>
    <w:rsid w:val="00730152"/>
    <w:rsid w:val="007301B7"/>
    <w:rsid w:val="0073071A"/>
    <w:rsid w:val="00730DD2"/>
    <w:rsid w:val="007310E4"/>
    <w:rsid w:val="00731129"/>
    <w:rsid w:val="00731500"/>
    <w:rsid w:val="00732732"/>
    <w:rsid w:val="0073296C"/>
    <w:rsid w:val="00732B0A"/>
    <w:rsid w:val="00732BAA"/>
    <w:rsid w:val="0073397C"/>
    <w:rsid w:val="00734051"/>
    <w:rsid w:val="00734519"/>
    <w:rsid w:val="0073458B"/>
    <w:rsid w:val="00734B42"/>
    <w:rsid w:val="00734B84"/>
    <w:rsid w:val="007351FE"/>
    <w:rsid w:val="00735EBF"/>
    <w:rsid w:val="007360C8"/>
    <w:rsid w:val="0073652F"/>
    <w:rsid w:val="007365ED"/>
    <w:rsid w:val="00736782"/>
    <w:rsid w:val="00736927"/>
    <w:rsid w:val="00737A4B"/>
    <w:rsid w:val="00737B3D"/>
    <w:rsid w:val="00740008"/>
    <w:rsid w:val="0074044B"/>
    <w:rsid w:val="007409A3"/>
    <w:rsid w:val="0074120F"/>
    <w:rsid w:val="00741355"/>
    <w:rsid w:val="00741BD7"/>
    <w:rsid w:val="00741C56"/>
    <w:rsid w:val="00741C83"/>
    <w:rsid w:val="00741E9A"/>
    <w:rsid w:val="00742891"/>
    <w:rsid w:val="00742C3D"/>
    <w:rsid w:val="00742DAD"/>
    <w:rsid w:val="00742DF7"/>
    <w:rsid w:val="00743455"/>
    <w:rsid w:val="007435B8"/>
    <w:rsid w:val="0074368C"/>
    <w:rsid w:val="00743ADD"/>
    <w:rsid w:val="00744240"/>
    <w:rsid w:val="007444AE"/>
    <w:rsid w:val="007447C6"/>
    <w:rsid w:val="007449FE"/>
    <w:rsid w:val="00744CEC"/>
    <w:rsid w:val="00745109"/>
    <w:rsid w:val="00745A05"/>
    <w:rsid w:val="00745A07"/>
    <w:rsid w:val="00745D7D"/>
    <w:rsid w:val="00745D9A"/>
    <w:rsid w:val="00745F1E"/>
    <w:rsid w:val="00745F8E"/>
    <w:rsid w:val="00746564"/>
    <w:rsid w:val="00746721"/>
    <w:rsid w:val="0074693C"/>
    <w:rsid w:val="00747741"/>
    <w:rsid w:val="00747B8B"/>
    <w:rsid w:val="007505F4"/>
    <w:rsid w:val="00750979"/>
    <w:rsid w:val="00751313"/>
    <w:rsid w:val="007514AA"/>
    <w:rsid w:val="00751760"/>
    <w:rsid w:val="007518C9"/>
    <w:rsid w:val="00751A48"/>
    <w:rsid w:val="00751C25"/>
    <w:rsid w:val="0075218A"/>
    <w:rsid w:val="00752238"/>
    <w:rsid w:val="00752A1B"/>
    <w:rsid w:val="00752DE0"/>
    <w:rsid w:val="00752E14"/>
    <w:rsid w:val="00752E9D"/>
    <w:rsid w:val="00753476"/>
    <w:rsid w:val="00753DA5"/>
    <w:rsid w:val="00754E53"/>
    <w:rsid w:val="0075502B"/>
    <w:rsid w:val="00755633"/>
    <w:rsid w:val="00755B6F"/>
    <w:rsid w:val="007563A0"/>
    <w:rsid w:val="007563F5"/>
    <w:rsid w:val="00756625"/>
    <w:rsid w:val="00756940"/>
    <w:rsid w:val="00756A17"/>
    <w:rsid w:val="00756B41"/>
    <w:rsid w:val="00756F76"/>
    <w:rsid w:val="007576EC"/>
    <w:rsid w:val="00757957"/>
    <w:rsid w:val="00760978"/>
    <w:rsid w:val="00760C8E"/>
    <w:rsid w:val="00760D42"/>
    <w:rsid w:val="007623B0"/>
    <w:rsid w:val="00762A7D"/>
    <w:rsid w:val="00763B9E"/>
    <w:rsid w:val="0076456F"/>
    <w:rsid w:val="00764588"/>
    <w:rsid w:val="007646EF"/>
    <w:rsid w:val="007648FE"/>
    <w:rsid w:val="00764B39"/>
    <w:rsid w:val="00765CB5"/>
    <w:rsid w:val="0076621E"/>
    <w:rsid w:val="007664EA"/>
    <w:rsid w:val="007667C4"/>
    <w:rsid w:val="007670FC"/>
    <w:rsid w:val="00767282"/>
    <w:rsid w:val="007678B9"/>
    <w:rsid w:val="00767DDD"/>
    <w:rsid w:val="00767F7F"/>
    <w:rsid w:val="007703EA"/>
    <w:rsid w:val="00770C49"/>
    <w:rsid w:val="00770CEF"/>
    <w:rsid w:val="0077130E"/>
    <w:rsid w:val="007713D7"/>
    <w:rsid w:val="00771497"/>
    <w:rsid w:val="00771AB9"/>
    <w:rsid w:val="00771BF6"/>
    <w:rsid w:val="00771D21"/>
    <w:rsid w:val="0077249A"/>
    <w:rsid w:val="0077262C"/>
    <w:rsid w:val="00772A29"/>
    <w:rsid w:val="00772C73"/>
    <w:rsid w:val="00773B3E"/>
    <w:rsid w:val="00773C9C"/>
    <w:rsid w:val="00773E65"/>
    <w:rsid w:val="00774123"/>
    <w:rsid w:val="00774140"/>
    <w:rsid w:val="007741B0"/>
    <w:rsid w:val="0077429E"/>
    <w:rsid w:val="007743C4"/>
    <w:rsid w:val="007745D3"/>
    <w:rsid w:val="007746DC"/>
    <w:rsid w:val="007751EA"/>
    <w:rsid w:val="0077558B"/>
    <w:rsid w:val="0077559E"/>
    <w:rsid w:val="007756A9"/>
    <w:rsid w:val="007756E4"/>
    <w:rsid w:val="00776874"/>
    <w:rsid w:val="0077726C"/>
    <w:rsid w:val="00777843"/>
    <w:rsid w:val="00777AAB"/>
    <w:rsid w:val="00777ED2"/>
    <w:rsid w:val="0078066A"/>
    <w:rsid w:val="00780FF9"/>
    <w:rsid w:val="00782541"/>
    <w:rsid w:val="0078285C"/>
    <w:rsid w:val="00782B30"/>
    <w:rsid w:val="00783A36"/>
    <w:rsid w:val="00783D80"/>
    <w:rsid w:val="00783F98"/>
    <w:rsid w:val="0078437B"/>
    <w:rsid w:val="007845D4"/>
    <w:rsid w:val="00784ACB"/>
    <w:rsid w:val="00784DF0"/>
    <w:rsid w:val="00785A38"/>
    <w:rsid w:val="00785C2A"/>
    <w:rsid w:val="0078610A"/>
    <w:rsid w:val="0078668F"/>
    <w:rsid w:val="00786D38"/>
    <w:rsid w:val="0078700E"/>
    <w:rsid w:val="007870E4"/>
    <w:rsid w:val="00787339"/>
    <w:rsid w:val="00787B59"/>
    <w:rsid w:val="00787D9C"/>
    <w:rsid w:val="0079002B"/>
    <w:rsid w:val="007900A9"/>
    <w:rsid w:val="007910C3"/>
    <w:rsid w:val="00791110"/>
    <w:rsid w:val="00791250"/>
    <w:rsid w:val="0079150D"/>
    <w:rsid w:val="00791DE1"/>
    <w:rsid w:val="00793181"/>
    <w:rsid w:val="007933A9"/>
    <w:rsid w:val="007936BD"/>
    <w:rsid w:val="007936C1"/>
    <w:rsid w:val="00793D45"/>
    <w:rsid w:val="00793D6D"/>
    <w:rsid w:val="00794F98"/>
    <w:rsid w:val="007950B1"/>
    <w:rsid w:val="00795E20"/>
    <w:rsid w:val="00796787"/>
    <w:rsid w:val="007975BD"/>
    <w:rsid w:val="00797B7E"/>
    <w:rsid w:val="007A0491"/>
    <w:rsid w:val="007A04C1"/>
    <w:rsid w:val="007A05A2"/>
    <w:rsid w:val="007A0BDD"/>
    <w:rsid w:val="007A0C1D"/>
    <w:rsid w:val="007A10D6"/>
    <w:rsid w:val="007A12EE"/>
    <w:rsid w:val="007A138C"/>
    <w:rsid w:val="007A1834"/>
    <w:rsid w:val="007A1856"/>
    <w:rsid w:val="007A1E52"/>
    <w:rsid w:val="007A22B1"/>
    <w:rsid w:val="007A291F"/>
    <w:rsid w:val="007A2A4D"/>
    <w:rsid w:val="007A31B2"/>
    <w:rsid w:val="007A3629"/>
    <w:rsid w:val="007A385C"/>
    <w:rsid w:val="007A38F5"/>
    <w:rsid w:val="007A3D24"/>
    <w:rsid w:val="007A43BA"/>
    <w:rsid w:val="007A4860"/>
    <w:rsid w:val="007A4CAF"/>
    <w:rsid w:val="007A4F7B"/>
    <w:rsid w:val="007A4FCB"/>
    <w:rsid w:val="007A5274"/>
    <w:rsid w:val="007A61E4"/>
    <w:rsid w:val="007A645B"/>
    <w:rsid w:val="007A6DD7"/>
    <w:rsid w:val="007A704A"/>
    <w:rsid w:val="007A7242"/>
    <w:rsid w:val="007A75FE"/>
    <w:rsid w:val="007A7B64"/>
    <w:rsid w:val="007A7C48"/>
    <w:rsid w:val="007B12B0"/>
    <w:rsid w:val="007B1392"/>
    <w:rsid w:val="007B1697"/>
    <w:rsid w:val="007B1731"/>
    <w:rsid w:val="007B1785"/>
    <w:rsid w:val="007B1C38"/>
    <w:rsid w:val="007B215A"/>
    <w:rsid w:val="007B22DC"/>
    <w:rsid w:val="007B24F0"/>
    <w:rsid w:val="007B2A9E"/>
    <w:rsid w:val="007B2E79"/>
    <w:rsid w:val="007B3468"/>
    <w:rsid w:val="007B34DC"/>
    <w:rsid w:val="007B3A98"/>
    <w:rsid w:val="007B4008"/>
    <w:rsid w:val="007B459C"/>
    <w:rsid w:val="007B45BF"/>
    <w:rsid w:val="007B462D"/>
    <w:rsid w:val="007B49C4"/>
    <w:rsid w:val="007B4B91"/>
    <w:rsid w:val="007B4D74"/>
    <w:rsid w:val="007B4DC6"/>
    <w:rsid w:val="007B5132"/>
    <w:rsid w:val="007B5869"/>
    <w:rsid w:val="007B5EA3"/>
    <w:rsid w:val="007B69E8"/>
    <w:rsid w:val="007B6C17"/>
    <w:rsid w:val="007B743C"/>
    <w:rsid w:val="007B7681"/>
    <w:rsid w:val="007C0165"/>
    <w:rsid w:val="007C048B"/>
    <w:rsid w:val="007C0508"/>
    <w:rsid w:val="007C057E"/>
    <w:rsid w:val="007C1541"/>
    <w:rsid w:val="007C19DF"/>
    <w:rsid w:val="007C1B05"/>
    <w:rsid w:val="007C25F8"/>
    <w:rsid w:val="007C3A44"/>
    <w:rsid w:val="007C44DC"/>
    <w:rsid w:val="007C4545"/>
    <w:rsid w:val="007C45F7"/>
    <w:rsid w:val="007C46D1"/>
    <w:rsid w:val="007C47C2"/>
    <w:rsid w:val="007C4822"/>
    <w:rsid w:val="007C4DEF"/>
    <w:rsid w:val="007C5468"/>
    <w:rsid w:val="007C55F1"/>
    <w:rsid w:val="007C58AB"/>
    <w:rsid w:val="007C6148"/>
    <w:rsid w:val="007C6900"/>
    <w:rsid w:val="007C69A9"/>
    <w:rsid w:val="007C6C60"/>
    <w:rsid w:val="007C6D07"/>
    <w:rsid w:val="007C745C"/>
    <w:rsid w:val="007C749C"/>
    <w:rsid w:val="007C7578"/>
    <w:rsid w:val="007C7E7C"/>
    <w:rsid w:val="007C7F4C"/>
    <w:rsid w:val="007D065E"/>
    <w:rsid w:val="007D0A94"/>
    <w:rsid w:val="007D0B22"/>
    <w:rsid w:val="007D0BD6"/>
    <w:rsid w:val="007D0C90"/>
    <w:rsid w:val="007D0D5B"/>
    <w:rsid w:val="007D143D"/>
    <w:rsid w:val="007D2481"/>
    <w:rsid w:val="007D25B9"/>
    <w:rsid w:val="007D2BE8"/>
    <w:rsid w:val="007D3066"/>
    <w:rsid w:val="007D3269"/>
    <w:rsid w:val="007D3FC3"/>
    <w:rsid w:val="007D421B"/>
    <w:rsid w:val="007D4490"/>
    <w:rsid w:val="007D4579"/>
    <w:rsid w:val="007D51EB"/>
    <w:rsid w:val="007D58BB"/>
    <w:rsid w:val="007D5B51"/>
    <w:rsid w:val="007D63DD"/>
    <w:rsid w:val="007D646A"/>
    <w:rsid w:val="007D6835"/>
    <w:rsid w:val="007D6A93"/>
    <w:rsid w:val="007D7B87"/>
    <w:rsid w:val="007D7CDE"/>
    <w:rsid w:val="007D7DC7"/>
    <w:rsid w:val="007E01AF"/>
    <w:rsid w:val="007E0772"/>
    <w:rsid w:val="007E0D31"/>
    <w:rsid w:val="007E0E04"/>
    <w:rsid w:val="007E0EF9"/>
    <w:rsid w:val="007E1902"/>
    <w:rsid w:val="007E21D9"/>
    <w:rsid w:val="007E2BDD"/>
    <w:rsid w:val="007E304C"/>
    <w:rsid w:val="007E45CA"/>
    <w:rsid w:val="007E48C0"/>
    <w:rsid w:val="007E5885"/>
    <w:rsid w:val="007E60C7"/>
    <w:rsid w:val="007E61B7"/>
    <w:rsid w:val="007E64FF"/>
    <w:rsid w:val="007E6F62"/>
    <w:rsid w:val="007E6FEA"/>
    <w:rsid w:val="007E7C7B"/>
    <w:rsid w:val="007E7E0F"/>
    <w:rsid w:val="007E7F4E"/>
    <w:rsid w:val="007E7F8F"/>
    <w:rsid w:val="007F015E"/>
    <w:rsid w:val="007F069F"/>
    <w:rsid w:val="007F07C9"/>
    <w:rsid w:val="007F0D5C"/>
    <w:rsid w:val="007F1160"/>
    <w:rsid w:val="007F21B0"/>
    <w:rsid w:val="007F28B6"/>
    <w:rsid w:val="007F2DE9"/>
    <w:rsid w:val="007F341B"/>
    <w:rsid w:val="007F3682"/>
    <w:rsid w:val="007F373F"/>
    <w:rsid w:val="007F3AA2"/>
    <w:rsid w:val="007F3B45"/>
    <w:rsid w:val="007F3E3E"/>
    <w:rsid w:val="007F3FA2"/>
    <w:rsid w:val="007F449C"/>
    <w:rsid w:val="007F4A9E"/>
    <w:rsid w:val="007F4ABC"/>
    <w:rsid w:val="007F4D45"/>
    <w:rsid w:val="007F510F"/>
    <w:rsid w:val="007F545B"/>
    <w:rsid w:val="007F59B2"/>
    <w:rsid w:val="007F5C66"/>
    <w:rsid w:val="007F61CB"/>
    <w:rsid w:val="007F6391"/>
    <w:rsid w:val="007F6607"/>
    <w:rsid w:val="007F7865"/>
    <w:rsid w:val="007F7A1A"/>
    <w:rsid w:val="007F7F5B"/>
    <w:rsid w:val="007F7FB3"/>
    <w:rsid w:val="0080013D"/>
    <w:rsid w:val="0080026A"/>
    <w:rsid w:val="00800340"/>
    <w:rsid w:val="00800748"/>
    <w:rsid w:val="00800953"/>
    <w:rsid w:val="00801255"/>
    <w:rsid w:val="0080197B"/>
    <w:rsid w:val="00801C1F"/>
    <w:rsid w:val="008021D3"/>
    <w:rsid w:val="00802849"/>
    <w:rsid w:val="00802971"/>
    <w:rsid w:val="00802AC0"/>
    <w:rsid w:val="008035CC"/>
    <w:rsid w:val="008038E3"/>
    <w:rsid w:val="008038F6"/>
    <w:rsid w:val="00804502"/>
    <w:rsid w:val="00804558"/>
    <w:rsid w:val="008047AE"/>
    <w:rsid w:val="00804B21"/>
    <w:rsid w:val="0080546D"/>
    <w:rsid w:val="00805483"/>
    <w:rsid w:val="0080581F"/>
    <w:rsid w:val="0080585D"/>
    <w:rsid w:val="00805B51"/>
    <w:rsid w:val="00806273"/>
    <w:rsid w:val="008064BA"/>
    <w:rsid w:val="0080661F"/>
    <w:rsid w:val="00806812"/>
    <w:rsid w:val="00806CB1"/>
    <w:rsid w:val="00806EFD"/>
    <w:rsid w:val="00807074"/>
    <w:rsid w:val="008072FD"/>
    <w:rsid w:val="00807D7A"/>
    <w:rsid w:val="00807E43"/>
    <w:rsid w:val="00807F69"/>
    <w:rsid w:val="00810368"/>
    <w:rsid w:val="008108B5"/>
    <w:rsid w:val="00810B32"/>
    <w:rsid w:val="00810BE7"/>
    <w:rsid w:val="00810F8E"/>
    <w:rsid w:val="00811336"/>
    <w:rsid w:val="0081165D"/>
    <w:rsid w:val="00811945"/>
    <w:rsid w:val="00811B28"/>
    <w:rsid w:val="00812862"/>
    <w:rsid w:val="00812A7A"/>
    <w:rsid w:val="00812FAB"/>
    <w:rsid w:val="0081362B"/>
    <w:rsid w:val="00813D0A"/>
    <w:rsid w:val="0081450B"/>
    <w:rsid w:val="0081467F"/>
    <w:rsid w:val="00814785"/>
    <w:rsid w:val="00815339"/>
    <w:rsid w:val="008154F1"/>
    <w:rsid w:val="00815710"/>
    <w:rsid w:val="00815754"/>
    <w:rsid w:val="0081591F"/>
    <w:rsid w:val="00815A99"/>
    <w:rsid w:val="00815C35"/>
    <w:rsid w:val="00815E5B"/>
    <w:rsid w:val="008160D1"/>
    <w:rsid w:val="008162B3"/>
    <w:rsid w:val="0081640D"/>
    <w:rsid w:val="0081687A"/>
    <w:rsid w:val="008169A1"/>
    <w:rsid w:val="00820009"/>
    <w:rsid w:val="00820160"/>
    <w:rsid w:val="0082022B"/>
    <w:rsid w:val="00820E0E"/>
    <w:rsid w:val="00820E3B"/>
    <w:rsid w:val="00820EFE"/>
    <w:rsid w:val="00821237"/>
    <w:rsid w:val="0082168B"/>
    <w:rsid w:val="008216DA"/>
    <w:rsid w:val="008217C3"/>
    <w:rsid w:val="00821856"/>
    <w:rsid w:val="00821868"/>
    <w:rsid w:val="008219B8"/>
    <w:rsid w:val="00821ECA"/>
    <w:rsid w:val="00822414"/>
    <w:rsid w:val="00822CB9"/>
    <w:rsid w:val="00822E2C"/>
    <w:rsid w:val="00823116"/>
    <w:rsid w:val="0082346B"/>
    <w:rsid w:val="0082350E"/>
    <w:rsid w:val="00823658"/>
    <w:rsid w:val="008239BF"/>
    <w:rsid w:val="00823B36"/>
    <w:rsid w:val="0082488C"/>
    <w:rsid w:val="008251E7"/>
    <w:rsid w:val="00825417"/>
    <w:rsid w:val="008262BC"/>
    <w:rsid w:val="008263D5"/>
    <w:rsid w:val="008266A2"/>
    <w:rsid w:val="008267AE"/>
    <w:rsid w:val="00826A9E"/>
    <w:rsid w:val="00827666"/>
    <w:rsid w:val="00827AF2"/>
    <w:rsid w:val="00830756"/>
    <w:rsid w:val="00830B33"/>
    <w:rsid w:val="00831140"/>
    <w:rsid w:val="0083118A"/>
    <w:rsid w:val="00831784"/>
    <w:rsid w:val="00832727"/>
    <w:rsid w:val="008333BF"/>
    <w:rsid w:val="008334C1"/>
    <w:rsid w:val="008337C1"/>
    <w:rsid w:val="00834B4A"/>
    <w:rsid w:val="00834F23"/>
    <w:rsid w:val="008353B6"/>
    <w:rsid w:val="00835AD3"/>
    <w:rsid w:val="00835E4E"/>
    <w:rsid w:val="00836A67"/>
    <w:rsid w:val="00836CEB"/>
    <w:rsid w:val="008376E9"/>
    <w:rsid w:val="00840E9E"/>
    <w:rsid w:val="00840EAF"/>
    <w:rsid w:val="008416BF"/>
    <w:rsid w:val="008416FD"/>
    <w:rsid w:val="0084188F"/>
    <w:rsid w:val="00842659"/>
    <w:rsid w:val="0084293A"/>
    <w:rsid w:val="00842F93"/>
    <w:rsid w:val="0084354C"/>
    <w:rsid w:val="0084375D"/>
    <w:rsid w:val="00843A7F"/>
    <w:rsid w:val="00843D1B"/>
    <w:rsid w:val="0084416F"/>
    <w:rsid w:val="00844266"/>
    <w:rsid w:val="00844462"/>
    <w:rsid w:val="0084458F"/>
    <w:rsid w:val="008445DC"/>
    <w:rsid w:val="008449FE"/>
    <w:rsid w:val="00844AF3"/>
    <w:rsid w:val="00844D01"/>
    <w:rsid w:val="00845515"/>
    <w:rsid w:val="00845520"/>
    <w:rsid w:val="00845CAB"/>
    <w:rsid w:val="00845FC4"/>
    <w:rsid w:val="008461B0"/>
    <w:rsid w:val="00846870"/>
    <w:rsid w:val="00846C9F"/>
    <w:rsid w:val="00846D16"/>
    <w:rsid w:val="00846F4C"/>
    <w:rsid w:val="00847652"/>
    <w:rsid w:val="00847CCD"/>
    <w:rsid w:val="0085044B"/>
    <w:rsid w:val="00850EE1"/>
    <w:rsid w:val="0085165B"/>
    <w:rsid w:val="0085179C"/>
    <w:rsid w:val="008518FA"/>
    <w:rsid w:val="00851903"/>
    <w:rsid w:val="00851B3F"/>
    <w:rsid w:val="00851DCB"/>
    <w:rsid w:val="00851E0C"/>
    <w:rsid w:val="00851EFB"/>
    <w:rsid w:val="00851F5F"/>
    <w:rsid w:val="00852142"/>
    <w:rsid w:val="008528CF"/>
    <w:rsid w:val="00853510"/>
    <w:rsid w:val="00853E5B"/>
    <w:rsid w:val="00853EC9"/>
    <w:rsid w:val="00854123"/>
    <w:rsid w:val="008542D1"/>
    <w:rsid w:val="00854465"/>
    <w:rsid w:val="008544BD"/>
    <w:rsid w:val="0085468C"/>
    <w:rsid w:val="00854946"/>
    <w:rsid w:val="00854B62"/>
    <w:rsid w:val="00854B77"/>
    <w:rsid w:val="00854E58"/>
    <w:rsid w:val="008558ED"/>
    <w:rsid w:val="00855AA6"/>
    <w:rsid w:val="00855CFC"/>
    <w:rsid w:val="00855FD5"/>
    <w:rsid w:val="00856049"/>
    <w:rsid w:val="0085632A"/>
    <w:rsid w:val="0085637B"/>
    <w:rsid w:val="00856673"/>
    <w:rsid w:val="008568BB"/>
    <w:rsid w:val="00856E96"/>
    <w:rsid w:val="0085726D"/>
    <w:rsid w:val="00857822"/>
    <w:rsid w:val="00857C93"/>
    <w:rsid w:val="00860AEF"/>
    <w:rsid w:val="00860D51"/>
    <w:rsid w:val="008611C1"/>
    <w:rsid w:val="0086151A"/>
    <w:rsid w:val="0086173C"/>
    <w:rsid w:val="00861DA4"/>
    <w:rsid w:val="00862330"/>
    <w:rsid w:val="0086264B"/>
    <w:rsid w:val="008626E9"/>
    <w:rsid w:val="008626EB"/>
    <w:rsid w:val="00862EFD"/>
    <w:rsid w:val="008638FB"/>
    <w:rsid w:val="00863AFD"/>
    <w:rsid w:val="0086444C"/>
    <w:rsid w:val="008644B1"/>
    <w:rsid w:val="00864768"/>
    <w:rsid w:val="00864AF6"/>
    <w:rsid w:val="008658AB"/>
    <w:rsid w:val="008658B2"/>
    <w:rsid w:val="00865907"/>
    <w:rsid w:val="00865B18"/>
    <w:rsid w:val="00865C0C"/>
    <w:rsid w:val="0086672E"/>
    <w:rsid w:val="00866921"/>
    <w:rsid w:val="00866962"/>
    <w:rsid w:val="00866A3C"/>
    <w:rsid w:val="00866CF2"/>
    <w:rsid w:val="008672E8"/>
    <w:rsid w:val="008675EC"/>
    <w:rsid w:val="008679CE"/>
    <w:rsid w:val="00867DA7"/>
    <w:rsid w:val="00870012"/>
    <w:rsid w:val="008705A8"/>
    <w:rsid w:val="008706EC"/>
    <w:rsid w:val="00870F83"/>
    <w:rsid w:val="00871253"/>
    <w:rsid w:val="008718FC"/>
    <w:rsid w:val="00871CC2"/>
    <w:rsid w:val="00871F4F"/>
    <w:rsid w:val="0087200D"/>
    <w:rsid w:val="00872131"/>
    <w:rsid w:val="008723B8"/>
    <w:rsid w:val="008725F5"/>
    <w:rsid w:val="00873147"/>
    <w:rsid w:val="00873664"/>
    <w:rsid w:val="00873987"/>
    <w:rsid w:val="00873C1E"/>
    <w:rsid w:val="00873CD6"/>
    <w:rsid w:val="00873DE6"/>
    <w:rsid w:val="00873FBF"/>
    <w:rsid w:val="00873FEE"/>
    <w:rsid w:val="00874129"/>
    <w:rsid w:val="0087415E"/>
    <w:rsid w:val="00874178"/>
    <w:rsid w:val="00874272"/>
    <w:rsid w:val="008743DF"/>
    <w:rsid w:val="008746DB"/>
    <w:rsid w:val="00874C66"/>
    <w:rsid w:val="00874F67"/>
    <w:rsid w:val="00875F4F"/>
    <w:rsid w:val="00875FB1"/>
    <w:rsid w:val="008762D8"/>
    <w:rsid w:val="008772D9"/>
    <w:rsid w:val="008775BD"/>
    <w:rsid w:val="00877B29"/>
    <w:rsid w:val="008808B9"/>
    <w:rsid w:val="00880B30"/>
    <w:rsid w:val="00880F1D"/>
    <w:rsid w:val="008814B1"/>
    <w:rsid w:val="00881625"/>
    <w:rsid w:val="0088172A"/>
    <w:rsid w:val="00881F90"/>
    <w:rsid w:val="00881FC7"/>
    <w:rsid w:val="0088463D"/>
    <w:rsid w:val="0088515B"/>
    <w:rsid w:val="008851C4"/>
    <w:rsid w:val="00885300"/>
    <w:rsid w:val="00885696"/>
    <w:rsid w:val="0088570A"/>
    <w:rsid w:val="00885E9D"/>
    <w:rsid w:val="0088632A"/>
    <w:rsid w:val="0088636E"/>
    <w:rsid w:val="008864A7"/>
    <w:rsid w:val="0088666A"/>
    <w:rsid w:val="0088688A"/>
    <w:rsid w:val="00886A9E"/>
    <w:rsid w:val="00886DC9"/>
    <w:rsid w:val="00886EC7"/>
    <w:rsid w:val="00887184"/>
    <w:rsid w:val="00887345"/>
    <w:rsid w:val="008875D5"/>
    <w:rsid w:val="0088761D"/>
    <w:rsid w:val="008879EA"/>
    <w:rsid w:val="00887CC2"/>
    <w:rsid w:val="00887F6C"/>
    <w:rsid w:val="00890139"/>
    <w:rsid w:val="008905C7"/>
    <w:rsid w:val="008906E5"/>
    <w:rsid w:val="0089160E"/>
    <w:rsid w:val="00891A2F"/>
    <w:rsid w:val="008921B1"/>
    <w:rsid w:val="00892687"/>
    <w:rsid w:val="00892C1F"/>
    <w:rsid w:val="0089300A"/>
    <w:rsid w:val="008932E2"/>
    <w:rsid w:val="00893386"/>
    <w:rsid w:val="0089363C"/>
    <w:rsid w:val="00893657"/>
    <w:rsid w:val="00893671"/>
    <w:rsid w:val="00894134"/>
    <w:rsid w:val="008941FB"/>
    <w:rsid w:val="00894565"/>
    <w:rsid w:val="008950D6"/>
    <w:rsid w:val="00895383"/>
    <w:rsid w:val="0089595A"/>
    <w:rsid w:val="00895B46"/>
    <w:rsid w:val="0089625E"/>
    <w:rsid w:val="00896474"/>
    <w:rsid w:val="00896603"/>
    <w:rsid w:val="008969B9"/>
    <w:rsid w:val="00896DBC"/>
    <w:rsid w:val="0089744F"/>
    <w:rsid w:val="00897B59"/>
    <w:rsid w:val="00897C6C"/>
    <w:rsid w:val="00897D1A"/>
    <w:rsid w:val="00897F81"/>
    <w:rsid w:val="008A0905"/>
    <w:rsid w:val="008A091F"/>
    <w:rsid w:val="008A0B02"/>
    <w:rsid w:val="008A0CAB"/>
    <w:rsid w:val="008A0E0D"/>
    <w:rsid w:val="008A155C"/>
    <w:rsid w:val="008A180E"/>
    <w:rsid w:val="008A197C"/>
    <w:rsid w:val="008A1FAE"/>
    <w:rsid w:val="008A2545"/>
    <w:rsid w:val="008A2559"/>
    <w:rsid w:val="008A2636"/>
    <w:rsid w:val="008A2899"/>
    <w:rsid w:val="008A35DB"/>
    <w:rsid w:val="008A3AF9"/>
    <w:rsid w:val="008A3E52"/>
    <w:rsid w:val="008A3FBE"/>
    <w:rsid w:val="008A4013"/>
    <w:rsid w:val="008A44F7"/>
    <w:rsid w:val="008A4B21"/>
    <w:rsid w:val="008A4C9C"/>
    <w:rsid w:val="008A5465"/>
    <w:rsid w:val="008A5692"/>
    <w:rsid w:val="008A6041"/>
    <w:rsid w:val="008A60F8"/>
    <w:rsid w:val="008A6863"/>
    <w:rsid w:val="008A69FE"/>
    <w:rsid w:val="008A6EC7"/>
    <w:rsid w:val="008A6F36"/>
    <w:rsid w:val="008A7286"/>
    <w:rsid w:val="008A7B50"/>
    <w:rsid w:val="008B00EA"/>
    <w:rsid w:val="008B0641"/>
    <w:rsid w:val="008B0EB7"/>
    <w:rsid w:val="008B138E"/>
    <w:rsid w:val="008B1C78"/>
    <w:rsid w:val="008B1F87"/>
    <w:rsid w:val="008B1FA2"/>
    <w:rsid w:val="008B28BD"/>
    <w:rsid w:val="008B2E96"/>
    <w:rsid w:val="008B2F53"/>
    <w:rsid w:val="008B3006"/>
    <w:rsid w:val="008B3139"/>
    <w:rsid w:val="008B3B50"/>
    <w:rsid w:val="008B3D47"/>
    <w:rsid w:val="008B4195"/>
    <w:rsid w:val="008B44CB"/>
    <w:rsid w:val="008B46D2"/>
    <w:rsid w:val="008B5253"/>
    <w:rsid w:val="008B53D8"/>
    <w:rsid w:val="008B63BE"/>
    <w:rsid w:val="008B640E"/>
    <w:rsid w:val="008B6505"/>
    <w:rsid w:val="008B688D"/>
    <w:rsid w:val="008B6AE7"/>
    <w:rsid w:val="008B70EE"/>
    <w:rsid w:val="008B715C"/>
    <w:rsid w:val="008B75B8"/>
    <w:rsid w:val="008B778A"/>
    <w:rsid w:val="008B783F"/>
    <w:rsid w:val="008B7D23"/>
    <w:rsid w:val="008C0C4E"/>
    <w:rsid w:val="008C0EAD"/>
    <w:rsid w:val="008C1442"/>
    <w:rsid w:val="008C1693"/>
    <w:rsid w:val="008C19D9"/>
    <w:rsid w:val="008C1A5E"/>
    <w:rsid w:val="008C1A81"/>
    <w:rsid w:val="008C28F5"/>
    <w:rsid w:val="008C290E"/>
    <w:rsid w:val="008C29FE"/>
    <w:rsid w:val="008C310E"/>
    <w:rsid w:val="008C32CA"/>
    <w:rsid w:val="008C3784"/>
    <w:rsid w:val="008C3967"/>
    <w:rsid w:val="008C431E"/>
    <w:rsid w:val="008C4478"/>
    <w:rsid w:val="008C4AE8"/>
    <w:rsid w:val="008C5011"/>
    <w:rsid w:val="008C54BD"/>
    <w:rsid w:val="008C54C4"/>
    <w:rsid w:val="008C579E"/>
    <w:rsid w:val="008C59EA"/>
    <w:rsid w:val="008C6056"/>
    <w:rsid w:val="008C6628"/>
    <w:rsid w:val="008C69C9"/>
    <w:rsid w:val="008C6E38"/>
    <w:rsid w:val="008C6F75"/>
    <w:rsid w:val="008C7286"/>
    <w:rsid w:val="008C78B5"/>
    <w:rsid w:val="008C7C18"/>
    <w:rsid w:val="008C7CAB"/>
    <w:rsid w:val="008C7CC4"/>
    <w:rsid w:val="008D0074"/>
    <w:rsid w:val="008D047D"/>
    <w:rsid w:val="008D0B4C"/>
    <w:rsid w:val="008D14C4"/>
    <w:rsid w:val="008D1964"/>
    <w:rsid w:val="008D221A"/>
    <w:rsid w:val="008D24D6"/>
    <w:rsid w:val="008D24E1"/>
    <w:rsid w:val="008D2B40"/>
    <w:rsid w:val="008D3E6A"/>
    <w:rsid w:val="008D4736"/>
    <w:rsid w:val="008D48B3"/>
    <w:rsid w:val="008D4E53"/>
    <w:rsid w:val="008D4F77"/>
    <w:rsid w:val="008D53C3"/>
    <w:rsid w:val="008D53E2"/>
    <w:rsid w:val="008D5908"/>
    <w:rsid w:val="008D5AF1"/>
    <w:rsid w:val="008D6A6E"/>
    <w:rsid w:val="008D70C0"/>
    <w:rsid w:val="008D7451"/>
    <w:rsid w:val="008D781F"/>
    <w:rsid w:val="008D7DBE"/>
    <w:rsid w:val="008E02B7"/>
    <w:rsid w:val="008E1801"/>
    <w:rsid w:val="008E20BE"/>
    <w:rsid w:val="008E241B"/>
    <w:rsid w:val="008E2AE9"/>
    <w:rsid w:val="008E2E6D"/>
    <w:rsid w:val="008E3096"/>
    <w:rsid w:val="008E330C"/>
    <w:rsid w:val="008E332F"/>
    <w:rsid w:val="008E4114"/>
    <w:rsid w:val="008E4335"/>
    <w:rsid w:val="008E45EA"/>
    <w:rsid w:val="008E4A1A"/>
    <w:rsid w:val="008E5274"/>
    <w:rsid w:val="008E5E01"/>
    <w:rsid w:val="008E69A3"/>
    <w:rsid w:val="008E7324"/>
    <w:rsid w:val="008E76D0"/>
    <w:rsid w:val="008E7959"/>
    <w:rsid w:val="008E7CC9"/>
    <w:rsid w:val="008F02A1"/>
    <w:rsid w:val="008F0D91"/>
    <w:rsid w:val="008F0E69"/>
    <w:rsid w:val="008F0FCE"/>
    <w:rsid w:val="008F12FF"/>
    <w:rsid w:val="008F1654"/>
    <w:rsid w:val="008F184A"/>
    <w:rsid w:val="008F2155"/>
    <w:rsid w:val="008F2564"/>
    <w:rsid w:val="008F3D3E"/>
    <w:rsid w:val="008F3F31"/>
    <w:rsid w:val="008F4427"/>
    <w:rsid w:val="008F4655"/>
    <w:rsid w:val="008F4779"/>
    <w:rsid w:val="008F4DBC"/>
    <w:rsid w:val="008F542B"/>
    <w:rsid w:val="008F5670"/>
    <w:rsid w:val="008F599F"/>
    <w:rsid w:val="008F61EF"/>
    <w:rsid w:val="008F63DF"/>
    <w:rsid w:val="008F64E5"/>
    <w:rsid w:val="008F677E"/>
    <w:rsid w:val="008F758B"/>
    <w:rsid w:val="008F76A6"/>
    <w:rsid w:val="008F7C28"/>
    <w:rsid w:val="0090034D"/>
    <w:rsid w:val="00900D5B"/>
    <w:rsid w:val="00900EC7"/>
    <w:rsid w:val="00900FFC"/>
    <w:rsid w:val="009011F9"/>
    <w:rsid w:val="00901244"/>
    <w:rsid w:val="009012C8"/>
    <w:rsid w:val="0090184F"/>
    <w:rsid w:val="00901979"/>
    <w:rsid w:val="00901CC8"/>
    <w:rsid w:val="009020FA"/>
    <w:rsid w:val="00902357"/>
    <w:rsid w:val="0090242A"/>
    <w:rsid w:val="00902C85"/>
    <w:rsid w:val="009030F7"/>
    <w:rsid w:val="009034D9"/>
    <w:rsid w:val="00903D5A"/>
    <w:rsid w:val="009046C9"/>
    <w:rsid w:val="009046F1"/>
    <w:rsid w:val="00904875"/>
    <w:rsid w:val="00904883"/>
    <w:rsid w:val="00904B0A"/>
    <w:rsid w:val="00904F84"/>
    <w:rsid w:val="0090533D"/>
    <w:rsid w:val="0090546B"/>
    <w:rsid w:val="009055DD"/>
    <w:rsid w:val="0090616A"/>
    <w:rsid w:val="00906527"/>
    <w:rsid w:val="009068D8"/>
    <w:rsid w:val="00906BD9"/>
    <w:rsid w:val="00906EA0"/>
    <w:rsid w:val="00907F4C"/>
    <w:rsid w:val="0091006A"/>
    <w:rsid w:val="0091043D"/>
    <w:rsid w:val="00910874"/>
    <w:rsid w:val="00910B57"/>
    <w:rsid w:val="0091148A"/>
    <w:rsid w:val="00911B64"/>
    <w:rsid w:val="00912347"/>
    <w:rsid w:val="0091268D"/>
    <w:rsid w:val="009129C1"/>
    <w:rsid w:val="00912B47"/>
    <w:rsid w:val="00913471"/>
    <w:rsid w:val="0091394D"/>
    <w:rsid w:val="00913B74"/>
    <w:rsid w:val="00913EBB"/>
    <w:rsid w:val="009141BB"/>
    <w:rsid w:val="00914575"/>
    <w:rsid w:val="00914B36"/>
    <w:rsid w:val="00914B55"/>
    <w:rsid w:val="00914C02"/>
    <w:rsid w:val="00914DC4"/>
    <w:rsid w:val="00915329"/>
    <w:rsid w:val="0091588C"/>
    <w:rsid w:val="00915C3D"/>
    <w:rsid w:val="00915DB5"/>
    <w:rsid w:val="00915DF4"/>
    <w:rsid w:val="00916068"/>
    <w:rsid w:val="00916BF5"/>
    <w:rsid w:val="00916CAE"/>
    <w:rsid w:val="00916CCB"/>
    <w:rsid w:val="00917422"/>
    <w:rsid w:val="00917DB8"/>
    <w:rsid w:val="00920EC8"/>
    <w:rsid w:val="00921102"/>
    <w:rsid w:val="00921305"/>
    <w:rsid w:val="00921373"/>
    <w:rsid w:val="00921783"/>
    <w:rsid w:val="009217D9"/>
    <w:rsid w:val="00921A20"/>
    <w:rsid w:val="00921AC8"/>
    <w:rsid w:val="0092206F"/>
    <w:rsid w:val="00922482"/>
    <w:rsid w:val="00922A2B"/>
    <w:rsid w:val="009237C4"/>
    <w:rsid w:val="00924A6C"/>
    <w:rsid w:val="00924C3B"/>
    <w:rsid w:val="00924ED4"/>
    <w:rsid w:val="00924F63"/>
    <w:rsid w:val="009250AB"/>
    <w:rsid w:val="00925607"/>
    <w:rsid w:val="009271AB"/>
    <w:rsid w:val="00927281"/>
    <w:rsid w:val="009273B8"/>
    <w:rsid w:val="00927A20"/>
    <w:rsid w:val="00927BE0"/>
    <w:rsid w:val="00930298"/>
    <w:rsid w:val="009302A6"/>
    <w:rsid w:val="00930AA1"/>
    <w:rsid w:val="00930E8C"/>
    <w:rsid w:val="00931325"/>
    <w:rsid w:val="009319DC"/>
    <w:rsid w:val="00931AAD"/>
    <w:rsid w:val="00931E6D"/>
    <w:rsid w:val="00932D04"/>
    <w:rsid w:val="00932E9E"/>
    <w:rsid w:val="00933198"/>
    <w:rsid w:val="00933380"/>
    <w:rsid w:val="00933563"/>
    <w:rsid w:val="00933638"/>
    <w:rsid w:val="00933708"/>
    <w:rsid w:val="0093385E"/>
    <w:rsid w:val="00933B8A"/>
    <w:rsid w:val="00934141"/>
    <w:rsid w:val="009341AA"/>
    <w:rsid w:val="0093429A"/>
    <w:rsid w:val="00934B6A"/>
    <w:rsid w:val="009352D3"/>
    <w:rsid w:val="009355BB"/>
    <w:rsid w:val="00935789"/>
    <w:rsid w:val="009358F0"/>
    <w:rsid w:val="009359C5"/>
    <w:rsid w:val="00935B53"/>
    <w:rsid w:val="00935CFA"/>
    <w:rsid w:val="009361E8"/>
    <w:rsid w:val="00936247"/>
    <w:rsid w:val="00936501"/>
    <w:rsid w:val="009366AD"/>
    <w:rsid w:val="009366F1"/>
    <w:rsid w:val="009377A1"/>
    <w:rsid w:val="00940850"/>
    <w:rsid w:val="0094098F"/>
    <w:rsid w:val="00940B1D"/>
    <w:rsid w:val="00942261"/>
    <w:rsid w:val="0094243B"/>
    <w:rsid w:val="009425EB"/>
    <w:rsid w:val="009428A4"/>
    <w:rsid w:val="009430A1"/>
    <w:rsid w:val="00943157"/>
    <w:rsid w:val="0094368C"/>
    <w:rsid w:val="00943893"/>
    <w:rsid w:val="00943C5D"/>
    <w:rsid w:val="00944312"/>
    <w:rsid w:val="009443DC"/>
    <w:rsid w:val="00944AE2"/>
    <w:rsid w:val="00944E9E"/>
    <w:rsid w:val="0094526B"/>
    <w:rsid w:val="009456EB"/>
    <w:rsid w:val="00945747"/>
    <w:rsid w:val="00945E7E"/>
    <w:rsid w:val="00945E8F"/>
    <w:rsid w:val="00946087"/>
    <w:rsid w:val="009463FD"/>
    <w:rsid w:val="009467FD"/>
    <w:rsid w:val="009469FA"/>
    <w:rsid w:val="00946D2E"/>
    <w:rsid w:val="00946E64"/>
    <w:rsid w:val="009472F6"/>
    <w:rsid w:val="0094783F"/>
    <w:rsid w:val="009502E2"/>
    <w:rsid w:val="00950B18"/>
    <w:rsid w:val="00950C55"/>
    <w:rsid w:val="00950CB3"/>
    <w:rsid w:val="00950CFD"/>
    <w:rsid w:val="00951DC1"/>
    <w:rsid w:val="009521E1"/>
    <w:rsid w:val="0095267E"/>
    <w:rsid w:val="00952EBB"/>
    <w:rsid w:val="00952F24"/>
    <w:rsid w:val="0095370E"/>
    <w:rsid w:val="00953B5D"/>
    <w:rsid w:val="00953D3D"/>
    <w:rsid w:val="00953F68"/>
    <w:rsid w:val="009543D8"/>
    <w:rsid w:val="009545D6"/>
    <w:rsid w:val="00954F14"/>
    <w:rsid w:val="00954F67"/>
    <w:rsid w:val="0095500C"/>
    <w:rsid w:val="0095544E"/>
    <w:rsid w:val="00955AA9"/>
    <w:rsid w:val="00955AB2"/>
    <w:rsid w:val="00955E60"/>
    <w:rsid w:val="00955EC8"/>
    <w:rsid w:val="009567C2"/>
    <w:rsid w:val="0095699A"/>
    <w:rsid w:val="00956B34"/>
    <w:rsid w:val="00956B3B"/>
    <w:rsid w:val="00956F90"/>
    <w:rsid w:val="0095702D"/>
    <w:rsid w:val="009571A6"/>
    <w:rsid w:val="0095752A"/>
    <w:rsid w:val="009577C1"/>
    <w:rsid w:val="009602BA"/>
    <w:rsid w:val="00960786"/>
    <w:rsid w:val="009615D7"/>
    <w:rsid w:val="00962671"/>
    <w:rsid w:val="00962AAD"/>
    <w:rsid w:val="00962D17"/>
    <w:rsid w:val="00962F8E"/>
    <w:rsid w:val="00963630"/>
    <w:rsid w:val="00963D17"/>
    <w:rsid w:val="00963D45"/>
    <w:rsid w:val="009640B5"/>
    <w:rsid w:val="00964459"/>
    <w:rsid w:val="0096540D"/>
    <w:rsid w:val="009657D5"/>
    <w:rsid w:val="00965C8F"/>
    <w:rsid w:val="00965F9F"/>
    <w:rsid w:val="00966141"/>
    <w:rsid w:val="009662EC"/>
    <w:rsid w:val="00966611"/>
    <w:rsid w:val="009669CC"/>
    <w:rsid w:val="00966E58"/>
    <w:rsid w:val="00967655"/>
    <w:rsid w:val="00967859"/>
    <w:rsid w:val="00970F12"/>
    <w:rsid w:val="009710BF"/>
    <w:rsid w:val="009716BF"/>
    <w:rsid w:val="00971874"/>
    <w:rsid w:val="00971C82"/>
    <w:rsid w:val="00971F83"/>
    <w:rsid w:val="00972061"/>
    <w:rsid w:val="0097245C"/>
    <w:rsid w:val="0097251F"/>
    <w:rsid w:val="009725FE"/>
    <w:rsid w:val="0097282B"/>
    <w:rsid w:val="00972DAC"/>
    <w:rsid w:val="00973A35"/>
    <w:rsid w:val="00973C67"/>
    <w:rsid w:val="00974A1E"/>
    <w:rsid w:val="00974EDC"/>
    <w:rsid w:val="00974EED"/>
    <w:rsid w:val="0097559A"/>
    <w:rsid w:val="00975719"/>
    <w:rsid w:val="00975755"/>
    <w:rsid w:val="0097588F"/>
    <w:rsid w:val="00975D48"/>
    <w:rsid w:val="00975EE5"/>
    <w:rsid w:val="00976546"/>
    <w:rsid w:val="00976FCF"/>
    <w:rsid w:val="00977509"/>
    <w:rsid w:val="00977606"/>
    <w:rsid w:val="009805D2"/>
    <w:rsid w:val="00980BAC"/>
    <w:rsid w:val="00980DF0"/>
    <w:rsid w:val="00980F3F"/>
    <w:rsid w:val="00981360"/>
    <w:rsid w:val="00981D1C"/>
    <w:rsid w:val="00981D4A"/>
    <w:rsid w:val="00982214"/>
    <w:rsid w:val="009823D4"/>
    <w:rsid w:val="00982474"/>
    <w:rsid w:val="009827CB"/>
    <w:rsid w:val="00982A3B"/>
    <w:rsid w:val="00983285"/>
    <w:rsid w:val="00984663"/>
    <w:rsid w:val="00984672"/>
    <w:rsid w:val="00984F97"/>
    <w:rsid w:val="0098569D"/>
    <w:rsid w:val="00985A09"/>
    <w:rsid w:val="00985D7A"/>
    <w:rsid w:val="00986277"/>
    <w:rsid w:val="009866A3"/>
    <w:rsid w:val="0098693D"/>
    <w:rsid w:val="00987057"/>
    <w:rsid w:val="009873D1"/>
    <w:rsid w:val="009874B2"/>
    <w:rsid w:val="009874B4"/>
    <w:rsid w:val="00987728"/>
    <w:rsid w:val="00990343"/>
    <w:rsid w:val="009905E1"/>
    <w:rsid w:val="0099064C"/>
    <w:rsid w:val="0099078A"/>
    <w:rsid w:val="0099097F"/>
    <w:rsid w:val="00990E1B"/>
    <w:rsid w:val="00991E27"/>
    <w:rsid w:val="00992097"/>
    <w:rsid w:val="009925AF"/>
    <w:rsid w:val="00992869"/>
    <w:rsid w:val="00992914"/>
    <w:rsid w:val="00992C47"/>
    <w:rsid w:val="0099363C"/>
    <w:rsid w:val="00993776"/>
    <w:rsid w:val="00993832"/>
    <w:rsid w:val="00993DEA"/>
    <w:rsid w:val="00993F15"/>
    <w:rsid w:val="009944B9"/>
    <w:rsid w:val="0099462E"/>
    <w:rsid w:val="009947D5"/>
    <w:rsid w:val="00994B69"/>
    <w:rsid w:val="00994E90"/>
    <w:rsid w:val="0099551B"/>
    <w:rsid w:val="009955E2"/>
    <w:rsid w:val="00995629"/>
    <w:rsid w:val="009959A5"/>
    <w:rsid w:val="00995C16"/>
    <w:rsid w:val="00996170"/>
    <w:rsid w:val="0099625A"/>
    <w:rsid w:val="0099633A"/>
    <w:rsid w:val="009965BC"/>
    <w:rsid w:val="0099662E"/>
    <w:rsid w:val="00996B7F"/>
    <w:rsid w:val="00997258"/>
    <w:rsid w:val="00997C19"/>
    <w:rsid w:val="009A0415"/>
    <w:rsid w:val="009A04CD"/>
    <w:rsid w:val="009A0CCA"/>
    <w:rsid w:val="009A177E"/>
    <w:rsid w:val="009A1AE9"/>
    <w:rsid w:val="009A1D2E"/>
    <w:rsid w:val="009A22E6"/>
    <w:rsid w:val="009A2486"/>
    <w:rsid w:val="009A24ED"/>
    <w:rsid w:val="009A2690"/>
    <w:rsid w:val="009A2786"/>
    <w:rsid w:val="009A2899"/>
    <w:rsid w:val="009A3307"/>
    <w:rsid w:val="009A3520"/>
    <w:rsid w:val="009A3547"/>
    <w:rsid w:val="009A39FF"/>
    <w:rsid w:val="009A3CB5"/>
    <w:rsid w:val="009A3DA5"/>
    <w:rsid w:val="009A3EAF"/>
    <w:rsid w:val="009A3F33"/>
    <w:rsid w:val="009A4B16"/>
    <w:rsid w:val="009A4E51"/>
    <w:rsid w:val="009A5501"/>
    <w:rsid w:val="009A5AE0"/>
    <w:rsid w:val="009A6621"/>
    <w:rsid w:val="009A6AEA"/>
    <w:rsid w:val="009A6B76"/>
    <w:rsid w:val="009A6CC5"/>
    <w:rsid w:val="009A6DB9"/>
    <w:rsid w:val="009A7354"/>
    <w:rsid w:val="009B003C"/>
    <w:rsid w:val="009B1344"/>
    <w:rsid w:val="009B1F3A"/>
    <w:rsid w:val="009B2204"/>
    <w:rsid w:val="009B2766"/>
    <w:rsid w:val="009B32F0"/>
    <w:rsid w:val="009B3EB4"/>
    <w:rsid w:val="009B3F21"/>
    <w:rsid w:val="009B3F6F"/>
    <w:rsid w:val="009B42BE"/>
    <w:rsid w:val="009B4376"/>
    <w:rsid w:val="009B4684"/>
    <w:rsid w:val="009B582B"/>
    <w:rsid w:val="009B5973"/>
    <w:rsid w:val="009B5B48"/>
    <w:rsid w:val="009B62E6"/>
    <w:rsid w:val="009B637A"/>
    <w:rsid w:val="009B67C4"/>
    <w:rsid w:val="009B683E"/>
    <w:rsid w:val="009B6A0C"/>
    <w:rsid w:val="009B6A3F"/>
    <w:rsid w:val="009B6C5A"/>
    <w:rsid w:val="009B6D1E"/>
    <w:rsid w:val="009B71E1"/>
    <w:rsid w:val="009C0037"/>
    <w:rsid w:val="009C0448"/>
    <w:rsid w:val="009C0615"/>
    <w:rsid w:val="009C0A18"/>
    <w:rsid w:val="009C0CBD"/>
    <w:rsid w:val="009C0CF8"/>
    <w:rsid w:val="009C0EF6"/>
    <w:rsid w:val="009C125A"/>
    <w:rsid w:val="009C1619"/>
    <w:rsid w:val="009C1E09"/>
    <w:rsid w:val="009C1EB2"/>
    <w:rsid w:val="009C2050"/>
    <w:rsid w:val="009C2675"/>
    <w:rsid w:val="009C2839"/>
    <w:rsid w:val="009C2DC4"/>
    <w:rsid w:val="009C3042"/>
    <w:rsid w:val="009C34FC"/>
    <w:rsid w:val="009C386A"/>
    <w:rsid w:val="009C3E9C"/>
    <w:rsid w:val="009C4A32"/>
    <w:rsid w:val="009C566F"/>
    <w:rsid w:val="009C611D"/>
    <w:rsid w:val="009C63AB"/>
    <w:rsid w:val="009C6474"/>
    <w:rsid w:val="009C69D0"/>
    <w:rsid w:val="009C69F4"/>
    <w:rsid w:val="009C7163"/>
    <w:rsid w:val="009C72B2"/>
    <w:rsid w:val="009C77A3"/>
    <w:rsid w:val="009D0239"/>
    <w:rsid w:val="009D09CD"/>
    <w:rsid w:val="009D1082"/>
    <w:rsid w:val="009D158E"/>
    <w:rsid w:val="009D17C8"/>
    <w:rsid w:val="009D1821"/>
    <w:rsid w:val="009D2017"/>
    <w:rsid w:val="009D20AC"/>
    <w:rsid w:val="009D20C9"/>
    <w:rsid w:val="009D21C8"/>
    <w:rsid w:val="009D26D8"/>
    <w:rsid w:val="009D30F9"/>
    <w:rsid w:val="009D3192"/>
    <w:rsid w:val="009D31C0"/>
    <w:rsid w:val="009D322C"/>
    <w:rsid w:val="009D334F"/>
    <w:rsid w:val="009D372A"/>
    <w:rsid w:val="009D3A26"/>
    <w:rsid w:val="009D3BAC"/>
    <w:rsid w:val="009D3EAE"/>
    <w:rsid w:val="009D3EDD"/>
    <w:rsid w:val="009D44C6"/>
    <w:rsid w:val="009D4857"/>
    <w:rsid w:val="009D48BA"/>
    <w:rsid w:val="009D4B7E"/>
    <w:rsid w:val="009D4D48"/>
    <w:rsid w:val="009D4DC6"/>
    <w:rsid w:val="009D5106"/>
    <w:rsid w:val="009D598F"/>
    <w:rsid w:val="009D66B9"/>
    <w:rsid w:val="009D6B77"/>
    <w:rsid w:val="009D6CE1"/>
    <w:rsid w:val="009D7212"/>
    <w:rsid w:val="009D785A"/>
    <w:rsid w:val="009E033C"/>
    <w:rsid w:val="009E14B2"/>
    <w:rsid w:val="009E1832"/>
    <w:rsid w:val="009E1D15"/>
    <w:rsid w:val="009E1DFA"/>
    <w:rsid w:val="009E23ED"/>
    <w:rsid w:val="009E26BC"/>
    <w:rsid w:val="009E2839"/>
    <w:rsid w:val="009E322C"/>
    <w:rsid w:val="009E3352"/>
    <w:rsid w:val="009E3479"/>
    <w:rsid w:val="009E3754"/>
    <w:rsid w:val="009E387D"/>
    <w:rsid w:val="009E3FD3"/>
    <w:rsid w:val="009E402D"/>
    <w:rsid w:val="009E449E"/>
    <w:rsid w:val="009E453D"/>
    <w:rsid w:val="009E5013"/>
    <w:rsid w:val="009E55D3"/>
    <w:rsid w:val="009E56B0"/>
    <w:rsid w:val="009E5917"/>
    <w:rsid w:val="009E5934"/>
    <w:rsid w:val="009E6223"/>
    <w:rsid w:val="009E69FE"/>
    <w:rsid w:val="009E6AEB"/>
    <w:rsid w:val="009E6D80"/>
    <w:rsid w:val="009E725F"/>
    <w:rsid w:val="009E79CF"/>
    <w:rsid w:val="009E7BB5"/>
    <w:rsid w:val="009E7F2E"/>
    <w:rsid w:val="009F009C"/>
    <w:rsid w:val="009F0345"/>
    <w:rsid w:val="009F04F2"/>
    <w:rsid w:val="009F0A8F"/>
    <w:rsid w:val="009F231C"/>
    <w:rsid w:val="009F2512"/>
    <w:rsid w:val="009F2BA2"/>
    <w:rsid w:val="009F2C37"/>
    <w:rsid w:val="009F2C7D"/>
    <w:rsid w:val="009F40CE"/>
    <w:rsid w:val="009F489D"/>
    <w:rsid w:val="009F4CD7"/>
    <w:rsid w:val="009F4CDA"/>
    <w:rsid w:val="009F4DD4"/>
    <w:rsid w:val="009F59BF"/>
    <w:rsid w:val="009F5F68"/>
    <w:rsid w:val="009F776E"/>
    <w:rsid w:val="00A003E2"/>
    <w:rsid w:val="00A004D6"/>
    <w:rsid w:val="00A00D6B"/>
    <w:rsid w:val="00A00F42"/>
    <w:rsid w:val="00A01199"/>
    <w:rsid w:val="00A01519"/>
    <w:rsid w:val="00A0195A"/>
    <w:rsid w:val="00A02D3C"/>
    <w:rsid w:val="00A02E16"/>
    <w:rsid w:val="00A032EA"/>
    <w:rsid w:val="00A0408F"/>
    <w:rsid w:val="00A0453E"/>
    <w:rsid w:val="00A04B96"/>
    <w:rsid w:val="00A04E68"/>
    <w:rsid w:val="00A05975"/>
    <w:rsid w:val="00A05A30"/>
    <w:rsid w:val="00A05EAA"/>
    <w:rsid w:val="00A0608D"/>
    <w:rsid w:val="00A060BE"/>
    <w:rsid w:val="00A063A7"/>
    <w:rsid w:val="00A0695E"/>
    <w:rsid w:val="00A070E1"/>
    <w:rsid w:val="00A07706"/>
    <w:rsid w:val="00A07D26"/>
    <w:rsid w:val="00A100D7"/>
    <w:rsid w:val="00A1036E"/>
    <w:rsid w:val="00A104A1"/>
    <w:rsid w:val="00A10D80"/>
    <w:rsid w:val="00A10FC7"/>
    <w:rsid w:val="00A11409"/>
    <w:rsid w:val="00A11671"/>
    <w:rsid w:val="00A1187C"/>
    <w:rsid w:val="00A12080"/>
    <w:rsid w:val="00A12A38"/>
    <w:rsid w:val="00A12CCC"/>
    <w:rsid w:val="00A12D1A"/>
    <w:rsid w:val="00A12E07"/>
    <w:rsid w:val="00A12F3D"/>
    <w:rsid w:val="00A13A4E"/>
    <w:rsid w:val="00A14260"/>
    <w:rsid w:val="00A1457D"/>
    <w:rsid w:val="00A15064"/>
    <w:rsid w:val="00A15566"/>
    <w:rsid w:val="00A159A5"/>
    <w:rsid w:val="00A15B2D"/>
    <w:rsid w:val="00A163CD"/>
    <w:rsid w:val="00A16778"/>
    <w:rsid w:val="00A16A81"/>
    <w:rsid w:val="00A16B57"/>
    <w:rsid w:val="00A17A45"/>
    <w:rsid w:val="00A20224"/>
    <w:rsid w:val="00A20AF8"/>
    <w:rsid w:val="00A20CAE"/>
    <w:rsid w:val="00A21424"/>
    <w:rsid w:val="00A21955"/>
    <w:rsid w:val="00A21997"/>
    <w:rsid w:val="00A21DA8"/>
    <w:rsid w:val="00A22245"/>
    <w:rsid w:val="00A2314C"/>
    <w:rsid w:val="00A23A98"/>
    <w:rsid w:val="00A24217"/>
    <w:rsid w:val="00A24494"/>
    <w:rsid w:val="00A244E9"/>
    <w:rsid w:val="00A245C8"/>
    <w:rsid w:val="00A24622"/>
    <w:rsid w:val="00A246A3"/>
    <w:rsid w:val="00A24969"/>
    <w:rsid w:val="00A24A3D"/>
    <w:rsid w:val="00A259A8"/>
    <w:rsid w:val="00A25A97"/>
    <w:rsid w:val="00A25ABB"/>
    <w:rsid w:val="00A25E39"/>
    <w:rsid w:val="00A267F3"/>
    <w:rsid w:val="00A26827"/>
    <w:rsid w:val="00A26D47"/>
    <w:rsid w:val="00A26DA7"/>
    <w:rsid w:val="00A26F41"/>
    <w:rsid w:val="00A26F88"/>
    <w:rsid w:val="00A275D1"/>
    <w:rsid w:val="00A27B57"/>
    <w:rsid w:val="00A3112C"/>
    <w:rsid w:val="00A313B3"/>
    <w:rsid w:val="00A31D00"/>
    <w:rsid w:val="00A32051"/>
    <w:rsid w:val="00A32AE0"/>
    <w:rsid w:val="00A32B77"/>
    <w:rsid w:val="00A32BB4"/>
    <w:rsid w:val="00A32C9C"/>
    <w:rsid w:val="00A33CCF"/>
    <w:rsid w:val="00A34007"/>
    <w:rsid w:val="00A34DB1"/>
    <w:rsid w:val="00A35D44"/>
    <w:rsid w:val="00A35D65"/>
    <w:rsid w:val="00A363D6"/>
    <w:rsid w:val="00A36799"/>
    <w:rsid w:val="00A36C49"/>
    <w:rsid w:val="00A36CCB"/>
    <w:rsid w:val="00A36CF6"/>
    <w:rsid w:val="00A36EC5"/>
    <w:rsid w:val="00A375EA"/>
    <w:rsid w:val="00A37EDA"/>
    <w:rsid w:val="00A4035D"/>
    <w:rsid w:val="00A413A3"/>
    <w:rsid w:val="00A4207B"/>
    <w:rsid w:val="00A42217"/>
    <w:rsid w:val="00A42AA5"/>
    <w:rsid w:val="00A43270"/>
    <w:rsid w:val="00A433C4"/>
    <w:rsid w:val="00A43A9D"/>
    <w:rsid w:val="00A44E20"/>
    <w:rsid w:val="00A4539E"/>
    <w:rsid w:val="00A46080"/>
    <w:rsid w:val="00A461B8"/>
    <w:rsid w:val="00A461CB"/>
    <w:rsid w:val="00A46233"/>
    <w:rsid w:val="00A46C6C"/>
    <w:rsid w:val="00A46EB1"/>
    <w:rsid w:val="00A47293"/>
    <w:rsid w:val="00A4764A"/>
    <w:rsid w:val="00A47A54"/>
    <w:rsid w:val="00A47C59"/>
    <w:rsid w:val="00A47DA5"/>
    <w:rsid w:val="00A47F2E"/>
    <w:rsid w:val="00A507BA"/>
    <w:rsid w:val="00A50AB4"/>
    <w:rsid w:val="00A50FEC"/>
    <w:rsid w:val="00A511CB"/>
    <w:rsid w:val="00A512FA"/>
    <w:rsid w:val="00A51FC3"/>
    <w:rsid w:val="00A532FC"/>
    <w:rsid w:val="00A53624"/>
    <w:rsid w:val="00A542A8"/>
    <w:rsid w:val="00A5434E"/>
    <w:rsid w:val="00A54F72"/>
    <w:rsid w:val="00A565B6"/>
    <w:rsid w:val="00A567E2"/>
    <w:rsid w:val="00A56806"/>
    <w:rsid w:val="00A572C2"/>
    <w:rsid w:val="00A575A4"/>
    <w:rsid w:val="00A5763A"/>
    <w:rsid w:val="00A57F15"/>
    <w:rsid w:val="00A60066"/>
    <w:rsid w:val="00A60179"/>
    <w:rsid w:val="00A615A9"/>
    <w:rsid w:val="00A61757"/>
    <w:rsid w:val="00A61782"/>
    <w:rsid w:val="00A61C32"/>
    <w:rsid w:val="00A61FDA"/>
    <w:rsid w:val="00A62498"/>
    <w:rsid w:val="00A62595"/>
    <w:rsid w:val="00A62C90"/>
    <w:rsid w:val="00A63607"/>
    <w:rsid w:val="00A63850"/>
    <w:rsid w:val="00A63B92"/>
    <w:rsid w:val="00A64787"/>
    <w:rsid w:val="00A648E9"/>
    <w:rsid w:val="00A66035"/>
    <w:rsid w:val="00A66069"/>
    <w:rsid w:val="00A663EB"/>
    <w:rsid w:val="00A6648F"/>
    <w:rsid w:val="00A6654A"/>
    <w:rsid w:val="00A66B07"/>
    <w:rsid w:val="00A66C0D"/>
    <w:rsid w:val="00A66D90"/>
    <w:rsid w:val="00A6764D"/>
    <w:rsid w:val="00A67934"/>
    <w:rsid w:val="00A67D4A"/>
    <w:rsid w:val="00A67DB2"/>
    <w:rsid w:val="00A67ECF"/>
    <w:rsid w:val="00A703AE"/>
    <w:rsid w:val="00A70415"/>
    <w:rsid w:val="00A709AE"/>
    <w:rsid w:val="00A70DCB"/>
    <w:rsid w:val="00A70E5B"/>
    <w:rsid w:val="00A70EBB"/>
    <w:rsid w:val="00A71FD1"/>
    <w:rsid w:val="00A720C2"/>
    <w:rsid w:val="00A72460"/>
    <w:rsid w:val="00A7248F"/>
    <w:rsid w:val="00A72733"/>
    <w:rsid w:val="00A729AA"/>
    <w:rsid w:val="00A72BC8"/>
    <w:rsid w:val="00A72C04"/>
    <w:rsid w:val="00A72FE2"/>
    <w:rsid w:val="00A73341"/>
    <w:rsid w:val="00A743D0"/>
    <w:rsid w:val="00A748ED"/>
    <w:rsid w:val="00A74FC4"/>
    <w:rsid w:val="00A75386"/>
    <w:rsid w:val="00A7542B"/>
    <w:rsid w:val="00A7593A"/>
    <w:rsid w:val="00A7597F"/>
    <w:rsid w:val="00A75D3F"/>
    <w:rsid w:val="00A76174"/>
    <w:rsid w:val="00A767FB"/>
    <w:rsid w:val="00A768C8"/>
    <w:rsid w:val="00A76C21"/>
    <w:rsid w:val="00A76D09"/>
    <w:rsid w:val="00A76EE0"/>
    <w:rsid w:val="00A77303"/>
    <w:rsid w:val="00A775B4"/>
    <w:rsid w:val="00A77727"/>
    <w:rsid w:val="00A777F2"/>
    <w:rsid w:val="00A77A01"/>
    <w:rsid w:val="00A81AA0"/>
    <w:rsid w:val="00A81ADF"/>
    <w:rsid w:val="00A8226A"/>
    <w:rsid w:val="00A827A5"/>
    <w:rsid w:val="00A82941"/>
    <w:rsid w:val="00A8318D"/>
    <w:rsid w:val="00A8348B"/>
    <w:rsid w:val="00A834D6"/>
    <w:rsid w:val="00A839CD"/>
    <w:rsid w:val="00A83D36"/>
    <w:rsid w:val="00A83DBC"/>
    <w:rsid w:val="00A84207"/>
    <w:rsid w:val="00A84746"/>
    <w:rsid w:val="00A847AE"/>
    <w:rsid w:val="00A84D2C"/>
    <w:rsid w:val="00A85084"/>
    <w:rsid w:val="00A855FE"/>
    <w:rsid w:val="00A856F7"/>
    <w:rsid w:val="00A85836"/>
    <w:rsid w:val="00A85E79"/>
    <w:rsid w:val="00A85F19"/>
    <w:rsid w:val="00A85F29"/>
    <w:rsid w:val="00A86056"/>
    <w:rsid w:val="00A8613B"/>
    <w:rsid w:val="00A86203"/>
    <w:rsid w:val="00A86284"/>
    <w:rsid w:val="00A86D62"/>
    <w:rsid w:val="00A87982"/>
    <w:rsid w:val="00A87C2F"/>
    <w:rsid w:val="00A904F2"/>
    <w:rsid w:val="00A906C3"/>
    <w:rsid w:val="00A9081C"/>
    <w:rsid w:val="00A908B2"/>
    <w:rsid w:val="00A90A9D"/>
    <w:rsid w:val="00A90D88"/>
    <w:rsid w:val="00A911A0"/>
    <w:rsid w:val="00A91363"/>
    <w:rsid w:val="00A91450"/>
    <w:rsid w:val="00A91B63"/>
    <w:rsid w:val="00A91E97"/>
    <w:rsid w:val="00A91EDD"/>
    <w:rsid w:val="00A91F18"/>
    <w:rsid w:val="00A920B1"/>
    <w:rsid w:val="00A92564"/>
    <w:rsid w:val="00A92DB9"/>
    <w:rsid w:val="00A93738"/>
    <w:rsid w:val="00A93A54"/>
    <w:rsid w:val="00A94084"/>
    <w:rsid w:val="00A943DC"/>
    <w:rsid w:val="00A9446E"/>
    <w:rsid w:val="00A94649"/>
    <w:rsid w:val="00A964E5"/>
    <w:rsid w:val="00A96852"/>
    <w:rsid w:val="00A96C21"/>
    <w:rsid w:val="00A97030"/>
    <w:rsid w:val="00A9791D"/>
    <w:rsid w:val="00A97D4A"/>
    <w:rsid w:val="00A97DB8"/>
    <w:rsid w:val="00AA0146"/>
    <w:rsid w:val="00AA0209"/>
    <w:rsid w:val="00AA03A6"/>
    <w:rsid w:val="00AA05CA"/>
    <w:rsid w:val="00AA0634"/>
    <w:rsid w:val="00AA1128"/>
    <w:rsid w:val="00AA1A7C"/>
    <w:rsid w:val="00AA1ADA"/>
    <w:rsid w:val="00AA1E23"/>
    <w:rsid w:val="00AA20B3"/>
    <w:rsid w:val="00AA2A7D"/>
    <w:rsid w:val="00AA2A95"/>
    <w:rsid w:val="00AA2ECC"/>
    <w:rsid w:val="00AA32C7"/>
    <w:rsid w:val="00AA3537"/>
    <w:rsid w:val="00AA3A3E"/>
    <w:rsid w:val="00AA3B26"/>
    <w:rsid w:val="00AA3B94"/>
    <w:rsid w:val="00AA3C94"/>
    <w:rsid w:val="00AA41D4"/>
    <w:rsid w:val="00AA4203"/>
    <w:rsid w:val="00AA4775"/>
    <w:rsid w:val="00AA488F"/>
    <w:rsid w:val="00AA5515"/>
    <w:rsid w:val="00AA567F"/>
    <w:rsid w:val="00AA5829"/>
    <w:rsid w:val="00AA583C"/>
    <w:rsid w:val="00AA5B86"/>
    <w:rsid w:val="00AA5B8C"/>
    <w:rsid w:val="00AA65CF"/>
    <w:rsid w:val="00AA6A88"/>
    <w:rsid w:val="00AA6ABA"/>
    <w:rsid w:val="00AA7188"/>
    <w:rsid w:val="00AB02DD"/>
    <w:rsid w:val="00AB045C"/>
    <w:rsid w:val="00AB05BB"/>
    <w:rsid w:val="00AB0719"/>
    <w:rsid w:val="00AB090C"/>
    <w:rsid w:val="00AB0F9A"/>
    <w:rsid w:val="00AB1160"/>
    <w:rsid w:val="00AB1411"/>
    <w:rsid w:val="00AB142E"/>
    <w:rsid w:val="00AB164B"/>
    <w:rsid w:val="00AB1ACD"/>
    <w:rsid w:val="00AB1C10"/>
    <w:rsid w:val="00AB212D"/>
    <w:rsid w:val="00AB2450"/>
    <w:rsid w:val="00AB28A0"/>
    <w:rsid w:val="00AB32C1"/>
    <w:rsid w:val="00AB3552"/>
    <w:rsid w:val="00AB49C3"/>
    <w:rsid w:val="00AB4EF5"/>
    <w:rsid w:val="00AB55F8"/>
    <w:rsid w:val="00AB570A"/>
    <w:rsid w:val="00AB5DF2"/>
    <w:rsid w:val="00AB6C4D"/>
    <w:rsid w:val="00AB7866"/>
    <w:rsid w:val="00AC0B8C"/>
    <w:rsid w:val="00AC1D3B"/>
    <w:rsid w:val="00AC226A"/>
    <w:rsid w:val="00AC2319"/>
    <w:rsid w:val="00AC246C"/>
    <w:rsid w:val="00AC29B2"/>
    <w:rsid w:val="00AC2FB2"/>
    <w:rsid w:val="00AC32FB"/>
    <w:rsid w:val="00AC36D7"/>
    <w:rsid w:val="00AC3A6C"/>
    <w:rsid w:val="00AC3ADE"/>
    <w:rsid w:val="00AC3EE2"/>
    <w:rsid w:val="00AC3F58"/>
    <w:rsid w:val="00AC4A58"/>
    <w:rsid w:val="00AC4C92"/>
    <w:rsid w:val="00AC4C9E"/>
    <w:rsid w:val="00AC4E28"/>
    <w:rsid w:val="00AC4E71"/>
    <w:rsid w:val="00AC4F7E"/>
    <w:rsid w:val="00AC5700"/>
    <w:rsid w:val="00AC5A64"/>
    <w:rsid w:val="00AC7042"/>
    <w:rsid w:val="00AC7185"/>
    <w:rsid w:val="00AC74CA"/>
    <w:rsid w:val="00AC752F"/>
    <w:rsid w:val="00AC7B8D"/>
    <w:rsid w:val="00AC7E49"/>
    <w:rsid w:val="00AD03E9"/>
    <w:rsid w:val="00AD099F"/>
    <w:rsid w:val="00AD1C10"/>
    <w:rsid w:val="00AD2B6D"/>
    <w:rsid w:val="00AD2E7B"/>
    <w:rsid w:val="00AD2F8F"/>
    <w:rsid w:val="00AD3685"/>
    <w:rsid w:val="00AD3F4F"/>
    <w:rsid w:val="00AD403C"/>
    <w:rsid w:val="00AD4153"/>
    <w:rsid w:val="00AD4838"/>
    <w:rsid w:val="00AD4C59"/>
    <w:rsid w:val="00AD5420"/>
    <w:rsid w:val="00AD56CF"/>
    <w:rsid w:val="00AD5DDB"/>
    <w:rsid w:val="00AD5E3E"/>
    <w:rsid w:val="00AD60B8"/>
    <w:rsid w:val="00AD60EF"/>
    <w:rsid w:val="00AD612C"/>
    <w:rsid w:val="00AD734C"/>
    <w:rsid w:val="00AD7922"/>
    <w:rsid w:val="00AD7F49"/>
    <w:rsid w:val="00AE0379"/>
    <w:rsid w:val="00AE0413"/>
    <w:rsid w:val="00AE05BF"/>
    <w:rsid w:val="00AE0D8D"/>
    <w:rsid w:val="00AE14D3"/>
    <w:rsid w:val="00AE1ABA"/>
    <w:rsid w:val="00AE1B05"/>
    <w:rsid w:val="00AE217E"/>
    <w:rsid w:val="00AE23C8"/>
    <w:rsid w:val="00AE265A"/>
    <w:rsid w:val="00AE291D"/>
    <w:rsid w:val="00AE2A13"/>
    <w:rsid w:val="00AE2BA7"/>
    <w:rsid w:val="00AE2F77"/>
    <w:rsid w:val="00AE308D"/>
    <w:rsid w:val="00AE36D1"/>
    <w:rsid w:val="00AE3907"/>
    <w:rsid w:val="00AE3DDB"/>
    <w:rsid w:val="00AE4A64"/>
    <w:rsid w:val="00AE56D9"/>
    <w:rsid w:val="00AE5771"/>
    <w:rsid w:val="00AE591D"/>
    <w:rsid w:val="00AE59FC"/>
    <w:rsid w:val="00AE6AAF"/>
    <w:rsid w:val="00AE6CE7"/>
    <w:rsid w:val="00AE6E48"/>
    <w:rsid w:val="00AE6E97"/>
    <w:rsid w:val="00AE758E"/>
    <w:rsid w:val="00AE762D"/>
    <w:rsid w:val="00AF059D"/>
    <w:rsid w:val="00AF077D"/>
    <w:rsid w:val="00AF0992"/>
    <w:rsid w:val="00AF0C7C"/>
    <w:rsid w:val="00AF0D62"/>
    <w:rsid w:val="00AF0EB3"/>
    <w:rsid w:val="00AF1281"/>
    <w:rsid w:val="00AF14C8"/>
    <w:rsid w:val="00AF2067"/>
    <w:rsid w:val="00AF23D9"/>
    <w:rsid w:val="00AF262E"/>
    <w:rsid w:val="00AF290E"/>
    <w:rsid w:val="00AF29FA"/>
    <w:rsid w:val="00AF332D"/>
    <w:rsid w:val="00AF37D5"/>
    <w:rsid w:val="00AF381B"/>
    <w:rsid w:val="00AF3F63"/>
    <w:rsid w:val="00AF4345"/>
    <w:rsid w:val="00AF463B"/>
    <w:rsid w:val="00AF4B98"/>
    <w:rsid w:val="00AF4CC5"/>
    <w:rsid w:val="00AF52B9"/>
    <w:rsid w:val="00AF5319"/>
    <w:rsid w:val="00AF608B"/>
    <w:rsid w:val="00AF691F"/>
    <w:rsid w:val="00AF695A"/>
    <w:rsid w:val="00AF6A59"/>
    <w:rsid w:val="00AF6E42"/>
    <w:rsid w:val="00AF7BDD"/>
    <w:rsid w:val="00AF7C65"/>
    <w:rsid w:val="00AF7CC5"/>
    <w:rsid w:val="00B00B6F"/>
    <w:rsid w:val="00B00F8C"/>
    <w:rsid w:val="00B00FEC"/>
    <w:rsid w:val="00B01026"/>
    <w:rsid w:val="00B02145"/>
    <w:rsid w:val="00B02866"/>
    <w:rsid w:val="00B02A38"/>
    <w:rsid w:val="00B02F0C"/>
    <w:rsid w:val="00B03446"/>
    <w:rsid w:val="00B03776"/>
    <w:rsid w:val="00B03ED8"/>
    <w:rsid w:val="00B0401D"/>
    <w:rsid w:val="00B042D2"/>
    <w:rsid w:val="00B044DC"/>
    <w:rsid w:val="00B04C04"/>
    <w:rsid w:val="00B04E8D"/>
    <w:rsid w:val="00B04F50"/>
    <w:rsid w:val="00B0542F"/>
    <w:rsid w:val="00B056CF"/>
    <w:rsid w:val="00B056EB"/>
    <w:rsid w:val="00B057E0"/>
    <w:rsid w:val="00B05A05"/>
    <w:rsid w:val="00B05B44"/>
    <w:rsid w:val="00B05F02"/>
    <w:rsid w:val="00B06495"/>
    <w:rsid w:val="00B064F1"/>
    <w:rsid w:val="00B06DA3"/>
    <w:rsid w:val="00B0708C"/>
    <w:rsid w:val="00B10433"/>
    <w:rsid w:val="00B109DF"/>
    <w:rsid w:val="00B10C32"/>
    <w:rsid w:val="00B1189E"/>
    <w:rsid w:val="00B118E1"/>
    <w:rsid w:val="00B11A39"/>
    <w:rsid w:val="00B11A5F"/>
    <w:rsid w:val="00B11A9A"/>
    <w:rsid w:val="00B11AB6"/>
    <w:rsid w:val="00B120CF"/>
    <w:rsid w:val="00B1210E"/>
    <w:rsid w:val="00B1243E"/>
    <w:rsid w:val="00B129BD"/>
    <w:rsid w:val="00B12BDA"/>
    <w:rsid w:val="00B13651"/>
    <w:rsid w:val="00B13D2B"/>
    <w:rsid w:val="00B13F2E"/>
    <w:rsid w:val="00B14011"/>
    <w:rsid w:val="00B14793"/>
    <w:rsid w:val="00B15075"/>
    <w:rsid w:val="00B15774"/>
    <w:rsid w:val="00B157A3"/>
    <w:rsid w:val="00B15DB9"/>
    <w:rsid w:val="00B1780E"/>
    <w:rsid w:val="00B200D3"/>
    <w:rsid w:val="00B2060E"/>
    <w:rsid w:val="00B20DCF"/>
    <w:rsid w:val="00B20F8A"/>
    <w:rsid w:val="00B215EB"/>
    <w:rsid w:val="00B22307"/>
    <w:rsid w:val="00B2249B"/>
    <w:rsid w:val="00B22522"/>
    <w:rsid w:val="00B2288A"/>
    <w:rsid w:val="00B22E1E"/>
    <w:rsid w:val="00B23B2D"/>
    <w:rsid w:val="00B2424B"/>
    <w:rsid w:val="00B24D66"/>
    <w:rsid w:val="00B2526C"/>
    <w:rsid w:val="00B258AF"/>
    <w:rsid w:val="00B25C98"/>
    <w:rsid w:val="00B264B0"/>
    <w:rsid w:val="00B26CDB"/>
    <w:rsid w:val="00B26ECF"/>
    <w:rsid w:val="00B2726E"/>
    <w:rsid w:val="00B27444"/>
    <w:rsid w:val="00B27734"/>
    <w:rsid w:val="00B27771"/>
    <w:rsid w:val="00B27787"/>
    <w:rsid w:val="00B278D7"/>
    <w:rsid w:val="00B30205"/>
    <w:rsid w:val="00B3091E"/>
    <w:rsid w:val="00B30FCB"/>
    <w:rsid w:val="00B31602"/>
    <w:rsid w:val="00B318B4"/>
    <w:rsid w:val="00B319FE"/>
    <w:rsid w:val="00B3232C"/>
    <w:rsid w:val="00B32A1C"/>
    <w:rsid w:val="00B331B8"/>
    <w:rsid w:val="00B33786"/>
    <w:rsid w:val="00B337A4"/>
    <w:rsid w:val="00B34725"/>
    <w:rsid w:val="00B3474A"/>
    <w:rsid w:val="00B34DF9"/>
    <w:rsid w:val="00B35392"/>
    <w:rsid w:val="00B355F0"/>
    <w:rsid w:val="00B3578C"/>
    <w:rsid w:val="00B36D9E"/>
    <w:rsid w:val="00B37311"/>
    <w:rsid w:val="00B373FB"/>
    <w:rsid w:val="00B37975"/>
    <w:rsid w:val="00B4106F"/>
    <w:rsid w:val="00B41766"/>
    <w:rsid w:val="00B41BE7"/>
    <w:rsid w:val="00B424F7"/>
    <w:rsid w:val="00B42568"/>
    <w:rsid w:val="00B42D89"/>
    <w:rsid w:val="00B4316E"/>
    <w:rsid w:val="00B4339F"/>
    <w:rsid w:val="00B4381B"/>
    <w:rsid w:val="00B4383C"/>
    <w:rsid w:val="00B4403D"/>
    <w:rsid w:val="00B4411A"/>
    <w:rsid w:val="00B44879"/>
    <w:rsid w:val="00B45276"/>
    <w:rsid w:val="00B45847"/>
    <w:rsid w:val="00B460A1"/>
    <w:rsid w:val="00B46174"/>
    <w:rsid w:val="00B46275"/>
    <w:rsid w:val="00B464C7"/>
    <w:rsid w:val="00B4658A"/>
    <w:rsid w:val="00B46929"/>
    <w:rsid w:val="00B46997"/>
    <w:rsid w:val="00B4733F"/>
    <w:rsid w:val="00B4758E"/>
    <w:rsid w:val="00B47CBB"/>
    <w:rsid w:val="00B50236"/>
    <w:rsid w:val="00B5059E"/>
    <w:rsid w:val="00B507E4"/>
    <w:rsid w:val="00B5083E"/>
    <w:rsid w:val="00B509FE"/>
    <w:rsid w:val="00B50ADB"/>
    <w:rsid w:val="00B50E65"/>
    <w:rsid w:val="00B5112B"/>
    <w:rsid w:val="00B51604"/>
    <w:rsid w:val="00B51683"/>
    <w:rsid w:val="00B516A5"/>
    <w:rsid w:val="00B51F64"/>
    <w:rsid w:val="00B53B4E"/>
    <w:rsid w:val="00B53C5F"/>
    <w:rsid w:val="00B53D9C"/>
    <w:rsid w:val="00B54855"/>
    <w:rsid w:val="00B54BD8"/>
    <w:rsid w:val="00B55812"/>
    <w:rsid w:val="00B5596C"/>
    <w:rsid w:val="00B56492"/>
    <w:rsid w:val="00B567C5"/>
    <w:rsid w:val="00B569B2"/>
    <w:rsid w:val="00B56EB0"/>
    <w:rsid w:val="00B56FBD"/>
    <w:rsid w:val="00B5715A"/>
    <w:rsid w:val="00B57327"/>
    <w:rsid w:val="00B57595"/>
    <w:rsid w:val="00B579B8"/>
    <w:rsid w:val="00B6002D"/>
    <w:rsid w:val="00B6010B"/>
    <w:rsid w:val="00B604BC"/>
    <w:rsid w:val="00B61262"/>
    <w:rsid w:val="00B6210A"/>
    <w:rsid w:val="00B621C6"/>
    <w:rsid w:val="00B6220A"/>
    <w:rsid w:val="00B62942"/>
    <w:rsid w:val="00B629F3"/>
    <w:rsid w:val="00B638B6"/>
    <w:rsid w:val="00B640CF"/>
    <w:rsid w:val="00B64573"/>
    <w:rsid w:val="00B64CE4"/>
    <w:rsid w:val="00B65828"/>
    <w:rsid w:val="00B65E01"/>
    <w:rsid w:val="00B665BB"/>
    <w:rsid w:val="00B66800"/>
    <w:rsid w:val="00B668CA"/>
    <w:rsid w:val="00B66AB0"/>
    <w:rsid w:val="00B677D7"/>
    <w:rsid w:val="00B702BB"/>
    <w:rsid w:val="00B7095E"/>
    <w:rsid w:val="00B70C27"/>
    <w:rsid w:val="00B70ED8"/>
    <w:rsid w:val="00B710E0"/>
    <w:rsid w:val="00B7110B"/>
    <w:rsid w:val="00B7162D"/>
    <w:rsid w:val="00B71E56"/>
    <w:rsid w:val="00B727DF"/>
    <w:rsid w:val="00B72CF9"/>
    <w:rsid w:val="00B72DDB"/>
    <w:rsid w:val="00B72EE9"/>
    <w:rsid w:val="00B73637"/>
    <w:rsid w:val="00B73D34"/>
    <w:rsid w:val="00B742C1"/>
    <w:rsid w:val="00B74720"/>
    <w:rsid w:val="00B74C99"/>
    <w:rsid w:val="00B75032"/>
    <w:rsid w:val="00B750D5"/>
    <w:rsid w:val="00B752E9"/>
    <w:rsid w:val="00B7576A"/>
    <w:rsid w:val="00B75855"/>
    <w:rsid w:val="00B7591C"/>
    <w:rsid w:val="00B75BFF"/>
    <w:rsid w:val="00B75D1D"/>
    <w:rsid w:val="00B75E2B"/>
    <w:rsid w:val="00B75E98"/>
    <w:rsid w:val="00B760CA"/>
    <w:rsid w:val="00B764AA"/>
    <w:rsid w:val="00B76A3F"/>
    <w:rsid w:val="00B76A7D"/>
    <w:rsid w:val="00B76CBF"/>
    <w:rsid w:val="00B76CE1"/>
    <w:rsid w:val="00B776D5"/>
    <w:rsid w:val="00B77B7E"/>
    <w:rsid w:val="00B805C5"/>
    <w:rsid w:val="00B80744"/>
    <w:rsid w:val="00B80979"/>
    <w:rsid w:val="00B818AA"/>
    <w:rsid w:val="00B81B66"/>
    <w:rsid w:val="00B81BC2"/>
    <w:rsid w:val="00B81C75"/>
    <w:rsid w:val="00B81D8F"/>
    <w:rsid w:val="00B81EEF"/>
    <w:rsid w:val="00B81F26"/>
    <w:rsid w:val="00B83CD3"/>
    <w:rsid w:val="00B840BB"/>
    <w:rsid w:val="00B84784"/>
    <w:rsid w:val="00B84C9F"/>
    <w:rsid w:val="00B8525F"/>
    <w:rsid w:val="00B856E9"/>
    <w:rsid w:val="00B85774"/>
    <w:rsid w:val="00B85FA5"/>
    <w:rsid w:val="00B86429"/>
    <w:rsid w:val="00B8648F"/>
    <w:rsid w:val="00B866C7"/>
    <w:rsid w:val="00B86E22"/>
    <w:rsid w:val="00B86EFB"/>
    <w:rsid w:val="00B87074"/>
    <w:rsid w:val="00B87563"/>
    <w:rsid w:val="00B87EBC"/>
    <w:rsid w:val="00B87FF0"/>
    <w:rsid w:val="00B90219"/>
    <w:rsid w:val="00B90825"/>
    <w:rsid w:val="00B9084F"/>
    <w:rsid w:val="00B90862"/>
    <w:rsid w:val="00B90A70"/>
    <w:rsid w:val="00B90DD5"/>
    <w:rsid w:val="00B90E79"/>
    <w:rsid w:val="00B912EC"/>
    <w:rsid w:val="00B91315"/>
    <w:rsid w:val="00B913C0"/>
    <w:rsid w:val="00B917AC"/>
    <w:rsid w:val="00B91F77"/>
    <w:rsid w:val="00B926AC"/>
    <w:rsid w:val="00B92966"/>
    <w:rsid w:val="00B92E6B"/>
    <w:rsid w:val="00B93043"/>
    <w:rsid w:val="00B93431"/>
    <w:rsid w:val="00B93500"/>
    <w:rsid w:val="00B93C3A"/>
    <w:rsid w:val="00B93D97"/>
    <w:rsid w:val="00B94392"/>
    <w:rsid w:val="00B944DB"/>
    <w:rsid w:val="00B955F5"/>
    <w:rsid w:val="00B95663"/>
    <w:rsid w:val="00B957F0"/>
    <w:rsid w:val="00B95A36"/>
    <w:rsid w:val="00B95CCC"/>
    <w:rsid w:val="00B95F44"/>
    <w:rsid w:val="00B968A2"/>
    <w:rsid w:val="00B96D3C"/>
    <w:rsid w:val="00B97030"/>
    <w:rsid w:val="00B973C8"/>
    <w:rsid w:val="00B97577"/>
    <w:rsid w:val="00BA0FE9"/>
    <w:rsid w:val="00BA139F"/>
    <w:rsid w:val="00BA1A0B"/>
    <w:rsid w:val="00BA1E85"/>
    <w:rsid w:val="00BA288C"/>
    <w:rsid w:val="00BA2F7D"/>
    <w:rsid w:val="00BA359B"/>
    <w:rsid w:val="00BA3A93"/>
    <w:rsid w:val="00BA41DC"/>
    <w:rsid w:val="00BA4C69"/>
    <w:rsid w:val="00BA4D05"/>
    <w:rsid w:val="00BA5165"/>
    <w:rsid w:val="00BA5599"/>
    <w:rsid w:val="00BA5A40"/>
    <w:rsid w:val="00BA5DBA"/>
    <w:rsid w:val="00BA5F21"/>
    <w:rsid w:val="00BA5FD5"/>
    <w:rsid w:val="00BA62AB"/>
    <w:rsid w:val="00BA726D"/>
    <w:rsid w:val="00BA7E0B"/>
    <w:rsid w:val="00BB0369"/>
    <w:rsid w:val="00BB04A2"/>
    <w:rsid w:val="00BB0DE3"/>
    <w:rsid w:val="00BB0EA0"/>
    <w:rsid w:val="00BB10CD"/>
    <w:rsid w:val="00BB10F0"/>
    <w:rsid w:val="00BB122E"/>
    <w:rsid w:val="00BB25BB"/>
    <w:rsid w:val="00BB2EEC"/>
    <w:rsid w:val="00BB30EF"/>
    <w:rsid w:val="00BB3667"/>
    <w:rsid w:val="00BB36DC"/>
    <w:rsid w:val="00BB4A6F"/>
    <w:rsid w:val="00BB4CD2"/>
    <w:rsid w:val="00BB4D99"/>
    <w:rsid w:val="00BB5170"/>
    <w:rsid w:val="00BB5560"/>
    <w:rsid w:val="00BB56B1"/>
    <w:rsid w:val="00BB5759"/>
    <w:rsid w:val="00BB5A30"/>
    <w:rsid w:val="00BB5B98"/>
    <w:rsid w:val="00BB7626"/>
    <w:rsid w:val="00BB7BAC"/>
    <w:rsid w:val="00BC08D8"/>
    <w:rsid w:val="00BC08FC"/>
    <w:rsid w:val="00BC1A84"/>
    <w:rsid w:val="00BC202D"/>
    <w:rsid w:val="00BC213B"/>
    <w:rsid w:val="00BC24C5"/>
    <w:rsid w:val="00BC2964"/>
    <w:rsid w:val="00BC2CE2"/>
    <w:rsid w:val="00BC3112"/>
    <w:rsid w:val="00BC3776"/>
    <w:rsid w:val="00BC3D8E"/>
    <w:rsid w:val="00BC3E7F"/>
    <w:rsid w:val="00BC41B5"/>
    <w:rsid w:val="00BC43B3"/>
    <w:rsid w:val="00BC4AA3"/>
    <w:rsid w:val="00BC4C63"/>
    <w:rsid w:val="00BC508D"/>
    <w:rsid w:val="00BC54D1"/>
    <w:rsid w:val="00BC61AC"/>
    <w:rsid w:val="00BC6308"/>
    <w:rsid w:val="00BC63FE"/>
    <w:rsid w:val="00BC666D"/>
    <w:rsid w:val="00BC67A4"/>
    <w:rsid w:val="00BC6914"/>
    <w:rsid w:val="00BC6B4D"/>
    <w:rsid w:val="00BC6C4F"/>
    <w:rsid w:val="00BC6CCA"/>
    <w:rsid w:val="00BC6D58"/>
    <w:rsid w:val="00BC76AA"/>
    <w:rsid w:val="00BC7C79"/>
    <w:rsid w:val="00BD06B0"/>
    <w:rsid w:val="00BD0991"/>
    <w:rsid w:val="00BD1290"/>
    <w:rsid w:val="00BD1CFB"/>
    <w:rsid w:val="00BD1F14"/>
    <w:rsid w:val="00BD1F53"/>
    <w:rsid w:val="00BD2B8F"/>
    <w:rsid w:val="00BD35B9"/>
    <w:rsid w:val="00BD36EB"/>
    <w:rsid w:val="00BD36EC"/>
    <w:rsid w:val="00BD4890"/>
    <w:rsid w:val="00BD4A52"/>
    <w:rsid w:val="00BD51CA"/>
    <w:rsid w:val="00BD541E"/>
    <w:rsid w:val="00BD5CD2"/>
    <w:rsid w:val="00BD6082"/>
    <w:rsid w:val="00BD66ED"/>
    <w:rsid w:val="00BD6993"/>
    <w:rsid w:val="00BD7690"/>
    <w:rsid w:val="00BD77DE"/>
    <w:rsid w:val="00BD79C2"/>
    <w:rsid w:val="00BE0F1C"/>
    <w:rsid w:val="00BE1E08"/>
    <w:rsid w:val="00BE1F2E"/>
    <w:rsid w:val="00BE1FA7"/>
    <w:rsid w:val="00BE2AB5"/>
    <w:rsid w:val="00BE2AD7"/>
    <w:rsid w:val="00BE2BAA"/>
    <w:rsid w:val="00BE3FFA"/>
    <w:rsid w:val="00BE49C5"/>
    <w:rsid w:val="00BE4F8D"/>
    <w:rsid w:val="00BE590A"/>
    <w:rsid w:val="00BE5FEC"/>
    <w:rsid w:val="00BE64EF"/>
    <w:rsid w:val="00BE7177"/>
    <w:rsid w:val="00BE770F"/>
    <w:rsid w:val="00BE778C"/>
    <w:rsid w:val="00BF01D4"/>
    <w:rsid w:val="00BF14A0"/>
    <w:rsid w:val="00BF20FB"/>
    <w:rsid w:val="00BF28FD"/>
    <w:rsid w:val="00BF2997"/>
    <w:rsid w:val="00BF2C2F"/>
    <w:rsid w:val="00BF3764"/>
    <w:rsid w:val="00BF4456"/>
    <w:rsid w:val="00BF49BB"/>
    <w:rsid w:val="00BF4C22"/>
    <w:rsid w:val="00BF4CCF"/>
    <w:rsid w:val="00BF4CD1"/>
    <w:rsid w:val="00BF4DD7"/>
    <w:rsid w:val="00BF5102"/>
    <w:rsid w:val="00BF51E4"/>
    <w:rsid w:val="00BF540C"/>
    <w:rsid w:val="00BF6043"/>
    <w:rsid w:val="00BF739F"/>
    <w:rsid w:val="00BF748F"/>
    <w:rsid w:val="00BF76ED"/>
    <w:rsid w:val="00BF7F74"/>
    <w:rsid w:val="00C00156"/>
    <w:rsid w:val="00C003C3"/>
    <w:rsid w:val="00C006F6"/>
    <w:rsid w:val="00C00838"/>
    <w:rsid w:val="00C008C6"/>
    <w:rsid w:val="00C00BE6"/>
    <w:rsid w:val="00C00F80"/>
    <w:rsid w:val="00C01250"/>
    <w:rsid w:val="00C012E6"/>
    <w:rsid w:val="00C01619"/>
    <w:rsid w:val="00C02A80"/>
    <w:rsid w:val="00C03041"/>
    <w:rsid w:val="00C03752"/>
    <w:rsid w:val="00C03815"/>
    <w:rsid w:val="00C04110"/>
    <w:rsid w:val="00C041F4"/>
    <w:rsid w:val="00C04C59"/>
    <w:rsid w:val="00C0506C"/>
    <w:rsid w:val="00C0524E"/>
    <w:rsid w:val="00C05428"/>
    <w:rsid w:val="00C058A3"/>
    <w:rsid w:val="00C05E05"/>
    <w:rsid w:val="00C05FC7"/>
    <w:rsid w:val="00C0711F"/>
    <w:rsid w:val="00C077E1"/>
    <w:rsid w:val="00C07B1A"/>
    <w:rsid w:val="00C07C02"/>
    <w:rsid w:val="00C1075E"/>
    <w:rsid w:val="00C107BE"/>
    <w:rsid w:val="00C10B65"/>
    <w:rsid w:val="00C10BD0"/>
    <w:rsid w:val="00C10C03"/>
    <w:rsid w:val="00C112F7"/>
    <w:rsid w:val="00C1161D"/>
    <w:rsid w:val="00C12391"/>
    <w:rsid w:val="00C12585"/>
    <w:rsid w:val="00C12924"/>
    <w:rsid w:val="00C12CC4"/>
    <w:rsid w:val="00C12CE6"/>
    <w:rsid w:val="00C12D9C"/>
    <w:rsid w:val="00C12ECB"/>
    <w:rsid w:val="00C13208"/>
    <w:rsid w:val="00C133F5"/>
    <w:rsid w:val="00C13434"/>
    <w:rsid w:val="00C1360E"/>
    <w:rsid w:val="00C13759"/>
    <w:rsid w:val="00C13819"/>
    <w:rsid w:val="00C1389D"/>
    <w:rsid w:val="00C13CCA"/>
    <w:rsid w:val="00C142EA"/>
    <w:rsid w:val="00C14AD2"/>
    <w:rsid w:val="00C14CA5"/>
    <w:rsid w:val="00C1505E"/>
    <w:rsid w:val="00C1568A"/>
    <w:rsid w:val="00C15BE1"/>
    <w:rsid w:val="00C15CDF"/>
    <w:rsid w:val="00C160D9"/>
    <w:rsid w:val="00C16222"/>
    <w:rsid w:val="00C168B2"/>
    <w:rsid w:val="00C16B32"/>
    <w:rsid w:val="00C16FF1"/>
    <w:rsid w:val="00C17089"/>
    <w:rsid w:val="00C1715B"/>
    <w:rsid w:val="00C1757F"/>
    <w:rsid w:val="00C1781E"/>
    <w:rsid w:val="00C17B74"/>
    <w:rsid w:val="00C17BCC"/>
    <w:rsid w:val="00C17EE1"/>
    <w:rsid w:val="00C20206"/>
    <w:rsid w:val="00C20358"/>
    <w:rsid w:val="00C20A09"/>
    <w:rsid w:val="00C20AEB"/>
    <w:rsid w:val="00C20E19"/>
    <w:rsid w:val="00C20F22"/>
    <w:rsid w:val="00C21C33"/>
    <w:rsid w:val="00C21D66"/>
    <w:rsid w:val="00C21FF8"/>
    <w:rsid w:val="00C220F2"/>
    <w:rsid w:val="00C223A0"/>
    <w:rsid w:val="00C224BD"/>
    <w:rsid w:val="00C22921"/>
    <w:rsid w:val="00C22DCF"/>
    <w:rsid w:val="00C23496"/>
    <w:rsid w:val="00C23BBD"/>
    <w:rsid w:val="00C2455C"/>
    <w:rsid w:val="00C24638"/>
    <w:rsid w:val="00C25988"/>
    <w:rsid w:val="00C26374"/>
    <w:rsid w:val="00C26495"/>
    <w:rsid w:val="00C267EF"/>
    <w:rsid w:val="00C26B3A"/>
    <w:rsid w:val="00C26C12"/>
    <w:rsid w:val="00C27201"/>
    <w:rsid w:val="00C273ED"/>
    <w:rsid w:val="00C27447"/>
    <w:rsid w:val="00C2775B"/>
    <w:rsid w:val="00C27891"/>
    <w:rsid w:val="00C27D45"/>
    <w:rsid w:val="00C300F5"/>
    <w:rsid w:val="00C30AED"/>
    <w:rsid w:val="00C31073"/>
    <w:rsid w:val="00C314B5"/>
    <w:rsid w:val="00C3228E"/>
    <w:rsid w:val="00C32570"/>
    <w:rsid w:val="00C32AC3"/>
    <w:rsid w:val="00C32C1E"/>
    <w:rsid w:val="00C32D53"/>
    <w:rsid w:val="00C32F69"/>
    <w:rsid w:val="00C3312E"/>
    <w:rsid w:val="00C33CD5"/>
    <w:rsid w:val="00C340CF"/>
    <w:rsid w:val="00C34101"/>
    <w:rsid w:val="00C3428C"/>
    <w:rsid w:val="00C348FE"/>
    <w:rsid w:val="00C34FBC"/>
    <w:rsid w:val="00C35087"/>
    <w:rsid w:val="00C3523B"/>
    <w:rsid w:val="00C354CA"/>
    <w:rsid w:val="00C3573B"/>
    <w:rsid w:val="00C35947"/>
    <w:rsid w:val="00C36FFE"/>
    <w:rsid w:val="00C3740B"/>
    <w:rsid w:val="00C400B0"/>
    <w:rsid w:val="00C40A83"/>
    <w:rsid w:val="00C40D37"/>
    <w:rsid w:val="00C40FC2"/>
    <w:rsid w:val="00C412E1"/>
    <w:rsid w:val="00C414E0"/>
    <w:rsid w:val="00C416FD"/>
    <w:rsid w:val="00C41AA2"/>
    <w:rsid w:val="00C41E73"/>
    <w:rsid w:val="00C41FA0"/>
    <w:rsid w:val="00C4271F"/>
    <w:rsid w:val="00C42A6C"/>
    <w:rsid w:val="00C42B60"/>
    <w:rsid w:val="00C42D3A"/>
    <w:rsid w:val="00C43B94"/>
    <w:rsid w:val="00C43E4A"/>
    <w:rsid w:val="00C43FD4"/>
    <w:rsid w:val="00C4445E"/>
    <w:rsid w:val="00C44734"/>
    <w:rsid w:val="00C44846"/>
    <w:rsid w:val="00C452F1"/>
    <w:rsid w:val="00C45A51"/>
    <w:rsid w:val="00C45D84"/>
    <w:rsid w:val="00C469E3"/>
    <w:rsid w:val="00C46C52"/>
    <w:rsid w:val="00C46E29"/>
    <w:rsid w:val="00C470CE"/>
    <w:rsid w:val="00C47155"/>
    <w:rsid w:val="00C47401"/>
    <w:rsid w:val="00C47987"/>
    <w:rsid w:val="00C47CD2"/>
    <w:rsid w:val="00C47D56"/>
    <w:rsid w:val="00C50BD5"/>
    <w:rsid w:val="00C510DE"/>
    <w:rsid w:val="00C5193A"/>
    <w:rsid w:val="00C52094"/>
    <w:rsid w:val="00C52306"/>
    <w:rsid w:val="00C524A8"/>
    <w:rsid w:val="00C53318"/>
    <w:rsid w:val="00C536E4"/>
    <w:rsid w:val="00C538AE"/>
    <w:rsid w:val="00C53C32"/>
    <w:rsid w:val="00C53E7A"/>
    <w:rsid w:val="00C54492"/>
    <w:rsid w:val="00C544B6"/>
    <w:rsid w:val="00C54601"/>
    <w:rsid w:val="00C54E26"/>
    <w:rsid w:val="00C56A84"/>
    <w:rsid w:val="00C56F2C"/>
    <w:rsid w:val="00C575E8"/>
    <w:rsid w:val="00C5777E"/>
    <w:rsid w:val="00C57EB0"/>
    <w:rsid w:val="00C6093B"/>
    <w:rsid w:val="00C60984"/>
    <w:rsid w:val="00C60DE9"/>
    <w:rsid w:val="00C60E33"/>
    <w:rsid w:val="00C6111A"/>
    <w:rsid w:val="00C61440"/>
    <w:rsid w:val="00C61801"/>
    <w:rsid w:val="00C618DF"/>
    <w:rsid w:val="00C61A9B"/>
    <w:rsid w:val="00C62796"/>
    <w:rsid w:val="00C627F7"/>
    <w:rsid w:val="00C62F87"/>
    <w:rsid w:val="00C65030"/>
    <w:rsid w:val="00C652A1"/>
    <w:rsid w:val="00C655E4"/>
    <w:rsid w:val="00C65738"/>
    <w:rsid w:val="00C6590A"/>
    <w:rsid w:val="00C65FFB"/>
    <w:rsid w:val="00C6665F"/>
    <w:rsid w:val="00C66663"/>
    <w:rsid w:val="00C668D8"/>
    <w:rsid w:val="00C66BCD"/>
    <w:rsid w:val="00C66E74"/>
    <w:rsid w:val="00C67029"/>
    <w:rsid w:val="00C67084"/>
    <w:rsid w:val="00C67CB6"/>
    <w:rsid w:val="00C70054"/>
    <w:rsid w:val="00C700A9"/>
    <w:rsid w:val="00C701F6"/>
    <w:rsid w:val="00C709C7"/>
    <w:rsid w:val="00C70B38"/>
    <w:rsid w:val="00C70B43"/>
    <w:rsid w:val="00C715E0"/>
    <w:rsid w:val="00C71A56"/>
    <w:rsid w:val="00C71D24"/>
    <w:rsid w:val="00C72AF3"/>
    <w:rsid w:val="00C730CC"/>
    <w:rsid w:val="00C73902"/>
    <w:rsid w:val="00C73DCF"/>
    <w:rsid w:val="00C74BD6"/>
    <w:rsid w:val="00C7532A"/>
    <w:rsid w:val="00C75721"/>
    <w:rsid w:val="00C75B52"/>
    <w:rsid w:val="00C75CFA"/>
    <w:rsid w:val="00C760A6"/>
    <w:rsid w:val="00C762B7"/>
    <w:rsid w:val="00C76825"/>
    <w:rsid w:val="00C76D65"/>
    <w:rsid w:val="00C77C30"/>
    <w:rsid w:val="00C77C4B"/>
    <w:rsid w:val="00C77D50"/>
    <w:rsid w:val="00C800F1"/>
    <w:rsid w:val="00C80B4E"/>
    <w:rsid w:val="00C80DC6"/>
    <w:rsid w:val="00C815E4"/>
    <w:rsid w:val="00C81BD3"/>
    <w:rsid w:val="00C8290C"/>
    <w:rsid w:val="00C82F73"/>
    <w:rsid w:val="00C8429B"/>
    <w:rsid w:val="00C8512B"/>
    <w:rsid w:val="00C85235"/>
    <w:rsid w:val="00C858C8"/>
    <w:rsid w:val="00C85A70"/>
    <w:rsid w:val="00C85A79"/>
    <w:rsid w:val="00C86242"/>
    <w:rsid w:val="00C86D64"/>
    <w:rsid w:val="00C87877"/>
    <w:rsid w:val="00C87CDD"/>
    <w:rsid w:val="00C909EE"/>
    <w:rsid w:val="00C90D5B"/>
    <w:rsid w:val="00C90E27"/>
    <w:rsid w:val="00C910D1"/>
    <w:rsid w:val="00C910ED"/>
    <w:rsid w:val="00C914C9"/>
    <w:rsid w:val="00C9156F"/>
    <w:rsid w:val="00C91A42"/>
    <w:rsid w:val="00C91E57"/>
    <w:rsid w:val="00C922E8"/>
    <w:rsid w:val="00C9270D"/>
    <w:rsid w:val="00C92784"/>
    <w:rsid w:val="00C92F29"/>
    <w:rsid w:val="00C92FC2"/>
    <w:rsid w:val="00C93188"/>
    <w:rsid w:val="00C931B5"/>
    <w:rsid w:val="00C93677"/>
    <w:rsid w:val="00C93A91"/>
    <w:rsid w:val="00C94E01"/>
    <w:rsid w:val="00C94EF3"/>
    <w:rsid w:val="00C94F05"/>
    <w:rsid w:val="00C95178"/>
    <w:rsid w:val="00C952A9"/>
    <w:rsid w:val="00C9534F"/>
    <w:rsid w:val="00C95E98"/>
    <w:rsid w:val="00C95F40"/>
    <w:rsid w:val="00C95F67"/>
    <w:rsid w:val="00C961C0"/>
    <w:rsid w:val="00C965E4"/>
    <w:rsid w:val="00C9739A"/>
    <w:rsid w:val="00CA03D7"/>
    <w:rsid w:val="00CA067A"/>
    <w:rsid w:val="00CA06E1"/>
    <w:rsid w:val="00CA0F47"/>
    <w:rsid w:val="00CA13BF"/>
    <w:rsid w:val="00CA13F7"/>
    <w:rsid w:val="00CA1463"/>
    <w:rsid w:val="00CA1479"/>
    <w:rsid w:val="00CA14DE"/>
    <w:rsid w:val="00CA2518"/>
    <w:rsid w:val="00CA2A57"/>
    <w:rsid w:val="00CA2C4B"/>
    <w:rsid w:val="00CA30A9"/>
    <w:rsid w:val="00CA35EC"/>
    <w:rsid w:val="00CA3D36"/>
    <w:rsid w:val="00CA3EC4"/>
    <w:rsid w:val="00CA4249"/>
    <w:rsid w:val="00CA4D4B"/>
    <w:rsid w:val="00CA4EB9"/>
    <w:rsid w:val="00CA4EF3"/>
    <w:rsid w:val="00CA50E9"/>
    <w:rsid w:val="00CA5302"/>
    <w:rsid w:val="00CA575F"/>
    <w:rsid w:val="00CA5962"/>
    <w:rsid w:val="00CA602E"/>
    <w:rsid w:val="00CA61C0"/>
    <w:rsid w:val="00CA6E64"/>
    <w:rsid w:val="00CA6F7C"/>
    <w:rsid w:val="00CA74B8"/>
    <w:rsid w:val="00CA751D"/>
    <w:rsid w:val="00CA7807"/>
    <w:rsid w:val="00CB0652"/>
    <w:rsid w:val="00CB0A8A"/>
    <w:rsid w:val="00CB138C"/>
    <w:rsid w:val="00CB1531"/>
    <w:rsid w:val="00CB1687"/>
    <w:rsid w:val="00CB1B52"/>
    <w:rsid w:val="00CB1BD3"/>
    <w:rsid w:val="00CB21EF"/>
    <w:rsid w:val="00CB22AC"/>
    <w:rsid w:val="00CB24EC"/>
    <w:rsid w:val="00CB26B1"/>
    <w:rsid w:val="00CB2714"/>
    <w:rsid w:val="00CB27CD"/>
    <w:rsid w:val="00CB2824"/>
    <w:rsid w:val="00CB2C75"/>
    <w:rsid w:val="00CB2F95"/>
    <w:rsid w:val="00CB30E7"/>
    <w:rsid w:val="00CB3270"/>
    <w:rsid w:val="00CB4DA4"/>
    <w:rsid w:val="00CB557A"/>
    <w:rsid w:val="00CB5D5E"/>
    <w:rsid w:val="00CB6069"/>
    <w:rsid w:val="00CB6108"/>
    <w:rsid w:val="00CB644A"/>
    <w:rsid w:val="00CB6782"/>
    <w:rsid w:val="00CB6E5F"/>
    <w:rsid w:val="00CB7071"/>
    <w:rsid w:val="00CB75F9"/>
    <w:rsid w:val="00CB7C57"/>
    <w:rsid w:val="00CB7D14"/>
    <w:rsid w:val="00CB7D9F"/>
    <w:rsid w:val="00CC0738"/>
    <w:rsid w:val="00CC07A1"/>
    <w:rsid w:val="00CC0824"/>
    <w:rsid w:val="00CC08D7"/>
    <w:rsid w:val="00CC08F8"/>
    <w:rsid w:val="00CC0A9A"/>
    <w:rsid w:val="00CC0C6C"/>
    <w:rsid w:val="00CC0EA3"/>
    <w:rsid w:val="00CC156F"/>
    <w:rsid w:val="00CC2062"/>
    <w:rsid w:val="00CC29CE"/>
    <w:rsid w:val="00CC2B9C"/>
    <w:rsid w:val="00CC2EF4"/>
    <w:rsid w:val="00CC326E"/>
    <w:rsid w:val="00CC38EE"/>
    <w:rsid w:val="00CC402E"/>
    <w:rsid w:val="00CC4ACD"/>
    <w:rsid w:val="00CC4BF4"/>
    <w:rsid w:val="00CC566D"/>
    <w:rsid w:val="00CC6AA6"/>
    <w:rsid w:val="00CC6ACF"/>
    <w:rsid w:val="00CC70D1"/>
    <w:rsid w:val="00CC722F"/>
    <w:rsid w:val="00CC726E"/>
    <w:rsid w:val="00CC73DC"/>
    <w:rsid w:val="00CC7476"/>
    <w:rsid w:val="00CC75EE"/>
    <w:rsid w:val="00CD0571"/>
    <w:rsid w:val="00CD0BAE"/>
    <w:rsid w:val="00CD1017"/>
    <w:rsid w:val="00CD1083"/>
    <w:rsid w:val="00CD129C"/>
    <w:rsid w:val="00CD12BA"/>
    <w:rsid w:val="00CD181E"/>
    <w:rsid w:val="00CD1A4C"/>
    <w:rsid w:val="00CD26FB"/>
    <w:rsid w:val="00CD2B0E"/>
    <w:rsid w:val="00CD2C45"/>
    <w:rsid w:val="00CD387C"/>
    <w:rsid w:val="00CD3B0A"/>
    <w:rsid w:val="00CD474C"/>
    <w:rsid w:val="00CD506E"/>
    <w:rsid w:val="00CD5379"/>
    <w:rsid w:val="00CD5589"/>
    <w:rsid w:val="00CD55ED"/>
    <w:rsid w:val="00CD5CCC"/>
    <w:rsid w:val="00CD5DDD"/>
    <w:rsid w:val="00CD644D"/>
    <w:rsid w:val="00CD6B16"/>
    <w:rsid w:val="00CD6B5E"/>
    <w:rsid w:val="00CD7422"/>
    <w:rsid w:val="00CD77BA"/>
    <w:rsid w:val="00CD7BB7"/>
    <w:rsid w:val="00CE0836"/>
    <w:rsid w:val="00CE08CA"/>
    <w:rsid w:val="00CE0950"/>
    <w:rsid w:val="00CE0FC5"/>
    <w:rsid w:val="00CE11D8"/>
    <w:rsid w:val="00CE1648"/>
    <w:rsid w:val="00CE1A90"/>
    <w:rsid w:val="00CE1C5C"/>
    <w:rsid w:val="00CE1CA9"/>
    <w:rsid w:val="00CE1E07"/>
    <w:rsid w:val="00CE2567"/>
    <w:rsid w:val="00CE2768"/>
    <w:rsid w:val="00CE2A65"/>
    <w:rsid w:val="00CE3037"/>
    <w:rsid w:val="00CE32AD"/>
    <w:rsid w:val="00CE3361"/>
    <w:rsid w:val="00CE3E58"/>
    <w:rsid w:val="00CE3F49"/>
    <w:rsid w:val="00CE4224"/>
    <w:rsid w:val="00CE49B0"/>
    <w:rsid w:val="00CE4EA8"/>
    <w:rsid w:val="00CE5087"/>
    <w:rsid w:val="00CE5261"/>
    <w:rsid w:val="00CE53AE"/>
    <w:rsid w:val="00CE584B"/>
    <w:rsid w:val="00CE5A0A"/>
    <w:rsid w:val="00CE5BE3"/>
    <w:rsid w:val="00CE670D"/>
    <w:rsid w:val="00CE6C5C"/>
    <w:rsid w:val="00CE7273"/>
    <w:rsid w:val="00CE72F6"/>
    <w:rsid w:val="00CE7FF2"/>
    <w:rsid w:val="00CF087F"/>
    <w:rsid w:val="00CF0E8B"/>
    <w:rsid w:val="00CF1090"/>
    <w:rsid w:val="00CF12DA"/>
    <w:rsid w:val="00CF17FD"/>
    <w:rsid w:val="00CF1AB9"/>
    <w:rsid w:val="00CF1B03"/>
    <w:rsid w:val="00CF1B1E"/>
    <w:rsid w:val="00CF1B2A"/>
    <w:rsid w:val="00CF1E58"/>
    <w:rsid w:val="00CF1F79"/>
    <w:rsid w:val="00CF2A75"/>
    <w:rsid w:val="00CF2B1C"/>
    <w:rsid w:val="00CF2B8E"/>
    <w:rsid w:val="00CF2BEB"/>
    <w:rsid w:val="00CF3425"/>
    <w:rsid w:val="00CF39B2"/>
    <w:rsid w:val="00CF3DBD"/>
    <w:rsid w:val="00CF3E3D"/>
    <w:rsid w:val="00CF4060"/>
    <w:rsid w:val="00CF440A"/>
    <w:rsid w:val="00CF52EB"/>
    <w:rsid w:val="00CF566F"/>
    <w:rsid w:val="00CF585D"/>
    <w:rsid w:val="00CF5CA8"/>
    <w:rsid w:val="00CF69D7"/>
    <w:rsid w:val="00CF6B7B"/>
    <w:rsid w:val="00CF7146"/>
    <w:rsid w:val="00CF72BD"/>
    <w:rsid w:val="00CF767E"/>
    <w:rsid w:val="00CF78C0"/>
    <w:rsid w:val="00CF795D"/>
    <w:rsid w:val="00CF7A18"/>
    <w:rsid w:val="00D015A8"/>
    <w:rsid w:val="00D016E4"/>
    <w:rsid w:val="00D023E0"/>
    <w:rsid w:val="00D024F9"/>
    <w:rsid w:val="00D027F9"/>
    <w:rsid w:val="00D032AA"/>
    <w:rsid w:val="00D03A3E"/>
    <w:rsid w:val="00D03A50"/>
    <w:rsid w:val="00D03B1A"/>
    <w:rsid w:val="00D03E97"/>
    <w:rsid w:val="00D040BB"/>
    <w:rsid w:val="00D043C1"/>
    <w:rsid w:val="00D04587"/>
    <w:rsid w:val="00D056E9"/>
    <w:rsid w:val="00D05A63"/>
    <w:rsid w:val="00D05CB6"/>
    <w:rsid w:val="00D061FB"/>
    <w:rsid w:val="00D06325"/>
    <w:rsid w:val="00D07684"/>
    <w:rsid w:val="00D076A6"/>
    <w:rsid w:val="00D07F59"/>
    <w:rsid w:val="00D102A9"/>
    <w:rsid w:val="00D10328"/>
    <w:rsid w:val="00D104B2"/>
    <w:rsid w:val="00D10986"/>
    <w:rsid w:val="00D11BB2"/>
    <w:rsid w:val="00D124B2"/>
    <w:rsid w:val="00D12D92"/>
    <w:rsid w:val="00D12F1F"/>
    <w:rsid w:val="00D13207"/>
    <w:rsid w:val="00D13358"/>
    <w:rsid w:val="00D1342C"/>
    <w:rsid w:val="00D142FA"/>
    <w:rsid w:val="00D14873"/>
    <w:rsid w:val="00D14BD0"/>
    <w:rsid w:val="00D14C06"/>
    <w:rsid w:val="00D14DAF"/>
    <w:rsid w:val="00D1564A"/>
    <w:rsid w:val="00D156E5"/>
    <w:rsid w:val="00D15AF0"/>
    <w:rsid w:val="00D15AF2"/>
    <w:rsid w:val="00D16747"/>
    <w:rsid w:val="00D173C9"/>
    <w:rsid w:val="00D175C7"/>
    <w:rsid w:val="00D17A5B"/>
    <w:rsid w:val="00D17E09"/>
    <w:rsid w:val="00D17EF1"/>
    <w:rsid w:val="00D2029C"/>
    <w:rsid w:val="00D20886"/>
    <w:rsid w:val="00D220FA"/>
    <w:rsid w:val="00D22998"/>
    <w:rsid w:val="00D22E00"/>
    <w:rsid w:val="00D2302B"/>
    <w:rsid w:val="00D243F0"/>
    <w:rsid w:val="00D251E6"/>
    <w:rsid w:val="00D255D3"/>
    <w:rsid w:val="00D259B0"/>
    <w:rsid w:val="00D25A46"/>
    <w:rsid w:val="00D25D36"/>
    <w:rsid w:val="00D25EC1"/>
    <w:rsid w:val="00D26097"/>
    <w:rsid w:val="00D261C5"/>
    <w:rsid w:val="00D26391"/>
    <w:rsid w:val="00D265D8"/>
    <w:rsid w:val="00D2699D"/>
    <w:rsid w:val="00D26B35"/>
    <w:rsid w:val="00D273AE"/>
    <w:rsid w:val="00D27747"/>
    <w:rsid w:val="00D27A96"/>
    <w:rsid w:val="00D27BF7"/>
    <w:rsid w:val="00D30729"/>
    <w:rsid w:val="00D30C1D"/>
    <w:rsid w:val="00D30EAF"/>
    <w:rsid w:val="00D314F6"/>
    <w:rsid w:val="00D31A4F"/>
    <w:rsid w:val="00D31D6C"/>
    <w:rsid w:val="00D31D99"/>
    <w:rsid w:val="00D322AD"/>
    <w:rsid w:val="00D32668"/>
    <w:rsid w:val="00D32CDD"/>
    <w:rsid w:val="00D32E0D"/>
    <w:rsid w:val="00D33078"/>
    <w:rsid w:val="00D330A8"/>
    <w:rsid w:val="00D3326D"/>
    <w:rsid w:val="00D33977"/>
    <w:rsid w:val="00D34097"/>
    <w:rsid w:val="00D3498A"/>
    <w:rsid w:val="00D3544C"/>
    <w:rsid w:val="00D3544F"/>
    <w:rsid w:val="00D35DFE"/>
    <w:rsid w:val="00D36535"/>
    <w:rsid w:val="00D367E1"/>
    <w:rsid w:val="00D36EFB"/>
    <w:rsid w:val="00D3719F"/>
    <w:rsid w:val="00D371C8"/>
    <w:rsid w:val="00D371DF"/>
    <w:rsid w:val="00D37211"/>
    <w:rsid w:val="00D4061B"/>
    <w:rsid w:val="00D409AD"/>
    <w:rsid w:val="00D4125F"/>
    <w:rsid w:val="00D41449"/>
    <w:rsid w:val="00D414EF"/>
    <w:rsid w:val="00D414FC"/>
    <w:rsid w:val="00D415EE"/>
    <w:rsid w:val="00D431DA"/>
    <w:rsid w:val="00D43450"/>
    <w:rsid w:val="00D43D75"/>
    <w:rsid w:val="00D43F48"/>
    <w:rsid w:val="00D43F90"/>
    <w:rsid w:val="00D44156"/>
    <w:rsid w:val="00D44198"/>
    <w:rsid w:val="00D445B3"/>
    <w:rsid w:val="00D453B5"/>
    <w:rsid w:val="00D4557A"/>
    <w:rsid w:val="00D45675"/>
    <w:rsid w:val="00D45977"/>
    <w:rsid w:val="00D4656F"/>
    <w:rsid w:val="00D46DBF"/>
    <w:rsid w:val="00D46F26"/>
    <w:rsid w:val="00D47591"/>
    <w:rsid w:val="00D47801"/>
    <w:rsid w:val="00D47B73"/>
    <w:rsid w:val="00D47CC6"/>
    <w:rsid w:val="00D500BB"/>
    <w:rsid w:val="00D502EB"/>
    <w:rsid w:val="00D50F4A"/>
    <w:rsid w:val="00D51089"/>
    <w:rsid w:val="00D5228C"/>
    <w:rsid w:val="00D52E06"/>
    <w:rsid w:val="00D53102"/>
    <w:rsid w:val="00D53112"/>
    <w:rsid w:val="00D53650"/>
    <w:rsid w:val="00D53FD9"/>
    <w:rsid w:val="00D548FF"/>
    <w:rsid w:val="00D54B02"/>
    <w:rsid w:val="00D54B87"/>
    <w:rsid w:val="00D553C7"/>
    <w:rsid w:val="00D55D81"/>
    <w:rsid w:val="00D56021"/>
    <w:rsid w:val="00D5648F"/>
    <w:rsid w:val="00D564EF"/>
    <w:rsid w:val="00D5651D"/>
    <w:rsid w:val="00D56A8D"/>
    <w:rsid w:val="00D57134"/>
    <w:rsid w:val="00D5730C"/>
    <w:rsid w:val="00D57B21"/>
    <w:rsid w:val="00D57B9A"/>
    <w:rsid w:val="00D57DB8"/>
    <w:rsid w:val="00D57F0C"/>
    <w:rsid w:val="00D60190"/>
    <w:rsid w:val="00D602D3"/>
    <w:rsid w:val="00D605A5"/>
    <w:rsid w:val="00D606A0"/>
    <w:rsid w:val="00D60A2F"/>
    <w:rsid w:val="00D60AEC"/>
    <w:rsid w:val="00D60DAB"/>
    <w:rsid w:val="00D60E1C"/>
    <w:rsid w:val="00D613A2"/>
    <w:rsid w:val="00D61A8A"/>
    <w:rsid w:val="00D620C6"/>
    <w:rsid w:val="00D62369"/>
    <w:rsid w:val="00D623AA"/>
    <w:rsid w:val="00D62A24"/>
    <w:rsid w:val="00D62FAC"/>
    <w:rsid w:val="00D635B0"/>
    <w:rsid w:val="00D637A9"/>
    <w:rsid w:val="00D63BE1"/>
    <w:rsid w:val="00D640A9"/>
    <w:rsid w:val="00D65280"/>
    <w:rsid w:val="00D6616F"/>
    <w:rsid w:val="00D6699B"/>
    <w:rsid w:val="00D66FB6"/>
    <w:rsid w:val="00D67EE4"/>
    <w:rsid w:val="00D7009E"/>
    <w:rsid w:val="00D70C63"/>
    <w:rsid w:val="00D710C5"/>
    <w:rsid w:val="00D71705"/>
    <w:rsid w:val="00D71888"/>
    <w:rsid w:val="00D71B45"/>
    <w:rsid w:val="00D722C1"/>
    <w:rsid w:val="00D72437"/>
    <w:rsid w:val="00D726A5"/>
    <w:rsid w:val="00D7270D"/>
    <w:rsid w:val="00D727AC"/>
    <w:rsid w:val="00D72AC2"/>
    <w:rsid w:val="00D72CAE"/>
    <w:rsid w:val="00D73F04"/>
    <w:rsid w:val="00D74660"/>
    <w:rsid w:val="00D74797"/>
    <w:rsid w:val="00D74968"/>
    <w:rsid w:val="00D749D2"/>
    <w:rsid w:val="00D74D9B"/>
    <w:rsid w:val="00D750A2"/>
    <w:rsid w:val="00D75650"/>
    <w:rsid w:val="00D756E8"/>
    <w:rsid w:val="00D76879"/>
    <w:rsid w:val="00D771A1"/>
    <w:rsid w:val="00D7769A"/>
    <w:rsid w:val="00D77B03"/>
    <w:rsid w:val="00D801EB"/>
    <w:rsid w:val="00D80747"/>
    <w:rsid w:val="00D8099F"/>
    <w:rsid w:val="00D809FF"/>
    <w:rsid w:val="00D80E48"/>
    <w:rsid w:val="00D810F2"/>
    <w:rsid w:val="00D81285"/>
    <w:rsid w:val="00D81B9A"/>
    <w:rsid w:val="00D822C6"/>
    <w:rsid w:val="00D82890"/>
    <w:rsid w:val="00D82AFE"/>
    <w:rsid w:val="00D82F48"/>
    <w:rsid w:val="00D82F71"/>
    <w:rsid w:val="00D843D6"/>
    <w:rsid w:val="00D8492A"/>
    <w:rsid w:val="00D84DF3"/>
    <w:rsid w:val="00D85138"/>
    <w:rsid w:val="00D85237"/>
    <w:rsid w:val="00D85475"/>
    <w:rsid w:val="00D85A2F"/>
    <w:rsid w:val="00D863ED"/>
    <w:rsid w:val="00D86605"/>
    <w:rsid w:val="00D87BDC"/>
    <w:rsid w:val="00D9096B"/>
    <w:rsid w:val="00D90D1C"/>
    <w:rsid w:val="00D90D5C"/>
    <w:rsid w:val="00D90ED4"/>
    <w:rsid w:val="00D90FF0"/>
    <w:rsid w:val="00D91838"/>
    <w:rsid w:val="00D920E8"/>
    <w:rsid w:val="00D92722"/>
    <w:rsid w:val="00D92BF2"/>
    <w:rsid w:val="00D93295"/>
    <w:rsid w:val="00D9335B"/>
    <w:rsid w:val="00D93DAF"/>
    <w:rsid w:val="00D941AE"/>
    <w:rsid w:val="00D94E5E"/>
    <w:rsid w:val="00D94F2C"/>
    <w:rsid w:val="00D950BD"/>
    <w:rsid w:val="00D9553D"/>
    <w:rsid w:val="00D95ABD"/>
    <w:rsid w:val="00D96138"/>
    <w:rsid w:val="00D96477"/>
    <w:rsid w:val="00D965AB"/>
    <w:rsid w:val="00D96B07"/>
    <w:rsid w:val="00D96BD2"/>
    <w:rsid w:val="00D974EC"/>
    <w:rsid w:val="00D97594"/>
    <w:rsid w:val="00DA002B"/>
    <w:rsid w:val="00DA0144"/>
    <w:rsid w:val="00DA0351"/>
    <w:rsid w:val="00DA0417"/>
    <w:rsid w:val="00DA059A"/>
    <w:rsid w:val="00DA0676"/>
    <w:rsid w:val="00DA08F0"/>
    <w:rsid w:val="00DA0F27"/>
    <w:rsid w:val="00DA156A"/>
    <w:rsid w:val="00DA1DA8"/>
    <w:rsid w:val="00DA1EB4"/>
    <w:rsid w:val="00DA22C1"/>
    <w:rsid w:val="00DA24B0"/>
    <w:rsid w:val="00DA24CC"/>
    <w:rsid w:val="00DA2582"/>
    <w:rsid w:val="00DA2694"/>
    <w:rsid w:val="00DA2C0C"/>
    <w:rsid w:val="00DA3CF1"/>
    <w:rsid w:val="00DA429B"/>
    <w:rsid w:val="00DA4996"/>
    <w:rsid w:val="00DA4B0E"/>
    <w:rsid w:val="00DA4F5B"/>
    <w:rsid w:val="00DA50E4"/>
    <w:rsid w:val="00DA5BEB"/>
    <w:rsid w:val="00DA5C8D"/>
    <w:rsid w:val="00DA6BFD"/>
    <w:rsid w:val="00DA71DC"/>
    <w:rsid w:val="00DA75D1"/>
    <w:rsid w:val="00DA7645"/>
    <w:rsid w:val="00DA7BD3"/>
    <w:rsid w:val="00DA7E15"/>
    <w:rsid w:val="00DA7FC8"/>
    <w:rsid w:val="00DB01FE"/>
    <w:rsid w:val="00DB02FF"/>
    <w:rsid w:val="00DB0A23"/>
    <w:rsid w:val="00DB10BD"/>
    <w:rsid w:val="00DB1433"/>
    <w:rsid w:val="00DB197C"/>
    <w:rsid w:val="00DB1AAF"/>
    <w:rsid w:val="00DB226E"/>
    <w:rsid w:val="00DB26B5"/>
    <w:rsid w:val="00DB2A25"/>
    <w:rsid w:val="00DB2E1D"/>
    <w:rsid w:val="00DB3473"/>
    <w:rsid w:val="00DB3AA0"/>
    <w:rsid w:val="00DB3C49"/>
    <w:rsid w:val="00DB3EFF"/>
    <w:rsid w:val="00DB41B9"/>
    <w:rsid w:val="00DB42C2"/>
    <w:rsid w:val="00DB444B"/>
    <w:rsid w:val="00DB44A2"/>
    <w:rsid w:val="00DB4588"/>
    <w:rsid w:val="00DB4628"/>
    <w:rsid w:val="00DB4714"/>
    <w:rsid w:val="00DB4788"/>
    <w:rsid w:val="00DB4D04"/>
    <w:rsid w:val="00DB510A"/>
    <w:rsid w:val="00DB5178"/>
    <w:rsid w:val="00DB5386"/>
    <w:rsid w:val="00DB55CB"/>
    <w:rsid w:val="00DB5ABE"/>
    <w:rsid w:val="00DB6292"/>
    <w:rsid w:val="00DB67E7"/>
    <w:rsid w:val="00DB68BB"/>
    <w:rsid w:val="00DB6955"/>
    <w:rsid w:val="00DB6FA2"/>
    <w:rsid w:val="00DB7F10"/>
    <w:rsid w:val="00DC1524"/>
    <w:rsid w:val="00DC1889"/>
    <w:rsid w:val="00DC1CA3"/>
    <w:rsid w:val="00DC249D"/>
    <w:rsid w:val="00DC2578"/>
    <w:rsid w:val="00DC2A33"/>
    <w:rsid w:val="00DC2C67"/>
    <w:rsid w:val="00DC3214"/>
    <w:rsid w:val="00DC3579"/>
    <w:rsid w:val="00DC3E0F"/>
    <w:rsid w:val="00DC43AE"/>
    <w:rsid w:val="00DC466F"/>
    <w:rsid w:val="00DC4841"/>
    <w:rsid w:val="00DC51EE"/>
    <w:rsid w:val="00DC5423"/>
    <w:rsid w:val="00DC5533"/>
    <w:rsid w:val="00DC5770"/>
    <w:rsid w:val="00DC59D7"/>
    <w:rsid w:val="00DC5C4B"/>
    <w:rsid w:val="00DC5CF1"/>
    <w:rsid w:val="00DC6E13"/>
    <w:rsid w:val="00DC6E1B"/>
    <w:rsid w:val="00DC7610"/>
    <w:rsid w:val="00DC7EBE"/>
    <w:rsid w:val="00DD10C7"/>
    <w:rsid w:val="00DD1124"/>
    <w:rsid w:val="00DD12EF"/>
    <w:rsid w:val="00DD158F"/>
    <w:rsid w:val="00DD16FB"/>
    <w:rsid w:val="00DD235A"/>
    <w:rsid w:val="00DD2381"/>
    <w:rsid w:val="00DD2760"/>
    <w:rsid w:val="00DD2B1D"/>
    <w:rsid w:val="00DD3193"/>
    <w:rsid w:val="00DD3821"/>
    <w:rsid w:val="00DD391B"/>
    <w:rsid w:val="00DD3C6B"/>
    <w:rsid w:val="00DD4370"/>
    <w:rsid w:val="00DD45D3"/>
    <w:rsid w:val="00DD48F3"/>
    <w:rsid w:val="00DD4E0C"/>
    <w:rsid w:val="00DD5186"/>
    <w:rsid w:val="00DD5A2A"/>
    <w:rsid w:val="00DD662B"/>
    <w:rsid w:val="00DD67A4"/>
    <w:rsid w:val="00DD6C92"/>
    <w:rsid w:val="00DD73BB"/>
    <w:rsid w:val="00DE01A2"/>
    <w:rsid w:val="00DE01AB"/>
    <w:rsid w:val="00DE0B85"/>
    <w:rsid w:val="00DE12BD"/>
    <w:rsid w:val="00DE1532"/>
    <w:rsid w:val="00DE179B"/>
    <w:rsid w:val="00DE292D"/>
    <w:rsid w:val="00DE2AA3"/>
    <w:rsid w:val="00DE303B"/>
    <w:rsid w:val="00DE30D1"/>
    <w:rsid w:val="00DE3B74"/>
    <w:rsid w:val="00DE40F7"/>
    <w:rsid w:val="00DE47DF"/>
    <w:rsid w:val="00DE4CCC"/>
    <w:rsid w:val="00DE4D21"/>
    <w:rsid w:val="00DE5EA6"/>
    <w:rsid w:val="00DE5F41"/>
    <w:rsid w:val="00DE61FB"/>
    <w:rsid w:val="00DE6B6A"/>
    <w:rsid w:val="00DE70F4"/>
    <w:rsid w:val="00DE730F"/>
    <w:rsid w:val="00DE731D"/>
    <w:rsid w:val="00DE7A1D"/>
    <w:rsid w:val="00DF01D9"/>
    <w:rsid w:val="00DF0685"/>
    <w:rsid w:val="00DF0A8D"/>
    <w:rsid w:val="00DF0E97"/>
    <w:rsid w:val="00DF11F0"/>
    <w:rsid w:val="00DF1745"/>
    <w:rsid w:val="00DF1956"/>
    <w:rsid w:val="00DF1AD2"/>
    <w:rsid w:val="00DF1D62"/>
    <w:rsid w:val="00DF2170"/>
    <w:rsid w:val="00DF2203"/>
    <w:rsid w:val="00DF2B7D"/>
    <w:rsid w:val="00DF2FC2"/>
    <w:rsid w:val="00DF3B95"/>
    <w:rsid w:val="00DF3D62"/>
    <w:rsid w:val="00DF3E5A"/>
    <w:rsid w:val="00DF4F43"/>
    <w:rsid w:val="00DF4FD4"/>
    <w:rsid w:val="00DF562B"/>
    <w:rsid w:val="00DF572E"/>
    <w:rsid w:val="00DF596A"/>
    <w:rsid w:val="00DF693C"/>
    <w:rsid w:val="00DF6A28"/>
    <w:rsid w:val="00DF6DA6"/>
    <w:rsid w:val="00DF6F81"/>
    <w:rsid w:val="00DF708D"/>
    <w:rsid w:val="00DF7EB8"/>
    <w:rsid w:val="00DF7F0A"/>
    <w:rsid w:val="00E0031E"/>
    <w:rsid w:val="00E00FD5"/>
    <w:rsid w:val="00E01956"/>
    <w:rsid w:val="00E02047"/>
    <w:rsid w:val="00E023E5"/>
    <w:rsid w:val="00E02420"/>
    <w:rsid w:val="00E02741"/>
    <w:rsid w:val="00E02837"/>
    <w:rsid w:val="00E02B7F"/>
    <w:rsid w:val="00E02C4E"/>
    <w:rsid w:val="00E03550"/>
    <w:rsid w:val="00E0443C"/>
    <w:rsid w:val="00E04739"/>
    <w:rsid w:val="00E04B4F"/>
    <w:rsid w:val="00E052D0"/>
    <w:rsid w:val="00E06B03"/>
    <w:rsid w:val="00E06FD6"/>
    <w:rsid w:val="00E0702C"/>
    <w:rsid w:val="00E0719A"/>
    <w:rsid w:val="00E074C1"/>
    <w:rsid w:val="00E07B79"/>
    <w:rsid w:val="00E07CDC"/>
    <w:rsid w:val="00E1006A"/>
    <w:rsid w:val="00E103D6"/>
    <w:rsid w:val="00E104B4"/>
    <w:rsid w:val="00E105B9"/>
    <w:rsid w:val="00E1079E"/>
    <w:rsid w:val="00E10F6A"/>
    <w:rsid w:val="00E112FA"/>
    <w:rsid w:val="00E118C3"/>
    <w:rsid w:val="00E11BC5"/>
    <w:rsid w:val="00E12BC6"/>
    <w:rsid w:val="00E12CED"/>
    <w:rsid w:val="00E13276"/>
    <w:rsid w:val="00E13D2C"/>
    <w:rsid w:val="00E13EE3"/>
    <w:rsid w:val="00E14502"/>
    <w:rsid w:val="00E148CD"/>
    <w:rsid w:val="00E14E22"/>
    <w:rsid w:val="00E14FF5"/>
    <w:rsid w:val="00E1566D"/>
    <w:rsid w:val="00E15713"/>
    <w:rsid w:val="00E16682"/>
    <w:rsid w:val="00E1678A"/>
    <w:rsid w:val="00E16CAD"/>
    <w:rsid w:val="00E17549"/>
    <w:rsid w:val="00E17BAE"/>
    <w:rsid w:val="00E17E85"/>
    <w:rsid w:val="00E17E99"/>
    <w:rsid w:val="00E2002A"/>
    <w:rsid w:val="00E2055A"/>
    <w:rsid w:val="00E20610"/>
    <w:rsid w:val="00E206C7"/>
    <w:rsid w:val="00E21F2D"/>
    <w:rsid w:val="00E22073"/>
    <w:rsid w:val="00E22738"/>
    <w:rsid w:val="00E22A26"/>
    <w:rsid w:val="00E22A98"/>
    <w:rsid w:val="00E22DD9"/>
    <w:rsid w:val="00E2336E"/>
    <w:rsid w:val="00E235AD"/>
    <w:rsid w:val="00E23655"/>
    <w:rsid w:val="00E23AB9"/>
    <w:rsid w:val="00E23AC4"/>
    <w:rsid w:val="00E23ED2"/>
    <w:rsid w:val="00E24DAA"/>
    <w:rsid w:val="00E2553A"/>
    <w:rsid w:val="00E256F7"/>
    <w:rsid w:val="00E25995"/>
    <w:rsid w:val="00E25CAC"/>
    <w:rsid w:val="00E25D57"/>
    <w:rsid w:val="00E26257"/>
    <w:rsid w:val="00E264AD"/>
    <w:rsid w:val="00E26808"/>
    <w:rsid w:val="00E26F7F"/>
    <w:rsid w:val="00E27074"/>
    <w:rsid w:val="00E27E1C"/>
    <w:rsid w:val="00E300F2"/>
    <w:rsid w:val="00E31966"/>
    <w:rsid w:val="00E3203D"/>
    <w:rsid w:val="00E32950"/>
    <w:rsid w:val="00E32AE4"/>
    <w:rsid w:val="00E32C41"/>
    <w:rsid w:val="00E32D6A"/>
    <w:rsid w:val="00E33299"/>
    <w:rsid w:val="00E33396"/>
    <w:rsid w:val="00E335C5"/>
    <w:rsid w:val="00E33605"/>
    <w:rsid w:val="00E33B5A"/>
    <w:rsid w:val="00E33D24"/>
    <w:rsid w:val="00E33E8E"/>
    <w:rsid w:val="00E34706"/>
    <w:rsid w:val="00E34ED4"/>
    <w:rsid w:val="00E35370"/>
    <w:rsid w:val="00E35573"/>
    <w:rsid w:val="00E35580"/>
    <w:rsid w:val="00E35622"/>
    <w:rsid w:val="00E3679A"/>
    <w:rsid w:val="00E36BCF"/>
    <w:rsid w:val="00E36DD5"/>
    <w:rsid w:val="00E373C6"/>
    <w:rsid w:val="00E374D8"/>
    <w:rsid w:val="00E3751A"/>
    <w:rsid w:val="00E377A6"/>
    <w:rsid w:val="00E37DF9"/>
    <w:rsid w:val="00E4005E"/>
    <w:rsid w:val="00E40A1E"/>
    <w:rsid w:val="00E40C6E"/>
    <w:rsid w:val="00E40F8B"/>
    <w:rsid w:val="00E4113E"/>
    <w:rsid w:val="00E41CF2"/>
    <w:rsid w:val="00E41D23"/>
    <w:rsid w:val="00E426A7"/>
    <w:rsid w:val="00E4297F"/>
    <w:rsid w:val="00E429D6"/>
    <w:rsid w:val="00E438F7"/>
    <w:rsid w:val="00E43E29"/>
    <w:rsid w:val="00E43E91"/>
    <w:rsid w:val="00E43EE5"/>
    <w:rsid w:val="00E44515"/>
    <w:rsid w:val="00E445DC"/>
    <w:rsid w:val="00E44ACD"/>
    <w:rsid w:val="00E44BF7"/>
    <w:rsid w:val="00E44CB9"/>
    <w:rsid w:val="00E45008"/>
    <w:rsid w:val="00E45343"/>
    <w:rsid w:val="00E45452"/>
    <w:rsid w:val="00E45AF1"/>
    <w:rsid w:val="00E45B97"/>
    <w:rsid w:val="00E46852"/>
    <w:rsid w:val="00E46AB1"/>
    <w:rsid w:val="00E46B45"/>
    <w:rsid w:val="00E479FF"/>
    <w:rsid w:val="00E51392"/>
    <w:rsid w:val="00E515B1"/>
    <w:rsid w:val="00E51662"/>
    <w:rsid w:val="00E51684"/>
    <w:rsid w:val="00E51CC4"/>
    <w:rsid w:val="00E5269A"/>
    <w:rsid w:val="00E52B7F"/>
    <w:rsid w:val="00E52F08"/>
    <w:rsid w:val="00E535D1"/>
    <w:rsid w:val="00E536FC"/>
    <w:rsid w:val="00E53AA6"/>
    <w:rsid w:val="00E53C6C"/>
    <w:rsid w:val="00E53CB2"/>
    <w:rsid w:val="00E53D6A"/>
    <w:rsid w:val="00E54898"/>
    <w:rsid w:val="00E55558"/>
    <w:rsid w:val="00E55BB8"/>
    <w:rsid w:val="00E5624E"/>
    <w:rsid w:val="00E56344"/>
    <w:rsid w:val="00E57E87"/>
    <w:rsid w:val="00E57F1F"/>
    <w:rsid w:val="00E6023B"/>
    <w:rsid w:val="00E60DE1"/>
    <w:rsid w:val="00E61013"/>
    <w:rsid w:val="00E61076"/>
    <w:rsid w:val="00E61403"/>
    <w:rsid w:val="00E61812"/>
    <w:rsid w:val="00E61CFE"/>
    <w:rsid w:val="00E61F48"/>
    <w:rsid w:val="00E62134"/>
    <w:rsid w:val="00E62AE6"/>
    <w:rsid w:val="00E62CF0"/>
    <w:rsid w:val="00E62D83"/>
    <w:rsid w:val="00E62E5D"/>
    <w:rsid w:val="00E62FF4"/>
    <w:rsid w:val="00E64C99"/>
    <w:rsid w:val="00E6503E"/>
    <w:rsid w:val="00E65073"/>
    <w:rsid w:val="00E65177"/>
    <w:rsid w:val="00E654C7"/>
    <w:rsid w:val="00E65AD3"/>
    <w:rsid w:val="00E65E8C"/>
    <w:rsid w:val="00E65FC9"/>
    <w:rsid w:val="00E66800"/>
    <w:rsid w:val="00E66D78"/>
    <w:rsid w:val="00E673C1"/>
    <w:rsid w:val="00E678E5"/>
    <w:rsid w:val="00E679F4"/>
    <w:rsid w:val="00E67B20"/>
    <w:rsid w:val="00E67C5C"/>
    <w:rsid w:val="00E67E55"/>
    <w:rsid w:val="00E70504"/>
    <w:rsid w:val="00E707F6"/>
    <w:rsid w:val="00E71198"/>
    <w:rsid w:val="00E712B0"/>
    <w:rsid w:val="00E7132D"/>
    <w:rsid w:val="00E71E4F"/>
    <w:rsid w:val="00E72486"/>
    <w:rsid w:val="00E724EF"/>
    <w:rsid w:val="00E7264E"/>
    <w:rsid w:val="00E72651"/>
    <w:rsid w:val="00E73957"/>
    <w:rsid w:val="00E73C90"/>
    <w:rsid w:val="00E73D3A"/>
    <w:rsid w:val="00E7412C"/>
    <w:rsid w:val="00E743A1"/>
    <w:rsid w:val="00E74BC5"/>
    <w:rsid w:val="00E74F05"/>
    <w:rsid w:val="00E7501A"/>
    <w:rsid w:val="00E75046"/>
    <w:rsid w:val="00E7509A"/>
    <w:rsid w:val="00E7518B"/>
    <w:rsid w:val="00E7593F"/>
    <w:rsid w:val="00E76497"/>
    <w:rsid w:val="00E76686"/>
    <w:rsid w:val="00E76970"/>
    <w:rsid w:val="00E76C33"/>
    <w:rsid w:val="00E76EB2"/>
    <w:rsid w:val="00E8011B"/>
    <w:rsid w:val="00E801FE"/>
    <w:rsid w:val="00E80768"/>
    <w:rsid w:val="00E80B2A"/>
    <w:rsid w:val="00E80E1E"/>
    <w:rsid w:val="00E81C3C"/>
    <w:rsid w:val="00E81FE0"/>
    <w:rsid w:val="00E82135"/>
    <w:rsid w:val="00E82645"/>
    <w:rsid w:val="00E82862"/>
    <w:rsid w:val="00E82CA0"/>
    <w:rsid w:val="00E82E17"/>
    <w:rsid w:val="00E8327F"/>
    <w:rsid w:val="00E837D3"/>
    <w:rsid w:val="00E84AD4"/>
    <w:rsid w:val="00E8534F"/>
    <w:rsid w:val="00E854EA"/>
    <w:rsid w:val="00E85EC9"/>
    <w:rsid w:val="00E86086"/>
    <w:rsid w:val="00E86BAE"/>
    <w:rsid w:val="00E876A3"/>
    <w:rsid w:val="00E87DC5"/>
    <w:rsid w:val="00E903A5"/>
    <w:rsid w:val="00E9093C"/>
    <w:rsid w:val="00E90A19"/>
    <w:rsid w:val="00E90B77"/>
    <w:rsid w:val="00E91460"/>
    <w:rsid w:val="00E915F1"/>
    <w:rsid w:val="00E917F0"/>
    <w:rsid w:val="00E91C42"/>
    <w:rsid w:val="00E91E11"/>
    <w:rsid w:val="00E921AF"/>
    <w:rsid w:val="00E922FE"/>
    <w:rsid w:val="00E92341"/>
    <w:rsid w:val="00E93635"/>
    <w:rsid w:val="00E94464"/>
    <w:rsid w:val="00E94F06"/>
    <w:rsid w:val="00E95243"/>
    <w:rsid w:val="00E956CB"/>
    <w:rsid w:val="00E95B50"/>
    <w:rsid w:val="00E95D1E"/>
    <w:rsid w:val="00E9601E"/>
    <w:rsid w:val="00E960B8"/>
    <w:rsid w:val="00E961B8"/>
    <w:rsid w:val="00E96AEE"/>
    <w:rsid w:val="00E96C58"/>
    <w:rsid w:val="00E96D1C"/>
    <w:rsid w:val="00E96E61"/>
    <w:rsid w:val="00E971D5"/>
    <w:rsid w:val="00E9724B"/>
    <w:rsid w:val="00E977CB"/>
    <w:rsid w:val="00E977CE"/>
    <w:rsid w:val="00E97990"/>
    <w:rsid w:val="00E97A15"/>
    <w:rsid w:val="00E97A72"/>
    <w:rsid w:val="00E97D2F"/>
    <w:rsid w:val="00E97EA7"/>
    <w:rsid w:val="00E97FB1"/>
    <w:rsid w:val="00EA0E50"/>
    <w:rsid w:val="00EA1514"/>
    <w:rsid w:val="00EA16E1"/>
    <w:rsid w:val="00EA1767"/>
    <w:rsid w:val="00EA17A2"/>
    <w:rsid w:val="00EA1F8E"/>
    <w:rsid w:val="00EA2360"/>
    <w:rsid w:val="00EA272B"/>
    <w:rsid w:val="00EA27A1"/>
    <w:rsid w:val="00EA2836"/>
    <w:rsid w:val="00EA2F5D"/>
    <w:rsid w:val="00EA301E"/>
    <w:rsid w:val="00EA3032"/>
    <w:rsid w:val="00EA3A9E"/>
    <w:rsid w:val="00EA3BA1"/>
    <w:rsid w:val="00EA449C"/>
    <w:rsid w:val="00EA46C5"/>
    <w:rsid w:val="00EA493D"/>
    <w:rsid w:val="00EA4F1E"/>
    <w:rsid w:val="00EA4F7D"/>
    <w:rsid w:val="00EA5F9C"/>
    <w:rsid w:val="00EA60F7"/>
    <w:rsid w:val="00EA633B"/>
    <w:rsid w:val="00EA659C"/>
    <w:rsid w:val="00EA7206"/>
    <w:rsid w:val="00EA7872"/>
    <w:rsid w:val="00EA7961"/>
    <w:rsid w:val="00EA7BBD"/>
    <w:rsid w:val="00EB0A68"/>
    <w:rsid w:val="00EB0E6A"/>
    <w:rsid w:val="00EB0FE6"/>
    <w:rsid w:val="00EB16EB"/>
    <w:rsid w:val="00EB182C"/>
    <w:rsid w:val="00EB19D9"/>
    <w:rsid w:val="00EB1A8F"/>
    <w:rsid w:val="00EB2008"/>
    <w:rsid w:val="00EB2287"/>
    <w:rsid w:val="00EB24FC"/>
    <w:rsid w:val="00EB269D"/>
    <w:rsid w:val="00EB2799"/>
    <w:rsid w:val="00EB2B4C"/>
    <w:rsid w:val="00EB30D5"/>
    <w:rsid w:val="00EB30E8"/>
    <w:rsid w:val="00EB344E"/>
    <w:rsid w:val="00EB45D7"/>
    <w:rsid w:val="00EB47B3"/>
    <w:rsid w:val="00EB4926"/>
    <w:rsid w:val="00EB4B58"/>
    <w:rsid w:val="00EB4E5F"/>
    <w:rsid w:val="00EB5197"/>
    <w:rsid w:val="00EB55EB"/>
    <w:rsid w:val="00EB5629"/>
    <w:rsid w:val="00EB5734"/>
    <w:rsid w:val="00EB5D5C"/>
    <w:rsid w:val="00EB60F3"/>
    <w:rsid w:val="00EB61B8"/>
    <w:rsid w:val="00EB7317"/>
    <w:rsid w:val="00EB75EB"/>
    <w:rsid w:val="00EB7605"/>
    <w:rsid w:val="00EB76CB"/>
    <w:rsid w:val="00EC00FF"/>
    <w:rsid w:val="00EC029E"/>
    <w:rsid w:val="00EC068F"/>
    <w:rsid w:val="00EC089D"/>
    <w:rsid w:val="00EC0DD3"/>
    <w:rsid w:val="00EC101A"/>
    <w:rsid w:val="00EC1394"/>
    <w:rsid w:val="00EC20D7"/>
    <w:rsid w:val="00EC226A"/>
    <w:rsid w:val="00EC229B"/>
    <w:rsid w:val="00EC28DD"/>
    <w:rsid w:val="00EC2CB8"/>
    <w:rsid w:val="00EC2EE6"/>
    <w:rsid w:val="00EC3012"/>
    <w:rsid w:val="00EC3713"/>
    <w:rsid w:val="00EC37A0"/>
    <w:rsid w:val="00EC37E8"/>
    <w:rsid w:val="00EC3FA5"/>
    <w:rsid w:val="00EC4972"/>
    <w:rsid w:val="00EC4B73"/>
    <w:rsid w:val="00EC5225"/>
    <w:rsid w:val="00EC552D"/>
    <w:rsid w:val="00EC5B93"/>
    <w:rsid w:val="00EC5C6D"/>
    <w:rsid w:val="00EC628F"/>
    <w:rsid w:val="00EC7171"/>
    <w:rsid w:val="00EC774B"/>
    <w:rsid w:val="00EC7D66"/>
    <w:rsid w:val="00ED10A7"/>
    <w:rsid w:val="00ED13EB"/>
    <w:rsid w:val="00ED1462"/>
    <w:rsid w:val="00ED14A1"/>
    <w:rsid w:val="00ED17FA"/>
    <w:rsid w:val="00ED1856"/>
    <w:rsid w:val="00ED1BF4"/>
    <w:rsid w:val="00ED24B6"/>
    <w:rsid w:val="00ED25D2"/>
    <w:rsid w:val="00ED2CB1"/>
    <w:rsid w:val="00ED35C0"/>
    <w:rsid w:val="00ED39BB"/>
    <w:rsid w:val="00ED3F38"/>
    <w:rsid w:val="00ED4124"/>
    <w:rsid w:val="00ED4432"/>
    <w:rsid w:val="00ED4CBA"/>
    <w:rsid w:val="00ED4FE6"/>
    <w:rsid w:val="00ED5030"/>
    <w:rsid w:val="00ED547D"/>
    <w:rsid w:val="00ED5595"/>
    <w:rsid w:val="00ED596C"/>
    <w:rsid w:val="00ED5997"/>
    <w:rsid w:val="00ED5ACF"/>
    <w:rsid w:val="00ED5B9E"/>
    <w:rsid w:val="00ED5D2C"/>
    <w:rsid w:val="00ED61FC"/>
    <w:rsid w:val="00ED6AE4"/>
    <w:rsid w:val="00ED6BA5"/>
    <w:rsid w:val="00ED7BA5"/>
    <w:rsid w:val="00EE0174"/>
    <w:rsid w:val="00EE01D1"/>
    <w:rsid w:val="00EE083C"/>
    <w:rsid w:val="00EE0CBD"/>
    <w:rsid w:val="00EE0D6A"/>
    <w:rsid w:val="00EE0F3C"/>
    <w:rsid w:val="00EE1093"/>
    <w:rsid w:val="00EE12E9"/>
    <w:rsid w:val="00EE13A7"/>
    <w:rsid w:val="00EE2088"/>
    <w:rsid w:val="00EE2631"/>
    <w:rsid w:val="00EE2B55"/>
    <w:rsid w:val="00EE3341"/>
    <w:rsid w:val="00EE3445"/>
    <w:rsid w:val="00EE392B"/>
    <w:rsid w:val="00EE3BD1"/>
    <w:rsid w:val="00EE3D4D"/>
    <w:rsid w:val="00EE4436"/>
    <w:rsid w:val="00EE4BBE"/>
    <w:rsid w:val="00EE546C"/>
    <w:rsid w:val="00EE563D"/>
    <w:rsid w:val="00EE5DFC"/>
    <w:rsid w:val="00EE5FBB"/>
    <w:rsid w:val="00EE60E7"/>
    <w:rsid w:val="00EE6940"/>
    <w:rsid w:val="00EE6A20"/>
    <w:rsid w:val="00EE70B5"/>
    <w:rsid w:val="00EE7503"/>
    <w:rsid w:val="00EE7636"/>
    <w:rsid w:val="00EE77EF"/>
    <w:rsid w:val="00EE7F14"/>
    <w:rsid w:val="00EF00A8"/>
    <w:rsid w:val="00EF02E6"/>
    <w:rsid w:val="00EF045D"/>
    <w:rsid w:val="00EF0908"/>
    <w:rsid w:val="00EF0983"/>
    <w:rsid w:val="00EF0C8C"/>
    <w:rsid w:val="00EF0E21"/>
    <w:rsid w:val="00EF138D"/>
    <w:rsid w:val="00EF1821"/>
    <w:rsid w:val="00EF1D2F"/>
    <w:rsid w:val="00EF20C3"/>
    <w:rsid w:val="00EF231B"/>
    <w:rsid w:val="00EF2449"/>
    <w:rsid w:val="00EF2467"/>
    <w:rsid w:val="00EF256C"/>
    <w:rsid w:val="00EF2699"/>
    <w:rsid w:val="00EF2C1B"/>
    <w:rsid w:val="00EF3249"/>
    <w:rsid w:val="00EF3393"/>
    <w:rsid w:val="00EF3C6A"/>
    <w:rsid w:val="00EF3F1A"/>
    <w:rsid w:val="00EF463E"/>
    <w:rsid w:val="00EF4780"/>
    <w:rsid w:val="00EF4CB0"/>
    <w:rsid w:val="00EF541D"/>
    <w:rsid w:val="00EF571F"/>
    <w:rsid w:val="00EF579C"/>
    <w:rsid w:val="00EF57BB"/>
    <w:rsid w:val="00EF585C"/>
    <w:rsid w:val="00EF5B95"/>
    <w:rsid w:val="00EF60B7"/>
    <w:rsid w:val="00EF613D"/>
    <w:rsid w:val="00EF65E6"/>
    <w:rsid w:val="00F00217"/>
    <w:rsid w:val="00F00232"/>
    <w:rsid w:val="00F00922"/>
    <w:rsid w:val="00F00E3B"/>
    <w:rsid w:val="00F0102C"/>
    <w:rsid w:val="00F0106B"/>
    <w:rsid w:val="00F0137B"/>
    <w:rsid w:val="00F0139C"/>
    <w:rsid w:val="00F020E1"/>
    <w:rsid w:val="00F0221D"/>
    <w:rsid w:val="00F02AC9"/>
    <w:rsid w:val="00F02DE5"/>
    <w:rsid w:val="00F0324F"/>
    <w:rsid w:val="00F03943"/>
    <w:rsid w:val="00F03AA2"/>
    <w:rsid w:val="00F03E44"/>
    <w:rsid w:val="00F043F9"/>
    <w:rsid w:val="00F048D4"/>
    <w:rsid w:val="00F04B55"/>
    <w:rsid w:val="00F04E02"/>
    <w:rsid w:val="00F05558"/>
    <w:rsid w:val="00F05883"/>
    <w:rsid w:val="00F0595E"/>
    <w:rsid w:val="00F05A7B"/>
    <w:rsid w:val="00F05C55"/>
    <w:rsid w:val="00F05EFD"/>
    <w:rsid w:val="00F06454"/>
    <w:rsid w:val="00F069BC"/>
    <w:rsid w:val="00F06CB2"/>
    <w:rsid w:val="00F06E72"/>
    <w:rsid w:val="00F07C8A"/>
    <w:rsid w:val="00F07D8B"/>
    <w:rsid w:val="00F104D0"/>
    <w:rsid w:val="00F10840"/>
    <w:rsid w:val="00F116E1"/>
    <w:rsid w:val="00F11E4F"/>
    <w:rsid w:val="00F1272B"/>
    <w:rsid w:val="00F12F8A"/>
    <w:rsid w:val="00F13033"/>
    <w:rsid w:val="00F13232"/>
    <w:rsid w:val="00F132E7"/>
    <w:rsid w:val="00F135EC"/>
    <w:rsid w:val="00F13A85"/>
    <w:rsid w:val="00F13C6A"/>
    <w:rsid w:val="00F13C93"/>
    <w:rsid w:val="00F14212"/>
    <w:rsid w:val="00F14A1F"/>
    <w:rsid w:val="00F14D95"/>
    <w:rsid w:val="00F15D2C"/>
    <w:rsid w:val="00F15DA4"/>
    <w:rsid w:val="00F16582"/>
    <w:rsid w:val="00F16B9D"/>
    <w:rsid w:val="00F16CE1"/>
    <w:rsid w:val="00F17125"/>
    <w:rsid w:val="00F179EF"/>
    <w:rsid w:val="00F17E02"/>
    <w:rsid w:val="00F17E22"/>
    <w:rsid w:val="00F20017"/>
    <w:rsid w:val="00F20776"/>
    <w:rsid w:val="00F20C49"/>
    <w:rsid w:val="00F21051"/>
    <w:rsid w:val="00F2106E"/>
    <w:rsid w:val="00F21514"/>
    <w:rsid w:val="00F21AE7"/>
    <w:rsid w:val="00F21B8E"/>
    <w:rsid w:val="00F21CAF"/>
    <w:rsid w:val="00F223BD"/>
    <w:rsid w:val="00F223EA"/>
    <w:rsid w:val="00F22EE2"/>
    <w:rsid w:val="00F232DA"/>
    <w:rsid w:val="00F23613"/>
    <w:rsid w:val="00F23F88"/>
    <w:rsid w:val="00F24874"/>
    <w:rsid w:val="00F24980"/>
    <w:rsid w:val="00F24B20"/>
    <w:rsid w:val="00F24BEE"/>
    <w:rsid w:val="00F24EF6"/>
    <w:rsid w:val="00F24F3D"/>
    <w:rsid w:val="00F25C36"/>
    <w:rsid w:val="00F26145"/>
    <w:rsid w:val="00F26345"/>
    <w:rsid w:val="00F2634C"/>
    <w:rsid w:val="00F26D6D"/>
    <w:rsid w:val="00F271AF"/>
    <w:rsid w:val="00F30616"/>
    <w:rsid w:val="00F308EE"/>
    <w:rsid w:val="00F3146D"/>
    <w:rsid w:val="00F319F9"/>
    <w:rsid w:val="00F32AF9"/>
    <w:rsid w:val="00F32E30"/>
    <w:rsid w:val="00F33B96"/>
    <w:rsid w:val="00F33C8B"/>
    <w:rsid w:val="00F346B1"/>
    <w:rsid w:val="00F3484E"/>
    <w:rsid w:val="00F349DE"/>
    <w:rsid w:val="00F34E84"/>
    <w:rsid w:val="00F34FB3"/>
    <w:rsid w:val="00F35B4F"/>
    <w:rsid w:val="00F35B84"/>
    <w:rsid w:val="00F362CD"/>
    <w:rsid w:val="00F36323"/>
    <w:rsid w:val="00F36B02"/>
    <w:rsid w:val="00F36F16"/>
    <w:rsid w:val="00F37507"/>
    <w:rsid w:val="00F37DBE"/>
    <w:rsid w:val="00F37F30"/>
    <w:rsid w:val="00F40042"/>
    <w:rsid w:val="00F415D6"/>
    <w:rsid w:val="00F415F2"/>
    <w:rsid w:val="00F42037"/>
    <w:rsid w:val="00F423F6"/>
    <w:rsid w:val="00F42415"/>
    <w:rsid w:val="00F424D3"/>
    <w:rsid w:val="00F4284C"/>
    <w:rsid w:val="00F43C60"/>
    <w:rsid w:val="00F443B0"/>
    <w:rsid w:val="00F444E7"/>
    <w:rsid w:val="00F447EA"/>
    <w:rsid w:val="00F44943"/>
    <w:rsid w:val="00F44BCB"/>
    <w:rsid w:val="00F453DF"/>
    <w:rsid w:val="00F46A4D"/>
    <w:rsid w:val="00F4711C"/>
    <w:rsid w:val="00F471B8"/>
    <w:rsid w:val="00F4737E"/>
    <w:rsid w:val="00F4791A"/>
    <w:rsid w:val="00F47B08"/>
    <w:rsid w:val="00F47D5F"/>
    <w:rsid w:val="00F47E5F"/>
    <w:rsid w:val="00F50623"/>
    <w:rsid w:val="00F510CF"/>
    <w:rsid w:val="00F511EE"/>
    <w:rsid w:val="00F514E5"/>
    <w:rsid w:val="00F51D28"/>
    <w:rsid w:val="00F51E4D"/>
    <w:rsid w:val="00F51F08"/>
    <w:rsid w:val="00F533F9"/>
    <w:rsid w:val="00F539AC"/>
    <w:rsid w:val="00F53CB1"/>
    <w:rsid w:val="00F53D94"/>
    <w:rsid w:val="00F5420D"/>
    <w:rsid w:val="00F54768"/>
    <w:rsid w:val="00F54ADC"/>
    <w:rsid w:val="00F54CF3"/>
    <w:rsid w:val="00F5508E"/>
    <w:rsid w:val="00F553E8"/>
    <w:rsid w:val="00F55AA3"/>
    <w:rsid w:val="00F55DFC"/>
    <w:rsid w:val="00F56C88"/>
    <w:rsid w:val="00F572A7"/>
    <w:rsid w:val="00F573E2"/>
    <w:rsid w:val="00F5745E"/>
    <w:rsid w:val="00F57BDA"/>
    <w:rsid w:val="00F57CD2"/>
    <w:rsid w:val="00F57ED9"/>
    <w:rsid w:val="00F57F43"/>
    <w:rsid w:val="00F60058"/>
    <w:rsid w:val="00F60532"/>
    <w:rsid w:val="00F6066A"/>
    <w:rsid w:val="00F60688"/>
    <w:rsid w:val="00F608CF"/>
    <w:rsid w:val="00F60D88"/>
    <w:rsid w:val="00F60DC0"/>
    <w:rsid w:val="00F61248"/>
    <w:rsid w:val="00F61281"/>
    <w:rsid w:val="00F613C3"/>
    <w:rsid w:val="00F626F5"/>
    <w:rsid w:val="00F629DE"/>
    <w:rsid w:val="00F638B4"/>
    <w:rsid w:val="00F6394E"/>
    <w:rsid w:val="00F643C2"/>
    <w:rsid w:val="00F64A0B"/>
    <w:rsid w:val="00F6557B"/>
    <w:rsid w:val="00F66456"/>
    <w:rsid w:val="00F666B5"/>
    <w:rsid w:val="00F67126"/>
    <w:rsid w:val="00F67275"/>
    <w:rsid w:val="00F67812"/>
    <w:rsid w:val="00F67EF9"/>
    <w:rsid w:val="00F703D5"/>
    <w:rsid w:val="00F70758"/>
    <w:rsid w:val="00F708FA"/>
    <w:rsid w:val="00F70BAD"/>
    <w:rsid w:val="00F713E2"/>
    <w:rsid w:val="00F7187B"/>
    <w:rsid w:val="00F718A4"/>
    <w:rsid w:val="00F71B5C"/>
    <w:rsid w:val="00F7249E"/>
    <w:rsid w:val="00F72698"/>
    <w:rsid w:val="00F728AA"/>
    <w:rsid w:val="00F72AD3"/>
    <w:rsid w:val="00F72C8A"/>
    <w:rsid w:val="00F72CA8"/>
    <w:rsid w:val="00F72D90"/>
    <w:rsid w:val="00F7332E"/>
    <w:rsid w:val="00F73862"/>
    <w:rsid w:val="00F741FA"/>
    <w:rsid w:val="00F7430B"/>
    <w:rsid w:val="00F745D9"/>
    <w:rsid w:val="00F748D5"/>
    <w:rsid w:val="00F7523E"/>
    <w:rsid w:val="00F75845"/>
    <w:rsid w:val="00F759D7"/>
    <w:rsid w:val="00F7609A"/>
    <w:rsid w:val="00F76924"/>
    <w:rsid w:val="00F76B5D"/>
    <w:rsid w:val="00F76B64"/>
    <w:rsid w:val="00F76E3A"/>
    <w:rsid w:val="00F76FD6"/>
    <w:rsid w:val="00F77124"/>
    <w:rsid w:val="00F77293"/>
    <w:rsid w:val="00F77411"/>
    <w:rsid w:val="00F77C33"/>
    <w:rsid w:val="00F77D71"/>
    <w:rsid w:val="00F808F0"/>
    <w:rsid w:val="00F80927"/>
    <w:rsid w:val="00F80A1E"/>
    <w:rsid w:val="00F819E1"/>
    <w:rsid w:val="00F822A0"/>
    <w:rsid w:val="00F827DD"/>
    <w:rsid w:val="00F828D8"/>
    <w:rsid w:val="00F828FE"/>
    <w:rsid w:val="00F82DB5"/>
    <w:rsid w:val="00F83006"/>
    <w:rsid w:val="00F835DF"/>
    <w:rsid w:val="00F838F9"/>
    <w:rsid w:val="00F83999"/>
    <w:rsid w:val="00F839C4"/>
    <w:rsid w:val="00F83A8B"/>
    <w:rsid w:val="00F83B2E"/>
    <w:rsid w:val="00F84099"/>
    <w:rsid w:val="00F8412E"/>
    <w:rsid w:val="00F84359"/>
    <w:rsid w:val="00F843F7"/>
    <w:rsid w:val="00F8476D"/>
    <w:rsid w:val="00F85501"/>
    <w:rsid w:val="00F85619"/>
    <w:rsid w:val="00F856DE"/>
    <w:rsid w:val="00F85851"/>
    <w:rsid w:val="00F8645F"/>
    <w:rsid w:val="00F864E7"/>
    <w:rsid w:val="00F86769"/>
    <w:rsid w:val="00F8676D"/>
    <w:rsid w:val="00F86C16"/>
    <w:rsid w:val="00F86DAB"/>
    <w:rsid w:val="00F8798B"/>
    <w:rsid w:val="00F87B34"/>
    <w:rsid w:val="00F9034D"/>
    <w:rsid w:val="00F90624"/>
    <w:rsid w:val="00F907AF"/>
    <w:rsid w:val="00F90CB5"/>
    <w:rsid w:val="00F90E09"/>
    <w:rsid w:val="00F91CBC"/>
    <w:rsid w:val="00F91E36"/>
    <w:rsid w:val="00F922ED"/>
    <w:rsid w:val="00F925F3"/>
    <w:rsid w:val="00F92E1C"/>
    <w:rsid w:val="00F936C7"/>
    <w:rsid w:val="00F93A0A"/>
    <w:rsid w:val="00F94A71"/>
    <w:rsid w:val="00F94B45"/>
    <w:rsid w:val="00F94CCA"/>
    <w:rsid w:val="00F9535C"/>
    <w:rsid w:val="00F9547E"/>
    <w:rsid w:val="00F95729"/>
    <w:rsid w:val="00F95780"/>
    <w:rsid w:val="00F959FA"/>
    <w:rsid w:val="00F95EFB"/>
    <w:rsid w:val="00F9624E"/>
    <w:rsid w:val="00F96923"/>
    <w:rsid w:val="00F96CB0"/>
    <w:rsid w:val="00F96E26"/>
    <w:rsid w:val="00F970DB"/>
    <w:rsid w:val="00F9766C"/>
    <w:rsid w:val="00F97A9B"/>
    <w:rsid w:val="00F97DB7"/>
    <w:rsid w:val="00FA008C"/>
    <w:rsid w:val="00FA0431"/>
    <w:rsid w:val="00FA0577"/>
    <w:rsid w:val="00FA086C"/>
    <w:rsid w:val="00FA0870"/>
    <w:rsid w:val="00FA0CB3"/>
    <w:rsid w:val="00FA0FFB"/>
    <w:rsid w:val="00FA1441"/>
    <w:rsid w:val="00FA203F"/>
    <w:rsid w:val="00FA38A1"/>
    <w:rsid w:val="00FA3C01"/>
    <w:rsid w:val="00FA3F41"/>
    <w:rsid w:val="00FA407B"/>
    <w:rsid w:val="00FA45A6"/>
    <w:rsid w:val="00FA4A3B"/>
    <w:rsid w:val="00FA567A"/>
    <w:rsid w:val="00FA62C1"/>
    <w:rsid w:val="00FA6B17"/>
    <w:rsid w:val="00FA7860"/>
    <w:rsid w:val="00FB0060"/>
    <w:rsid w:val="00FB012F"/>
    <w:rsid w:val="00FB048A"/>
    <w:rsid w:val="00FB08D6"/>
    <w:rsid w:val="00FB0A08"/>
    <w:rsid w:val="00FB0AD3"/>
    <w:rsid w:val="00FB0D46"/>
    <w:rsid w:val="00FB0D58"/>
    <w:rsid w:val="00FB0FDD"/>
    <w:rsid w:val="00FB106B"/>
    <w:rsid w:val="00FB185F"/>
    <w:rsid w:val="00FB1E53"/>
    <w:rsid w:val="00FB21EE"/>
    <w:rsid w:val="00FB2506"/>
    <w:rsid w:val="00FB2F14"/>
    <w:rsid w:val="00FB306B"/>
    <w:rsid w:val="00FB312F"/>
    <w:rsid w:val="00FB3784"/>
    <w:rsid w:val="00FB3E02"/>
    <w:rsid w:val="00FB45CB"/>
    <w:rsid w:val="00FB50C2"/>
    <w:rsid w:val="00FB529D"/>
    <w:rsid w:val="00FB56C5"/>
    <w:rsid w:val="00FB57EF"/>
    <w:rsid w:val="00FB588F"/>
    <w:rsid w:val="00FB59E5"/>
    <w:rsid w:val="00FB5BBC"/>
    <w:rsid w:val="00FB5DE3"/>
    <w:rsid w:val="00FB5FB0"/>
    <w:rsid w:val="00FB611B"/>
    <w:rsid w:val="00FB6312"/>
    <w:rsid w:val="00FB6BAB"/>
    <w:rsid w:val="00FB6F0E"/>
    <w:rsid w:val="00FB741E"/>
    <w:rsid w:val="00FC054B"/>
    <w:rsid w:val="00FC06BF"/>
    <w:rsid w:val="00FC0AE4"/>
    <w:rsid w:val="00FC0E21"/>
    <w:rsid w:val="00FC1220"/>
    <w:rsid w:val="00FC1694"/>
    <w:rsid w:val="00FC184A"/>
    <w:rsid w:val="00FC1CF2"/>
    <w:rsid w:val="00FC20A5"/>
    <w:rsid w:val="00FC2124"/>
    <w:rsid w:val="00FC2576"/>
    <w:rsid w:val="00FC2A8A"/>
    <w:rsid w:val="00FC2BD7"/>
    <w:rsid w:val="00FC2E45"/>
    <w:rsid w:val="00FC351E"/>
    <w:rsid w:val="00FC35DE"/>
    <w:rsid w:val="00FC3C55"/>
    <w:rsid w:val="00FC3C6E"/>
    <w:rsid w:val="00FC4398"/>
    <w:rsid w:val="00FC4B62"/>
    <w:rsid w:val="00FC4BA2"/>
    <w:rsid w:val="00FC503B"/>
    <w:rsid w:val="00FC5301"/>
    <w:rsid w:val="00FC54A2"/>
    <w:rsid w:val="00FC588B"/>
    <w:rsid w:val="00FC5B26"/>
    <w:rsid w:val="00FC5F5C"/>
    <w:rsid w:val="00FC6028"/>
    <w:rsid w:val="00FC635D"/>
    <w:rsid w:val="00FC6493"/>
    <w:rsid w:val="00FC66B8"/>
    <w:rsid w:val="00FC6947"/>
    <w:rsid w:val="00FC6E6C"/>
    <w:rsid w:val="00FC6E74"/>
    <w:rsid w:val="00FC70C5"/>
    <w:rsid w:val="00FC7186"/>
    <w:rsid w:val="00FC742F"/>
    <w:rsid w:val="00FC7B7B"/>
    <w:rsid w:val="00FC7C89"/>
    <w:rsid w:val="00FC7E69"/>
    <w:rsid w:val="00FC7F0D"/>
    <w:rsid w:val="00FC7F2B"/>
    <w:rsid w:val="00FD0F61"/>
    <w:rsid w:val="00FD1150"/>
    <w:rsid w:val="00FD1280"/>
    <w:rsid w:val="00FD143C"/>
    <w:rsid w:val="00FD1946"/>
    <w:rsid w:val="00FD2254"/>
    <w:rsid w:val="00FD2798"/>
    <w:rsid w:val="00FD2965"/>
    <w:rsid w:val="00FD2A64"/>
    <w:rsid w:val="00FD2CC3"/>
    <w:rsid w:val="00FD2FA6"/>
    <w:rsid w:val="00FD39DF"/>
    <w:rsid w:val="00FD3D61"/>
    <w:rsid w:val="00FD436D"/>
    <w:rsid w:val="00FD4686"/>
    <w:rsid w:val="00FD4781"/>
    <w:rsid w:val="00FD491D"/>
    <w:rsid w:val="00FD49B9"/>
    <w:rsid w:val="00FD49DB"/>
    <w:rsid w:val="00FD5062"/>
    <w:rsid w:val="00FD5230"/>
    <w:rsid w:val="00FD5877"/>
    <w:rsid w:val="00FD63B3"/>
    <w:rsid w:val="00FD6D2A"/>
    <w:rsid w:val="00FD6D9E"/>
    <w:rsid w:val="00FD764D"/>
    <w:rsid w:val="00FD7B35"/>
    <w:rsid w:val="00FD7C6C"/>
    <w:rsid w:val="00FD7CDC"/>
    <w:rsid w:val="00FD7F20"/>
    <w:rsid w:val="00FE01A6"/>
    <w:rsid w:val="00FE02F8"/>
    <w:rsid w:val="00FE0BA6"/>
    <w:rsid w:val="00FE0FE6"/>
    <w:rsid w:val="00FE1445"/>
    <w:rsid w:val="00FE153E"/>
    <w:rsid w:val="00FE160D"/>
    <w:rsid w:val="00FE18EF"/>
    <w:rsid w:val="00FE1CE2"/>
    <w:rsid w:val="00FE1DFC"/>
    <w:rsid w:val="00FE2184"/>
    <w:rsid w:val="00FE235B"/>
    <w:rsid w:val="00FE23E1"/>
    <w:rsid w:val="00FE27FE"/>
    <w:rsid w:val="00FE2852"/>
    <w:rsid w:val="00FE293B"/>
    <w:rsid w:val="00FE2F5F"/>
    <w:rsid w:val="00FE30C9"/>
    <w:rsid w:val="00FE393B"/>
    <w:rsid w:val="00FE3C08"/>
    <w:rsid w:val="00FE3C80"/>
    <w:rsid w:val="00FE4608"/>
    <w:rsid w:val="00FE4654"/>
    <w:rsid w:val="00FE4826"/>
    <w:rsid w:val="00FE4984"/>
    <w:rsid w:val="00FE57C2"/>
    <w:rsid w:val="00FE5DD2"/>
    <w:rsid w:val="00FE66DF"/>
    <w:rsid w:val="00FE6845"/>
    <w:rsid w:val="00FE6AD1"/>
    <w:rsid w:val="00FE78FD"/>
    <w:rsid w:val="00FE7BA2"/>
    <w:rsid w:val="00FF0586"/>
    <w:rsid w:val="00FF09BD"/>
    <w:rsid w:val="00FF1744"/>
    <w:rsid w:val="00FF2265"/>
    <w:rsid w:val="00FF234B"/>
    <w:rsid w:val="00FF2934"/>
    <w:rsid w:val="00FF3269"/>
    <w:rsid w:val="00FF3496"/>
    <w:rsid w:val="00FF3CA1"/>
    <w:rsid w:val="00FF3FBE"/>
    <w:rsid w:val="00FF4177"/>
    <w:rsid w:val="00FF4675"/>
    <w:rsid w:val="00FF48B8"/>
    <w:rsid w:val="00FF48C8"/>
    <w:rsid w:val="00FF5EA6"/>
    <w:rsid w:val="00FF605D"/>
    <w:rsid w:val="00FF764B"/>
    <w:rsid w:val="00FF7932"/>
    <w:rsid w:val="0BAA9DEA"/>
    <w:rsid w:val="15C971A1"/>
    <w:rsid w:val="179A5CAD"/>
    <w:rsid w:val="20755D33"/>
    <w:rsid w:val="2E375FB6"/>
    <w:rsid w:val="2FB8781E"/>
    <w:rsid w:val="39684DBB"/>
    <w:rsid w:val="3F460C84"/>
    <w:rsid w:val="42491138"/>
    <w:rsid w:val="43804F16"/>
    <w:rsid w:val="438C4A00"/>
    <w:rsid w:val="44444D27"/>
    <w:rsid w:val="4713B144"/>
    <w:rsid w:val="4DD694D8"/>
    <w:rsid w:val="4E4C348E"/>
    <w:rsid w:val="5227E9E6"/>
    <w:rsid w:val="54322252"/>
    <w:rsid w:val="54C70006"/>
    <w:rsid w:val="57A79434"/>
    <w:rsid w:val="59C45F49"/>
    <w:rsid w:val="781BD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14053F"/>
  <w15:docId w15:val="{63C9D116-01C9-4BE4-BF7F-358DCF0E0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paragraph" w:styleId="Ttulo4">
    <w:name w:val="heading 4"/>
    <w:basedOn w:val="Normal"/>
    <w:next w:val="Normal"/>
    <w:link w:val="Ttulo4Car"/>
    <w:unhideWhenUsed/>
    <w:qFormat/>
    <w:rsid w:val="000950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09500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FD0"/>
    <w:rPr>
      <w:rFonts w:ascii="Arial" w:hAnsi="Arial" w:cs="Arial"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3711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022A4"/>
    <w:rPr>
      <w:color w:val="605E5C"/>
      <w:shd w:val="clear" w:color="auto" w:fill="E1DFDD"/>
    </w:rPr>
  </w:style>
  <w:style w:type="paragraph" w:customStyle="1" w:styleId="parrafo1">
    <w:name w:val="parrafo1"/>
    <w:basedOn w:val="Normal"/>
    <w:rsid w:val="00AD03E9"/>
    <w:pPr>
      <w:spacing w:before="480"/>
      <w:ind w:left="426" w:right="443"/>
    </w:pPr>
    <w:rPr>
      <w:rFonts w:cs="Times New Roman"/>
      <w:szCs w:val="20"/>
    </w:rPr>
  </w:style>
  <w:style w:type="paragraph" w:customStyle="1" w:styleId="not31">
    <w:name w:val="not31"/>
    <w:basedOn w:val="Normal"/>
    <w:rsid w:val="005965B0"/>
    <w:pPr>
      <w:keepLines/>
      <w:spacing w:before="480"/>
      <w:ind w:right="14"/>
    </w:pPr>
    <w:rPr>
      <w:rFonts w:cs="Times New Roman"/>
      <w:color w:val="0000FF"/>
      <w:szCs w:val="20"/>
    </w:rPr>
  </w:style>
  <w:style w:type="table" w:customStyle="1" w:styleId="Tabladecuadrcula4-nfasis11">
    <w:name w:val="Tabla de cuadrícula 4 - Énfasis 11"/>
    <w:basedOn w:val="Tablanormal"/>
    <w:uiPriority w:val="49"/>
    <w:rsid w:val="00713AC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F67126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B53D9C"/>
    <w:rPr>
      <w:rFonts w:ascii="Arial" w:hAnsi="Arial" w:cs="Arial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semiHidden/>
    <w:unhideWhenUsed/>
    <w:rsid w:val="00DB0A23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B0A23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B0A23"/>
    <w:rPr>
      <w:rFonts w:ascii="Arial" w:hAnsi="Arial" w:cs="Arial"/>
      <w:b/>
      <w:bCs/>
      <w:lang w:val="es-ES_tradnl" w:eastAsia="es-ES"/>
    </w:rPr>
  </w:style>
  <w:style w:type="paragraph" w:customStyle="1" w:styleId="p01">
    <w:name w:val="p01"/>
    <w:basedOn w:val="Normal1"/>
    <w:next w:val="p0"/>
    <w:rsid w:val="00887F6C"/>
    <w:pPr>
      <w:keepLines/>
      <w:spacing w:before="240"/>
      <w:jc w:val="both"/>
    </w:pPr>
    <w:rPr>
      <w:rFonts w:ascii="Univers" w:hAnsi="Univers"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onsocial@inegi.org.mx" TargetMode="External"/><Relationship Id="rId13" Type="http://schemas.openxmlformats.org/officeDocument/2006/relationships/hyperlink" Target="https://twitter.com/INEGI_INFORMA" TargetMode="External"/><Relationship Id="rId18" Type="http://schemas.openxmlformats.org/officeDocument/2006/relationships/image" Target="media/image5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inegi.org.mx/programas/eti/2018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://www.inegi.org.mx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yperlink" Target="https://www.inegi.org.mx/temas/turismo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inegi_informa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user/INEGIInforma" TargetMode="External"/><Relationship Id="rId23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INEGIInforma/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s://www.inegi.org.mx/programas/evf/2018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KARINA_INEGI\1.%20NOTAS%20T&#201;CNICAS%20E%20INFORMATIVAS\1.%20EVI_mensual\2.%20COMUNICADOS\EVI%202023\1123_EVI%200923\Plantilla%20CC\Plantilla%20EVI%200823_102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rAngAx val="0"/>
      <c:perspective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5738492063492068E-2"/>
          <c:y val="7.0418055555555553E-2"/>
          <c:w val="0.92961964285714282"/>
          <c:h val="0.7508891975308642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Grafica1!$H$2</c:f>
              <c:strCache>
                <c:ptCount val="1"/>
                <c:pt idx="0">
                  <c:v>Ingresos de visitantes</c:v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  <a:effectLst/>
            <a:sp3d/>
          </c:spPr>
          <c:invertIfNegative val="0"/>
          <c:dLbls>
            <c:dLbl>
              <c:idx val="32"/>
              <c:layout>
                <c:manualLayout>
                  <c:x val="0"/>
                  <c:y val="-2.0161290322580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5C23-49EF-812F-D30E6B86D0F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0" tIns="46800" rIns="0" bIns="46800" anchor="ctr" anchorCtr="1"/>
              <a:lstStyle/>
              <a:p>
                <a:pPr>
                  <a:defRPr sz="65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multiLvlStrRef>
              <c:f>Grafica1!$F$28:$G$60</c:f>
              <c:multiLvlStrCache>
                <c:ptCount val="3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</c:lvl>
                <c:lvl>
                  <c:pt idx="0">
                    <c:v>2021</c:v>
                  </c:pt>
                  <c:pt idx="12">
                    <c:v>2022</c:v>
                  </c:pt>
                  <c:pt idx="24">
                    <c:v>2023</c:v>
                  </c:pt>
                </c:lvl>
              </c:multiLvlStrCache>
            </c:multiLvlStrRef>
          </c:cat>
          <c:val>
            <c:numRef>
              <c:f>Grafica1!$H$28:$H$60</c:f>
              <c:numCache>
                <c:formatCode>#\ ###\ ###\ ##0</c:formatCode>
                <c:ptCount val="33"/>
                <c:pt idx="0">
                  <c:v>3796.4859999999999</c:v>
                </c:pt>
                <c:pt idx="1">
                  <c:v>3398.9090000000001</c:v>
                </c:pt>
                <c:pt idx="2">
                  <c:v>4208.8620000000001</c:v>
                </c:pt>
                <c:pt idx="3">
                  <c:v>4185.2960000000003</c:v>
                </c:pt>
                <c:pt idx="4">
                  <c:v>4593.3029999999999</c:v>
                </c:pt>
                <c:pt idx="5">
                  <c:v>4885.3760000000002</c:v>
                </c:pt>
                <c:pt idx="6">
                  <c:v>5321.8450000000003</c:v>
                </c:pt>
                <c:pt idx="7">
                  <c:v>4622.9939999999997</c:v>
                </c:pt>
                <c:pt idx="8">
                  <c:v>4379.5389999999998</c:v>
                </c:pt>
                <c:pt idx="9">
                  <c:v>4941.8760000000002</c:v>
                </c:pt>
                <c:pt idx="10">
                  <c:v>5002.7820000000002</c:v>
                </c:pt>
                <c:pt idx="11">
                  <c:v>5964.1530000000002</c:v>
                </c:pt>
                <c:pt idx="12">
                  <c:v>4617.3059999999996</c:v>
                </c:pt>
                <c:pt idx="13">
                  <c:v>4627.3050000000003</c:v>
                </c:pt>
                <c:pt idx="14">
                  <c:v>5687.3320000000003</c:v>
                </c:pt>
                <c:pt idx="15">
                  <c:v>5319.33</c:v>
                </c:pt>
                <c:pt idx="16">
                  <c:v>5163.9750000000004</c:v>
                </c:pt>
                <c:pt idx="17">
                  <c:v>5515.9740000000002</c:v>
                </c:pt>
                <c:pt idx="18">
                  <c:v>5880.9939999999997</c:v>
                </c:pt>
                <c:pt idx="19">
                  <c:v>5294.75</c:v>
                </c:pt>
                <c:pt idx="20">
                  <c:v>4866.5020000000004</c:v>
                </c:pt>
                <c:pt idx="21">
                  <c:v>5712.9650000000001</c:v>
                </c:pt>
                <c:pt idx="22">
                  <c:v>6094.7139999999999</c:v>
                </c:pt>
                <c:pt idx="23">
                  <c:v>7213.3509999999997</c:v>
                </c:pt>
                <c:pt idx="24">
                  <c:v>6480.7089999999998</c:v>
                </c:pt>
                <c:pt idx="25">
                  <c:v>5904.6459999999997</c:v>
                </c:pt>
                <c:pt idx="26">
                  <c:v>6860.0110000000004</c:v>
                </c:pt>
                <c:pt idx="27">
                  <c:v>6090.6049999999996</c:v>
                </c:pt>
                <c:pt idx="28">
                  <c:v>5884.7150000000001</c:v>
                </c:pt>
                <c:pt idx="29">
                  <c:v>6321.348</c:v>
                </c:pt>
                <c:pt idx="30">
                  <c:v>6415.8249999999998</c:v>
                </c:pt>
                <c:pt idx="31">
                  <c:v>5713.933</c:v>
                </c:pt>
                <c:pt idx="32">
                  <c:v>5250.7889999999998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BAA-4666-8DE8-EC57E6BCFE41}"/>
            </c:ext>
          </c:extLst>
        </c:ser>
        <c:ser>
          <c:idx val="1"/>
          <c:order val="1"/>
          <c:tx>
            <c:strRef>
              <c:f>Grafica1!$I$2</c:f>
              <c:strCache>
                <c:ptCount val="1"/>
                <c:pt idx="0">
                  <c:v>Egresos de visitantes</c:v>
                </c:pt>
              </c:strCache>
            </c:strRef>
          </c:tx>
          <c:spPr>
            <a:solidFill>
              <a:srgbClr val="17375E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519841269841269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BAA-4666-8DE8-EC57E6BCFE41}"/>
                </c:ext>
              </c:extLst>
            </c:dLbl>
            <c:dLbl>
              <c:idx val="1"/>
              <c:layout>
                <c:manualLayout>
                  <c:x val="2.519841269841269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BAA-4666-8DE8-EC57E6BCFE41}"/>
                </c:ext>
              </c:extLst>
            </c:dLbl>
            <c:dLbl>
              <c:idx val="2"/>
              <c:layout>
                <c:manualLayout>
                  <c:x val="2.5198412698412696E-3"/>
                  <c:y val="-8.084397349092695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BAA-4666-8DE8-EC57E6BCFE41}"/>
                </c:ext>
              </c:extLst>
            </c:dLbl>
            <c:dLbl>
              <c:idx val="3"/>
              <c:layout>
                <c:manualLayout>
                  <c:x val="2.519841269841269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BAA-4666-8DE8-EC57E6BCFE41}"/>
                </c:ext>
              </c:extLst>
            </c:dLbl>
            <c:dLbl>
              <c:idx val="4"/>
              <c:layout>
                <c:manualLayout>
                  <c:x val="2.5198412698411773E-3"/>
                  <c:y val="4.4097222222222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BAA-4666-8DE8-EC57E6BCFE41}"/>
                </c:ext>
              </c:extLst>
            </c:dLbl>
            <c:dLbl>
              <c:idx val="5"/>
              <c:layout>
                <c:manualLayout>
                  <c:x val="2.519841269841177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BAA-4666-8DE8-EC57E6BCFE41}"/>
                </c:ext>
              </c:extLst>
            </c:dLbl>
            <c:dLbl>
              <c:idx val="6"/>
              <c:layout>
                <c:manualLayout>
                  <c:x val="2.5198412698412696E-3"/>
                  <c:y val="-8.084397349092695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BAA-4666-8DE8-EC57E6BCFE41}"/>
                </c:ext>
              </c:extLst>
            </c:dLbl>
            <c:dLbl>
              <c:idx val="7"/>
              <c:layout>
                <c:manualLayout>
                  <c:x val="2.5198412698412696E-3"/>
                  <c:y val="-8.084397349092695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BAA-4666-8DE8-EC57E6BCFE41}"/>
                </c:ext>
              </c:extLst>
            </c:dLbl>
            <c:dLbl>
              <c:idx val="8"/>
              <c:layout>
                <c:manualLayout>
                  <c:x val="2.519841269841177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BAA-4666-8DE8-EC57E6BCFE41}"/>
                </c:ext>
              </c:extLst>
            </c:dLbl>
            <c:dLbl>
              <c:idx val="9"/>
              <c:layout>
                <c:manualLayout>
                  <c:x val="2.5198412698412696E-3"/>
                  <c:y val="-8.084397349092695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BAA-4666-8DE8-EC57E6BCFE41}"/>
                </c:ext>
              </c:extLst>
            </c:dLbl>
            <c:dLbl>
              <c:idx val="10"/>
              <c:layout>
                <c:manualLayout>
                  <c:x val="2.519841269841269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BAA-4666-8DE8-EC57E6BCFE41}"/>
                </c:ext>
              </c:extLst>
            </c:dLbl>
            <c:dLbl>
              <c:idx val="11"/>
              <c:layout>
                <c:manualLayout>
                  <c:x val="5.039682539682447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5BAA-4666-8DE8-EC57E6BCFE41}"/>
                </c:ext>
              </c:extLst>
            </c:dLbl>
            <c:dLbl>
              <c:idx val="12"/>
              <c:layout>
                <c:manualLayout>
                  <c:x val="2.5198412698410849E-3"/>
                  <c:y val="-8.084397349092695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5BAA-4666-8DE8-EC57E6BCFE41}"/>
                </c:ext>
              </c:extLst>
            </c:dLbl>
            <c:dLbl>
              <c:idx val="13"/>
              <c:layout>
                <c:manualLayout>
                  <c:x val="2.5198412698411773E-3"/>
                  <c:y val="-8.084397349092695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5BAA-4666-8DE8-EC57E6BCFE41}"/>
                </c:ext>
              </c:extLst>
            </c:dLbl>
            <c:dLbl>
              <c:idx val="14"/>
              <c:layout>
                <c:manualLayout>
                  <c:x val="2.519841269841177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5BAA-4666-8DE8-EC57E6BCFE41}"/>
                </c:ext>
              </c:extLst>
            </c:dLbl>
            <c:dLbl>
              <c:idx val="15"/>
              <c:layout>
                <c:manualLayout>
                  <c:x val="5.039682539682354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5BAA-4666-8DE8-EC57E6BCFE41}"/>
                </c:ext>
              </c:extLst>
            </c:dLbl>
            <c:dLbl>
              <c:idx val="16"/>
              <c:layout>
                <c:manualLayout>
                  <c:x val="5.0396825396825393E-3"/>
                  <c:y val="-8.084397349092695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5BAA-4666-8DE8-EC57E6BCFE41}"/>
                </c:ext>
              </c:extLst>
            </c:dLbl>
            <c:dLbl>
              <c:idx val="17"/>
              <c:layout>
                <c:manualLayout>
                  <c:x val="5.0396825396823546E-3"/>
                  <c:y val="-4.40972222222230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5BAA-4666-8DE8-EC57E6BCFE41}"/>
                </c:ext>
              </c:extLst>
            </c:dLbl>
            <c:dLbl>
              <c:idx val="18"/>
              <c:layout>
                <c:manualLayout>
                  <c:x val="5.0396825396825393E-3"/>
                  <c:y val="-4.4097222222222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5BAA-4666-8DE8-EC57E6BCFE41}"/>
                </c:ext>
              </c:extLst>
            </c:dLbl>
            <c:dLbl>
              <c:idx val="19"/>
              <c:layout>
                <c:manualLayout>
                  <c:x val="2.519843769686279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5BAA-4666-8DE8-EC57E6BCFE41}"/>
                </c:ext>
              </c:extLst>
            </c:dLbl>
            <c:dLbl>
              <c:idx val="20"/>
              <c:layout>
                <c:manualLayout>
                  <c:x val="2.519843769686279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C23-49EF-812F-D30E6B86D0FE}"/>
                </c:ext>
              </c:extLst>
            </c:dLbl>
            <c:dLbl>
              <c:idx val="21"/>
              <c:layout>
                <c:manualLayout>
                  <c:x val="2.519843769686187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C23-49EF-812F-D30E6B86D0FE}"/>
                </c:ext>
              </c:extLst>
            </c:dLbl>
            <c:dLbl>
              <c:idx val="22"/>
              <c:layout>
                <c:manualLayout>
                  <c:x val="2.5198437696861871E-3"/>
                  <c:y val="-4.620242325491126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C23-49EF-812F-D30E6B86D0FE}"/>
                </c:ext>
              </c:extLst>
            </c:dLbl>
            <c:dLbl>
              <c:idx val="23"/>
              <c:layout>
                <c:manualLayout>
                  <c:x val="2.5198437696862795E-3"/>
                  <c:y val="-4.620242325491126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C23-49EF-812F-D30E6B86D0FE}"/>
                </c:ext>
              </c:extLst>
            </c:dLbl>
            <c:dLbl>
              <c:idx val="24"/>
              <c:layout>
                <c:manualLayout>
                  <c:x val="2.5198437696862795E-3"/>
                  <c:y val="-9.240484650982252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C23-49EF-812F-D30E6B86D0FE}"/>
                </c:ext>
              </c:extLst>
            </c:dLbl>
            <c:dLbl>
              <c:idx val="25"/>
              <c:layout>
                <c:manualLayout>
                  <c:x val="2.5198437696862795E-3"/>
                  <c:y val="-4.620242325491126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C23-49EF-812F-D30E6B86D0FE}"/>
                </c:ext>
              </c:extLst>
            </c:dLbl>
            <c:dLbl>
              <c:idx val="26"/>
              <c:layout>
                <c:manualLayout>
                  <c:x val="2.519843769686187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C23-49EF-812F-D30E6B86D0FE}"/>
                </c:ext>
              </c:extLst>
            </c:dLbl>
            <c:dLbl>
              <c:idx val="27"/>
              <c:layout>
                <c:manualLayout>
                  <c:x val="2.5198437696861871E-3"/>
                  <c:y val="-4.620242325491126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C23-49EF-812F-D30E6B86D0FE}"/>
                </c:ext>
              </c:extLst>
            </c:dLbl>
            <c:dLbl>
              <c:idx val="28"/>
              <c:layout>
                <c:manualLayout>
                  <c:x val="2.519843769686094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C23-49EF-812F-D30E6B86D0FE}"/>
                </c:ext>
              </c:extLst>
            </c:dLbl>
            <c:dLbl>
              <c:idx val="29"/>
              <c:layout>
                <c:manualLayout>
                  <c:x val="2.5198437696862795E-3"/>
                  <c:y val="-4.620242325491126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C23-49EF-812F-D30E6B86D0FE}"/>
                </c:ext>
              </c:extLst>
            </c:dLbl>
            <c:dLbl>
              <c:idx val="30"/>
              <c:layout>
                <c:manualLayout>
                  <c:x val="2.5198437696862795E-3"/>
                  <c:y val="-4.620242325491126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C23-49EF-812F-D30E6B86D0FE}"/>
                </c:ext>
              </c:extLst>
            </c:dLbl>
            <c:dLbl>
              <c:idx val="31"/>
              <c:layout>
                <c:manualLayout>
                  <c:x val="2.5198437696862795E-3"/>
                  <c:y val="1.00806451612903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C23-49EF-812F-D30E6B86D0FE}"/>
                </c:ext>
              </c:extLst>
            </c:dLbl>
            <c:dLbl>
              <c:idx val="32"/>
              <c:layout>
                <c:manualLayout>
                  <c:x val="0"/>
                  <c:y val="1.00806451612903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5C23-49EF-812F-D30E6B86D0F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0" tIns="0" rIns="0" bIns="0" anchor="ctr" anchorCtr="0"/>
              <a:lstStyle/>
              <a:p>
                <a:pPr>
                  <a:defRPr sz="65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Grafica1!$F$28:$G$60</c:f>
              <c:multiLvlStrCache>
                <c:ptCount val="3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</c:lvl>
                <c:lvl>
                  <c:pt idx="0">
                    <c:v>2021</c:v>
                  </c:pt>
                  <c:pt idx="12">
                    <c:v>2022</c:v>
                  </c:pt>
                  <c:pt idx="24">
                    <c:v>2023</c:v>
                  </c:pt>
                </c:lvl>
              </c:multiLvlStrCache>
            </c:multiLvlStrRef>
          </c:cat>
          <c:val>
            <c:numRef>
              <c:f>Grafica1!$I$28:$I$60</c:f>
              <c:numCache>
                <c:formatCode>#\ ###\ ###\ ##0</c:formatCode>
                <c:ptCount val="33"/>
                <c:pt idx="0">
                  <c:v>2472.9659999999999</c:v>
                </c:pt>
                <c:pt idx="1">
                  <c:v>2092.8829999999998</c:v>
                </c:pt>
                <c:pt idx="2">
                  <c:v>2437.2339999999999</c:v>
                </c:pt>
                <c:pt idx="3">
                  <c:v>2584.4340000000002</c:v>
                </c:pt>
                <c:pt idx="4">
                  <c:v>2808.6849999999999</c:v>
                </c:pt>
                <c:pt idx="5">
                  <c:v>2621.4679999999998</c:v>
                </c:pt>
                <c:pt idx="6">
                  <c:v>2728.2689999999998</c:v>
                </c:pt>
                <c:pt idx="7">
                  <c:v>2805.857</c:v>
                </c:pt>
                <c:pt idx="8">
                  <c:v>2718.587</c:v>
                </c:pt>
                <c:pt idx="9">
                  <c:v>2911.3690000000001</c:v>
                </c:pt>
                <c:pt idx="10">
                  <c:v>3333.2950000000001</c:v>
                </c:pt>
                <c:pt idx="11">
                  <c:v>3462.4989999999998</c:v>
                </c:pt>
                <c:pt idx="12">
                  <c:v>3367.6489999999999</c:v>
                </c:pt>
                <c:pt idx="13">
                  <c:v>2848.8670000000002</c:v>
                </c:pt>
                <c:pt idx="14">
                  <c:v>3148.5329999999999</c:v>
                </c:pt>
                <c:pt idx="15">
                  <c:v>3256.5549999999998</c:v>
                </c:pt>
                <c:pt idx="16">
                  <c:v>3382.7579999999998</c:v>
                </c:pt>
                <c:pt idx="17">
                  <c:v>3252.3710000000001</c:v>
                </c:pt>
                <c:pt idx="18">
                  <c:v>3489.0949999999998</c:v>
                </c:pt>
                <c:pt idx="19">
                  <c:v>3789.5149999999999</c:v>
                </c:pt>
                <c:pt idx="20">
                  <c:v>3656.0120000000002</c:v>
                </c:pt>
                <c:pt idx="21">
                  <c:v>3668.89</c:v>
                </c:pt>
                <c:pt idx="22">
                  <c:v>3851.8409999999999</c:v>
                </c:pt>
                <c:pt idx="23">
                  <c:v>4178.4179999999997</c:v>
                </c:pt>
                <c:pt idx="24">
                  <c:v>4114.0330000000004</c:v>
                </c:pt>
                <c:pt idx="25">
                  <c:v>3509.1480000000001</c:v>
                </c:pt>
                <c:pt idx="26">
                  <c:v>3900.6970000000001</c:v>
                </c:pt>
                <c:pt idx="27">
                  <c:v>3928.2860000000001</c:v>
                </c:pt>
                <c:pt idx="28">
                  <c:v>4120.5029999999997</c:v>
                </c:pt>
                <c:pt idx="29">
                  <c:v>4121.2870000000003</c:v>
                </c:pt>
                <c:pt idx="30">
                  <c:v>4475.2910000000002</c:v>
                </c:pt>
                <c:pt idx="31">
                  <c:v>4734.8590000000004</c:v>
                </c:pt>
                <c:pt idx="32">
                  <c:v>4413.8119999999999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5BAA-4666-8DE8-EC57E6BCFE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gapDepth val="60"/>
        <c:shape val="box"/>
        <c:axId val="192172288"/>
        <c:axId val="192170328"/>
        <c:axId val="0"/>
      </c:bar3DChart>
      <c:catAx>
        <c:axId val="192172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92170328"/>
        <c:crosses val="autoZero"/>
        <c:auto val="1"/>
        <c:lblAlgn val="ctr"/>
        <c:lblOffset val="100"/>
        <c:noMultiLvlLbl val="0"/>
      </c:catAx>
      <c:valAx>
        <c:axId val="192170328"/>
        <c:scaling>
          <c:orientation val="minMax"/>
          <c:max val="900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\ ##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92172288"/>
        <c:crosses val="autoZero"/>
        <c:crossBetween val="between"/>
        <c:majorUnit val="1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8795634920634924E-3"/>
          <c:y val="0.94154201388888892"/>
          <c:w val="0.97900508063132341"/>
          <c:h val="5.26864583333333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6350" cap="flat" cmpd="sng" algn="ctr">
      <a:solidFill>
        <a:schemeClr val="tx1"/>
      </a:solidFill>
      <a:round/>
    </a:ln>
    <a:effectLst/>
  </c:spPr>
  <c:txPr>
    <a:bodyPr/>
    <a:lstStyle/>
    <a:p>
      <a:pPr>
        <a:defRPr sz="900"/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047C5-7DB1-4DFE-A14E-9C5BAB057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</Pages>
  <Words>2204</Words>
  <Characters>12123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Encuestas de Viajeros Internacionales</vt:lpstr>
    </vt:vector>
  </TitlesOfParts>
  <Company>INEGI</Company>
  <LinksUpToDate>false</LinksUpToDate>
  <CharactersWithSpaces>14299</CharactersWithSpaces>
  <SharedDoc>false</SharedDoc>
  <HLinks>
    <vt:vector size="18" baseType="variant">
      <vt:variant>
        <vt:i4>1507332</vt:i4>
      </vt:variant>
      <vt:variant>
        <vt:i4>42</vt:i4>
      </vt:variant>
      <vt:variant>
        <vt:i4>0</vt:i4>
      </vt:variant>
      <vt:variant>
        <vt:i4>5</vt:i4>
      </vt:variant>
      <vt:variant>
        <vt:lpwstr>https://www.inegi.org.mx/programas/evf/2018/</vt:lpwstr>
      </vt:variant>
      <vt:variant>
        <vt:lpwstr/>
      </vt:variant>
      <vt:variant>
        <vt:i4>1572870</vt:i4>
      </vt:variant>
      <vt:variant>
        <vt:i4>39</vt:i4>
      </vt:variant>
      <vt:variant>
        <vt:i4>0</vt:i4>
      </vt:variant>
      <vt:variant>
        <vt:i4>5</vt:i4>
      </vt:variant>
      <vt:variant>
        <vt:lpwstr>https://www.inegi.org.mx/programas/eti/2018/</vt:lpwstr>
      </vt:variant>
      <vt:variant>
        <vt:lpwstr/>
      </vt:variant>
      <vt:variant>
        <vt:i4>3866677</vt:i4>
      </vt:variant>
      <vt:variant>
        <vt:i4>36</vt:i4>
      </vt:variant>
      <vt:variant>
        <vt:i4>0</vt:i4>
      </vt:variant>
      <vt:variant>
        <vt:i4>5</vt:i4>
      </vt:variant>
      <vt:variant>
        <vt:lpwstr>https://www.inegi.org.mx/temas/turismo/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Encuestas de Viajeros Internacionales</dc:title>
  <dc:subject/>
  <dc:creator>INEGI</dc:creator>
  <cp:keywords>Encuestas de Viajeros Internacionales</cp:keywords>
  <cp:lastModifiedBy>MORONES RUIZ FABIOLA CRISTINA</cp:lastModifiedBy>
  <cp:revision>9</cp:revision>
  <cp:lastPrinted>2023-10-09T17:45:00Z</cp:lastPrinted>
  <dcterms:created xsi:type="dcterms:W3CDTF">2023-11-08T14:59:00Z</dcterms:created>
  <dcterms:modified xsi:type="dcterms:W3CDTF">2023-11-09T18:42:00Z</dcterms:modified>
  <cp:category>Encuestas de Viajeros Internacionales</cp:category>
  <cp:version>1</cp:version>
</cp:coreProperties>
</file>