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9972" w14:textId="77777777" w:rsidR="007B1C46" w:rsidRDefault="007B1C46" w:rsidP="007B1C46">
      <w:pPr>
        <w:pStyle w:val="Ttulo"/>
        <w:ind w:left="709"/>
        <w:jc w:val="right"/>
        <w:rPr>
          <w:b w:val="0"/>
          <w:bCs/>
          <w:caps/>
          <w:sz w:val="28"/>
          <w:szCs w:val="28"/>
        </w:rPr>
      </w:pPr>
      <w:r>
        <w:rPr>
          <w:noProof/>
          <w:lang w:eastAsia="es-MX"/>
        </w:rPr>
        <mc:AlternateContent>
          <mc:Choice Requires="wps">
            <w:drawing>
              <wp:anchor distT="45720" distB="45720" distL="114300" distR="114300" simplePos="0" relativeHeight="251664384" behindDoc="0" locked="0" layoutInCell="1" allowOverlap="1" wp14:anchorId="07CEFB94" wp14:editId="2A960C0C">
                <wp:simplePos x="0" y="0"/>
                <wp:positionH relativeFrom="column">
                  <wp:posOffset>3084479</wp:posOffset>
                </wp:positionH>
                <wp:positionV relativeFrom="paragraph">
                  <wp:posOffset>433</wp:posOffset>
                </wp:positionV>
                <wp:extent cx="3336290" cy="266700"/>
                <wp:effectExtent l="0" t="0" r="0" b="381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9232277" w14:textId="77777777" w:rsidR="007B1C46" w:rsidRPr="003D4E37" w:rsidRDefault="007B1C46" w:rsidP="007B1C46">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febrero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EFB94"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9232277" w14:textId="77777777" w:rsidR="007B1C46" w:rsidRPr="003D4E37" w:rsidRDefault="007B1C46" w:rsidP="007B1C46">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febrero</w:t>
                      </w:r>
                    </w:p>
                  </w:txbxContent>
                </v:textbox>
                <w10:wrap type="square"/>
              </v:shape>
            </w:pict>
          </mc:Fallback>
        </mc:AlternateContent>
      </w:r>
      <w:bookmarkStart w:id="0" w:name="_Hlk61875621"/>
    </w:p>
    <w:p w14:paraId="3A41ACCA" w14:textId="77777777" w:rsidR="007B1C46" w:rsidRPr="008E7EC1" w:rsidRDefault="007B1C46" w:rsidP="007B1C46">
      <w:pPr>
        <w:pStyle w:val="Textoindependiente"/>
        <w:rPr>
          <w:sz w:val="24"/>
          <w:szCs w:val="24"/>
        </w:rPr>
      </w:pPr>
    </w:p>
    <w:p w14:paraId="048E9D53" w14:textId="77777777" w:rsidR="007B1C46" w:rsidRDefault="007B1C46" w:rsidP="007B1C46">
      <w:pPr>
        <w:pStyle w:val="Textoindependiente"/>
        <w:rPr>
          <w:sz w:val="28"/>
        </w:rPr>
      </w:pPr>
    </w:p>
    <w:p w14:paraId="6E3627C1" w14:textId="62595ADE" w:rsidR="007B1C46" w:rsidRPr="00571C43" w:rsidRDefault="007B1C46" w:rsidP="007B1C46">
      <w:pPr>
        <w:pStyle w:val="Textoindependiente"/>
        <w:rPr>
          <w:sz w:val="24"/>
          <w:szCs w:val="24"/>
        </w:rPr>
      </w:pPr>
      <w:bookmarkStart w:id="1" w:name="_GoBack"/>
      <w:bookmarkEnd w:id="1"/>
      <w:r w:rsidRPr="00571C43">
        <w:rPr>
          <w:sz w:val="24"/>
          <w:szCs w:val="24"/>
        </w:rPr>
        <w:t xml:space="preserve">INDICADOR MENSUAL DE LA </w:t>
      </w:r>
      <w:r w:rsidRPr="00571C43">
        <w:rPr>
          <w:sz w:val="24"/>
          <w:szCs w:val="24"/>
        </w:rPr>
        <w:br/>
        <w:t>INVERSIÓN FIJA BRUTA</w:t>
      </w:r>
      <w:r w:rsidRPr="00571C43">
        <w:rPr>
          <w:sz w:val="24"/>
          <w:szCs w:val="24"/>
          <w:vertAlign w:val="superscript"/>
        </w:rPr>
        <w:footnoteReference w:id="1"/>
      </w:r>
      <w:r w:rsidRPr="00571C43">
        <w:rPr>
          <w:sz w:val="24"/>
          <w:szCs w:val="24"/>
        </w:rPr>
        <w:t xml:space="preserve"> </w:t>
      </w:r>
    </w:p>
    <w:p w14:paraId="2EA01691" w14:textId="77777777" w:rsidR="007B1C46" w:rsidRPr="00571C43" w:rsidRDefault="007B1C46" w:rsidP="007B1C46">
      <w:pPr>
        <w:pStyle w:val="Textoindependiente"/>
        <w:tabs>
          <w:tab w:val="center" w:pos="4420"/>
          <w:tab w:val="left" w:pos="7995"/>
        </w:tabs>
        <w:rPr>
          <w:b w:val="0"/>
          <w:sz w:val="24"/>
          <w:szCs w:val="24"/>
        </w:rPr>
      </w:pPr>
      <w:r w:rsidRPr="00571C43">
        <w:rPr>
          <w:sz w:val="24"/>
          <w:szCs w:val="24"/>
        </w:rPr>
        <w:t>octubre DE 2022</w:t>
      </w:r>
    </w:p>
    <w:p w14:paraId="4E8E9177" w14:textId="77777777" w:rsidR="007B1C46" w:rsidRPr="00747D64" w:rsidRDefault="007B1C46" w:rsidP="007B1C46">
      <w:pPr>
        <w:pStyle w:val="bullet"/>
        <w:widowControl w:val="0"/>
        <w:ind w:left="0" w:right="49" w:firstLine="0"/>
        <w:rPr>
          <w:rFonts w:cs="Arial"/>
          <w:b w:val="0"/>
          <w:spacing w:val="6"/>
          <w:sz w:val="24"/>
          <w:szCs w:val="24"/>
          <w:lang w:val="es-MX"/>
        </w:rPr>
      </w:pPr>
      <w:r w:rsidRPr="00747D64">
        <w:rPr>
          <w:rFonts w:cs="Arial"/>
          <w:b w:val="0"/>
          <w:spacing w:val="6"/>
          <w:sz w:val="24"/>
          <w:szCs w:val="24"/>
          <w:lang w:val="es-MX"/>
        </w:rPr>
        <w:t>En octubre de 2022 y con cifras desestacionalizadas,</w:t>
      </w:r>
      <w:r w:rsidRPr="00747D64">
        <w:rPr>
          <w:rFonts w:cs="Arial"/>
          <w:b w:val="0"/>
          <w:spacing w:val="6"/>
          <w:sz w:val="24"/>
          <w:szCs w:val="24"/>
          <w:vertAlign w:val="superscript"/>
          <w:lang w:val="es-MX"/>
        </w:rPr>
        <w:footnoteReference w:id="2"/>
      </w:r>
      <w:r w:rsidRPr="00747D64">
        <w:rPr>
          <w:rFonts w:cs="Arial"/>
          <w:b w:val="0"/>
          <w:spacing w:val="6"/>
          <w:sz w:val="24"/>
          <w:szCs w:val="24"/>
          <w:lang w:val="es-MX"/>
        </w:rPr>
        <w:t xml:space="preserve"> la Inversión Fija Bruta aumentó 1.4 % a tasa mensual.</w:t>
      </w:r>
    </w:p>
    <w:p w14:paraId="4E6F656F" w14:textId="77777777" w:rsidR="007B1C46" w:rsidRDefault="007B1C46" w:rsidP="007B1C46">
      <w:pPr>
        <w:pStyle w:val="Titcuadrograf"/>
        <w:ind w:left="0"/>
        <w:rPr>
          <w:sz w:val="22"/>
          <w:szCs w:val="22"/>
        </w:rPr>
      </w:pPr>
    </w:p>
    <w:bookmarkEnd w:id="0"/>
    <w:p w14:paraId="2293400C" w14:textId="77777777" w:rsidR="007B1C46" w:rsidRDefault="007B1C46" w:rsidP="007B1C46">
      <w:pPr>
        <w:spacing w:before="240"/>
        <w:jc w:val="center"/>
        <w:outlineLvl w:val="3"/>
        <w:rPr>
          <w:rFonts w:cs="Arial"/>
          <w:b/>
          <w:smallCaps/>
          <w:sz w:val="22"/>
        </w:rPr>
      </w:pPr>
      <w:r>
        <w:rPr>
          <w:rFonts w:cs="Arial"/>
          <w:b/>
          <w:smallCaps/>
          <w:sz w:val="22"/>
        </w:rPr>
        <w:t xml:space="preserve">Inversión Fija Bruta </w:t>
      </w:r>
    </w:p>
    <w:p w14:paraId="060CD558" w14:textId="77777777" w:rsidR="007B1C46" w:rsidRDefault="007B1C46" w:rsidP="007B1C46">
      <w:pPr>
        <w:jc w:val="center"/>
        <w:outlineLvl w:val="3"/>
        <w:rPr>
          <w:rFonts w:cs="Arial"/>
          <w:sz w:val="18"/>
          <w:szCs w:val="18"/>
        </w:rPr>
      </w:pPr>
      <w:r>
        <w:rPr>
          <w:rFonts w:cs="Arial"/>
          <w:smallCaps/>
          <w:sz w:val="18"/>
          <w:szCs w:val="18"/>
        </w:rPr>
        <w:t>(</w:t>
      </w:r>
      <w:r>
        <w:rPr>
          <w:rFonts w:cs="Arial"/>
          <w:sz w:val="18"/>
          <w:szCs w:val="18"/>
        </w:rPr>
        <w:t>Índice base 2013=100)</w:t>
      </w:r>
    </w:p>
    <w:p w14:paraId="3561414C" w14:textId="77777777" w:rsidR="007B1C46" w:rsidRPr="00E362AB" w:rsidRDefault="007B1C46" w:rsidP="007B1C46">
      <w:pPr>
        <w:jc w:val="center"/>
        <w:outlineLvl w:val="3"/>
        <w:rPr>
          <w:rFonts w:cs="Arial"/>
          <w:szCs w:val="18"/>
        </w:rPr>
      </w:pPr>
      <w:r>
        <w:rPr>
          <w:noProof/>
        </w:rPr>
        <w:drawing>
          <wp:inline distT="0" distB="0" distL="0" distR="0" wp14:anchorId="5958F370" wp14:editId="447FE9AD">
            <wp:extent cx="4320000" cy="2541771"/>
            <wp:effectExtent l="0" t="0" r="23495" b="30480"/>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12E084" w14:textId="77777777" w:rsidR="007B1C46" w:rsidRPr="00E362AB" w:rsidRDefault="007B1C46" w:rsidP="007B1C46">
      <w:pPr>
        <w:ind w:left="1701"/>
        <w:rPr>
          <w:sz w:val="16"/>
        </w:rPr>
      </w:pPr>
      <w:r>
        <w:rPr>
          <w:rFonts w:cs="Arial"/>
          <w:sz w:val="16"/>
        </w:rPr>
        <w:t>Fuente: INEGI</w:t>
      </w:r>
    </w:p>
    <w:p w14:paraId="423C14F9" w14:textId="77777777" w:rsidR="007B1C46" w:rsidRDefault="007B1C46" w:rsidP="007B1C46">
      <w:pPr>
        <w:jc w:val="center"/>
        <w:outlineLvl w:val="3"/>
        <w:rPr>
          <w:rFonts w:cs="Arial"/>
          <w:b/>
          <w:smallCaps/>
          <w:sz w:val="22"/>
        </w:rPr>
      </w:pPr>
    </w:p>
    <w:p w14:paraId="15FD7963" w14:textId="77777777" w:rsidR="007B1C46" w:rsidRDefault="007B1C46" w:rsidP="007B1C46">
      <w:pPr>
        <w:jc w:val="center"/>
        <w:outlineLvl w:val="3"/>
        <w:rPr>
          <w:rFonts w:cs="Arial"/>
          <w:b/>
          <w:smallCaps/>
          <w:sz w:val="22"/>
        </w:rPr>
      </w:pPr>
    </w:p>
    <w:p w14:paraId="38269824" w14:textId="77777777" w:rsidR="007B1C46" w:rsidRDefault="007B1C46" w:rsidP="007B1C46">
      <w:pPr>
        <w:jc w:val="center"/>
        <w:outlineLvl w:val="3"/>
        <w:rPr>
          <w:rFonts w:cs="Arial"/>
          <w:b/>
          <w:smallCaps/>
          <w:sz w:val="22"/>
        </w:rPr>
      </w:pPr>
    </w:p>
    <w:p w14:paraId="3BA77A5D" w14:textId="77777777" w:rsidR="007B1C46" w:rsidRPr="00571C43" w:rsidRDefault="007B1C46" w:rsidP="007B1C46">
      <w:pPr>
        <w:pStyle w:val="bullet"/>
        <w:widowControl w:val="0"/>
        <w:spacing w:before="120"/>
        <w:ind w:left="0" w:right="49" w:firstLine="0"/>
        <w:rPr>
          <w:rFonts w:cs="Arial"/>
          <w:b w:val="0"/>
          <w:spacing w:val="6"/>
          <w:sz w:val="24"/>
          <w:szCs w:val="24"/>
          <w:lang w:val="es-MX"/>
        </w:rPr>
      </w:pPr>
      <w:r w:rsidRPr="00571C43">
        <w:rPr>
          <w:rFonts w:cs="Arial"/>
          <w:b w:val="0"/>
          <w:spacing w:val="6"/>
          <w:sz w:val="24"/>
          <w:szCs w:val="24"/>
          <w:lang w:val="es-MX"/>
        </w:rPr>
        <w:t xml:space="preserve">Por componente y con datos ajustados por estacionalidad, en octubre de 2022, los gastos efectuados en Construcción incrementaron </w:t>
      </w:r>
      <w:r w:rsidRPr="00571C43">
        <w:rPr>
          <w:rFonts w:cs="Arial"/>
          <w:b w:val="0"/>
          <w:sz w:val="24"/>
          <w:szCs w:val="24"/>
        </w:rPr>
        <w:t>2 % a tasa mensual, y en Maquinaria</w:t>
      </w:r>
      <w:r w:rsidRPr="00571C43">
        <w:rPr>
          <w:rFonts w:cs="Arial"/>
          <w:b w:val="0"/>
          <w:spacing w:val="6"/>
          <w:sz w:val="24"/>
          <w:szCs w:val="24"/>
          <w:lang w:val="es-MX"/>
        </w:rPr>
        <w:t xml:space="preserve"> y Equipo total —de origen nacional e importado—, 0.8 por ciento. </w:t>
      </w:r>
    </w:p>
    <w:p w14:paraId="230E2119" w14:textId="77777777" w:rsidR="007B1C46" w:rsidRPr="000770FF" w:rsidRDefault="007B1C46" w:rsidP="007B1C46">
      <w:pPr>
        <w:pStyle w:val="bulnot"/>
        <w:widowControl w:val="0"/>
        <w:tabs>
          <w:tab w:val="clear" w:pos="851"/>
        </w:tabs>
        <w:spacing w:before="240"/>
        <w:ind w:left="0" w:right="49" w:firstLine="0"/>
        <w:rPr>
          <w:rFonts w:cs="Arial"/>
          <w:b w:val="0"/>
          <w:color w:val="auto"/>
          <w:sz w:val="24"/>
          <w:szCs w:val="24"/>
        </w:rPr>
      </w:pPr>
    </w:p>
    <w:p w14:paraId="7018715A" w14:textId="77777777" w:rsidR="007B1C46" w:rsidRDefault="007B1C46" w:rsidP="007B1C46">
      <w:pPr>
        <w:pStyle w:val="bulnot"/>
        <w:widowControl w:val="0"/>
        <w:tabs>
          <w:tab w:val="clear" w:pos="851"/>
        </w:tabs>
        <w:spacing w:before="240"/>
        <w:ind w:left="0" w:right="49" w:firstLine="0"/>
        <w:rPr>
          <w:b w:val="0"/>
          <w:color w:val="auto"/>
          <w:sz w:val="24"/>
          <w:szCs w:val="24"/>
        </w:rPr>
      </w:pPr>
    </w:p>
    <w:p w14:paraId="74C18F84" w14:textId="77777777" w:rsidR="007B1C46" w:rsidRPr="00747D64" w:rsidRDefault="007B1C46" w:rsidP="007B1C46">
      <w:pPr>
        <w:pStyle w:val="bullet"/>
        <w:widowControl w:val="0"/>
        <w:spacing w:before="360"/>
        <w:ind w:left="0" w:right="49" w:firstLine="0"/>
        <w:rPr>
          <w:rFonts w:cs="Arial"/>
          <w:b w:val="0"/>
          <w:spacing w:val="6"/>
          <w:sz w:val="24"/>
          <w:szCs w:val="24"/>
          <w:lang w:val="es-MX"/>
        </w:rPr>
      </w:pPr>
      <w:r w:rsidRPr="00747D64">
        <w:rPr>
          <w:rFonts w:cs="Arial"/>
          <w:b w:val="0"/>
          <w:spacing w:val="6"/>
          <w:sz w:val="24"/>
          <w:szCs w:val="24"/>
          <w:lang w:val="es-MX"/>
        </w:rPr>
        <w:lastRenderedPageBreak/>
        <w:t>A tasa anual y con series desestacionalizadas, en octubre de 2022, la Inversión Fija Bruta creció 6.5 % en términos reales. A su interior, los gastos en Maquinaria y Equipo total ascendieron 14.1 % y en Construcción, disminuyeron 0.5 por ciento.</w:t>
      </w:r>
    </w:p>
    <w:p w14:paraId="40ABA4AD" w14:textId="77777777" w:rsidR="007B1C46" w:rsidRDefault="007B1C46" w:rsidP="007B1C46">
      <w:pPr>
        <w:pStyle w:val="p01"/>
        <w:keepLines w:val="0"/>
        <w:widowControl w:val="0"/>
        <w:spacing w:before="0"/>
        <w:ind w:firstLine="1"/>
        <w:jc w:val="center"/>
        <w:rPr>
          <w:rFonts w:ascii="Arial" w:hAnsi="Arial" w:cs="Arial"/>
          <w:b/>
          <w:smallCaps/>
          <w:color w:val="auto"/>
          <w:sz w:val="22"/>
          <w:szCs w:val="22"/>
        </w:rPr>
      </w:pPr>
    </w:p>
    <w:p w14:paraId="13D96614" w14:textId="77777777" w:rsidR="007B1C46" w:rsidRDefault="007B1C46" w:rsidP="007B1C46">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162DCFF4" w14:textId="77777777" w:rsidR="007B1C46" w:rsidRDefault="007B1C46" w:rsidP="007B1C46">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octubre de 2022</w:t>
      </w:r>
    </w:p>
    <w:p w14:paraId="768F9070" w14:textId="77777777" w:rsidR="007B1C46" w:rsidRDefault="007B1C46" w:rsidP="007B1C46">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7B1C46" w:rsidRPr="004E6CFE" w14:paraId="2C85E3CC" w14:textId="77777777" w:rsidTr="009E3AF8">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CA51FDB" w14:textId="77777777" w:rsidR="007B1C46" w:rsidRPr="004E6CFE" w:rsidRDefault="007B1C46" w:rsidP="009E3AF8">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65C40878" w14:textId="77777777" w:rsidR="007B1C46" w:rsidRPr="004E6CFE" w:rsidRDefault="007B1C46" w:rsidP="009E3AF8">
            <w:pPr>
              <w:pStyle w:val="p0"/>
              <w:keepNext/>
              <w:spacing w:before="0"/>
              <w:ind w:left="-74" w:right="-74"/>
              <w:jc w:val="center"/>
              <w:rPr>
                <w:rFonts w:cs="Arial"/>
                <w:color w:val="auto"/>
                <w:sz w:val="18"/>
                <w:szCs w:val="18"/>
              </w:rPr>
            </w:pPr>
            <w:r>
              <w:rPr>
                <w:rFonts w:cs="Arial"/>
                <w:color w:val="auto"/>
                <w:sz w:val="18"/>
                <w:szCs w:val="18"/>
              </w:rPr>
              <w:t>Variación porcentual respecto al:</w:t>
            </w:r>
          </w:p>
        </w:tc>
      </w:tr>
      <w:tr w:rsidR="007B1C46" w:rsidRPr="004E6CFE" w14:paraId="57CA5C3E" w14:textId="77777777" w:rsidTr="009E3AF8">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2780DAC8" w14:textId="77777777" w:rsidR="007B1C46" w:rsidRPr="004E6CFE" w:rsidRDefault="007B1C46" w:rsidP="009E3AF8">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1556040C" w14:textId="77777777" w:rsidR="007B1C46" w:rsidRDefault="007B1C46" w:rsidP="009E3AF8">
            <w:pPr>
              <w:pStyle w:val="p0"/>
              <w:keepNext/>
              <w:spacing w:before="0"/>
              <w:ind w:left="-72" w:right="-73"/>
              <w:jc w:val="center"/>
              <w:rPr>
                <w:rFonts w:cs="Arial"/>
                <w:color w:val="auto"/>
                <w:sz w:val="18"/>
                <w:szCs w:val="18"/>
              </w:rPr>
            </w:pPr>
            <w:r>
              <w:rPr>
                <w:rFonts w:cs="Arial"/>
                <w:color w:val="auto"/>
                <w:sz w:val="18"/>
                <w:szCs w:val="18"/>
              </w:rPr>
              <w:t>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1FE60E96" w14:textId="77777777" w:rsidR="007B1C46" w:rsidRDefault="007B1C46" w:rsidP="009E3AF8">
            <w:pPr>
              <w:pStyle w:val="p0"/>
              <w:keepNext/>
              <w:spacing w:before="0"/>
              <w:ind w:left="-72" w:right="-73"/>
              <w:jc w:val="center"/>
              <w:rPr>
                <w:rFonts w:cs="Arial"/>
                <w:color w:val="auto"/>
                <w:sz w:val="18"/>
                <w:szCs w:val="18"/>
              </w:rPr>
            </w:pPr>
            <w:r>
              <w:rPr>
                <w:rFonts w:cs="Arial"/>
                <w:color w:val="auto"/>
                <w:sz w:val="18"/>
                <w:szCs w:val="18"/>
              </w:rPr>
              <w:t xml:space="preserve">Mismo mes </w:t>
            </w:r>
            <w:r>
              <w:rPr>
                <w:rFonts w:cs="Arial"/>
                <w:color w:val="auto"/>
                <w:sz w:val="18"/>
                <w:szCs w:val="18"/>
              </w:rPr>
              <w:br/>
              <w:t>de 2021</w:t>
            </w:r>
          </w:p>
        </w:tc>
      </w:tr>
      <w:tr w:rsidR="007B1C46" w:rsidRPr="004E6CFE" w14:paraId="4C5F27B9" w14:textId="77777777" w:rsidTr="009E3AF8">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941A8DE" w14:textId="77777777" w:rsidR="007B1C46" w:rsidRPr="00815F0D" w:rsidRDefault="007B1C46" w:rsidP="009E3AF8">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6F8072B" w14:textId="77777777" w:rsidR="007B1C46" w:rsidRPr="0040692E" w:rsidRDefault="007B1C46" w:rsidP="009E3AF8">
            <w:pPr>
              <w:tabs>
                <w:tab w:val="decimal" w:pos="542"/>
              </w:tabs>
              <w:jc w:val="left"/>
              <w:rPr>
                <w:rFonts w:cs="Arial"/>
                <w:b/>
                <w:bCs/>
                <w:sz w:val="18"/>
                <w:szCs w:val="18"/>
                <w:highlight w:val="yellow"/>
                <w:u w:val="single"/>
                <w:lang w:eastAsia="es-MX"/>
              </w:rPr>
            </w:pPr>
            <w:r w:rsidRPr="0040692E">
              <w:rPr>
                <w:rFonts w:cs="Arial"/>
                <w:b/>
                <w:bCs/>
                <w:sz w:val="18"/>
                <w:szCs w:val="18"/>
                <w:u w:val="single"/>
              </w:rPr>
              <w:t xml:space="preserve">1.4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37D123" w14:textId="77777777" w:rsidR="007B1C46" w:rsidRPr="004F12DA" w:rsidRDefault="007B1C46" w:rsidP="009E3AF8">
            <w:pPr>
              <w:tabs>
                <w:tab w:val="decimal" w:pos="580"/>
              </w:tabs>
              <w:jc w:val="left"/>
              <w:rPr>
                <w:rFonts w:cs="Arial"/>
                <w:b/>
                <w:bCs/>
                <w:sz w:val="18"/>
                <w:szCs w:val="18"/>
                <w:u w:val="single"/>
              </w:rPr>
            </w:pPr>
            <w:r>
              <w:rPr>
                <w:rFonts w:cs="Arial"/>
                <w:b/>
                <w:bCs/>
                <w:sz w:val="18"/>
                <w:szCs w:val="18"/>
                <w:u w:val="single"/>
              </w:rPr>
              <w:t>6.5</w:t>
            </w:r>
          </w:p>
        </w:tc>
      </w:tr>
      <w:tr w:rsidR="007B1C46" w:rsidRPr="004E6CFE" w14:paraId="4C6679C3"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983AF48" w14:textId="77777777" w:rsidR="007B1C46" w:rsidRPr="000552F3" w:rsidRDefault="007B1C46" w:rsidP="009E3AF8">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BE85D82" w14:textId="77777777" w:rsidR="007B1C46" w:rsidRPr="00E26977" w:rsidRDefault="007B1C46" w:rsidP="009E3AF8">
            <w:pPr>
              <w:tabs>
                <w:tab w:val="decimal" w:pos="542"/>
              </w:tabs>
              <w:jc w:val="left"/>
              <w:rPr>
                <w:rFonts w:cs="Arial"/>
                <w:b/>
                <w:bCs/>
                <w:sz w:val="18"/>
                <w:szCs w:val="18"/>
              </w:rPr>
            </w:pPr>
            <w:r>
              <w:rPr>
                <w:rFonts w:cs="Arial"/>
                <w:b/>
                <w:bCs/>
                <w:sz w:val="18"/>
                <w:szCs w:val="18"/>
              </w:rPr>
              <w:t>2.0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C5823E9" w14:textId="77777777" w:rsidR="007B1C46" w:rsidRPr="00574C36" w:rsidRDefault="007B1C46" w:rsidP="009E3AF8">
            <w:pPr>
              <w:tabs>
                <w:tab w:val="decimal" w:pos="580"/>
              </w:tabs>
              <w:jc w:val="left"/>
              <w:rPr>
                <w:rFonts w:cs="Arial"/>
                <w:b/>
                <w:bCs/>
                <w:sz w:val="18"/>
                <w:szCs w:val="18"/>
              </w:rPr>
            </w:pPr>
            <w:r>
              <w:rPr>
                <w:rFonts w:cs="Arial"/>
                <w:b/>
                <w:bCs/>
                <w:sz w:val="18"/>
                <w:szCs w:val="18"/>
              </w:rPr>
              <w:t>-0.5</w:t>
            </w:r>
          </w:p>
        </w:tc>
      </w:tr>
      <w:tr w:rsidR="007B1C46" w:rsidRPr="00CE5A1F" w14:paraId="70BAA971"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259F8B2" w14:textId="77777777" w:rsidR="007B1C46" w:rsidRPr="00CE5A1F" w:rsidRDefault="007B1C46" w:rsidP="009E3AF8">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0A689C0" w14:textId="77777777" w:rsidR="007B1C46" w:rsidRPr="00872466" w:rsidRDefault="007B1C46" w:rsidP="009E3AF8">
            <w:pPr>
              <w:tabs>
                <w:tab w:val="decimal" w:pos="542"/>
              </w:tabs>
              <w:jc w:val="left"/>
              <w:rPr>
                <w:rFonts w:cs="Arial"/>
                <w:sz w:val="18"/>
                <w:szCs w:val="18"/>
              </w:rPr>
            </w:pPr>
            <w:r>
              <w:rPr>
                <w:rFonts w:cs="Arial"/>
                <w:sz w:val="18"/>
                <w:szCs w:val="18"/>
              </w:rPr>
              <w:t>1.9</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FFF505C" w14:textId="77777777" w:rsidR="007B1C46" w:rsidRPr="00E54E89" w:rsidRDefault="007B1C46" w:rsidP="009E3AF8">
            <w:pPr>
              <w:tabs>
                <w:tab w:val="decimal" w:pos="580"/>
              </w:tabs>
              <w:jc w:val="left"/>
              <w:rPr>
                <w:rFonts w:cs="Arial"/>
                <w:sz w:val="18"/>
                <w:szCs w:val="18"/>
              </w:rPr>
            </w:pPr>
            <w:r>
              <w:rPr>
                <w:rFonts w:cs="Arial"/>
                <w:sz w:val="18"/>
                <w:szCs w:val="18"/>
              </w:rPr>
              <w:t>-4.0</w:t>
            </w:r>
          </w:p>
        </w:tc>
      </w:tr>
      <w:tr w:rsidR="007B1C46" w:rsidRPr="00CE5A1F" w14:paraId="22B8D1F4"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40353F4" w14:textId="77777777" w:rsidR="007B1C46" w:rsidRPr="00CE5A1F" w:rsidRDefault="007B1C46" w:rsidP="009E3AF8">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EB893E0" w14:textId="77777777" w:rsidR="007B1C46" w:rsidRPr="00872466" w:rsidRDefault="007B1C46" w:rsidP="009E3AF8">
            <w:pPr>
              <w:tabs>
                <w:tab w:val="decimal" w:pos="542"/>
              </w:tabs>
              <w:jc w:val="left"/>
              <w:rPr>
                <w:rFonts w:cs="Arial"/>
                <w:sz w:val="18"/>
                <w:szCs w:val="18"/>
              </w:rPr>
            </w:pPr>
            <w:r>
              <w:rPr>
                <w:rFonts w:cs="Arial"/>
                <w:sz w:val="18"/>
                <w:szCs w:val="18"/>
              </w:rPr>
              <w:t>2.3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A0DE938" w14:textId="77777777" w:rsidR="007B1C46" w:rsidRPr="00872466" w:rsidRDefault="007B1C46" w:rsidP="009E3AF8">
            <w:pPr>
              <w:tabs>
                <w:tab w:val="decimal" w:pos="580"/>
              </w:tabs>
              <w:jc w:val="left"/>
              <w:rPr>
                <w:rFonts w:cs="Arial"/>
                <w:sz w:val="18"/>
                <w:szCs w:val="18"/>
              </w:rPr>
            </w:pPr>
            <w:r>
              <w:rPr>
                <w:rFonts w:cs="Arial"/>
                <w:sz w:val="18"/>
                <w:szCs w:val="18"/>
              </w:rPr>
              <w:t>2.6</w:t>
            </w:r>
          </w:p>
        </w:tc>
      </w:tr>
      <w:tr w:rsidR="007B1C46" w:rsidRPr="00CE5A1F" w14:paraId="4D8C3259"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75B317E" w14:textId="77777777" w:rsidR="007B1C46" w:rsidRPr="00CE5A1F" w:rsidRDefault="007B1C46" w:rsidP="009E3AF8">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0867CEC" w14:textId="77777777" w:rsidR="007B1C46" w:rsidRPr="00872466" w:rsidRDefault="007B1C46" w:rsidP="009E3AF8">
            <w:pPr>
              <w:tabs>
                <w:tab w:val="decimal" w:pos="542"/>
              </w:tabs>
              <w:jc w:val="left"/>
              <w:rPr>
                <w:rFonts w:cs="Arial"/>
                <w:b/>
                <w:bCs/>
                <w:sz w:val="18"/>
                <w:szCs w:val="18"/>
              </w:rPr>
            </w:pPr>
            <w:r>
              <w:rPr>
                <w:rFonts w:cs="Arial"/>
                <w:b/>
                <w:bCs/>
                <w:sz w:val="18"/>
                <w:szCs w:val="18"/>
              </w:rPr>
              <w:t>0.8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27354E1" w14:textId="77777777" w:rsidR="007B1C46" w:rsidRPr="00872466" w:rsidRDefault="007B1C46" w:rsidP="009E3AF8">
            <w:pPr>
              <w:tabs>
                <w:tab w:val="decimal" w:pos="580"/>
              </w:tabs>
              <w:jc w:val="left"/>
              <w:rPr>
                <w:rFonts w:cs="Arial"/>
                <w:b/>
                <w:bCs/>
                <w:sz w:val="18"/>
                <w:szCs w:val="18"/>
              </w:rPr>
            </w:pPr>
            <w:r>
              <w:rPr>
                <w:rFonts w:cs="Arial"/>
                <w:b/>
                <w:bCs/>
                <w:sz w:val="18"/>
                <w:szCs w:val="18"/>
              </w:rPr>
              <w:t>14.1</w:t>
            </w:r>
          </w:p>
        </w:tc>
      </w:tr>
      <w:tr w:rsidR="007B1C46" w:rsidRPr="00CE5A1F" w14:paraId="1D6FD66D"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6746EDB" w14:textId="77777777" w:rsidR="007B1C46" w:rsidRPr="00CE5A1F" w:rsidRDefault="007B1C46" w:rsidP="009E3AF8">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BCD77F7" w14:textId="77777777" w:rsidR="007B1C46" w:rsidRPr="00872466" w:rsidRDefault="007B1C46" w:rsidP="009E3AF8">
            <w:pPr>
              <w:tabs>
                <w:tab w:val="decimal" w:pos="542"/>
              </w:tabs>
              <w:jc w:val="left"/>
              <w:rPr>
                <w:rFonts w:cs="Arial"/>
                <w:sz w:val="18"/>
                <w:szCs w:val="18"/>
              </w:rPr>
            </w:pPr>
            <w:r>
              <w:rPr>
                <w:rFonts w:cs="Arial"/>
                <w:sz w:val="18"/>
                <w:szCs w:val="18"/>
              </w:rPr>
              <w:t>3.3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7FFF3E" w14:textId="77777777" w:rsidR="007B1C46" w:rsidRPr="00872466" w:rsidRDefault="007B1C46" w:rsidP="009E3AF8">
            <w:pPr>
              <w:tabs>
                <w:tab w:val="decimal" w:pos="580"/>
              </w:tabs>
              <w:jc w:val="left"/>
              <w:rPr>
                <w:rFonts w:cs="Arial"/>
                <w:sz w:val="18"/>
                <w:szCs w:val="18"/>
              </w:rPr>
            </w:pPr>
            <w:r>
              <w:rPr>
                <w:rFonts w:cs="Arial"/>
                <w:sz w:val="18"/>
                <w:szCs w:val="18"/>
              </w:rPr>
              <w:t>5.8</w:t>
            </w:r>
          </w:p>
        </w:tc>
      </w:tr>
      <w:tr w:rsidR="007B1C46" w:rsidRPr="00CE5A1F" w14:paraId="283595CB"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681D276" w14:textId="77777777" w:rsidR="007B1C46" w:rsidRPr="00CE5A1F" w:rsidRDefault="007B1C46" w:rsidP="009E3AF8">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D73E1EB" w14:textId="77777777" w:rsidR="007B1C46" w:rsidRPr="00872466" w:rsidRDefault="007B1C46" w:rsidP="009E3AF8">
            <w:pPr>
              <w:tabs>
                <w:tab w:val="decimal" w:pos="542"/>
              </w:tabs>
              <w:jc w:val="left"/>
              <w:rPr>
                <w:rFonts w:cs="Arial"/>
                <w:sz w:val="18"/>
                <w:szCs w:val="18"/>
              </w:rPr>
            </w:pPr>
            <w:r>
              <w:rPr>
                <w:rFonts w:cs="Arial"/>
                <w:sz w:val="18"/>
                <w:szCs w:val="18"/>
              </w:rPr>
              <w:t>2.1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AEC12D" w14:textId="77777777" w:rsidR="007B1C46" w:rsidRPr="00872466" w:rsidRDefault="007B1C46" w:rsidP="009E3AF8">
            <w:pPr>
              <w:tabs>
                <w:tab w:val="decimal" w:pos="580"/>
              </w:tabs>
              <w:jc w:val="left"/>
              <w:rPr>
                <w:rFonts w:cs="Arial"/>
                <w:sz w:val="18"/>
                <w:szCs w:val="18"/>
              </w:rPr>
            </w:pPr>
            <w:r>
              <w:rPr>
                <w:rFonts w:cs="Arial"/>
                <w:sz w:val="18"/>
                <w:szCs w:val="18"/>
              </w:rPr>
              <w:t>11.3</w:t>
            </w:r>
          </w:p>
        </w:tc>
      </w:tr>
      <w:tr w:rsidR="007B1C46" w:rsidRPr="00CE5A1F" w14:paraId="334407B6"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AC05A4D" w14:textId="77777777" w:rsidR="007B1C46" w:rsidRPr="00CE5A1F" w:rsidRDefault="007B1C46" w:rsidP="009E3AF8">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0550661" w14:textId="77777777" w:rsidR="007B1C46" w:rsidRPr="00872466" w:rsidRDefault="007B1C46" w:rsidP="009E3AF8">
            <w:pPr>
              <w:tabs>
                <w:tab w:val="decimal" w:pos="542"/>
              </w:tabs>
              <w:jc w:val="left"/>
              <w:rPr>
                <w:rFonts w:cs="Arial"/>
                <w:sz w:val="18"/>
                <w:szCs w:val="18"/>
              </w:rPr>
            </w:pPr>
            <w:r>
              <w:rPr>
                <w:rFonts w:cs="Arial"/>
                <w:sz w:val="18"/>
                <w:szCs w:val="18"/>
              </w:rPr>
              <w:t>3.6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8E278E0" w14:textId="77777777" w:rsidR="007B1C46" w:rsidRPr="00872466" w:rsidRDefault="007B1C46" w:rsidP="009E3AF8">
            <w:pPr>
              <w:tabs>
                <w:tab w:val="decimal" w:pos="580"/>
              </w:tabs>
              <w:jc w:val="left"/>
              <w:rPr>
                <w:rFonts w:cs="Arial"/>
                <w:sz w:val="18"/>
                <w:szCs w:val="18"/>
              </w:rPr>
            </w:pPr>
            <w:r>
              <w:rPr>
                <w:rFonts w:cs="Arial"/>
                <w:sz w:val="18"/>
                <w:szCs w:val="18"/>
              </w:rPr>
              <w:t>-0.6</w:t>
            </w:r>
          </w:p>
        </w:tc>
      </w:tr>
      <w:tr w:rsidR="007B1C46" w:rsidRPr="00CE5A1F" w14:paraId="103889BE"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3E89EE4" w14:textId="77777777" w:rsidR="007B1C46" w:rsidRPr="00CE5A1F" w:rsidRDefault="007B1C46" w:rsidP="009E3AF8">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E247F80" w14:textId="77777777" w:rsidR="007B1C46" w:rsidRPr="00872466" w:rsidRDefault="007B1C46" w:rsidP="009E3AF8">
            <w:pPr>
              <w:tabs>
                <w:tab w:val="decimal" w:pos="542"/>
              </w:tabs>
              <w:jc w:val="left"/>
              <w:rPr>
                <w:rFonts w:cs="Arial"/>
                <w:sz w:val="18"/>
                <w:szCs w:val="18"/>
              </w:rPr>
            </w:pPr>
            <w:r>
              <w:rPr>
                <w:rFonts w:cs="Arial"/>
                <w:sz w:val="18"/>
                <w:szCs w:val="18"/>
              </w:rPr>
              <w:t>0.2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93C0FD6" w14:textId="77777777" w:rsidR="007B1C46" w:rsidRPr="00872466" w:rsidRDefault="007B1C46" w:rsidP="009E3AF8">
            <w:pPr>
              <w:tabs>
                <w:tab w:val="decimal" w:pos="580"/>
              </w:tabs>
              <w:jc w:val="left"/>
              <w:rPr>
                <w:rFonts w:cs="Arial"/>
                <w:sz w:val="18"/>
                <w:szCs w:val="18"/>
              </w:rPr>
            </w:pPr>
            <w:r>
              <w:rPr>
                <w:rFonts w:cs="Arial"/>
                <w:sz w:val="18"/>
                <w:szCs w:val="18"/>
              </w:rPr>
              <w:t>20.0</w:t>
            </w:r>
          </w:p>
        </w:tc>
      </w:tr>
      <w:tr w:rsidR="007B1C46" w:rsidRPr="00CE5A1F" w14:paraId="0EB85E17"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4090162" w14:textId="77777777" w:rsidR="007B1C46" w:rsidRPr="00CE5A1F" w:rsidRDefault="007B1C46" w:rsidP="009E3AF8">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886F1C1" w14:textId="77777777" w:rsidR="007B1C46" w:rsidRPr="00872466" w:rsidRDefault="007B1C46" w:rsidP="009E3AF8">
            <w:pPr>
              <w:tabs>
                <w:tab w:val="decimal" w:pos="542"/>
              </w:tabs>
              <w:jc w:val="left"/>
              <w:rPr>
                <w:rFonts w:cs="Arial"/>
                <w:sz w:val="18"/>
                <w:szCs w:val="18"/>
              </w:rPr>
            </w:pPr>
            <w:r>
              <w:rPr>
                <w:rFonts w:cs="Arial"/>
                <w:sz w:val="18"/>
                <w:szCs w:val="18"/>
              </w:rPr>
              <w:t>-2.3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BF55B31" w14:textId="77777777" w:rsidR="007B1C46" w:rsidRPr="00872466" w:rsidRDefault="007B1C46" w:rsidP="009E3AF8">
            <w:pPr>
              <w:tabs>
                <w:tab w:val="decimal" w:pos="580"/>
              </w:tabs>
              <w:jc w:val="left"/>
              <w:rPr>
                <w:rFonts w:cs="Arial"/>
                <w:sz w:val="18"/>
                <w:szCs w:val="18"/>
              </w:rPr>
            </w:pPr>
            <w:r>
              <w:rPr>
                <w:rFonts w:cs="Arial"/>
                <w:sz w:val="18"/>
                <w:szCs w:val="18"/>
              </w:rPr>
              <w:t>60.1</w:t>
            </w:r>
          </w:p>
        </w:tc>
      </w:tr>
      <w:tr w:rsidR="007B1C46" w:rsidRPr="00CE5A1F" w14:paraId="3A2DB09B" w14:textId="77777777" w:rsidTr="009E3AF8">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1FE526D" w14:textId="77777777" w:rsidR="007B1C46" w:rsidRPr="00CE5A1F" w:rsidRDefault="007B1C46" w:rsidP="009E3AF8">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24ACF0AC" w14:textId="77777777" w:rsidR="007B1C46" w:rsidRPr="00872466" w:rsidRDefault="007B1C46" w:rsidP="009E3AF8">
            <w:pPr>
              <w:tabs>
                <w:tab w:val="decimal" w:pos="542"/>
              </w:tabs>
              <w:jc w:val="left"/>
              <w:rPr>
                <w:rFonts w:cs="Arial"/>
                <w:sz w:val="18"/>
                <w:szCs w:val="18"/>
              </w:rPr>
            </w:pPr>
            <w:r>
              <w:rPr>
                <w:rFonts w:cs="Arial"/>
                <w:sz w:val="18"/>
                <w:szCs w:val="18"/>
              </w:rPr>
              <w:t>0.5</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1999BE7E" w14:textId="77777777" w:rsidR="007B1C46" w:rsidRPr="00872466" w:rsidRDefault="007B1C46" w:rsidP="009E3AF8">
            <w:pPr>
              <w:tabs>
                <w:tab w:val="decimal" w:pos="580"/>
              </w:tabs>
              <w:jc w:val="left"/>
              <w:rPr>
                <w:rFonts w:cs="Arial"/>
                <w:sz w:val="18"/>
                <w:szCs w:val="18"/>
              </w:rPr>
            </w:pPr>
            <w:r>
              <w:rPr>
                <w:rFonts w:cs="Arial"/>
                <w:sz w:val="18"/>
                <w:szCs w:val="18"/>
              </w:rPr>
              <w:t>14.7</w:t>
            </w:r>
          </w:p>
        </w:tc>
      </w:tr>
    </w:tbl>
    <w:p w14:paraId="05DCF311" w14:textId="77777777" w:rsidR="007B1C46" w:rsidRPr="008D110B" w:rsidRDefault="007B1C46" w:rsidP="007B1C46">
      <w:pPr>
        <w:pStyle w:val="Textoindependiente"/>
        <w:ind w:left="2410" w:right="2034"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086594F7" w14:textId="77777777" w:rsidR="007B1C46" w:rsidRPr="009F2E89" w:rsidRDefault="007B1C46" w:rsidP="007B1C46">
      <w:pPr>
        <w:pStyle w:val="Textoindependiente"/>
        <w:ind w:left="2410" w:right="2034"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3C108DA4" w14:textId="77777777" w:rsidR="007B1C46" w:rsidRPr="00C849B5" w:rsidRDefault="007B1C46" w:rsidP="007B1C46">
      <w:pPr>
        <w:pStyle w:val="parr2"/>
        <w:keepNext/>
        <w:keepLines/>
        <w:spacing w:before="120"/>
        <w:ind w:left="0" w:right="2034"/>
        <w:rPr>
          <w:b/>
          <w:i/>
          <w:sz w:val="16"/>
          <w:szCs w:val="16"/>
        </w:rPr>
      </w:pPr>
    </w:p>
    <w:p w14:paraId="6216921C" w14:textId="77777777" w:rsidR="007B1C46" w:rsidRPr="002F73F1" w:rsidRDefault="007B1C46" w:rsidP="007B1C46">
      <w:pPr>
        <w:pStyle w:val="parr2"/>
        <w:keepNext/>
        <w:keepLines/>
        <w:tabs>
          <w:tab w:val="left" w:pos="142"/>
        </w:tabs>
        <w:spacing w:before="120"/>
        <w:ind w:left="0" w:right="584"/>
        <w:rPr>
          <w:rFonts w:cs="Arial"/>
          <w:b/>
          <w:i/>
          <w:iCs/>
          <w:smallCaps/>
        </w:rPr>
      </w:pPr>
      <w:r w:rsidRPr="002F73F1">
        <w:rPr>
          <w:rFonts w:cs="Arial"/>
          <w:b/>
          <w:i/>
          <w:iCs/>
          <w:smallCaps/>
        </w:rPr>
        <w:t>Nota al usuario</w:t>
      </w:r>
    </w:p>
    <w:p w14:paraId="16F02B98" w14:textId="77777777" w:rsidR="007B1C46" w:rsidRDefault="007B1C46" w:rsidP="007B1C46">
      <w:pPr>
        <w:pStyle w:val="Default"/>
        <w:tabs>
          <w:tab w:val="left" w:pos="142"/>
        </w:tabs>
        <w:spacing w:before="240"/>
        <w:ind w:right="49"/>
        <w:jc w:val="both"/>
        <w:rPr>
          <w:color w:val="auto"/>
        </w:rPr>
      </w:pPr>
      <w:r w:rsidRPr="00DF11CC">
        <w:t>La tasa de no respuesta en la captación de las encuestas económicas que se consideraron para la integración del Indicador Mensual de la Formación Bruta de Capital Fijo (IMFBCF)</w:t>
      </w:r>
      <w:r>
        <w:t>,</w:t>
      </w:r>
      <w:r w:rsidRPr="00DF11CC">
        <w:rPr>
          <w:rStyle w:val="Refdenotaalpie"/>
          <w:b w:val="0"/>
          <w:sz w:val="24"/>
          <w:szCs w:val="28"/>
        </w:rPr>
        <w:footnoteReference w:id="3"/>
      </w:r>
      <w:r w:rsidRPr="00DF11CC">
        <w:t xml:space="preserve"> en </w:t>
      </w:r>
      <w:r>
        <w:t xml:space="preserve">octubre </w:t>
      </w:r>
      <w:r w:rsidRPr="00DF11CC">
        <w:t xml:space="preserve">de 2022, registró porcentajes apropiados de acuerdo con el diseño estadístico de las muestras. </w:t>
      </w:r>
      <w:r>
        <w:t>Asimismo, l</w:t>
      </w:r>
      <w:r w:rsidRPr="00DF11CC">
        <w:t>a captación de los registros administrativos y los datos primarios que divulga el Instituto Nacional de Estadística y Geografía (INEGI) permitió la generación de estadísticas con niveles altos de cobertura</w:t>
      </w:r>
      <w:r>
        <w:t xml:space="preserve"> </w:t>
      </w:r>
      <w:r w:rsidRPr="008F78E1">
        <w:t>y precisión estadística</w:t>
      </w:r>
      <w:r>
        <w:t xml:space="preserve">. </w:t>
      </w:r>
      <w:r w:rsidRPr="00DF11CC">
        <w:t xml:space="preserve">Para la actividad de perforación de pozos </w:t>
      </w:r>
      <w:r w:rsidRPr="00DF11CC">
        <w:rPr>
          <w:color w:val="auto"/>
        </w:rPr>
        <w:t xml:space="preserve">se incluyeron los registros administrativos </w:t>
      </w:r>
      <w:r w:rsidRPr="00DF11CC">
        <w:t>provenientes de las empresas y Unidades del Estado que se recibieron oportunamente vía correo electrónico y por internet</w:t>
      </w:r>
      <w:r w:rsidRPr="00DF11CC">
        <w:rPr>
          <w:color w:val="auto"/>
        </w:rPr>
        <w:t>.</w:t>
      </w:r>
    </w:p>
    <w:p w14:paraId="16C51D85" w14:textId="77777777" w:rsidR="007B1C46" w:rsidRPr="001D4B03" w:rsidRDefault="007B1C46" w:rsidP="007B1C46">
      <w:pPr>
        <w:pStyle w:val="NormalWeb"/>
        <w:spacing w:before="360" w:beforeAutospacing="0" w:after="0" w:afterAutospacing="0"/>
        <w:ind w:left="-426" w:right="-518"/>
        <w:contextualSpacing/>
        <w:jc w:val="center"/>
        <w:rPr>
          <w:sz w:val="22"/>
          <w:szCs w:val="22"/>
        </w:rPr>
      </w:pPr>
      <w:bookmarkStart w:id="2" w:name="_Hlk97203803"/>
      <w:r w:rsidRPr="001D4B03">
        <w:rPr>
          <w:sz w:val="22"/>
          <w:szCs w:val="22"/>
        </w:rPr>
        <w:t xml:space="preserve">Para consultas de medios y periodistas, escribir a: </w:t>
      </w:r>
      <w:hyperlink r:id="rId9" w:history="1">
        <w:r w:rsidRPr="001D4B03">
          <w:rPr>
            <w:rStyle w:val="Hipervnculo"/>
            <w:sz w:val="22"/>
            <w:szCs w:val="22"/>
          </w:rPr>
          <w:t>comunicacionsocial@inegi.org.mx</w:t>
        </w:r>
      </w:hyperlink>
      <w:r w:rsidRPr="001D4B03">
        <w:rPr>
          <w:sz w:val="22"/>
          <w:szCs w:val="22"/>
        </w:rPr>
        <w:t xml:space="preserve"> </w:t>
      </w:r>
    </w:p>
    <w:p w14:paraId="230A2CBE" w14:textId="77777777" w:rsidR="007B1C46" w:rsidRPr="001D4B03" w:rsidRDefault="007B1C46" w:rsidP="007B1C46">
      <w:pPr>
        <w:pStyle w:val="NormalWeb"/>
        <w:spacing w:before="0" w:beforeAutospacing="0" w:after="0" w:afterAutospacing="0"/>
        <w:ind w:left="-426" w:right="-518"/>
        <w:contextualSpacing/>
        <w:jc w:val="center"/>
        <w:rPr>
          <w:sz w:val="22"/>
          <w:szCs w:val="22"/>
        </w:rPr>
      </w:pPr>
      <w:r w:rsidRPr="001D4B03">
        <w:rPr>
          <w:sz w:val="22"/>
          <w:szCs w:val="22"/>
        </w:rPr>
        <w:t xml:space="preserve">o llamar al teléfono (55) 52-78-10-00, </w:t>
      </w:r>
      <w:proofErr w:type="spellStart"/>
      <w:r w:rsidRPr="001D4B03">
        <w:rPr>
          <w:sz w:val="22"/>
          <w:szCs w:val="22"/>
        </w:rPr>
        <w:t>exts</w:t>
      </w:r>
      <w:proofErr w:type="spellEnd"/>
      <w:r w:rsidRPr="001D4B03">
        <w:rPr>
          <w:sz w:val="22"/>
          <w:szCs w:val="22"/>
        </w:rPr>
        <w:t>. 1134, 1260 y 1241.</w:t>
      </w:r>
    </w:p>
    <w:p w14:paraId="58633C0E" w14:textId="77777777" w:rsidR="007B1C46" w:rsidRPr="002F73F1" w:rsidRDefault="007B1C46" w:rsidP="007B1C46">
      <w:pPr>
        <w:pStyle w:val="NormalWeb"/>
        <w:spacing w:before="0" w:beforeAutospacing="0" w:after="0" w:afterAutospacing="0"/>
        <w:ind w:left="-426" w:right="-518"/>
        <w:contextualSpacing/>
        <w:jc w:val="center"/>
      </w:pPr>
    </w:p>
    <w:p w14:paraId="7203C66A" w14:textId="77777777" w:rsidR="007B1C46" w:rsidRPr="001D4B03" w:rsidRDefault="007B1C46" w:rsidP="007B1C46">
      <w:pPr>
        <w:ind w:left="-426" w:right="-518"/>
        <w:contextualSpacing/>
        <w:jc w:val="center"/>
        <w:rPr>
          <w:sz w:val="22"/>
          <w:szCs w:val="22"/>
        </w:rPr>
      </w:pPr>
      <w:r w:rsidRPr="001D4B03">
        <w:rPr>
          <w:sz w:val="22"/>
          <w:szCs w:val="22"/>
        </w:rPr>
        <w:t>Dirección de Atención a Medios / Dirección General Adjunta de Comunicación</w:t>
      </w:r>
    </w:p>
    <w:p w14:paraId="15DFCED7" w14:textId="77777777" w:rsidR="007B1C46" w:rsidRPr="002F73F1" w:rsidRDefault="007B1C46" w:rsidP="007B1C46">
      <w:pPr>
        <w:ind w:left="-426" w:right="-518"/>
        <w:contextualSpacing/>
        <w:jc w:val="center"/>
        <w:rPr>
          <w:sz w:val="16"/>
          <w:szCs w:val="16"/>
        </w:rPr>
      </w:pPr>
    </w:p>
    <w:p w14:paraId="460ECB2C" w14:textId="77777777" w:rsidR="007B1C46" w:rsidRDefault="007B1C46" w:rsidP="007B1C46">
      <w:pPr>
        <w:ind w:left="-425" w:right="-516"/>
        <w:contextualSpacing/>
        <w:jc w:val="center"/>
      </w:pPr>
      <w:r w:rsidRPr="00FF1218">
        <w:rPr>
          <w:noProof/>
          <w:lang w:eastAsia="es-MX"/>
        </w:rPr>
        <w:drawing>
          <wp:inline distT="0" distB="0" distL="0" distR="0" wp14:anchorId="7A347174" wp14:editId="48F166A7">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FFBE3B7" wp14:editId="2D5BD586">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71B3AD7" wp14:editId="2AAD16AF">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D4C037A" wp14:editId="782E393B">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0568B70" wp14:editId="33301D08">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2"/>
    <w:p w14:paraId="4095323F" w14:textId="77777777" w:rsidR="007B1C46" w:rsidRDefault="007B1C46" w:rsidP="007B1C46">
      <w:pPr>
        <w:ind w:left="-567"/>
        <w:jc w:val="center"/>
        <w:rPr>
          <w:noProof/>
          <w:lang w:eastAsia="es-MX"/>
        </w:rPr>
        <w:sectPr w:rsidR="007B1C46" w:rsidSect="00FE55AE">
          <w:headerReference w:type="default" r:id="rId20"/>
          <w:footerReference w:type="default" r:id="rId21"/>
          <w:pgSz w:w="12240" w:h="15840"/>
          <w:pgMar w:top="1418" w:right="1134" w:bottom="1276" w:left="1134" w:header="709" w:footer="709" w:gutter="0"/>
          <w:cols w:space="708"/>
          <w:docGrid w:linePitch="360"/>
        </w:sectPr>
      </w:pPr>
    </w:p>
    <w:p w14:paraId="36B57DDE" w14:textId="77777777" w:rsidR="007B1C46" w:rsidRPr="00247DF1" w:rsidRDefault="007B1C46" w:rsidP="007B1C46">
      <w:pPr>
        <w:pStyle w:val="Profesin"/>
        <w:outlineLvl w:val="0"/>
        <w:rPr>
          <w:sz w:val="24"/>
          <w:szCs w:val="24"/>
          <w:lang w:val="es-MX"/>
        </w:rPr>
      </w:pPr>
      <w:r w:rsidRPr="00247DF1">
        <w:rPr>
          <w:sz w:val="24"/>
          <w:szCs w:val="24"/>
          <w:lang w:val="es-MX"/>
        </w:rPr>
        <w:lastRenderedPageBreak/>
        <w:t>ANEXO</w:t>
      </w:r>
    </w:p>
    <w:p w14:paraId="6BAA8576" w14:textId="77777777" w:rsidR="007B1C46" w:rsidRPr="00247DF1" w:rsidRDefault="007B1C46" w:rsidP="007B1C46">
      <w:pPr>
        <w:pStyle w:val="Profesin"/>
        <w:outlineLvl w:val="0"/>
        <w:rPr>
          <w:b w:val="0"/>
          <w:sz w:val="24"/>
          <w:szCs w:val="24"/>
        </w:rPr>
      </w:pPr>
      <w:r w:rsidRPr="00247DF1">
        <w:rPr>
          <w:sz w:val="24"/>
          <w:szCs w:val="24"/>
          <w:lang w:val="es-MX"/>
        </w:rPr>
        <w:t>Nota técnica</w:t>
      </w:r>
    </w:p>
    <w:p w14:paraId="6D00C9D0" w14:textId="77777777" w:rsidR="00D2241F" w:rsidRPr="00F116F5" w:rsidRDefault="00D2241F" w:rsidP="00A56EF8">
      <w:pPr>
        <w:pStyle w:val="Ttulo4"/>
        <w:keepNext w:val="0"/>
        <w:spacing w:before="240"/>
        <w:rPr>
          <w:i w:val="0"/>
          <w:iCs/>
          <w:smallCaps/>
          <w:u w:val="none"/>
        </w:rPr>
      </w:pPr>
      <w:r w:rsidRPr="00F116F5">
        <w:rPr>
          <w:i w:val="0"/>
          <w:iCs/>
          <w:smallCaps/>
          <w:u w:val="none"/>
        </w:rPr>
        <w:t>Principales resultados</w:t>
      </w:r>
    </w:p>
    <w:p w14:paraId="524B1E68" w14:textId="77777777" w:rsidR="00D2241F" w:rsidRPr="00551A6A" w:rsidRDefault="00D2241F" w:rsidP="00A56EF8">
      <w:pPr>
        <w:pStyle w:val="Ttulo4"/>
        <w:keepNext w:val="0"/>
        <w:spacing w:before="120"/>
        <w:ind w:left="851"/>
        <w:rPr>
          <w:u w:val="none"/>
        </w:rPr>
      </w:pPr>
      <w:r w:rsidRPr="00FC1CFF">
        <w:rPr>
          <w:i w:val="0"/>
          <w:iCs/>
          <w:u w:val="none"/>
        </w:rPr>
        <w:t xml:space="preserve">Cifras </w:t>
      </w:r>
      <w:r w:rsidR="003508FA" w:rsidRPr="00FC1CFF">
        <w:rPr>
          <w:i w:val="0"/>
          <w:iCs/>
          <w:u w:val="none"/>
        </w:rPr>
        <w:t>d</w:t>
      </w:r>
      <w:r w:rsidRPr="00FC1CFF">
        <w:rPr>
          <w:i w:val="0"/>
          <w:iCs/>
          <w:u w:val="none"/>
        </w:rPr>
        <w:t>esestacionalizadas</w:t>
      </w:r>
    </w:p>
    <w:p w14:paraId="26DA60B6" w14:textId="1E5F13AF" w:rsidR="00D2241F" w:rsidRDefault="00B54EC5" w:rsidP="00A56EF8">
      <w:pPr>
        <w:spacing w:before="120"/>
      </w:pPr>
      <w:r>
        <w:t xml:space="preserve">En </w:t>
      </w:r>
      <w:r w:rsidR="00126C0D">
        <w:t xml:space="preserve">octubre </w:t>
      </w:r>
      <w:r w:rsidR="00601F8B">
        <w:t>de 202</w:t>
      </w:r>
      <w:r w:rsidR="00D04D2F">
        <w:t>2</w:t>
      </w:r>
      <w:r w:rsidR="00601F8B">
        <w:t>, l</w:t>
      </w:r>
      <w:r w:rsidR="00D2241F">
        <w:t>a Inversión Fija Bruta (Formación Bruta de Capital Fijo</w:t>
      </w:r>
      <w:r w:rsidR="0056127A">
        <w:t xml:space="preserve"> (FBCF)</w:t>
      </w:r>
      <w:r w:rsidR="00D2241F">
        <w:t xml:space="preserve">) </w:t>
      </w:r>
      <w:r w:rsidR="00EF4E78">
        <w:t>aumentó</w:t>
      </w:r>
      <w:r w:rsidR="00250E14">
        <w:t>, a tasa mensual,</w:t>
      </w:r>
      <w:r w:rsidR="00297E8E">
        <w:t xml:space="preserve"> </w:t>
      </w:r>
      <w:r w:rsidR="00EF4E78">
        <w:t>1.4</w:t>
      </w:r>
      <w:r w:rsidR="00BF3801">
        <w:t> </w:t>
      </w:r>
      <w:r w:rsidR="00345789">
        <w:t xml:space="preserve">% </w:t>
      </w:r>
      <w:r w:rsidR="008C1E6B">
        <w:t>en términos reales</w:t>
      </w:r>
      <w:r w:rsidR="005672E2">
        <w:t>.</w:t>
      </w:r>
    </w:p>
    <w:p w14:paraId="22BCF34C" w14:textId="77777777" w:rsidR="00532302" w:rsidRPr="009A37CD" w:rsidRDefault="00532302" w:rsidP="00A56EF8">
      <w:pPr>
        <w:pStyle w:val="p0"/>
        <w:spacing w:before="120"/>
        <w:jc w:val="center"/>
        <w:rPr>
          <w:rFonts w:cs="Arial"/>
          <w:color w:val="auto"/>
          <w:sz w:val="22"/>
          <w:szCs w:val="22"/>
        </w:rPr>
      </w:pPr>
      <w:r w:rsidRPr="009A37CD">
        <w:rPr>
          <w:rFonts w:cs="Arial"/>
          <w:color w:val="auto"/>
          <w:sz w:val="20"/>
          <w:szCs w:val="22"/>
        </w:rPr>
        <w:t>Cuadro 1</w:t>
      </w:r>
    </w:p>
    <w:p w14:paraId="45CE6188"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19807DB8" w14:textId="14E55C2A" w:rsidR="001070F7" w:rsidRDefault="004264E3"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octu</w:t>
      </w:r>
      <w:r w:rsidR="003E332E">
        <w:rPr>
          <w:rFonts w:ascii="Arial" w:hAnsi="Arial" w:cs="Arial"/>
          <w:b/>
          <w:smallCaps/>
          <w:color w:val="auto"/>
          <w:sz w:val="22"/>
          <w:szCs w:val="22"/>
        </w:rPr>
        <w:t xml:space="preserve">bre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D04D2F">
        <w:rPr>
          <w:rFonts w:ascii="Arial" w:hAnsi="Arial" w:cs="Arial"/>
          <w:b/>
          <w:smallCaps/>
          <w:color w:val="auto"/>
          <w:sz w:val="22"/>
          <w:szCs w:val="22"/>
        </w:rPr>
        <w:t>2</w:t>
      </w:r>
    </w:p>
    <w:p w14:paraId="7163B11D" w14:textId="77777777"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15DAFCD0" w14:textId="77777777" w:rsidTr="00345789">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188EAB5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450ABC9" w14:textId="77777777" w:rsidR="00E72D06" w:rsidRPr="004E6CFE" w:rsidRDefault="00E72D06" w:rsidP="00C370E3">
            <w:pPr>
              <w:pStyle w:val="p0"/>
              <w:keepNext/>
              <w:spacing w:before="0"/>
              <w:ind w:left="-74" w:right="-74"/>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w:t>
            </w:r>
            <w:r w:rsidR="000B3E5F">
              <w:rPr>
                <w:rFonts w:cs="Arial"/>
                <w:color w:val="auto"/>
                <w:sz w:val="18"/>
                <w:szCs w:val="18"/>
              </w:rPr>
              <w:t xml:space="preserve"> al</w:t>
            </w:r>
            <w:r>
              <w:rPr>
                <w:rFonts w:cs="Arial"/>
                <w:color w:val="auto"/>
                <w:sz w:val="18"/>
                <w:szCs w:val="18"/>
              </w:rPr>
              <w:t>:</w:t>
            </w:r>
          </w:p>
        </w:tc>
      </w:tr>
      <w:tr w:rsidR="00E72D06" w:rsidRPr="004E6CFE" w14:paraId="4F7C9919" w14:textId="77777777" w:rsidTr="00C370E3">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D217349"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7506214" w14:textId="77777777"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Mes</w:t>
            </w:r>
            <w:r w:rsidR="00E72D06">
              <w:rPr>
                <w:rFonts w:cs="Arial"/>
                <w:color w:val="auto"/>
                <w:sz w:val="18"/>
                <w:szCs w:val="18"/>
              </w:rPr>
              <w:t xml:space="preserve">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41CF79B3" w14:textId="77777777"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Mismo</w:t>
            </w:r>
            <w:r w:rsidR="009A3462">
              <w:rPr>
                <w:rFonts w:cs="Arial"/>
                <w:color w:val="auto"/>
                <w:sz w:val="18"/>
                <w:szCs w:val="18"/>
              </w:rPr>
              <w:t xml:space="preserve"> </w:t>
            </w:r>
            <w:r w:rsidR="00E72D06">
              <w:rPr>
                <w:rFonts w:cs="Arial"/>
                <w:color w:val="auto"/>
                <w:sz w:val="18"/>
                <w:szCs w:val="18"/>
              </w:rPr>
              <w:t xml:space="preserve">mes </w:t>
            </w:r>
            <w:r w:rsidR="00893ABF">
              <w:rPr>
                <w:rFonts w:cs="Arial"/>
                <w:color w:val="auto"/>
                <w:sz w:val="18"/>
                <w:szCs w:val="18"/>
              </w:rPr>
              <w:br/>
            </w:r>
            <w:r w:rsidR="009A3462">
              <w:rPr>
                <w:rFonts w:cs="Arial"/>
                <w:color w:val="auto"/>
                <w:sz w:val="18"/>
                <w:szCs w:val="18"/>
              </w:rPr>
              <w:t>de 2021</w:t>
            </w:r>
          </w:p>
        </w:tc>
      </w:tr>
      <w:tr w:rsidR="00E72D06" w:rsidRPr="004E6CFE" w14:paraId="1D7258D8" w14:textId="77777777" w:rsidTr="00B02872">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A0A4273"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6A424F8" w14:textId="561D5F54" w:rsidR="00E72D06" w:rsidRPr="0040692E" w:rsidRDefault="0040692E" w:rsidP="002F4DB0">
            <w:pPr>
              <w:tabs>
                <w:tab w:val="decimal" w:pos="542"/>
              </w:tabs>
              <w:jc w:val="left"/>
              <w:rPr>
                <w:rFonts w:cs="Arial"/>
                <w:b/>
                <w:bCs/>
                <w:sz w:val="18"/>
                <w:szCs w:val="18"/>
                <w:highlight w:val="yellow"/>
                <w:u w:val="single"/>
                <w:lang w:eastAsia="es-MX"/>
              </w:rPr>
            </w:pPr>
            <w:r w:rsidRPr="0040692E">
              <w:rPr>
                <w:rFonts w:cs="Arial"/>
                <w:b/>
                <w:bCs/>
                <w:sz w:val="18"/>
                <w:szCs w:val="18"/>
                <w:u w:val="single"/>
              </w:rPr>
              <w:t>1.4</w:t>
            </w:r>
            <w:r w:rsidR="0055138E" w:rsidRPr="0040692E">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22B2D37" w14:textId="206131EB" w:rsidR="00E72D06" w:rsidRPr="004F12DA" w:rsidRDefault="0040692E" w:rsidP="002F4DB0">
            <w:pPr>
              <w:tabs>
                <w:tab w:val="decimal" w:pos="580"/>
              </w:tabs>
              <w:jc w:val="left"/>
              <w:rPr>
                <w:rFonts w:cs="Arial"/>
                <w:b/>
                <w:bCs/>
                <w:sz w:val="18"/>
                <w:szCs w:val="18"/>
                <w:u w:val="single"/>
              </w:rPr>
            </w:pPr>
            <w:r>
              <w:rPr>
                <w:rFonts w:cs="Arial"/>
                <w:b/>
                <w:bCs/>
                <w:sz w:val="18"/>
                <w:szCs w:val="18"/>
                <w:u w:val="single"/>
              </w:rPr>
              <w:t>6.5</w:t>
            </w:r>
          </w:p>
        </w:tc>
      </w:tr>
      <w:tr w:rsidR="00E72D06" w:rsidRPr="004E6CFE" w14:paraId="2059B21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6C72358"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0A3CEBE" w14:textId="539E627D" w:rsidR="00E72D06" w:rsidRPr="00E26977" w:rsidRDefault="0040692E" w:rsidP="002F4DB0">
            <w:pPr>
              <w:tabs>
                <w:tab w:val="decimal" w:pos="542"/>
              </w:tabs>
              <w:jc w:val="left"/>
              <w:rPr>
                <w:rFonts w:cs="Arial"/>
                <w:b/>
                <w:bCs/>
                <w:sz w:val="18"/>
                <w:szCs w:val="18"/>
              </w:rPr>
            </w:pPr>
            <w:r>
              <w:rPr>
                <w:rFonts w:cs="Arial"/>
                <w:b/>
                <w:bCs/>
                <w:sz w:val="18"/>
                <w:szCs w:val="18"/>
              </w:rPr>
              <w:t>2.0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73F3ED2" w14:textId="589D9468" w:rsidR="00E72D06" w:rsidRPr="00574C36" w:rsidRDefault="002F18B9" w:rsidP="002F4DB0">
            <w:pPr>
              <w:tabs>
                <w:tab w:val="decimal" w:pos="580"/>
              </w:tabs>
              <w:jc w:val="left"/>
              <w:rPr>
                <w:rFonts w:cs="Arial"/>
                <w:b/>
                <w:bCs/>
                <w:sz w:val="18"/>
                <w:szCs w:val="18"/>
              </w:rPr>
            </w:pPr>
            <w:r>
              <w:rPr>
                <w:rFonts w:cs="Arial"/>
                <w:b/>
                <w:bCs/>
                <w:sz w:val="18"/>
                <w:szCs w:val="18"/>
              </w:rPr>
              <w:t>-</w:t>
            </w:r>
            <w:r w:rsidR="0040692E">
              <w:rPr>
                <w:rFonts w:cs="Arial"/>
                <w:b/>
                <w:bCs/>
                <w:sz w:val="18"/>
                <w:szCs w:val="18"/>
              </w:rPr>
              <w:t>0.5</w:t>
            </w:r>
          </w:p>
        </w:tc>
      </w:tr>
      <w:tr w:rsidR="00E72D06" w:rsidRPr="00CE5A1F" w14:paraId="3517A93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C10FD5C"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2D47B54" w14:textId="24F07D33" w:rsidR="00E72D06" w:rsidRPr="00872466" w:rsidRDefault="0040692E" w:rsidP="002F4DB0">
            <w:pPr>
              <w:tabs>
                <w:tab w:val="decimal" w:pos="542"/>
              </w:tabs>
              <w:jc w:val="left"/>
              <w:rPr>
                <w:rFonts w:cs="Arial"/>
                <w:sz w:val="18"/>
                <w:szCs w:val="18"/>
              </w:rPr>
            </w:pPr>
            <w:r>
              <w:rPr>
                <w:rFonts w:cs="Arial"/>
                <w:sz w:val="18"/>
                <w:szCs w:val="18"/>
              </w:rPr>
              <w:t>1.9</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C8C153D" w14:textId="0EDCB273" w:rsidR="00E72D06" w:rsidRPr="00E54E89" w:rsidRDefault="00106260" w:rsidP="002F4DB0">
            <w:pPr>
              <w:tabs>
                <w:tab w:val="decimal" w:pos="580"/>
              </w:tabs>
              <w:jc w:val="left"/>
              <w:rPr>
                <w:rFonts w:cs="Arial"/>
                <w:sz w:val="18"/>
                <w:szCs w:val="18"/>
              </w:rPr>
            </w:pPr>
            <w:r>
              <w:rPr>
                <w:rFonts w:cs="Arial"/>
                <w:sz w:val="18"/>
                <w:szCs w:val="18"/>
              </w:rPr>
              <w:t>-</w:t>
            </w:r>
            <w:r w:rsidR="0040692E">
              <w:rPr>
                <w:rFonts w:cs="Arial"/>
                <w:sz w:val="18"/>
                <w:szCs w:val="18"/>
              </w:rPr>
              <w:t>4.0</w:t>
            </w:r>
          </w:p>
        </w:tc>
      </w:tr>
      <w:tr w:rsidR="00A838B3" w:rsidRPr="00CE5A1F" w14:paraId="5F0887E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7C28315"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C2BA501" w14:textId="30EF4D7D" w:rsidR="00A838B3" w:rsidRPr="00872466" w:rsidRDefault="0040692E" w:rsidP="002F4DB0">
            <w:pPr>
              <w:tabs>
                <w:tab w:val="decimal" w:pos="542"/>
              </w:tabs>
              <w:jc w:val="left"/>
              <w:rPr>
                <w:rFonts w:cs="Arial"/>
                <w:sz w:val="18"/>
                <w:szCs w:val="18"/>
              </w:rPr>
            </w:pPr>
            <w:r>
              <w:rPr>
                <w:rFonts w:cs="Arial"/>
                <w:sz w:val="18"/>
                <w:szCs w:val="18"/>
              </w:rPr>
              <w:t>2.3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165F22E" w14:textId="5DE47D00" w:rsidR="00A838B3" w:rsidRPr="00872466" w:rsidRDefault="0040692E" w:rsidP="002F4DB0">
            <w:pPr>
              <w:tabs>
                <w:tab w:val="decimal" w:pos="580"/>
              </w:tabs>
              <w:jc w:val="left"/>
              <w:rPr>
                <w:rFonts w:cs="Arial"/>
                <w:sz w:val="18"/>
                <w:szCs w:val="18"/>
              </w:rPr>
            </w:pPr>
            <w:r>
              <w:rPr>
                <w:rFonts w:cs="Arial"/>
                <w:sz w:val="18"/>
                <w:szCs w:val="18"/>
              </w:rPr>
              <w:t>2.6</w:t>
            </w:r>
          </w:p>
        </w:tc>
      </w:tr>
      <w:tr w:rsidR="00A838B3" w:rsidRPr="00CE5A1F" w14:paraId="7867D7ED"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551B347" w14:textId="77777777"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A57A441" w14:textId="267287A5" w:rsidR="00A838B3" w:rsidRPr="00872466" w:rsidRDefault="0040692E" w:rsidP="002F4DB0">
            <w:pPr>
              <w:tabs>
                <w:tab w:val="decimal" w:pos="542"/>
              </w:tabs>
              <w:jc w:val="left"/>
              <w:rPr>
                <w:rFonts w:cs="Arial"/>
                <w:b/>
                <w:bCs/>
                <w:sz w:val="18"/>
                <w:szCs w:val="18"/>
              </w:rPr>
            </w:pPr>
            <w:r>
              <w:rPr>
                <w:rFonts w:cs="Arial"/>
                <w:b/>
                <w:bCs/>
                <w:sz w:val="18"/>
                <w:szCs w:val="18"/>
              </w:rPr>
              <w:t>0.8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F4515F2" w14:textId="73137327" w:rsidR="00A838B3" w:rsidRPr="00872466" w:rsidRDefault="0040692E" w:rsidP="002F4DB0">
            <w:pPr>
              <w:tabs>
                <w:tab w:val="decimal" w:pos="580"/>
              </w:tabs>
              <w:jc w:val="left"/>
              <w:rPr>
                <w:rFonts w:cs="Arial"/>
                <w:b/>
                <w:bCs/>
                <w:sz w:val="18"/>
                <w:szCs w:val="18"/>
              </w:rPr>
            </w:pPr>
            <w:r>
              <w:rPr>
                <w:rFonts w:cs="Arial"/>
                <w:b/>
                <w:bCs/>
                <w:sz w:val="18"/>
                <w:szCs w:val="18"/>
              </w:rPr>
              <w:t>14.1</w:t>
            </w:r>
          </w:p>
        </w:tc>
      </w:tr>
      <w:tr w:rsidR="00A838B3" w:rsidRPr="00CE5A1F" w14:paraId="0B0E3108"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2D39855"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A87CAD2" w14:textId="092C5B30" w:rsidR="00A838B3" w:rsidRPr="00872466" w:rsidRDefault="0040692E" w:rsidP="002F4DB0">
            <w:pPr>
              <w:tabs>
                <w:tab w:val="decimal" w:pos="542"/>
              </w:tabs>
              <w:jc w:val="left"/>
              <w:rPr>
                <w:rFonts w:cs="Arial"/>
                <w:sz w:val="18"/>
                <w:szCs w:val="18"/>
              </w:rPr>
            </w:pPr>
            <w:r>
              <w:rPr>
                <w:rFonts w:cs="Arial"/>
                <w:sz w:val="18"/>
                <w:szCs w:val="18"/>
              </w:rPr>
              <w:t>3.3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7CC13D" w14:textId="47523AE4" w:rsidR="00A838B3" w:rsidRPr="00872466" w:rsidRDefault="0040692E" w:rsidP="002F4DB0">
            <w:pPr>
              <w:tabs>
                <w:tab w:val="decimal" w:pos="580"/>
              </w:tabs>
              <w:jc w:val="left"/>
              <w:rPr>
                <w:rFonts w:cs="Arial"/>
                <w:sz w:val="18"/>
                <w:szCs w:val="18"/>
              </w:rPr>
            </w:pPr>
            <w:r>
              <w:rPr>
                <w:rFonts w:cs="Arial"/>
                <w:sz w:val="18"/>
                <w:szCs w:val="18"/>
              </w:rPr>
              <w:t>5.8</w:t>
            </w:r>
          </w:p>
        </w:tc>
      </w:tr>
      <w:tr w:rsidR="00A838B3" w:rsidRPr="00CE5A1F" w14:paraId="506CB02F"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A7BBAA7"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B45BBB" w14:textId="6FD98987" w:rsidR="00A838B3" w:rsidRPr="00872466" w:rsidRDefault="0040692E" w:rsidP="002F4DB0">
            <w:pPr>
              <w:tabs>
                <w:tab w:val="decimal" w:pos="542"/>
              </w:tabs>
              <w:jc w:val="left"/>
              <w:rPr>
                <w:rFonts w:cs="Arial"/>
                <w:sz w:val="18"/>
                <w:szCs w:val="18"/>
              </w:rPr>
            </w:pPr>
            <w:r>
              <w:rPr>
                <w:rFonts w:cs="Arial"/>
                <w:sz w:val="18"/>
                <w:szCs w:val="18"/>
              </w:rPr>
              <w:t>2.1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D2FDE37" w14:textId="340C0C08" w:rsidR="00A838B3" w:rsidRPr="00872466" w:rsidRDefault="0040692E" w:rsidP="002F4DB0">
            <w:pPr>
              <w:tabs>
                <w:tab w:val="decimal" w:pos="580"/>
              </w:tabs>
              <w:jc w:val="left"/>
              <w:rPr>
                <w:rFonts w:cs="Arial"/>
                <w:sz w:val="18"/>
                <w:szCs w:val="18"/>
              </w:rPr>
            </w:pPr>
            <w:r>
              <w:rPr>
                <w:rFonts w:cs="Arial"/>
                <w:sz w:val="18"/>
                <w:szCs w:val="18"/>
              </w:rPr>
              <w:t>11.3</w:t>
            </w:r>
          </w:p>
        </w:tc>
      </w:tr>
      <w:tr w:rsidR="00A838B3" w:rsidRPr="00CE5A1F" w14:paraId="266487DC"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4AFCA7F"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6F858A9" w14:textId="0CB83FE7" w:rsidR="00A838B3" w:rsidRPr="00872466" w:rsidRDefault="0040692E" w:rsidP="002F4DB0">
            <w:pPr>
              <w:tabs>
                <w:tab w:val="decimal" w:pos="542"/>
              </w:tabs>
              <w:jc w:val="left"/>
              <w:rPr>
                <w:rFonts w:cs="Arial"/>
                <w:sz w:val="18"/>
                <w:szCs w:val="18"/>
              </w:rPr>
            </w:pPr>
            <w:r>
              <w:rPr>
                <w:rFonts w:cs="Arial"/>
                <w:sz w:val="18"/>
                <w:szCs w:val="18"/>
              </w:rPr>
              <w:t>3.6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06DFBDF" w14:textId="77777777" w:rsidR="00A838B3" w:rsidRPr="00872466" w:rsidRDefault="003F5C45" w:rsidP="002F4DB0">
            <w:pPr>
              <w:tabs>
                <w:tab w:val="decimal" w:pos="580"/>
              </w:tabs>
              <w:jc w:val="left"/>
              <w:rPr>
                <w:rFonts w:cs="Arial"/>
                <w:sz w:val="18"/>
                <w:szCs w:val="18"/>
              </w:rPr>
            </w:pPr>
            <w:r>
              <w:rPr>
                <w:rFonts w:cs="Arial"/>
                <w:sz w:val="18"/>
                <w:szCs w:val="18"/>
              </w:rPr>
              <w:t>-0.6</w:t>
            </w:r>
          </w:p>
        </w:tc>
      </w:tr>
      <w:tr w:rsidR="00A838B3" w:rsidRPr="00CE5A1F" w14:paraId="24F43933"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9BCC155"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951E5D8" w14:textId="08EB90EC" w:rsidR="00A838B3" w:rsidRPr="00872466" w:rsidRDefault="003F5C45" w:rsidP="002F4DB0">
            <w:pPr>
              <w:tabs>
                <w:tab w:val="decimal" w:pos="542"/>
              </w:tabs>
              <w:jc w:val="left"/>
              <w:rPr>
                <w:rFonts w:cs="Arial"/>
                <w:sz w:val="18"/>
                <w:szCs w:val="18"/>
              </w:rPr>
            </w:pPr>
            <w:r>
              <w:rPr>
                <w:rFonts w:cs="Arial"/>
                <w:sz w:val="18"/>
                <w:szCs w:val="18"/>
              </w:rPr>
              <w:t>0.</w:t>
            </w:r>
            <w:r w:rsidR="0040692E">
              <w:rPr>
                <w:rFonts w:cs="Arial"/>
                <w:sz w:val="18"/>
                <w:szCs w:val="18"/>
              </w:rPr>
              <w:t>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5EB74FF" w14:textId="74325961" w:rsidR="00A838B3" w:rsidRPr="00872466" w:rsidRDefault="0040692E" w:rsidP="002F4DB0">
            <w:pPr>
              <w:tabs>
                <w:tab w:val="decimal" w:pos="580"/>
              </w:tabs>
              <w:jc w:val="left"/>
              <w:rPr>
                <w:rFonts w:cs="Arial"/>
                <w:sz w:val="18"/>
                <w:szCs w:val="18"/>
              </w:rPr>
            </w:pPr>
            <w:r>
              <w:rPr>
                <w:rFonts w:cs="Arial"/>
                <w:sz w:val="18"/>
                <w:szCs w:val="18"/>
              </w:rPr>
              <w:t>20.0</w:t>
            </w:r>
          </w:p>
        </w:tc>
      </w:tr>
      <w:tr w:rsidR="000E0F2B" w:rsidRPr="00CE5A1F" w14:paraId="6AA53C8B"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84315D8"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0A9E1C6" w14:textId="1554254C" w:rsidR="000E0F2B" w:rsidRPr="00872466" w:rsidRDefault="0040692E" w:rsidP="002F4DB0">
            <w:pPr>
              <w:tabs>
                <w:tab w:val="decimal" w:pos="542"/>
              </w:tabs>
              <w:jc w:val="left"/>
              <w:rPr>
                <w:rFonts w:cs="Arial"/>
                <w:sz w:val="18"/>
                <w:szCs w:val="18"/>
              </w:rPr>
            </w:pPr>
            <w:r>
              <w:rPr>
                <w:rFonts w:cs="Arial"/>
                <w:sz w:val="18"/>
                <w:szCs w:val="18"/>
              </w:rPr>
              <w:t>-2.3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0474EC2" w14:textId="4B9D5AA8" w:rsidR="000E0F2B" w:rsidRPr="00872466" w:rsidRDefault="0040692E" w:rsidP="002F4DB0">
            <w:pPr>
              <w:tabs>
                <w:tab w:val="decimal" w:pos="580"/>
              </w:tabs>
              <w:jc w:val="left"/>
              <w:rPr>
                <w:rFonts w:cs="Arial"/>
                <w:sz w:val="18"/>
                <w:szCs w:val="18"/>
              </w:rPr>
            </w:pPr>
            <w:r>
              <w:rPr>
                <w:rFonts w:cs="Arial"/>
                <w:sz w:val="18"/>
                <w:szCs w:val="18"/>
              </w:rPr>
              <w:t>60.1</w:t>
            </w:r>
          </w:p>
        </w:tc>
      </w:tr>
      <w:tr w:rsidR="00A838B3" w:rsidRPr="00CE5A1F" w14:paraId="3B2D427D"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6010990E"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77CC91E3" w14:textId="7C728980" w:rsidR="00A838B3" w:rsidRPr="00872466" w:rsidRDefault="0040692E" w:rsidP="002F4DB0">
            <w:pPr>
              <w:tabs>
                <w:tab w:val="decimal" w:pos="542"/>
              </w:tabs>
              <w:jc w:val="left"/>
              <w:rPr>
                <w:rFonts w:cs="Arial"/>
                <w:sz w:val="18"/>
                <w:szCs w:val="18"/>
              </w:rPr>
            </w:pPr>
            <w:r>
              <w:rPr>
                <w:rFonts w:cs="Arial"/>
                <w:sz w:val="18"/>
                <w:szCs w:val="18"/>
              </w:rPr>
              <w:t>0.5</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E05AF91" w14:textId="6B3563AE" w:rsidR="00A838B3" w:rsidRPr="00872466" w:rsidRDefault="0040692E" w:rsidP="002F4DB0">
            <w:pPr>
              <w:tabs>
                <w:tab w:val="decimal" w:pos="580"/>
              </w:tabs>
              <w:jc w:val="left"/>
              <w:rPr>
                <w:rFonts w:cs="Arial"/>
                <w:sz w:val="18"/>
                <w:szCs w:val="18"/>
              </w:rPr>
            </w:pPr>
            <w:r>
              <w:rPr>
                <w:rFonts w:cs="Arial"/>
                <w:sz w:val="18"/>
                <w:szCs w:val="18"/>
              </w:rPr>
              <w:t>14.7</w:t>
            </w:r>
          </w:p>
        </w:tc>
      </w:tr>
    </w:tbl>
    <w:p w14:paraId="525C9624" w14:textId="77777777" w:rsidR="00DF3E99" w:rsidRPr="008D110B" w:rsidRDefault="00DF3E99" w:rsidP="00B54EC5">
      <w:pPr>
        <w:pStyle w:val="Textoindependiente"/>
        <w:ind w:left="2127" w:right="1780"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44F8D006" w14:textId="77777777" w:rsidR="001070F7" w:rsidRPr="009F2E89" w:rsidRDefault="009F2E89" w:rsidP="00B54EC5">
      <w:pPr>
        <w:pStyle w:val="Textoindependiente"/>
        <w:ind w:left="2127" w:right="1780"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18515411" w14:textId="77777777" w:rsidR="00163328" w:rsidRPr="009A37CD" w:rsidRDefault="00163328" w:rsidP="00A56EF8">
      <w:pPr>
        <w:pStyle w:val="p0"/>
        <w:spacing w:before="0"/>
        <w:jc w:val="center"/>
        <w:rPr>
          <w:rFonts w:cs="Arial"/>
          <w:color w:val="auto"/>
          <w:sz w:val="22"/>
          <w:szCs w:val="22"/>
        </w:rPr>
      </w:pPr>
      <w:r>
        <w:rPr>
          <w:rFonts w:cs="Arial"/>
          <w:color w:val="auto"/>
          <w:sz w:val="20"/>
          <w:szCs w:val="22"/>
        </w:rPr>
        <w:t xml:space="preserve">Gráfica </w:t>
      </w:r>
      <w:r w:rsidRPr="009A37CD">
        <w:rPr>
          <w:rFonts w:cs="Arial"/>
          <w:color w:val="auto"/>
          <w:sz w:val="20"/>
          <w:szCs w:val="22"/>
        </w:rPr>
        <w:t>1</w:t>
      </w:r>
    </w:p>
    <w:p w14:paraId="0312DA82" w14:textId="77777777" w:rsidR="001070F7" w:rsidRDefault="001070F7" w:rsidP="00163328">
      <w:pPr>
        <w:jc w:val="center"/>
        <w:outlineLvl w:val="3"/>
        <w:rPr>
          <w:rFonts w:cs="Arial"/>
          <w:b/>
          <w:smallCaps/>
          <w:sz w:val="22"/>
        </w:rPr>
      </w:pPr>
      <w:r>
        <w:rPr>
          <w:rFonts w:cs="Arial"/>
          <w:b/>
          <w:smallCaps/>
          <w:sz w:val="22"/>
        </w:rPr>
        <w:t xml:space="preserve">Inversión Fija Bruta </w:t>
      </w:r>
    </w:p>
    <w:p w14:paraId="055567E6" w14:textId="77777777"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387F9EA6" w14:textId="54DB7FB0" w:rsidR="001070F7" w:rsidRPr="00E362AB" w:rsidRDefault="00F85530" w:rsidP="001070F7">
      <w:pPr>
        <w:jc w:val="center"/>
        <w:outlineLvl w:val="3"/>
        <w:rPr>
          <w:rFonts w:cs="Arial"/>
          <w:szCs w:val="18"/>
        </w:rPr>
      </w:pPr>
      <w:r>
        <w:rPr>
          <w:noProof/>
        </w:rPr>
        <w:drawing>
          <wp:inline distT="0" distB="0" distL="0" distR="0" wp14:anchorId="03BE5FED" wp14:editId="5B06387C">
            <wp:extent cx="4320000" cy="2541771"/>
            <wp:effectExtent l="0" t="0" r="23495" b="3048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F62AB4" w14:textId="77777777" w:rsidR="001070F7" w:rsidRPr="00E362AB" w:rsidRDefault="001070F7" w:rsidP="00382B71">
      <w:pPr>
        <w:ind w:left="1418"/>
        <w:rPr>
          <w:sz w:val="16"/>
        </w:rPr>
      </w:pPr>
      <w:r>
        <w:rPr>
          <w:rFonts w:cs="Arial"/>
          <w:sz w:val="16"/>
        </w:rPr>
        <w:t>Fuente: INEGI</w:t>
      </w:r>
    </w:p>
    <w:p w14:paraId="08D0EEDF" w14:textId="70F655A9" w:rsidR="00342E9E" w:rsidRDefault="00382B71" w:rsidP="008D26E1">
      <w:pPr>
        <w:spacing w:before="120"/>
      </w:pPr>
      <w:r>
        <w:lastRenderedPageBreak/>
        <w:t xml:space="preserve">En </w:t>
      </w:r>
      <w:r w:rsidR="0005449F">
        <w:t>octu</w:t>
      </w:r>
      <w:r w:rsidR="00AA5F7B">
        <w:t xml:space="preserve">bre </w:t>
      </w:r>
      <w:r>
        <w:t>de 2022, po</w:t>
      </w:r>
      <w:r w:rsidR="00342E9E" w:rsidRPr="00B22F90">
        <w:t>r componente</w:t>
      </w:r>
      <w:r w:rsidR="002C3C9D">
        <w:t xml:space="preserve"> y con </w:t>
      </w:r>
      <w:r w:rsidR="002C3C9D" w:rsidRPr="00B22F90">
        <w:t>datos ajustados por estacionalidad</w:t>
      </w:r>
      <w:r w:rsidR="00342E9E" w:rsidRPr="00B22F90">
        <w:t>,</w:t>
      </w:r>
      <w:r w:rsidR="00571BCE">
        <w:t xml:space="preserve"> </w:t>
      </w:r>
      <w:r w:rsidR="00342E9E">
        <w:t xml:space="preserve">los </w:t>
      </w:r>
      <w:r w:rsidR="00342E9E" w:rsidRPr="00B22F90">
        <w:t>gastos</w:t>
      </w:r>
      <w:r w:rsidR="00342E9E">
        <w:t xml:space="preserve"> efectuados </w:t>
      </w:r>
      <w:r w:rsidR="00EC43D7">
        <w:t xml:space="preserve">en </w:t>
      </w:r>
      <w:r w:rsidR="00232126">
        <w:t>Construcción incrementaron 2 %</w:t>
      </w:r>
      <w:r w:rsidR="00DD35B4">
        <w:t>,</w:t>
      </w:r>
      <w:r w:rsidR="00232126">
        <w:t xml:space="preserve"> y en </w:t>
      </w:r>
      <w:r w:rsidR="00BC75B0" w:rsidRPr="00B22F90">
        <w:t xml:space="preserve">Maquinaria y </w:t>
      </w:r>
      <w:r w:rsidR="00BC75B0">
        <w:t>E</w:t>
      </w:r>
      <w:r w:rsidR="00BC75B0" w:rsidRPr="00B22F90">
        <w:t>quipo total</w:t>
      </w:r>
      <w:r w:rsidR="00232126">
        <w:t>, 0.8</w:t>
      </w:r>
      <w:r w:rsidR="00BC75B0">
        <w:t> %</w:t>
      </w:r>
      <w:r w:rsidR="00FF1424">
        <w:t xml:space="preserve"> </w:t>
      </w:r>
      <w:r w:rsidR="004525C4">
        <w:t>a tasa mensual</w:t>
      </w:r>
      <w:r w:rsidR="00E765FF">
        <w:t>.</w:t>
      </w:r>
    </w:p>
    <w:p w14:paraId="52688C52" w14:textId="77777777" w:rsidR="00B17376" w:rsidRPr="009A37CD" w:rsidRDefault="00B17376" w:rsidP="00B17376">
      <w:pPr>
        <w:pStyle w:val="p0"/>
        <w:spacing w:before="360"/>
        <w:jc w:val="center"/>
        <w:rPr>
          <w:rFonts w:cs="Arial"/>
          <w:color w:val="auto"/>
          <w:sz w:val="22"/>
          <w:szCs w:val="22"/>
        </w:rPr>
      </w:pPr>
      <w:r>
        <w:rPr>
          <w:rFonts w:cs="Arial"/>
          <w:color w:val="auto"/>
          <w:sz w:val="20"/>
          <w:szCs w:val="22"/>
        </w:rPr>
        <w:t>Gráfica 2</w:t>
      </w:r>
    </w:p>
    <w:p w14:paraId="3C00B033" w14:textId="77777777" w:rsidR="00CB55B9" w:rsidRPr="00B4736E" w:rsidRDefault="00CB55B9" w:rsidP="00CB55B9">
      <w:pPr>
        <w:jc w:val="center"/>
        <w:outlineLvl w:val="3"/>
        <w:rPr>
          <w:rFonts w:cs="Arial"/>
          <w:b/>
          <w:smallCaps/>
          <w:sz w:val="22"/>
        </w:rPr>
      </w:pPr>
      <w:r>
        <w:rPr>
          <w:rFonts w:cs="Arial"/>
          <w:b/>
          <w:smallCaps/>
          <w:sz w:val="22"/>
        </w:rPr>
        <w:t xml:space="preserve">Construcción </w:t>
      </w:r>
    </w:p>
    <w:p w14:paraId="01745A84" w14:textId="77777777" w:rsidR="00CB55B9" w:rsidRPr="00CD6562" w:rsidRDefault="00CB55B9" w:rsidP="00CB55B9">
      <w:pPr>
        <w:jc w:val="center"/>
        <w:rPr>
          <w:rFonts w:cs="Arial"/>
          <w:sz w:val="18"/>
          <w:szCs w:val="18"/>
        </w:rPr>
      </w:pPr>
      <w:r w:rsidRPr="00CD6562">
        <w:rPr>
          <w:rFonts w:cs="Arial"/>
          <w:sz w:val="18"/>
          <w:szCs w:val="18"/>
        </w:rPr>
        <w:t>(</w:t>
      </w:r>
      <w:r>
        <w:rPr>
          <w:rFonts w:cs="Arial"/>
          <w:sz w:val="18"/>
          <w:szCs w:val="18"/>
        </w:rPr>
        <w:t>Índice base 2013=100)</w:t>
      </w:r>
    </w:p>
    <w:p w14:paraId="67C12017" w14:textId="51F806B3" w:rsidR="00CB55B9" w:rsidRDefault="008411C9" w:rsidP="00CB55B9">
      <w:pPr>
        <w:jc w:val="center"/>
        <w:rPr>
          <w:rFonts w:cs="Arial"/>
          <w:sz w:val="16"/>
        </w:rPr>
      </w:pPr>
      <w:r>
        <w:rPr>
          <w:noProof/>
        </w:rPr>
        <w:drawing>
          <wp:inline distT="0" distB="0" distL="0" distR="0" wp14:anchorId="3325E788" wp14:editId="4C5821DB">
            <wp:extent cx="4324451" cy="2473052"/>
            <wp:effectExtent l="0" t="0" r="19050" b="22860"/>
            <wp:docPr id="2" name="Gráfico 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F8FDA7" w14:textId="77777777" w:rsidR="00CB55B9" w:rsidRPr="00250E14" w:rsidRDefault="00CB55B9" w:rsidP="00CB55B9">
      <w:pPr>
        <w:ind w:left="1418"/>
        <w:outlineLvl w:val="3"/>
        <w:rPr>
          <w:rFonts w:cs="Arial"/>
          <w:smallCaps/>
          <w:sz w:val="16"/>
        </w:rPr>
      </w:pPr>
      <w:r>
        <w:rPr>
          <w:rFonts w:cs="Arial"/>
          <w:sz w:val="16"/>
        </w:rPr>
        <w:t>Fuente: INEGI</w:t>
      </w:r>
    </w:p>
    <w:p w14:paraId="3E8C5EA2" w14:textId="77777777" w:rsidR="00CB55B9" w:rsidRDefault="00CB55B9" w:rsidP="00CB55B9">
      <w:pPr>
        <w:pStyle w:val="p0"/>
        <w:spacing w:before="360"/>
        <w:jc w:val="center"/>
        <w:rPr>
          <w:rFonts w:cs="Arial"/>
          <w:color w:val="auto"/>
          <w:sz w:val="20"/>
          <w:szCs w:val="22"/>
        </w:rPr>
      </w:pPr>
      <w:r>
        <w:rPr>
          <w:rFonts w:cs="Arial"/>
          <w:color w:val="auto"/>
          <w:sz w:val="20"/>
          <w:szCs w:val="22"/>
        </w:rPr>
        <w:t>Gráfica 3</w:t>
      </w:r>
    </w:p>
    <w:p w14:paraId="0FDBFF2F" w14:textId="6453D8B5" w:rsidR="0099281D" w:rsidRPr="00BE24F3" w:rsidRDefault="0099281D" w:rsidP="0099281D">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05D955F1" w14:textId="77777777" w:rsidR="0099281D" w:rsidRPr="00E362AB" w:rsidRDefault="0099281D" w:rsidP="0099281D">
      <w:pPr>
        <w:jc w:val="center"/>
        <w:rPr>
          <w:rFonts w:cs="Arial"/>
          <w:b/>
          <w:smallCaps/>
          <w:sz w:val="18"/>
        </w:rPr>
      </w:pPr>
      <w:r>
        <w:rPr>
          <w:rFonts w:cs="Arial"/>
          <w:smallCaps/>
          <w:sz w:val="18"/>
          <w:szCs w:val="18"/>
        </w:rPr>
        <w:t>(</w:t>
      </w:r>
      <w:r>
        <w:rPr>
          <w:rFonts w:cs="Arial"/>
          <w:sz w:val="18"/>
          <w:szCs w:val="18"/>
        </w:rPr>
        <w:t>Índice base 2013=100)</w:t>
      </w:r>
      <w:r w:rsidRPr="000576C3">
        <w:rPr>
          <w:noProof/>
          <w:lang w:eastAsia="es-MX"/>
        </w:rPr>
        <w:t xml:space="preserve"> </w:t>
      </w:r>
    </w:p>
    <w:p w14:paraId="7DC2A3F0" w14:textId="12776923" w:rsidR="0099281D" w:rsidRPr="00E362AB" w:rsidRDefault="0099281D" w:rsidP="0099281D">
      <w:pPr>
        <w:pStyle w:val="p0"/>
        <w:spacing w:before="0"/>
        <w:jc w:val="center"/>
        <w:rPr>
          <w:rFonts w:cs="Arial"/>
          <w:b/>
          <w:smallCaps/>
          <w:color w:val="000000"/>
        </w:rPr>
      </w:pPr>
      <w:r>
        <w:rPr>
          <w:rFonts w:cs="Arial"/>
          <w:b/>
          <w:smallCaps/>
          <w:color w:val="000000"/>
          <w:sz w:val="22"/>
        </w:rPr>
        <w:t xml:space="preserve"> </w:t>
      </w:r>
      <w:r w:rsidR="0065207F">
        <w:rPr>
          <w:noProof/>
        </w:rPr>
        <w:drawing>
          <wp:inline distT="0" distB="0" distL="0" distR="0" wp14:anchorId="0A0925A8" wp14:editId="2F556D12">
            <wp:extent cx="4320000" cy="2541600"/>
            <wp:effectExtent l="0" t="0" r="23495" b="3048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F182088" w14:textId="77777777" w:rsidR="0099281D" w:rsidRPr="00250E14" w:rsidRDefault="0099281D" w:rsidP="0099281D">
      <w:pPr>
        <w:ind w:left="1418"/>
        <w:outlineLvl w:val="3"/>
        <w:rPr>
          <w:rFonts w:cs="Arial"/>
          <w:smallCaps/>
          <w:sz w:val="16"/>
          <w:szCs w:val="16"/>
        </w:rPr>
      </w:pPr>
      <w:r w:rsidRPr="00250E14">
        <w:rPr>
          <w:rFonts w:cs="Arial"/>
          <w:sz w:val="16"/>
          <w:szCs w:val="16"/>
        </w:rPr>
        <w:t>Fuente: INEGI</w:t>
      </w:r>
    </w:p>
    <w:p w14:paraId="53A27940" w14:textId="77777777" w:rsidR="00250E14" w:rsidRDefault="00250E14">
      <w:pPr>
        <w:widowControl/>
        <w:jc w:val="left"/>
        <w:rPr>
          <w:b/>
          <w:iCs/>
        </w:rPr>
      </w:pPr>
      <w:r>
        <w:rPr>
          <w:i/>
          <w:iCs/>
        </w:rPr>
        <w:br w:type="page"/>
      </w:r>
    </w:p>
    <w:p w14:paraId="1B126125" w14:textId="77777777" w:rsidR="001070F7" w:rsidRPr="00FC1CFF" w:rsidRDefault="001070F7" w:rsidP="00893ABF">
      <w:pPr>
        <w:pStyle w:val="Ttulo4"/>
        <w:keepNext w:val="0"/>
        <w:spacing w:before="240"/>
        <w:ind w:left="851"/>
        <w:rPr>
          <w:i w:val="0"/>
          <w:iCs/>
          <w:u w:val="none"/>
        </w:rPr>
      </w:pPr>
      <w:r w:rsidRPr="00FC1CFF">
        <w:rPr>
          <w:i w:val="0"/>
          <w:iCs/>
          <w:u w:val="none"/>
        </w:rPr>
        <w:lastRenderedPageBreak/>
        <w:t xml:space="preserve">Cifras </w:t>
      </w:r>
      <w:r w:rsidR="005C125A" w:rsidRPr="00FC1CFF">
        <w:rPr>
          <w:i w:val="0"/>
          <w:iCs/>
          <w:u w:val="none"/>
        </w:rPr>
        <w:t>originales</w:t>
      </w:r>
      <w:r w:rsidRPr="00FC1CFF">
        <w:rPr>
          <w:i w:val="0"/>
          <w:iCs/>
          <w:u w:val="none"/>
        </w:rPr>
        <w:t xml:space="preserve"> </w:t>
      </w:r>
    </w:p>
    <w:p w14:paraId="2B259A90" w14:textId="77777777" w:rsidR="00AF3D08" w:rsidRPr="00E362AB" w:rsidRDefault="00AF3D08" w:rsidP="00AF3D08">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5CA76326" w14:textId="77777777"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C9384AB" w14:textId="77777777"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0172C6" w:rsidRPr="004E6CFE" w14:paraId="662B264C" w14:textId="77777777" w:rsidTr="0036379C">
        <w:trPr>
          <w:cantSplit/>
          <w:trHeight w:val="340"/>
          <w:jc w:val="center"/>
        </w:trPr>
        <w:tc>
          <w:tcPr>
            <w:tcW w:w="4135"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6255621F" w14:textId="77777777" w:rsidR="000172C6" w:rsidRPr="004E6CFE" w:rsidRDefault="000172C6" w:rsidP="00C370E3">
            <w:pPr>
              <w:pStyle w:val="p0"/>
              <w:tabs>
                <w:tab w:val="left" w:pos="546"/>
              </w:tabs>
              <w:spacing w:before="0"/>
              <w:ind w:firstLine="537"/>
              <w:jc w:val="left"/>
              <w:rPr>
                <w:rFonts w:cs="Arial"/>
                <w:color w:val="auto"/>
                <w:sz w:val="18"/>
                <w:szCs w:val="18"/>
              </w:rPr>
            </w:pPr>
            <w:r w:rsidRPr="004E6CFE">
              <w:rPr>
                <w:rFonts w:cs="Arial"/>
                <w:color w:val="auto"/>
                <w:sz w:val="18"/>
                <w:szCs w:val="18"/>
              </w:rPr>
              <w:t>Concepto</w:t>
            </w:r>
          </w:p>
        </w:tc>
        <w:tc>
          <w:tcPr>
            <w:tcW w:w="2484"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00A21C7A" w14:textId="77777777" w:rsidR="000172C6" w:rsidRDefault="000172C6" w:rsidP="00C370E3">
            <w:pPr>
              <w:pStyle w:val="p0"/>
              <w:keepNext/>
              <w:spacing w:before="0"/>
              <w:jc w:val="center"/>
              <w:rPr>
                <w:rFonts w:cs="Arial"/>
                <w:color w:val="auto"/>
                <w:sz w:val="18"/>
                <w:szCs w:val="18"/>
              </w:rPr>
            </w:pPr>
            <w:r>
              <w:rPr>
                <w:rFonts w:cs="Arial"/>
                <w:color w:val="auto"/>
                <w:sz w:val="18"/>
                <w:szCs w:val="18"/>
              </w:rPr>
              <w:t>2022</w:t>
            </w:r>
            <w:r w:rsidRPr="00DD395B">
              <w:rPr>
                <w:rFonts w:cs="Arial"/>
                <w:color w:val="auto"/>
                <w:sz w:val="18"/>
                <w:szCs w:val="18"/>
                <w:vertAlign w:val="superscript"/>
              </w:rPr>
              <w:t>p/</w:t>
            </w:r>
          </w:p>
        </w:tc>
      </w:tr>
      <w:tr w:rsidR="000172C6" w:rsidRPr="004E6CFE" w14:paraId="49975636" w14:textId="77777777" w:rsidTr="0036379C">
        <w:trPr>
          <w:cantSplit/>
          <w:trHeight w:val="340"/>
          <w:jc w:val="center"/>
        </w:trPr>
        <w:tc>
          <w:tcPr>
            <w:tcW w:w="4135"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2069115F" w14:textId="77777777" w:rsidR="000172C6" w:rsidRPr="004E6CFE" w:rsidRDefault="000172C6" w:rsidP="00C370E3">
            <w:pPr>
              <w:pStyle w:val="p0"/>
              <w:tabs>
                <w:tab w:val="left" w:pos="546"/>
              </w:tabs>
              <w:spacing w:before="0"/>
              <w:ind w:firstLine="537"/>
              <w:jc w:val="left"/>
              <w:rPr>
                <w:rFonts w:cs="Arial"/>
                <w:color w:val="auto"/>
                <w:sz w:val="18"/>
                <w:szCs w:val="18"/>
              </w:rPr>
            </w:pP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CC2DB1" w14:textId="2C8E9B9F" w:rsidR="000172C6" w:rsidRPr="004E6CFE" w:rsidRDefault="00BF41DE" w:rsidP="00C370E3">
            <w:pPr>
              <w:pStyle w:val="p0"/>
              <w:keepNext/>
              <w:spacing w:before="0"/>
              <w:jc w:val="center"/>
              <w:rPr>
                <w:rFonts w:cs="Arial"/>
                <w:color w:val="auto"/>
                <w:sz w:val="18"/>
                <w:szCs w:val="18"/>
              </w:rPr>
            </w:pPr>
            <w:r>
              <w:rPr>
                <w:rFonts w:cs="Arial"/>
                <w:color w:val="auto"/>
                <w:sz w:val="18"/>
                <w:szCs w:val="18"/>
              </w:rPr>
              <w:t>Octubre</w:t>
            </w: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2901EABE" w14:textId="4B321E58" w:rsidR="000172C6" w:rsidRDefault="000172C6" w:rsidP="004F0441">
            <w:pPr>
              <w:pStyle w:val="p0"/>
              <w:keepNext/>
              <w:spacing w:before="0"/>
              <w:jc w:val="center"/>
              <w:rPr>
                <w:rFonts w:cs="Arial"/>
                <w:color w:val="auto"/>
                <w:sz w:val="18"/>
                <w:szCs w:val="18"/>
              </w:rPr>
            </w:pPr>
            <w:r>
              <w:rPr>
                <w:rFonts w:cs="Arial"/>
                <w:color w:val="auto"/>
                <w:sz w:val="18"/>
                <w:szCs w:val="18"/>
              </w:rPr>
              <w:t>Ene-</w:t>
            </w:r>
            <w:r w:rsidR="00BF41DE">
              <w:rPr>
                <w:rFonts w:cs="Arial"/>
                <w:color w:val="auto"/>
                <w:sz w:val="18"/>
                <w:szCs w:val="18"/>
              </w:rPr>
              <w:t>Oct</w:t>
            </w:r>
          </w:p>
        </w:tc>
      </w:tr>
      <w:tr w:rsidR="00DD2B36" w:rsidRPr="004E6CFE" w14:paraId="5174A6C4" w14:textId="77777777" w:rsidTr="00B02872">
        <w:trPr>
          <w:cantSplit/>
          <w:trHeight w:val="227"/>
          <w:jc w:val="center"/>
        </w:trPr>
        <w:tc>
          <w:tcPr>
            <w:tcW w:w="4135"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DD331A1" w14:textId="77777777" w:rsidR="00DD2B36" w:rsidRPr="009D3CA6" w:rsidRDefault="00DD2B36" w:rsidP="00B02872">
            <w:pPr>
              <w:pStyle w:val="p0"/>
              <w:spacing w:before="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04040"/>
            </w:tcBorders>
            <w:vAlign w:val="center"/>
          </w:tcPr>
          <w:p w14:paraId="3A23C96D" w14:textId="784FC9C6" w:rsidR="00DD2B36" w:rsidRPr="00ED1755" w:rsidRDefault="00EA727B" w:rsidP="00B02872">
            <w:pPr>
              <w:tabs>
                <w:tab w:val="decimal" w:pos="475"/>
              </w:tabs>
              <w:jc w:val="left"/>
              <w:rPr>
                <w:rFonts w:cs="Arial"/>
                <w:b/>
                <w:bCs/>
                <w:sz w:val="18"/>
                <w:szCs w:val="18"/>
                <w:u w:val="single"/>
                <w:lang w:eastAsia="es-MX"/>
              </w:rPr>
            </w:pPr>
            <w:r>
              <w:rPr>
                <w:rFonts w:cs="Arial"/>
                <w:b/>
                <w:bCs/>
                <w:sz w:val="18"/>
                <w:szCs w:val="18"/>
                <w:u w:val="single"/>
              </w:rPr>
              <w:t>6.2</w:t>
            </w:r>
          </w:p>
        </w:tc>
        <w:tc>
          <w:tcPr>
            <w:tcW w:w="1242" w:type="dxa"/>
            <w:tcBorders>
              <w:top w:val="single" w:sz="6" w:space="0" w:color="4A442A" w:themeColor="background2" w:themeShade="40"/>
              <w:left w:val="single" w:sz="6" w:space="0" w:color="404040"/>
              <w:bottom w:val="single" w:sz="4" w:space="0" w:color="DDD9C3" w:themeColor="background2" w:themeShade="E6"/>
              <w:right w:val="double" w:sz="4" w:space="0" w:color="4A442A" w:themeColor="background2" w:themeShade="40"/>
            </w:tcBorders>
            <w:vAlign w:val="center"/>
          </w:tcPr>
          <w:p w14:paraId="09F32F92" w14:textId="6517BA48" w:rsidR="00DD2B36" w:rsidRDefault="004F77C4" w:rsidP="00B02872">
            <w:pPr>
              <w:tabs>
                <w:tab w:val="decimal" w:pos="475"/>
              </w:tabs>
              <w:jc w:val="left"/>
              <w:rPr>
                <w:rFonts w:cs="Arial"/>
                <w:b/>
                <w:bCs/>
                <w:sz w:val="18"/>
                <w:szCs w:val="18"/>
                <w:u w:val="single"/>
              </w:rPr>
            </w:pPr>
            <w:r>
              <w:rPr>
                <w:rFonts w:cs="Arial"/>
                <w:b/>
                <w:bCs/>
                <w:sz w:val="18"/>
                <w:szCs w:val="18"/>
                <w:u w:val="single"/>
              </w:rPr>
              <w:t>5.</w:t>
            </w:r>
            <w:r w:rsidR="00EA727B">
              <w:rPr>
                <w:rFonts w:cs="Arial"/>
                <w:b/>
                <w:bCs/>
                <w:sz w:val="18"/>
                <w:szCs w:val="18"/>
                <w:u w:val="single"/>
              </w:rPr>
              <w:t>5</w:t>
            </w:r>
          </w:p>
        </w:tc>
      </w:tr>
      <w:tr w:rsidR="00DD2B36" w:rsidRPr="004E6CFE" w14:paraId="602EDAC6"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32E85EC" w14:textId="77777777"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2AD4649C" w14:textId="78C5C4D7" w:rsidR="00DD2B36" w:rsidRPr="00872466" w:rsidRDefault="004F77C4" w:rsidP="00B02872">
            <w:pPr>
              <w:tabs>
                <w:tab w:val="decimal" w:pos="475"/>
              </w:tabs>
              <w:jc w:val="left"/>
              <w:rPr>
                <w:rFonts w:cs="Arial"/>
                <w:b/>
                <w:bCs/>
                <w:sz w:val="18"/>
                <w:szCs w:val="18"/>
              </w:rPr>
            </w:pPr>
            <w:r>
              <w:rPr>
                <w:rFonts w:cs="Arial"/>
                <w:b/>
                <w:bCs/>
                <w:sz w:val="18"/>
                <w:szCs w:val="18"/>
              </w:rPr>
              <w:t>-</w:t>
            </w:r>
            <w:r w:rsidR="00EA727B">
              <w:rPr>
                <w:rFonts w:cs="Arial"/>
                <w:b/>
                <w:bCs/>
                <w:sz w:val="18"/>
                <w:szCs w:val="18"/>
              </w:rPr>
              <w:t>0.4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31247F27" w14:textId="242CACEA" w:rsidR="00DD2B36" w:rsidRDefault="002C6954" w:rsidP="00B02872">
            <w:pPr>
              <w:tabs>
                <w:tab w:val="decimal" w:pos="475"/>
              </w:tabs>
              <w:jc w:val="left"/>
              <w:rPr>
                <w:rFonts w:cs="Arial"/>
                <w:b/>
                <w:bCs/>
                <w:sz w:val="18"/>
                <w:szCs w:val="18"/>
              </w:rPr>
            </w:pPr>
            <w:r>
              <w:rPr>
                <w:rFonts w:cs="Arial"/>
                <w:b/>
                <w:bCs/>
                <w:sz w:val="18"/>
                <w:szCs w:val="18"/>
              </w:rPr>
              <w:t>0.</w:t>
            </w:r>
            <w:r w:rsidR="00EA727B">
              <w:rPr>
                <w:rFonts w:cs="Arial"/>
                <w:b/>
                <w:bCs/>
                <w:sz w:val="18"/>
                <w:szCs w:val="18"/>
              </w:rPr>
              <w:t>3</w:t>
            </w:r>
          </w:p>
        </w:tc>
      </w:tr>
      <w:tr w:rsidR="00DD2B36" w:rsidRPr="004E6CFE" w14:paraId="4DE4D63F"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08BD572" w14:textId="77777777" w:rsidR="00DD2B36" w:rsidRPr="004E6CFE" w:rsidRDefault="00DD2B36" w:rsidP="00B02872">
            <w:pPr>
              <w:pStyle w:val="p0"/>
              <w:spacing w:before="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F881F07" w14:textId="4A6E0695" w:rsidR="00DD2B36" w:rsidRPr="00872466" w:rsidRDefault="00902D35" w:rsidP="00B02872">
            <w:pPr>
              <w:tabs>
                <w:tab w:val="decimal" w:pos="475"/>
              </w:tabs>
              <w:jc w:val="left"/>
              <w:rPr>
                <w:rFonts w:cs="Arial"/>
                <w:sz w:val="18"/>
                <w:szCs w:val="18"/>
              </w:rPr>
            </w:pPr>
            <w:r>
              <w:rPr>
                <w:rFonts w:cs="Arial"/>
                <w:sz w:val="18"/>
                <w:szCs w:val="18"/>
              </w:rPr>
              <w:t>-</w:t>
            </w:r>
            <w:r w:rsidR="00EA727B">
              <w:rPr>
                <w:rFonts w:cs="Arial"/>
                <w:sz w:val="18"/>
                <w:szCs w:val="18"/>
              </w:rPr>
              <w:t>3.8</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741B1440" w14:textId="4D5AD046" w:rsidR="00DD2B36" w:rsidRDefault="00DD2B36" w:rsidP="00B02872">
            <w:pPr>
              <w:tabs>
                <w:tab w:val="decimal" w:pos="475"/>
              </w:tabs>
              <w:jc w:val="left"/>
              <w:rPr>
                <w:rFonts w:cs="Arial"/>
                <w:sz w:val="18"/>
                <w:szCs w:val="18"/>
              </w:rPr>
            </w:pPr>
            <w:r>
              <w:rPr>
                <w:rFonts w:cs="Arial"/>
                <w:sz w:val="18"/>
                <w:szCs w:val="18"/>
              </w:rPr>
              <w:t>-</w:t>
            </w:r>
            <w:r w:rsidR="00937D64">
              <w:rPr>
                <w:rFonts w:cs="Arial"/>
                <w:sz w:val="18"/>
                <w:szCs w:val="18"/>
              </w:rPr>
              <w:t>5</w:t>
            </w:r>
            <w:r w:rsidR="002C6954">
              <w:rPr>
                <w:rFonts w:cs="Arial"/>
                <w:sz w:val="18"/>
                <w:szCs w:val="18"/>
              </w:rPr>
              <w:t>.</w:t>
            </w:r>
            <w:r w:rsidR="00EA727B">
              <w:rPr>
                <w:rFonts w:cs="Arial"/>
                <w:sz w:val="18"/>
                <w:szCs w:val="18"/>
              </w:rPr>
              <w:t>0</w:t>
            </w:r>
          </w:p>
        </w:tc>
      </w:tr>
      <w:tr w:rsidR="00DD2B36" w:rsidRPr="004E6CFE" w14:paraId="49F2D45B"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EFBFBD6" w14:textId="77777777" w:rsidR="00DD2B36" w:rsidRPr="004E6CFE" w:rsidRDefault="00DD2B36" w:rsidP="00B02872">
            <w:pPr>
              <w:pStyle w:val="p0"/>
              <w:spacing w:before="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3F92F7D" w14:textId="6443D3D4" w:rsidR="00DD2B36" w:rsidRPr="00872466" w:rsidRDefault="00EA727B" w:rsidP="00B02872">
            <w:pPr>
              <w:tabs>
                <w:tab w:val="decimal" w:pos="475"/>
              </w:tabs>
              <w:jc w:val="left"/>
              <w:rPr>
                <w:rFonts w:cs="Arial"/>
                <w:sz w:val="18"/>
                <w:szCs w:val="18"/>
              </w:rPr>
            </w:pPr>
            <w:r>
              <w:rPr>
                <w:rFonts w:cs="Arial"/>
                <w:sz w:val="18"/>
                <w:szCs w:val="18"/>
              </w:rPr>
              <w:t>2.5</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99F93B9" w14:textId="5FFD4363" w:rsidR="00DD2B36" w:rsidRDefault="002C6954" w:rsidP="00B02872">
            <w:pPr>
              <w:tabs>
                <w:tab w:val="decimal" w:pos="475"/>
              </w:tabs>
              <w:jc w:val="left"/>
              <w:rPr>
                <w:rFonts w:cs="Arial"/>
                <w:sz w:val="18"/>
                <w:szCs w:val="18"/>
              </w:rPr>
            </w:pPr>
            <w:r>
              <w:rPr>
                <w:rFonts w:cs="Arial"/>
                <w:sz w:val="18"/>
                <w:szCs w:val="18"/>
              </w:rPr>
              <w:t>5.</w:t>
            </w:r>
            <w:r w:rsidR="00EA727B">
              <w:rPr>
                <w:rFonts w:cs="Arial"/>
                <w:sz w:val="18"/>
                <w:szCs w:val="18"/>
              </w:rPr>
              <w:t>1</w:t>
            </w:r>
          </w:p>
        </w:tc>
      </w:tr>
      <w:tr w:rsidR="00DD2B36" w:rsidRPr="004E6CFE" w14:paraId="23C61BE4"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3C99116" w14:textId="77777777"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6CFAD4A" w14:textId="5642CD2C" w:rsidR="00DD2B36" w:rsidRPr="00872466" w:rsidRDefault="00937D64" w:rsidP="00B02872">
            <w:pPr>
              <w:tabs>
                <w:tab w:val="decimal" w:pos="475"/>
              </w:tabs>
              <w:jc w:val="left"/>
              <w:rPr>
                <w:rFonts w:cs="Arial"/>
                <w:b/>
                <w:bCs/>
                <w:sz w:val="18"/>
                <w:szCs w:val="18"/>
              </w:rPr>
            </w:pPr>
            <w:r>
              <w:rPr>
                <w:rFonts w:cs="Arial"/>
                <w:b/>
                <w:bCs/>
                <w:sz w:val="18"/>
                <w:szCs w:val="18"/>
              </w:rPr>
              <w:t>14.</w:t>
            </w:r>
            <w:r w:rsidR="00EA727B">
              <w:rPr>
                <w:rFonts w:cs="Arial"/>
                <w:b/>
                <w:bCs/>
                <w:sz w:val="18"/>
                <w:szCs w:val="18"/>
              </w:rPr>
              <w:t>1</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4837E7D8" w14:textId="6570BF69" w:rsidR="00DD2B36" w:rsidRDefault="002C6954" w:rsidP="00B02872">
            <w:pPr>
              <w:tabs>
                <w:tab w:val="decimal" w:pos="475"/>
              </w:tabs>
              <w:jc w:val="left"/>
              <w:rPr>
                <w:rFonts w:cs="Arial"/>
                <w:b/>
                <w:bCs/>
                <w:sz w:val="18"/>
                <w:szCs w:val="18"/>
              </w:rPr>
            </w:pPr>
            <w:r>
              <w:rPr>
                <w:rFonts w:cs="Arial"/>
                <w:b/>
                <w:bCs/>
                <w:sz w:val="18"/>
                <w:szCs w:val="18"/>
              </w:rPr>
              <w:t>12.</w:t>
            </w:r>
            <w:r w:rsidR="00EA727B">
              <w:rPr>
                <w:rFonts w:cs="Arial"/>
                <w:b/>
                <w:bCs/>
                <w:sz w:val="18"/>
                <w:szCs w:val="18"/>
              </w:rPr>
              <w:t>2</w:t>
            </w:r>
          </w:p>
        </w:tc>
      </w:tr>
      <w:tr w:rsidR="00DD2B36" w:rsidRPr="004E6CFE" w14:paraId="7678B8AA"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228CC2E"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722DA5B9" w14:textId="4BE0627F" w:rsidR="00DD2B36" w:rsidRPr="00872466" w:rsidRDefault="00EA727B" w:rsidP="00B02872">
            <w:pPr>
              <w:tabs>
                <w:tab w:val="decimal" w:pos="475"/>
              </w:tabs>
              <w:jc w:val="left"/>
              <w:rPr>
                <w:rFonts w:cs="Arial"/>
                <w:sz w:val="18"/>
                <w:szCs w:val="18"/>
              </w:rPr>
            </w:pPr>
            <w:r>
              <w:rPr>
                <w:rFonts w:cs="Arial"/>
                <w:sz w:val="18"/>
                <w:szCs w:val="18"/>
              </w:rPr>
              <w:t>6.6</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C3BA012" w14:textId="1A7D1C35" w:rsidR="00DD2B36" w:rsidRDefault="00937D64" w:rsidP="00B02872">
            <w:pPr>
              <w:tabs>
                <w:tab w:val="decimal" w:pos="475"/>
              </w:tabs>
              <w:jc w:val="left"/>
              <w:rPr>
                <w:rFonts w:cs="Arial"/>
                <w:sz w:val="18"/>
                <w:szCs w:val="18"/>
              </w:rPr>
            </w:pPr>
            <w:r>
              <w:rPr>
                <w:rFonts w:cs="Arial"/>
                <w:sz w:val="18"/>
                <w:szCs w:val="18"/>
              </w:rPr>
              <w:t>4.</w:t>
            </w:r>
            <w:r w:rsidR="00EA727B">
              <w:rPr>
                <w:rFonts w:cs="Arial"/>
                <w:sz w:val="18"/>
                <w:szCs w:val="18"/>
              </w:rPr>
              <w:t>9</w:t>
            </w:r>
          </w:p>
        </w:tc>
      </w:tr>
      <w:tr w:rsidR="00DD2B36" w:rsidRPr="004E6CFE" w14:paraId="566ADD2F"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5141B4"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8525841" w14:textId="5628A64C" w:rsidR="00DD2B36" w:rsidRPr="00872466" w:rsidRDefault="00EA727B" w:rsidP="00B02872">
            <w:pPr>
              <w:tabs>
                <w:tab w:val="decimal" w:pos="475"/>
              </w:tabs>
              <w:jc w:val="left"/>
              <w:rPr>
                <w:rFonts w:cs="Arial"/>
                <w:sz w:val="18"/>
                <w:szCs w:val="18"/>
              </w:rPr>
            </w:pPr>
            <w:r>
              <w:rPr>
                <w:rFonts w:cs="Arial"/>
                <w:sz w:val="18"/>
                <w:szCs w:val="18"/>
              </w:rPr>
              <w:t>11.9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A10827E" w14:textId="4FD793D8" w:rsidR="00DD2B36" w:rsidRDefault="00EA727B" w:rsidP="00B02872">
            <w:pPr>
              <w:tabs>
                <w:tab w:val="decimal" w:pos="475"/>
              </w:tabs>
              <w:jc w:val="left"/>
              <w:rPr>
                <w:rFonts w:cs="Arial"/>
                <w:sz w:val="18"/>
                <w:szCs w:val="18"/>
              </w:rPr>
            </w:pPr>
            <w:r>
              <w:rPr>
                <w:rFonts w:cs="Arial"/>
                <w:sz w:val="18"/>
                <w:szCs w:val="18"/>
              </w:rPr>
              <w:t>6.3</w:t>
            </w:r>
          </w:p>
        </w:tc>
      </w:tr>
      <w:tr w:rsidR="00DD2B36" w:rsidRPr="004E6CFE" w14:paraId="7FC6BC94"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CB443DE"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A9C75CA" w14:textId="3F88BC1C" w:rsidR="00DD2B36" w:rsidRPr="00872466" w:rsidRDefault="00EA727B" w:rsidP="00B02872">
            <w:pPr>
              <w:tabs>
                <w:tab w:val="decimal" w:pos="475"/>
              </w:tabs>
              <w:jc w:val="left"/>
              <w:rPr>
                <w:rFonts w:cs="Arial"/>
                <w:sz w:val="18"/>
                <w:szCs w:val="18"/>
              </w:rPr>
            </w:pPr>
            <w:r>
              <w:rPr>
                <w:rFonts w:cs="Arial"/>
                <w:sz w:val="18"/>
                <w:szCs w:val="18"/>
              </w:rPr>
              <w:t>0.9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F5F8D91" w14:textId="33D93FCE" w:rsidR="00DD2B36" w:rsidRDefault="00937D64" w:rsidP="00B02872">
            <w:pPr>
              <w:tabs>
                <w:tab w:val="decimal" w:pos="475"/>
              </w:tabs>
              <w:jc w:val="left"/>
              <w:rPr>
                <w:rFonts w:cs="Arial"/>
                <w:sz w:val="18"/>
                <w:szCs w:val="18"/>
              </w:rPr>
            </w:pPr>
            <w:r>
              <w:rPr>
                <w:rFonts w:cs="Arial"/>
                <w:sz w:val="18"/>
                <w:szCs w:val="18"/>
              </w:rPr>
              <w:t>3.</w:t>
            </w:r>
            <w:r w:rsidR="00EA727B">
              <w:rPr>
                <w:rFonts w:cs="Arial"/>
                <w:sz w:val="18"/>
                <w:szCs w:val="18"/>
              </w:rPr>
              <w:t>1</w:t>
            </w:r>
          </w:p>
        </w:tc>
      </w:tr>
      <w:tr w:rsidR="00DD2B36" w:rsidRPr="004E6CFE" w14:paraId="66D41238"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63D6FDB"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7DF8E239" w14:textId="3E848E83" w:rsidR="00DD2B36" w:rsidRPr="00872466" w:rsidRDefault="00EA727B" w:rsidP="00B02872">
            <w:pPr>
              <w:tabs>
                <w:tab w:val="decimal" w:pos="475"/>
              </w:tabs>
              <w:jc w:val="left"/>
              <w:rPr>
                <w:rFonts w:cs="Arial"/>
                <w:sz w:val="18"/>
                <w:szCs w:val="18"/>
              </w:rPr>
            </w:pPr>
            <w:r>
              <w:rPr>
                <w:rFonts w:cs="Arial"/>
                <w:sz w:val="18"/>
                <w:szCs w:val="18"/>
              </w:rPr>
              <w:t>18.9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00B915A" w14:textId="1134901C" w:rsidR="00DD2B36" w:rsidRDefault="002C6954" w:rsidP="00B02872">
            <w:pPr>
              <w:tabs>
                <w:tab w:val="decimal" w:pos="475"/>
              </w:tabs>
              <w:jc w:val="left"/>
              <w:rPr>
                <w:rFonts w:cs="Arial"/>
                <w:sz w:val="18"/>
                <w:szCs w:val="18"/>
              </w:rPr>
            </w:pPr>
            <w:r>
              <w:rPr>
                <w:rFonts w:cs="Arial"/>
                <w:sz w:val="18"/>
                <w:szCs w:val="18"/>
              </w:rPr>
              <w:t>16.</w:t>
            </w:r>
            <w:r w:rsidR="00EA727B">
              <w:rPr>
                <w:rFonts w:cs="Arial"/>
                <w:sz w:val="18"/>
                <w:szCs w:val="18"/>
              </w:rPr>
              <w:t>8</w:t>
            </w:r>
          </w:p>
        </w:tc>
      </w:tr>
      <w:tr w:rsidR="00DD2B36" w:rsidRPr="004E6CFE" w14:paraId="019F14BE"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0CBD717"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57078B02" w14:textId="5430078A" w:rsidR="00DD2B36" w:rsidRPr="00872466" w:rsidRDefault="00EA727B" w:rsidP="00B02872">
            <w:pPr>
              <w:tabs>
                <w:tab w:val="decimal" w:pos="475"/>
              </w:tabs>
              <w:jc w:val="left"/>
              <w:rPr>
                <w:rFonts w:cs="Arial"/>
                <w:sz w:val="18"/>
                <w:szCs w:val="18"/>
              </w:rPr>
            </w:pPr>
            <w:r>
              <w:rPr>
                <w:rFonts w:cs="Arial"/>
                <w:sz w:val="18"/>
                <w:szCs w:val="18"/>
              </w:rPr>
              <w:t>58.3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76CBD18" w14:textId="54A9C90D" w:rsidR="00DD2B36" w:rsidRDefault="00EA727B" w:rsidP="00B02872">
            <w:pPr>
              <w:tabs>
                <w:tab w:val="decimal" w:pos="475"/>
              </w:tabs>
              <w:jc w:val="left"/>
              <w:rPr>
                <w:rFonts w:cs="Arial"/>
                <w:sz w:val="18"/>
                <w:szCs w:val="18"/>
              </w:rPr>
            </w:pPr>
            <w:r>
              <w:rPr>
                <w:rFonts w:cs="Arial"/>
                <w:sz w:val="18"/>
                <w:szCs w:val="18"/>
              </w:rPr>
              <w:t>21.8</w:t>
            </w:r>
          </w:p>
        </w:tc>
      </w:tr>
      <w:tr w:rsidR="00DD2B36" w:rsidRPr="004E6CFE" w14:paraId="3F3B9514" w14:textId="77777777"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4EEB7A64"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04040"/>
            </w:tcBorders>
            <w:vAlign w:val="center"/>
          </w:tcPr>
          <w:p w14:paraId="3AC31F1A" w14:textId="5B0E0B6E" w:rsidR="00DD2B36" w:rsidRPr="00872466" w:rsidRDefault="00EA727B" w:rsidP="00B02872">
            <w:pPr>
              <w:tabs>
                <w:tab w:val="decimal" w:pos="475"/>
              </w:tabs>
              <w:jc w:val="left"/>
              <w:rPr>
                <w:rFonts w:cs="Arial"/>
                <w:sz w:val="18"/>
                <w:szCs w:val="18"/>
              </w:rPr>
            </w:pPr>
            <w:r>
              <w:rPr>
                <w:rFonts w:cs="Arial"/>
                <w:sz w:val="18"/>
                <w:szCs w:val="18"/>
              </w:rPr>
              <w:t>14.1</w:t>
            </w:r>
          </w:p>
        </w:tc>
        <w:tc>
          <w:tcPr>
            <w:tcW w:w="1242" w:type="dxa"/>
            <w:tcBorders>
              <w:top w:val="single" w:sz="4" w:space="0" w:color="DDD9C3" w:themeColor="background2" w:themeShade="E6"/>
              <w:left w:val="single" w:sz="6" w:space="0" w:color="404040"/>
              <w:bottom w:val="double" w:sz="4" w:space="0" w:color="4A442A" w:themeColor="background2" w:themeShade="40"/>
              <w:right w:val="double" w:sz="4" w:space="0" w:color="4A442A" w:themeColor="background2" w:themeShade="40"/>
            </w:tcBorders>
            <w:vAlign w:val="center"/>
          </w:tcPr>
          <w:p w14:paraId="6A8D0667" w14:textId="65F7DEE6" w:rsidR="00DD2B36" w:rsidRDefault="002C6954" w:rsidP="00B02872">
            <w:pPr>
              <w:tabs>
                <w:tab w:val="decimal" w:pos="475"/>
              </w:tabs>
              <w:jc w:val="left"/>
              <w:rPr>
                <w:rFonts w:cs="Arial"/>
                <w:sz w:val="18"/>
                <w:szCs w:val="18"/>
              </w:rPr>
            </w:pPr>
            <w:r>
              <w:rPr>
                <w:rFonts w:cs="Arial"/>
                <w:sz w:val="18"/>
                <w:szCs w:val="18"/>
              </w:rPr>
              <w:t>16.</w:t>
            </w:r>
            <w:r w:rsidR="00EA727B">
              <w:rPr>
                <w:rFonts w:cs="Arial"/>
                <w:sz w:val="18"/>
                <w:szCs w:val="18"/>
              </w:rPr>
              <w:t>1</w:t>
            </w:r>
          </w:p>
        </w:tc>
      </w:tr>
    </w:tbl>
    <w:p w14:paraId="6BD2FD2D" w14:textId="77777777" w:rsidR="002A1FBC" w:rsidRDefault="002A1FBC" w:rsidP="00382B71">
      <w:pPr>
        <w:spacing w:before="20"/>
        <w:ind w:left="1418" w:right="-91"/>
        <w:outlineLvl w:val="3"/>
        <w:rPr>
          <w:sz w:val="16"/>
          <w:szCs w:val="16"/>
        </w:rPr>
      </w:pPr>
      <w:r w:rsidRPr="00893ABF">
        <w:rPr>
          <w:sz w:val="16"/>
          <w:szCs w:val="16"/>
          <w:vertAlign w:val="superscript"/>
        </w:rPr>
        <w:t>p/</w:t>
      </w:r>
      <w:r>
        <w:rPr>
          <w:sz w:val="16"/>
          <w:szCs w:val="16"/>
        </w:rPr>
        <w:t xml:space="preserve"> Cifras preliminares</w:t>
      </w:r>
    </w:p>
    <w:p w14:paraId="18478A2E" w14:textId="77777777" w:rsidR="00E462B1" w:rsidRDefault="00E462B1" w:rsidP="00382B71">
      <w:pPr>
        <w:ind w:left="1418"/>
        <w:outlineLvl w:val="3"/>
        <w:rPr>
          <w:sz w:val="16"/>
          <w:szCs w:val="16"/>
        </w:rPr>
      </w:pPr>
      <w:r>
        <w:rPr>
          <w:sz w:val="16"/>
          <w:szCs w:val="16"/>
        </w:rPr>
        <w:t>Fuente: INEGI</w:t>
      </w:r>
    </w:p>
    <w:p w14:paraId="0B8CD0AB" w14:textId="77777777" w:rsidR="00A22D87" w:rsidRPr="00FC1CFF" w:rsidRDefault="00A22D87" w:rsidP="00B54EC5">
      <w:pPr>
        <w:pStyle w:val="parr2"/>
        <w:keepNext/>
        <w:keepLines/>
        <w:spacing w:before="360"/>
        <w:ind w:left="0" w:right="584"/>
        <w:rPr>
          <w:b/>
          <w:iCs/>
        </w:rPr>
      </w:pPr>
      <w:r w:rsidRPr="00FC1CFF">
        <w:rPr>
          <w:b/>
          <w:iCs/>
        </w:rPr>
        <w:t>Nota al usuario</w:t>
      </w:r>
    </w:p>
    <w:p w14:paraId="611C43C2" w14:textId="6CB44724" w:rsidR="00EE2545" w:rsidRDefault="00734891" w:rsidP="00250E14">
      <w:pPr>
        <w:pStyle w:val="Default"/>
        <w:spacing w:before="240"/>
        <w:jc w:val="both"/>
        <w:rPr>
          <w:color w:val="auto"/>
        </w:rPr>
      </w:pPr>
      <w:r w:rsidRPr="00DF11CC">
        <w:t>La tasa de no respuesta en la captación de las encuestas económicas</w:t>
      </w:r>
      <w:r w:rsidR="009B536D" w:rsidRPr="00DF11CC">
        <w:t xml:space="preserve"> </w:t>
      </w:r>
      <w:r w:rsidRPr="00DF11CC">
        <w:t xml:space="preserve">que se consideraron para la integración del </w:t>
      </w:r>
      <w:r w:rsidR="009374E6" w:rsidRPr="00DF11CC">
        <w:t>Indicador Mensual de la Formación Bruta de Capital Fijo (</w:t>
      </w:r>
      <w:r w:rsidR="003347A4" w:rsidRPr="00DF11CC">
        <w:t>I</w:t>
      </w:r>
      <w:r w:rsidR="00DA1708" w:rsidRPr="00DF11CC">
        <w:t>MFBCF</w:t>
      </w:r>
      <w:r w:rsidR="009374E6" w:rsidRPr="00DF11CC">
        <w:t>)</w:t>
      </w:r>
      <w:r w:rsidR="008826DD">
        <w:t>,</w:t>
      </w:r>
      <w:r w:rsidR="004606CC" w:rsidRPr="00DF11CC">
        <w:rPr>
          <w:rStyle w:val="Refdenotaalpie"/>
          <w:b w:val="0"/>
          <w:sz w:val="24"/>
          <w:szCs w:val="28"/>
        </w:rPr>
        <w:footnoteReference w:id="4"/>
      </w:r>
      <w:r w:rsidR="00E645F0" w:rsidRPr="00DF11CC">
        <w:t xml:space="preserve"> </w:t>
      </w:r>
      <w:r w:rsidRPr="00DF11CC">
        <w:t>en</w:t>
      </w:r>
      <w:r w:rsidR="005D0F07" w:rsidRPr="00DF11CC">
        <w:t xml:space="preserve"> </w:t>
      </w:r>
      <w:r w:rsidR="00DE0EC6">
        <w:t xml:space="preserve">octubre </w:t>
      </w:r>
      <w:r w:rsidR="00F94A38" w:rsidRPr="00DF11CC">
        <w:t xml:space="preserve">de </w:t>
      </w:r>
      <w:r w:rsidRPr="00DF11CC">
        <w:t>202</w:t>
      </w:r>
      <w:r w:rsidR="00F94A38" w:rsidRPr="00DF11CC">
        <w:t>2</w:t>
      </w:r>
      <w:r w:rsidR="00CD2BCF" w:rsidRPr="00DF11CC">
        <w:t>,</w:t>
      </w:r>
      <w:r w:rsidRPr="00DF11CC">
        <w:t xml:space="preserve"> registró porcentajes apropiados de acuerdo con el diseño estadístico de las muestras. </w:t>
      </w:r>
      <w:r w:rsidR="00E819B9">
        <w:t>Asimismo, l</w:t>
      </w:r>
      <w:r w:rsidRPr="00DF11CC">
        <w:t>a captación de los registros administrativos y los datos primarios que divulga el Instituto</w:t>
      </w:r>
      <w:r w:rsidR="00382B71" w:rsidRPr="00DF11CC">
        <w:t xml:space="preserve"> Nacional de Estadística y Geografía</w:t>
      </w:r>
      <w:r w:rsidRPr="00DF11CC">
        <w:t xml:space="preserve"> </w:t>
      </w:r>
      <w:r w:rsidR="00382B71" w:rsidRPr="00DF11CC">
        <w:t xml:space="preserve">(INEGI) </w:t>
      </w:r>
      <w:r w:rsidRPr="00DF11CC">
        <w:t>permitió la generación de estadísticas con niveles altos de cobertura</w:t>
      </w:r>
      <w:r w:rsidR="00E819B9">
        <w:t xml:space="preserve"> </w:t>
      </w:r>
      <w:r w:rsidR="00E819B9" w:rsidRPr="008F78E1">
        <w:t>y precisión estadística</w:t>
      </w:r>
      <w:r w:rsidR="00F116F5">
        <w:t>.</w:t>
      </w:r>
      <w:r w:rsidR="00EA01FF">
        <w:t xml:space="preserve"> </w:t>
      </w:r>
      <w:r w:rsidR="00EE2545" w:rsidRPr="00DF11CC">
        <w:t xml:space="preserve">Para la actividad de perforación de pozos </w:t>
      </w:r>
      <w:r w:rsidR="00EE2545" w:rsidRPr="00DF11CC">
        <w:rPr>
          <w:color w:val="auto"/>
        </w:rPr>
        <w:t xml:space="preserve">se incluyeron los registros administrativos </w:t>
      </w:r>
      <w:r w:rsidR="00EE2545" w:rsidRPr="00DF11CC">
        <w:t>provenientes de las empresas y Unidades del Estado que se recibieron oportunamente vía correo electrónico y por internet</w:t>
      </w:r>
      <w:r w:rsidR="00EE2545" w:rsidRPr="00DF11CC">
        <w:rPr>
          <w:color w:val="auto"/>
        </w:rPr>
        <w:t>.</w:t>
      </w:r>
    </w:p>
    <w:p w14:paraId="14605B5F" w14:textId="77777777" w:rsidR="0021044B" w:rsidRDefault="002C1D46" w:rsidP="00250E14">
      <w:pPr>
        <w:pStyle w:val="Default"/>
        <w:keepLines/>
        <w:spacing w:before="240"/>
        <w:jc w:val="both"/>
        <w:rPr>
          <w:color w:val="auto"/>
        </w:rPr>
      </w:pPr>
      <w: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Pr="00F116F5">
        <w:rPr>
          <w:i/>
          <w:iCs/>
        </w:rPr>
        <w:t>Outliers</w:t>
      </w:r>
      <w:proofErr w:type="spellEnd"/>
      <w:r>
        <w:rPr>
          <w:i/>
        </w:rPr>
        <w:t>,</w:t>
      </w:r>
      <w:r>
        <w:t xml:space="preserve"> en los modelos de ajuste estacional para los meses de la contingencia. Lo anterior para que los grandes cambios en las cifras originales no influyeran de manera desproporcionada en los factores estacionales utilizados.</w:t>
      </w:r>
    </w:p>
    <w:p w14:paraId="4F9E0295" w14:textId="1A90678C" w:rsidR="001955A8" w:rsidRPr="00FC1CFF" w:rsidRDefault="001955A8" w:rsidP="000B156A">
      <w:pPr>
        <w:pStyle w:val="parr2"/>
        <w:keepNext/>
        <w:keepLines/>
        <w:spacing w:before="360"/>
        <w:ind w:left="0" w:right="0"/>
        <w:rPr>
          <w:b/>
          <w:iCs/>
        </w:rPr>
      </w:pPr>
      <w:r w:rsidRPr="00FC1CFF">
        <w:rPr>
          <w:b/>
          <w:iCs/>
        </w:rPr>
        <w:lastRenderedPageBreak/>
        <w:t>Nota metodológica</w:t>
      </w:r>
    </w:p>
    <w:p w14:paraId="7BD5FB5F" w14:textId="77777777" w:rsidR="001955A8" w:rsidRPr="003750B5" w:rsidRDefault="001955A8" w:rsidP="000B156A">
      <w:pPr>
        <w:keepNext/>
        <w:keepLines/>
        <w:spacing w:before="240"/>
      </w:pPr>
      <w:r w:rsidRPr="003750B5">
        <w:t xml:space="preserve">El </w:t>
      </w:r>
      <w:r w:rsidRPr="0040220C">
        <w:t>IMFB</w:t>
      </w:r>
      <w:r>
        <w:t>CF</w:t>
      </w:r>
      <w:r w:rsidRPr="003750B5">
        <w:t xml:space="preserve"> proporciona información sobre el comportamiento mensual de la inversión, integrada por los bienes utilizados en el proceso productivo durante más de un año y que están sujetos a derechos de propiedad. </w:t>
      </w:r>
      <w:r w:rsidR="00E24871">
        <w:t xml:space="preserve">El </w:t>
      </w:r>
      <w:r w:rsidRPr="002B176C">
        <w:t>IMFBCF</w:t>
      </w:r>
      <w:r w:rsidRPr="00A52DFA">
        <w:t xml:space="preserve"> </w:t>
      </w:r>
      <w:r w:rsidRPr="003750B5">
        <w:t>muestra cómo una parte del valor agregado bruto en la economía se invierte en lugar de consumi</w:t>
      </w:r>
      <w:r w:rsidR="00BB529D">
        <w:t>rse</w:t>
      </w:r>
      <w:r w:rsidRPr="003750B5">
        <w:t>.</w:t>
      </w:r>
    </w:p>
    <w:p w14:paraId="5B196545" w14:textId="77777777" w:rsidR="008826DD" w:rsidRDefault="001955A8" w:rsidP="008826DD">
      <w:pPr>
        <w:spacing w:before="240"/>
      </w:pPr>
      <w:r w:rsidRPr="003750B5">
        <w:t>Los datos mensuales de</w:t>
      </w:r>
      <w:r w:rsidR="009E54B5">
        <w:t xml:space="preserve">l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r w:rsidR="008826DD">
        <w:t xml:space="preserve">Para el cálculo de las cifras de la </w:t>
      </w:r>
      <w:r w:rsidR="008826DD" w:rsidRPr="00860EA3">
        <w:t>Inversión Fija Bruta se utiliza el Sistema de Clasificación Industrial de América del Norte (SCIAN)</w:t>
      </w:r>
      <w:r w:rsidR="008826DD">
        <w:t xml:space="preserve"> </w:t>
      </w:r>
      <w:r w:rsidR="008826DD" w:rsidRPr="00860EA3">
        <w:t>2013, así como los criterios metodológicos, clasificadores y datos fuente</w:t>
      </w:r>
      <w:r w:rsidR="008826DD">
        <w:t xml:space="preserve"> que se emplean en los cálculos anuales y trimestrales de la FBCF.</w:t>
      </w:r>
    </w:p>
    <w:p w14:paraId="784EE859" w14:textId="07ECADBE" w:rsidR="001955A8" w:rsidRDefault="00C02240" w:rsidP="00D47BAF">
      <w:pPr>
        <w:spacing w:before="240"/>
      </w:pPr>
      <w:r>
        <w:t xml:space="preserve">La </w:t>
      </w:r>
      <w:r w:rsidR="001955A8">
        <w:t xml:space="preserve">cobertura geográfica es nacional </w:t>
      </w:r>
      <w:r w:rsidR="00AA7A5E">
        <w:t xml:space="preserve">y </w:t>
      </w:r>
      <w:r w:rsidR="00C93213">
        <w:t>está desagregada</w:t>
      </w:r>
      <w:r w:rsidR="001955A8">
        <w:t xml:space="preserve"> para Construcción en Residencial y No Residencial, y para Maquinaria y </w:t>
      </w:r>
      <w:r w:rsidR="00585E52">
        <w:t>E</w:t>
      </w:r>
      <w:r w:rsidR="001955A8">
        <w:t xml:space="preserve">quipo de origen </w:t>
      </w:r>
      <w:r w:rsidR="00585E52">
        <w:t>n</w:t>
      </w:r>
      <w:r w:rsidR="001955A8">
        <w:t xml:space="preserve">acional y de origen </w:t>
      </w:r>
      <w:r w:rsidR="00585E52">
        <w:t>i</w:t>
      </w:r>
      <w:r w:rsidR="001955A8">
        <w:t>mportado en Equipo de transporte y</w:t>
      </w:r>
      <w:r w:rsidR="00886491">
        <w:t xml:space="preserve"> en</w:t>
      </w:r>
      <w:r w:rsidR="001955A8">
        <w:t xml:space="preserve"> Maquinaria, equipo y otros bienes. A</w:t>
      </w:r>
      <w:r w:rsidR="002C3C16">
        <w:t xml:space="preserve">demás, </w:t>
      </w:r>
      <w:r w:rsidR="00B86919">
        <w:t xml:space="preserve">el IMFBCF </w:t>
      </w:r>
      <w:r w:rsidR="002C3C16">
        <w:t>tiene</w:t>
      </w:r>
      <w:r w:rsidR="001955A8">
        <w:t xml:space="preserve"> una representatividad d</w:t>
      </w:r>
      <w:r w:rsidR="001955A8" w:rsidRPr="00E471B9">
        <w:t>e 98.9</w:t>
      </w:r>
      <w:r w:rsidR="007810CF">
        <w:t xml:space="preserve"> </w:t>
      </w:r>
      <w:r w:rsidR="001955A8" w:rsidRPr="00E471B9">
        <w:t>%</w:t>
      </w:r>
      <w:r w:rsidR="001955A8">
        <w:t xml:space="preserve"> del valor de la </w:t>
      </w:r>
      <w:r w:rsidR="00AA7A5E">
        <w:t>F</w:t>
      </w:r>
      <w:r w:rsidR="007810CF">
        <w:t>BCF</w:t>
      </w:r>
      <w:r w:rsidR="001955A8">
        <w:t xml:space="preserve"> en 2013, año base de los productos del </w:t>
      </w:r>
      <w:r w:rsidR="005F3985">
        <w:t>Sistema de Cuentas Nacionales de México (</w:t>
      </w:r>
      <w:r w:rsidR="001955A8" w:rsidRPr="003504AB">
        <w:t>SCNM</w:t>
      </w:r>
      <w:r w:rsidR="005F3985">
        <w:t>)</w:t>
      </w:r>
      <w:r w:rsidR="001955A8">
        <w:t>.</w:t>
      </w:r>
    </w:p>
    <w:p w14:paraId="063487D6" w14:textId="1DD1FD7C" w:rsidR="001955A8" w:rsidRDefault="001955A8" w:rsidP="00D47BAF">
      <w:pPr>
        <w:spacing w:before="240"/>
      </w:pPr>
      <w:r>
        <w:t xml:space="preserve">La información estadística que sustenta el cálculo de </w:t>
      </w:r>
      <w:r w:rsidR="00AA7A5E">
        <w:t>M</w:t>
      </w:r>
      <w:r>
        <w:t xml:space="preserve">aquinaria y </w:t>
      </w:r>
      <w:r w:rsidR="002C3C16">
        <w:t xml:space="preserve">Equipo </w:t>
      </w:r>
      <w:r>
        <w:t xml:space="preserve">se deriva de </w:t>
      </w:r>
      <w:r w:rsidR="00CF4B4D">
        <w:t xml:space="preserve">tres </w:t>
      </w:r>
      <w:r w:rsidR="0006364F">
        <w:t xml:space="preserve">fuentes. </w:t>
      </w:r>
      <w:r w:rsidR="004F44C1">
        <w:t xml:space="preserve">La primera son </w:t>
      </w:r>
      <w:r>
        <w:t>los registros de las fracciones arancelarias de las importaciones de bienes en la Balanza Comercial de Mercancías</w:t>
      </w:r>
      <w:r w:rsidR="00161B6F">
        <w:t xml:space="preserve">. La segunda </w:t>
      </w:r>
      <w:r w:rsidR="00511C02">
        <w:t>es la</w:t>
      </w:r>
      <w:r>
        <w:t xml:space="preserve"> Encuesta Mensual de la Industria Manufacturera</w:t>
      </w:r>
      <w:r w:rsidR="00B54EC5">
        <w:t xml:space="preserve"> (EMIM)</w:t>
      </w:r>
      <w:r>
        <w:t xml:space="preserve"> sobre ventas de este mismo tipo de bienes que s</w:t>
      </w:r>
      <w:r w:rsidR="00161B6F">
        <w:t>e</w:t>
      </w:r>
      <w:r>
        <w:t xml:space="preserve"> elabora</w:t>
      </w:r>
      <w:r w:rsidR="00161B6F">
        <w:t>n</w:t>
      </w:r>
      <w:r>
        <w:t xml:space="preserve"> en el país</w:t>
      </w:r>
      <w:r w:rsidR="009310F6">
        <w:t xml:space="preserve">. </w:t>
      </w:r>
      <w:r w:rsidR="00E3217B">
        <w:t>La tercera</w:t>
      </w:r>
      <w:r w:rsidR="00AA4673">
        <w:t xml:space="preserve"> </w:t>
      </w:r>
      <w:r w:rsidR="009310F6">
        <w:t>e</w:t>
      </w:r>
      <w:r w:rsidR="00E3217B">
        <w:t>s</w:t>
      </w:r>
      <w:r w:rsidR="009310F6">
        <w:t xml:space="preserve"> la </w:t>
      </w:r>
      <w:r>
        <w:t>información proveniente de algunas asociaciones</w:t>
      </w:r>
      <w:r w:rsidR="00D9743B">
        <w:t>,</w:t>
      </w:r>
      <w:r>
        <w:t xml:space="preserve"> como la de la industria automotriz y de los productores de autobuses, camiones y tractocamiones</w:t>
      </w:r>
      <w:r w:rsidR="008C7795">
        <w:t>,</w:t>
      </w:r>
      <w:r>
        <w:t xml:space="preserve"> que aportan datos mensuales sobre ventas nacionales de vehículos automotores.</w:t>
      </w:r>
    </w:p>
    <w:p w14:paraId="284BC6A1" w14:textId="56F97FA8" w:rsidR="001955A8" w:rsidRDefault="00AA7A5E" w:rsidP="001955A8">
      <w:pPr>
        <w:spacing w:before="240"/>
      </w:pPr>
      <w:r>
        <w:t>L</w:t>
      </w:r>
      <w:r w:rsidR="001955A8" w:rsidRPr="001642E8">
        <w:t xml:space="preserve">a medición de la </w:t>
      </w:r>
      <w:r>
        <w:t>C</w:t>
      </w:r>
      <w:r w:rsidR="001955A8" w:rsidRPr="001642E8">
        <w:t xml:space="preserve">onstrucción </w:t>
      </w:r>
      <w:r w:rsidR="00120DCF">
        <w:t>resulta de agregar</w:t>
      </w:r>
      <w:r w:rsidR="001955A8" w:rsidRPr="001642E8">
        <w:t xml:space="preserv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9913F4">
        <w:t>;</w:t>
      </w:r>
      <w:r w:rsidR="001955A8" w:rsidRPr="001642E8">
        <w:t xml:space="preserve"> la Perforación de pozos petroleros y de gas, clasificada en Minería, y una estimación para las plantaciones en la agricultura. Para e</w:t>
      </w:r>
      <w:r w:rsidR="00EB4D20">
        <w:t>st</w:t>
      </w:r>
      <w:r w:rsidR="001955A8" w:rsidRPr="001642E8">
        <w:t>o, se incorporan los registros del valor de la producción por tipo de obra de la Encuesta Nacional de Empresas Constructoras</w:t>
      </w:r>
      <w:r w:rsidR="00B54EC5">
        <w:t xml:space="preserve"> (ENEC)</w:t>
      </w:r>
      <w:r w:rsidR="00B9628B">
        <w:t>.</w:t>
      </w:r>
      <w:r w:rsidR="001955A8" w:rsidRPr="001642E8">
        <w:t xml:space="preserve"> </w:t>
      </w:r>
      <w:r w:rsidR="00B9628B">
        <w:t>Por último, la agregación se complementa</w:t>
      </w:r>
      <w:r w:rsidR="001955A8" w:rsidRPr="001642E8">
        <w:t xml:space="preserve"> con el método de fluir de bienes</w:t>
      </w:r>
      <w:r w:rsidR="00DE5A91" w:rsidRPr="00893ABF">
        <w:rPr>
          <w:rStyle w:val="Refdenotaalpie"/>
          <w:b w:val="0"/>
          <w:sz w:val="24"/>
          <w:szCs w:val="24"/>
        </w:rPr>
        <w:footnoteReference w:id="5"/>
      </w:r>
      <w:r w:rsidR="001955A8" w:rsidRPr="001642E8">
        <w:t xml:space="preserve"> de los principales materiales empleados por cada subsector de esta industria y de producción para otros materiales</w:t>
      </w:r>
      <w:r w:rsidR="00776624">
        <w:t>.</w:t>
      </w:r>
      <w:r w:rsidR="001955A8" w:rsidRPr="001642E8">
        <w:t xml:space="preserve"> </w:t>
      </w:r>
      <w:r w:rsidR="00776624">
        <w:t>P</w:t>
      </w:r>
      <w:r w:rsidR="001955A8" w:rsidRPr="001642E8">
        <w:t xml:space="preserve">ara </w:t>
      </w:r>
      <w:r w:rsidR="000362F2">
        <w:t>lo anterior</w:t>
      </w:r>
      <w:r w:rsidR="0053781C">
        <w:t>,</w:t>
      </w:r>
      <w:r w:rsidR="001955A8" w:rsidRPr="001642E8">
        <w:t xml:space="preserve"> se utilizan datos de la Balanza Comercial de Mercancías, de ventas o producción nacional suministrados por cámaras, asociaciones y encuestas mensuales, como la Estadística de la Industria Minerometalúrgica</w:t>
      </w:r>
      <w:r w:rsidR="00B54EC5">
        <w:t xml:space="preserve"> (EIMM)</w:t>
      </w:r>
      <w:r w:rsidR="001955A8" w:rsidRPr="001642E8">
        <w:t xml:space="preserve">, </w:t>
      </w:r>
      <w:r w:rsidR="00B54EC5">
        <w:t>la EMIM y la ENEC</w:t>
      </w:r>
      <w:r w:rsidR="001955A8" w:rsidRPr="001642E8">
        <w:t>.</w:t>
      </w:r>
    </w:p>
    <w:p w14:paraId="7E0FD691" w14:textId="77777777" w:rsidR="001955A8" w:rsidRPr="008B42F4" w:rsidRDefault="001955A8" w:rsidP="000B156A">
      <w:pPr>
        <w:keepLines/>
        <w:spacing w:before="240"/>
      </w:pPr>
      <w:r w:rsidRPr="008B42F4">
        <w:lastRenderedPageBreak/>
        <w:t>De acuerdo con el SCIAN, en cada subrama de los subsectores 236</w:t>
      </w:r>
      <w:r w:rsidR="00DE5A91">
        <w:t>,</w:t>
      </w:r>
      <w:r w:rsidRPr="008B42F4">
        <w:t xml:space="preserve"> Edificación, y 237</w:t>
      </w:r>
      <w:r w:rsidR="00DE5A91">
        <w:t>,</w:t>
      </w:r>
      <w:r w:rsidRPr="008B42F4">
        <w:t xml:space="preserve"> Construcción de obras de ingeniería civil</w:t>
      </w:r>
      <w:r w:rsidR="008C7795">
        <w:t>,</w:t>
      </w:r>
      <w:r w:rsidRPr="008B42F4">
        <w:t xml:space="preserve"> se identifican los </w:t>
      </w:r>
      <w:r w:rsidR="00AA7A5E">
        <w:t>s</w:t>
      </w:r>
      <w:r w:rsidRPr="008B42F4">
        <w:t>ervicios que se refieren a la Administración y Supervisión de obras</w:t>
      </w:r>
      <w:r w:rsidR="00996E1C">
        <w:t>.</w:t>
      </w:r>
      <w:r w:rsidRPr="008B42F4">
        <w:t xml:space="preserve"> </w:t>
      </w:r>
      <w:r w:rsidR="00996E1C">
        <w:t>Estos</w:t>
      </w:r>
      <w:r w:rsidRPr="008B42F4">
        <w:t xml:space="preserve"> no forman parte de la </w:t>
      </w:r>
      <w:r w:rsidR="00AA7A5E">
        <w:t>F</w:t>
      </w:r>
      <w:r w:rsidR="00A454A4">
        <w:t>BCF</w:t>
      </w:r>
      <w:r w:rsidRPr="008B42F4">
        <w:t xml:space="preserve">, aunque sí están integrados en el </w:t>
      </w:r>
      <w:r w:rsidR="000E0B57">
        <w:t>s</w:t>
      </w:r>
      <w:r w:rsidRPr="008B42F4">
        <w:t>ector 23</w:t>
      </w:r>
      <w:r w:rsidR="00DE5A91">
        <w:t>,</w:t>
      </w:r>
      <w:r w:rsidRPr="008B42F4">
        <w:t xml:space="preserve"> Construcción</w:t>
      </w:r>
      <w:r w:rsidR="00DE5A91">
        <w:t>,</w:t>
      </w:r>
      <w:r w:rsidRPr="008B42F4">
        <w:t xml:space="preserve"> reportado en el Indicador Mensual de la Actividad Industrial</w:t>
      </w:r>
      <w:r w:rsidR="00B54EC5">
        <w:t xml:space="preserve"> (IMAI)</w:t>
      </w:r>
      <w:r w:rsidRPr="008B42F4">
        <w:t xml:space="preserve">. Otra diferencia </w:t>
      </w:r>
      <w:r w:rsidR="000C3877" w:rsidRPr="008B42F4">
        <w:t xml:space="preserve">en el </w:t>
      </w:r>
      <w:r w:rsidR="000C3877">
        <w:t>IMAI,</w:t>
      </w:r>
      <w:r w:rsidR="000C3877" w:rsidRPr="008B42F4">
        <w:t xml:space="preserve"> </w:t>
      </w:r>
      <w:r w:rsidRPr="008B42F4">
        <w:t xml:space="preserve">entre la inversión en </w:t>
      </w:r>
      <w:r w:rsidR="000E0B57">
        <w:t>c</w:t>
      </w:r>
      <w:r w:rsidRPr="008B42F4">
        <w:t xml:space="preserve">onstrucción y el valor agregado del </w:t>
      </w:r>
      <w:r w:rsidR="000E0B57">
        <w:t>s</w:t>
      </w:r>
      <w:r w:rsidRPr="008B42F4">
        <w:t>ector 23</w:t>
      </w:r>
      <w:r w:rsidR="00DE5A91">
        <w:t>,</w:t>
      </w:r>
      <w:r w:rsidRPr="008B42F4">
        <w:t xml:space="preserve"> Construcción</w:t>
      </w:r>
      <w:r w:rsidR="00DE5A91">
        <w:t>,</w:t>
      </w:r>
      <w:r w:rsidRPr="008B42F4">
        <w:t xml:space="preserve"> radica en que en la primera se adiciona la construcción por cuenta propia de todos los sectores de actividad, así como la perforación de pozos petroleros y de gas</w:t>
      </w:r>
      <w:r w:rsidR="00F90A6D">
        <w:t>. E</w:t>
      </w:r>
      <w:r w:rsidRPr="008B42F4">
        <w:t>n el segundo caso, no.</w:t>
      </w:r>
    </w:p>
    <w:p w14:paraId="40A76ED7" w14:textId="77777777" w:rsidR="000E0B57" w:rsidRPr="00426D8B" w:rsidRDefault="00271B94" w:rsidP="00A33F31">
      <w:pPr>
        <w:spacing w:before="240"/>
        <w:rPr>
          <w:rFonts w:cs="Arial"/>
          <w:color w:val="000000"/>
          <w:spacing w:val="29"/>
          <w:szCs w:val="24"/>
        </w:rPr>
      </w:pPr>
      <w:r>
        <w:t xml:space="preserve">A partir de </w:t>
      </w:r>
      <w:r w:rsidR="001955A8">
        <w:t xml:space="preserve">los cálculos elaborados con base 2008 se incluyeron los tratamientos sugeridos en el manual del </w:t>
      </w:r>
      <w:r w:rsidR="001955A8" w:rsidRPr="00556C83">
        <w:t>S</w:t>
      </w:r>
      <w:r w:rsidR="00FA5FB6">
        <w:t>istema de Cuentas Nacionales</w:t>
      </w:r>
      <w:r w:rsidR="001955A8">
        <w:t xml:space="preserve"> 2008 sobre el tema de la formación bruta de capital, en especial</w:t>
      </w:r>
      <w:r w:rsidR="005F3985">
        <w:t>,</w:t>
      </w:r>
      <w:r w:rsidR="001955A8">
        <w:t xml:space="preserve"> para los activos intangibles </w:t>
      </w:r>
      <w:r w:rsidR="00113A86">
        <w:t xml:space="preserve">que </w:t>
      </w:r>
      <w:r w:rsidR="001955A8">
        <w:t>se incluyen en las mediciones de corto plazo.</w:t>
      </w:r>
      <w:r w:rsidR="000E0B57">
        <w:rPr>
          <w:rFonts w:cs="Arial"/>
          <w:color w:val="000000"/>
          <w:spacing w:val="-1"/>
          <w:szCs w:val="24"/>
        </w:rPr>
        <w:t xml:space="preserve"> </w:t>
      </w:r>
      <w:r w:rsidR="000E0B57" w:rsidRPr="001E4AF9">
        <w:rPr>
          <w:rFonts w:cs="Arial"/>
          <w:color w:val="000000"/>
          <w:spacing w:val="-1"/>
          <w:szCs w:val="24"/>
        </w:rPr>
        <w:t>P</w:t>
      </w:r>
      <w:r w:rsidR="000E0B57" w:rsidRPr="001E4AF9">
        <w:rPr>
          <w:rFonts w:cs="Arial"/>
          <w:color w:val="000000"/>
          <w:szCs w:val="24"/>
        </w:rPr>
        <w:t>a</w:t>
      </w:r>
      <w:r w:rsidR="000E0B57" w:rsidRPr="001E4AF9">
        <w:rPr>
          <w:rFonts w:cs="Arial"/>
          <w:color w:val="000000"/>
          <w:spacing w:val="1"/>
          <w:szCs w:val="24"/>
        </w:rPr>
        <w:t>r</w:t>
      </w:r>
      <w:r w:rsidR="000E0B57" w:rsidRPr="001E4AF9">
        <w:rPr>
          <w:rFonts w:cs="Arial"/>
          <w:color w:val="000000"/>
          <w:szCs w:val="24"/>
        </w:rPr>
        <w:t>a</w:t>
      </w:r>
      <w:r w:rsidR="000E0B57" w:rsidRPr="001E4AF9">
        <w:rPr>
          <w:rFonts w:cs="Arial"/>
          <w:color w:val="000000"/>
          <w:spacing w:val="19"/>
          <w:szCs w:val="24"/>
        </w:rPr>
        <w:t xml:space="preserve"> </w:t>
      </w:r>
      <w:r w:rsidR="000E0B57" w:rsidRPr="001E4AF9">
        <w:rPr>
          <w:rFonts w:cs="Arial"/>
          <w:color w:val="000000"/>
          <w:spacing w:val="2"/>
          <w:szCs w:val="24"/>
        </w:rPr>
        <w:t>e</w:t>
      </w:r>
      <w:r w:rsidR="000E0B57" w:rsidRPr="001E4AF9">
        <w:rPr>
          <w:rFonts w:cs="Arial"/>
          <w:color w:val="000000"/>
          <w:spacing w:val="1"/>
          <w:szCs w:val="24"/>
        </w:rPr>
        <w:t>v</w:t>
      </w:r>
      <w:r w:rsidR="000E0B57" w:rsidRPr="001E4AF9">
        <w:rPr>
          <w:rFonts w:cs="Arial"/>
          <w:color w:val="000000"/>
          <w:spacing w:val="-1"/>
          <w:szCs w:val="24"/>
        </w:rPr>
        <w:t>i</w:t>
      </w:r>
      <w:r w:rsidR="000E0B57" w:rsidRPr="001E4AF9">
        <w:rPr>
          <w:rFonts w:cs="Arial"/>
          <w:color w:val="000000"/>
          <w:szCs w:val="24"/>
        </w:rPr>
        <w:t>tar</w:t>
      </w:r>
      <w:r w:rsidR="000E0B57" w:rsidRPr="001E4AF9">
        <w:rPr>
          <w:rFonts w:cs="Arial"/>
          <w:color w:val="000000"/>
          <w:spacing w:val="19"/>
          <w:szCs w:val="24"/>
        </w:rPr>
        <w:t xml:space="preserve"> </w:t>
      </w:r>
      <w:r w:rsidR="000E0B57" w:rsidRPr="001E4AF9">
        <w:rPr>
          <w:rFonts w:cs="Arial"/>
          <w:color w:val="000000"/>
          <w:spacing w:val="1"/>
          <w:szCs w:val="24"/>
        </w:rPr>
        <w:t>l</w:t>
      </w:r>
      <w:r w:rsidR="000E0B57" w:rsidRPr="001E4AF9">
        <w:rPr>
          <w:rFonts w:cs="Arial"/>
          <w:color w:val="000000"/>
          <w:szCs w:val="24"/>
        </w:rPr>
        <w:t>os</w:t>
      </w:r>
      <w:r w:rsidR="000E0B57" w:rsidRPr="001E4AF9">
        <w:rPr>
          <w:rFonts w:cs="Arial"/>
          <w:color w:val="000000"/>
          <w:spacing w:val="22"/>
          <w:szCs w:val="24"/>
        </w:rPr>
        <w:t xml:space="preserve"> </w:t>
      </w:r>
      <w:r w:rsidR="000E0B57" w:rsidRPr="001E4AF9">
        <w:rPr>
          <w:rFonts w:cs="Arial"/>
          <w:color w:val="000000"/>
          <w:szCs w:val="24"/>
        </w:rPr>
        <w:t>p</w:t>
      </w:r>
      <w:r w:rsidR="000E0B57" w:rsidRPr="001E4AF9">
        <w:rPr>
          <w:rFonts w:cs="Arial"/>
          <w:color w:val="000000"/>
          <w:spacing w:val="1"/>
          <w:szCs w:val="24"/>
        </w:rPr>
        <w:t>r</w:t>
      </w:r>
      <w:r w:rsidR="000E0B57" w:rsidRPr="001E4AF9">
        <w:rPr>
          <w:rFonts w:cs="Arial"/>
          <w:color w:val="000000"/>
          <w:szCs w:val="24"/>
        </w:rPr>
        <w:t>o</w:t>
      </w:r>
      <w:r w:rsidR="000E0B57" w:rsidRPr="001E4AF9">
        <w:rPr>
          <w:rFonts w:cs="Arial"/>
          <w:color w:val="000000"/>
          <w:spacing w:val="2"/>
          <w:szCs w:val="24"/>
        </w:rPr>
        <w:t>b</w:t>
      </w:r>
      <w:r w:rsidR="000E0B57" w:rsidRPr="001E4AF9">
        <w:rPr>
          <w:rFonts w:cs="Arial"/>
          <w:color w:val="000000"/>
          <w:spacing w:val="-1"/>
          <w:szCs w:val="24"/>
        </w:rPr>
        <w:t>l</w:t>
      </w:r>
      <w:r w:rsidR="000E0B57" w:rsidRPr="001E4AF9">
        <w:rPr>
          <w:rFonts w:cs="Arial"/>
          <w:color w:val="000000"/>
          <w:szCs w:val="24"/>
        </w:rPr>
        <w:t>e</w:t>
      </w:r>
      <w:r w:rsidR="000E0B57" w:rsidRPr="001E4AF9">
        <w:rPr>
          <w:rFonts w:cs="Arial"/>
          <w:color w:val="000000"/>
          <w:spacing w:val="4"/>
          <w:szCs w:val="24"/>
        </w:rPr>
        <w:t>m</w:t>
      </w:r>
      <w:r w:rsidR="000E0B57" w:rsidRPr="001E4AF9">
        <w:rPr>
          <w:rFonts w:cs="Arial"/>
          <w:color w:val="000000"/>
          <w:szCs w:val="24"/>
        </w:rPr>
        <w:t>as</w:t>
      </w:r>
      <w:r w:rsidR="000E0B57" w:rsidRPr="001E4AF9">
        <w:rPr>
          <w:rFonts w:cs="Arial"/>
          <w:color w:val="000000"/>
          <w:spacing w:val="13"/>
          <w:szCs w:val="24"/>
        </w:rPr>
        <w:t xml:space="preserve"> </w:t>
      </w:r>
      <w:r w:rsidR="000E0B57" w:rsidRPr="001E4AF9">
        <w:rPr>
          <w:rFonts w:cs="Arial"/>
          <w:color w:val="000000"/>
          <w:szCs w:val="24"/>
        </w:rPr>
        <w:t>de</w:t>
      </w:r>
      <w:r w:rsidR="000E0B57" w:rsidRPr="001E4AF9">
        <w:rPr>
          <w:rFonts w:cs="Arial"/>
          <w:color w:val="000000"/>
          <w:spacing w:val="1"/>
          <w:szCs w:val="24"/>
        </w:rPr>
        <w:t>ri</w:t>
      </w:r>
      <w:r w:rsidR="000E0B57" w:rsidRPr="001E4AF9">
        <w:rPr>
          <w:rFonts w:cs="Arial"/>
          <w:color w:val="000000"/>
          <w:spacing w:val="-1"/>
          <w:szCs w:val="24"/>
        </w:rPr>
        <w:t>v</w:t>
      </w:r>
      <w:r w:rsidR="000E0B57" w:rsidRPr="001E4AF9">
        <w:rPr>
          <w:rFonts w:cs="Arial"/>
          <w:color w:val="000000"/>
          <w:szCs w:val="24"/>
        </w:rPr>
        <w:t>a</w:t>
      </w:r>
      <w:r w:rsidR="000E0B57" w:rsidRPr="001E4AF9">
        <w:rPr>
          <w:rFonts w:cs="Arial"/>
          <w:color w:val="000000"/>
          <w:spacing w:val="2"/>
          <w:szCs w:val="24"/>
        </w:rPr>
        <w:t>d</w:t>
      </w:r>
      <w:r w:rsidR="000E0B57" w:rsidRPr="001E4AF9">
        <w:rPr>
          <w:rFonts w:cs="Arial"/>
          <w:color w:val="000000"/>
          <w:szCs w:val="24"/>
        </w:rPr>
        <w:t>os</w:t>
      </w:r>
      <w:r w:rsidR="000E0B57" w:rsidRPr="001E4AF9">
        <w:rPr>
          <w:rFonts w:cs="Arial"/>
          <w:color w:val="000000"/>
          <w:spacing w:val="16"/>
          <w:szCs w:val="24"/>
        </w:rPr>
        <w:t xml:space="preserve"> </w:t>
      </w:r>
      <w:r w:rsidR="000E0B57" w:rsidRPr="001E4AF9">
        <w:rPr>
          <w:rFonts w:cs="Arial"/>
          <w:color w:val="000000"/>
          <w:szCs w:val="24"/>
        </w:rPr>
        <w:t>d</w:t>
      </w:r>
      <w:r w:rsidR="000E0B57" w:rsidRPr="001E4AF9">
        <w:rPr>
          <w:rFonts w:cs="Arial"/>
          <w:color w:val="000000"/>
          <w:spacing w:val="2"/>
          <w:szCs w:val="24"/>
        </w:rPr>
        <w:t>e</w:t>
      </w:r>
      <w:r w:rsidR="000E0B57" w:rsidRPr="001E4AF9">
        <w:rPr>
          <w:rFonts w:cs="Arial"/>
          <w:color w:val="000000"/>
          <w:szCs w:val="24"/>
        </w:rPr>
        <w:t>l</w:t>
      </w:r>
      <w:r w:rsidR="000E0B57" w:rsidRPr="001E4AF9">
        <w:rPr>
          <w:rFonts w:cs="Arial"/>
          <w:color w:val="000000"/>
          <w:spacing w:val="20"/>
          <w:szCs w:val="24"/>
        </w:rPr>
        <w:t xml:space="preserve"> </w:t>
      </w:r>
      <w:r w:rsidR="000E0B57" w:rsidRPr="001E4AF9">
        <w:rPr>
          <w:rFonts w:cs="Arial"/>
          <w:color w:val="000000"/>
          <w:szCs w:val="24"/>
        </w:rPr>
        <w:t>u</w:t>
      </w:r>
      <w:r w:rsidR="000E0B57" w:rsidRPr="001E4AF9">
        <w:rPr>
          <w:rFonts w:cs="Arial"/>
          <w:color w:val="000000"/>
          <w:spacing w:val="1"/>
          <w:szCs w:val="24"/>
        </w:rPr>
        <w:t>s</w:t>
      </w:r>
      <w:r w:rsidR="000E0B57" w:rsidRPr="001E4AF9">
        <w:rPr>
          <w:rFonts w:cs="Arial"/>
          <w:color w:val="000000"/>
          <w:szCs w:val="24"/>
        </w:rPr>
        <w:t>o</w:t>
      </w:r>
      <w:r w:rsidR="000E0B57" w:rsidRPr="001E4AF9">
        <w:rPr>
          <w:rFonts w:cs="Arial"/>
          <w:color w:val="000000"/>
          <w:spacing w:val="20"/>
          <w:szCs w:val="24"/>
        </w:rPr>
        <w:t xml:space="preserve"> </w:t>
      </w:r>
      <w:r w:rsidR="000E0B57" w:rsidRPr="001E4AF9">
        <w:rPr>
          <w:rFonts w:cs="Arial"/>
          <w:color w:val="000000"/>
          <w:spacing w:val="2"/>
          <w:szCs w:val="24"/>
        </w:rPr>
        <w:t>d</w:t>
      </w:r>
      <w:r w:rsidR="000E0B57" w:rsidRPr="001E4AF9">
        <w:rPr>
          <w:rFonts w:cs="Arial"/>
          <w:color w:val="000000"/>
          <w:szCs w:val="24"/>
        </w:rPr>
        <w:t>e</w:t>
      </w:r>
      <w:r w:rsidR="000E0B57" w:rsidRPr="001E4AF9">
        <w:rPr>
          <w:rFonts w:cs="Arial"/>
          <w:color w:val="000000"/>
          <w:spacing w:val="21"/>
          <w:szCs w:val="24"/>
        </w:rPr>
        <w:t xml:space="preserve"> </w:t>
      </w:r>
      <w:r w:rsidR="000E0B57" w:rsidRPr="001E4AF9">
        <w:rPr>
          <w:rFonts w:cs="Arial"/>
          <w:color w:val="000000"/>
          <w:spacing w:val="4"/>
          <w:szCs w:val="24"/>
        </w:rPr>
        <w:t>m</w:t>
      </w:r>
      <w:r w:rsidR="000E0B57" w:rsidRPr="001E4AF9">
        <w:rPr>
          <w:rFonts w:cs="Arial"/>
          <w:color w:val="000000"/>
          <w:szCs w:val="24"/>
        </w:rPr>
        <w:t>etodo</w:t>
      </w:r>
      <w:r w:rsidR="000E0B57" w:rsidRPr="001E4AF9">
        <w:rPr>
          <w:rFonts w:cs="Arial"/>
          <w:color w:val="000000"/>
          <w:spacing w:val="1"/>
          <w:szCs w:val="24"/>
        </w:rPr>
        <w:t>l</w:t>
      </w:r>
      <w:r w:rsidR="000E0B57" w:rsidRPr="001E4AF9">
        <w:rPr>
          <w:rFonts w:cs="Arial"/>
          <w:color w:val="000000"/>
          <w:szCs w:val="24"/>
        </w:rPr>
        <w:t>ogías</w:t>
      </w:r>
      <w:r w:rsidR="000E0B57" w:rsidRPr="001E4AF9">
        <w:rPr>
          <w:rFonts w:cs="Arial"/>
          <w:color w:val="000000"/>
          <w:spacing w:val="18"/>
          <w:szCs w:val="24"/>
        </w:rPr>
        <w:t xml:space="preserve"> </w:t>
      </w:r>
      <w:r w:rsidR="000E0B57" w:rsidRPr="001E4AF9">
        <w:rPr>
          <w:rFonts w:cs="Arial"/>
          <w:color w:val="000000"/>
          <w:spacing w:val="-4"/>
          <w:szCs w:val="24"/>
        </w:rPr>
        <w:t>y</w:t>
      </w:r>
      <w:r w:rsidR="000E0B57" w:rsidRPr="001E4AF9">
        <w:rPr>
          <w:rFonts w:cs="Arial"/>
          <w:color w:val="000000"/>
          <w:spacing w:val="20"/>
          <w:szCs w:val="24"/>
        </w:rPr>
        <w:t xml:space="preserve"> </w:t>
      </w:r>
      <w:r w:rsidR="000E0B57" w:rsidRPr="001E4AF9">
        <w:rPr>
          <w:rFonts w:cs="Arial"/>
          <w:color w:val="000000"/>
          <w:spacing w:val="2"/>
          <w:szCs w:val="24"/>
        </w:rPr>
        <w:t>f</w:t>
      </w:r>
      <w:r w:rsidR="000E0B57" w:rsidRPr="001E4AF9">
        <w:rPr>
          <w:rFonts w:cs="Arial"/>
          <w:color w:val="000000"/>
          <w:szCs w:val="24"/>
        </w:rPr>
        <w:t>ue</w:t>
      </w:r>
      <w:r w:rsidR="000E0B57" w:rsidRPr="001E4AF9">
        <w:rPr>
          <w:rFonts w:cs="Arial"/>
          <w:color w:val="000000"/>
          <w:spacing w:val="2"/>
          <w:szCs w:val="24"/>
        </w:rPr>
        <w:t>n</w:t>
      </w:r>
      <w:r w:rsidR="000E0B57" w:rsidRPr="001E4AF9">
        <w:rPr>
          <w:rFonts w:cs="Arial"/>
          <w:color w:val="000000"/>
          <w:spacing w:val="1"/>
          <w:szCs w:val="24"/>
        </w:rPr>
        <w:t>t</w:t>
      </w:r>
      <w:r w:rsidR="000E0B57" w:rsidRPr="001E4AF9">
        <w:rPr>
          <w:rFonts w:cs="Arial"/>
          <w:color w:val="000000"/>
          <w:szCs w:val="24"/>
        </w:rPr>
        <w:t>es</w:t>
      </w:r>
      <w:r w:rsidR="000E0B57" w:rsidRPr="001E4AF9">
        <w:rPr>
          <w:rFonts w:cs="Arial"/>
          <w:color w:val="000000"/>
          <w:spacing w:val="18"/>
          <w:szCs w:val="24"/>
        </w:rPr>
        <w:t xml:space="preserve"> </w:t>
      </w:r>
      <w:r w:rsidR="000E0B57" w:rsidRPr="001E4AF9">
        <w:rPr>
          <w:rFonts w:cs="Arial"/>
          <w:color w:val="000000"/>
          <w:szCs w:val="24"/>
        </w:rPr>
        <w:t>de</w:t>
      </w:r>
      <w:r w:rsidR="000E0B57" w:rsidRPr="001E4AF9">
        <w:rPr>
          <w:rFonts w:cs="Arial"/>
          <w:color w:val="000000"/>
          <w:spacing w:val="24"/>
          <w:szCs w:val="24"/>
        </w:rPr>
        <w:t xml:space="preserve"> </w:t>
      </w:r>
      <w:r w:rsidR="000E0B57" w:rsidRPr="001E4AF9">
        <w:rPr>
          <w:rFonts w:cs="Arial"/>
          <w:color w:val="000000"/>
          <w:spacing w:val="-1"/>
          <w:szCs w:val="24"/>
        </w:rPr>
        <w:t>i</w:t>
      </w:r>
      <w:r w:rsidR="000E0B57" w:rsidRPr="001E4AF9">
        <w:rPr>
          <w:rFonts w:cs="Arial"/>
          <w:color w:val="000000"/>
          <w:szCs w:val="24"/>
        </w:rPr>
        <w:t>n</w:t>
      </w:r>
      <w:r w:rsidR="000E0B57" w:rsidRPr="001E4AF9">
        <w:rPr>
          <w:rFonts w:cs="Arial"/>
          <w:color w:val="000000"/>
          <w:spacing w:val="2"/>
          <w:szCs w:val="24"/>
        </w:rPr>
        <w:t>f</w:t>
      </w:r>
      <w:r w:rsidR="000E0B57" w:rsidRPr="001E4AF9">
        <w:rPr>
          <w:rFonts w:cs="Arial"/>
          <w:color w:val="000000"/>
          <w:szCs w:val="24"/>
        </w:rPr>
        <w:t>o</w:t>
      </w:r>
      <w:r w:rsidR="000E0B57" w:rsidRPr="001E4AF9">
        <w:rPr>
          <w:rFonts w:cs="Arial"/>
          <w:color w:val="000000"/>
          <w:spacing w:val="1"/>
          <w:szCs w:val="24"/>
        </w:rPr>
        <w:t>r</w:t>
      </w:r>
      <w:r w:rsidR="000E0B57" w:rsidRPr="001E4AF9">
        <w:rPr>
          <w:rFonts w:cs="Arial"/>
          <w:color w:val="000000"/>
          <w:spacing w:val="4"/>
          <w:szCs w:val="24"/>
        </w:rPr>
        <w:t>m</w:t>
      </w:r>
      <w:r w:rsidR="000E0B57" w:rsidRPr="001E4AF9">
        <w:rPr>
          <w:rFonts w:cs="Arial"/>
          <w:color w:val="000000"/>
          <w:szCs w:val="24"/>
        </w:rPr>
        <w:t>a</w:t>
      </w:r>
      <w:r w:rsidR="000E0B57" w:rsidRPr="001E4AF9">
        <w:rPr>
          <w:rFonts w:cs="Arial"/>
          <w:color w:val="000000"/>
          <w:spacing w:val="1"/>
          <w:szCs w:val="24"/>
        </w:rPr>
        <w:t>c</w:t>
      </w:r>
      <w:r w:rsidR="000E0B57" w:rsidRPr="001E4AF9">
        <w:rPr>
          <w:rFonts w:cs="Arial"/>
          <w:color w:val="000000"/>
          <w:spacing w:val="-1"/>
          <w:szCs w:val="24"/>
        </w:rPr>
        <w:t>i</w:t>
      </w:r>
      <w:r w:rsidR="000E0B57" w:rsidRPr="001E4AF9">
        <w:rPr>
          <w:rFonts w:cs="Arial"/>
          <w:color w:val="000000"/>
          <w:szCs w:val="24"/>
        </w:rPr>
        <w:t>ón</w:t>
      </w:r>
      <w:r w:rsidR="000E0B57" w:rsidRPr="001E4AF9">
        <w:rPr>
          <w:rFonts w:cs="Arial"/>
          <w:color w:val="000000"/>
          <w:spacing w:val="13"/>
          <w:szCs w:val="24"/>
        </w:rPr>
        <w:t xml:space="preserve"> </w:t>
      </w:r>
      <w:r w:rsidR="000E0B57" w:rsidRPr="001E4AF9">
        <w:rPr>
          <w:rFonts w:cs="Arial"/>
          <w:color w:val="000000"/>
          <w:szCs w:val="24"/>
        </w:rPr>
        <w:t>d</w:t>
      </w:r>
      <w:r w:rsidR="000E0B57" w:rsidRPr="001E4AF9">
        <w:rPr>
          <w:rFonts w:cs="Arial"/>
          <w:color w:val="000000"/>
          <w:spacing w:val="-1"/>
          <w:szCs w:val="24"/>
        </w:rPr>
        <w:t>i</w:t>
      </w:r>
      <w:r w:rsidR="000E0B57" w:rsidRPr="001E4AF9">
        <w:rPr>
          <w:rFonts w:cs="Arial"/>
          <w:color w:val="000000"/>
          <w:spacing w:val="2"/>
          <w:szCs w:val="24"/>
        </w:rPr>
        <w:t>f</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zCs w:val="24"/>
        </w:rPr>
        <w:t>ente</w:t>
      </w:r>
      <w:r w:rsidR="000E0B57" w:rsidRPr="001E4AF9">
        <w:rPr>
          <w:rFonts w:cs="Arial"/>
          <w:color w:val="000000"/>
          <w:spacing w:val="1"/>
          <w:szCs w:val="24"/>
        </w:rPr>
        <w:t>s</w:t>
      </w:r>
      <w:r w:rsidR="000E0B57" w:rsidRPr="001E4AF9">
        <w:rPr>
          <w:rFonts w:cs="Arial"/>
          <w:color w:val="000000"/>
          <w:szCs w:val="24"/>
        </w:rPr>
        <w:t xml:space="preserve">, </w:t>
      </w:r>
      <w:r w:rsidR="000E0B57" w:rsidRPr="001E4AF9">
        <w:rPr>
          <w:rFonts w:cs="Arial"/>
          <w:color w:val="000000"/>
          <w:spacing w:val="-1"/>
          <w:szCs w:val="24"/>
        </w:rPr>
        <w:t>l</w:t>
      </w:r>
      <w:r w:rsidR="000E0B57" w:rsidRPr="001E4AF9">
        <w:rPr>
          <w:rFonts w:cs="Arial"/>
          <w:color w:val="000000"/>
          <w:szCs w:val="24"/>
        </w:rPr>
        <w:t>os</w:t>
      </w:r>
      <w:r w:rsidR="000E0B57" w:rsidRPr="001E4AF9">
        <w:rPr>
          <w:rFonts w:cs="Arial"/>
          <w:color w:val="000000"/>
          <w:spacing w:val="6"/>
          <w:szCs w:val="24"/>
        </w:rPr>
        <w:t xml:space="preserve"> </w:t>
      </w:r>
      <w:r w:rsidR="000E0B57" w:rsidRPr="001E4AF9">
        <w:rPr>
          <w:rFonts w:cs="Arial"/>
          <w:color w:val="000000"/>
          <w:spacing w:val="1"/>
          <w:szCs w:val="24"/>
        </w:rPr>
        <w:t>c</w:t>
      </w:r>
      <w:r w:rsidR="000E0B57" w:rsidRPr="001E4AF9">
        <w:rPr>
          <w:rFonts w:cs="Arial"/>
          <w:color w:val="000000"/>
          <w:szCs w:val="24"/>
        </w:rPr>
        <w:t>á</w:t>
      </w:r>
      <w:r w:rsidR="000E0B57" w:rsidRPr="001E4AF9">
        <w:rPr>
          <w:rFonts w:cs="Arial"/>
          <w:color w:val="000000"/>
          <w:spacing w:val="-1"/>
          <w:szCs w:val="24"/>
        </w:rPr>
        <w:t>l</w:t>
      </w:r>
      <w:r w:rsidR="000E0B57" w:rsidRPr="001E4AF9">
        <w:rPr>
          <w:rFonts w:cs="Arial"/>
          <w:color w:val="000000"/>
          <w:spacing w:val="1"/>
          <w:szCs w:val="24"/>
        </w:rPr>
        <w:t>c</w:t>
      </w:r>
      <w:r w:rsidR="000E0B57" w:rsidRPr="001E4AF9">
        <w:rPr>
          <w:rFonts w:cs="Arial"/>
          <w:color w:val="000000"/>
          <w:szCs w:val="24"/>
        </w:rPr>
        <w:t>u</w:t>
      </w:r>
      <w:r w:rsidR="000E0B57" w:rsidRPr="001E4AF9">
        <w:rPr>
          <w:rFonts w:cs="Arial"/>
          <w:color w:val="000000"/>
          <w:spacing w:val="1"/>
          <w:szCs w:val="24"/>
        </w:rPr>
        <w:t>l</w:t>
      </w:r>
      <w:r w:rsidR="000E0B57" w:rsidRPr="001E4AF9">
        <w:rPr>
          <w:rFonts w:cs="Arial"/>
          <w:color w:val="000000"/>
          <w:szCs w:val="24"/>
        </w:rPr>
        <w:t>os</w:t>
      </w:r>
      <w:r w:rsidR="000E0B57" w:rsidRPr="001E4AF9">
        <w:rPr>
          <w:rFonts w:cs="Arial"/>
          <w:color w:val="000000"/>
          <w:spacing w:val="2"/>
          <w:szCs w:val="24"/>
        </w:rPr>
        <w:t xml:space="preserve"> </w:t>
      </w:r>
      <w:r w:rsidR="000E0B57" w:rsidRPr="001E4AF9">
        <w:rPr>
          <w:rFonts w:cs="Arial"/>
          <w:color w:val="000000"/>
          <w:szCs w:val="24"/>
        </w:rPr>
        <w:t>de</w:t>
      </w:r>
      <w:r w:rsidR="000E0B57" w:rsidRPr="001E4AF9">
        <w:rPr>
          <w:rFonts w:cs="Arial"/>
          <w:color w:val="000000"/>
          <w:spacing w:val="6"/>
          <w:szCs w:val="24"/>
        </w:rPr>
        <w:t xml:space="preserve"> </w:t>
      </w:r>
      <w:r w:rsidR="000E0B57" w:rsidRPr="001E4AF9">
        <w:rPr>
          <w:rFonts w:cs="Arial"/>
          <w:color w:val="000000"/>
          <w:spacing w:val="1"/>
          <w:szCs w:val="24"/>
        </w:rPr>
        <w:t>c</w:t>
      </w:r>
      <w:r w:rsidR="000E0B57" w:rsidRPr="001E4AF9">
        <w:rPr>
          <w:rFonts w:cs="Arial"/>
          <w:color w:val="000000"/>
          <w:szCs w:val="24"/>
        </w:rPr>
        <w:t>o</w:t>
      </w:r>
      <w:r w:rsidR="000E0B57" w:rsidRPr="001E4AF9">
        <w:rPr>
          <w:rFonts w:cs="Arial"/>
          <w:color w:val="000000"/>
          <w:spacing w:val="1"/>
          <w:szCs w:val="24"/>
        </w:rPr>
        <w:t>r</w:t>
      </w:r>
      <w:r w:rsidR="000E0B57" w:rsidRPr="001E4AF9">
        <w:rPr>
          <w:rFonts w:cs="Arial"/>
          <w:color w:val="000000"/>
          <w:szCs w:val="24"/>
        </w:rPr>
        <w:t>to</w:t>
      </w:r>
      <w:r w:rsidR="000E0B57" w:rsidRPr="001E4AF9">
        <w:rPr>
          <w:rFonts w:cs="Arial"/>
          <w:color w:val="000000"/>
          <w:spacing w:val="3"/>
          <w:szCs w:val="24"/>
        </w:rPr>
        <w:t xml:space="preserve"> </w:t>
      </w:r>
      <w:r w:rsidR="000E0B57" w:rsidRPr="001E4AF9">
        <w:rPr>
          <w:rFonts w:cs="Arial"/>
          <w:color w:val="000000"/>
          <w:szCs w:val="24"/>
        </w:rPr>
        <w:t>p</w:t>
      </w:r>
      <w:r w:rsidR="000E0B57" w:rsidRPr="001E4AF9">
        <w:rPr>
          <w:rFonts w:cs="Arial"/>
          <w:color w:val="000000"/>
          <w:spacing w:val="-1"/>
          <w:szCs w:val="24"/>
        </w:rPr>
        <w:t>l</w:t>
      </w:r>
      <w:r w:rsidR="000E0B57" w:rsidRPr="001E4AF9">
        <w:rPr>
          <w:rFonts w:cs="Arial"/>
          <w:color w:val="000000"/>
          <w:spacing w:val="2"/>
          <w:szCs w:val="24"/>
        </w:rPr>
        <w:t>a</w:t>
      </w:r>
      <w:r w:rsidR="000E0B57" w:rsidRPr="001E4AF9">
        <w:rPr>
          <w:rFonts w:cs="Arial"/>
          <w:color w:val="000000"/>
          <w:spacing w:val="-1"/>
          <w:szCs w:val="24"/>
        </w:rPr>
        <w:t>z</w:t>
      </w:r>
      <w:r w:rsidR="000E0B57" w:rsidRPr="001E4AF9">
        <w:rPr>
          <w:rFonts w:cs="Arial"/>
          <w:color w:val="000000"/>
          <w:szCs w:val="24"/>
        </w:rPr>
        <w:t>o</w:t>
      </w:r>
      <w:r w:rsidR="000E0B57" w:rsidRPr="001E4AF9">
        <w:rPr>
          <w:rFonts w:cs="Arial"/>
          <w:color w:val="000000"/>
          <w:spacing w:val="5"/>
          <w:szCs w:val="24"/>
        </w:rPr>
        <w:t xml:space="preserve"> </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6"/>
          <w:szCs w:val="24"/>
        </w:rPr>
        <w:t xml:space="preserve"> </w:t>
      </w:r>
      <w:r w:rsidR="000E0B57" w:rsidRPr="001E4AF9">
        <w:rPr>
          <w:rFonts w:cs="Arial"/>
          <w:color w:val="000000"/>
          <w:szCs w:val="24"/>
        </w:rPr>
        <w:t>a</w:t>
      </w:r>
      <w:r w:rsidR="000E0B57" w:rsidRPr="001E4AF9">
        <w:rPr>
          <w:rFonts w:cs="Arial"/>
          <w:color w:val="000000"/>
          <w:spacing w:val="-1"/>
          <w:szCs w:val="24"/>
        </w:rPr>
        <w:t>li</w:t>
      </w:r>
      <w:r w:rsidR="000E0B57" w:rsidRPr="001E4AF9">
        <w:rPr>
          <w:rFonts w:cs="Arial"/>
          <w:color w:val="000000"/>
          <w:spacing w:val="2"/>
          <w:szCs w:val="24"/>
        </w:rPr>
        <w:t>n</w:t>
      </w:r>
      <w:r w:rsidR="000E0B57" w:rsidRPr="001E4AF9">
        <w:rPr>
          <w:rFonts w:cs="Arial"/>
          <w:color w:val="000000"/>
          <w:szCs w:val="24"/>
        </w:rPr>
        <w:t>ean</w:t>
      </w:r>
      <w:r w:rsidR="000E0B57" w:rsidRPr="001E4AF9">
        <w:rPr>
          <w:rFonts w:cs="Arial"/>
          <w:color w:val="000000"/>
          <w:spacing w:val="1"/>
          <w:szCs w:val="24"/>
        </w:rPr>
        <w:t xml:space="preserve"> </w:t>
      </w:r>
      <w:r w:rsidR="000E0B57">
        <w:rPr>
          <w:rFonts w:cs="Arial"/>
          <w:color w:val="000000"/>
          <w:spacing w:val="1"/>
          <w:szCs w:val="24"/>
        </w:rPr>
        <w:t>usando</w:t>
      </w:r>
      <w:r w:rsidR="000E0B57" w:rsidRPr="001E4AF9">
        <w:rPr>
          <w:rFonts w:cs="Arial"/>
          <w:color w:val="000000"/>
          <w:spacing w:val="5"/>
          <w:szCs w:val="24"/>
        </w:rPr>
        <w:t xml:space="preserve"> </w:t>
      </w:r>
      <w:r w:rsidR="000E0B57" w:rsidRPr="001E4AF9">
        <w:rPr>
          <w:rFonts w:cs="Arial"/>
          <w:color w:val="000000"/>
          <w:spacing w:val="1"/>
          <w:szCs w:val="24"/>
        </w:rPr>
        <w:t>l</w:t>
      </w:r>
      <w:r w:rsidR="000E0B57" w:rsidRPr="001E4AF9">
        <w:rPr>
          <w:rFonts w:cs="Arial"/>
          <w:color w:val="000000"/>
          <w:szCs w:val="24"/>
        </w:rPr>
        <w:t>a</w:t>
      </w:r>
      <w:r w:rsidR="000E0B57" w:rsidRPr="001E4AF9">
        <w:rPr>
          <w:rFonts w:cs="Arial"/>
          <w:color w:val="000000"/>
          <w:spacing w:val="6"/>
          <w:szCs w:val="24"/>
        </w:rPr>
        <w:t xml:space="preserve"> </w:t>
      </w:r>
      <w:r w:rsidR="000E0B57" w:rsidRPr="001E4AF9">
        <w:rPr>
          <w:rFonts w:cs="Arial"/>
          <w:color w:val="000000"/>
          <w:szCs w:val="24"/>
        </w:rPr>
        <w:t>té</w:t>
      </w:r>
      <w:r w:rsidR="000E0B57" w:rsidRPr="001E4AF9">
        <w:rPr>
          <w:rFonts w:cs="Arial"/>
          <w:color w:val="000000"/>
          <w:spacing w:val="1"/>
          <w:szCs w:val="24"/>
        </w:rPr>
        <w:t>c</w:t>
      </w:r>
      <w:r w:rsidR="000E0B57" w:rsidRPr="001E4AF9">
        <w:rPr>
          <w:rFonts w:cs="Arial"/>
          <w:color w:val="000000"/>
          <w:szCs w:val="24"/>
        </w:rPr>
        <w:t>n</w:t>
      </w:r>
      <w:r w:rsidR="000E0B57" w:rsidRPr="001E4AF9">
        <w:rPr>
          <w:rFonts w:cs="Arial"/>
          <w:color w:val="000000"/>
          <w:spacing w:val="-1"/>
          <w:szCs w:val="24"/>
        </w:rPr>
        <w:t>i</w:t>
      </w:r>
      <w:r w:rsidR="000E0B57" w:rsidRPr="001E4AF9">
        <w:rPr>
          <w:rFonts w:cs="Arial"/>
          <w:color w:val="000000"/>
          <w:spacing w:val="1"/>
          <w:szCs w:val="24"/>
        </w:rPr>
        <w:t>c</w:t>
      </w:r>
      <w:r w:rsidR="000E0B57" w:rsidRPr="001E4AF9">
        <w:rPr>
          <w:rFonts w:cs="Arial"/>
          <w:color w:val="000000"/>
          <w:szCs w:val="24"/>
        </w:rPr>
        <w:t>a</w:t>
      </w:r>
      <w:r w:rsidR="000E0B57" w:rsidRPr="001E4AF9">
        <w:rPr>
          <w:rFonts w:cs="Arial"/>
          <w:color w:val="000000"/>
          <w:spacing w:val="2"/>
          <w:szCs w:val="24"/>
        </w:rPr>
        <w:t xml:space="preserve"> </w:t>
      </w:r>
      <w:r w:rsidR="000E0B57" w:rsidRPr="005D547A">
        <w:rPr>
          <w:rFonts w:cs="Arial"/>
          <w:color w:val="000000"/>
          <w:spacing w:val="3"/>
          <w:szCs w:val="24"/>
        </w:rPr>
        <w:t>D</w:t>
      </w:r>
      <w:r w:rsidR="000E0B57" w:rsidRPr="005D547A">
        <w:rPr>
          <w:rFonts w:cs="Arial"/>
          <w:color w:val="000000"/>
          <w:szCs w:val="24"/>
        </w:rPr>
        <w:t>ent</w:t>
      </w:r>
      <w:r w:rsidR="000E0B57" w:rsidRPr="005D547A">
        <w:rPr>
          <w:rFonts w:cs="Arial"/>
          <w:color w:val="000000"/>
          <w:spacing w:val="2"/>
          <w:szCs w:val="24"/>
        </w:rPr>
        <w:t>o</w:t>
      </w:r>
      <w:r w:rsidR="000E0B57" w:rsidRPr="005D547A">
        <w:rPr>
          <w:rFonts w:cs="Arial"/>
          <w:color w:val="000000"/>
          <w:szCs w:val="24"/>
        </w:rPr>
        <w:t>n</w:t>
      </w:r>
      <w:r w:rsidR="000E0B57" w:rsidRPr="001E4AF9">
        <w:rPr>
          <w:rFonts w:cs="Arial"/>
          <w:color w:val="000000"/>
          <w:szCs w:val="24"/>
        </w:rPr>
        <w:t>,</w:t>
      </w:r>
      <w:r w:rsidR="000E0B57" w:rsidRPr="001E4AF9">
        <w:rPr>
          <w:rFonts w:cs="Arial"/>
          <w:color w:val="000000"/>
          <w:spacing w:val="2"/>
          <w:szCs w:val="24"/>
        </w:rPr>
        <w:t xml:space="preserve"> </w:t>
      </w:r>
      <w:r w:rsidR="000E0B57" w:rsidRPr="001E4AF9">
        <w:rPr>
          <w:rFonts w:cs="Arial"/>
          <w:color w:val="000000"/>
          <w:szCs w:val="24"/>
        </w:rPr>
        <w:t>a</w:t>
      </w:r>
      <w:r w:rsidR="000E0B57" w:rsidRPr="001E4AF9">
        <w:rPr>
          <w:rFonts w:cs="Arial"/>
          <w:color w:val="000000"/>
          <w:spacing w:val="7"/>
          <w:szCs w:val="24"/>
        </w:rPr>
        <w:t xml:space="preserve"> </w:t>
      </w:r>
      <w:r w:rsidR="000E0B57" w:rsidRPr="001E4AF9">
        <w:rPr>
          <w:rFonts w:cs="Arial"/>
          <w:color w:val="000000"/>
          <w:szCs w:val="24"/>
        </w:rPr>
        <w:t>n</w:t>
      </w:r>
      <w:r w:rsidR="000E0B57" w:rsidRPr="001E4AF9">
        <w:rPr>
          <w:rFonts w:cs="Arial"/>
          <w:color w:val="000000"/>
          <w:spacing w:val="1"/>
          <w:szCs w:val="24"/>
        </w:rPr>
        <w:t>i</w:t>
      </w:r>
      <w:r w:rsidR="000E0B57" w:rsidRPr="001E4AF9">
        <w:rPr>
          <w:rFonts w:cs="Arial"/>
          <w:color w:val="000000"/>
          <w:spacing w:val="-1"/>
          <w:szCs w:val="24"/>
        </w:rPr>
        <w:t>v</w:t>
      </w:r>
      <w:r w:rsidR="000E0B57" w:rsidRPr="001E4AF9">
        <w:rPr>
          <w:rFonts w:cs="Arial"/>
          <w:color w:val="000000"/>
          <w:spacing w:val="2"/>
          <w:szCs w:val="24"/>
        </w:rPr>
        <w:t>e</w:t>
      </w:r>
      <w:r w:rsidR="000E0B57" w:rsidRPr="001E4AF9">
        <w:rPr>
          <w:rFonts w:cs="Arial"/>
          <w:color w:val="000000"/>
          <w:szCs w:val="24"/>
        </w:rPr>
        <w:t>l</w:t>
      </w:r>
      <w:r w:rsidR="000E0B57" w:rsidRPr="001E4AF9">
        <w:rPr>
          <w:rFonts w:cs="Arial"/>
          <w:color w:val="000000"/>
          <w:spacing w:val="3"/>
          <w:szCs w:val="24"/>
        </w:rPr>
        <w:t xml:space="preserve"> </w:t>
      </w:r>
      <w:r w:rsidR="000E0B57" w:rsidRPr="001E4AF9">
        <w:rPr>
          <w:rFonts w:cs="Arial"/>
          <w:color w:val="000000"/>
          <w:szCs w:val="24"/>
        </w:rPr>
        <w:t>de</w:t>
      </w:r>
      <w:r w:rsidR="000E0B57" w:rsidRPr="001E4AF9">
        <w:rPr>
          <w:rFonts w:cs="Arial"/>
          <w:color w:val="000000"/>
          <w:spacing w:val="6"/>
          <w:szCs w:val="24"/>
        </w:rPr>
        <w:t xml:space="preserve"> </w:t>
      </w:r>
      <w:r w:rsidR="000E0B57" w:rsidRPr="001E4AF9">
        <w:rPr>
          <w:rFonts w:cs="Arial"/>
          <w:color w:val="000000"/>
          <w:spacing w:val="1"/>
          <w:szCs w:val="24"/>
        </w:rPr>
        <w:t>c</w:t>
      </w:r>
      <w:r w:rsidR="000E0B57" w:rsidRPr="001E4AF9">
        <w:rPr>
          <w:rFonts w:cs="Arial"/>
          <w:color w:val="000000"/>
          <w:spacing w:val="-1"/>
          <w:szCs w:val="24"/>
        </w:rPr>
        <w:t>l</w:t>
      </w:r>
      <w:r w:rsidR="000E0B57" w:rsidRPr="001E4AF9">
        <w:rPr>
          <w:rFonts w:cs="Arial"/>
          <w:color w:val="000000"/>
          <w:szCs w:val="24"/>
        </w:rPr>
        <w:t>a</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3"/>
          <w:szCs w:val="24"/>
        </w:rPr>
        <w:t xml:space="preserve"> </w:t>
      </w:r>
      <w:r w:rsidR="000E0B57" w:rsidRPr="001E4AF9">
        <w:rPr>
          <w:rFonts w:cs="Arial"/>
          <w:color w:val="000000"/>
          <w:szCs w:val="24"/>
        </w:rPr>
        <w:t>de</w:t>
      </w:r>
      <w:r w:rsidR="000E0B57" w:rsidRPr="001E4AF9">
        <w:rPr>
          <w:rFonts w:cs="Arial"/>
          <w:color w:val="000000"/>
          <w:spacing w:val="8"/>
          <w:szCs w:val="24"/>
        </w:rPr>
        <w:t xml:space="preserve"> </w:t>
      </w:r>
      <w:r w:rsidR="000E0B57" w:rsidRPr="001E4AF9">
        <w:rPr>
          <w:rFonts w:cs="Arial"/>
          <w:color w:val="000000"/>
          <w:szCs w:val="24"/>
        </w:rPr>
        <w:t>a</w:t>
      </w:r>
      <w:r w:rsidR="000E0B57" w:rsidRPr="001E4AF9">
        <w:rPr>
          <w:rFonts w:cs="Arial"/>
          <w:color w:val="000000"/>
          <w:spacing w:val="1"/>
          <w:szCs w:val="24"/>
        </w:rPr>
        <w:t>c</w:t>
      </w:r>
      <w:r w:rsidR="000E0B57" w:rsidRPr="001E4AF9">
        <w:rPr>
          <w:rFonts w:cs="Arial"/>
          <w:color w:val="000000"/>
          <w:szCs w:val="24"/>
        </w:rPr>
        <w:t>t</w:t>
      </w:r>
      <w:r w:rsidR="000E0B57" w:rsidRPr="001E4AF9">
        <w:rPr>
          <w:rFonts w:cs="Arial"/>
          <w:color w:val="000000"/>
          <w:spacing w:val="-1"/>
          <w:szCs w:val="24"/>
        </w:rPr>
        <w:t>i</w:t>
      </w:r>
      <w:r w:rsidR="000E0B57" w:rsidRPr="001E4AF9">
        <w:rPr>
          <w:rFonts w:cs="Arial"/>
          <w:color w:val="000000"/>
          <w:spacing w:val="1"/>
          <w:szCs w:val="24"/>
        </w:rPr>
        <w:t>v</w:t>
      </w:r>
      <w:r w:rsidR="000E0B57" w:rsidRPr="001E4AF9">
        <w:rPr>
          <w:rFonts w:cs="Arial"/>
          <w:color w:val="000000"/>
          <w:spacing w:val="-1"/>
          <w:szCs w:val="24"/>
        </w:rPr>
        <w:t>i</w:t>
      </w:r>
      <w:r w:rsidR="000E0B57" w:rsidRPr="001E4AF9">
        <w:rPr>
          <w:rFonts w:cs="Arial"/>
          <w:color w:val="000000"/>
          <w:spacing w:val="2"/>
          <w:szCs w:val="24"/>
        </w:rPr>
        <w:t>d</w:t>
      </w:r>
      <w:r w:rsidR="000E0B57" w:rsidRPr="001E4AF9">
        <w:rPr>
          <w:rFonts w:cs="Arial"/>
          <w:color w:val="000000"/>
          <w:szCs w:val="24"/>
        </w:rPr>
        <w:t>ad e</w:t>
      </w:r>
      <w:r w:rsidR="000E0B57" w:rsidRPr="001E4AF9">
        <w:rPr>
          <w:rFonts w:cs="Arial"/>
          <w:color w:val="000000"/>
          <w:spacing w:val="1"/>
          <w:szCs w:val="24"/>
        </w:rPr>
        <w:t>c</w:t>
      </w:r>
      <w:r w:rsidR="000E0B57" w:rsidRPr="001E4AF9">
        <w:rPr>
          <w:rFonts w:cs="Arial"/>
          <w:color w:val="000000"/>
          <w:szCs w:val="24"/>
        </w:rPr>
        <w:t>o</w:t>
      </w:r>
      <w:r w:rsidR="000E0B57" w:rsidRPr="001E4AF9">
        <w:rPr>
          <w:rFonts w:cs="Arial"/>
          <w:color w:val="000000"/>
          <w:spacing w:val="2"/>
          <w:szCs w:val="24"/>
        </w:rPr>
        <w:t>n</w:t>
      </w:r>
      <w:r w:rsidR="000E0B57" w:rsidRPr="001E4AF9">
        <w:rPr>
          <w:rFonts w:cs="Arial"/>
          <w:color w:val="000000"/>
          <w:szCs w:val="24"/>
        </w:rPr>
        <w:t>ó</w:t>
      </w:r>
      <w:r w:rsidR="000E0B57" w:rsidRPr="001E4AF9">
        <w:rPr>
          <w:rFonts w:cs="Arial"/>
          <w:color w:val="000000"/>
          <w:spacing w:val="4"/>
          <w:szCs w:val="24"/>
        </w:rPr>
        <w:t>m</w:t>
      </w:r>
      <w:r w:rsidR="000E0B57" w:rsidRPr="001E4AF9">
        <w:rPr>
          <w:rFonts w:cs="Arial"/>
          <w:color w:val="000000"/>
          <w:spacing w:val="-1"/>
          <w:szCs w:val="24"/>
        </w:rPr>
        <w:t>i</w:t>
      </w:r>
      <w:r w:rsidR="000E0B57" w:rsidRPr="001E4AF9">
        <w:rPr>
          <w:rFonts w:cs="Arial"/>
          <w:color w:val="000000"/>
          <w:spacing w:val="1"/>
          <w:szCs w:val="24"/>
        </w:rPr>
        <w:t>c</w:t>
      </w:r>
      <w:r w:rsidR="000E0B57" w:rsidRPr="001E4AF9">
        <w:rPr>
          <w:rFonts w:cs="Arial"/>
          <w:color w:val="000000"/>
          <w:szCs w:val="24"/>
        </w:rPr>
        <w:t xml:space="preserve">a, </w:t>
      </w:r>
      <w:r w:rsidR="000E0B57" w:rsidRPr="001E4AF9">
        <w:rPr>
          <w:rFonts w:cs="Arial"/>
          <w:color w:val="000000"/>
          <w:spacing w:val="1"/>
          <w:szCs w:val="24"/>
        </w:rPr>
        <w:t>c</w:t>
      </w:r>
      <w:r w:rsidR="000E0B57" w:rsidRPr="001E4AF9">
        <w:rPr>
          <w:rFonts w:cs="Arial"/>
          <w:color w:val="000000"/>
          <w:szCs w:val="24"/>
        </w:rPr>
        <w:t>on</w:t>
      </w:r>
      <w:r w:rsidR="000E0B57" w:rsidRPr="001E4AF9">
        <w:rPr>
          <w:rFonts w:cs="Arial"/>
          <w:color w:val="000000"/>
          <w:spacing w:val="27"/>
          <w:szCs w:val="24"/>
        </w:rPr>
        <w:t xml:space="preserve"> </w:t>
      </w:r>
      <w:r w:rsidR="000E0B57" w:rsidRPr="001E4AF9">
        <w:rPr>
          <w:rFonts w:cs="Arial"/>
          <w:color w:val="000000"/>
          <w:spacing w:val="-1"/>
          <w:szCs w:val="24"/>
        </w:rPr>
        <w:t>l</w:t>
      </w:r>
      <w:r w:rsidR="000E0B57" w:rsidRPr="001E4AF9">
        <w:rPr>
          <w:rFonts w:cs="Arial"/>
          <w:color w:val="000000"/>
          <w:szCs w:val="24"/>
        </w:rPr>
        <w:t>as</w:t>
      </w:r>
      <w:r w:rsidR="000E0B57" w:rsidRPr="001E4AF9">
        <w:rPr>
          <w:rFonts w:cs="Arial"/>
          <w:color w:val="000000"/>
          <w:spacing w:val="29"/>
          <w:szCs w:val="24"/>
        </w:rPr>
        <w:t xml:space="preserve"> </w:t>
      </w:r>
      <w:r w:rsidR="000E0B57" w:rsidRPr="001E4AF9">
        <w:rPr>
          <w:rFonts w:cs="Arial"/>
          <w:color w:val="000000"/>
          <w:spacing w:val="1"/>
          <w:szCs w:val="24"/>
        </w:rPr>
        <w:t>c</w:t>
      </w:r>
      <w:r w:rsidR="000E0B57" w:rsidRPr="001E4AF9">
        <w:rPr>
          <w:rFonts w:cs="Arial"/>
          <w:color w:val="000000"/>
          <w:spacing w:val="-1"/>
          <w:szCs w:val="24"/>
        </w:rPr>
        <w:t>i</w:t>
      </w:r>
      <w:r w:rsidR="000E0B57" w:rsidRPr="001E4AF9">
        <w:rPr>
          <w:rFonts w:cs="Arial"/>
          <w:color w:val="000000"/>
          <w:spacing w:val="2"/>
          <w:szCs w:val="24"/>
        </w:rPr>
        <w:t>f</w:t>
      </w:r>
      <w:r w:rsidR="000E0B57" w:rsidRPr="001E4AF9">
        <w:rPr>
          <w:rFonts w:cs="Arial"/>
          <w:color w:val="000000"/>
          <w:spacing w:val="1"/>
          <w:szCs w:val="24"/>
        </w:rPr>
        <w:t>r</w:t>
      </w:r>
      <w:r w:rsidR="000E0B57" w:rsidRPr="001E4AF9">
        <w:rPr>
          <w:rFonts w:cs="Arial"/>
          <w:color w:val="000000"/>
          <w:szCs w:val="24"/>
        </w:rPr>
        <w:t>as</w:t>
      </w:r>
      <w:r w:rsidR="000E0B57" w:rsidRPr="001E4AF9">
        <w:rPr>
          <w:rFonts w:cs="Arial"/>
          <w:color w:val="000000"/>
          <w:spacing w:val="27"/>
          <w:szCs w:val="24"/>
        </w:rPr>
        <w:t xml:space="preserve"> </w:t>
      </w:r>
      <w:r w:rsidR="000E0B57" w:rsidRPr="001E4AF9">
        <w:rPr>
          <w:rFonts w:cs="Arial"/>
          <w:color w:val="000000"/>
          <w:szCs w:val="24"/>
        </w:rPr>
        <w:t>an</w:t>
      </w:r>
      <w:r w:rsidR="000E0B57" w:rsidRPr="001E4AF9">
        <w:rPr>
          <w:rFonts w:cs="Arial"/>
          <w:color w:val="000000"/>
          <w:spacing w:val="2"/>
          <w:szCs w:val="24"/>
        </w:rPr>
        <w:t>u</w:t>
      </w:r>
      <w:r w:rsidR="000E0B57" w:rsidRPr="001E4AF9">
        <w:rPr>
          <w:rFonts w:cs="Arial"/>
          <w:color w:val="000000"/>
          <w:szCs w:val="24"/>
        </w:rPr>
        <w:t>a</w:t>
      </w:r>
      <w:r w:rsidR="000E0B57" w:rsidRPr="001E4AF9">
        <w:rPr>
          <w:rFonts w:cs="Arial"/>
          <w:color w:val="000000"/>
          <w:spacing w:val="1"/>
          <w:szCs w:val="24"/>
        </w:rPr>
        <w:t>l</w:t>
      </w:r>
      <w:r w:rsidR="000E0B57" w:rsidRPr="001E4AF9">
        <w:rPr>
          <w:rFonts w:cs="Arial"/>
          <w:color w:val="000000"/>
          <w:szCs w:val="24"/>
        </w:rPr>
        <w:t>es</w:t>
      </w:r>
      <w:r w:rsidR="000E0B57" w:rsidRPr="001E4AF9">
        <w:rPr>
          <w:rFonts w:cs="Arial"/>
          <w:color w:val="000000"/>
          <w:spacing w:val="25"/>
          <w:szCs w:val="24"/>
        </w:rPr>
        <w:t xml:space="preserve"> </w:t>
      </w:r>
      <w:r w:rsidR="000E0B57" w:rsidRPr="001E4AF9">
        <w:rPr>
          <w:rFonts w:cs="Arial"/>
          <w:color w:val="000000"/>
          <w:szCs w:val="24"/>
        </w:rPr>
        <w:t>de</w:t>
      </w:r>
      <w:r w:rsidR="000E0B57" w:rsidRPr="001E4AF9">
        <w:rPr>
          <w:rFonts w:cs="Arial"/>
          <w:color w:val="000000"/>
          <w:spacing w:val="30"/>
          <w:szCs w:val="24"/>
        </w:rPr>
        <w:t xml:space="preserve"> </w:t>
      </w:r>
      <w:r w:rsidR="000E0B57" w:rsidRPr="001E4AF9">
        <w:rPr>
          <w:rFonts w:cs="Arial"/>
          <w:color w:val="000000"/>
          <w:spacing w:val="-1"/>
          <w:szCs w:val="24"/>
        </w:rPr>
        <w:t>l</w:t>
      </w:r>
      <w:r w:rsidR="000E0B57" w:rsidRPr="001E4AF9">
        <w:rPr>
          <w:rFonts w:cs="Arial"/>
          <w:color w:val="000000"/>
          <w:szCs w:val="24"/>
        </w:rPr>
        <w:t>as</w:t>
      </w:r>
      <w:r w:rsidR="000E0B57" w:rsidRPr="001E4AF9">
        <w:rPr>
          <w:rFonts w:cs="Arial"/>
          <w:color w:val="000000"/>
          <w:spacing w:val="29"/>
          <w:szCs w:val="24"/>
        </w:rPr>
        <w:t xml:space="preserve"> </w:t>
      </w:r>
      <w:r w:rsidR="000E0B57" w:rsidRPr="001E4AF9">
        <w:rPr>
          <w:rFonts w:cs="Arial"/>
          <w:color w:val="000000"/>
          <w:szCs w:val="24"/>
        </w:rPr>
        <w:t>C</w:t>
      </w:r>
      <w:r w:rsidR="000E0B57" w:rsidRPr="001E4AF9">
        <w:rPr>
          <w:rFonts w:cs="Arial"/>
          <w:color w:val="000000"/>
          <w:spacing w:val="2"/>
          <w:szCs w:val="24"/>
        </w:rPr>
        <w:t>u</w:t>
      </w:r>
      <w:r w:rsidR="000E0B57" w:rsidRPr="001E4AF9">
        <w:rPr>
          <w:rFonts w:cs="Arial"/>
          <w:color w:val="000000"/>
          <w:szCs w:val="24"/>
        </w:rPr>
        <w:t>entas</w:t>
      </w:r>
      <w:r w:rsidR="000E0B57" w:rsidRPr="001E4AF9">
        <w:rPr>
          <w:rFonts w:cs="Arial"/>
          <w:color w:val="000000"/>
          <w:spacing w:val="27"/>
          <w:szCs w:val="24"/>
        </w:rPr>
        <w:t xml:space="preserve"> </w:t>
      </w:r>
      <w:r w:rsidR="000E0B57" w:rsidRPr="001E4AF9">
        <w:rPr>
          <w:rFonts w:cs="Arial"/>
          <w:color w:val="000000"/>
          <w:szCs w:val="24"/>
        </w:rPr>
        <w:t>de</w:t>
      </w:r>
      <w:r w:rsidR="000E0B57" w:rsidRPr="001E4AF9">
        <w:rPr>
          <w:rFonts w:cs="Arial"/>
          <w:color w:val="000000"/>
          <w:spacing w:val="30"/>
          <w:szCs w:val="24"/>
        </w:rPr>
        <w:t xml:space="preserve"> </w:t>
      </w:r>
      <w:r w:rsidR="000E0B57" w:rsidRPr="001E4AF9">
        <w:rPr>
          <w:rFonts w:cs="Arial"/>
          <w:color w:val="000000"/>
          <w:spacing w:val="-1"/>
          <w:szCs w:val="24"/>
        </w:rPr>
        <w:t>Bi</w:t>
      </w:r>
      <w:r w:rsidR="000E0B57" w:rsidRPr="001E4AF9">
        <w:rPr>
          <w:rFonts w:cs="Arial"/>
          <w:color w:val="000000"/>
          <w:spacing w:val="2"/>
          <w:szCs w:val="24"/>
        </w:rPr>
        <w:t>e</w:t>
      </w:r>
      <w:r w:rsidR="000E0B57" w:rsidRPr="001E4AF9">
        <w:rPr>
          <w:rFonts w:cs="Arial"/>
          <w:color w:val="000000"/>
          <w:szCs w:val="24"/>
        </w:rPr>
        <w:t>nes</w:t>
      </w:r>
      <w:r w:rsidR="000E0B57" w:rsidRPr="001E4AF9">
        <w:rPr>
          <w:rFonts w:cs="Arial"/>
          <w:color w:val="000000"/>
          <w:spacing w:val="30"/>
          <w:szCs w:val="24"/>
        </w:rPr>
        <w:t xml:space="preserve"> </w:t>
      </w:r>
      <w:r w:rsidR="000E0B57" w:rsidRPr="001E4AF9">
        <w:rPr>
          <w:rFonts w:cs="Arial"/>
          <w:color w:val="000000"/>
          <w:szCs w:val="24"/>
        </w:rPr>
        <w:t>y</w:t>
      </w:r>
      <w:r w:rsidR="000E0B57" w:rsidRPr="001E4AF9">
        <w:rPr>
          <w:rFonts w:cs="Arial"/>
          <w:color w:val="000000"/>
          <w:spacing w:val="29"/>
          <w:szCs w:val="24"/>
        </w:rPr>
        <w:t xml:space="preserve"> </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1"/>
          <w:szCs w:val="24"/>
        </w:rPr>
        <w:t>rv</w:t>
      </w:r>
      <w:r w:rsidR="000E0B57" w:rsidRPr="001E4AF9">
        <w:rPr>
          <w:rFonts w:cs="Arial"/>
          <w:color w:val="000000"/>
          <w:spacing w:val="-1"/>
          <w:szCs w:val="24"/>
        </w:rPr>
        <w:t>i</w:t>
      </w:r>
      <w:r w:rsidR="000E0B57" w:rsidRPr="001E4AF9">
        <w:rPr>
          <w:rFonts w:cs="Arial"/>
          <w:color w:val="000000"/>
          <w:spacing w:val="1"/>
          <w:szCs w:val="24"/>
        </w:rPr>
        <w:t>c</w:t>
      </w:r>
      <w:r w:rsidR="000E0B57" w:rsidRPr="001E4AF9">
        <w:rPr>
          <w:rFonts w:cs="Arial"/>
          <w:color w:val="000000"/>
          <w:spacing w:val="-1"/>
          <w:szCs w:val="24"/>
        </w:rPr>
        <w:t>i</w:t>
      </w:r>
      <w:r w:rsidR="000E0B57" w:rsidRPr="001E4AF9">
        <w:rPr>
          <w:rFonts w:cs="Arial"/>
          <w:color w:val="000000"/>
          <w:szCs w:val="24"/>
        </w:rPr>
        <w:t>os</w:t>
      </w:r>
      <w:r w:rsidR="000E0B57" w:rsidRPr="001E4AF9">
        <w:rPr>
          <w:rFonts w:cs="Arial"/>
          <w:color w:val="000000"/>
          <w:spacing w:val="26"/>
          <w:szCs w:val="24"/>
        </w:rPr>
        <w:t xml:space="preserve"> </w:t>
      </w:r>
      <w:r w:rsidR="000E0B57" w:rsidRPr="001E4AF9">
        <w:rPr>
          <w:rFonts w:cs="Arial"/>
          <w:color w:val="000000"/>
          <w:szCs w:val="24"/>
        </w:rPr>
        <w:t>del</w:t>
      </w:r>
      <w:r w:rsidR="000E0B57" w:rsidRPr="001E4AF9">
        <w:rPr>
          <w:rFonts w:cs="Arial"/>
          <w:color w:val="000000"/>
          <w:spacing w:val="30"/>
          <w:szCs w:val="24"/>
        </w:rPr>
        <w:t xml:space="preserve"> </w:t>
      </w:r>
      <w:r w:rsidR="000E0B57" w:rsidRPr="001E4AF9">
        <w:rPr>
          <w:rFonts w:cs="Arial"/>
          <w:color w:val="000000"/>
          <w:spacing w:val="-1"/>
          <w:szCs w:val="24"/>
        </w:rPr>
        <w:t>S</w:t>
      </w:r>
      <w:r w:rsidR="000E0B57" w:rsidRPr="001E4AF9">
        <w:rPr>
          <w:rFonts w:cs="Arial"/>
          <w:color w:val="000000"/>
          <w:spacing w:val="3"/>
          <w:szCs w:val="24"/>
        </w:rPr>
        <w:t>C</w:t>
      </w:r>
      <w:r w:rsidR="000E0B57" w:rsidRPr="001E4AF9">
        <w:rPr>
          <w:rFonts w:cs="Arial"/>
          <w:color w:val="000000"/>
          <w:szCs w:val="24"/>
        </w:rPr>
        <w:t>NM</w:t>
      </w:r>
      <w:r w:rsidR="000E0B57">
        <w:rPr>
          <w:rFonts w:cs="Arial"/>
          <w:color w:val="000000"/>
          <w:szCs w:val="24"/>
        </w:rPr>
        <w:t xml:space="preserve">. </w:t>
      </w:r>
      <w:r w:rsidR="000E0B57" w:rsidRPr="00AA4673">
        <w:rPr>
          <w:rFonts w:cs="Arial"/>
          <w:color w:val="000000"/>
          <w:szCs w:val="24"/>
        </w:rPr>
        <w:t>Gracias a estas hay</w:t>
      </w:r>
      <w:r w:rsidR="000E0B57" w:rsidRPr="001E4AF9">
        <w:rPr>
          <w:rFonts w:cs="Arial"/>
          <w:color w:val="000000"/>
          <w:szCs w:val="24"/>
        </w:rPr>
        <w:t xml:space="preserve"> </w:t>
      </w:r>
      <w:r w:rsidR="000E0B57" w:rsidRPr="001E4AF9">
        <w:rPr>
          <w:rFonts w:cs="Arial"/>
          <w:color w:val="000000"/>
          <w:spacing w:val="5"/>
          <w:szCs w:val="24"/>
        </w:rPr>
        <w:t>información</w:t>
      </w:r>
      <w:r w:rsidR="000E0B57" w:rsidRPr="001E4AF9">
        <w:rPr>
          <w:rFonts w:cs="Arial"/>
          <w:color w:val="000000"/>
          <w:spacing w:val="-1"/>
          <w:szCs w:val="24"/>
        </w:rPr>
        <w:t xml:space="preserve"> </w:t>
      </w:r>
      <w:r w:rsidR="000E0B57" w:rsidRPr="001E4AF9">
        <w:rPr>
          <w:rFonts w:cs="Arial"/>
          <w:color w:val="000000"/>
          <w:spacing w:val="4"/>
          <w:szCs w:val="24"/>
        </w:rPr>
        <w:t>m</w:t>
      </w:r>
      <w:r w:rsidR="000E0B57" w:rsidRPr="001E4AF9">
        <w:rPr>
          <w:rFonts w:cs="Arial"/>
          <w:color w:val="000000"/>
          <w:szCs w:val="24"/>
        </w:rPr>
        <w:t>ás</w:t>
      </w:r>
      <w:r w:rsidR="000E0B57" w:rsidRPr="001E4AF9">
        <w:rPr>
          <w:rFonts w:cs="Arial"/>
          <w:color w:val="000000"/>
          <w:spacing w:val="6"/>
          <w:szCs w:val="24"/>
        </w:rPr>
        <w:t xml:space="preserve"> </w:t>
      </w:r>
      <w:r w:rsidR="000E0B57" w:rsidRPr="001E4AF9">
        <w:rPr>
          <w:rFonts w:cs="Arial"/>
          <w:color w:val="000000"/>
          <w:spacing w:val="1"/>
          <w:szCs w:val="24"/>
        </w:rPr>
        <w:t>c</w:t>
      </w:r>
      <w:r w:rsidR="000E0B57" w:rsidRPr="001E4AF9">
        <w:rPr>
          <w:rFonts w:cs="Arial"/>
          <w:color w:val="000000"/>
          <w:spacing w:val="-3"/>
          <w:szCs w:val="24"/>
        </w:rPr>
        <w:t>o</w:t>
      </w:r>
      <w:r w:rsidR="000E0B57" w:rsidRPr="001E4AF9">
        <w:rPr>
          <w:rFonts w:cs="Arial"/>
          <w:color w:val="000000"/>
          <w:spacing w:val="4"/>
          <w:szCs w:val="24"/>
        </w:rPr>
        <w:t>m</w:t>
      </w:r>
      <w:r w:rsidR="000E0B57" w:rsidRPr="001E4AF9">
        <w:rPr>
          <w:rFonts w:cs="Arial"/>
          <w:color w:val="000000"/>
          <w:szCs w:val="24"/>
        </w:rPr>
        <w:t>p</w:t>
      </w:r>
      <w:r w:rsidR="000E0B57" w:rsidRPr="001E4AF9">
        <w:rPr>
          <w:rFonts w:cs="Arial"/>
          <w:color w:val="000000"/>
          <w:spacing w:val="-1"/>
          <w:szCs w:val="24"/>
        </w:rPr>
        <w:t>l</w:t>
      </w:r>
      <w:r w:rsidR="000E0B57" w:rsidRPr="001E4AF9">
        <w:rPr>
          <w:rFonts w:cs="Arial"/>
          <w:color w:val="000000"/>
          <w:szCs w:val="24"/>
        </w:rPr>
        <w:t>eta</w:t>
      </w:r>
      <w:r w:rsidR="000E0B57" w:rsidRPr="001E4AF9">
        <w:rPr>
          <w:rFonts w:cs="Arial"/>
          <w:color w:val="000000"/>
          <w:spacing w:val="3"/>
          <w:szCs w:val="24"/>
        </w:rPr>
        <w:t xml:space="preserve"> </w:t>
      </w:r>
      <w:r w:rsidR="000E0B57" w:rsidRPr="001E4AF9">
        <w:rPr>
          <w:rFonts w:cs="Arial"/>
          <w:color w:val="000000"/>
          <w:szCs w:val="24"/>
        </w:rPr>
        <w:t>y</w:t>
      </w:r>
      <w:r w:rsidR="000E0B57" w:rsidRPr="001E4AF9">
        <w:rPr>
          <w:rFonts w:cs="Arial"/>
          <w:color w:val="000000"/>
          <w:spacing w:val="5"/>
          <w:szCs w:val="24"/>
        </w:rPr>
        <w:t xml:space="preserve"> </w:t>
      </w:r>
      <w:r w:rsidR="000E0B57" w:rsidRPr="001E4AF9">
        <w:rPr>
          <w:rFonts w:cs="Arial"/>
          <w:color w:val="000000"/>
          <w:spacing w:val="2"/>
          <w:szCs w:val="24"/>
        </w:rPr>
        <w:t>u</w:t>
      </w:r>
      <w:r w:rsidR="000E0B57" w:rsidRPr="001E4AF9">
        <w:rPr>
          <w:rFonts w:cs="Arial"/>
          <w:color w:val="000000"/>
          <w:szCs w:val="24"/>
        </w:rPr>
        <w:t>n</w:t>
      </w:r>
      <w:r w:rsidR="000E0B57" w:rsidRPr="001E4AF9">
        <w:rPr>
          <w:rFonts w:cs="Arial"/>
          <w:color w:val="000000"/>
          <w:spacing w:val="7"/>
          <w:szCs w:val="24"/>
        </w:rPr>
        <w:t xml:space="preserve"> </w:t>
      </w:r>
      <w:r w:rsidR="000E0B57" w:rsidRPr="001E4AF9">
        <w:rPr>
          <w:rFonts w:cs="Arial"/>
          <w:color w:val="000000"/>
          <w:spacing w:val="4"/>
          <w:szCs w:val="24"/>
        </w:rPr>
        <w:t>m</w:t>
      </w:r>
      <w:r w:rsidR="000E0B57" w:rsidRPr="001E4AF9">
        <w:rPr>
          <w:rFonts w:cs="Arial"/>
          <w:color w:val="000000"/>
          <w:spacing w:val="2"/>
          <w:szCs w:val="24"/>
        </w:rPr>
        <w:t>a</w:t>
      </w:r>
      <w:r w:rsidR="000E0B57" w:rsidRPr="001E4AF9">
        <w:rPr>
          <w:rFonts w:cs="Arial"/>
          <w:color w:val="000000"/>
          <w:spacing w:val="-4"/>
          <w:szCs w:val="24"/>
        </w:rPr>
        <w:t>y</w:t>
      </w:r>
      <w:r w:rsidR="000E0B57" w:rsidRPr="001E4AF9">
        <w:rPr>
          <w:rFonts w:cs="Arial"/>
          <w:color w:val="000000"/>
          <w:szCs w:val="24"/>
        </w:rPr>
        <w:t>or</w:t>
      </w:r>
      <w:r w:rsidR="000E0B57" w:rsidRPr="001E4AF9">
        <w:rPr>
          <w:rFonts w:cs="Arial"/>
          <w:color w:val="000000"/>
          <w:spacing w:val="4"/>
          <w:szCs w:val="24"/>
        </w:rPr>
        <w:t xml:space="preserve"> </w:t>
      </w:r>
      <w:r w:rsidR="000E0B57" w:rsidRPr="001E4AF9">
        <w:rPr>
          <w:rFonts w:cs="Arial"/>
          <w:color w:val="000000"/>
          <w:szCs w:val="24"/>
        </w:rPr>
        <w:t>nú</w:t>
      </w:r>
      <w:r w:rsidR="000E0B57" w:rsidRPr="001E4AF9">
        <w:rPr>
          <w:rFonts w:cs="Arial"/>
          <w:color w:val="000000"/>
          <w:spacing w:val="4"/>
          <w:szCs w:val="24"/>
        </w:rPr>
        <w:t>m</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zCs w:val="24"/>
        </w:rPr>
        <w:t>o</w:t>
      </w:r>
      <w:r w:rsidR="000E0B57" w:rsidRPr="001E4AF9">
        <w:rPr>
          <w:rFonts w:cs="Arial"/>
          <w:color w:val="000000"/>
          <w:spacing w:val="2"/>
          <w:szCs w:val="24"/>
        </w:rPr>
        <w:t xml:space="preserve"> </w:t>
      </w:r>
      <w:r w:rsidR="000E0B57" w:rsidRPr="001E4AF9">
        <w:rPr>
          <w:rFonts w:cs="Arial"/>
          <w:color w:val="000000"/>
          <w:szCs w:val="24"/>
        </w:rPr>
        <w:t>de</w:t>
      </w:r>
      <w:r w:rsidR="000E0B57" w:rsidRPr="001E4AF9">
        <w:rPr>
          <w:rFonts w:cs="Arial"/>
          <w:color w:val="000000"/>
          <w:spacing w:val="7"/>
          <w:szCs w:val="24"/>
        </w:rPr>
        <w:t xml:space="preserve"> </w:t>
      </w:r>
      <w:r w:rsidR="000E0B57" w:rsidRPr="001E4AF9">
        <w:rPr>
          <w:rFonts w:cs="Arial"/>
          <w:color w:val="000000"/>
          <w:spacing w:val="2"/>
          <w:szCs w:val="24"/>
        </w:rPr>
        <w:t>d</w:t>
      </w:r>
      <w:r w:rsidR="000E0B57" w:rsidRPr="001E4AF9">
        <w:rPr>
          <w:rFonts w:cs="Arial"/>
          <w:color w:val="000000"/>
          <w:szCs w:val="24"/>
        </w:rPr>
        <w:t>ato</w:t>
      </w:r>
      <w:r w:rsidR="000E0B57" w:rsidRPr="001E4AF9">
        <w:rPr>
          <w:rFonts w:cs="Arial"/>
          <w:color w:val="000000"/>
          <w:spacing w:val="1"/>
          <w:szCs w:val="24"/>
        </w:rPr>
        <w:t>s</w:t>
      </w:r>
      <w:r w:rsidR="000E0B57" w:rsidRPr="001E4AF9">
        <w:rPr>
          <w:rFonts w:cs="Arial"/>
          <w:color w:val="000000"/>
          <w:szCs w:val="24"/>
        </w:rPr>
        <w:t>.</w:t>
      </w:r>
      <w:r w:rsidR="000E0B57" w:rsidRPr="001E4AF9">
        <w:rPr>
          <w:rFonts w:cs="Arial"/>
          <w:color w:val="000000"/>
          <w:spacing w:val="4"/>
          <w:szCs w:val="24"/>
        </w:rPr>
        <w:t xml:space="preserve"> </w:t>
      </w:r>
      <w:r w:rsidR="000E0B57" w:rsidRPr="001E4AF9">
        <w:rPr>
          <w:rFonts w:cs="Arial"/>
          <w:color w:val="000000"/>
          <w:spacing w:val="3"/>
          <w:szCs w:val="24"/>
        </w:rPr>
        <w:t>D</w:t>
      </w:r>
      <w:r w:rsidR="000E0B57" w:rsidRPr="001E4AF9">
        <w:rPr>
          <w:rFonts w:cs="Arial"/>
          <w:color w:val="000000"/>
          <w:szCs w:val="24"/>
        </w:rPr>
        <w:t>e</w:t>
      </w:r>
      <w:r w:rsidR="000E0B57" w:rsidRPr="001E4AF9">
        <w:rPr>
          <w:rFonts w:cs="Arial"/>
          <w:color w:val="000000"/>
          <w:spacing w:val="6"/>
          <w:szCs w:val="24"/>
        </w:rPr>
        <w:t xml:space="preserve"> </w:t>
      </w:r>
      <w:r w:rsidR="000E0B57" w:rsidRPr="001E4AF9">
        <w:rPr>
          <w:rFonts w:cs="Arial"/>
          <w:color w:val="000000"/>
          <w:szCs w:val="24"/>
        </w:rPr>
        <w:t>e</w:t>
      </w:r>
      <w:r w:rsidR="000E0B57" w:rsidRPr="001E4AF9">
        <w:rPr>
          <w:rFonts w:cs="Arial"/>
          <w:color w:val="000000"/>
          <w:spacing w:val="1"/>
          <w:szCs w:val="24"/>
        </w:rPr>
        <w:t>s</w:t>
      </w:r>
      <w:r w:rsidR="000E0B57" w:rsidRPr="001E4AF9">
        <w:rPr>
          <w:rFonts w:cs="Arial"/>
          <w:color w:val="000000"/>
          <w:szCs w:val="24"/>
        </w:rPr>
        <w:t>ta</w:t>
      </w:r>
      <w:r w:rsidR="000E0B57" w:rsidRPr="001E4AF9">
        <w:rPr>
          <w:rFonts w:cs="Arial"/>
          <w:color w:val="000000"/>
          <w:spacing w:val="5"/>
          <w:szCs w:val="24"/>
        </w:rPr>
        <w:t xml:space="preserve"> </w:t>
      </w:r>
      <w:r w:rsidR="000E0B57" w:rsidRPr="001E4AF9">
        <w:rPr>
          <w:rFonts w:cs="Arial"/>
          <w:color w:val="000000"/>
          <w:spacing w:val="4"/>
          <w:szCs w:val="24"/>
        </w:rPr>
        <w:t>m</w:t>
      </w:r>
      <w:r w:rsidR="000E0B57" w:rsidRPr="001E4AF9">
        <w:rPr>
          <w:rFonts w:cs="Arial"/>
          <w:color w:val="000000"/>
          <w:szCs w:val="24"/>
        </w:rPr>
        <w:t>ane</w:t>
      </w:r>
      <w:r w:rsidR="000E0B57" w:rsidRPr="001E4AF9">
        <w:rPr>
          <w:rFonts w:cs="Arial"/>
          <w:color w:val="000000"/>
          <w:spacing w:val="1"/>
          <w:szCs w:val="24"/>
        </w:rPr>
        <w:t>r</w:t>
      </w:r>
      <w:r w:rsidR="000E0B57" w:rsidRPr="001E4AF9">
        <w:rPr>
          <w:rFonts w:cs="Arial"/>
          <w:color w:val="000000"/>
          <w:spacing w:val="2"/>
          <w:szCs w:val="24"/>
        </w:rPr>
        <w:t>a</w:t>
      </w:r>
      <w:r w:rsidR="000E0B57" w:rsidRPr="001E4AF9">
        <w:rPr>
          <w:rFonts w:cs="Arial"/>
          <w:color w:val="000000"/>
          <w:szCs w:val="24"/>
        </w:rPr>
        <w:t>,</w:t>
      </w:r>
      <w:r w:rsidR="000E0B57" w:rsidRPr="001E4AF9">
        <w:rPr>
          <w:rFonts w:cs="Arial"/>
          <w:color w:val="000000"/>
          <w:spacing w:val="2"/>
          <w:szCs w:val="24"/>
        </w:rPr>
        <w:t xml:space="preserve"> </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7"/>
          <w:szCs w:val="24"/>
        </w:rPr>
        <w:t xml:space="preserve"> </w:t>
      </w:r>
      <w:r w:rsidR="000E0B57">
        <w:rPr>
          <w:rFonts w:cs="Arial"/>
          <w:color w:val="000000"/>
          <w:szCs w:val="24"/>
        </w:rPr>
        <w:t>pretende</w:t>
      </w:r>
      <w:r w:rsidR="000E0B57" w:rsidRPr="001E4AF9">
        <w:rPr>
          <w:rFonts w:cs="Arial"/>
          <w:color w:val="000000"/>
          <w:spacing w:val="9"/>
          <w:szCs w:val="24"/>
        </w:rPr>
        <w:t xml:space="preserve"> </w:t>
      </w:r>
      <w:r w:rsidR="000E0B57" w:rsidRPr="001E4AF9">
        <w:rPr>
          <w:rFonts w:cs="Arial"/>
          <w:color w:val="000000"/>
          <w:szCs w:val="24"/>
        </w:rPr>
        <w:t>e</w:t>
      </w:r>
      <w:r w:rsidR="000E0B57" w:rsidRPr="001E4AF9">
        <w:rPr>
          <w:rFonts w:cs="Arial"/>
          <w:color w:val="000000"/>
          <w:spacing w:val="1"/>
          <w:szCs w:val="24"/>
        </w:rPr>
        <w:t>v</w:t>
      </w:r>
      <w:r w:rsidR="000E0B57" w:rsidRPr="001E4AF9">
        <w:rPr>
          <w:rFonts w:cs="Arial"/>
          <w:color w:val="000000"/>
          <w:spacing w:val="-1"/>
          <w:szCs w:val="24"/>
        </w:rPr>
        <w:t>i</w:t>
      </w:r>
      <w:r w:rsidR="000E0B57" w:rsidRPr="001E4AF9">
        <w:rPr>
          <w:rFonts w:cs="Arial"/>
          <w:color w:val="000000"/>
          <w:szCs w:val="24"/>
        </w:rPr>
        <w:t>tar</w:t>
      </w:r>
      <w:r w:rsidR="000E0B57" w:rsidRPr="001E4AF9">
        <w:rPr>
          <w:rFonts w:cs="Arial"/>
          <w:color w:val="000000"/>
          <w:spacing w:val="8"/>
          <w:szCs w:val="24"/>
        </w:rPr>
        <w:t xml:space="preserve"> </w:t>
      </w:r>
      <w:r w:rsidR="000E0B57" w:rsidRPr="001E4AF9">
        <w:rPr>
          <w:rFonts w:cs="Arial"/>
          <w:color w:val="000000"/>
          <w:szCs w:val="24"/>
        </w:rPr>
        <w:t xml:space="preserve">que </w:t>
      </w:r>
      <w:r w:rsidR="000E0B57">
        <w:rPr>
          <w:rFonts w:cs="Arial"/>
          <w:color w:val="000000"/>
          <w:szCs w:val="24"/>
        </w:rPr>
        <w:t>aquellos</w:t>
      </w:r>
      <w:r w:rsidR="000E0B57" w:rsidRPr="001E4AF9">
        <w:rPr>
          <w:rFonts w:cs="Arial"/>
          <w:color w:val="000000"/>
          <w:spacing w:val="2"/>
          <w:szCs w:val="24"/>
        </w:rPr>
        <w:t xml:space="preserve"> </w:t>
      </w:r>
      <w:r w:rsidR="000E0B57" w:rsidRPr="001E4AF9">
        <w:rPr>
          <w:rFonts w:cs="Arial"/>
          <w:color w:val="000000"/>
          <w:spacing w:val="1"/>
          <w:szCs w:val="24"/>
        </w:rPr>
        <w:t>r</w:t>
      </w:r>
      <w:r w:rsidR="000E0B57" w:rsidRPr="001E4AF9">
        <w:rPr>
          <w:rFonts w:cs="Arial"/>
          <w:color w:val="000000"/>
          <w:szCs w:val="24"/>
        </w:rPr>
        <w:t>e</w:t>
      </w:r>
      <w:r w:rsidR="000E0B57" w:rsidRPr="001E4AF9">
        <w:rPr>
          <w:rFonts w:cs="Arial"/>
          <w:color w:val="000000"/>
          <w:spacing w:val="1"/>
          <w:szCs w:val="24"/>
        </w:rPr>
        <w:t>s</w:t>
      </w:r>
      <w:r w:rsidR="000E0B57" w:rsidRPr="001E4AF9">
        <w:rPr>
          <w:rFonts w:cs="Arial"/>
          <w:color w:val="000000"/>
          <w:szCs w:val="24"/>
        </w:rPr>
        <w:t>u</w:t>
      </w:r>
      <w:r w:rsidR="000E0B57" w:rsidRPr="001E4AF9">
        <w:rPr>
          <w:rFonts w:cs="Arial"/>
          <w:color w:val="000000"/>
          <w:spacing w:val="-1"/>
          <w:szCs w:val="24"/>
        </w:rPr>
        <w:t>l</w:t>
      </w:r>
      <w:r w:rsidR="000E0B57" w:rsidRPr="001E4AF9">
        <w:rPr>
          <w:rFonts w:cs="Arial"/>
          <w:color w:val="000000"/>
          <w:szCs w:val="24"/>
        </w:rPr>
        <w:t>t</w:t>
      </w:r>
      <w:r w:rsidR="000E0B57" w:rsidRPr="001E4AF9">
        <w:rPr>
          <w:rFonts w:cs="Arial"/>
          <w:color w:val="000000"/>
          <w:spacing w:val="2"/>
          <w:szCs w:val="24"/>
        </w:rPr>
        <w:t>a</w:t>
      </w:r>
      <w:r w:rsidR="000E0B57" w:rsidRPr="001E4AF9">
        <w:rPr>
          <w:rFonts w:cs="Arial"/>
          <w:color w:val="000000"/>
          <w:szCs w:val="24"/>
        </w:rPr>
        <w:t>dos</w:t>
      </w:r>
      <w:r w:rsidR="000E0B57" w:rsidRPr="001E4AF9">
        <w:rPr>
          <w:rFonts w:cs="Arial"/>
          <w:color w:val="000000"/>
          <w:spacing w:val="2"/>
          <w:szCs w:val="24"/>
        </w:rPr>
        <w:t xml:space="preserve"> q</w:t>
      </w:r>
      <w:r w:rsidR="000E0B57" w:rsidRPr="001E4AF9">
        <w:rPr>
          <w:rFonts w:cs="Arial"/>
          <w:color w:val="000000"/>
          <w:szCs w:val="24"/>
        </w:rPr>
        <w:t>ue</w:t>
      </w:r>
      <w:r w:rsidR="000E0B57" w:rsidRPr="001E4AF9">
        <w:rPr>
          <w:rFonts w:cs="Arial"/>
          <w:color w:val="000000"/>
          <w:spacing w:val="8"/>
          <w:szCs w:val="24"/>
        </w:rPr>
        <w:t xml:space="preserve"> </w:t>
      </w:r>
      <w:r w:rsidR="000E0B57" w:rsidRPr="001E4AF9">
        <w:rPr>
          <w:rFonts w:cs="Arial"/>
          <w:color w:val="000000"/>
          <w:spacing w:val="2"/>
          <w:szCs w:val="24"/>
        </w:rPr>
        <w:t>p</w:t>
      </w:r>
      <w:r w:rsidR="000E0B57" w:rsidRPr="001E4AF9">
        <w:rPr>
          <w:rFonts w:cs="Arial"/>
          <w:color w:val="000000"/>
          <w:szCs w:val="24"/>
        </w:rPr>
        <w:t>ued</w:t>
      </w:r>
      <w:r w:rsidR="000E0B57">
        <w:rPr>
          <w:rFonts w:cs="Arial"/>
          <w:color w:val="000000"/>
          <w:spacing w:val="2"/>
          <w:szCs w:val="24"/>
        </w:rPr>
        <w:t>a</w:t>
      </w:r>
      <w:r w:rsidR="000E0B57" w:rsidRPr="001E4AF9">
        <w:rPr>
          <w:rFonts w:cs="Arial"/>
          <w:color w:val="000000"/>
          <w:szCs w:val="24"/>
        </w:rPr>
        <w:t>n</w:t>
      </w:r>
      <w:r w:rsidR="000E0B57" w:rsidRPr="001E4AF9">
        <w:rPr>
          <w:rFonts w:cs="Arial"/>
          <w:color w:val="000000"/>
          <w:spacing w:val="3"/>
          <w:szCs w:val="24"/>
        </w:rPr>
        <w:t xml:space="preserve"> </w:t>
      </w:r>
      <w:r w:rsidR="000E0B57" w:rsidRPr="001E4AF9">
        <w:rPr>
          <w:rFonts w:cs="Arial"/>
          <w:color w:val="000000"/>
          <w:spacing w:val="2"/>
          <w:szCs w:val="24"/>
        </w:rPr>
        <w:t>d</w:t>
      </w:r>
      <w:r w:rsidR="000E0B57" w:rsidRPr="001E4AF9">
        <w:rPr>
          <w:rFonts w:cs="Arial"/>
          <w:color w:val="000000"/>
          <w:spacing w:val="-1"/>
          <w:szCs w:val="24"/>
        </w:rPr>
        <w:t>i</w:t>
      </w:r>
      <w:r w:rsidR="000E0B57" w:rsidRPr="001E4AF9">
        <w:rPr>
          <w:rFonts w:cs="Arial"/>
          <w:color w:val="000000"/>
          <w:spacing w:val="2"/>
          <w:szCs w:val="24"/>
        </w:rPr>
        <w:t>f</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pacing w:val="-1"/>
          <w:szCs w:val="24"/>
        </w:rPr>
        <w:t>i</w:t>
      </w:r>
      <w:r w:rsidR="000E0B57" w:rsidRPr="001E4AF9">
        <w:rPr>
          <w:rFonts w:cs="Arial"/>
          <w:color w:val="000000"/>
          <w:szCs w:val="24"/>
        </w:rPr>
        <w:t>r</w:t>
      </w:r>
      <w:r w:rsidR="000E0B57" w:rsidRPr="001E4AF9">
        <w:rPr>
          <w:rFonts w:cs="Arial"/>
          <w:color w:val="000000"/>
          <w:spacing w:val="6"/>
          <w:szCs w:val="24"/>
        </w:rPr>
        <w:t xml:space="preserve"> </w:t>
      </w:r>
      <w:r w:rsidR="000E0B57">
        <w:rPr>
          <w:rFonts w:cs="Arial"/>
          <w:color w:val="000000"/>
          <w:szCs w:val="24"/>
        </w:rPr>
        <w:t>en</w:t>
      </w:r>
      <w:r w:rsidR="000E0B57" w:rsidRPr="001E4AF9">
        <w:rPr>
          <w:rFonts w:cs="Arial"/>
          <w:color w:val="000000"/>
          <w:spacing w:val="8"/>
          <w:szCs w:val="24"/>
        </w:rPr>
        <w:t xml:space="preserve"> </w:t>
      </w:r>
      <w:r w:rsidR="000E0B57" w:rsidRPr="001E4AF9">
        <w:rPr>
          <w:rFonts w:cs="Arial"/>
          <w:color w:val="000000"/>
          <w:spacing w:val="1"/>
          <w:szCs w:val="24"/>
        </w:rPr>
        <w:t>s</w:t>
      </w:r>
      <w:r w:rsidR="000E0B57" w:rsidRPr="001E4AF9">
        <w:rPr>
          <w:rFonts w:cs="Arial"/>
          <w:color w:val="000000"/>
          <w:szCs w:val="24"/>
        </w:rPr>
        <w:t>u</w:t>
      </w:r>
      <w:r w:rsidR="000E0B57" w:rsidRPr="001E4AF9">
        <w:rPr>
          <w:rFonts w:cs="Arial"/>
          <w:color w:val="000000"/>
          <w:spacing w:val="9"/>
          <w:szCs w:val="24"/>
        </w:rPr>
        <w:t xml:space="preserve"> </w:t>
      </w:r>
      <w:r w:rsidR="000E0B57" w:rsidRPr="001E4AF9">
        <w:rPr>
          <w:rFonts w:cs="Arial"/>
          <w:color w:val="000000"/>
          <w:szCs w:val="24"/>
        </w:rPr>
        <w:t>g</w:t>
      </w:r>
      <w:r w:rsidR="000E0B57" w:rsidRPr="001E4AF9">
        <w:rPr>
          <w:rFonts w:cs="Arial"/>
          <w:color w:val="000000"/>
          <w:spacing w:val="1"/>
          <w:szCs w:val="24"/>
        </w:rPr>
        <w:t>r</w:t>
      </w:r>
      <w:r w:rsidR="000E0B57" w:rsidRPr="001E4AF9">
        <w:rPr>
          <w:rFonts w:cs="Arial"/>
          <w:color w:val="000000"/>
          <w:szCs w:val="24"/>
        </w:rPr>
        <w:t>a</w:t>
      </w:r>
      <w:r w:rsidR="000E0B57" w:rsidRPr="001E4AF9">
        <w:rPr>
          <w:rFonts w:cs="Arial"/>
          <w:color w:val="000000"/>
          <w:spacing w:val="2"/>
          <w:szCs w:val="24"/>
        </w:rPr>
        <w:t>d</w:t>
      </w:r>
      <w:r w:rsidR="000E0B57" w:rsidRPr="001E4AF9">
        <w:rPr>
          <w:rFonts w:cs="Arial"/>
          <w:color w:val="000000"/>
          <w:szCs w:val="24"/>
        </w:rPr>
        <w:t>o</w:t>
      </w:r>
      <w:r w:rsidR="000E0B57" w:rsidRPr="001E4AF9">
        <w:rPr>
          <w:rFonts w:cs="Arial"/>
          <w:color w:val="000000"/>
          <w:spacing w:val="6"/>
          <w:szCs w:val="24"/>
        </w:rPr>
        <w:t xml:space="preserve"> </w:t>
      </w:r>
      <w:r w:rsidR="000E0B57" w:rsidRPr="001E4AF9">
        <w:rPr>
          <w:rFonts w:cs="Arial"/>
          <w:color w:val="000000"/>
          <w:szCs w:val="24"/>
        </w:rPr>
        <w:t>de</w:t>
      </w:r>
      <w:r w:rsidR="000E0B57" w:rsidRPr="001E4AF9">
        <w:rPr>
          <w:rFonts w:cs="Arial"/>
          <w:color w:val="000000"/>
          <w:spacing w:val="7"/>
          <w:szCs w:val="24"/>
        </w:rPr>
        <w:t xml:space="preserve"> </w:t>
      </w:r>
      <w:r w:rsidR="000E0B57" w:rsidRPr="001E4AF9">
        <w:rPr>
          <w:rFonts w:cs="Arial"/>
          <w:color w:val="000000"/>
          <w:spacing w:val="1"/>
          <w:szCs w:val="24"/>
        </w:rPr>
        <w:t>c</w:t>
      </w:r>
      <w:r w:rsidR="000E0B57" w:rsidRPr="001E4AF9">
        <w:rPr>
          <w:rFonts w:cs="Arial"/>
          <w:color w:val="000000"/>
          <w:szCs w:val="24"/>
        </w:rPr>
        <w:t>o</w:t>
      </w:r>
      <w:r w:rsidR="000E0B57" w:rsidRPr="001E4AF9">
        <w:rPr>
          <w:rFonts w:cs="Arial"/>
          <w:color w:val="000000"/>
          <w:spacing w:val="2"/>
          <w:szCs w:val="24"/>
        </w:rPr>
        <w:t>b</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zCs w:val="24"/>
        </w:rPr>
        <w:t>tu</w:t>
      </w:r>
      <w:r w:rsidR="000E0B57" w:rsidRPr="001E4AF9">
        <w:rPr>
          <w:rFonts w:cs="Arial"/>
          <w:color w:val="000000"/>
          <w:spacing w:val="1"/>
          <w:szCs w:val="24"/>
        </w:rPr>
        <w:t>r</w:t>
      </w:r>
      <w:r w:rsidR="000E0B57" w:rsidRPr="001E4AF9">
        <w:rPr>
          <w:rFonts w:cs="Arial"/>
          <w:color w:val="000000"/>
          <w:szCs w:val="24"/>
        </w:rPr>
        <w:t>a</w:t>
      </w:r>
      <w:r w:rsidR="000E0B57" w:rsidRPr="001E4AF9">
        <w:rPr>
          <w:rFonts w:cs="Arial"/>
          <w:color w:val="000000"/>
          <w:spacing w:val="3"/>
          <w:szCs w:val="24"/>
        </w:rPr>
        <w:t xml:space="preserve"> </w:t>
      </w:r>
      <w:r w:rsidR="000E0B57" w:rsidRPr="001E4AF9">
        <w:rPr>
          <w:rFonts w:cs="Arial"/>
          <w:color w:val="000000"/>
          <w:szCs w:val="24"/>
        </w:rPr>
        <w:t>o</w:t>
      </w:r>
      <w:r w:rsidR="000E0B57" w:rsidRPr="001E4AF9">
        <w:rPr>
          <w:rFonts w:cs="Arial"/>
          <w:color w:val="000000"/>
          <w:spacing w:val="8"/>
          <w:szCs w:val="24"/>
        </w:rPr>
        <w:t xml:space="preserve"> </w:t>
      </w:r>
      <w:r w:rsidR="000E0B57">
        <w:rPr>
          <w:rFonts w:cs="Arial"/>
          <w:color w:val="000000"/>
          <w:spacing w:val="2"/>
          <w:szCs w:val="24"/>
        </w:rPr>
        <w:t>en</w:t>
      </w:r>
      <w:r w:rsidR="000E0B57" w:rsidRPr="001E4AF9">
        <w:rPr>
          <w:rFonts w:cs="Arial"/>
          <w:color w:val="000000"/>
          <w:spacing w:val="8"/>
          <w:szCs w:val="24"/>
        </w:rPr>
        <w:t xml:space="preserve"> </w:t>
      </w:r>
      <w:r w:rsidR="000E0B57" w:rsidRPr="001E4AF9">
        <w:rPr>
          <w:rFonts w:cs="Arial"/>
          <w:color w:val="000000"/>
          <w:spacing w:val="-1"/>
          <w:szCs w:val="24"/>
        </w:rPr>
        <w:t>l</w:t>
      </w:r>
      <w:r w:rsidR="000E0B57" w:rsidRPr="001E4AF9">
        <w:rPr>
          <w:rFonts w:cs="Arial"/>
          <w:color w:val="000000"/>
          <w:szCs w:val="24"/>
        </w:rPr>
        <w:t xml:space="preserve">a </w:t>
      </w:r>
      <w:r w:rsidR="000E0B57" w:rsidRPr="001E4AF9">
        <w:rPr>
          <w:rFonts w:cs="Arial"/>
          <w:color w:val="000000"/>
          <w:spacing w:val="2"/>
          <w:szCs w:val="24"/>
        </w:rPr>
        <w:t>f</w:t>
      </w:r>
      <w:r w:rsidR="000E0B57" w:rsidRPr="001E4AF9">
        <w:rPr>
          <w:rFonts w:cs="Arial"/>
          <w:color w:val="000000"/>
          <w:szCs w:val="24"/>
        </w:rPr>
        <w:t>e</w:t>
      </w:r>
      <w:r w:rsidR="000E0B57" w:rsidRPr="001E4AF9">
        <w:rPr>
          <w:rFonts w:cs="Arial"/>
          <w:color w:val="000000"/>
          <w:spacing w:val="1"/>
          <w:szCs w:val="24"/>
        </w:rPr>
        <w:t>c</w:t>
      </w:r>
      <w:r w:rsidR="000E0B57" w:rsidRPr="001E4AF9">
        <w:rPr>
          <w:rFonts w:cs="Arial"/>
          <w:color w:val="000000"/>
          <w:szCs w:val="24"/>
        </w:rPr>
        <w:t>ha</w:t>
      </w:r>
      <w:r w:rsidR="000E0B57" w:rsidRPr="001E4AF9">
        <w:rPr>
          <w:rFonts w:cs="Arial"/>
          <w:color w:val="000000"/>
          <w:spacing w:val="-6"/>
          <w:szCs w:val="24"/>
        </w:rPr>
        <w:t xml:space="preserve"> </w:t>
      </w:r>
      <w:r w:rsidR="000E0B57" w:rsidRPr="001E4AF9">
        <w:rPr>
          <w:rFonts w:cs="Arial"/>
          <w:color w:val="000000"/>
          <w:szCs w:val="24"/>
        </w:rPr>
        <w:t>de</w:t>
      </w:r>
      <w:r w:rsidR="000E0B57" w:rsidRPr="001E4AF9">
        <w:rPr>
          <w:rFonts w:cs="Arial"/>
          <w:color w:val="000000"/>
          <w:spacing w:val="-3"/>
          <w:szCs w:val="24"/>
        </w:rPr>
        <w:t xml:space="preserve"> </w:t>
      </w:r>
      <w:r w:rsidR="000E0B57" w:rsidRPr="001E4AF9">
        <w:rPr>
          <w:rFonts w:cs="Arial"/>
          <w:color w:val="000000"/>
          <w:spacing w:val="1"/>
          <w:szCs w:val="24"/>
        </w:rPr>
        <w:t>s</w:t>
      </w:r>
      <w:r w:rsidR="000E0B57" w:rsidRPr="001E4AF9">
        <w:rPr>
          <w:rFonts w:cs="Arial"/>
          <w:color w:val="000000"/>
          <w:szCs w:val="24"/>
        </w:rPr>
        <w:t>u</w:t>
      </w:r>
      <w:r w:rsidR="000E0B57" w:rsidRPr="001E4AF9">
        <w:rPr>
          <w:rFonts w:cs="Arial"/>
          <w:color w:val="000000"/>
          <w:spacing w:val="-3"/>
          <w:szCs w:val="24"/>
        </w:rPr>
        <w:t xml:space="preserve"> </w:t>
      </w:r>
      <w:r w:rsidR="000E0B57" w:rsidRPr="001E4AF9">
        <w:rPr>
          <w:rFonts w:cs="Arial"/>
          <w:color w:val="000000"/>
          <w:spacing w:val="2"/>
          <w:szCs w:val="24"/>
        </w:rPr>
        <w:t>d</w:t>
      </w:r>
      <w:r w:rsidR="000E0B57" w:rsidRPr="001E4AF9">
        <w:rPr>
          <w:rFonts w:cs="Arial"/>
          <w:color w:val="000000"/>
          <w:spacing w:val="-1"/>
          <w:szCs w:val="24"/>
        </w:rPr>
        <w:t>i</w:t>
      </w:r>
      <w:r w:rsidR="000E0B57" w:rsidRPr="001E4AF9">
        <w:rPr>
          <w:rFonts w:cs="Arial"/>
          <w:color w:val="000000"/>
          <w:spacing w:val="1"/>
          <w:szCs w:val="24"/>
        </w:rPr>
        <w:t>s</w:t>
      </w:r>
      <w:r w:rsidR="000E0B57" w:rsidRPr="001E4AF9">
        <w:rPr>
          <w:rFonts w:cs="Arial"/>
          <w:color w:val="000000"/>
          <w:szCs w:val="24"/>
        </w:rPr>
        <w:t>p</w:t>
      </w:r>
      <w:r w:rsidR="000E0B57" w:rsidRPr="001E4AF9">
        <w:rPr>
          <w:rFonts w:cs="Arial"/>
          <w:color w:val="000000"/>
          <w:spacing w:val="2"/>
          <w:szCs w:val="24"/>
        </w:rPr>
        <w:t>o</w:t>
      </w:r>
      <w:r w:rsidR="000E0B57" w:rsidRPr="001E4AF9">
        <w:rPr>
          <w:rFonts w:cs="Arial"/>
          <w:color w:val="000000"/>
          <w:szCs w:val="24"/>
        </w:rPr>
        <w:t>n</w:t>
      </w:r>
      <w:r w:rsidR="000E0B57" w:rsidRPr="001E4AF9">
        <w:rPr>
          <w:rFonts w:cs="Arial"/>
          <w:color w:val="000000"/>
          <w:spacing w:val="1"/>
          <w:szCs w:val="24"/>
        </w:rPr>
        <w:t>i</w:t>
      </w:r>
      <w:r w:rsidR="000E0B57" w:rsidRPr="001E4AF9">
        <w:rPr>
          <w:rFonts w:cs="Arial"/>
          <w:color w:val="000000"/>
          <w:szCs w:val="24"/>
        </w:rPr>
        <w:t>b</w:t>
      </w:r>
      <w:r w:rsidR="000E0B57" w:rsidRPr="001E4AF9">
        <w:rPr>
          <w:rFonts w:cs="Arial"/>
          <w:color w:val="000000"/>
          <w:spacing w:val="1"/>
          <w:szCs w:val="24"/>
        </w:rPr>
        <w:t>i</w:t>
      </w:r>
      <w:r w:rsidR="000E0B57" w:rsidRPr="001E4AF9">
        <w:rPr>
          <w:rFonts w:cs="Arial"/>
          <w:color w:val="000000"/>
          <w:spacing w:val="-1"/>
          <w:szCs w:val="24"/>
        </w:rPr>
        <w:t>li</w:t>
      </w:r>
      <w:r w:rsidR="000E0B57" w:rsidRPr="001E4AF9">
        <w:rPr>
          <w:rFonts w:cs="Arial"/>
          <w:color w:val="000000"/>
          <w:spacing w:val="2"/>
          <w:szCs w:val="24"/>
        </w:rPr>
        <w:t>d</w:t>
      </w:r>
      <w:r w:rsidR="000E0B57" w:rsidRPr="001E4AF9">
        <w:rPr>
          <w:rFonts w:cs="Arial"/>
          <w:color w:val="000000"/>
          <w:szCs w:val="24"/>
        </w:rPr>
        <w:t>ad,</w:t>
      </w:r>
      <w:r w:rsidR="000E0B57" w:rsidRPr="001E4AF9">
        <w:rPr>
          <w:rFonts w:cs="Arial"/>
          <w:color w:val="000000"/>
          <w:spacing w:val="-11"/>
          <w:szCs w:val="24"/>
        </w:rPr>
        <w:t xml:space="preserve"> </w:t>
      </w:r>
      <w:r w:rsidR="000E0B57" w:rsidRPr="001E4AF9">
        <w:rPr>
          <w:rFonts w:cs="Arial"/>
          <w:color w:val="000000"/>
          <w:szCs w:val="24"/>
        </w:rPr>
        <w:t>pe</w:t>
      </w:r>
      <w:r w:rsidR="000E0B57" w:rsidRPr="001E4AF9">
        <w:rPr>
          <w:rFonts w:cs="Arial"/>
          <w:color w:val="000000"/>
          <w:spacing w:val="1"/>
          <w:szCs w:val="24"/>
        </w:rPr>
        <w:t>r</w:t>
      </w:r>
      <w:r w:rsidR="000E0B57" w:rsidRPr="001E4AF9">
        <w:rPr>
          <w:rFonts w:cs="Arial"/>
          <w:color w:val="000000"/>
          <w:szCs w:val="24"/>
        </w:rPr>
        <w:t>o</w:t>
      </w:r>
      <w:r w:rsidR="000E0B57" w:rsidRPr="001E4AF9">
        <w:rPr>
          <w:rFonts w:cs="Arial"/>
          <w:color w:val="000000"/>
          <w:spacing w:val="-5"/>
          <w:szCs w:val="24"/>
        </w:rPr>
        <w:t xml:space="preserve"> </w:t>
      </w:r>
      <w:r w:rsidR="000E0B57" w:rsidRPr="001E4AF9">
        <w:rPr>
          <w:rFonts w:cs="Arial"/>
          <w:color w:val="000000"/>
          <w:spacing w:val="2"/>
          <w:szCs w:val="24"/>
        </w:rPr>
        <w:t>n</w:t>
      </w:r>
      <w:r w:rsidR="000E0B57" w:rsidRPr="001E4AF9">
        <w:rPr>
          <w:rFonts w:cs="Arial"/>
          <w:color w:val="000000"/>
          <w:szCs w:val="24"/>
        </w:rPr>
        <w:t>un</w:t>
      </w:r>
      <w:r w:rsidR="000E0B57" w:rsidRPr="001E4AF9">
        <w:rPr>
          <w:rFonts w:cs="Arial"/>
          <w:color w:val="000000"/>
          <w:spacing w:val="1"/>
          <w:szCs w:val="24"/>
        </w:rPr>
        <w:t>c</w:t>
      </w:r>
      <w:r w:rsidR="000E0B57" w:rsidRPr="001E4AF9">
        <w:rPr>
          <w:rFonts w:cs="Arial"/>
          <w:color w:val="000000"/>
          <w:szCs w:val="24"/>
        </w:rPr>
        <w:t>a</w:t>
      </w:r>
      <w:r w:rsidR="000E0B57" w:rsidRPr="001E4AF9">
        <w:rPr>
          <w:rFonts w:cs="Arial"/>
          <w:color w:val="000000"/>
          <w:spacing w:val="-3"/>
          <w:szCs w:val="24"/>
        </w:rPr>
        <w:t xml:space="preserve"> </w:t>
      </w:r>
      <w:r w:rsidR="000E0B57" w:rsidRPr="001E4AF9">
        <w:rPr>
          <w:rFonts w:cs="Arial"/>
          <w:color w:val="000000"/>
          <w:szCs w:val="24"/>
        </w:rPr>
        <w:t>en</w:t>
      </w:r>
      <w:r w:rsidR="000E0B57" w:rsidRPr="001E4AF9">
        <w:rPr>
          <w:rFonts w:cs="Arial"/>
          <w:color w:val="000000"/>
          <w:spacing w:val="-3"/>
          <w:szCs w:val="24"/>
        </w:rPr>
        <w:t xml:space="preserve"> </w:t>
      </w:r>
      <w:r w:rsidR="000E0B57" w:rsidRPr="001E4AF9">
        <w:rPr>
          <w:rFonts w:cs="Arial"/>
          <w:color w:val="000000"/>
          <w:spacing w:val="1"/>
          <w:szCs w:val="24"/>
        </w:rPr>
        <w:t>s</w:t>
      </w:r>
      <w:r w:rsidR="000E0B57" w:rsidRPr="001E4AF9">
        <w:rPr>
          <w:rFonts w:cs="Arial"/>
          <w:color w:val="000000"/>
          <w:szCs w:val="24"/>
        </w:rPr>
        <w:t>u ba</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5"/>
          <w:szCs w:val="24"/>
        </w:rPr>
        <w:t xml:space="preserve"> </w:t>
      </w:r>
      <w:r w:rsidR="000E0B57" w:rsidRPr="001E4AF9">
        <w:rPr>
          <w:rFonts w:cs="Arial"/>
          <w:color w:val="000000"/>
          <w:spacing w:val="1"/>
          <w:szCs w:val="24"/>
        </w:rPr>
        <w:t>c</w:t>
      </w:r>
      <w:r w:rsidR="000E0B57" w:rsidRPr="001E4AF9">
        <w:rPr>
          <w:rFonts w:cs="Arial"/>
          <w:color w:val="000000"/>
          <w:szCs w:val="24"/>
        </w:rPr>
        <w:t>o</w:t>
      </w:r>
      <w:r w:rsidR="000E0B57" w:rsidRPr="001E4AF9">
        <w:rPr>
          <w:rFonts w:cs="Arial"/>
          <w:color w:val="000000"/>
          <w:spacing w:val="2"/>
          <w:szCs w:val="24"/>
        </w:rPr>
        <w:t>n</w:t>
      </w:r>
      <w:r w:rsidR="000E0B57" w:rsidRPr="001E4AF9">
        <w:rPr>
          <w:rFonts w:cs="Arial"/>
          <w:color w:val="000000"/>
          <w:spacing w:val="1"/>
          <w:szCs w:val="24"/>
        </w:rPr>
        <w:t>c</w:t>
      </w:r>
      <w:r w:rsidR="000E0B57" w:rsidRPr="001E4AF9">
        <w:rPr>
          <w:rFonts w:cs="Arial"/>
          <w:color w:val="000000"/>
          <w:szCs w:val="24"/>
        </w:rPr>
        <w:t>eptu</w:t>
      </w:r>
      <w:r w:rsidR="000E0B57" w:rsidRPr="001E4AF9">
        <w:rPr>
          <w:rFonts w:cs="Arial"/>
          <w:color w:val="000000"/>
          <w:spacing w:val="2"/>
          <w:szCs w:val="24"/>
        </w:rPr>
        <w:t>a</w:t>
      </w:r>
      <w:r w:rsidR="000E0B57" w:rsidRPr="001E4AF9">
        <w:rPr>
          <w:rFonts w:cs="Arial"/>
          <w:color w:val="000000"/>
          <w:spacing w:val="1"/>
          <w:szCs w:val="24"/>
        </w:rPr>
        <w:t>l</w:t>
      </w:r>
      <w:r w:rsidR="000E0B57">
        <w:rPr>
          <w:rFonts w:cs="Arial"/>
          <w:color w:val="000000"/>
          <w:spacing w:val="1"/>
          <w:szCs w:val="24"/>
        </w:rPr>
        <w:t>,</w:t>
      </w:r>
      <w:r w:rsidR="000E0B57" w:rsidRPr="00591962">
        <w:rPr>
          <w:rFonts w:cs="Arial"/>
          <w:color w:val="000000"/>
          <w:spacing w:val="1"/>
          <w:szCs w:val="24"/>
        </w:rPr>
        <w:t xml:space="preserve"> </w:t>
      </w:r>
      <w:r w:rsidR="000E0B57" w:rsidRPr="001E4AF9">
        <w:rPr>
          <w:rFonts w:cs="Arial"/>
          <w:color w:val="000000"/>
          <w:spacing w:val="1"/>
          <w:szCs w:val="24"/>
        </w:rPr>
        <w:t>s</w:t>
      </w:r>
      <w:r w:rsidR="000E0B57" w:rsidRPr="001E4AF9">
        <w:rPr>
          <w:rFonts w:cs="Arial"/>
          <w:color w:val="000000"/>
          <w:szCs w:val="24"/>
        </w:rPr>
        <w:t>e</w:t>
      </w:r>
      <w:r w:rsidR="000E0B57" w:rsidRPr="001E4AF9">
        <w:rPr>
          <w:rFonts w:cs="Arial"/>
          <w:color w:val="000000"/>
          <w:spacing w:val="7"/>
          <w:szCs w:val="24"/>
        </w:rPr>
        <w:t xml:space="preserve"> </w:t>
      </w:r>
      <w:r w:rsidR="000E0B57" w:rsidRPr="001E4AF9">
        <w:rPr>
          <w:rFonts w:cs="Arial"/>
          <w:color w:val="000000"/>
          <w:spacing w:val="-1"/>
          <w:szCs w:val="24"/>
        </w:rPr>
        <w:t>i</w:t>
      </w:r>
      <w:r w:rsidR="000E0B57" w:rsidRPr="001E4AF9">
        <w:rPr>
          <w:rFonts w:cs="Arial"/>
          <w:color w:val="000000"/>
          <w:szCs w:val="24"/>
        </w:rPr>
        <w:t>n</w:t>
      </w:r>
      <w:r w:rsidR="000E0B57" w:rsidRPr="001E4AF9">
        <w:rPr>
          <w:rFonts w:cs="Arial"/>
          <w:color w:val="000000"/>
          <w:spacing w:val="2"/>
          <w:szCs w:val="24"/>
        </w:rPr>
        <w:t>t</w:t>
      </w:r>
      <w:r w:rsidR="000E0B57" w:rsidRPr="001E4AF9">
        <w:rPr>
          <w:rFonts w:cs="Arial"/>
          <w:color w:val="000000"/>
          <w:szCs w:val="24"/>
        </w:rPr>
        <w:t>e</w:t>
      </w:r>
      <w:r w:rsidR="000E0B57" w:rsidRPr="001E4AF9">
        <w:rPr>
          <w:rFonts w:cs="Arial"/>
          <w:color w:val="000000"/>
          <w:spacing w:val="1"/>
          <w:szCs w:val="24"/>
        </w:rPr>
        <w:t>r</w:t>
      </w:r>
      <w:r w:rsidR="000E0B57" w:rsidRPr="001E4AF9">
        <w:rPr>
          <w:rFonts w:cs="Arial"/>
          <w:color w:val="000000"/>
          <w:szCs w:val="24"/>
        </w:rPr>
        <w:t>p</w:t>
      </w:r>
      <w:r w:rsidR="000E0B57" w:rsidRPr="001E4AF9">
        <w:rPr>
          <w:rFonts w:cs="Arial"/>
          <w:color w:val="000000"/>
          <w:spacing w:val="1"/>
          <w:szCs w:val="24"/>
        </w:rPr>
        <w:t>r</w:t>
      </w:r>
      <w:r w:rsidR="000E0B57" w:rsidRPr="001E4AF9">
        <w:rPr>
          <w:rFonts w:cs="Arial"/>
          <w:color w:val="000000"/>
          <w:szCs w:val="24"/>
        </w:rPr>
        <w:t>et</w:t>
      </w:r>
      <w:r w:rsidR="000E0B57" w:rsidRPr="001E4AF9">
        <w:rPr>
          <w:rFonts w:cs="Arial"/>
          <w:color w:val="000000"/>
          <w:spacing w:val="2"/>
          <w:szCs w:val="24"/>
        </w:rPr>
        <w:t>e</w:t>
      </w:r>
      <w:r w:rsidR="000E0B57" w:rsidRPr="001E4AF9">
        <w:rPr>
          <w:rFonts w:cs="Arial"/>
          <w:color w:val="000000"/>
          <w:szCs w:val="24"/>
        </w:rPr>
        <w:t xml:space="preserve">n </w:t>
      </w:r>
      <w:r w:rsidR="000E0B57" w:rsidRPr="001E4AF9">
        <w:rPr>
          <w:rFonts w:cs="Arial"/>
          <w:color w:val="000000"/>
          <w:spacing w:val="2"/>
          <w:szCs w:val="24"/>
        </w:rPr>
        <w:t>d</w:t>
      </w:r>
      <w:r w:rsidR="000E0B57" w:rsidRPr="001E4AF9">
        <w:rPr>
          <w:rFonts w:cs="Arial"/>
          <w:color w:val="000000"/>
          <w:szCs w:val="24"/>
        </w:rPr>
        <w:t>e</w:t>
      </w:r>
      <w:r w:rsidR="000E0B57" w:rsidRPr="001E4AF9">
        <w:rPr>
          <w:rFonts w:cs="Arial"/>
          <w:color w:val="000000"/>
          <w:spacing w:val="7"/>
          <w:szCs w:val="24"/>
        </w:rPr>
        <w:t xml:space="preserve"> </w:t>
      </w:r>
      <w:r w:rsidR="000E0B57" w:rsidRPr="001E4AF9">
        <w:rPr>
          <w:rFonts w:cs="Arial"/>
          <w:color w:val="000000"/>
          <w:spacing w:val="4"/>
          <w:szCs w:val="24"/>
        </w:rPr>
        <w:t>m</w:t>
      </w:r>
      <w:r w:rsidR="000E0B57" w:rsidRPr="001E4AF9">
        <w:rPr>
          <w:rFonts w:cs="Arial"/>
          <w:color w:val="000000"/>
          <w:szCs w:val="24"/>
        </w:rPr>
        <w:t>ane</w:t>
      </w:r>
      <w:r w:rsidR="000E0B57" w:rsidRPr="001E4AF9">
        <w:rPr>
          <w:rFonts w:cs="Arial"/>
          <w:color w:val="000000"/>
          <w:spacing w:val="1"/>
          <w:szCs w:val="24"/>
        </w:rPr>
        <w:t>r</w:t>
      </w:r>
      <w:r w:rsidR="000E0B57" w:rsidRPr="001E4AF9">
        <w:rPr>
          <w:rFonts w:cs="Arial"/>
          <w:color w:val="000000"/>
          <w:szCs w:val="24"/>
        </w:rPr>
        <w:t>a</w:t>
      </w:r>
      <w:r w:rsidR="000E0B57">
        <w:rPr>
          <w:rFonts w:cs="Arial"/>
          <w:color w:val="000000"/>
          <w:szCs w:val="24"/>
        </w:rPr>
        <w:t xml:space="preserve"> diferente</w:t>
      </w:r>
      <w:r w:rsidR="000E0B57" w:rsidRPr="001E4AF9">
        <w:rPr>
          <w:rFonts w:cs="Arial"/>
          <w:color w:val="000000"/>
          <w:szCs w:val="24"/>
        </w:rPr>
        <w:t>.</w:t>
      </w:r>
    </w:p>
    <w:p w14:paraId="7253F2D0" w14:textId="77777777" w:rsidR="001955A8" w:rsidRDefault="008B6A97" w:rsidP="00A33F31">
      <w:pPr>
        <w:spacing w:before="240"/>
      </w:pPr>
      <w:r w:rsidRPr="008B6A97">
        <w:rPr>
          <w:rFonts w:cs="Arial"/>
          <w:color w:val="000000"/>
          <w:spacing w:val="-1"/>
          <w:szCs w:val="24"/>
        </w:rPr>
        <w:t xml:space="preserve">La alineación de los resultados se realiza </w:t>
      </w:r>
      <w:r w:rsidR="00F11A33">
        <w:rPr>
          <w:rFonts w:cs="Arial"/>
          <w:color w:val="000000"/>
          <w:spacing w:val="-1"/>
          <w:szCs w:val="24"/>
        </w:rPr>
        <w:t>con</w:t>
      </w:r>
      <w:r w:rsidRPr="008B6A97">
        <w:rPr>
          <w:rFonts w:cs="Arial"/>
          <w:color w:val="000000"/>
          <w:spacing w:val="-1"/>
          <w:szCs w:val="24"/>
        </w:rPr>
        <w:t xml:space="preserve"> el proceso denominado </w:t>
      </w:r>
      <w:r w:rsidR="008626A3" w:rsidRPr="00ED60B0">
        <w:rPr>
          <w:rFonts w:cs="Arial"/>
          <w:i/>
          <w:iCs/>
          <w:color w:val="000000"/>
          <w:spacing w:val="-1"/>
          <w:szCs w:val="24"/>
        </w:rPr>
        <w:t>b</w:t>
      </w:r>
      <w:r w:rsidRPr="00ED60B0">
        <w:rPr>
          <w:rFonts w:cs="Arial"/>
          <w:i/>
          <w:iCs/>
          <w:color w:val="000000"/>
          <w:spacing w:val="-1"/>
          <w:szCs w:val="24"/>
        </w:rPr>
        <w:t>enchmarking</w:t>
      </w:r>
      <w:r w:rsidR="001F2072">
        <w:rPr>
          <w:rFonts w:cs="Arial"/>
          <w:color w:val="000000"/>
          <w:spacing w:val="-1"/>
          <w:szCs w:val="24"/>
        </w:rPr>
        <w:t>. Est</w:t>
      </w:r>
      <w:r w:rsidR="007A72FE">
        <w:rPr>
          <w:rFonts w:cs="Arial"/>
          <w:color w:val="000000"/>
          <w:spacing w:val="-1"/>
          <w:szCs w:val="24"/>
        </w:rPr>
        <w:t>e</w:t>
      </w:r>
      <w:r w:rsidRPr="008B6A97">
        <w:rPr>
          <w:rFonts w:cs="Arial"/>
          <w:color w:val="000000"/>
          <w:spacing w:val="-1"/>
          <w:szCs w:val="24"/>
        </w:rPr>
        <w:t xml:space="preserve"> ajusta las series </w:t>
      </w:r>
      <w:r w:rsidR="00B253C5">
        <w:rPr>
          <w:rFonts w:cs="Arial"/>
          <w:color w:val="000000"/>
          <w:spacing w:val="-1"/>
          <w:szCs w:val="24"/>
        </w:rPr>
        <w:t xml:space="preserve">mensuales </w:t>
      </w:r>
      <w:r w:rsidRPr="008B6A97">
        <w:rPr>
          <w:rFonts w:cs="Arial"/>
          <w:color w:val="000000"/>
          <w:spacing w:val="-1"/>
          <w:szCs w:val="24"/>
        </w:rPr>
        <w:t>a la información anual disponible</w:t>
      </w:r>
      <w:r w:rsidR="003A59C8">
        <w:rPr>
          <w:rFonts w:cs="Arial"/>
          <w:color w:val="000000"/>
          <w:spacing w:val="-1"/>
          <w:szCs w:val="24"/>
        </w:rPr>
        <w:t xml:space="preserve"> y</w:t>
      </w:r>
      <w:r w:rsidRPr="008B6A97">
        <w:rPr>
          <w:rFonts w:cs="Arial"/>
          <w:color w:val="000000"/>
          <w:spacing w:val="-1"/>
          <w:szCs w:val="24"/>
        </w:rPr>
        <w:t xml:space="preserve"> preserva al máximo las variaciones de los datos </w:t>
      </w:r>
      <w:r w:rsidR="00B253C5">
        <w:rPr>
          <w:rFonts w:cs="Arial"/>
          <w:color w:val="000000"/>
          <w:spacing w:val="-1"/>
          <w:szCs w:val="24"/>
        </w:rPr>
        <w:t>mensuales</w:t>
      </w:r>
      <w:r w:rsidRPr="008B6A97">
        <w:rPr>
          <w:rFonts w:cs="Arial"/>
          <w:color w:val="000000"/>
          <w:spacing w:val="-1"/>
          <w:szCs w:val="24"/>
        </w:rPr>
        <w:t xml:space="preserve">. El ajuste se realiza </w:t>
      </w:r>
      <w:r w:rsidR="00F11A33">
        <w:rPr>
          <w:rFonts w:cs="Arial"/>
          <w:color w:val="000000"/>
          <w:spacing w:val="-1"/>
          <w:szCs w:val="24"/>
        </w:rPr>
        <w:t>mediante</w:t>
      </w:r>
      <w:r w:rsidRPr="008B6A97">
        <w:rPr>
          <w:rFonts w:cs="Arial"/>
          <w:color w:val="000000"/>
          <w:spacing w:val="-1"/>
          <w:szCs w:val="24"/>
        </w:rPr>
        <w:t xml:space="preserve"> la aplicación de la técnica Denton.</w:t>
      </w:r>
      <w:r w:rsidR="00F941D4">
        <w:rPr>
          <w:rFonts w:cs="Arial"/>
          <w:color w:val="000000"/>
          <w:spacing w:val="-1"/>
          <w:szCs w:val="24"/>
        </w:rPr>
        <w:t xml:space="preserve"> </w:t>
      </w:r>
    </w:p>
    <w:p w14:paraId="1997050F" w14:textId="77777777" w:rsidR="002A1FCD" w:rsidRDefault="002A1FCD" w:rsidP="00A33F31">
      <w:pPr>
        <w:pStyle w:val="Default"/>
        <w:widowControl w:val="0"/>
        <w:autoSpaceDE/>
        <w:autoSpaceDN/>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51A9CEB7" w14:textId="77777777" w:rsidR="002A1FCD" w:rsidRDefault="002A1FCD" w:rsidP="00250E14">
      <w:pPr>
        <w:pStyle w:val="Default"/>
        <w:keepLines/>
        <w:widowControl w:val="0"/>
        <w:autoSpaceDE/>
        <w:autoSpaceDN/>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r w:rsidR="00C64960">
        <w:rPr>
          <w:color w:val="auto"/>
        </w:rPr>
        <w:t xml:space="preserve"> </w:t>
      </w: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7A6C1A25" w14:textId="77777777" w:rsidR="002A1FCD" w:rsidRDefault="002A1FCD" w:rsidP="002A1FCD">
      <w:pPr>
        <w:spacing w:before="240"/>
      </w:pPr>
      <w:r>
        <w:t>Las series originales se ajustan estacionalmente mediante el paquete estadístico X</w:t>
      </w:r>
      <w:r>
        <w:noBreakHyphen/>
        <w:t>13ARIMA</w:t>
      </w:r>
      <w:r>
        <w:noBreakHyphen/>
        <w:t>SEATS. Para conocer la metodología, consúltese la siguiente liga:</w:t>
      </w:r>
    </w:p>
    <w:p w14:paraId="2033EB37" w14:textId="6D0734BB" w:rsidR="002A1FCD" w:rsidRDefault="00B40203" w:rsidP="002A1FCD">
      <w:pPr>
        <w:rPr>
          <w:rStyle w:val="Hipervnculo"/>
        </w:rPr>
      </w:pPr>
      <w:hyperlink r:id="rId25" w:history="1">
        <w:r w:rsidR="002A1FCD">
          <w:rPr>
            <w:rStyle w:val="Hipervnculo"/>
          </w:rPr>
          <w:t>https://www.inegi.org.mx/app/biblioteca/ficha.html?upc=702825099060</w:t>
        </w:r>
      </w:hyperlink>
    </w:p>
    <w:p w14:paraId="02D35482" w14:textId="1972D45B" w:rsidR="00196C1A" w:rsidRPr="00DB6EA3" w:rsidRDefault="00C02011" w:rsidP="000B156A">
      <w:pPr>
        <w:keepLines/>
        <w:spacing w:before="240"/>
        <w:rPr>
          <w:spacing w:val="-2"/>
        </w:rPr>
      </w:pPr>
      <w:r w:rsidRPr="00DB6EA3">
        <w:rPr>
          <w:noProof/>
          <w:spacing w:val="-2"/>
        </w:rPr>
        <w:lastRenderedPageBreak/>
        <w:drawing>
          <wp:anchor distT="0" distB="0" distL="114300" distR="114300" simplePos="0" relativeHeight="251662336" behindDoc="0" locked="0" layoutInCell="1" allowOverlap="1" wp14:anchorId="7AE66189" wp14:editId="0AB43999">
            <wp:simplePos x="0" y="0"/>
            <wp:positionH relativeFrom="margin">
              <wp:posOffset>796925</wp:posOffset>
            </wp:positionH>
            <wp:positionV relativeFrom="paragraph">
              <wp:posOffset>550875</wp:posOffset>
            </wp:positionV>
            <wp:extent cx="151130" cy="151130"/>
            <wp:effectExtent l="0" t="0" r="1270" b="1270"/>
            <wp:wrapNone/>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C1A" w:rsidRPr="00DB6EA3">
        <w:rPr>
          <w:spacing w:val="-2"/>
        </w:rPr>
        <w:t xml:space="preserve">Las especificaciones de los modelos utilizados para realizar el ajuste estacional están disponibles en el Banco de Información Económica (BIE). Seleccione «Indicadores económicos de coyuntura, Indicador </w:t>
      </w:r>
      <w:r w:rsidR="00560498" w:rsidRPr="00DB6EA3">
        <w:rPr>
          <w:spacing w:val="-2"/>
        </w:rPr>
        <w:t>M</w:t>
      </w:r>
      <w:r w:rsidR="00196C1A" w:rsidRPr="00DB6EA3">
        <w:rPr>
          <w:spacing w:val="-2"/>
        </w:rPr>
        <w:t xml:space="preserve">ensual de la </w:t>
      </w:r>
      <w:r w:rsidR="00560498" w:rsidRPr="00DB6EA3">
        <w:rPr>
          <w:spacing w:val="-2"/>
        </w:rPr>
        <w:t>I</w:t>
      </w:r>
      <w:r w:rsidR="00196C1A" w:rsidRPr="00DB6EA3">
        <w:rPr>
          <w:spacing w:val="-2"/>
        </w:rPr>
        <w:t xml:space="preserve">nversión </w:t>
      </w:r>
      <w:r w:rsidR="00560498" w:rsidRPr="00DB6EA3">
        <w:rPr>
          <w:spacing w:val="-2"/>
        </w:rPr>
        <w:t>F</w:t>
      </w:r>
      <w:r w:rsidR="00196C1A" w:rsidRPr="00DB6EA3">
        <w:rPr>
          <w:spacing w:val="-2"/>
        </w:rPr>
        <w:t xml:space="preserve">ija </w:t>
      </w:r>
      <w:r w:rsidR="00560498" w:rsidRPr="00DB6EA3">
        <w:rPr>
          <w:spacing w:val="-2"/>
        </w:rPr>
        <w:t>B</w:t>
      </w:r>
      <w:r w:rsidR="00196C1A" w:rsidRPr="00DB6EA3">
        <w:rPr>
          <w:spacing w:val="-2"/>
        </w:rPr>
        <w:t>ruta» y vaya al icono de información</w:t>
      </w:r>
      <w:r w:rsidR="00250E14">
        <w:rPr>
          <w:spacing w:val="-2"/>
        </w:rPr>
        <w:t xml:space="preserve"> </w:t>
      </w:r>
      <w:r w:rsidR="00196C1A" w:rsidRPr="00DB6EA3">
        <w:rPr>
          <w:spacing w:val="-2"/>
        </w:rPr>
        <w:t xml:space="preserve">   </w:t>
      </w:r>
      <w:r w:rsidR="00DB6EA3">
        <w:rPr>
          <w:spacing w:val="-2"/>
        </w:rPr>
        <w:t xml:space="preserve"> </w:t>
      </w:r>
      <w:r w:rsidR="00196C1A" w:rsidRPr="00DB6EA3">
        <w:rPr>
          <w:spacing w:val="-2"/>
        </w:rPr>
        <w:t>correspondiente a las «series desestacionalizadas y de tendencia</w:t>
      </w:r>
      <w:r w:rsidR="002E5843" w:rsidRPr="00DB6EA3">
        <w:rPr>
          <w:spacing w:val="-2"/>
        </w:rPr>
        <w:noBreakHyphen/>
      </w:r>
      <w:r w:rsidR="00196C1A" w:rsidRPr="00DB6EA3">
        <w:rPr>
          <w:spacing w:val="-2"/>
        </w:rPr>
        <w:t>ciclo</w:t>
      </w:r>
      <w:r w:rsidR="00196C1A" w:rsidRPr="00DB6EA3">
        <w:rPr>
          <w:rFonts w:cs="Arial"/>
          <w:spacing w:val="-2"/>
        </w:rPr>
        <w:t>».</w:t>
      </w:r>
      <w:r w:rsidR="00196C1A" w:rsidRPr="00DB6EA3">
        <w:rPr>
          <w:spacing w:val="-2"/>
        </w:rPr>
        <w:t xml:space="preserve"> </w:t>
      </w:r>
    </w:p>
    <w:p w14:paraId="005DA332" w14:textId="77777777" w:rsidR="001955A8" w:rsidRDefault="00CD2BCF" w:rsidP="001955A8">
      <w:pPr>
        <w:spacing w:before="240"/>
      </w:pPr>
      <w:r>
        <w:t>Mediante</w:t>
      </w:r>
      <w:r w:rsidR="001955A8" w:rsidRPr="00860EA3">
        <w:t xml:space="preserve"> los indicadores de corto plazo del </w:t>
      </w:r>
      <w:r>
        <w:t>SCNM</w:t>
      </w:r>
      <w:r w:rsidR="00095891">
        <w:t>,</w:t>
      </w:r>
      <w:r w:rsidR="001955A8" w:rsidRPr="00860EA3">
        <w:t xml:space="preserve"> </w:t>
      </w:r>
      <w:r w:rsidR="00D14C58">
        <w:t xml:space="preserve">el INEGI </w:t>
      </w:r>
      <w:r w:rsidR="00095891">
        <w:t xml:space="preserve">genera la información contenida en este documento y la da a conocer </w:t>
      </w:r>
      <w:r w:rsidR="006315F4">
        <w:t>según</w:t>
      </w:r>
      <w:r w:rsidR="00095891">
        <w:t xml:space="preserve"> el Calendario de Difusión de Información Estadística y Geográfica y de Interés Nacional.</w:t>
      </w:r>
    </w:p>
    <w:p w14:paraId="234A6FD6" w14:textId="18FD2107" w:rsidR="00314FB7" w:rsidRDefault="001955A8" w:rsidP="001955A8">
      <w:pPr>
        <w:spacing w:before="240"/>
      </w:pPr>
      <w:r w:rsidRPr="00860EA3">
        <w:t xml:space="preserve">Las series de la Inversión Fija Bruta pueden </w:t>
      </w:r>
      <w:r w:rsidR="00095891">
        <w:t>consultarse</w:t>
      </w:r>
      <w:r w:rsidRPr="00860EA3">
        <w:t xml:space="preserve"> en la sección</w:t>
      </w:r>
      <w:r w:rsidR="00FA5FB6">
        <w:t xml:space="preserve"> Producto Interno Bruto</w:t>
      </w:r>
      <w:r w:rsidRPr="00860EA3">
        <w:t xml:space="preserve"> </w:t>
      </w:r>
      <w:r w:rsidR="00FA5FB6">
        <w:t>(</w:t>
      </w:r>
      <w:r w:rsidRPr="00860EA3">
        <w:t>PIB</w:t>
      </w:r>
      <w:r w:rsidR="00FA5FB6">
        <w:t>)</w:t>
      </w:r>
      <w:r w:rsidRPr="00860EA3">
        <w:t xml:space="preserve"> y Cuentas Nacionales de México y en</w:t>
      </w:r>
      <w:r w:rsidRPr="00F42F9E">
        <w:t xml:space="preserve"> el BIE, de la página del I</w:t>
      </w:r>
      <w:r w:rsidR="00EB6BE7">
        <w:t>NEGI:</w:t>
      </w:r>
      <w:r w:rsidRPr="00F42F9E">
        <w:t xml:space="preserve"> </w:t>
      </w:r>
      <w:hyperlink r:id="rId28" w:history="1">
        <w:r w:rsidRPr="00E74593">
          <w:rPr>
            <w:rStyle w:val="Hipervnculo"/>
          </w:rPr>
          <w:t>https://www.inegi.org.mx</w:t>
        </w:r>
      </w:hyperlink>
    </w:p>
    <w:sectPr w:rsidR="00314FB7" w:rsidSect="00A56EF8">
      <w:headerReference w:type="default" r:id="rId29"/>
      <w:footerReference w:type="default" r:id="rId30"/>
      <w:pgSz w:w="12242" w:h="15842" w:code="1"/>
      <w:pgMar w:top="2410"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836F4" w14:textId="77777777" w:rsidR="00B40203" w:rsidRDefault="00B40203">
      <w:r>
        <w:separator/>
      </w:r>
    </w:p>
  </w:endnote>
  <w:endnote w:type="continuationSeparator" w:id="0">
    <w:p w14:paraId="1387624C" w14:textId="77777777" w:rsidR="00B40203" w:rsidRDefault="00B4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11595" w14:textId="77777777" w:rsidR="007B1C46" w:rsidRPr="00975B1E" w:rsidRDefault="007B1C46" w:rsidP="00FE55AE">
    <w:pPr>
      <w:pStyle w:val="Piedepgina"/>
      <w:jc w:val="center"/>
      <w:rPr>
        <w:b/>
        <w:bCs/>
        <w:color w:val="002060"/>
        <w:sz w:val="20"/>
      </w:rPr>
    </w:pPr>
    <w:r w:rsidRPr="00975B1E">
      <w:rPr>
        <w:b/>
        <w:bCs/>
        <w:color w:val="002060"/>
        <w:sz w:val="20"/>
      </w:rPr>
      <w:t>COMUNICACIÓN SOCIAL</w:t>
    </w:r>
  </w:p>
  <w:p w14:paraId="2CC5D3D7" w14:textId="77777777" w:rsidR="007B1C46" w:rsidRPr="007B4B63" w:rsidRDefault="007B1C46" w:rsidP="00FE55A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362B" w14:textId="77777777" w:rsidR="002E3124" w:rsidRPr="00FC3C6A" w:rsidRDefault="002E3124">
    <w:pPr>
      <w:pStyle w:val="Piedepgina"/>
      <w:jc w:val="center"/>
      <w:rPr>
        <w:b/>
        <w:color w:val="002060"/>
        <w:sz w:val="20"/>
      </w:rPr>
    </w:pPr>
    <w:r w:rsidRPr="00FC3C6A">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D60FD" w14:textId="77777777" w:rsidR="00B40203" w:rsidRDefault="00B40203">
      <w:r>
        <w:separator/>
      </w:r>
    </w:p>
  </w:footnote>
  <w:footnote w:type="continuationSeparator" w:id="0">
    <w:p w14:paraId="6E595DAA" w14:textId="77777777" w:rsidR="00B40203" w:rsidRDefault="00B40203">
      <w:r>
        <w:continuationSeparator/>
      </w:r>
    </w:p>
  </w:footnote>
  <w:footnote w:id="1">
    <w:p w14:paraId="57D69179" w14:textId="77777777" w:rsidR="007B1C46" w:rsidRDefault="007B1C46" w:rsidP="007B1C46">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5D97B96E" w14:textId="77777777" w:rsidR="007B1C46" w:rsidRDefault="007B1C46" w:rsidP="007B1C46">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Su análisis ayuda a realizar un mejor diagnóstico de la evolución de las variables.</w:t>
      </w:r>
    </w:p>
    <w:p w14:paraId="20B18F13" w14:textId="77777777" w:rsidR="007B1C46" w:rsidRDefault="007B1C46" w:rsidP="007B1C46">
      <w:pPr>
        <w:pStyle w:val="Textonotapie"/>
        <w:ind w:left="142" w:right="49" w:hanging="142"/>
        <w:jc w:val="both"/>
        <w:rPr>
          <w:rFonts w:ascii="Arial" w:hAnsi="Arial" w:cs="Arial"/>
          <w:sz w:val="16"/>
          <w:szCs w:val="16"/>
        </w:rPr>
      </w:pPr>
    </w:p>
    <w:p w14:paraId="56CA84C6" w14:textId="77777777" w:rsidR="007B1C46" w:rsidRDefault="007B1C46" w:rsidP="007B1C46">
      <w:pPr>
        <w:pStyle w:val="Textonotapie"/>
        <w:ind w:left="142" w:right="49" w:hanging="142"/>
        <w:jc w:val="both"/>
        <w:rPr>
          <w:rFonts w:ascii="Arial" w:hAnsi="Arial" w:cs="Arial"/>
          <w:sz w:val="16"/>
          <w:szCs w:val="16"/>
        </w:rPr>
      </w:pPr>
    </w:p>
  </w:footnote>
  <w:footnote w:id="3">
    <w:p w14:paraId="3254749A" w14:textId="77777777" w:rsidR="007B1C46" w:rsidRDefault="007B1C46" w:rsidP="007B1C46">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p w14:paraId="6D09F529" w14:textId="77777777" w:rsidR="007B1C46" w:rsidRDefault="007B1C46" w:rsidP="007B1C46">
      <w:pPr>
        <w:pStyle w:val="Textonotapie"/>
        <w:rPr>
          <w:rFonts w:ascii="Arial" w:hAnsi="Arial" w:cs="Arial"/>
          <w:sz w:val="16"/>
          <w:szCs w:val="16"/>
        </w:rPr>
      </w:pPr>
    </w:p>
    <w:p w14:paraId="320F0F18" w14:textId="77777777" w:rsidR="007B1C46" w:rsidRPr="00734891" w:rsidRDefault="007B1C46" w:rsidP="007B1C46">
      <w:pPr>
        <w:pStyle w:val="Textonotapie"/>
        <w:rPr>
          <w:rFonts w:ascii="Arial" w:hAnsi="Arial" w:cs="Arial"/>
          <w:sz w:val="16"/>
          <w:szCs w:val="16"/>
        </w:rPr>
      </w:pPr>
    </w:p>
  </w:footnote>
  <w:footnote w:id="4">
    <w:p w14:paraId="2311AC09" w14:textId="77777777" w:rsidR="004606CC" w:rsidRPr="00734891" w:rsidRDefault="004606CC" w:rsidP="004606CC">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footnote>
  <w:footnote w:id="5">
    <w:p w14:paraId="78019422" w14:textId="77777777" w:rsidR="00DE5A91" w:rsidRPr="00BA2359" w:rsidRDefault="00DE5A91" w:rsidP="00496FEA">
      <w:pPr>
        <w:pStyle w:val="Textonotapie"/>
        <w:ind w:left="170" w:hanging="170"/>
        <w:jc w:val="both"/>
        <w:rPr>
          <w:lang w:val="es-MX"/>
        </w:rPr>
      </w:pPr>
      <w:r w:rsidRPr="000C7B47">
        <w:rPr>
          <w:rStyle w:val="Refdenotaalpie"/>
          <w:rFonts w:ascii="Arial" w:hAnsi="Arial"/>
          <w:b w:val="0"/>
          <w:sz w:val="18"/>
          <w:szCs w:val="16"/>
        </w:rPr>
        <w:footnoteRef/>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w:t>
      </w:r>
      <w:r w:rsidR="005F3985">
        <w:rPr>
          <w:rFonts w:ascii="Arial" w:hAnsi="Arial" w:cs="Arial"/>
          <w:sz w:val="16"/>
          <w:szCs w:val="16"/>
        </w:rPr>
        <w:t>,</w:t>
      </w:r>
      <w:r w:rsidRPr="00BA2359">
        <w:rPr>
          <w:rFonts w:ascii="Arial" w:hAnsi="Arial" w:cs="Arial"/>
          <w:sz w:val="16"/>
          <w:szCs w:val="16"/>
        </w:rPr>
        <w:t xml:space="preserve"> más los importados</w:t>
      </w:r>
      <w:r w:rsidR="005F3985">
        <w:rPr>
          <w:rFonts w:ascii="Arial" w:hAnsi="Arial" w:cs="Arial"/>
          <w:sz w:val="16"/>
          <w:szCs w:val="16"/>
        </w:rPr>
        <w:t>,</w:t>
      </w:r>
      <w:r w:rsidRPr="00BA2359">
        <w:rPr>
          <w:rFonts w:ascii="Arial" w:hAnsi="Arial" w:cs="Arial"/>
          <w:sz w:val="16"/>
          <w:szCs w:val="16"/>
        </w:rPr>
        <w:t xml:space="preserve"> menos los exportados</w:t>
      </w:r>
      <w:r w:rsidR="005F3985">
        <w:rPr>
          <w:rFonts w:ascii="Arial" w:hAnsi="Arial" w:cs="Arial"/>
          <w:sz w:val="16"/>
          <w:szCs w:val="16"/>
        </w:rPr>
        <w:t>,</w:t>
      </w:r>
      <w:r w:rsidRPr="00BA2359">
        <w:rPr>
          <w:rFonts w:ascii="Arial" w:hAnsi="Arial" w:cs="Arial"/>
          <w:sz w:val="16"/>
          <w:szCs w:val="16"/>
        </w:rPr>
        <w:t xml:space="preserve">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E676" w14:textId="6964CF7B" w:rsidR="007B1C46" w:rsidRPr="00306ECD" w:rsidRDefault="007B1C46" w:rsidP="00FE55A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9DA087C" wp14:editId="4C8463A0">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1124A2">
      <w:rPr>
        <w:b/>
        <w:color w:val="002060"/>
      </w:rPr>
      <w:t>13</w:t>
    </w:r>
    <w:r w:rsidRPr="00306ECD">
      <w:rPr>
        <w:b/>
        <w:color w:val="002060"/>
      </w:rPr>
      <w:t>/2</w:t>
    </w:r>
    <w:r>
      <w:rPr>
        <w:b/>
        <w:color w:val="002060"/>
      </w:rPr>
      <w:t>3</w:t>
    </w:r>
  </w:p>
  <w:p w14:paraId="7E0FEF11" w14:textId="77777777" w:rsidR="007B1C46" w:rsidRPr="00306ECD" w:rsidRDefault="007B1C46" w:rsidP="00FE55AE">
    <w:pPr>
      <w:pStyle w:val="Encabezado"/>
      <w:ind w:left="-567" w:right="49"/>
      <w:jc w:val="right"/>
      <w:rPr>
        <w:b/>
        <w:color w:val="002060"/>
        <w:lang w:val="pt-BR"/>
      </w:rPr>
    </w:pPr>
    <w:r>
      <w:rPr>
        <w:b/>
        <w:color w:val="002060"/>
        <w:lang w:val="pt-BR"/>
      </w:rPr>
      <w:t xml:space="preserve">10 </w:t>
    </w:r>
    <w:r w:rsidRPr="00306ECD">
      <w:rPr>
        <w:b/>
        <w:color w:val="002060"/>
        <w:lang w:val="pt-BR"/>
      </w:rPr>
      <w:t xml:space="preserve">DE </w:t>
    </w:r>
    <w:r>
      <w:rPr>
        <w:b/>
        <w:color w:val="002060"/>
        <w:lang w:val="pt-BR"/>
      </w:rPr>
      <w:t xml:space="preserve">ENERO </w:t>
    </w:r>
    <w:r w:rsidRPr="00306ECD">
      <w:rPr>
        <w:b/>
        <w:color w:val="002060"/>
        <w:lang w:val="pt-BR"/>
      </w:rPr>
      <w:t>DE 202</w:t>
    </w:r>
    <w:r>
      <w:rPr>
        <w:b/>
        <w:color w:val="002060"/>
        <w:lang w:val="pt-BR"/>
      </w:rPr>
      <w:t>3</w:t>
    </w:r>
  </w:p>
  <w:p w14:paraId="445353D7" w14:textId="617B5C9F" w:rsidR="007B1C46" w:rsidRPr="00306ECD" w:rsidRDefault="007B1C46" w:rsidP="00FE55A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Pr>
        <w:b/>
        <w:color w:val="002060"/>
      </w:rPr>
      <w:t>/</w:t>
    </w:r>
    <w:r w:rsidR="0078561A">
      <w:rPr>
        <w:b/>
        <w:color w:val="002060"/>
      </w:rPr>
      <w:t>8</w:t>
    </w:r>
  </w:p>
  <w:p w14:paraId="4BC431E7" w14:textId="77777777" w:rsidR="007B1C46" w:rsidRDefault="007B1C46" w:rsidP="00FE55AE">
    <w:pPr>
      <w:pStyle w:val="Encabezado"/>
      <w:ind w:right="49"/>
      <w:jc w:val="center"/>
    </w:pPr>
  </w:p>
  <w:p w14:paraId="40BB39BE" w14:textId="77777777" w:rsidR="007B1C46" w:rsidRDefault="007B1C46"/>
  <w:p w14:paraId="69A30B28" w14:textId="77777777" w:rsidR="007B1C46" w:rsidRDefault="007B1C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97D8" w14:textId="56DEDA44" w:rsidR="002E3124" w:rsidRDefault="00972369" w:rsidP="002714E2">
    <w:pPr>
      <w:pStyle w:val="Encabezado"/>
      <w:jc w:val="center"/>
    </w:pPr>
    <w:r>
      <w:rPr>
        <w:noProof/>
        <w:lang w:eastAsia="es-MX"/>
      </w:rPr>
      <w:drawing>
        <wp:inline distT="0" distB="0" distL="0" distR="0" wp14:anchorId="32F07136" wp14:editId="3D557757">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6C8"/>
    <w:rsid w:val="00000C09"/>
    <w:rsid w:val="00000E90"/>
    <w:rsid w:val="000012DC"/>
    <w:rsid w:val="00001349"/>
    <w:rsid w:val="000015C4"/>
    <w:rsid w:val="0000169F"/>
    <w:rsid w:val="000022CF"/>
    <w:rsid w:val="00002780"/>
    <w:rsid w:val="000027A6"/>
    <w:rsid w:val="00002881"/>
    <w:rsid w:val="000029B0"/>
    <w:rsid w:val="00002BFB"/>
    <w:rsid w:val="00002C46"/>
    <w:rsid w:val="00002E24"/>
    <w:rsid w:val="00002E72"/>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6F1"/>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3413"/>
    <w:rsid w:val="00013B57"/>
    <w:rsid w:val="00014805"/>
    <w:rsid w:val="00014B5C"/>
    <w:rsid w:val="00014D32"/>
    <w:rsid w:val="00014D68"/>
    <w:rsid w:val="00015257"/>
    <w:rsid w:val="0001631E"/>
    <w:rsid w:val="000166C9"/>
    <w:rsid w:val="000169B1"/>
    <w:rsid w:val="00016F7F"/>
    <w:rsid w:val="000172C6"/>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AC"/>
    <w:rsid w:val="00024CF0"/>
    <w:rsid w:val="00025100"/>
    <w:rsid w:val="0002524F"/>
    <w:rsid w:val="000254B9"/>
    <w:rsid w:val="00025C3B"/>
    <w:rsid w:val="000267E0"/>
    <w:rsid w:val="00026A5B"/>
    <w:rsid w:val="00026D5B"/>
    <w:rsid w:val="00026E70"/>
    <w:rsid w:val="00027309"/>
    <w:rsid w:val="00027A94"/>
    <w:rsid w:val="00027ED7"/>
    <w:rsid w:val="000300E3"/>
    <w:rsid w:val="00030D8B"/>
    <w:rsid w:val="00031713"/>
    <w:rsid w:val="00031824"/>
    <w:rsid w:val="0003183E"/>
    <w:rsid w:val="00031AB9"/>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2F2"/>
    <w:rsid w:val="00036CE7"/>
    <w:rsid w:val="00036E3C"/>
    <w:rsid w:val="00037028"/>
    <w:rsid w:val="0003734B"/>
    <w:rsid w:val="000377A1"/>
    <w:rsid w:val="0004048A"/>
    <w:rsid w:val="00040B1B"/>
    <w:rsid w:val="00040D9D"/>
    <w:rsid w:val="00040DC7"/>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2B7"/>
    <w:rsid w:val="00047710"/>
    <w:rsid w:val="0004779E"/>
    <w:rsid w:val="0005031F"/>
    <w:rsid w:val="00050BB4"/>
    <w:rsid w:val="00050BCF"/>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49F"/>
    <w:rsid w:val="0005463E"/>
    <w:rsid w:val="00055162"/>
    <w:rsid w:val="000552E7"/>
    <w:rsid w:val="00055478"/>
    <w:rsid w:val="000554DB"/>
    <w:rsid w:val="00055E79"/>
    <w:rsid w:val="00055EAA"/>
    <w:rsid w:val="000560B3"/>
    <w:rsid w:val="00056137"/>
    <w:rsid w:val="00056151"/>
    <w:rsid w:val="000573C0"/>
    <w:rsid w:val="000576C3"/>
    <w:rsid w:val="000577AF"/>
    <w:rsid w:val="000577E5"/>
    <w:rsid w:val="000578E8"/>
    <w:rsid w:val="00057ACD"/>
    <w:rsid w:val="00057D70"/>
    <w:rsid w:val="00060033"/>
    <w:rsid w:val="00060322"/>
    <w:rsid w:val="000604BD"/>
    <w:rsid w:val="00060E95"/>
    <w:rsid w:val="00061AB7"/>
    <w:rsid w:val="00061B03"/>
    <w:rsid w:val="00061DB2"/>
    <w:rsid w:val="000620CB"/>
    <w:rsid w:val="0006228D"/>
    <w:rsid w:val="00062569"/>
    <w:rsid w:val="000625C6"/>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6F4E"/>
    <w:rsid w:val="0007750B"/>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938"/>
    <w:rsid w:val="000950D1"/>
    <w:rsid w:val="00095595"/>
    <w:rsid w:val="000956DF"/>
    <w:rsid w:val="000957A4"/>
    <w:rsid w:val="00095891"/>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183"/>
    <w:rsid w:val="000A3225"/>
    <w:rsid w:val="000A3405"/>
    <w:rsid w:val="000A35E5"/>
    <w:rsid w:val="000A366E"/>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BDA"/>
    <w:rsid w:val="000A7FDB"/>
    <w:rsid w:val="000B023D"/>
    <w:rsid w:val="000B0456"/>
    <w:rsid w:val="000B045E"/>
    <w:rsid w:val="000B057D"/>
    <w:rsid w:val="000B058C"/>
    <w:rsid w:val="000B05FA"/>
    <w:rsid w:val="000B0968"/>
    <w:rsid w:val="000B0EB9"/>
    <w:rsid w:val="000B11A8"/>
    <w:rsid w:val="000B156A"/>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407"/>
    <w:rsid w:val="000B54FB"/>
    <w:rsid w:val="000B59A6"/>
    <w:rsid w:val="000B6031"/>
    <w:rsid w:val="000B6610"/>
    <w:rsid w:val="000B6BCC"/>
    <w:rsid w:val="000B6E70"/>
    <w:rsid w:val="000B73D3"/>
    <w:rsid w:val="000B7404"/>
    <w:rsid w:val="000B7A2B"/>
    <w:rsid w:val="000B7DF4"/>
    <w:rsid w:val="000C00D7"/>
    <w:rsid w:val="000C0BC1"/>
    <w:rsid w:val="000C1E72"/>
    <w:rsid w:val="000C1EA6"/>
    <w:rsid w:val="000C1F22"/>
    <w:rsid w:val="000C21A0"/>
    <w:rsid w:val="000C2482"/>
    <w:rsid w:val="000C2990"/>
    <w:rsid w:val="000C31CB"/>
    <w:rsid w:val="000C3877"/>
    <w:rsid w:val="000C394F"/>
    <w:rsid w:val="000C3BE1"/>
    <w:rsid w:val="000C3E1A"/>
    <w:rsid w:val="000C4D1D"/>
    <w:rsid w:val="000C4DD1"/>
    <w:rsid w:val="000C57C7"/>
    <w:rsid w:val="000C57F3"/>
    <w:rsid w:val="000C5E72"/>
    <w:rsid w:val="000C5E8E"/>
    <w:rsid w:val="000C5EE5"/>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B57"/>
    <w:rsid w:val="000E0F2B"/>
    <w:rsid w:val="000E0F4B"/>
    <w:rsid w:val="000E1295"/>
    <w:rsid w:val="000E1A53"/>
    <w:rsid w:val="000E1CB6"/>
    <w:rsid w:val="000E1FF1"/>
    <w:rsid w:val="000E2327"/>
    <w:rsid w:val="000E2778"/>
    <w:rsid w:val="000E2DA5"/>
    <w:rsid w:val="000E3C42"/>
    <w:rsid w:val="000E3F92"/>
    <w:rsid w:val="000E3FAA"/>
    <w:rsid w:val="000E46F2"/>
    <w:rsid w:val="000E488E"/>
    <w:rsid w:val="000E48CC"/>
    <w:rsid w:val="000E490D"/>
    <w:rsid w:val="000E4C1E"/>
    <w:rsid w:val="000E4DCB"/>
    <w:rsid w:val="000E4DDD"/>
    <w:rsid w:val="000E4FEB"/>
    <w:rsid w:val="000E590E"/>
    <w:rsid w:val="000E5BCC"/>
    <w:rsid w:val="000E665B"/>
    <w:rsid w:val="000E66A5"/>
    <w:rsid w:val="000E69E2"/>
    <w:rsid w:val="000E6DAA"/>
    <w:rsid w:val="000E755D"/>
    <w:rsid w:val="000E7B7C"/>
    <w:rsid w:val="000E7C9B"/>
    <w:rsid w:val="000F0159"/>
    <w:rsid w:val="000F015B"/>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6D4"/>
    <w:rsid w:val="000F4916"/>
    <w:rsid w:val="000F54D5"/>
    <w:rsid w:val="000F59A3"/>
    <w:rsid w:val="000F5A74"/>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444"/>
    <w:rsid w:val="001025A5"/>
    <w:rsid w:val="00102B3C"/>
    <w:rsid w:val="00102F2C"/>
    <w:rsid w:val="00103252"/>
    <w:rsid w:val="001038BB"/>
    <w:rsid w:val="001038F6"/>
    <w:rsid w:val="001042C6"/>
    <w:rsid w:val="001042FE"/>
    <w:rsid w:val="001048BA"/>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8A3"/>
    <w:rsid w:val="00107C3D"/>
    <w:rsid w:val="001109CE"/>
    <w:rsid w:val="00110AFD"/>
    <w:rsid w:val="0011135B"/>
    <w:rsid w:val="0011179B"/>
    <w:rsid w:val="00111A1D"/>
    <w:rsid w:val="00111C05"/>
    <w:rsid w:val="00111EB4"/>
    <w:rsid w:val="00112102"/>
    <w:rsid w:val="00112108"/>
    <w:rsid w:val="00112468"/>
    <w:rsid w:val="001124A2"/>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7FF"/>
    <w:rsid w:val="00114D53"/>
    <w:rsid w:val="00114EEE"/>
    <w:rsid w:val="00114F32"/>
    <w:rsid w:val="001152AB"/>
    <w:rsid w:val="0011576E"/>
    <w:rsid w:val="0011592B"/>
    <w:rsid w:val="00115E68"/>
    <w:rsid w:val="00115F57"/>
    <w:rsid w:val="00115FA7"/>
    <w:rsid w:val="00116976"/>
    <w:rsid w:val="00116FD2"/>
    <w:rsid w:val="00117035"/>
    <w:rsid w:val="0011726D"/>
    <w:rsid w:val="00117578"/>
    <w:rsid w:val="00117908"/>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4F38"/>
    <w:rsid w:val="0012544B"/>
    <w:rsid w:val="00125C55"/>
    <w:rsid w:val="00126468"/>
    <w:rsid w:val="001264E4"/>
    <w:rsid w:val="00126990"/>
    <w:rsid w:val="00126C0D"/>
    <w:rsid w:val="00126FD9"/>
    <w:rsid w:val="00126FDB"/>
    <w:rsid w:val="001270B9"/>
    <w:rsid w:val="00127235"/>
    <w:rsid w:val="001272BF"/>
    <w:rsid w:val="001272CD"/>
    <w:rsid w:val="0012735A"/>
    <w:rsid w:val="00127DCC"/>
    <w:rsid w:val="0013011A"/>
    <w:rsid w:val="00130126"/>
    <w:rsid w:val="001301D7"/>
    <w:rsid w:val="00130ED6"/>
    <w:rsid w:val="0013133E"/>
    <w:rsid w:val="00131ECE"/>
    <w:rsid w:val="00131F24"/>
    <w:rsid w:val="001320D6"/>
    <w:rsid w:val="00132713"/>
    <w:rsid w:val="00132AF4"/>
    <w:rsid w:val="00134656"/>
    <w:rsid w:val="001347FF"/>
    <w:rsid w:val="001348A3"/>
    <w:rsid w:val="00135130"/>
    <w:rsid w:val="00135E8B"/>
    <w:rsid w:val="00135EEF"/>
    <w:rsid w:val="00136177"/>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2A2"/>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565"/>
    <w:rsid w:val="001555B8"/>
    <w:rsid w:val="0015586B"/>
    <w:rsid w:val="00155A8B"/>
    <w:rsid w:val="00155B44"/>
    <w:rsid w:val="00155E96"/>
    <w:rsid w:val="00155EE7"/>
    <w:rsid w:val="00156363"/>
    <w:rsid w:val="0015661D"/>
    <w:rsid w:val="00156958"/>
    <w:rsid w:val="00157813"/>
    <w:rsid w:val="00160DE2"/>
    <w:rsid w:val="001611A6"/>
    <w:rsid w:val="001612D4"/>
    <w:rsid w:val="00161365"/>
    <w:rsid w:val="0016157C"/>
    <w:rsid w:val="00161771"/>
    <w:rsid w:val="00161B6F"/>
    <w:rsid w:val="0016305B"/>
    <w:rsid w:val="00163328"/>
    <w:rsid w:val="00163343"/>
    <w:rsid w:val="00163680"/>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B65"/>
    <w:rsid w:val="00166E4E"/>
    <w:rsid w:val="00167641"/>
    <w:rsid w:val="00167874"/>
    <w:rsid w:val="00167890"/>
    <w:rsid w:val="00167BB4"/>
    <w:rsid w:val="00167F42"/>
    <w:rsid w:val="00167F8B"/>
    <w:rsid w:val="0017041E"/>
    <w:rsid w:val="0017080A"/>
    <w:rsid w:val="00170906"/>
    <w:rsid w:val="00171177"/>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4DAF"/>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743"/>
    <w:rsid w:val="0019080B"/>
    <w:rsid w:val="001910DC"/>
    <w:rsid w:val="001915D9"/>
    <w:rsid w:val="00191B61"/>
    <w:rsid w:val="00191CC0"/>
    <w:rsid w:val="00191D33"/>
    <w:rsid w:val="00191DE3"/>
    <w:rsid w:val="001920D6"/>
    <w:rsid w:val="00192382"/>
    <w:rsid w:val="00192AF7"/>
    <w:rsid w:val="00192B25"/>
    <w:rsid w:val="00193A59"/>
    <w:rsid w:val="00193FFF"/>
    <w:rsid w:val="00194825"/>
    <w:rsid w:val="00194C6E"/>
    <w:rsid w:val="00194C78"/>
    <w:rsid w:val="00194DC1"/>
    <w:rsid w:val="001953F4"/>
    <w:rsid w:val="001955A8"/>
    <w:rsid w:val="0019581A"/>
    <w:rsid w:val="00195917"/>
    <w:rsid w:val="00195BB5"/>
    <w:rsid w:val="00195E23"/>
    <w:rsid w:val="0019657C"/>
    <w:rsid w:val="00196628"/>
    <w:rsid w:val="00196961"/>
    <w:rsid w:val="00196C1A"/>
    <w:rsid w:val="00196CDE"/>
    <w:rsid w:val="00196F82"/>
    <w:rsid w:val="0019701B"/>
    <w:rsid w:val="001970AB"/>
    <w:rsid w:val="00197130"/>
    <w:rsid w:val="00197989"/>
    <w:rsid w:val="001A00A4"/>
    <w:rsid w:val="001A0587"/>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9F9"/>
    <w:rsid w:val="001B1AB9"/>
    <w:rsid w:val="001B1CB0"/>
    <w:rsid w:val="001B2BD6"/>
    <w:rsid w:val="001B322B"/>
    <w:rsid w:val="001B3920"/>
    <w:rsid w:val="001B3A09"/>
    <w:rsid w:val="001B4249"/>
    <w:rsid w:val="001B468B"/>
    <w:rsid w:val="001B48C8"/>
    <w:rsid w:val="001B4C48"/>
    <w:rsid w:val="001B4D19"/>
    <w:rsid w:val="001B4DAB"/>
    <w:rsid w:val="001B52DE"/>
    <w:rsid w:val="001B53EE"/>
    <w:rsid w:val="001B55A5"/>
    <w:rsid w:val="001B689E"/>
    <w:rsid w:val="001B6943"/>
    <w:rsid w:val="001B6E1A"/>
    <w:rsid w:val="001B7102"/>
    <w:rsid w:val="001B7194"/>
    <w:rsid w:val="001B76DC"/>
    <w:rsid w:val="001B76FD"/>
    <w:rsid w:val="001C0087"/>
    <w:rsid w:val="001C04B9"/>
    <w:rsid w:val="001C079C"/>
    <w:rsid w:val="001C0A42"/>
    <w:rsid w:val="001C1626"/>
    <w:rsid w:val="001C1686"/>
    <w:rsid w:val="001C16DD"/>
    <w:rsid w:val="001C1C09"/>
    <w:rsid w:val="001C20E9"/>
    <w:rsid w:val="001C21EC"/>
    <w:rsid w:val="001C27A8"/>
    <w:rsid w:val="001C2BC0"/>
    <w:rsid w:val="001C2E2A"/>
    <w:rsid w:val="001C3030"/>
    <w:rsid w:val="001C383A"/>
    <w:rsid w:val="001C3850"/>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4165"/>
    <w:rsid w:val="001D4A5A"/>
    <w:rsid w:val="001D5009"/>
    <w:rsid w:val="001D59D5"/>
    <w:rsid w:val="001D6B92"/>
    <w:rsid w:val="001D71C4"/>
    <w:rsid w:val="001D7584"/>
    <w:rsid w:val="001D76BF"/>
    <w:rsid w:val="001D7959"/>
    <w:rsid w:val="001D7CD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E6B19"/>
    <w:rsid w:val="001E76EB"/>
    <w:rsid w:val="001F0927"/>
    <w:rsid w:val="001F0B3F"/>
    <w:rsid w:val="001F0BBE"/>
    <w:rsid w:val="001F0EEB"/>
    <w:rsid w:val="001F1624"/>
    <w:rsid w:val="001F2072"/>
    <w:rsid w:val="001F2C89"/>
    <w:rsid w:val="001F3239"/>
    <w:rsid w:val="001F3557"/>
    <w:rsid w:val="001F35EC"/>
    <w:rsid w:val="001F36DC"/>
    <w:rsid w:val="001F3A46"/>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FE9"/>
    <w:rsid w:val="001F7125"/>
    <w:rsid w:val="001F71EF"/>
    <w:rsid w:val="001F7245"/>
    <w:rsid w:val="001F7758"/>
    <w:rsid w:val="001F7CFA"/>
    <w:rsid w:val="0020071C"/>
    <w:rsid w:val="00200ABF"/>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85E"/>
    <w:rsid w:val="00204A54"/>
    <w:rsid w:val="00204EDA"/>
    <w:rsid w:val="002051D1"/>
    <w:rsid w:val="0020538B"/>
    <w:rsid w:val="002053F4"/>
    <w:rsid w:val="002054C2"/>
    <w:rsid w:val="00205E62"/>
    <w:rsid w:val="002060E8"/>
    <w:rsid w:val="0020698A"/>
    <w:rsid w:val="002071FB"/>
    <w:rsid w:val="0020729E"/>
    <w:rsid w:val="0020741B"/>
    <w:rsid w:val="002075A2"/>
    <w:rsid w:val="00207C8B"/>
    <w:rsid w:val="00207E7B"/>
    <w:rsid w:val="00207EE4"/>
    <w:rsid w:val="002101A5"/>
    <w:rsid w:val="0021044B"/>
    <w:rsid w:val="002108CD"/>
    <w:rsid w:val="002115B8"/>
    <w:rsid w:val="00211714"/>
    <w:rsid w:val="00212C23"/>
    <w:rsid w:val="00212CEB"/>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BEA"/>
    <w:rsid w:val="00222012"/>
    <w:rsid w:val="002225EE"/>
    <w:rsid w:val="002227BF"/>
    <w:rsid w:val="002229F3"/>
    <w:rsid w:val="00222CD7"/>
    <w:rsid w:val="00222EF5"/>
    <w:rsid w:val="0022318C"/>
    <w:rsid w:val="002236A4"/>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287"/>
    <w:rsid w:val="002266BA"/>
    <w:rsid w:val="00226F8D"/>
    <w:rsid w:val="002276D7"/>
    <w:rsid w:val="00227968"/>
    <w:rsid w:val="002279E1"/>
    <w:rsid w:val="00230A50"/>
    <w:rsid w:val="00230E9C"/>
    <w:rsid w:val="00231413"/>
    <w:rsid w:val="0023158A"/>
    <w:rsid w:val="002315A0"/>
    <w:rsid w:val="00231772"/>
    <w:rsid w:val="002318FA"/>
    <w:rsid w:val="00231D6C"/>
    <w:rsid w:val="002320D5"/>
    <w:rsid w:val="00232126"/>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0F10"/>
    <w:rsid w:val="00241331"/>
    <w:rsid w:val="0024155B"/>
    <w:rsid w:val="00241B01"/>
    <w:rsid w:val="00242137"/>
    <w:rsid w:val="00242305"/>
    <w:rsid w:val="002424B6"/>
    <w:rsid w:val="00243178"/>
    <w:rsid w:val="0024418A"/>
    <w:rsid w:val="00244322"/>
    <w:rsid w:val="00244C1E"/>
    <w:rsid w:val="00244E15"/>
    <w:rsid w:val="00244EF4"/>
    <w:rsid w:val="00245162"/>
    <w:rsid w:val="002463C1"/>
    <w:rsid w:val="00246778"/>
    <w:rsid w:val="002468EA"/>
    <w:rsid w:val="002469EB"/>
    <w:rsid w:val="0024740D"/>
    <w:rsid w:val="002474B3"/>
    <w:rsid w:val="00247998"/>
    <w:rsid w:val="00247AC9"/>
    <w:rsid w:val="00247B41"/>
    <w:rsid w:val="00247DF7"/>
    <w:rsid w:val="00250C16"/>
    <w:rsid w:val="00250E14"/>
    <w:rsid w:val="00250F32"/>
    <w:rsid w:val="00251185"/>
    <w:rsid w:val="002514B7"/>
    <w:rsid w:val="00251723"/>
    <w:rsid w:val="002522A7"/>
    <w:rsid w:val="00252A01"/>
    <w:rsid w:val="00252F64"/>
    <w:rsid w:val="00252FC1"/>
    <w:rsid w:val="0025338E"/>
    <w:rsid w:val="00253E1D"/>
    <w:rsid w:val="00254197"/>
    <w:rsid w:val="00254D81"/>
    <w:rsid w:val="00254FAB"/>
    <w:rsid w:val="0025533F"/>
    <w:rsid w:val="00255776"/>
    <w:rsid w:val="00255913"/>
    <w:rsid w:val="002559B8"/>
    <w:rsid w:val="00255FFF"/>
    <w:rsid w:val="002568B8"/>
    <w:rsid w:val="00256C01"/>
    <w:rsid w:val="00256E41"/>
    <w:rsid w:val="00257617"/>
    <w:rsid w:val="00260115"/>
    <w:rsid w:val="0026135C"/>
    <w:rsid w:val="0026135D"/>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0E22"/>
    <w:rsid w:val="0027135D"/>
    <w:rsid w:val="00271468"/>
    <w:rsid w:val="002714E2"/>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A3"/>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97E8E"/>
    <w:rsid w:val="002A026B"/>
    <w:rsid w:val="002A0479"/>
    <w:rsid w:val="002A0C6B"/>
    <w:rsid w:val="002A10B1"/>
    <w:rsid w:val="002A189C"/>
    <w:rsid w:val="002A1AAB"/>
    <w:rsid w:val="002A1FBC"/>
    <w:rsid w:val="002A1FCD"/>
    <w:rsid w:val="002A2549"/>
    <w:rsid w:val="002A25FA"/>
    <w:rsid w:val="002A2D84"/>
    <w:rsid w:val="002A321E"/>
    <w:rsid w:val="002A39B6"/>
    <w:rsid w:val="002A3D2F"/>
    <w:rsid w:val="002A3D7B"/>
    <w:rsid w:val="002A427C"/>
    <w:rsid w:val="002A4320"/>
    <w:rsid w:val="002A49D8"/>
    <w:rsid w:val="002A50B7"/>
    <w:rsid w:val="002A5486"/>
    <w:rsid w:val="002A5510"/>
    <w:rsid w:val="002A5949"/>
    <w:rsid w:val="002A5C0B"/>
    <w:rsid w:val="002A5E41"/>
    <w:rsid w:val="002A6819"/>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B77C0"/>
    <w:rsid w:val="002B7ABD"/>
    <w:rsid w:val="002C0357"/>
    <w:rsid w:val="002C0864"/>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6954"/>
    <w:rsid w:val="002C75CF"/>
    <w:rsid w:val="002C7B91"/>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823"/>
    <w:rsid w:val="002D3AE9"/>
    <w:rsid w:val="002D3DDF"/>
    <w:rsid w:val="002D4635"/>
    <w:rsid w:val="002D4AB1"/>
    <w:rsid w:val="002D4F48"/>
    <w:rsid w:val="002D522A"/>
    <w:rsid w:val="002D5248"/>
    <w:rsid w:val="002D5842"/>
    <w:rsid w:val="002D5AE5"/>
    <w:rsid w:val="002D5EEF"/>
    <w:rsid w:val="002D5FF5"/>
    <w:rsid w:val="002D6233"/>
    <w:rsid w:val="002D6EEB"/>
    <w:rsid w:val="002D706C"/>
    <w:rsid w:val="002D7258"/>
    <w:rsid w:val="002D758E"/>
    <w:rsid w:val="002D7B9E"/>
    <w:rsid w:val="002D7ECD"/>
    <w:rsid w:val="002E0476"/>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215"/>
    <w:rsid w:val="002E4443"/>
    <w:rsid w:val="002E4533"/>
    <w:rsid w:val="002E4E0B"/>
    <w:rsid w:val="002E4E25"/>
    <w:rsid w:val="002E50C1"/>
    <w:rsid w:val="002E50EC"/>
    <w:rsid w:val="002E53A0"/>
    <w:rsid w:val="002E550C"/>
    <w:rsid w:val="002E560A"/>
    <w:rsid w:val="002E5639"/>
    <w:rsid w:val="002E5843"/>
    <w:rsid w:val="002E61CE"/>
    <w:rsid w:val="002E6200"/>
    <w:rsid w:val="002E6479"/>
    <w:rsid w:val="002E6C4A"/>
    <w:rsid w:val="002E6CC6"/>
    <w:rsid w:val="002E6E5A"/>
    <w:rsid w:val="002E71E6"/>
    <w:rsid w:val="002E74E4"/>
    <w:rsid w:val="002E7780"/>
    <w:rsid w:val="002F0177"/>
    <w:rsid w:val="002F01AA"/>
    <w:rsid w:val="002F0A16"/>
    <w:rsid w:val="002F0A23"/>
    <w:rsid w:val="002F1393"/>
    <w:rsid w:val="002F18B9"/>
    <w:rsid w:val="002F1EF6"/>
    <w:rsid w:val="002F2101"/>
    <w:rsid w:val="002F2280"/>
    <w:rsid w:val="002F26FC"/>
    <w:rsid w:val="002F31B0"/>
    <w:rsid w:val="002F36E5"/>
    <w:rsid w:val="002F38EC"/>
    <w:rsid w:val="002F39E2"/>
    <w:rsid w:val="002F4196"/>
    <w:rsid w:val="002F4DB0"/>
    <w:rsid w:val="002F4F55"/>
    <w:rsid w:val="002F50CB"/>
    <w:rsid w:val="002F50EA"/>
    <w:rsid w:val="002F54D7"/>
    <w:rsid w:val="002F60DE"/>
    <w:rsid w:val="002F626D"/>
    <w:rsid w:val="002F67CD"/>
    <w:rsid w:val="002F73A6"/>
    <w:rsid w:val="002F790B"/>
    <w:rsid w:val="002F79DD"/>
    <w:rsid w:val="002F7AE1"/>
    <w:rsid w:val="00301493"/>
    <w:rsid w:val="00301E2B"/>
    <w:rsid w:val="003021B7"/>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A87"/>
    <w:rsid w:val="00310EE9"/>
    <w:rsid w:val="00310F53"/>
    <w:rsid w:val="00311010"/>
    <w:rsid w:val="0031151B"/>
    <w:rsid w:val="00311816"/>
    <w:rsid w:val="00311AF2"/>
    <w:rsid w:val="00311E23"/>
    <w:rsid w:val="00312295"/>
    <w:rsid w:val="003134E7"/>
    <w:rsid w:val="00313A3A"/>
    <w:rsid w:val="00313EFE"/>
    <w:rsid w:val="003141C1"/>
    <w:rsid w:val="003144D1"/>
    <w:rsid w:val="00314699"/>
    <w:rsid w:val="003146C5"/>
    <w:rsid w:val="00314B7A"/>
    <w:rsid w:val="00314FB7"/>
    <w:rsid w:val="0031519C"/>
    <w:rsid w:val="003152F1"/>
    <w:rsid w:val="0031567D"/>
    <w:rsid w:val="00315BDA"/>
    <w:rsid w:val="00315E50"/>
    <w:rsid w:val="00315E93"/>
    <w:rsid w:val="003168A3"/>
    <w:rsid w:val="00316A04"/>
    <w:rsid w:val="00317DE3"/>
    <w:rsid w:val="00320137"/>
    <w:rsid w:val="003201DB"/>
    <w:rsid w:val="0032040A"/>
    <w:rsid w:val="00320DBF"/>
    <w:rsid w:val="00321467"/>
    <w:rsid w:val="003216B4"/>
    <w:rsid w:val="003220C9"/>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313"/>
    <w:rsid w:val="00333425"/>
    <w:rsid w:val="00333D02"/>
    <w:rsid w:val="00333F64"/>
    <w:rsid w:val="00333F86"/>
    <w:rsid w:val="0033427D"/>
    <w:rsid w:val="00334661"/>
    <w:rsid w:val="003347A4"/>
    <w:rsid w:val="003348F7"/>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789"/>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79C"/>
    <w:rsid w:val="00363B9C"/>
    <w:rsid w:val="00363FA7"/>
    <w:rsid w:val="00364219"/>
    <w:rsid w:val="00364762"/>
    <w:rsid w:val="00364B98"/>
    <w:rsid w:val="00364D93"/>
    <w:rsid w:val="00364E21"/>
    <w:rsid w:val="00365653"/>
    <w:rsid w:val="00365884"/>
    <w:rsid w:val="00365ED7"/>
    <w:rsid w:val="0036646F"/>
    <w:rsid w:val="00366537"/>
    <w:rsid w:val="00366A79"/>
    <w:rsid w:val="00366B26"/>
    <w:rsid w:val="00366C14"/>
    <w:rsid w:val="0036722B"/>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B71"/>
    <w:rsid w:val="00382DDD"/>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9D"/>
    <w:rsid w:val="00393CB8"/>
    <w:rsid w:val="00393F44"/>
    <w:rsid w:val="00394B7D"/>
    <w:rsid w:val="00395719"/>
    <w:rsid w:val="003959B5"/>
    <w:rsid w:val="00395D0D"/>
    <w:rsid w:val="00395FEA"/>
    <w:rsid w:val="00396048"/>
    <w:rsid w:val="003963AC"/>
    <w:rsid w:val="00396908"/>
    <w:rsid w:val="0039771E"/>
    <w:rsid w:val="003A03C1"/>
    <w:rsid w:val="003A047B"/>
    <w:rsid w:val="003A06FE"/>
    <w:rsid w:val="003A0C9C"/>
    <w:rsid w:val="003A0F92"/>
    <w:rsid w:val="003A11DE"/>
    <w:rsid w:val="003A1367"/>
    <w:rsid w:val="003A172B"/>
    <w:rsid w:val="003A188E"/>
    <w:rsid w:val="003A1ACF"/>
    <w:rsid w:val="003A23A4"/>
    <w:rsid w:val="003A2876"/>
    <w:rsid w:val="003A2914"/>
    <w:rsid w:val="003A37BA"/>
    <w:rsid w:val="003A39AF"/>
    <w:rsid w:val="003A39BB"/>
    <w:rsid w:val="003A4059"/>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EC7"/>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72B"/>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1F3B"/>
    <w:rsid w:val="003E2091"/>
    <w:rsid w:val="003E2E1C"/>
    <w:rsid w:val="003E332E"/>
    <w:rsid w:val="003E392A"/>
    <w:rsid w:val="003E3BF9"/>
    <w:rsid w:val="003E40E8"/>
    <w:rsid w:val="003E4250"/>
    <w:rsid w:val="003E43C6"/>
    <w:rsid w:val="003E4732"/>
    <w:rsid w:val="003E51F7"/>
    <w:rsid w:val="003E5B96"/>
    <w:rsid w:val="003E5EE7"/>
    <w:rsid w:val="003E6549"/>
    <w:rsid w:val="003E66E3"/>
    <w:rsid w:val="003E6825"/>
    <w:rsid w:val="003E6874"/>
    <w:rsid w:val="003E6F42"/>
    <w:rsid w:val="003E74D9"/>
    <w:rsid w:val="003E76A1"/>
    <w:rsid w:val="003E791F"/>
    <w:rsid w:val="003E7D92"/>
    <w:rsid w:val="003F0266"/>
    <w:rsid w:val="003F0357"/>
    <w:rsid w:val="003F1419"/>
    <w:rsid w:val="003F1524"/>
    <w:rsid w:val="003F1AE2"/>
    <w:rsid w:val="003F23A6"/>
    <w:rsid w:val="003F262E"/>
    <w:rsid w:val="003F272F"/>
    <w:rsid w:val="003F27F9"/>
    <w:rsid w:val="003F2882"/>
    <w:rsid w:val="003F2908"/>
    <w:rsid w:val="003F2E57"/>
    <w:rsid w:val="003F30F0"/>
    <w:rsid w:val="003F3246"/>
    <w:rsid w:val="003F3571"/>
    <w:rsid w:val="003F3E13"/>
    <w:rsid w:val="003F3FC6"/>
    <w:rsid w:val="003F4159"/>
    <w:rsid w:val="003F423F"/>
    <w:rsid w:val="003F546E"/>
    <w:rsid w:val="003F5523"/>
    <w:rsid w:val="003F56E2"/>
    <w:rsid w:val="003F5B8F"/>
    <w:rsid w:val="003F5C45"/>
    <w:rsid w:val="003F5F7F"/>
    <w:rsid w:val="003F6023"/>
    <w:rsid w:val="003F6326"/>
    <w:rsid w:val="003F6BF4"/>
    <w:rsid w:val="003F6EBA"/>
    <w:rsid w:val="003F6EE8"/>
    <w:rsid w:val="003F6FCE"/>
    <w:rsid w:val="004001C1"/>
    <w:rsid w:val="004001D1"/>
    <w:rsid w:val="004003A8"/>
    <w:rsid w:val="00400550"/>
    <w:rsid w:val="004006AA"/>
    <w:rsid w:val="004008B8"/>
    <w:rsid w:val="00400F5D"/>
    <w:rsid w:val="0040106A"/>
    <w:rsid w:val="00401325"/>
    <w:rsid w:val="004018D0"/>
    <w:rsid w:val="00401C81"/>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92E"/>
    <w:rsid w:val="00406F5D"/>
    <w:rsid w:val="0040732A"/>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5F72"/>
    <w:rsid w:val="0042625A"/>
    <w:rsid w:val="004264E3"/>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A7F"/>
    <w:rsid w:val="00432EE9"/>
    <w:rsid w:val="00432FFA"/>
    <w:rsid w:val="004340FB"/>
    <w:rsid w:val="004341CC"/>
    <w:rsid w:val="00434494"/>
    <w:rsid w:val="004347C5"/>
    <w:rsid w:val="00435AF3"/>
    <w:rsid w:val="00436468"/>
    <w:rsid w:val="004366CA"/>
    <w:rsid w:val="00436D3E"/>
    <w:rsid w:val="00437591"/>
    <w:rsid w:val="00437935"/>
    <w:rsid w:val="00437AA0"/>
    <w:rsid w:val="00437BDF"/>
    <w:rsid w:val="00437F57"/>
    <w:rsid w:val="00437F5D"/>
    <w:rsid w:val="00440A1C"/>
    <w:rsid w:val="00440A24"/>
    <w:rsid w:val="00440AF0"/>
    <w:rsid w:val="00440D77"/>
    <w:rsid w:val="00441059"/>
    <w:rsid w:val="00441193"/>
    <w:rsid w:val="00441371"/>
    <w:rsid w:val="00441B15"/>
    <w:rsid w:val="00442405"/>
    <w:rsid w:val="00442D58"/>
    <w:rsid w:val="00442E4B"/>
    <w:rsid w:val="00442F6A"/>
    <w:rsid w:val="004432DD"/>
    <w:rsid w:val="004440CE"/>
    <w:rsid w:val="004443ED"/>
    <w:rsid w:val="00444587"/>
    <w:rsid w:val="00444A38"/>
    <w:rsid w:val="00444C21"/>
    <w:rsid w:val="0044520D"/>
    <w:rsid w:val="00446A33"/>
    <w:rsid w:val="00446E95"/>
    <w:rsid w:val="00446F0D"/>
    <w:rsid w:val="00447331"/>
    <w:rsid w:val="00447E6A"/>
    <w:rsid w:val="00447E74"/>
    <w:rsid w:val="00447FE4"/>
    <w:rsid w:val="00450407"/>
    <w:rsid w:val="0045097D"/>
    <w:rsid w:val="004512D9"/>
    <w:rsid w:val="00451AE6"/>
    <w:rsid w:val="004524CB"/>
    <w:rsid w:val="004525C4"/>
    <w:rsid w:val="00452B67"/>
    <w:rsid w:val="00453864"/>
    <w:rsid w:val="00453C28"/>
    <w:rsid w:val="00453E5A"/>
    <w:rsid w:val="00454330"/>
    <w:rsid w:val="00454730"/>
    <w:rsid w:val="0045485D"/>
    <w:rsid w:val="00454DD0"/>
    <w:rsid w:val="004551C8"/>
    <w:rsid w:val="00455BCB"/>
    <w:rsid w:val="0045629C"/>
    <w:rsid w:val="00456B0B"/>
    <w:rsid w:val="00456B2D"/>
    <w:rsid w:val="0045707D"/>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A8"/>
    <w:rsid w:val="00471C8D"/>
    <w:rsid w:val="0047213B"/>
    <w:rsid w:val="00472295"/>
    <w:rsid w:val="0047266F"/>
    <w:rsid w:val="00472734"/>
    <w:rsid w:val="00472838"/>
    <w:rsid w:val="00472928"/>
    <w:rsid w:val="00472CA3"/>
    <w:rsid w:val="0047315D"/>
    <w:rsid w:val="004737CC"/>
    <w:rsid w:val="00473854"/>
    <w:rsid w:val="00473D34"/>
    <w:rsid w:val="00473DD4"/>
    <w:rsid w:val="0047439F"/>
    <w:rsid w:val="00474A2D"/>
    <w:rsid w:val="00475023"/>
    <w:rsid w:val="00475A91"/>
    <w:rsid w:val="00476248"/>
    <w:rsid w:val="00476266"/>
    <w:rsid w:val="0047685A"/>
    <w:rsid w:val="00476BB9"/>
    <w:rsid w:val="004771A3"/>
    <w:rsid w:val="00477617"/>
    <w:rsid w:val="004778C5"/>
    <w:rsid w:val="00477E92"/>
    <w:rsid w:val="00480031"/>
    <w:rsid w:val="004808E5"/>
    <w:rsid w:val="00480945"/>
    <w:rsid w:val="00480D24"/>
    <w:rsid w:val="00481898"/>
    <w:rsid w:val="00481BBB"/>
    <w:rsid w:val="00482073"/>
    <w:rsid w:val="0048230C"/>
    <w:rsid w:val="00483663"/>
    <w:rsid w:val="00483690"/>
    <w:rsid w:val="00483B5C"/>
    <w:rsid w:val="00483D7A"/>
    <w:rsid w:val="00484194"/>
    <w:rsid w:val="00484386"/>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0F03"/>
    <w:rsid w:val="004913A6"/>
    <w:rsid w:val="0049171B"/>
    <w:rsid w:val="004919FD"/>
    <w:rsid w:val="004921A1"/>
    <w:rsid w:val="0049248D"/>
    <w:rsid w:val="00492875"/>
    <w:rsid w:val="0049290C"/>
    <w:rsid w:val="0049297F"/>
    <w:rsid w:val="00492A3D"/>
    <w:rsid w:val="0049306E"/>
    <w:rsid w:val="0049307A"/>
    <w:rsid w:val="00493278"/>
    <w:rsid w:val="00493474"/>
    <w:rsid w:val="004936CC"/>
    <w:rsid w:val="00493840"/>
    <w:rsid w:val="00493A15"/>
    <w:rsid w:val="00494F7C"/>
    <w:rsid w:val="0049556D"/>
    <w:rsid w:val="004955BD"/>
    <w:rsid w:val="0049575C"/>
    <w:rsid w:val="004958D5"/>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8D4"/>
    <w:rsid w:val="00497B5A"/>
    <w:rsid w:val="004A0007"/>
    <w:rsid w:val="004A013D"/>
    <w:rsid w:val="004A0A4F"/>
    <w:rsid w:val="004A0A58"/>
    <w:rsid w:val="004A0FC2"/>
    <w:rsid w:val="004A104A"/>
    <w:rsid w:val="004A1153"/>
    <w:rsid w:val="004A119A"/>
    <w:rsid w:val="004A13AF"/>
    <w:rsid w:val="004A1543"/>
    <w:rsid w:val="004A192F"/>
    <w:rsid w:val="004A1D7A"/>
    <w:rsid w:val="004A25AC"/>
    <w:rsid w:val="004A2A06"/>
    <w:rsid w:val="004A2BFD"/>
    <w:rsid w:val="004A2CC1"/>
    <w:rsid w:val="004A2DCB"/>
    <w:rsid w:val="004A31C2"/>
    <w:rsid w:val="004A32F5"/>
    <w:rsid w:val="004A36B1"/>
    <w:rsid w:val="004A374B"/>
    <w:rsid w:val="004A3988"/>
    <w:rsid w:val="004A3D11"/>
    <w:rsid w:val="004A48C8"/>
    <w:rsid w:val="004A4CDA"/>
    <w:rsid w:val="004A5C22"/>
    <w:rsid w:val="004A5FE6"/>
    <w:rsid w:val="004A6B9E"/>
    <w:rsid w:val="004A6C80"/>
    <w:rsid w:val="004A75E7"/>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61"/>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1EC"/>
    <w:rsid w:val="004C2615"/>
    <w:rsid w:val="004C2C91"/>
    <w:rsid w:val="004C2F29"/>
    <w:rsid w:val="004C3350"/>
    <w:rsid w:val="004C3750"/>
    <w:rsid w:val="004C3AA9"/>
    <w:rsid w:val="004C3BB5"/>
    <w:rsid w:val="004C3D76"/>
    <w:rsid w:val="004C3D9B"/>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0FD"/>
    <w:rsid w:val="004D2460"/>
    <w:rsid w:val="004D2475"/>
    <w:rsid w:val="004D27BC"/>
    <w:rsid w:val="004D2C2A"/>
    <w:rsid w:val="004D34D6"/>
    <w:rsid w:val="004D35F6"/>
    <w:rsid w:val="004D3961"/>
    <w:rsid w:val="004D3C12"/>
    <w:rsid w:val="004D47DD"/>
    <w:rsid w:val="004D495A"/>
    <w:rsid w:val="004D4D36"/>
    <w:rsid w:val="004D4F37"/>
    <w:rsid w:val="004D53B7"/>
    <w:rsid w:val="004D554E"/>
    <w:rsid w:val="004D555E"/>
    <w:rsid w:val="004D5BBF"/>
    <w:rsid w:val="004D5D4C"/>
    <w:rsid w:val="004D5F2C"/>
    <w:rsid w:val="004D6A36"/>
    <w:rsid w:val="004D6AED"/>
    <w:rsid w:val="004D79E3"/>
    <w:rsid w:val="004D7A4E"/>
    <w:rsid w:val="004D7B2E"/>
    <w:rsid w:val="004D7EFC"/>
    <w:rsid w:val="004D7F35"/>
    <w:rsid w:val="004E0101"/>
    <w:rsid w:val="004E0227"/>
    <w:rsid w:val="004E0295"/>
    <w:rsid w:val="004E03C0"/>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AE8"/>
    <w:rsid w:val="004E5F55"/>
    <w:rsid w:val="004E6098"/>
    <w:rsid w:val="004E6D37"/>
    <w:rsid w:val="004E70D2"/>
    <w:rsid w:val="004E7230"/>
    <w:rsid w:val="004E7233"/>
    <w:rsid w:val="004E794B"/>
    <w:rsid w:val="004E7C84"/>
    <w:rsid w:val="004E7C9A"/>
    <w:rsid w:val="004E7DE4"/>
    <w:rsid w:val="004F0441"/>
    <w:rsid w:val="004F12DA"/>
    <w:rsid w:val="004F136C"/>
    <w:rsid w:val="004F1AF5"/>
    <w:rsid w:val="004F1C2A"/>
    <w:rsid w:val="004F2538"/>
    <w:rsid w:val="004F2A0B"/>
    <w:rsid w:val="004F2E04"/>
    <w:rsid w:val="004F30D8"/>
    <w:rsid w:val="004F35CA"/>
    <w:rsid w:val="004F368C"/>
    <w:rsid w:val="004F4355"/>
    <w:rsid w:val="004F44C1"/>
    <w:rsid w:val="004F484A"/>
    <w:rsid w:val="004F49CD"/>
    <w:rsid w:val="004F511F"/>
    <w:rsid w:val="004F5388"/>
    <w:rsid w:val="004F590F"/>
    <w:rsid w:val="004F5EAF"/>
    <w:rsid w:val="004F6350"/>
    <w:rsid w:val="004F6B19"/>
    <w:rsid w:val="004F6E06"/>
    <w:rsid w:val="004F70DD"/>
    <w:rsid w:val="004F72A9"/>
    <w:rsid w:val="004F77C4"/>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6D3C"/>
    <w:rsid w:val="00507367"/>
    <w:rsid w:val="0050795F"/>
    <w:rsid w:val="00507A2D"/>
    <w:rsid w:val="005102AA"/>
    <w:rsid w:val="00510EA2"/>
    <w:rsid w:val="00511003"/>
    <w:rsid w:val="005113D7"/>
    <w:rsid w:val="00511596"/>
    <w:rsid w:val="00511BBA"/>
    <w:rsid w:val="00511C02"/>
    <w:rsid w:val="005124C5"/>
    <w:rsid w:val="00512BDC"/>
    <w:rsid w:val="00512D2B"/>
    <w:rsid w:val="0051310F"/>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3D1"/>
    <w:rsid w:val="005168AC"/>
    <w:rsid w:val="0051709D"/>
    <w:rsid w:val="005177D9"/>
    <w:rsid w:val="00517DAE"/>
    <w:rsid w:val="005209E8"/>
    <w:rsid w:val="00520E2E"/>
    <w:rsid w:val="005223E8"/>
    <w:rsid w:val="00522778"/>
    <w:rsid w:val="00522A8F"/>
    <w:rsid w:val="00522BA8"/>
    <w:rsid w:val="00522CEC"/>
    <w:rsid w:val="00522DA1"/>
    <w:rsid w:val="00523180"/>
    <w:rsid w:val="0052328F"/>
    <w:rsid w:val="00523BA7"/>
    <w:rsid w:val="00523F8E"/>
    <w:rsid w:val="0052429A"/>
    <w:rsid w:val="0052534A"/>
    <w:rsid w:val="00525437"/>
    <w:rsid w:val="00525487"/>
    <w:rsid w:val="005255CC"/>
    <w:rsid w:val="005259D0"/>
    <w:rsid w:val="0052643D"/>
    <w:rsid w:val="00526508"/>
    <w:rsid w:val="005266A3"/>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4D81"/>
    <w:rsid w:val="00535811"/>
    <w:rsid w:val="00535CB0"/>
    <w:rsid w:val="005362D2"/>
    <w:rsid w:val="00536548"/>
    <w:rsid w:val="00536DA7"/>
    <w:rsid w:val="0053745B"/>
    <w:rsid w:val="0053781C"/>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C82"/>
    <w:rsid w:val="00542EFE"/>
    <w:rsid w:val="0054346F"/>
    <w:rsid w:val="00543644"/>
    <w:rsid w:val="00543CAB"/>
    <w:rsid w:val="0054405E"/>
    <w:rsid w:val="005443CB"/>
    <w:rsid w:val="005445E0"/>
    <w:rsid w:val="005448EC"/>
    <w:rsid w:val="005455AD"/>
    <w:rsid w:val="00545608"/>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7B7"/>
    <w:rsid w:val="005529D7"/>
    <w:rsid w:val="00552A09"/>
    <w:rsid w:val="005533A9"/>
    <w:rsid w:val="0055378E"/>
    <w:rsid w:val="00553D0E"/>
    <w:rsid w:val="00554DA8"/>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440"/>
    <w:rsid w:val="00560494"/>
    <w:rsid w:val="00560498"/>
    <w:rsid w:val="00560C7B"/>
    <w:rsid w:val="0056127A"/>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9BD"/>
    <w:rsid w:val="00565B0D"/>
    <w:rsid w:val="00565C10"/>
    <w:rsid w:val="0056603A"/>
    <w:rsid w:val="005668EA"/>
    <w:rsid w:val="005672E2"/>
    <w:rsid w:val="00567634"/>
    <w:rsid w:val="005676DB"/>
    <w:rsid w:val="005678EA"/>
    <w:rsid w:val="00567B72"/>
    <w:rsid w:val="00567E7C"/>
    <w:rsid w:val="00571089"/>
    <w:rsid w:val="00571BCE"/>
    <w:rsid w:val="00571C43"/>
    <w:rsid w:val="00571DF8"/>
    <w:rsid w:val="005722F7"/>
    <w:rsid w:val="00572313"/>
    <w:rsid w:val="005725E0"/>
    <w:rsid w:val="0057270F"/>
    <w:rsid w:val="00572722"/>
    <w:rsid w:val="00572844"/>
    <w:rsid w:val="0057341E"/>
    <w:rsid w:val="00573511"/>
    <w:rsid w:val="005738F7"/>
    <w:rsid w:val="0057491B"/>
    <w:rsid w:val="00574C36"/>
    <w:rsid w:val="005751A3"/>
    <w:rsid w:val="005757DA"/>
    <w:rsid w:val="005763D5"/>
    <w:rsid w:val="00576DC6"/>
    <w:rsid w:val="005773B2"/>
    <w:rsid w:val="0057781C"/>
    <w:rsid w:val="00577A86"/>
    <w:rsid w:val="00577B51"/>
    <w:rsid w:val="00577B74"/>
    <w:rsid w:val="00577BBC"/>
    <w:rsid w:val="00577D93"/>
    <w:rsid w:val="00577E3D"/>
    <w:rsid w:val="0058068C"/>
    <w:rsid w:val="005806A9"/>
    <w:rsid w:val="005809A2"/>
    <w:rsid w:val="00582E02"/>
    <w:rsid w:val="005830D6"/>
    <w:rsid w:val="005841AA"/>
    <w:rsid w:val="0058445E"/>
    <w:rsid w:val="00584805"/>
    <w:rsid w:val="00584A36"/>
    <w:rsid w:val="00584F1F"/>
    <w:rsid w:val="0058515F"/>
    <w:rsid w:val="0058538D"/>
    <w:rsid w:val="005855FE"/>
    <w:rsid w:val="0058565F"/>
    <w:rsid w:val="00585DDE"/>
    <w:rsid w:val="00585E52"/>
    <w:rsid w:val="00586094"/>
    <w:rsid w:val="00586570"/>
    <w:rsid w:val="0058660E"/>
    <w:rsid w:val="00586B77"/>
    <w:rsid w:val="00586B8C"/>
    <w:rsid w:val="00586E4E"/>
    <w:rsid w:val="00587318"/>
    <w:rsid w:val="0058736B"/>
    <w:rsid w:val="005874D1"/>
    <w:rsid w:val="005875E0"/>
    <w:rsid w:val="0058785F"/>
    <w:rsid w:val="00587B2B"/>
    <w:rsid w:val="00587CA0"/>
    <w:rsid w:val="00590884"/>
    <w:rsid w:val="00591080"/>
    <w:rsid w:val="0059112F"/>
    <w:rsid w:val="0059173F"/>
    <w:rsid w:val="0059179A"/>
    <w:rsid w:val="00591962"/>
    <w:rsid w:val="005919EC"/>
    <w:rsid w:val="00591A1E"/>
    <w:rsid w:val="00591FC7"/>
    <w:rsid w:val="0059314F"/>
    <w:rsid w:val="00593A9F"/>
    <w:rsid w:val="00593D09"/>
    <w:rsid w:val="00593FA4"/>
    <w:rsid w:val="005943F4"/>
    <w:rsid w:val="005946C8"/>
    <w:rsid w:val="00594A8A"/>
    <w:rsid w:val="00594EDA"/>
    <w:rsid w:val="0059500B"/>
    <w:rsid w:val="005955A7"/>
    <w:rsid w:val="00595A92"/>
    <w:rsid w:val="00595C18"/>
    <w:rsid w:val="00595D0E"/>
    <w:rsid w:val="0059683F"/>
    <w:rsid w:val="00596922"/>
    <w:rsid w:val="0059699C"/>
    <w:rsid w:val="00596B41"/>
    <w:rsid w:val="00596B5B"/>
    <w:rsid w:val="00596D2F"/>
    <w:rsid w:val="00597193"/>
    <w:rsid w:val="005973C6"/>
    <w:rsid w:val="00597465"/>
    <w:rsid w:val="005979B9"/>
    <w:rsid w:val="00597CA7"/>
    <w:rsid w:val="005A024D"/>
    <w:rsid w:val="005A050F"/>
    <w:rsid w:val="005A13A4"/>
    <w:rsid w:val="005A1456"/>
    <w:rsid w:val="005A157F"/>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4E7"/>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A50"/>
    <w:rsid w:val="005C1F01"/>
    <w:rsid w:val="005C1F46"/>
    <w:rsid w:val="005C2F59"/>
    <w:rsid w:val="005C368F"/>
    <w:rsid w:val="005C39BE"/>
    <w:rsid w:val="005C3B5F"/>
    <w:rsid w:val="005C431D"/>
    <w:rsid w:val="005C4A3F"/>
    <w:rsid w:val="005C4DA7"/>
    <w:rsid w:val="005C5348"/>
    <w:rsid w:val="005C5543"/>
    <w:rsid w:val="005C56AC"/>
    <w:rsid w:val="005C5844"/>
    <w:rsid w:val="005C5A5D"/>
    <w:rsid w:val="005C5C22"/>
    <w:rsid w:val="005C5EF0"/>
    <w:rsid w:val="005C6D15"/>
    <w:rsid w:val="005C6DC1"/>
    <w:rsid w:val="005C75D4"/>
    <w:rsid w:val="005C781D"/>
    <w:rsid w:val="005C7954"/>
    <w:rsid w:val="005D025D"/>
    <w:rsid w:val="005D05A9"/>
    <w:rsid w:val="005D0799"/>
    <w:rsid w:val="005D0B95"/>
    <w:rsid w:val="005D0C81"/>
    <w:rsid w:val="005D0F07"/>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248"/>
    <w:rsid w:val="005E462D"/>
    <w:rsid w:val="005E4A3F"/>
    <w:rsid w:val="005E4FF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985"/>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D9F"/>
    <w:rsid w:val="005F6EE2"/>
    <w:rsid w:val="005F757F"/>
    <w:rsid w:val="005F7714"/>
    <w:rsid w:val="00600078"/>
    <w:rsid w:val="0060013E"/>
    <w:rsid w:val="0060031B"/>
    <w:rsid w:val="00600A8F"/>
    <w:rsid w:val="00600C0C"/>
    <w:rsid w:val="00600C53"/>
    <w:rsid w:val="00600CEF"/>
    <w:rsid w:val="0060133C"/>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BA5"/>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2D22"/>
    <w:rsid w:val="0061320C"/>
    <w:rsid w:val="00613343"/>
    <w:rsid w:val="00613A34"/>
    <w:rsid w:val="00613BBA"/>
    <w:rsid w:val="00613CDA"/>
    <w:rsid w:val="00614023"/>
    <w:rsid w:val="006148B8"/>
    <w:rsid w:val="0061499C"/>
    <w:rsid w:val="00614CAD"/>
    <w:rsid w:val="00614CAE"/>
    <w:rsid w:val="00615252"/>
    <w:rsid w:val="00615604"/>
    <w:rsid w:val="00616081"/>
    <w:rsid w:val="00616178"/>
    <w:rsid w:val="006164E6"/>
    <w:rsid w:val="006166B1"/>
    <w:rsid w:val="00616B3D"/>
    <w:rsid w:val="00616C52"/>
    <w:rsid w:val="00616E4D"/>
    <w:rsid w:val="006173E1"/>
    <w:rsid w:val="00617583"/>
    <w:rsid w:val="006207B0"/>
    <w:rsid w:val="00620DFA"/>
    <w:rsid w:val="0062124E"/>
    <w:rsid w:val="00621464"/>
    <w:rsid w:val="00621536"/>
    <w:rsid w:val="00621726"/>
    <w:rsid w:val="0062179F"/>
    <w:rsid w:val="00622016"/>
    <w:rsid w:val="0062205F"/>
    <w:rsid w:val="006227C0"/>
    <w:rsid w:val="00622C48"/>
    <w:rsid w:val="00622EA1"/>
    <w:rsid w:val="00623F5D"/>
    <w:rsid w:val="00624127"/>
    <w:rsid w:val="006243E5"/>
    <w:rsid w:val="00624699"/>
    <w:rsid w:val="00624875"/>
    <w:rsid w:val="00624DEB"/>
    <w:rsid w:val="00624E6E"/>
    <w:rsid w:val="0062554E"/>
    <w:rsid w:val="006257D9"/>
    <w:rsid w:val="00625F5F"/>
    <w:rsid w:val="00626777"/>
    <w:rsid w:val="00626FDF"/>
    <w:rsid w:val="0062720C"/>
    <w:rsid w:val="0062731A"/>
    <w:rsid w:val="00627A19"/>
    <w:rsid w:val="00627D64"/>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5F67"/>
    <w:rsid w:val="00636057"/>
    <w:rsid w:val="006363D0"/>
    <w:rsid w:val="00636636"/>
    <w:rsid w:val="0063682F"/>
    <w:rsid w:val="0063691F"/>
    <w:rsid w:val="00636EF5"/>
    <w:rsid w:val="006371D0"/>
    <w:rsid w:val="00637456"/>
    <w:rsid w:val="006374DC"/>
    <w:rsid w:val="006374E9"/>
    <w:rsid w:val="00637572"/>
    <w:rsid w:val="00637D59"/>
    <w:rsid w:val="00640080"/>
    <w:rsid w:val="00640117"/>
    <w:rsid w:val="006405A1"/>
    <w:rsid w:val="006405C6"/>
    <w:rsid w:val="00640738"/>
    <w:rsid w:val="006409F3"/>
    <w:rsid w:val="00640A44"/>
    <w:rsid w:val="00640E5D"/>
    <w:rsid w:val="00640EDB"/>
    <w:rsid w:val="00641752"/>
    <w:rsid w:val="006425E8"/>
    <w:rsid w:val="0064319E"/>
    <w:rsid w:val="006435F9"/>
    <w:rsid w:val="0064380A"/>
    <w:rsid w:val="00643E42"/>
    <w:rsid w:val="00644B1B"/>
    <w:rsid w:val="00645037"/>
    <w:rsid w:val="006450B4"/>
    <w:rsid w:val="0064525F"/>
    <w:rsid w:val="006453F6"/>
    <w:rsid w:val="0064589B"/>
    <w:rsid w:val="006467F3"/>
    <w:rsid w:val="00646BD8"/>
    <w:rsid w:val="00646D18"/>
    <w:rsid w:val="00646D5B"/>
    <w:rsid w:val="00646DAD"/>
    <w:rsid w:val="006474DB"/>
    <w:rsid w:val="0064768E"/>
    <w:rsid w:val="00647A95"/>
    <w:rsid w:val="00647B37"/>
    <w:rsid w:val="00650FF9"/>
    <w:rsid w:val="0065100E"/>
    <w:rsid w:val="006517D3"/>
    <w:rsid w:val="00651D77"/>
    <w:rsid w:val="00651D8B"/>
    <w:rsid w:val="00651E1F"/>
    <w:rsid w:val="00651F09"/>
    <w:rsid w:val="0065207F"/>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8BB"/>
    <w:rsid w:val="00672A22"/>
    <w:rsid w:val="006733C4"/>
    <w:rsid w:val="006736BB"/>
    <w:rsid w:val="00673AE1"/>
    <w:rsid w:val="00673BD6"/>
    <w:rsid w:val="00674326"/>
    <w:rsid w:val="00674634"/>
    <w:rsid w:val="006746FC"/>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C9"/>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E1E"/>
    <w:rsid w:val="00690F0E"/>
    <w:rsid w:val="00691ED2"/>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50B"/>
    <w:rsid w:val="006A69C5"/>
    <w:rsid w:val="006A6A73"/>
    <w:rsid w:val="006A6D9F"/>
    <w:rsid w:val="006A6E45"/>
    <w:rsid w:val="006A72F0"/>
    <w:rsid w:val="006A7633"/>
    <w:rsid w:val="006A77DF"/>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66A0"/>
    <w:rsid w:val="006C7C88"/>
    <w:rsid w:val="006D008E"/>
    <w:rsid w:val="006D03D5"/>
    <w:rsid w:val="006D1584"/>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182"/>
    <w:rsid w:val="006D6EE9"/>
    <w:rsid w:val="006D700F"/>
    <w:rsid w:val="006D736D"/>
    <w:rsid w:val="006D7700"/>
    <w:rsid w:val="006D787C"/>
    <w:rsid w:val="006D78B6"/>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3E12"/>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1A1"/>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44A"/>
    <w:rsid w:val="00707563"/>
    <w:rsid w:val="00707CCC"/>
    <w:rsid w:val="00710895"/>
    <w:rsid w:val="00710B0C"/>
    <w:rsid w:val="00710E4B"/>
    <w:rsid w:val="0071123C"/>
    <w:rsid w:val="0071137A"/>
    <w:rsid w:val="0071147D"/>
    <w:rsid w:val="00711528"/>
    <w:rsid w:val="00711572"/>
    <w:rsid w:val="00711595"/>
    <w:rsid w:val="00711AD4"/>
    <w:rsid w:val="007120FB"/>
    <w:rsid w:val="00713109"/>
    <w:rsid w:val="007135C5"/>
    <w:rsid w:val="007136E5"/>
    <w:rsid w:val="00714234"/>
    <w:rsid w:val="007145E5"/>
    <w:rsid w:val="00714DC2"/>
    <w:rsid w:val="00714DC6"/>
    <w:rsid w:val="00714FEF"/>
    <w:rsid w:val="00715C18"/>
    <w:rsid w:val="00716187"/>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6F8"/>
    <w:rsid w:val="00732F48"/>
    <w:rsid w:val="007333CD"/>
    <w:rsid w:val="00733502"/>
    <w:rsid w:val="00733B14"/>
    <w:rsid w:val="0073416E"/>
    <w:rsid w:val="00734740"/>
    <w:rsid w:val="00734772"/>
    <w:rsid w:val="00734891"/>
    <w:rsid w:val="00734B89"/>
    <w:rsid w:val="00734BAD"/>
    <w:rsid w:val="0073516A"/>
    <w:rsid w:val="00735586"/>
    <w:rsid w:val="007355B6"/>
    <w:rsid w:val="00735F57"/>
    <w:rsid w:val="0073608C"/>
    <w:rsid w:val="0073645F"/>
    <w:rsid w:val="0073687A"/>
    <w:rsid w:val="00737295"/>
    <w:rsid w:val="007374E0"/>
    <w:rsid w:val="00737C26"/>
    <w:rsid w:val="0074001E"/>
    <w:rsid w:val="007400AA"/>
    <w:rsid w:val="0074077B"/>
    <w:rsid w:val="00740C21"/>
    <w:rsid w:val="00740E5B"/>
    <w:rsid w:val="007413CB"/>
    <w:rsid w:val="0074141E"/>
    <w:rsid w:val="00741423"/>
    <w:rsid w:val="00741875"/>
    <w:rsid w:val="00741A1F"/>
    <w:rsid w:val="00741A71"/>
    <w:rsid w:val="00742629"/>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A55"/>
    <w:rsid w:val="00747C66"/>
    <w:rsid w:val="00747D64"/>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29A"/>
    <w:rsid w:val="007555D7"/>
    <w:rsid w:val="00755907"/>
    <w:rsid w:val="00755DEE"/>
    <w:rsid w:val="00756026"/>
    <w:rsid w:val="007565A3"/>
    <w:rsid w:val="00756626"/>
    <w:rsid w:val="00756721"/>
    <w:rsid w:val="0075681A"/>
    <w:rsid w:val="00756961"/>
    <w:rsid w:val="007572FF"/>
    <w:rsid w:val="00757597"/>
    <w:rsid w:val="00757757"/>
    <w:rsid w:val="0075784E"/>
    <w:rsid w:val="00757BC8"/>
    <w:rsid w:val="00757D86"/>
    <w:rsid w:val="00757ED9"/>
    <w:rsid w:val="00757EF5"/>
    <w:rsid w:val="007600C5"/>
    <w:rsid w:val="00760EF4"/>
    <w:rsid w:val="00761004"/>
    <w:rsid w:val="00761156"/>
    <w:rsid w:val="00761829"/>
    <w:rsid w:val="00761DD1"/>
    <w:rsid w:val="00761E29"/>
    <w:rsid w:val="00761FED"/>
    <w:rsid w:val="007622D1"/>
    <w:rsid w:val="00763393"/>
    <w:rsid w:val="00763B0B"/>
    <w:rsid w:val="00763BB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44B"/>
    <w:rsid w:val="00774520"/>
    <w:rsid w:val="00774AB7"/>
    <w:rsid w:val="00774BDC"/>
    <w:rsid w:val="00775070"/>
    <w:rsid w:val="007756FB"/>
    <w:rsid w:val="00775842"/>
    <w:rsid w:val="00776215"/>
    <w:rsid w:val="007763AF"/>
    <w:rsid w:val="00776624"/>
    <w:rsid w:val="00776DED"/>
    <w:rsid w:val="00776F61"/>
    <w:rsid w:val="00776FD5"/>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593"/>
    <w:rsid w:val="007827FE"/>
    <w:rsid w:val="00782B05"/>
    <w:rsid w:val="007835EC"/>
    <w:rsid w:val="0078546A"/>
    <w:rsid w:val="007855E0"/>
    <w:rsid w:val="0078561A"/>
    <w:rsid w:val="0078562D"/>
    <w:rsid w:val="00786132"/>
    <w:rsid w:val="00786221"/>
    <w:rsid w:val="00786411"/>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355C"/>
    <w:rsid w:val="007940ED"/>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332"/>
    <w:rsid w:val="007A0691"/>
    <w:rsid w:val="007A0797"/>
    <w:rsid w:val="007A0E22"/>
    <w:rsid w:val="007A100F"/>
    <w:rsid w:val="007A14A7"/>
    <w:rsid w:val="007A2181"/>
    <w:rsid w:val="007A22B3"/>
    <w:rsid w:val="007A22CB"/>
    <w:rsid w:val="007A2B25"/>
    <w:rsid w:val="007A2EA1"/>
    <w:rsid w:val="007A31B3"/>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46"/>
    <w:rsid w:val="007B1C8A"/>
    <w:rsid w:val="007B1E65"/>
    <w:rsid w:val="007B22BD"/>
    <w:rsid w:val="007B2A52"/>
    <w:rsid w:val="007B2FAF"/>
    <w:rsid w:val="007B368B"/>
    <w:rsid w:val="007B37B3"/>
    <w:rsid w:val="007B402C"/>
    <w:rsid w:val="007B4076"/>
    <w:rsid w:val="007B44EA"/>
    <w:rsid w:val="007B45EE"/>
    <w:rsid w:val="007B5517"/>
    <w:rsid w:val="007B5A60"/>
    <w:rsid w:val="007B5BD0"/>
    <w:rsid w:val="007B60F2"/>
    <w:rsid w:val="007B6645"/>
    <w:rsid w:val="007B68A0"/>
    <w:rsid w:val="007B6DAB"/>
    <w:rsid w:val="007B788F"/>
    <w:rsid w:val="007B7970"/>
    <w:rsid w:val="007B7C35"/>
    <w:rsid w:val="007B7F6D"/>
    <w:rsid w:val="007C070F"/>
    <w:rsid w:val="007C0B52"/>
    <w:rsid w:val="007C1042"/>
    <w:rsid w:val="007C1050"/>
    <w:rsid w:val="007C1901"/>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BC"/>
    <w:rsid w:val="007C5A73"/>
    <w:rsid w:val="007C5B05"/>
    <w:rsid w:val="007C625C"/>
    <w:rsid w:val="007C6273"/>
    <w:rsid w:val="007C699A"/>
    <w:rsid w:val="007C6D11"/>
    <w:rsid w:val="007C74FB"/>
    <w:rsid w:val="007C7990"/>
    <w:rsid w:val="007C7B24"/>
    <w:rsid w:val="007C7E44"/>
    <w:rsid w:val="007D04B8"/>
    <w:rsid w:val="007D056D"/>
    <w:rsid w:val="007D0A3E"/>
    <w:rsid w:val="007D0EBB"/>
    <w:rsid w:val="007D0FE6"/>
    <w:rsid w:val="007D1400"/>
    <w:rsid w:val="007D1A62"/>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A29"/>
    <w:rsid w:val="007E0B5C"/>
    <w:rsid w:val="007E0C77"/>
    <w:rsid w:val="007E0FC8"/>
    <w:rsid w:val="007E1255"/>
    <w:rsid w:val="007E12A6"/>
    <w:rsid w:val="007E1874"/>
    <w:rsid w:val="007E1BC3"/>
    <w:rsid w:val="007E1C7D"/>
    <w:rsid w:val="007E1E9F"/>
    <w:rsid w:val="007E2C69"/>
    <w:rsid w:val="007E2C6F"/>
    <w:rsid w:val="007E2D60"/>
    <w:rsid w:val="007E30C4"/>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055"/>
    <w:rsid w:val="007F175B"/>
    <w:rsid w:val="007F1799"/>
    <w:rsid w:val="007F1A1B"/>
    <w:rsid w:val="007F1AA5"/>
    <w:rsid w:val="007F1AC7"/>
    <w:rsid w:val="007F1C26"/>
    <w:rsid w:val="007F1D47"/>
    <w:rsid w:val="007F1E28"/>
    <w:rsid w:val="007F239D"/>
    <w:rsid w:val="007F28F1"/>
    <w:rsid w:val="007F2BAA"/>
    <w:rsid w:val="007F2F19"/>
    <w:rsid w:val="007F3005"/>
    <w:rsid w:val="007F30F4"/>
    <w:rsid w:val="007F3463"/>
    <w:rsid w:val="007F3A09"/>
    <w:rsid w:val="007F3A31"/>
    <w:rsid w:val="007F5248"/>
    <w:rsid w:val="007F54B1"/>
    <w:rsid w:val="007F615F"/>
    <w:rsid w:val="007F64A4"/>
    <w:rsid w:val="007F69D9"/>
    <w:rsid w:val="007F780D"/>
    <w:rsid w:val="007F7FE5"/>
    <w:rsid w:val="008006B1"/>
    <w:rsid w:val="008006F4"/>
    <w:rsid w:val="008009DC"/>
    <w:rsid w:val="008009F7"/>
    <w:rsid w:val="00800D26"/>
    <w:rsid w:val="008013A9"/>
    <w:rsid w:val="00801762"/>
    <w:rsid w:val="00801A43"/>
    <w:rsid w:val="00802133"/>
    <w:rsid w:val="008021CB"/>
    <w:rsid w:val="008023D5"/>
    <w:rsid w:val="00802C35"/>
    <w:rsid w:val="00802E91"/>
    <w:rsid w:val="00802F27"/>
    <w:rsid w:val="0080378D"/>
    <w:rsid w:val="00803A41"/>
    <w:rsid w:val="00803BDE"/>
    <w:rsid w:val="00803C30"/>
    <w:rsid w:val="00803CC5"/>
    <w:rsid w:val="00803DD4"/>
    <w:rsid w:val="0080400D"/>
    <w:rsid w:val="00804D21"/>
    <w:rsid w:val="00805199"/>
    <w:rsid w:val="0080526F"/>
    <w:rsid w:val="008054F7"/>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7B2"/>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04BF"/>
    <w:rsid w:val="00821A92"/>
    <w:rsid w:val="00821BF4"/>
    <w:rsid w:val="00822062"/>
    <w:rsid w:val="00822564"/>
    <w:rsid w:val="00822847"/>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5C3D"/>
    <w:rsid w:val="00826A6B"/>
    <w:rsid w:val="00826FC7"/>
    <w:rsid w:val="008276E7"/>
    <w:rsid w:val="00827E85"/>
    <w:rsid w:val="00830873"/>
    <w:rsid w:val="00830D2A"/>
    <w:rsid w:val="0083130E"/>
    <w:rsid w:val="008318CE"/>
    <w:rsid w:val="00831A43"/>
    <w:rsid w:val="00831CDE"/>
    <w:rsid w:val="008323B6"/>
    <w:rsid w:val="00833568"/>
    <w:rsid w:val="00833637"/>
    <w:rsid w:val="00833CE0"/>
    <w:rsid w:val="00834074"/>
    <w:rsid w:val="008343BB"/>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9"/>
    <w:rsid w:val="008411CD"/>
    <w:rsid w:val="00841C4E"/>
    <w:rsid w:val="0084202A"/>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1FE6"/>
    <w:rsid w:val="008520E3"/>
    <w:rsid w:val="008520F6"/>
    <w:rsid w:val="008520FE"/>
    <w:rsid w:val="0085219A"/>
    <w:rsid w:val="0085272B"/>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1A4"/>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AFF"/>
    <w:rsid w:val="00872BF9"/>
    <w:rsid w:val="00872C72"/>
    <w:rsid w:val="0087339D"/>
    <w:rsid w:val="0087406B"/>
    <w:rsid w:val="0087421E"/>
    <w:rsid w:val="008744B7"/>
    <w:rsid w:val="008748C2"/>
    <w:rsid w:val="00874F42"/>
    <w:rsid w:val="008752C7"/>
    <w:rsid w:val="0087532A"/>
    <w:rsid w:val="0087545E"/>
    <w:rsid w:val="00875499"/>
    <w:rsid w:val="008755D6"/>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26DD"/>
    <w:rsid w:val="00883153"/>
    <w:rsid w:val="0088330B"/>
    <w:rsid w:val="00883D2A"/>
    <w:rsid w:val="008842FE"/>
    <w:rsid w:val="0088436A"/>
    <w:rsid w:val="008848B6"/>
    <w:rsid w:val="0088543F"/>
    <w:rsid w:val="008858EE"/>
    <w:rsid w:val="00885B02"/>
    <w:rsid w:val="00885C7D"/>
    <w:rsid w:val="00885D0F"/>
    <w:rsid w:val="00886491"/>
    <w:rsid w:val="00886669"/>
    <w:rsid w:val="00886A09"/>
    <w:rsid w:val="008870DF"/>
    <w:rsid w:val="00887387"/>
    <w:rsid w:val="00890032"/>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415"/>
    <w:rsid w:val="00894AD9"/>
    <w:rsid w:val="008950C4"/>
    <w:rsid w:val="008951AE"/>
    <w:rsid w:val="00895319"/>
    <w:rsid w:val="0089571D"/>
    <w:rsid w:val="00895A65"/>
    <w:rsid w:val="00895D73"/>
    <w:rsid w:val="00895DBB"/>
    <w:rsid w:val="00895E8F"/>
    <w:rsid w:val="008960AA"/>
    <w:rsid w:val="0089619A"/>
    <w:rsid w:val="008966FB"/>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C06"/>
    <w:rsid w:val="008B0D34"/>
    <w:rsid w:val="008B1831"/>
    <w:rsid w:val="008B19EF"/>
    <w:rsid w:val="008B2499"/>
    <w:rsid w:val="008B2B48"/>
    <w:rsid w:val="008B2D1A"/>
    <w:rsid w:val="008B3119"/>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C50"/>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20"/>
    <w:rsid w:val="008C286D"/>
    <w:rsid w:val="008C3091"/>
    <w:rsid w:val="008C33C2"/>
    <w:rsid w:val="008C361A"/>
    <w:rsid w:val="008C42D5"/>
    <w:rsid w:val="008C4A7F"/>
    <w:rsid w:val="008C4B6E"/>
    <w:rsid w:val="008C4D35"/>
    <w:rsid w:val="008C5085"/>
    <w:rsid w:val="008C53CB"/>
    <w:rsid w:val="008C56CC"/>
    <w:rsid w:val="008C60DA"/>
    <w:rsid w:val="008C64D8"/>
    <w:rsid w:val="008C6741"/>
    <w:rsid w:val="008C6AE8"/>
    <w:rsid w:val="008C6D91"/>
    <w:rsid w:val="008C73B2"/>
    <w:rsid w:val="008C75A9"/>
    <w:rsid w:val="008C7795"/>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864"/>
    <w:rsid w:val="008E6906"/>
    <w:rsid w:val="008E6AB4"/>
    <w:rsid w:val="008E6B8A"/>
    <w:rsid w:val="008E6C79"/>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316"/>
    <w:rsid w:val="008F4548"/>
    <w:rsid w:val="008F47E0"/>
    <w:rsid w:val="008F4AF5"/>
    <w:rsid w:val="008F4B34"/>
    <w:rsid w:val="008F50BA"/>
    <w:rsid w:val="008F545F"/>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2D35"/>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4E2"/>
    <w:rsid w:val="009155BA"/>
    <w:rsid w:val="009158E6"/>
    <w:rsid w:val="00915F66"/>
    <w:rsid w:val="0091647C"/>
    <w:rsid w:val="0091693F"/>
    <w:rsid w:val="009169F7"/>
    <w:rsid w:val="009170CD"/>
    <w:rsid w:val="00917475"/>
    <w:rsid w:val="00917E13"/>
    <w:rsid w:val="009201F6"/>
    <w:rsid w:val="0092024C"/>
    <w:rsid w:val="009203A3"/>
    <w:rsid w:val="00921034"/>
    <w:rsid w:val="00921541"/>
    <w:rsid w:val="0092168F"/>
    <w:rsid w:val="009227DB"/>
    <w:rsid w:val="00922D1C"/>
    <w:rsid w:val="00923558"/>
    <w:rsid w:val="00923C82"/>
    <w:rsid w:val="00923F68"/>
    <w:rsid w:val="009242C7"/>
    <w:rsid w:val="00924647"/>
    <w:rsid w:val="00924AF6"/>
    <w:rsid w:val="00924F79"/>
    <w:rsid w:val="00925182"/>
    <w:rsid w:val="00925A55"/>
    <w:rsid w:val="00925E79"/>
    <w:rsid w:val="00925ED8"/>
    <w:rsid w:val="00925EFD"/>
    <w:rsid w:val="009261D5"/>
    <w:rsid w:val="009263A4"/>
    <w:rsid w:val="00926717"/>
    <w:rsid w:val="00926C5A"/>
    <w:rsid w:val="00926F8E"/>
    <w:rsid w:val="0092771D"/>
    <w:rsid w:val="009278D8"/>
    <w:rsid w:val="00927BA7"/>
    <w:rsid w:val="00930740"/>
    <w:rsid w:val="009310F6"/>
    <w:rsid w:val="009312AB"/>
    <w:rsid w:val="009312DB"/>
    <w:rsid w:val="00931345"/>
    <w:rsid w:val="00931941"/>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4E6"/>
    <w:rsid w:val="0093769F"/>
    <w:rsid w:val="009377EC"/>
    <w:rsid w:val="009379E6"/>
    <w:rsid w:val="00937D00"/>
    <w:rsid w:val="00937D64"/>
    <w:rsid w:val="00937E98"/>
    <w:rsid w:val="00937EF6"/>
    <w:rsid w:val="009403A6"/>
    <w:rsid w:val="00940436"/>
    <w:rsid w:val="0094045A"/>
    <w:rsid w:val="00940605"/>
    <w:rsid w:val="00940B42"/>
    <w:rsid w:val="00940D19"/>
    <w:rsid w:val="00940E1B"/>
    <w:rsid w:val="00940F35"/>
    <w:rsid w:val="009412C3"/>
    <w:rsid w:val="009412DF"/>
    <w:rsid w:val="00941B58"/>
    <w:rsid w:val="00941BCE"/>
    <w:rsid w:val="00941F10"/>
    <w:rsid w:val="009428FC"/>
    <w:rsid w:val="00942A17"/>
    <w:rsid w:val="009441B4"/>
    <w:rsid w:val="00944356"/>
    <w:rsid w:val="009444FA"/>
    <w:rsid w:val="009449EE"/>
    <w:rsid w:val="00944BB3"/>
    <w:rsid w:val="00944D8C"/>
    <w:rsid w:val="00945488"/>
    <w:rsid w:val="009456A4"/>
    <w:rsid w:val="00945E8A"/>
    <w:rsid w:val="00945FCA"/>
    <w:rsid w:val="0094681F"/>
    <w:rsid w:val="00946964"/>
    <w:rsid w:val="00946D54"/>
    <w:rsid w:val="00946EB0"/>
    <w:rsid w:val="00946F78"/>
    <w:rsid w:val="009474A6"/>
    <w:rsid w:val="00947640"/>
    <w:rsid w:val="009476FD"/>
    <w:rsid w:val="00947959"/>
    <w:rsid w:val="00950ABB"/>
    <w:rsid w:val="00951329"/>
    <w:rsid w:val="00951426"/>
    <w:rsid w:val="00951CD1"/>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1F96"/>
    <w:rsid w:val="009620E4"/>
    <w:rsid w:val="00962164"/>
    <w:rsid w:val="00962A18"/>
    <w:rsid w:val="009634B7"/>
    <w:rsid w:val="0096382F"/>
    <w:rsid w:val="00963B88"/>
    <w:rsid w:val="0096431E"/>
    <w:rsid w:val="009644EE"/>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B1F"/>
    <w:rsid w:val="00972BF2"/>
    <w:rsid w:val="00972DCB"/>
    <w:rsid w:val="00972E28"/>
    <w:rsid w:val="00972FAF"/>
    <w:rsid w:val="0097336B"/>
    <w:rsid w:val="00973F06"/>
    <w:rsid w:val="00973F4A"/>
    <w:rsid w:val="00974131"/>
    <w:rsid w:val="0097440B"/>
    <w:rsid w:val="00974AE2"/>
    <w:rsid w:val="00974CF5"/>
    <w:rsid w:val="00974DBE"/>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89E"/>
    <w:rsid w:val="009823F6"/>
    <w:rsid w:val="009827DB"/>
    <w:rsid w:val="009828FD"/>
    <w:rsid w:val="00983232"/>
    <w:rsid w:val="009839A2"/>
    <w:rsid w:val="00983A0C"/>
    <w:rsid w:val="00983C6D"/>
    <w:rsid w:val="009840DF"/>
    <w:rsid w:val="00984752"/>
    <w:rsid w:val="00984AE7"/>
    <w:rsid w:val="00984F60"/>
    <w:rsid w:val="00985242"/>
    <w:rsid w:val="009857CF"/>
    <w:rsid w:val="00985875"/>
    <w:rsid w:val="00985E9B"/>
    <w:rsid w:val="00985F08"/>
    <w:rsid w:val="00986146"/>
    <w:rsid w:val="0098678C"/>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2310"/>
    <w:rsid w:val="00992561"/>
    <w:rsid w:val="009925E4"/>
    <w:rsid w:val="0099281D"/>
    <w:rsid w:val="00992C1F"/>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5D55"/>
    <w:rsid w:val="00996043"/>
    <w:rsid w:val="00996925"/>
    <w:rsid w:val="00996DC4"/>
    <w:rsid w:val="00996E1C"/>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2DCE"/>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36D"/>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83C"/>
    <w:rsid w:val="009C4DCE"/>
    <w:rsid w:val="009C4EB4"/>
    <w:rsid w:val="009C53C6"/>
    <w:rsid w:val="009C5755"/>
    <w:rsid w:val="009C5A6C"/>
    <w:rsid w:val="009C61DB"/>
    <w:rsid w:val="009C65A4"/>
    <w:rsid w:val="009C6DCF"/>
    <w:rsid w:val="009C6F7A"/>
    <w:rsid w:val="009C77BC"/>
    <w:rsid w:val="009C7A3A"/>
    <w:rsid w:val="009D00C4"/>
    <w:rsid w:val="009D0326"/>
    <w:rsid w:val="009D0490"/>
    <w:rsid w:val="009D0696"/>
    <w:rsid w:val="009D1AC4"/>
    <w:rsid w:val="009D1B3A"/>
    <w:rsid w:val="009D2328"/>
    <w:rsid w:val="009D24BC"/>
    <w:rsid w:val="009D29BD"/>
    <w:rsid w:val="009D2FB0"/>
    <w:rsid w:val="009D3266"/>
    <w:rsid w:val="009D38DF"/>
    <w:rsid w:val="009D3990"/>
    <w:rsid w:val="009D3C3E"/>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E93"/>
    <w:rsid w:val="009F013A"/>
    <w:rsid w:val="009F03B1"/>
    <w:rsid w:val="009F044C"/>
    <w:rsid w:val="009F05E6"/>
    <w:rsid w:val="009F0F6A"/>
    <w:rsid w:val="009F1473"/>
    <w:rsid w:val="009F1519"/>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943"/>
    <w:rsid w:val="00A01428"/>
    <w:rsid w:val="00A0174E"/>
    <w:rsid w:val="00A018D4"/>
    <w:rsid w:val="00A018DF"/>
    <w:rsid w:val="00A02098"/>
    <w:rsid w:val="00A02160"/>
    <w:rsid w:val="00A023E7"/>
    <w:rsid w:val="00A0344F"/>
    <w:rsid w:val="00A038CE"/>
    <w:rsid w:val="00A04945"/>
    <w:rsid w:val="00A04CA8"/>
    <w:rsid w:val="00A04D18"/>
    <w:rsid w:val="00A04DF8"/>
    <w:rsid w:val="00A04F52"/>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37E"/>
    <w:rsid w:val="00A11814"/>
    <w:rsid w:val="00A11A6C"/>
    <w:rsid w:val="00A11D17"/>
    <w:rsid w:val="00A125E8"/>
    <w:rsid w:val="00A1277C"/>
    <w:rsid w:val="00A1279C"/>
    <w:rsid w:val="00A12824"/>
    <w:rsid w:val="00A12969"/>
    <w:rsid w:val="00A1297B"/>
    <w:rsid w:val="00A12A33"/>
    <w:rsid w:val="00A12BFB"/>
    <w:rsid w:val="00A13300"/>
    <w:rsid w:val="00A13B6A"/>
    <w:rsid w:val="00A141B1"/>
    <w:rsid w:val="00A14377"/>
    <w:rsid w:val="00A1444D"/>
    <w:rsid w:val="00A144E5"/>
    <w:rsid w:val="00A152C4"/>
    <w:rsid w:val="00A15312"/>
    <w:rsid w:val="00A15393"/>
    <w:rsid w:val="00A153D1"/>
    <w:rsid w:val="00A15887"/>
    <w:rsid w:val="00A15CB4"/>
    <w:rsid w:val="00A15F4D"/>
    <w:rsid w:val="00A16E93"/>
    <w:rsid w:val="00A16E9A"/>
    <w:rsid w:val="00A1795B"/>
    <w:rsid w:val="00A17B21"/>
    <w:rsid w:val="00A17F4B"/>
    <w:rsid w:val="00A2021D"/>
    <w:rsid w:val="00A20387"/>
    <w:rsid w:val="00A20499"/>
    <w:rsid w:val="00A208F9"/>
    <w:rsid w:val="00A20907"/>
    <w:rsid w:val="00A20944"/>
    <w:rsid w:val="00A20A30"/>
    <w:rsid w:val="00A20EA2"/>
    <w:rsid w:val="00A2150A"/>
    <w:rsid w:val="00A2187A"/>
    <w:rsid w:val="00A224A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3081E"/>
    <w:rsid w:val="00A30957"/>
    <w:rsid w:val="00A30BDB"/>
    <w:rsid w:val="00A31827"/>
    <w:rsid w:val="00A31C11"/>
    <w:rsid w:val="00A32C45"/>
    <w:rsid w:val="00A32F44"/>
    <w:rsid w:val="00A32F80"/>
    <w:rsid w:val="00A33647"/>
    <w:rsid w:val="00A33A14"/>
    <w:rsid w:val="00A33F31"/>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64C"/>
    <w:rsid w:val="00A40866"/>
    <w:rsid w:val="00A40A0B"/>
    <w:rsid w:val="00A4112F"/>
    <w:rsid w:val="00A41CAC"/>
    <w:rsid w:val="00A41E48"/>
    <w:rsid w:val="00A42AB6"/>
    <w:rsid w:val="00A42BB7"/>
    <w:rsid w:val="00A43032"/>
    <w:rsid w:val="00A4313A"/>
    <w:rsid w:val="00A440BC"/>
    <w:rsid w:val="00A443D4"/>
    <w:rsid w:val="00A44646"/>
    <w:rsid w:val="00A449AA"/>
    <w:rsid w:val="00A44C5B"/>
    <w:rsid w:val="00A44FB5"/>
    <w:rsid w:val="00A451F8"/>
    <w:rsid w:val="00A45456"/>
    <w:rsid w:val="00A454A4"/>
    <w:rsid w:val="00A454BB"/>
    <w:rsid w:val="00A45628"/>
    <w:rsid w:val="00A45AF9"/>
    <w:rsid w:val="00A45B23"/>
    <w:rsid w:val="00A45D4B"/>
    <w:rsid w:val="00A45EBF"/>
    <w:rsid w:val="00A46532"/>
    <w:rsid w:val="00A46772"/>
    <w:rsid w:val="00A46F7B"/>
    <w:rsid w:val="00A47320"/>
    <w:rsid w:val="00A47551"/>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6EF8"/>
    <w:rsid w:val="00A57416"/>
    <w:rsid w:val="00A574CF"/>
    <w:rsid w:val="00A578B8"/>
    <w:rsid w:val="00A57F88"/>
    <w:rsid w:val="00A57FB2"/>
    <w:rsid w:val="00A60444"/>
    <w:rsid w:val="00A6080A"/>
    <w:rsid w:val="00A60910"/>
    <w:rsid w:val="00A60912"/>
    <w:rsid w:val="00A60925"/>
    <w:rsid w:val="00A60A22"/>
    <w:rsid w:val="00A60AC8"/>
    <w:rsid w:val="00A60C82"/>
    <w:rsid w:val="00A60D49"/>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989"/>
    <w:rsid w:val="00A84D30"/>
    <w:rsid w:val="00A8517A"/>
    <w:rsid w:val="00A853C1"/>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2591"/>
    <w:rsid w:val="00AA314F"/>
    <w:rsid w:val="00AA31B0"/>
    <w:rsid w:val="00AA351C"/>
    <w:rsid w:val="00AA4175"/>
    <w:rsid w:val="00AA4673"/>
    <w:rsid w:val="00AA470A"/>
    <w:rsid w:val="00AA5BE6"/>
    <w:rsid w:val="00AA5E13"/>
    <w:rsid w:val="00AA5F7B"/>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3ED"/>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170B"/>
    <w:rsid w:val="00AC1A42"/>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545"/>
    <w:rsid w:val="00AD1747"/>
    <w:rsid w:val="00AD2505"/>
    <w:rsid w:val="00AD27B9"/>
    <w:rsid w:val="00AD2D8D"/>
    <w:rsid w:val="00AD4B37"/>
    <w:rsid w:val="00AD4CBF"/>
    <w:rsid w:val="00AD4DCD"/>
    <w:rsid w:val="00AD5164"/>
    <w:rsid w:val="00AD5219"/>
    <w:rsid w:val="00AD57B5"/>
    <w:rsid w:val="00AD59EB"/>
    <w:rsid w:val="00AD5DC6"/>
    <w:rsid w:val="00AD6979"/>
    <w:rsid w:val="00AD6A22"/>
    <w:rsid w:val="00AD703E"/>
    <w:rsid w:val="00AD741F"/>
    <w:rsid w:val="00AD77C7"/>
    <w:rsid w:val="00AD7E3E"/>
    <w:rsid w:val="00AE135A"/>
    <w:rsid w:val="00AE13F3"/>
    <w:rsid w:val="00AE15B5"/>
    <w:rsid w:val="00AE1938"/>
    <w:rsid w:val="00AE1D4A"/>
    <w:rsid w:val="00AE1FD3"/>
    <w:rsid w:val="00AE2295"/>
    <w:rsid w:val="00AE2651"/>
    <w:rsid w:val="00AE268F"/>
    <w:rsid w:val="00AE2CEB"/>
    <w:rsid w:val="00AE304B"/>
    <w:rsid w:val="00AE315D"/>
    <w:rsid w:val="00AE3D31"/>
    <w:rsid w:val="00AE400A"/>
    <w:rsid w:val="00AE403F"/>
    <w:rsid w:val="00AE46EA"/>
    <w:rsid w:val="00AE4B92"/>
    <w:rsid w:val="00AE5500"/>
    <w:rsid w:val="00AE57B2"/>
    <w:rsid w:val="00AE6936"/>
    <w:rsid w:val="00AE75CD"/>
    <w:rsid w:val="00AE79D7"/>
    <w:rsid w:val="00AF0009"/>
    <w:rsid w:val="00AF002E"/>
    <w:rsid w:val="00AF011B"/>
    <w:rsid w:val="00AF0267"/>
    <w:rsid w:val="00AF04E9"/>
    <w:rsid w:val="00AF0714"/>
    <w:rsid w:val="00AF1113"/>
    <w:rsid w:val="00AF113B"/>
    <w:rsid w:val="00AF12DC"/>
    <w:rsid w:val="00AF1BB0"/>
    <w:rsid w:val="00AF26CD"/>
    <w:rsid w:val="00AF2E7C"/>
    <w:rsid w:val="00AF37A9"/>
    <w:rsid w:val="00AF3D08"/>
    <w:rsid w:val="00AF3E49"/>
    <w:rsid w:val="00AF3E6C"/>
    <w:rsid w:val="00AF411C"/>
    <w:rsid w:val="00AF42BF"/>
    <w:rsid w:val="00AF465B"/>
    <w:rsid w:val="00AF4AA0"/>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AE"/>
    <w:rsid w:val="00AF72B4"/>
    <w:rsid w:val="00AF77C9"/>
    <w:rsid w:val="00AF78E0"/>
    <w:rsid w:val="00AF7DA5"/>
    <w:rsid w:val="00AF7EB4"/>
    <w:rsid w:val="00AF7F82"/>
    <w:rsid w:val="00B003BA"/>
    <w:rsid w:val="00B00CEE"/>
    <w:rsid w:val="00B00DFF"/>
    <w:rsid w:val="00B01F4F"/>
    <w:rsid w:val="00B02074"/>
    <w:rsid w:val="00B0239E"/>
    <w:rsid w:val="00B027E5"/>
    <w:rsid w:val="00B02872"/>
    <w:rsid w:val="00B02AAA"/>
    <w:rsid w:val="00B02BA1"/>
    <w:rsid w:val="00B03555"/>
    <w:rsid w:val="00B035B5"/>
    <w:rsid w:val="00B03D4A"/>
    <w:rsid w:val="00B03D69"/>
    <w:rsid w:val="00B03F58"/>
    <w:rsid w:val="00B03FA2"/>
    <w:rsid w:val="00B03FE0"/>
    <w:rsid w:val="00B04634"/>
    <w:rsid w:val="00B0495B"/>
    <w:rsid w:val="00B04B12"/>
    <w:rsid w:val="00B04DD5"/>
    <w:rsid w:val="00B0502A"/>
    <w:rsid w:val="00B050A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376"/>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3C5"/>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4D5"/>
    <w:rsid w:val="00B3355D"/>
    <w:rsid w:val="00B3368F"/>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C8A"/>
    <w:rsid w:val="00B37F6B"/>
    <w:rsid w:val="00B40203"/>
    <w:rsid w:val="00B40348"/>
    <w:rsid w:val="00B405D3"/>
    <w:rsid w:val="00B4096B"/>
    <w:rsid w:val="00B40E79"/>
    <w:rsid w:val="00B41BD9"/>
    <w:rsid w:val="00B42498"/>
    <w:rsid w:val="00B42F2B"/>
    <w:rsid w:val="00B431B7"/>
    <w:rsid w:val="00B436C2"/>
    <w:rsid w:val="00B4375D"/>
    <w:rsid w:val="00B439C4"/>
    <w:rsid w:val="00B43E16"/>
    <w:rsid w:val="00B43F30"/>
    <w:rsid w:val="00B44531"/>
    <w:rsid w:val="00B44682"/>
    <w:rsid w:val="00B44B06"/>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57D00"/>
    <w:rsid w:val="00B6008B"/>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046"/>
    <w:rsid w:val="00B63183"/>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833"/>
    <w:rsid w:val="00B65BA6"/>
    <w:rsid w:val="00B65D0C"/>
    <w:rsid w:val="00B668DB"/>
    <w:rsid w:val="00B66AD9"/>
    <w:rsid w:val="00B66B1A"/>
    <w:rsid w:val="00B66D39"/>
    <w:rsid w:val="00B66F10"/>
    <w:rsid w:val="00B6711C"/>
    <w:rsid w:val="00B6729F"/>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190"/>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77E59"/>
    <w:rsid w:val="00B80159"/>
    <w:rsid w:val="00B80366"/>
    <w:rsid w:val="00B8052F"/>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7A4"/>
    <w:rsid w:val="00B848AE"/>
    <w:rsid w:val="00B8513B"/>
    <w:rsid w:val="00B85157"/>
    <w:rsid w:val="00B8527C"/>
    <w:rsid w:val="00B852A0"/>
    <w:rsid w:val="00B855EB"/>
    <w:rsid w:val="00B85949"/>
    <w:rsid w:val="00B85CBB"/>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29D"/>
    <w:rsid w:val="00BB5618"/>
    <w:rsid w:val="00BB5622"/>
    <w:rsid w:val="00BB59BB"/>
    <w:rsid w:val="00BB5F51"/>
    <w:rsid w:val="00BB6039"/>
    <w:rsid w:val="00BB6507"/>
    <w:rsid w:val="00BB6538"/>
    <w:rsid w:val="00BB67CA"/>
    <w:rsid w:val="00BB7000"/>
    <w:rsid w:val="00BB704A"/>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6429"/>
    <w:rsid w:val="00BC64B8"/>
    <w:rsid w:val="00BC7053"/>
    <w:rsid w:val="00BC71C6"/>
    <w:rsid w:val="00BC75B0"/>
    <w:rsid w:val="00BC7A31"/>
    <w:rsid w:val="00BC7A79"/>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D70A5"/>
    <w:rsid w:val="00BE0391"/>
    <w:rsid w:val="00BE0DD0"/>
    <w:rsid w:val="00BE0EDC"/>
    <w:rsid w:val="00BE115A"/>
    <w:rsid w:val="00BE121D"/>
    <w:rsid w:val="00BE16E7"/>
    <w:rsid w:val="00BE1BE1"/>
    <w:rsid w:val="00BE20F0"/>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512C"/>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0FB7"/>
    <w:rsid w:val="00BF104D"/>
    <w:rsid w:val="00BF121B"/>
    <w:rsid w:val="00BF129E"/>
    <w:rsid w:val="00BF139C"/>
    <w:rsid w:val="00BF13A3"/>
    <w:rsid w:val="00BF1480"/>
    <w:rsid w:val="00BF1657"/>
    <w:rsid w:val="00BF17CE"/>
    <w:rsid w:val="00BF2B92"/>
    <w:rsid w:val="00BF2CCF"/>
    <w:rsid w:val="00BF36EF"/>
    <w:rsid w:val="00BF3801"/>
    <w:rsid w:val="00BF3969"/>
    <w:rsid w:val="00BF3EFC"/>
    <w:rsid w:val="00BF41DE"/>
    <w:rsid w:val="00BF4262"/>
    <w:rsid w:val="00BF427B"/>
    <w:rsid w:val="00BF475C"/>
    <w:rsid w:val="00BF4B57"/>
    <w:rsid w:val="00BF526E"/>
    <w:rsid w:val="00BF52B7"/>
    <w:rsid w:val="00BF57AA"/>
    <w:rsid w:val="00BF5857"/>
    <w:rsid w:val="00BF587A"/>
    <w:rsid w:val="00BF5D1D"/>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011"/>
    <w:rsid w:val="00C0217C"/>
    <w:rsid w:val="00C02240"/>
    <w:rsid w:val="00C024CC"/>
    <w:rsid w:val="00C025B6"/>
    <w:rsid w:val="00C027B8"/>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4FE"/>
    <w:rsid w:val="00C165B0"/>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CA1"/>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2D9"/>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06"/>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E1"/>
    <w:rsid w:val="00C56653"/>
    <w:rsid w:val="00C56824"/>
    <w:rsid w:val="00C56AD6"/>
    <w:rsid w:val="00C56BD6"/>
    <w:rsid w:val="00C56E68"/>
    <w:rsid w:val="00C57064"/>
    <w:rsid w:val="00C570EE"/>
    <w:rsid w:val="00C573C2"/>
    <w:rsid w:val="00C57927"/>
    <w:rsid w:val="00C60DDF"/>
    <w:rsid w:val="00C6105B"/>
    <w:rsid w:val="00C612B7"/>
    <w:rsid w:val="00C6146D"/>
    <w:rsid w:val="00C61FA5"/>
    <w:rsid w:val="00C620F0"/>
    <w:rsid w:val="00C6218B"/>
    <w:rsid w:val="00C6223B"/>
    <w:rsid w:val="00C62947"/>
    <w:rsid w:val="00C6302D"/>
    <w:rsid w:val="00C6309F"/>
    <w:rsid w:val="00C63922"/>
    <w:rsid w:val="00C6448F"/>
    <w:rsid w:val="00C64669"/>
    <w:rsid w:val="00C64960"/>
    <w:rsid w:val="00C6519A"/>
    <w:rsid w:val="00C651FD"/>
    <w:rsid w:val="00C65232"/>
    <w:rsid w:val="00C6535C"/>
    <w:rsid w:val="00C65533"/>
    <w:rsid w:val="00C6598C"/>
    <w:rsid w:val="00C65AB0"/>
    <w:rsid w:val="00C65BCD"/>
    <w:rsid w:val="00C66075"/>
    <w:rsid w:val="00C662FC"/>
    <w:rsid w:val="00C6717B"/>
    <w:rsid w:val="00C67C03"/>
    <w:rsid w:val="00C70464"/>
    <w:rsid w:val="00C706CC"/>
    <w:rsid w:val="00C70998"/>
    <w:rsid w:val="00C70C6E"/>
    <w:rsid w:val="00C70CF5"/>
    <w:rsid w:val="00C71230"/>
    <w:rsid w:val="00C7139E"/>
    <w:rsid w:val="00C718B1"/>
    <w:rsid w:val="00C71E34"/>
    <w:rsid w:val="00C71EE0"/>
    <w:rsid w:val="00C71F78"/>
    <w:rsid w:val="00C72CE6"/>
    <w:rsid w:val="00C7307E"/>
    <w:rsid w:val="00C73546"/>
    <w:rsid w:val="00C7354A"/>
    <w:rsid w:val="00C73987"/>
    <w:rsid w:val="00C73D67"/>
    <w:rsid w:val="00C73E62"/>
    <w:rsid w:val="00C73E94"/>
    <w:rsid w:val="00C74329"/>
    <w:rsid w:val="00C74BEE"/>
    <w:rsid w:val="00C74C30"/>
    <w:rsid w:val="00C74E99"/>
    <w:rsid w:val="00C755B9"/>
    <w:rsid w:val="00C75A22"/>
    <w:rsid w:val="00C770E6"/>
    <w:rsid w:val="00C771A5"/>
    <w:rsid w:val="00C771F9"/>
    <w:rsid w:val="00C80544"/>
    <w:rsid w:val="00C8067E"/>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72F"/>
    <w:rsid w:val="00CA1B3D"/>
    <w:rsid w:val="00CA2B79"/>
    <w:rsid w:val="00CA3962"/>
    <w:rsid w:val="00CA3AE7"/>
    <w:rsid w:val="00CA3E4B"/>
    <w:rsid w:val="00CA4364"/>
    <w:rsid w:val="00CA4406"/>
    <w:rsid w:val="00CA459E"/>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DBF"/>
    <w:rsid w:val="00CB35AA"/>
    <w:rsid w:val="00CB37E5"/>
    <w:rsid w:val="00CB4312"/>
    <w:rsid w:val="00CB47A8"/>
    <w:rsid w:val="00CB55B9"/>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2BCF"/>
    <w:rsid w:val="00CD3267"/>
    <w:rsid w:val="00CD33CE"/>
    <w:rsid w:val="00CD33CF"/>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649"/>
    <w:rsid w:val="00CE0691"/>
    <w:rsid w:val="00CE082C"/>
    <w:rsid w:val="00CE0EF1"/>
    <w:rsid w:val="00CE15C1"/>
    <w:rsid w:val="00CE1854"/>
    <w:rsid w:val="00CE1AA6"/>
    <w:rsid w:val="00CE1C61"/>
    <w:rsid w:val="00CE2107"/>
    <w:rsid w:val="00CE2BB6"/>
    <w:rsid w:val="00CE2C9D"/>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AB"/>
    <w:rsid w:val="00CF3BF1"/>
    <w:rsid w:val="00CF3CAC"/>
    <w:rsid w:val="00CF3F20"/>
    <w:rsid w:val="00CF42F9"/>
    <w:rsid w:val="00CF482E"/>
    <w:rsid w:val="00CF4B4D"/>
    <w:rsid w:val="00CF4B71"/>
    <w:rsid w:val="00CF4DC8"/>
    <w:rsid w:val="00CF529B"/>
    <w:rsid w:val="00CF5C92"/>
    <w:rsid w:val="00CF5DA2"/>
    <w:rsid w:val="00CF71B1"/>
    <w:rsid w:val="00CF7766"/>
    <w:rsid w:val="00CF7975"/>
    <w:rsid w:val="00CF799A"/>
    <w:rsid w:val="00CF7ABE"/>
    <w:rsid w:val="00CF7CC1"/>
    <w:rsid w:val="00D000DF"/>
    <w:rsid w:val="00D00E51"/>
    <w:rsid w:val="00D01B03"/>
    <w:rsid w:val="00D01B21"/>
    <w:rsid w:val="00D01C34"/>
    <w:rsid w:val="00D0219F"/>
    <w:rsid w:val="00D02438"/>
    <w:rsid w:val="00D02974"/>
    <w:rsid w:val="00D02F95"/>
    <w:rsid w:val="00D030CE"/>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10AA6"/>
    <w:rsid w:val="00D10D37"/>
    <w:rsid w:val="00D10F56"/>
    <w:rsid w:val="00D10F5B"/>
    <w:rsid w:val="00D11028"/>
    <w:rsid w:val="00D1263B"/>
    <w:rsid w:val="00D12704"/>
    <w:rsid w:val="00D129C4"/>
    <w:rsid w:val="00D13514"/>
    <w:rsid w:val="00D13643"/>
    <w:rsid w:val="00D13B50"/>
    <w:rsid w:val="00D13F75"/>
    <w:rsid w:val="00D142E5"/>
    <w:rsid w:val="00D1434E"/>
    <w:rsid w:val="00D1445F"/>
    <w:rsid w:val="00D144B9"/>
    <w:rsid w:val="00D14C58"/>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023"/>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A7A"/>
    <w:rsid w:val="00D42B41"/>
    <w:rsid w:val="00D430CE"/>
    <w:rsid w:val="00D43436"/>
    <w:rsid w:val="00D43C8E"/>
    <w:rsid w:val="00D44364"/>
    <w:rsid w:val="00D4436C"/>
    <w:rsid w:val="00D443A3"/>
    <w:rsid w:val="00D446C7"/>
    <w:rsid w:val="00D44D43"/>
    <w:rsid w:val="00D458C8"/>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9C8"/>
    <w:rsid w:val="00D52AC4"/>
    <w:rsid w:val="00D52E2B"/>
    <w:rsid w:val="00D52E87"/>
    <w:rsid w:val="00D53650"/>
    <w:rsid w:val="00D53910"/>
    <w:rsid w:val="00D53A5B"/>
    <w:rsid w:val="00D53F0F"/>
    <w:rsid w:val="00D53F60"/>
    <w:rsid w:val="00D53F98"/>
    <w:rsid w:val="00D54145"/>
    <w:rsid w:val="00D544BD"/>
    <w:rsid w:val="00D545A8"/>
    <w:rsid w:val="00D546FB"/>
    <w:rsid w:val="00D5478B"/>
    <w:rsid w:val="00D54EED"/>
    <w:rsid w:val="00D55057"/>
    <w:rsid w:val="00D550E2"/>
    <w:rsid w:val="00D55610"/>
    <w:rsid w:val="00D560A8"/>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3D4"/>
    <w:rsid w:val="00D70645"/>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763"/>
    <w:rsid w:val="00D749B6"/>
    <w:rsid w:val="00D74B66"/>
    <w:rsid w:val="00D74DDC"/>
    <w:rsid w:val="00D759F5"/>
    <w:rsid w:val="00D75BA8"/>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42B5"/>
    <w:rsid w:val="00D844CB"/>
    <w:rsid w:val="00D8468E"/>
    <w:rsid w:val="00D84C77"/>
    <w:rsid w:val="00D85097"/>
    <w:rsid w:val="00D85456"/>
    <w:rsid w:val="00D856EA"/>
    <w:rsid w:val="00D85D30"/>
    <w:rsid w:val="00D8620E"/>
    <w:rsid w:val="00D86417"/>
    <w:rsid w:val="00D8678F"/>
    <w:rsid w:val="00D868FE"/>
    <w:rsid w:val="00D86A44"/>
    <w:rsid w:val="00D873AF"/>
    <w:rsid w:val="00D87AC6"/>
    <w:rsid w:val="00D87B28"/>
    <w:rsid w:val="00D87CB5"/>
    <w:rsid w:val="00D9089A"/>
    <w:rsid w:val="00D9124A"/>
    <w:rsid w:val="00D9125F"/>
    <w:rsid w:val="00D9147E"/>
    <w:rsid w:val="00D91F6B"/>
    <w:rsid w:val="00D921E4"/>
    <w:rsid w:val="00D92440"/>
    <w:rsid w:val="00D92812"/>
    <w:rsid w:val="00D929D3"/>
    <w:rsid w:val="00D932B7"/>
    <w:rsid w:val="00D93560"/>
    <w:rsid w:val="00D93A00"/>
    <w:rsid w:val="00D93BAE"/>
    <w:rsid w:val="00D942BA"/>
    <w:rsid w:val="00D94C1F"/>
    <w:rsid w:val="00D94FF6"/>
    <w:rsid w:val="00D954B5"/>
    <w:rsid w:val="00D9645A"/>
    <w:rsid w:val="00D9743B"/>
    <w:rsid w:val="00D9753B"/>
    <w:rsid w:val="00D9765A"/>
    <w:rsid w:val="00DA00CA"/>
    <w:rsid w:val="00DA04D5"/>
    <w:rsid w:val="00DA07FA"/>
    <w:rsid w:val="00DA1435"/>
    <w:rsid w:val="00DA1708"/>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A3"/>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66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6C1"/>
    <w:rsid w:val="00DD2853"/>
    <w:rsid w:val="00DD2B36"/>
    <w:rsid w:val="00DD3028"/>
    <w:rsid w:val="00DD33B9"/>
    <w:rsid w:val="00DD35B4"/>
    <w:rsid w:val="00DD391A"/>
    <w:rsid w:val="00DD395B"/>
    <w:rsid w:val="00DD398C"/>
    <w:rsid w:val="00DD3A90"/>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0EC6"/>
    <w:rsid w:val="00DE134A"/>
    <w:rsid w:val="00DE1401"/>
    <w:rsid w:val="00DE1DC0"/>
    <w:rsid w:val="00DE1DE8"/>
    <w:rsid w:val="00DE1F33"/>
    <w:rsid w:val="00DE205A"/>
    <w:rsid w:val="00DE28B3"/>
    <w:rsid w:val="00DE2C87"/>
    <w:rsid w:val="00DE2D4B"/>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1C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167"/>
    <w:rsid w:val="00DF633D"/>
    <w:rsid w:val="00DF6A50"/>
    <w:rsid w:val="00DF70FA"/>
    <w:rsid w:val="00DF7677"/>
    <w:rsid w:val="00E004E6"/>
    <w:rsid w:val="00E00E00"/>
    <w:rsid w:val="00E00FA5"/>
    <w:rsid w:val="00E01005"/>
    <w:rsid w:val="00E0110B"/>
    <w:rsid w:val="00E015B7"/>
    <w:rsid w:val="00E01748"/>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183"/>
    <w:rsid w:val="00E10CD5"/>
    <w:rsid w:val="00E10F32"/>
    <w:rsid w:val="00E10F35"/>
    <w:rsid w:val="00E1163F"/>
    <w:rsid w:val="00E11A28"/>
    <w:rsid w:val="00E11E71"/>
    <w:rsid w:val="00E1212A"/>
    <w:rsid w:val="00E12791"/>
    <w:rsid w:val="00E12B60"/>
    <w:rsid w:val="00E12C20"/>
    <w:rsid w:val="00E13102"/>
    <w:rsid w:val="00E13159"/>
    <w:rsid w:val="00E13625"/>
    <w:rsid w:val="00E13740"/>
    <w:rsid w:val="00E14434"/>
    <w:rsid w:val="00E1480F"/>
    <w:rsid w:val="00E14C8C"/>
    <w:rsid w:val="00E14D10"/>
    <w:rsid w:val="00E14E4B"/>
    <w:rsid w:val="00E1548C"/>
    <w:rsid w:val="00E15700"/>
    <w:rsid w:val="00E15702"/>
    <w:rsid w:val="00E1637D"/>
    <w:rsid w:val="00E16414"/>
    <w:rsid w:val="00E16527"/>
    <w:rsid w:val="00E17041"/>
    <w:rsid w:val="00E171D9"/>
    <w:rsid w:val="00E17269"/>
    <w:rsid w:val="00E1750B"/>
    <w:rsid w:val="00E177F5"/>
    <w:rsid w:val="00E17C5F"/>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71"/>
    <w:rsid w:val="00E248E7"/>
    <w:rsid w:val="00E24DF0"/>
    <w:rsid w:val="00E24E0B"/>
    <w:rsid w:val="00E24EDD"/>
    <w:rsid w:val="00E25115"/>
    <w:rsid w:val="00E25771"/>
    <w:rsid w:val="00E2589B"/>
    <w:rsid w:val="00E25A17"/>
    <w:rsid w:val="00E25CC6"/>
    <w:rsid w:val="00E25DA7"/>
    <w:rsid w:val="00E26063"/>
    <w:rsid w:val="00E2615E"/>
    <w:rsid w:val="00E262DE"/>
    <w:rsid w:val="00E262FE"/>
    <w:rsid w:val="00E26321"/>
    <w:rsid w:val="00E26938"/>
    <w:rsid w:val="00E26977"/>
    <w:rsid w:val="00E27663"/>
    <w:rsid w:val="00E2779A"/>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789"/>
    <w:rsid w:val="00E33CFC"/>
    <w:rsid w:val="00E33D37"/>
    <w:rsid w:val="00E33FCE"/>
    <w:rsid w:val="00E34051"/>
    <w:rsid w:val="00E340B2"/>
    <w:rsid w:val="00E345C7"/>
    <w:rsid w:val="00E345DA"/>
    <w:rsid w:val="00E3468E"/>
    <w:rsid w:val="00E350F4"/>
    <w:rsid w:val="00E3579E"/>
    <w:rsid w:val="00E35AB0"/>
    <w:rsid w:val="00E362AB"/>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545"/>
    <w:rsid w:val="00E42747"/>
    <w:rsid w:val="00E43D65"/>
    <w:rsid w:val="00E44239"/>
    <w:rsid w:val="00E44293"/>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34D"/>
    <w:rsid w:val="00E504CA"/>
    <w:rsid w:val="00E509AF"/>
    <w:rsid w:val="00E50DFB"/>
    <w:rsid w:val="00E50FB4"/>
    <w:rsid w:val="00E511DC"/>
    <w:rsid w:val="00E515CF"/>
    <w:rsid w:val="00E51A03"/>
    <w:rsid w:val="00E51AA8"/>
    <w:rsid w:val="00E51FE4"/>
    <w:rsid w:val="00E52171"/>
    <w:rsid w:val="00E52758"/>
    <w:rsid w:val="00E52792"/>
    <w:rsid w:val="00E52958"/>
    <w:rsid w:val="00E52C71"/>
    <w:rsid w:val="00E52CB6"/>
    <w:rsid w:val="00E52EF5"/>
    <w:rsid w:val="00E530CA"/>
    <w:rsid w:val="00E53259"/>
    <w:rsid w:val="00E53A69"/>
    <w:rsid w:val="00E53B21"/>
    <w:rsid w:val="00E53BFB"/>
    <w:rsid w:val="00E53C25"/>
    <w:rsid w:val="00E54896"/>
    <w:rsid w:val="00E54B6E"/>
    <w:rsid w:val="00E54B9D"/>
    <w:rsid w:val="00E54E89"/>
    <w:rsid w:val="00E55374"/>
    <w:rsid w:val="00E5544F"/>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8AD"/>
    <w:rsid w:val="00E61D88"/>
    <w:rsid w:val="00E61F57"/>
    <w:rsid w:val="00E625A9"/>
    <w:rsid w:val="00E625E2"/>
    <w:rsid w:val="00E62CC3"/>
    <w:rsid w:val="00E62CE5"/>
    <w:rsid w:val="00E6311D"/>
    <w:rsid w:val="00E635E2"/>
    <w:rsid w:val="00E63CCF"/>
    <w:rsid w:val="00E64221"/>
    <w:rsid w:val="00E645F0"/>
    <w:rsid w:val="00E64A8F"/>
    <w:rsid w:val="00E64C46"/>
    <w:rsid w:val="00E64CEA"/>
    <w:rsid w:val="00E655C1"/>
    <w:rsid w:val="00E65972"/>
    <w:rsid w:val="00E65A64"/>
    <w:rsid w:val="00E65DD6"/>
    <w:rsid w:val="00E66009"/>
    <w:rsid w:val="00E6662D"/>
    <w:rsid w:val="00E669F1"/>
    <w:rsid w:val="00E66A6E"/>
    <w:rsid w:val="00E66D47"/>
    <w:rsid w:val="00E66E07"/>
    <w:rsid w:val="00E67819"/>
    <w:rsid w:val="00E67B49"/>
    <w:rsid w:val="00E67CB0"/>
    <w:rsid w:val="00E67DA6"/>
    <w:rsid w:val="00E70102"/>
    <w:rsid w:val="00E703F7"/>
    <w:rsid w:val="00E7089B"/>
    <w:rsid w:val="00E708F1"/>
    <w:rsid w:val="00E70A1A"/>
    <w:rsid w:val="00E70ACF"/>
    <w:rsid w:val="00E72580"/>
    <w:rsid w:val="00E7273C"/>
    <w:rsid w:val="00E72D06"/>
    <w:rsid w:val="00E730AB"/>
    <w:rsid w:val="00E730B3"/>
    <w:rsid w:val="00E7335D"/>
    <w:rsid w:val="00E73875"/>
    <w:rsid w:val="00E73DE3"/>
    <w:rsid w:val="00E73DFD"/>
    <w:rsid w:val="00E73F87"/>
    <w:rsid w:val="00E740A8"/>
    <w:rsid w:val="00E74189"/>
    <w:rsid w:val="00E7421E"/>
    <w:rsid w:val="00E7481F"/>
    <w:rsid w:val="00E74965"/>
    <w:rsid w:val="00E74DD1"/>
    <w:rsid w:val="00E74F29"/>
    <w:rsid w:val="00E75F03"/>
    <w:rsid w:val="00E76440"/>
    <w:rsid w:val="00E765FF"/>
    <w:rsid w:val="00E77238"/>
    <w:rsid w:val="00E77278"/>
    <w:rsid w:val="00E772E5"/>
    <w:rsid w:val="00E77B48"/>
    <w:rsid w:val="00E77CEA"/>
    <w:rsid w:val="00E800E4"/>
    <w:rsid w:val="00E80183"/>
    <w:rsid w:val="00E801DF"/>
    <w:rsid w:val="00E80B00"/>
    <w:rsid w:val="00E80CB3"/>
    <w:rsid w:val="00E80E45"/>
    <w:rsid w:val="00E810B7"/>
    <w:rsid w:val="00E810B8"/>
    <w:rsid w:val="00E81211"/>
    <w:rsid w:val="00E817E7"/>
    <w:rsid w:val="00E819B9"/>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606C"/>
    <w:rsid w:val="00E867FA"/>
    <w:rsid w:val="00E86848"/>
    <w:rsid w:val="00E869A1"/>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5858"/>
    <w:rsid w:val="00E96089"/>
    <w:rsid w:val="00E96348"/>
    <w:rsid w:val="00E96D7F"/>
    <w:rsid w:val="00E972BE"/>
    <w:rsid w:val="00E975AD"/>
    <w:rsid w:val="00E9763E"/>
    <w:rsid w:val="00E97918"/>
    <w:rsid w:val="00E97AE2"/>
    <w:rsid w:val="00E97EEA"/>
    <w:rsid w:val="00EA01FF"/>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D93"/>
    <w:rsid w:val="00EA3E85"/>
    <w:rsid w:val="00EA4258"/>
    <w:rsid w:val="00EA42A0"/>
    <w:rsid w:val="00EA492C"/>
    <w:rsid w:val="00EA5129"/>
    <w:rsid w:val="00EA56B2"/>
    <w:rsid w:val="00EA5B3D"/>
    <w:rsid w:val="00EA5D4B"/>
    <w:rsid w:val="00EA61ED"/>
    <w:rsid w:val="00EA66AF"/>
    <w:rsid w:val="00EA69C0"/>
    <w:rsid w:val="00EA727B"/>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6589"/>
    <w:rsid w:val="00EB6885"/>
    <w:rsid w:val="00EB6BE7"/>
    <w:rsid w:val="00EB7297"/>
    <w:rsid w:val="00EB7AD7"/>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3D7"/>
    <w:rsid w:val="00EC46BF"/>
    <w:rsid w:val="00EC4A77"/>
    <w:rsid w:val="00EC5759"/>
    <w:rsid w:val="00EC5C26"/>
    <w:rsid w:val="00EC66C3"/>
    <w:rsid w:val="00EC6A30"/>
    <w:rsid w:val="00EC6C32"/>
    <w:rsid w:val="00EC6D31"/>
    <w:rsid w:val="00ED01CC"/>
    <w:rsid w:val="00ED03C8"/>
    <w:rsid w:val="00ED0423"/>
    <w:rsid w:val="00ED0501"/>
    <w:rsid w:val="00ED0A9C"/>
    <w:rsid w:val="00ED0FE7"/>
    <w:rsid w:val="00ED127C"/>
    <w:rsid w:val="00ED1755"/>
    <w:rsid w:val="00ED1A14"/>
    <w:rsid w:val="00ED2396"/>
    <w:rsid w:val="00ED2482"/>
    <w:rsid w:val="00ED27F5"/>
    <w:rsid w:val="00ED290E"/>
    <w:rsid w:val="00ED2A41"/>
    <w:rsid w:val="00ED2B47"/>
    <w:rsid w:val="00ED2B7E"/>
    <w:rsid w:val="00ED337A"/>
    <w:rsid w:val="00ED3572"/>
    <w:rsid w:val="00ED3A83"/>
    <w:rsid w:val="00ED3C64"/>
    <w:rsid w:val="00ED4164"/>
    <w:rsid w:val="00ED425E"/>
    <w:rsid w:val="00ED4744"/>
    <w:rsid w:val="00ED47DC"/>
    <w:rsid w:val="00ED4C8E"/>
    <w:rsid w:val="00ED5131"/>
    <w:rsid w:val="00ED5626"/>
    <w:rsid w:val="00ED5704"/>
    <w:rsid w:val="00ED5874"/>
    <w:rsid w:val="00ED5F76"/>
    <w:rsid w:val="00ED60B0"/>
    <w:rsid w:val="00ED627D"/>
    <w:rsid w:val="00ED63ED"/>
    <w:rsid w:val="00ED6588"/>
    <w:rsid w:val="00ED71FC"/>
    <w:rsid w:val="00ED7663"/>
    <w:rsid w:val="00ED7A71"/>
    <w:rsid w:val="00EE07F4"/>
    <w:rsid w:val="00EE0F39"/>
    <w:rsid w:val="00EE113E"/>
    <w:rsid w:val="00EE155E"/>
    <w:rsid w:val="00EE1C8A"/>
    <w:rsid w:val="00EE1F6A"/>
    <w:rsid w:val="00EE1FB2"/>
    <w:rsid w:val="00EE2545"/>
    <w:rsid w:val="00EE2786"/>
    <w:rsid w:val="00EE2BB3"/>
    <w:rsid w:val="00EE328C"/>
    <w:rsid w:val="00EE4106"/>
    <w:rsid w:val="00EE4232"/>
    <w:rsid w:val="00EE4494"/>
    <w:rsid w:val="00EE4525"/>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5E4"/>
    <w:rsid w:val="00EF1602"/>
    <w:rsid w:val="00EF162A"/>
    <w:rsid w:val="00EF18E9"/>
    <w:rsid w:val="00EF18EA"/>
    <w:rsid w:val="00EF1DB8"/>
    <w:rsid w:val="00EF1E46"/>
    <w:rsid w:val="00EF247A"/>
    <w:rsid w:val="00EF2D1D"/>
    <w:rsid w:val="00EF32C7"/>
    <w:rsid w:val="00EF3562"/>
    <w:rsid w:val="00EF35A9"/>
    <w:rsid w:val="00EF395B"/>
    <w:rsid w:val="00EF3A52"/>
    <w:rsid w:val="00EF3E8A"/>
    <w:rsid w:val="00EF4609"/>
    <w:rsid w:val="00EF49CC"/>
    <w:rsid w:val="00EF4C80"/>
    <w:rsid w:val="00EF4DA8"/>
    <w:rsid w:val="00EF4E35"/>
    <w:rsid w:val="00EF4E78"/>
    <w:rsid w:val="00EF507C"/>
    <w:rsid w:val="00EF5863"/>
    <w:rsid w:val="00EF591F"/>
    <w:rsid w:val="00EF5E10"/>
    <w:rsid w:val="00EF6191"/>
    <w:rsid w:val="00EF680B"/>
    <w:rsid w:val="00EF6AEE"/>
    <w:rsid w:val="00EF7025"/>
    <w:rsid w:val="00EF7103"/>
    <w:rsid w:val="00EF7411"/>
    <w:rsid w:val="00EF7C4A"/>
    <w:rsid w:val="00EF7E58"/>
    <w:rsid w:val="00F003E2"/>
    <w:rsid w:val="00F0088F"/>
    <w:rsid w:val="00F00B86"/>
    <w:rsid w:val="00F00D89"/>
    <w:rsid w:val="00F0154E"/>
    <w:rsid w:val="00F01D7D"/>
    <w:rsid w:val="00F01F93"/>
    <w:rsid w:val="00F024A7"/>
    <w:rsid w:val="00F02980"/>
    <w:rsid w:val="00F02BED"/>
    <w:rsid w:val="00F02D4E"/>
    <w:rsid w:val="00F03356"/>
    <w:rsid w:val="00F03E92"/>
    <w:rsid w:val="00F04592"/>
    <w:rsid w:val="00F045CF"/>
    <w:rsid w:val="00F046F1"/>
    <w:rsid w:val="00F04A95"/>
    <w:rsid w:val="00F04C68"/>
    <w:rsid w:val="00F05527"/>
    <w:rsid w:val="00F075BB"/>
    <w:rsid w:val="00F078B1"/>
    <w:rsid w:val="00F078C9"/>
    <w:rsid w:val="00F07CAF"/>
    <w:rsid w:val="00F105B6"/>
    <w:rsid w:val="00F10752"/>
    <w:rsid w:val="00F10D5E"/>
    <w:rsid w:val="00F11474"/>
    <w:rsid w:val="00F11486"/>
    <w:rsid w:val="00F1167A"/>
    <w:rsid w:val="00F116F5"/>
    <w:rsid w:val="00F11A17"/>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1636"/>
    <w:rsid w:val="00F21E66"/>
    <w:rsid w:val="00F21EB4"/>
    <w:rsid w:val="00F22432"/>
    <w:rsid w:val="00F234C6"/>
    <w:rsid w:val="00F23501"/>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8DA"/>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40D"/>
    <w:rsid w:val="00F54ADD"/>
    <w:rsid w:val="00F54B43"/>
    <w:rsid w:val="00F54FD9"/>
    <w:rsid w:val="00F55154"/>
    <w:rsid w:val="00F56763"/>
    <w:rsid w:val="00F56AD6"/>
    <w:rsid w:val="00F57B3A"/>
    <w:rsid w:val="00F57F1F"/>
    <w:rsid w:val="00F6045A"/>
    <w:rsid w:val="00F612D0"/>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3B7"/>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5B8"/>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530"/>
    <w:rsid w:val="00F85727"/>
    <w:rsid w:val="00F857AD"/>
    <w:rsid w:val="00F858CC"/>
    <w:rsid w:val="00F862CA"/>
    <w:rsid w:val="00F868F8"/>
    <w:rsid w:val="00F8691E"/>
    <w:rsid w:val="00F86DB6"/>
    <w:rsid w:val="00F87694"/>
    <w:rsid w:val="00F87A47"/>
    <w:rsid w:val="00F87C17"/>
    <w:rsid w:val="00F87DA4"/>
    <w:rsid w:val="00F87E87"/>
    <w:rsid w:val="00F87F04"/>
    <w:rsid w:val="00F90A1A"/>
    <w:rsid w:val="00F90A6D"/>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01"/>
    <w:rsid w:val="00FA1F57"/>
    <w:rsid w:val="00FA29AB"/>
    <w:rsid w:val="00FA2CEA"/>
    <w:rsid w:val="00FA2F73"/>
    <w:rsid w:val="00FA37AD"/>
    <w:rsid w:val="00FA442C"/>
    <w:rsid w:val="00FA46A7"/>
    <w:rsid w:val="00FA481C"/>
    <w:rsid w:val="00FA490F"/>
    <w:rsid w:val="00FA4A68"/>
    <w:rsid w:val="00FA4D26"/>
    <w:rsid w:val="00FA5070"/>
    <w:rsid w:val="00FA5354"/>
    <w:rsid w:val="00FA5FB6"/>
    <w:rsid w:val="00FA6A92"/>
    <w:rsid w:val="00FA6BE8"/>
    <w:rsid w:val="00FA6FB8"/>
    <w:rsid w:val="00FA74EC"/>
    <w:rsid w:val="00FA764E"/>
    <w:rsid w:val="00FA77D8"/>
    <w:rsid w:val="00FA7875"/>
    <w:rsid w:val="00FB01F8"/>
    <w:rsid w:val="00FB07A0"/>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B9A"/>
    <w:rsid w:val="00FB7C31"/>
    <w:rsid w:val="00FB7CC8"/>
    <w:rsid w:val="00FB7FDF"/>
    <w:rsid w:val="00FC00F3"/>
    <w:rsid w:val="00FC0189"/>
    <w:rsid w:val="00FC04C0"/>
    <w:rsid w:val="00FC0C5E"/>
    <w:rsid w:val="00FC0E2B"/>
    <w:rsid w:val="00FC109C"/>
    <w:rsid w:val="00FC16A7"/>
    <w:rsid w:val="00FC17DA"/>
    <w:rsid w:val="00FC1CFF"/>
    <w:rsid w:val="00FC1FA2"/>
    <w:rsid w:val="00FC2049"/>
    <w:rsid w:val="00FC2322"/>
    <w:rsid w:val="00FC23D9"/>
    <w:rsid w:val="00FC28CE"/>
    <w:rsid w:val="00FC2B6B"/>
    <w:rsid w:val="00FC30B9"/>
    <w:rsid w:val="00FC325A"/>
    <w:rsid w:val="00FC359E"/>
    <w:rsid w:val="00FC37EB"/>
    <w:rsid w:val="00FC3C6A"/>
    <w:rsid w:val="00FC3D59"/>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3C70"/>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D2"/>
    <w:rsid w:val="00FE002C"/>
    <w:rsid w:val="00FE01A0"/>
    <w:rsid w:val="00FE0408"/>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00"/>
    <w:rsid w:val="00FF0717"/>
    <w:rsid w:val="00FF08D6"/>
    <w:rsid w:val="00FF1424"/>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8F313"/>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customStyle="1" w:styleId="Profesin">
    <w:name w:val="Profesión"/>
    <w:basedOn w:val="Normal"/>
    <w:rsid w:val="007B1C46"/>
    <w:pPr>
      <w:widowControl/>
      <w:jc w:val="center"/>
    </w:pPr>
    <w:rPr>
      <w:rFonts w:cs="Arial"/>
      <w:b/>
      <w:bCs/>
      <w:caps/>
      <w:sz w:val="28"/>
      <w:szCs w:val="28"/>
      <w:lang w:val="es-ES_tradnl"/>
    </w:rPr>
  </w:style>
  <w:style w:type="paragraph" w:styleId="Ttulo">
    <w:name w:val="Title"/>
    <w:basedOn w:val="Normal"/>
    <w:link w:val="TtuloCar"/>
    <w:uiPriority w:val="10"/>
    <w:qFormat/>
    <w:rsid w:val="007B1C46"/>
    <w:pPr>
      <w:widowControl/>
      <w:jc w:val="center"/>
    </w:pPr>
    <w:rPr>
      <w:b/>
      <w:lang w:val="es-ES"/>
    </w:rPr>
  </w:style>
  <w:style w:type="character" w:customStyle="1" w:styleId="TtuloCar">
    <w:name w:val="Título Car"/>
    <w:basedOn w:val="Fuentedeprrafopredeter"/>
    <w:link w:val="Ttulo"/>
    <w:uiPriority w:val="10"/>
    <w:rsid w:val="007B1C46"/>
    <w:rPr>
      <w:rFonts w:ascii="Arial" w:hAnsi="Arial"/>
      <w:b/>
      <w:sz w:val="24"/>
    </w:rPr>
  </w:style>
  <w:style w:type="paragraph" w:customStyle="1" w:styleId="Titcuadrograf">
    <w:name w:val="Tit cuadro graf"/>
    <w:basedOn w:val="Normal"/>
    <w:link w:val="TitcuadrografCar"/>
    <w:qFormat/>
    <w:rsid w:val="007B1C46"/>
    <w:pPr>
      <w:widowControl/>
      <w:ind w:left="-567"/>
      <w:jc w:val="center"/>
    </w:pPr>
    <w:rPr>
      <w:rFonts w:cs="Arial"/>
      <w:b/>
      <w:smallCaps/>
      <w:szCs w:val="24"/>
    </w:rPr>
  </w:style>
  <w:style w:type="character" w:customStyle="1" w:styleId="TitcuadrografCar">
    <w:name w:val="Tit cuadro graf Car"/>
    <w:basedOn w:val="Fuentedeprrafopredeter"/>
    <w:link w:val="Titcuadrograf"/>
    <w:rsid w:val="007B1C46"/>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2\10-22\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2\10-22\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2\10-22\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2\10-22\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'!$A$41:$B$110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'!$C$41:$C$110</c:f>
              <c:numCache>
                <c:formatCode>0.0</c:formatCode>
                <c:ptCount val="70"/>
                <c:pt idx="0">
                  <c:v>108.28803544452499</c:v>
                </c:pt>
                <c:pt idx="1">
                  <c:v>105.575810181091</c:v>
                </c:pt>
                <c:pt idx="2">
                  <c:v>107.991915108434</c:v>
                </c:pt>
                <c:pt idx="3">
                  <c:v>104.769943290363</c:v>
                </c:pt>
                <c:pt idx="4">
                  <c:v>107.54966498621501</c:v>
                </c:pt>
                <c:pt idx="5">
                  <c:v>108.25312915285301</c:v>
                </c:pt>
                <c:pt idx="6">
                  <c:v>107.351386037515</c:v>
                </c:pt>
                <c:pt idx="7">
                  <c:v>108.30525716507699</c:v>
                </c:pt>
                <c:pt idx="8">
                  <c:v>108.141179381501</c:v>
                </c:pt>
                <c:pt idx="9">
                  <c:v>107.395234564115</c:v>
                </c:pt>
                <c:pt idx="10">
                  <c:v>106.375443402085</c:v>
                </c:pt>
                <c:pt idx="11">
                  <c:v>111.71853616281901</c:v>
                </c:pt>
                <c:pt idx="12">
                  <c:v>108.767573612896</c:v>
                </c:pt>
                <c:pt idx="13">
                  <c:v>109.185937252722</c:v>
                </c:pt>
                <c:pt idx="14">
                  <c:v>110.480409208217</c:v>
                </c:pt>
                <c:pt idx="15">
                  <c:v>109.512639253825</c:v>
                </c:pt>
                <c:pt idx="16">
                  <c:v>111.09465460179599</c:v>
                </c:pt>
                <c:pt idx="17">
                  <c:v>110.738899332288</c:v>
                </c:pt>
                <c:pt idx="18">
                  <c:v>111.788363161527</c:v>
                </c:pt>
                <c:pt idx="19">
                  <c:v>105.844871403103</c:v>
                </c:pt>
                <c:pt idx="20">
                  <c:v>109.18365705027701</c:v>
                </c:pt>
                <c:pt idx="21">
                  <c:v>109.77481686927101</c:v>
                </c:pt>
                <c:pt idx="22">
                  <c:v>102.881363227506</c:v>
                </c:pt>
                <c:pt idx="23">
                  <c:v>103.435992266871</c:v>
                </c:pt>
                <c:pt idx="24">
                  <c:v>109.229240255937</c:v>
                </c:pt>
                <c:pt idx="25">
                  <c:v>107.344561996927</c:v>
                </c:pt>
                <c:pt idx="26">
                  <c:v>104.809797183851</c:v>
                </c:pt>
                <c:pt idx="27">
                  <c:v>105.251528980209</c:v>
                </c:pt>
                <c:pt idx="28">
                  <c:v>102.746869657198</c:v>
                </c:pt>
                <c:pt idx="29">
                  <c:v>102.500360912467</c:v>
                </c:pt>
                <c:pt idx="30">
                  <c:v>101.769525555006</c:v>
                </c:pt>
                <c:pt idx="31">
                  <c:v>101.694165254005</c:v>
                </c:pt>
                <c:pt idx="32">
                  <c:v>102.36052653259701</c:v>
                </c:pt>
                <c:pt idx="33">
                  <c:v>100.935559038976</c:v>
                </c:pt>
                <c:pt idx="34">
                  <c:v>100.63830801223</c:v>
                </c:pt>
                <c:pt idx="35">
                  <c:v>101.000820340658</c:v>
                </c:pt>
                <c:pt idx="36">
                  <c:v>100.051516188308</c:v>
                </c:pt>
                <c:pt idx="37">
                  <c:v>96.825961274027804</c:v>
                </c:pt>
                <c:pt idx="38">
                  <c:v>94.166474983862102</c:v>
                </c:pt>
                <c:pt idx="39">
                  <c:v>66.676461364610802</c:v>
                </c:pt>
                <c:pt idx="40">
                  <c:v>65.036342426520406</c:v>
                </c:pt>
                <c:pt idx="41">
                  <c:v>78.652698249425299</c:v>
                </c:pt>
                <c:pt idx="42">
                  <c:v>80.873379175547598</c:v>
                </c:pt>
                <c:pt idx="43">
                  <c:v>84.274495102722796</c:v>
                </c:pt>
                <c:pt idx="44">
                  <c:v>85.027581335720797</c:v>
                </c:pt>
                <c:pt idx="45">
                  <c:v>87.224046597932599</c:v>
                </c:pt>
                <c:pt idx="46">
                  <c:v>89.888986859690803</c:v>
                </c:pt>
                <c:pt idx="47">
                  <c:v>88.068570240931606</c:v>
                </c:pt>
                <c:pt idx="48">
                  <c:v>89.631011731660095</c:v>
                </c:pt>
                <c:pt idx="49">
                  <c:v>93.430311364336404</c:v>
                </c:pt>
                <c:pt idx="50">
                  <c:v>93.316590555801099</c:v>
                </c:pt>
                <c:pt idx="51">
                  <c:v>93.143083425443805</c:v>
                </c:pt>
                <c:pt idx="52">
                  <c:v>94.070541897146896</c:v>
                </c:pt>
                <c:pt idx="53">
                  <c:v>91.524867115415404</c:v>
                </c:pt>
                <c:pt idx="54">
                  <c:v>94.824643109358107</c:v>
                </c:pt>
                <c:pt idx="55">
                  <c:v>96.122942305243797</c:v>
                </c:pt>
                <c:pt idx="56">
                  <c:v>95.144130393805696</c:v>
                </c:pt>
                <c:pt idx="57">
                  <c:v>94.4779994960507</c:v>
                </c:pt>
                <c:pt idx="58">
                  <c:v>94.985806543499507</c:v>
                </c:pt>
                <c:pt idx="59">
                  <c:v>95.618906346683502</c:v>
                </c:pt>
                <c:pt idx="60">
                  <c:v>97.289057293307593</c:v>
                </c:pt>
                <c:pt idx="61">
                  <c:v>96.177196426806304</c:v>
                </c:pt>
                <c:pt idx="62">
                  <c:v>98.532056340391506</c:v>
                </c:pt>
                <c:pt idx="63">
                  <c:v>99.228516183649504</c:v>
                </c:pt>
                <c:pt idx="64">
                  <c:v>98.775099475561305</c:v>
                </c:pt>
                <c:pt idx="65">
                  <c:v>98.6225561841039</c:v>
                </c:pt>
                <c:pt idx="66">
                  <c:v>98.119137773898402</c:v>
                </c:pt>
                <c:pt idx="67">
                  <c:v>99.986797180344794</c:v>
                </c:pt>
                <c:pt idx="68">
                  <c:v>99.286992502134893</c:v>
                </c:pt>
                <c:pt idx="69">
                  <c:v>100.635935507827</c:v>
                </c:pt>
              </c:numCache>
            </c:numRef>
          </c:val>
          <c:extLst>
            <c:ext xmlns:c16="http://schemas.microsoft.com/office/drawing/2014/chart" uri="{C3380CC4-5D6E-409C-BE32-E72D297353CC}">
              <c16:uniqueId val="{00000000-1262-4D3F-AFDE-148A2C91AE98}"/>
            </c:ext>
          </c:extLst>
        </c:ser>
        <c:dLbls>
          <c:showLegendKey val="0"/>
          <c:showVal val="0"/>
          <c:showCatName val="0"/>
          <c:showSerName val="0"/>
          <c:showPercent val="0"/>
          <c:showBubbleSize val="0"/>
        </c:dLbls>
        <c:gapWidth val="8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'!$A$41:$B$110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'!$D$41:$D$110</c:f>
              <c:numCache>
                <c:formatCode>0.0</c:formatCode>
                <c:ptCount val="70"/>
                <c:pt idx="0">
                  <c:v>108.53167999825899</c:v>
                </c:pt>
                <c:pt idx="1">
                  <c:v>107.64118842600401</c:v>
                </c:pt>
                <c:pt idx="2">
                  <c:v>107.02105363099599</c:v>
                </c:pt>
                <c:pt idx="3">
                  <c:v>106.817937512526</c:v>
                </c:pt>
                <c:pt idx="4">
                  <c:v>107.04097596806</c:v>
                </c:pt>
                <c:pt idx="5">
                  <c:v>107.43418223419501</c:v>
                </c:pt>
                <c:pt idx="6">
                  <c:v>107.714830312508</c:v>
                </c:pt>
                <c:pt idx="7">
                  <c:v>107.77572193427601</c:v>
                </c:pt>
                <c:pt idx="8">
                  <c:v>107.700775528031</c:v>
                </c:pt>
                <c:pt idx="9">
                  <c:v>107.675858349834</c:v>
                </c:pt>
                <c:pt idx="10">
                  <c:v>107.783100499805</c:v>
                </c:pt>
                <c:pt idx="11">
                  <c:v>108.139685518338</c:v>
                </c:pt>
                <c:pt idx="12">
                  <c:v>108.64995673512701</c:v>
                </c:pt>
                <c:pt idx="13">
                  <c:v>109.27781828357701</c:v>
                </c:pt>
                <c:pt idx="14">
                  <c:v>109.93035979507199</c:v>
                </c:pt>
                <c:pt idx="15">
                  <c:v>110.455884028489</c:v>
                </c:pt>
                <c:pt idx="16">
                  <c:v>110.774458039528</c:v>
                </c:pt>
                <c:pt idx="17">
                  <c:v>110.84030052377599</c:v>
                </c:pt>
                <c:pt idx="18">
                  <c:v>110.572508332072</c:v>
                </c:pt>
                <c:pt idx="19">
                  <c:v>109.875455951771</c:v>
                </c:pt>
                <c:pt idx="20">
                  <c:v>108.919072646909</c:v>
                </c:pt>
                <c:pt idx="21">
                  <c:v>107.906537101719</c:v>
                </c:pt>
                <c:pt idx="22">
                  <c:v>107.065205070063</c:v>
                </c:pt>
                <c:pt idx="23">
                  <c:v>106.502694950296</c:v>
                </c:pt>
                <c:pt idx="24">
                  <c:v>106.11715928672901</c:v>
                </c:pt>
                <c:pt idx="25">
                  <c:v>105.732861929303</c:v>
                </c:pt>
                <c:pt idx="26">
                  <c:v>105.161444136711</c:v>
                </c:pt>
                <c:pt idx="27">
                  <c:v>104.41731006014599</c:v>
                </c:pt>
                <c:pt idx="28">
                  <c:v>103.568071077914</c:v>
                </c:pt>
                <c:pt idx="29">
                  <c:v>102.75262224799</c:v>
                </c:pt>
                <c:pt idx="30">
                  <c:v>102.132492564486</c:v>
                </c:pt>
                <c:pt idx="31">
                  <c:v>101.80377139881401</c:v>
                </c:pt>
                <c:pt idx="32">
                  <c:v>101.675264176773</c:v>
                </c:pt>
                <c:pt idx="33">
                  <c:v>101.475361118284</c:v>
                </c:pt>
                <c:pt idx="34">
                  <c:v>100.97188084149801</c:v>
                </c:pt>
                <c:pt idx="35">
                  <c:v>100.018981260535</c:v>
                </c:pt>
                <c:pt idx="36">
                  <c:v>98.684636837398799</c:v>
                </c:pt>
                <c:pt idx="37">
                  <c:v>97.165993529251296</c:v>
                </c:pt>
                <c:pt idx="38">
                  <c:v>95.730519698382494</c:v>
                </c:pt>
                <c:pt idx="39">
                  <c:v>84.690344984173393</c:v>
                </c:pt>
                <c:pt idx="40">
                  <c:v>84.036804451281796</c:v>
                </c:pt>
                <c:pt idx="41">
                  <c:v>83.896507702266803</c:v>
                </c:pt>
                <c:pt idx="42">
                  <c:v>84.217587183436393</c:v>
                </c:pt>
                <c:pt idx="43">
                  <c:v>84.814630493454601</c:v>
                </c:pt>
                <c:pt idx="44">
                  <c:v>85.592503566760897</c:v>
                </c:pt>
                <c:pt idx="45">
                  <c:v>86.587750540801096</c:v>
                </c:pt>
                <c:pt idx="46">
                  <c:v>87.786501943750295</c:v>
                </c:pt>
                <c:pt idx="47">
                  <c:v>89.085855292671397</c:v>
                </c:pt>
                <c:pt idx="48">
                  <c:v>90.382221007266494</c:v>
                </c:pt>
                <c:pt idx="49">
                  <c:v>91.568679089533205</c:v>
                </c:pt>
                <c:pt idx="50">
                  <c:v>92.607266753481397</c:v>
                </c:pt>
                <c:pt idx="51">
                  <c:v>93.513445160316493</c:v>
                </c:pt>
                <c:pt idx="52">
                  <c:v>94.238321669502696</c:v>
                </c:pt>
                <c:pt idx="53">
                  <c:v>94.713170297714896</c:v>
                </c:pt>
                <c:pt idx="54">
                  <c:v>94.940264030073195</c:v>
                </c:pt>
                <c:pt idx="55">
                  <c:v>95.064955858009895</c:v>
                </c:pt>
                <c:pt idx="56">
                  <c:v>95.128289932574702</c:v>
                </c:pt>
                <c:pt idx="57">
                  <c:v>95.179234755340801</c:v>
                </c:pt>
                <c:pt idx="58">
                  <c:v>95.366804007848501</c:v>
                </c:pt>
                <c:pt idx="59">
                  <c:v>95.812193673684206</c:v>
                </c:pt>
                <c:pt idx="60">
                  <c:v>96.506412526578103</c:v>
                </c:pt>
                <c:pt idx="61">
                  <c:v>97.281731223055402</c:v>
                </c:pt>
                <c:pt idx="62">
                  <c:v>97.967764560799097</c:v>
                </c:pt>
                <c:pt idx="63">
                  <c:v>98.424734558598303</c:v>
                </c:pt>
                <c:pt idx="64">
                  <c:v>98.691121821751594</c:v>
                </c:pt>
                <c:pt idx="65">
                  <c:v>98.870562170481605</c:v>
                </c:pt>
                <c:pt idx="66">
                  <c:v>99.069518115761298</c:v>
                </c:pt>
                <c:pt idx="67">
                  <c:v>99.345296202345594</c:v>
                </c:pt>
                <c:pt idx="68">
                  <c:v>99.7201577844761</c:v>
                </c:pt>
                <c:pt idx="69">
                  <c:v>100.179215644953</c:v>
                </c:pt>
              </c:numCache>
            </c:numRef>
          </c:val>
          <c:smooth val="0"/>
          <c:extLst>
            <c:ext xmlns:c16="http://schemas.microsoft.com/office/drawing/2014/chart" uri="{C3380CC4-5D6E-409C-BE32-E72D297353CC}">
              <c16:uniqueId val="{00000001-1262-4D3F-AFDE-148A2C91AE98}"/>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'!$A$41:$B$110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'!$C$41:$C$110</c:f>
              <c:numCache>
                <c:formatCode>0.0</c:formatCode>
                <c:ptCount val="70"/>
                <c:pt idx="0">
                  <c:v>108.28803544452499</c:v>
                </c:pt>
                <c:pt idx="1">
                  <c:v>105.575810181091</c:v>
                </c:pt>
                <c:pt idx="2">
                  <c:v>107.991915108434</c:v>
                </c:pt>
                <c:pt idx="3">
                  <c:v>104.769943290363</c:v>
                </c:pt>
                <c:pt idx="4">
                  <c:v>107.54966498621501</c:v>
                </c:pt>
                <c:pt idx="5">
                  <c:v>108.25312915285301</c:v>
                </c:pt>
                <c:pt idx="6">
                  <c:v>107.351386037515</c:v>
                </c:pt>
                <c:pt idx="7">
                  <c:v>108.30525716507699</c:v>
                </c:pt>
                <c:pt idx="8">
                  <c:v>108.141179381501</c:v>
                </c:pt>
                <c:pt idx="9">
                  <c:v>107.395234564115</c:v>
                </c:pt>
                <c:pt idx="10">
                  <c:v>106.375443402085</c:v>
                </c:pt>
                <c:pt idx="11">
                  <c:v>111.71853616281901</c:v>
                </c:pt>
                <c:pt idx="12">
                  <c:v>108.767573612896</c:v>
                </c:pt>
                <c:pt idx="13">
                  <c:v>109.185937252722</c:v>
                </c:pt>
                <c:pt idx="14">
                  <c:v>110.480409208217</c:v>
                </c:pt>
                <c:pt idx="15">
                  <c:v>109.512639253825</c:v>
                </c:pt>
                <c:pt idx="16">
                  <c:v>111.09465460179599</c:v>
                </c:pt>
                <c:pt idx="17">
                  <c:v>110.738899332288</c:v>
                </c:pt>
                <c:pt idx="18">
                  <c:v>111.788363161527</c:v>
                </c:pt>
                <c:pt idx="19">
                  <c:v>105.844871403103</c:v>
                </c:pt>
                <c:pt idx="20">
                  <c:v>109.18365705027701</c:v>
                </c:pt>
                <c:pt idx="21">
                  <c:v>109.77481686927101</c:v>
                </c:pt>
                <c:pt idx="22">
                  <c:v>102.881363227506</c:v>
                </c:pt>
                <c:pt idx="23">
                  <c:v>103.435992266871</c:v>
                </c:pt>
                <c:pt idx="24">
                  <c:v>109.229240255937</c:v>
                </c:pt>
                <c:pt idx="25">
                  <c:v>107.344561996927</c:v>
                </c:pt>
                <c:pt idx="26">
                  <c:v>104.809797183851</c:v>
                </c:pt>
                <c:pt idx="27">
                  <c:v>105.251528980209</c:v>
                </c:pt>
                <c:pt idx="28">
                  <c:v>102.746869657198</c:v>
                </c:pt>
                <c:pt idx="29">
                  <c:v>102.500360912467</c:v>
                </c:pt>
                <c:pt idx="30">
                  <c:v>101.769525555006</c:v>
                </c:pt>
                <c:pt idx="31">
                  <c:v>101.694165254005</c:v>
                </c:pt>
                <c:pt idx="32">
                  <c:v>102.36052653259701</c:v>
                </c:pt>
                <c:pt idx="33">
                  <c:v>100.935559038976</c:v>
                </c:pt>
                <c:pt idx="34">
                  <c:v>100.63830801223</c:v>
                </c:pt>
                <c:pt idx="35">
                  <c:v>101.000820340658</c:v>
                </c:pt>
                <c:pt idx="36">
                  <c:v>100.051516188308</c:v>
                </c:pt>
                <c:pt idx="37">
                  <c:v>96.825961274027804</c:v>
                </c:pt>
                <c:pt idx="38">
                  <c:v>94.166474983862102</c:v>
                </c:pt>
                <c:pt idx="39">
                  <c:v>66.676461364610802</c:v>
                </c:pt>
                <c:pt idx="40">
                  <c:v>65.036342426520406</c:v>
                </c:pt>
                <c:pt idx="41">
                  <c:v>78.652698249425299</c:v>
                </c:pt>
                <c:pt idx="42">
                  <c:v>80.873379175547598</c:v>
                </c:pt>
                <c:pt idx="43">
                  <c:v>84.274495102722796</c:v>
                </c:pt>
                <c:pt idx="44">
                  <c:v>85.027581335720797</c:v>
                </c:pt>
                <c:pt idx="45">
                  <c:v>87.224046597932599</c:v>
                </c:pt>
                <c:pt idx="46">
                  <c:v>89.888986859690803</c:v>
                </c:pt>
                <c:pt idx="47">
                  <c:v>88.068570240931606</c:v>
                </c:pt>
                <c:pt idx="48">
                  <c:v>89.631011731660095</c:v>
                </c:pt>
                <c:pt idx="49">
                  <c:v>93.430311364336404</c:v>
                </c:pt>
                <c:pt idx="50">
                  <c:v>93.316590555801099</c:v>
                </c:pt>
                <c:pt idx="51">
                  <c:v>93.143083425443805</c:v>
                </c:pt>
                <c:pt idx="52">
                  <c:v>94.070541897146896</c:v>
                </c:pt>
                <c:pt idx="53">
                  <c:v>91.524867115415404</c:v>
                </c:pt>
                <c:pt idx="54">
                  <c:v>94.824643109358107</c:v>
                </c:pt>
                <c:pt idx="55">
                  <c:v>96.122942305243797</c:v>
                </c:pt>
                <c:pt idx="56">
                  <c:v>95.144130393805696</c:v>
                </c:pt>
                <c:pt idx="57">
                  <c:v>94.4779994960507</c:v>
                </c:pt>
                <c:pt idx="58">
                  <c:v>94.985806543499507</c:v>
                </c:pt>
                <c:pt idx="59">
                  <c:v>95.618906346683502</c:v>
                </c:pt>
                <c:pt idx="60">
                  <c:v>97.289057293307593</c:v>
                </c:pt>
                <c:pt idx="61">
                  <c:v>96.177196426806304</c:v>
                </c:pt>
                <c:pt idx="62">
                  <c:v>98.532056340391506</c:v>
                </c:pt>
                <c:pt idx="63">
                  <c:v>99.228516183649504</c:v>
                </c:pt>
                <c:pt idx="64">
                  <c:v>98.775099475561305</c:v>
                </c:pt>
                <c:pt idx="65">
                  <c:v>98.6225561841039</c:v>
                </c:pt>
                <c:pt idx="66">
                  <c:v>98.119137773898402</c:v>
                </c:pt>
                <c:pt idx="67">
                  <c:v>99.986797180344794</c:v>
                </c:pt>
                <c:pt idx="68">
                  <c:v>99.286992502134893</c:v>
                </c:pt>
                <c:pt idx="69">
                  <c:v>100.635935507827</c:v>
                </c:pt>
              </c:numCache>
            </c:numRef>
          </c:val>
          <c:extLst>
            <c:ext xmlns:c16="http://schemas.microsoft.com/office/drawing/2014/chart" uri="{C3380CC4-5D6E-409C-BE32-E72D297353CC}">
              <c16:uniqueId val="{00000000-B0C1-47F9-976D-A4C3DAAC82D5}"/>
            </c:ext>
          </c:extLst>
        </c:ser>
        <c:dLbls>
          <c:showLegendKey val="0"/>
          <c:showVal val="0"/>
          <c:showCatName val="0"/>
          <c:showSerName val="0"/>
          <c:showPercent val="0"/>
          <c:showBubbleSize val="0"/>
        </c:dLbls>
        <c:gapWidth val="8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'!$A$41:$B$110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'!$D$41:$D$110</c:f>
              <c:numCache>
                <c:formatCode>0.0</c:formatCode>
                <c:ptCount val="70"/>
                <c:pt idx="0">
                  <c:v>108.53167999825899</c:v>
                </c:pt>
                <c:pt idx="1">
                  <c:v>107.64118842600401</c:v>
                </c:pt>
                <c:pt idx="2">
                  <c:v>107.02105363099599</c:v>
                </c:pt>
                <c:pt idx="3">
                  <c:v>106.817937512526</c:v>
                </c:pt>
                <c:pt idx="4">
                  <c:v>107.04097596806</c:v>
                </c:pt>
                <c:pt idx="5">
                  <c:v>107.43418223419501</c:v>
                </c:pt>
                <c:pt idx="6">
                  <c:v>107.714830312508</c:v>
                </c:pt>
                <c:pt idx="7">
                  <c:v>107.77572193427601</c:v>
                </c:pt>
                <c:pt idx="8">
                  <c:v>107.700775528031</c:v>
                </c:pt>
                <c:pt idx="9">
                  <c:v>107.675858349834</c:v>
                </c:pt>
                <c:pt idx="10">
                  <c:v>107.783100499805</c:v>
                </c:pt>
                <c:pt idx="11">
                  <c:v>108.139685518338</c:v>
                </c:pt>
                <c:pt idx="12">
                  <c:v>108.64995673512701</c:v>
                </c:pt>
                <c:pt idx="13">
                  <c:v>109.27781828357701</c:v>
                </c:pt>
                <c:pt idx="14">
                  <c:v>109.93035979507199</c:v>
                </c:pt>
                <c:pt idx="15">
                  <c:v>110.455884028489</c:v>
                </c:pt>
                <c:pt idx="16">
                  <c:v>110.774458039528</c:v>
                </c:pt>
                <c:pt idx="17">
                  <c:v>110.84030052377599</c:v>
                </c:pt>
                <c:pt idx="18">
                  <c:v>110.572508332072</c:v>
                </c:pt>
                <c:pt idx="19">
                  <c:v>109.875455951771</c:v>
                </c:pt>
                <c:pt idx="20">
                  <c:v>108.919072646909</c:v>
                </c:pt>
                <c:pt idx="21">
                  <c:v>107.906537101719</c:v>
                </c:pt>
                <c:pt idx="22">
                  <c:v>107.065205070063</c:v>
                </c:pt>
                <c:pt idx="23">
                  <c:v>106.502694950296</c:v>
                </c:pt>
                <c:pt idx="24">
                  <c:v>106.11715928672901</c:v>
                </c:pt>
                <c:pt idx="25">
                  <c:v>105.732861929303</c:v>
                </c:pt>
                <c:pt idx="26">
                  <c:v>105.161444136711</c:v>
                </c:pt>
                <c:pt idx="27">
                  <c:v>104.41731006014599</c:v>
                </c:pt>
                <c:pt idx="28">
                  <c:v>103.568071077914</c:v>
                </c:pt>
                <c:pt idx="29">
                  <c:v>102.75262224799</c:v>
                </c:pt>
                <c:pt idx="30">
                  <c:v>102.132492564486</c:v>
                </c:pt>
                <c:pt idx="31">
                  <c:v>101.80377139881401</c:v>
                </c:pt>
                <c:pt idx="32">
                  <c:v>101.675264176773</c:v>
                </c:pt>
                <c:pt idx="33">
                  <c:v>101.475361118284</c:v>
                </c:pt>
                <c:pt idx="34">
                  <c:v>100.97188084149801</c:v>
                </c:pt>
                <c:pt idx="35">
                  <c:v>100.018981260535</c:v>
                </c:pt>
                <c:pt idx="36">
                  <c:v>98.684636837398799</c:v>
                </c:pt>
                <c:pt idx="37">
                  <c:v>97.165993529251296</c:v>
                </c:pt>
                <c:pt idx="38">
                  <c:v>95.730519698382494</c:v>
                </c:pt>
                <c:pt idx="39">
                  <c:v>84.690344984173393</c:v>
                </c:pt>
                <c:pt idx="40">
                  <c:v>84.036804451281796</c:v>
                </c:pt>
                <c:pt idx="41">
                  <c:v>83.896507702266803</c:v>
                </c:pt>
                <c:pt idx="42">
                  <c:v>84.217587183436393</c:v>
                </c:pt>
                <c:pt idx="43">
                  <c:v>84.814630493454601</c:v>
                </c:pt>
                <c:pt idx="44">
                  <c:v>85.592503566760897</c:v>
                </c:pt>
                <c:pt idx="45">
                  <c:v>86.587750540801096</c:v>
                </c:pt>
                <c:pt idx="46">
                  <c:v>87.786501943750295</c:v>
                </c:pt>
                <c:pt idx="47">
                  <c:v>89.085855292671397</c:v>
                </c:pt>
                <c:pt idx="48">
                  <c:v>90.382221007266494</c:v>
                </c:pt>
                <c:pt idx="49">
                  <c:v>91.568679089533205</c:v>
                </c:pt>
                <c:pt idx="50">
                  <c:v>92.607266753481397</c:v>
                </c:pt>
                <c:pt idx="51">
                  <c:v>93.513445160316493</c:v>
                </c:pt>
                <c:pt idx="52">
                  <c:v>94.238321669502696</c:v>
                </c:pt>
                <c:pt idx="53">
                  <c:v>94.713170297714896</c:v>
                </c:pt>
                <c:pt idx="54">
                  <c:v>94.940264030073195</c:v>
                </c:pt>
                <c:pt idx="55">
                  <c:v>95.064955858009895</c:v>
                </c:pt>
                <c:pt idx="56">
                  <c:v>95.128289932574702</c:v>
                </c:pt>
                <c:pt idx="57">
                  <c:v>95.179234755340801</c:v>
                </c:pt>
                <c:pt idx="58">
                  <c:v>95.366804007848501</c:v>
                </c:pt>
                <c:pt idx="59">
                  <c:v>95.812193673684206</c:v>
                </c:pt>
                <c:pt idx="60">
                  <c:v>96.506412526578103</c:v>
                </c:pt>
                <c:pt idx="61">
                  <c:v>97.281731223055402</c:v>
                </c:pt>
                <c:pt idx="62">
                  <c:v>97.967764560799097</c:v>
                </c:pt>
                <c:pt idx="63">
                  <c:v>98.424734558598303</c:v>
                </c:pt>
                <c:pt idx="64">
                  <c:v>98.691121821751594</c:v>
                </c:pt>
                <c:pt idx="65">
                  <c:v>98.870562170481605</c:v>
                </c:pt>
                <c:pt idx="66">
                  <c:v>99.069518115761298</c:v>
                </c:pt>
                <c:pt idx="67">
                  <c:v>99.345296202345594</c:v>
                </c:pt>
                <c:pt idx="68">
                  <c:v>99.7201577844761</c:v>
                </c:pt>
                <c:pt idx="69">
                  <c:v>100.179215644953</c:v>
                </c:pt>
              </c:numCache>
            </c:numRef>
          </c:val>
          <c:smooth val="0"/>
          <c:extLst>
            <c:ext xmlns:c16="http://schemas.microsoft.com/office/drawing/2014/chart" uri="{C3380CC4-5D6E-409C-BE32-E72D297353CC}">
              <c16:uniqueId val="{00000001-B0C1-47F9-976D-A4C3DAAC82D5}"/>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'!$A$41:$B$110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'!$K$41:$K$110</c:f>
              <c:numCache>
                <c:formatCode>0.0</c:formatCode>
                <c:ptCount val="70"/>
                <c:pt idx="0">
                  <c:v>100.81141938774699</c:v>
                </c:pt>
                <c:pt idx="1">
                  <c:v>98.875308944313204</c:v>
                </c:pt>
                <c:pt idx="2">
                  <c:v>100.852091688489</c:v>
                </c:pt>
                <c:pt idx="3">
                  <c:v>97.383249051913594</c:v>
                </c:pt>
                <c:pt idx="4">
                  <c:v>97.759369911719702</c:v>
                </c:pt>
                <c:pt idx="5">
                  <c:v>100.047291040785</c:v>
                </c:pt>
                <c:pt idx="6">
                  <c:v>98.546601988592897</c:v>
                </c:pt>
                <c:pt idx="7">
                  <c:v>99.120586057428696</c:v>
                </c:pt>
                <c:pt idx="8">
                  <c:v>102.242490260894</c:v>
                </c:pt>
                <c:pt idx="9">
                  <c:v>100.306937396245</c:v>
                </c:pt>
                <c:pt idx="10">
                  <c:v>100.956925207975</c:v>
                </c:pt>
                <c:pt idx="11">
                  <c:v>105.868394557575</c:v>
                </c:pt>
                <c:pt idx="12">
                  <c:v>100.49356915426701</c:v>
                </c:pt>
                <c:pt idx="13">
                  <c:v>100.13108053416801</c:v>
                </c:pt>
                <c:pt idx="14">
                  <c:v>100.629089825139</c:v>
                </c:pt>
                <c:pt idx="15">
                  <c:v>100.45626181349</c:v>
                </c:pt>
                <c:pt idx="16">
                  <c:v>101.791033096245</c:v>
                </c:pt>
                <c:pt idx="17">
                  <c:v>101.356519348116</c:v>
                </c:pt>
                <c:pt idx="18">
                  <c:v>101.094277390911</c:v>
                </c:pt>
                <c:pt idx="19">
                  <c:v>95.691595470426904</c:v>
                </c:pt>
                <c:pt idx="20">
                  <c:v>100.538263042442</c:v>
                </c:pt>
                <c:pt idx="21">
                  <c:v>99.928957589815298</c:v>
                </c:pt>
                <c:pt idx="22">
                  <c:v>94.345479537393103</c:v>
                </c:pt>
                <c:pt idx="23">
                  <c:v>98.507691536056996</c:v>
                </c:pt>
                <c:pt idx="24">
                  <c:v>102.492791987587</c:v>
                </c:pt>
                <c:pt idx="25">
                  <c:v>101.52573076673001</c:v>
                </c:pt>
                <c:pt idx="26">
                  <c:v>97.044803586823605</c:v>
                </c:pt>
                <c:pt idx="27">
                  <c:v>99.241553728748102</c:v>
                </c:pt>
                <c:pt idx="28">
                  <c:v>93.022727652160896</c:v>
                </c:pt>
                <c:pt idx="29">
                  <c:v>97.3228693041453</c:v>
                </c:pt>
                <c:pt idx="30">
                  <c:v>95.114035058715302</c:v>
                </c:pt>
                <c:pt idx="31">
                  <c:v>94.887186194148498</c:v>
                </c:pt>
                <c:pt idx="32">
                  <c:v>94.180036482610006</c:v>
                </c:pt>
                <c:pt idx="33">
                  <c:v>91.985501012085706</c:v>
                </c:pt>
                <c:pt idx="34">
                  <c:v>91.982643413365395</c:v>
                </c:pt>
                <c:pt idx="35">
                  <c:v>94.380475631915601</c:v>
                </c:pt>
                <c:pt idx="36">
                  <c:v>94.711662146500302</c:v>
                </c:pt>
                <c:pt idx="37">
                  <c:v>93.237175823322104</c:v>
                </c:pt>
                <c:pt idx="38">
                  <c:v>90.205500292699</c:v>
                </c:pt>
                <c:pt idx="39">
                  <c:v>63.625860731303398</c:v>
                </c:pt>
                <c:pt idx="40">
                  <c:v>63.174386826235398</c:v>
                </c:pt>
                <c:pt idx="41">
                  <c:v>72.668858648362004</c:v>
                </c:pt>
                <c:pt idx="42">
                  <c:v>73.695735705137295</c:v>
                </c:pt>
                <c:pt idx="43">
                  <c:v>80.225802686726595</c:v>
                </c:pt>
                <c:pt idx="44">
                  <c:v>78.521356845887397</c:v>
                </c:pt>
                <c:pt idx="45">
                  <c:v>81.585958221878798</c:v>
                </c:pt>
                <c:pt idx="46">
                  <c:v>82.383301153842993</c:v>
                </c:pt>
                <c:pt idx="47">
                  <c:v>80.429136664072601</c:v>
                </c:pt>
                <c:pt idx="48">
                  <c:v>81.154041547398506</c:v>
                </c:pt>
                <c:pt idx="49">
                  <c:v>87.134686075559699</c:v>
                </c:pt>
                <c:pt idx="50">
                  <c:v>84.580324535729801</c:v>
                </c:pt>
                <c:pt idx="51">
                  <c:v>83.165798050990404</c:v>
                </c:pt>
                <c:pt idx="52">
                  <c:v>85.911285016591194</c:v>
                </c:pt>
                <c:pt idx="53">
                  <c:v>82.488456252492298</c:v>
                </c:pt>
                <c:pt idx="54">
                  <c:v>85.564095182014697</c:v>
                </c:pt>
                <c:pt idx="55">
                  <c:v>89.860560525008097</c:v>
                </c:pt>
                <c:pt idx="56">
                  <c:v>88.243199964090707</c:v>
                </c:pt>
                <c:pt idx="57">
                  <c:v>85.958656707057699</c:v>
                </c:pt>
                <c:pt idx="58">
                  <c:v>85.839858577515002</c:v>
                </c:pt>
                <c:pt idx="59">
                  <c:v>85.820316193381302</c:v>
                </c:pt>
                <c:pt idx="60">
                  <c:v>89.9242692500396</c:v>
                </c:pt>
                <c:pt idx="61">
                  <c:v>83.922236055622605</c:v>
                </c:pt>
                <c:pt idx="62">
                  <c:v>87.468982360277494</c:v>
                </c:pt>
                <c:pt idx="63">
                  <c:v>87.026435250830303</c:v>
                </c:pt>
                <c:pt idx="64">
                  <c:v>84.813607524796495</c:v>
                </c:pt>
                <c:pt idx="65">
                  <c:v>84.374530352143495</c:v>
                </c:pt>
                <c:pt idx="66">
                  <c:v>84.188273078370102</c:v>
                </c:pt>
                <c:pt idx="67">
                  <c:v>84.589002414102296</c:v>
                </c:pt>
                <c:pt idx="68">
                  <c:v>83.840296710201798</c:v>
                </c:pt>
                <c:pt idx="69">
                  <c:v>85.548892708163095</c:v>
                </c:pt>
              </c:numCache>
            </c:numRef>
          </c:val>
          <c:extLst>
            <c:ext xmlns:c16="http://schemas.microsoft.com/office/drawing/2014/chart" uri="{C3380CC4-5D6E-409C-BE32-E72D297353CC}">
              <c16:uniqueId val="{00000000-4798-407B-AB32-075A19A56707}"/>
            </c:ext>
          </c:extLst>
        </c:ser>
        <c:dLbls>
          <c:showLegendKey val="0"/>
          <c:showVal val="0"/>
          <c:showCatName val="0"/>
          <c:showSerName val="0"/>
          <c:showPercent val="0"/>
          <c:showBubbleSize val="0"/>
        </c:dLbls>
        <c:gapWidth val="8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'!$A$41:$B$110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'!$L$41:$L$110</c:f>
              <c:numCache>
                <c:formatCode>0.0</c:formatCode>
                <c:ptCount val="70"/>
                <c:pt idx="0">
                  <c:v>100.635608159298</c:v>
                </c:pt>
                <c:pt idx="1">
                  <c:v>99.984490537820193</c:v>
                </c:pt>
                <c:pt idx="2">
                  <c:v>99.269541822700006</c:v>
                </c:pt>
                <c:pt idx="3">
                  <c:v>98.749309510575301</c:v>
                </c:pt>
                <c:pt idx="4">
                  <c:v>98.577434166079897</c:v>
                </c:pt>
                <c:pt idx="5">
                  <c:v>98.791822891394602</c:v>
                </c:pt>
                <c:pt idx="6">
                  <c:v>99.291806479041298</c:v>
                </c:pt>
                <c:pt idx="7">
                  <c:v>99.907878616343197</c:v>
                </c:pt>
                <c:pt idx="8">
                  <c:v>100.470841361274</c:v>
                </c:pt>
                <c:pt idx="9">
                  <c:v>100.844225454111</c:v>
                </c:pt>
                <c:pt idx="10">
                  <c:v>100.921474748035</c:v>
                </c:pt>
                <c:pt idx="11">
                  <c:v>100.837323621042</c:v>
                </c:pt>
                <c:pt idx="12">
                  <c:v>100.701062882568</c:v>
                </c:pt>
                <c:pt idx="13">
                  <c:v>100.634388219084</c:v>
                </c:pt>
                <c:pt idx="14">
                  <c:v>100.725468808089</c:v>
                </c:pt>
                <c:pt idx="15">
                  <c:v>100.905222498551</c:v>
                </c:pt>
                <c:pt idx="16">
                  <c:v>101.038211993579</c:v>
                </c:pt>
                <c:pt idx="17">
                  <c:v>101.090466677197</c:v>
                </c:pt>
                <c:pt idx="18">
                  <c:v>100.923557865265</c:v>
                </c:pt>
                <c:pt idx="19">
                  <c:v>100.531452388731</c:v>
                </c:pt>
                <c:pt idx="20">
                  <c:v>100.162714495321</c:v>
                </c:pt>
                <c:pt idx="21">
                  <c:v>99.9278563072547</c:v>
                </c:pt>
                <c:pt idx="22">
                  <c:v>99.863707032366406</c:v>
                </c:pt>
                <c:pt idx="23">
                  <c:v>99.877928558428906</c:v>
                </c:pt>
                <c:pt idx="24">
                  <c:v>99.8384641668071</c:v>
                </c:pt>
                <c:pt idx="25">
                  <c:v>99.6261304244819</c:v>
                </c:pt>
                <c:pt idx="26">
                  <c:v>99.163277104718901</c:v>
                </c:pt>
                <c:pt idx="27">
                  <c:v>98.482881530083503</c:v>
                </c:pt>
                <c:pt idx="28">
                  <c:v>97.612508281722299</c:v>
                </c:pt>
                <c:pt idx="29">
                  <c:v>96.582934139089303</c:v>
                </c:pt>
                <c:pt idx="30">
                  <c:v>95.495735672434606</c:v>
                </c:pt>
                <c:pt idx="31">
                  <c:v>94.519570562178103</c:v>
                </c:pt>
                <c:pt idx="32">
                  <c:v>93.800735026028804</c:v>
                </c:pt>
                <c:pt idx="33">
                  <c:v>93.405348149952701</c:v>
                </c:pt>
                <c:pt idx="34">
                  <c:v>93.309913482020406</c:v>
                </c:pt>
                <c:pt idx="35">
                  <c:v>93.254828897271196</c:v>
                </c:pt>
                <c:pt idx="36">
                  <c:v>93.027386593643101</c:v>
                </c:pt>
                <c:pt idx="37">
                  <c:v>92.510458322932905</c:v>
                </c:pt>
                <c:pt idx="38">
                  <c:v>91.825653927636594</c:v>
                </c:pt>
                <c:pt idx="39">
                  <c:v>80.583503006169195</c:v>
                </c:pt>
                <c:pt idx="40">
                  <c:v>79.991839089598798</c:v>
                </c:pt>
                <c:pt idx="41">
                  <c:v>79.725247565910706</c:v>
                </c:pt>
                <c:pt idx="42">
                  <c:v>79.801336236717603</c:v>
                </c:pt>
                <c:pt idx="43">
                  <c:v>80.033291579923798</c:v>
                </c:pt>
                <c:pt idx="44">
                  <c:v>80.280268600638493</c:v>
                </c:pt>
                <c:pt idx="45">
                  <c:v>80.590066587192197</c:v>
                </c:pt>
                <c:pt idx="46">
                  <c:v>80.987420343910102</c:v>
                </c:pt>
                <c:pt idx="47">
                  <c:v>81.469693052533302</c:v>
                </c:pt>
                <c:pt idx="48">
                  <c:v>82.081096923659501</c:v>
                </c:pt>
                <c:pt idx="49">
                  <c:v>82.777286226790906</c:v>
                </c:pt>
                <c:pt idx="50">
                  <c:v>83.502764925077003</c:v>
                </c:pt>
                <c:pt idx="51">
                  <c:v>84.318585020112195</c:v>
                </c:pt>
                <c:pt idx="52">
                  <c:v>85.201813862914904</c:v>
                </c:pt>
                <c:pt idx="53">
                  <c:v>85.965933366486496</c:v>
                </c:pt>
                <c:pt idx="54">
                  <c:v>86.507122144770605</c:v>
                </c:pt>
                <c:pt idx="55">
                  <c:v>86.836786490476001</c:v>
                </c:pt>
                <c:pt idx="56">
                  <c:v>86.866925249492297</c:v>
                </c:pt>
                <c:pt idx="57">
                  <c:v>86.613751535959395</c:v>
                </c:pt>
                <c:pt idx="58">
                  <c:v>86.283832499792098</c:v>
                </c:pt>
                <c:pt idx="59">
                  <c:v>86.088893793135796</c:v>
                </c:pt>
                <c:pt idx="60">
                  <c:v>86.043038187139103</c:v>
                </c:pt>
                <c:pt idx="61">
                  <c:v>86.088694411329996</c:v>
                </c:pt>
                <c:pt idx="62">
                  <c:v>86.097298815818803</c:v>
                </c:pt>
                <c:pt idx="63">
                  <c:v>85.870546232924099</c:v>
                </c:pt>
                <c:pt idx="64">
                  <c:v>85.413199761855097</c:v>
                </c:pt>
                <c:pt idx="65">
                  <c:v>84.906897653174497</c:v>
                </c:pt>
                <c:pt idx="66">
                  <c:v>84.499032878220703</c:v>
                </c:pt>
                <c:pt idx="67">
                  <c:v>84.348098798246099</c:v>
                </c:pt>
                <c:pt idx="68">
                  <c:v>84.509120392303799</c:v>
                </c:pt>
                <c:pt idx="69">
                  <c:v>84.895173011921798</c:v>
                </c:pt>
              </c:numCache>
            </c:numRef>
          </c:val>
          <c:smooth val="0"/>
          <c:extLst>
            <c:ext xmlns:c16="http://schemas.microsoft.com/office/drawing/2014/chart" uri="{C3380CC4-5D6E-409C-BE32-E72D297353CC}">
              <c16:uniqueId val="{00000001-4798-407B-AB32-075A19A56707}"/>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no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'!$A$41:$B$110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'!$E$41:$E$110</c:f>
              <c:numCache>
                <c:formatCode>0.0</c:formatCode>
                <c:ptCount val="70"/>
                <c:pt idx="0">
                  <c:v>118.929861839621</c:v>
                </c:pt>
                <c:pt idx="1">
                  <c:v>117.1212619427</c:v>
                </c:pt>
                <c:pt idx="2">
                  <c:v>119.25648171706401</c:v>
                </c:pt>
                <c:pt idx="3">
                  <c:v>118.21989741201401</c:v>
                </c:pt>
                <c:pt idx="4">
                  <c:v>122.124513261158</c:v>
                </c:pt>
                <c:pt idx="5">
                  <c:v>120.709994634539</c:v>
                </c:pt>
                <c:pt idx="6">
                  <c:v>121.27817195404801</c:v>
                </c:pt>
                <c:pt idx="7">
                  <c:v>123.492381094981</c:v>
                </c:pt>
                <c:pt idx="8">
                  <c:v>117.937113571916</c:v>
                </c:pt>
                <c:pt idx="9">
                  <c:v>116.88655144320499</c:v>
                </c:pt>
                <c:pt idx="10">
                  <c:v>117.07071450679599</c:v>
                </c:pt>
                <c:pt idx="11">
                  <c:v>121.011524982208</c:v>
                </c:pt>
                <c:pt idx="12">
                  <c:v>121.01727263016799</c:v>
                </c:pt>
                <c:pt idx="13">
                  <c:v>124.682637074173</c:v>
                </c:pt>
                <c:pt idx="14">
                  <c:v>126.357938760632</c:v>
                </c:pt>
                <c:pt idx="15">
                  <c:v>123.646761342963</c:v>
                </c:pt>
                <c:pt idx="16">
                  <c:v>124.399600401082</c:v>
                </c:pt>
                <c:pt idx="17">
                  <c:v>126.13889201159201</c:v>
                </c:pt>
                <c:pt idx="18">
                  <c:v>128.588428066419</c:v>
                </c:pt>
                <c:pt idx="19">
                  <c:v>123.70969096031</c:v>
                </c:pt>
                <c:pt idx="20">
                  <c:v>123.69217259965799</c:v>
                </c:pt>
                <c:pt idx="21">
                  <c:v>123.660300250388</c:v>
                </c:pt>
                <c:pt idx="22">
                  <c:v>116.976526527827</c:v>
                </c:pt>
                <c:pt idx="23">
                  <c:v>110.580501487959</c:v>
                </c:pt>
                <c:pt idx="24">
                  <c:v>118.64753121973899</c:v>
                </c:pt>
                <c:pt idx="25">
                  <c:v>117.791777284989</c:v>
                </c:pt>
                <c:pt idx="26">
                  <c:v>116.611068744498</c:v>
                </c:pt>
                <c:pt idx="27">
                  <c:v>114.81184250794399</c:v>
                </c:pt>
                <c:pt idx="28">
                  <c:v>116.645971669579</c:v>
                </c:pt>
                <c:pt idx="29">
                  <c:v>112.002078058137</c:v>
                </c:pt>
                <c:pt idx="30">
                  <c:v>112.182734852647</c:v>
                </c:pt>
                <c:pt idx="31">
                  <c:v>114.137384364881</c:v>
                </c:pt>
                <c:pt idx="32">
                  <c:v>114.979996764134</c:v>
                </c:pt>
                <c:pt idx="33">
                  <c:v>114.05425612072</c:v>
                </c:pt>
                <c:pt idx="34">
                  <c:v>115.442063489726</c:v>
                </c:pt>
                <c:pt idx="35">
                  <c:v>110.678720989114</c:v>
                </c:pt>
                <c:pt idx="36">
                  <c:v>107.911578081996</c:v>
                </c:pt>
                <c:pt idx="37">
                  <c:v>102.90701380811301</c:v>
                </c:pt>
                <c:pt idx="38">
                  <c:v>98.702584281883105</c:v>
                </c:pt>
                <c:pt idx="39">
                  <c:v>71.978726913003101</c:v>
                </c:pt>
                <c:pt idx="40">
                  <c:v>67.889296199894403</c:v>
                </c:pt>
                <c:pt idx="41">
                  <c:v>87.734820247784199</c:v>
                </c:pt>
                <c:pt idx="42">
                  <c:v>92.218237334528496</c:v>
                </c:pt>
                <c:pt idx="43">
                  <c:v>92.218367297486296</c:v>
                </c:pt>
                <c:pt idx="44">
                  <c:v>95.589811726828202</c:v>
                </c:pt>
                <c:pt idx="45">
                  <c:v>95.367973591309394</c:v>
                </c:pt>
                <c:pt idx="46">
                  <c:v>101.989741378171</c:v>
                </c:pt>
                <c:pt idx="47">
                  <c:v>99.413457807007106</c:v>
                </c:pt>
                <c:pt idx="48">
                  <c:v>104.097070194853</c:v>
                </c:pt>
                <c:pt idx="49">
                  <c:v>104.233704783837</c:v>
                </c:pt>
                <c:pt idx="50">
                  <c:v>108.359466003798</c:v>
                </c:pt>
                <c:pt idx="51">
                  <c:v>106.798734958126</c:v>
                </c:pt>
                <c:pt idx="52">
                  <c:v>106.46443556954701</c:v>
                </c:pt>
                <c:pt idx="53">
                  <c:v>106.696007709876</c:v>
                </c:pt>
                <c:pt idx="54">
                  <c:v>108.910637493198</c:v>
                </c:pt>
                <c:pt idx="55">
                  <c:v>106.472919658698</c:v>
                </c:pt>
                <c:pt idx="56">
                  <c:v>105.822720230808</c:v>
                </c:pt>
                <c:pt idx="57">
                  <c:v>108.28092640601299</c:v>
                </c:pt>
                <c:pt idx="58">
                  <c:v>108.610959187509</c:v>
                </c:pt>
                <c:pt idx="59">
                  <c:v>110.359152736307</c:v>
                </c:pt>
                <c:pt idx="60">
                  <c:v>110.19883425011</c:v>
                </c:pt>
                <c:pt idx="61">
                  <c:v>116.47239588147001</c:v>
                </c:pt>
                <c:pt idx="62">
                  <c:v>116.068673378223</c:v>
                </c:pt>
                <c:pt idx="63">
                  <c:v>119.338579544635</c:v>
                </c:pt>
                <c:pt idx="64">
                  <c:v>119.98684891473199</c:v>
                </c:pt>
                <c:pt idx="65">
                  <c:v>121.33678255013101</c:v>
                </c:pt>
                <c:pt idx="66">
                  <c:v>121.051919347037</c:v>
                </c:pt>
                <c:pt idx="67">
                  <c:v>124.392988886993</c:v>
                </c:pt>
                <c:pt idx="68">
                  <c:v>122.602535898619</c:v>
                </c:pt>
                <c:pt idx="69">
                  <c:v>123.559725296065</c:v>
                </c:pt>
              </c:numCache>
            </c:numRef>
          </c:val>
          <c:extLst>
            <c:ext xmlns:c16="http://schemas.microsoft.com/office/drawing/2014/chart" uri="{C3380CC4-5D6E-409C-BE32-E72D297353CC}">
              <c16:uniqueId val="{00000000-F18A-4E12-B68B-562A4BFD67B0}"/>
            </c:ext>
          </c:extLst>
        </c:ser>
        <c:dLbls>
          <c:showLegendKey val="0"/>
          <c:showVal val="0"/>
          <c:showCatName val="0"/>
          <c:showSerName val="0"/>
          <c:showPercent val="0"/>
          <c:showBubbleSize val="0"/>
        </c:dLbls>
        <c:gapWidth val="8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'!$A$41:$B$110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'!$F$41:$F$110</c:f>
              <c:numCache>
                <c:formatCode>0.0</c:formatCode>
                <c:ptCount val="70"/>
                <c:pt idx="0">
                  <c:v>119.423696427564</c:v>
                </c:pt>
                <c:pt idx="1">
                  <c:v>119.017982984757</c:v>
                </c:pt>
                <c:pt idx="2">
                  <c:v>119.175164926899</c:v>
                </c:pt>
                <c:pt idx="3">
                  <c:v>119.68867095047401</c:v>
                </c:pt>
                <c:pt idx="4">
                  <c:v>120.288521901897</c:v>
                </c:pt>
                <c:pt idx="5">
                  <c:v>120.574880687405</c:v>
                </c:pt>
                <c:pt idx="6">
                  <c:v>120.32735856987</c:v>
                </c:pt>
                <c:pt idx="7">
                  <c:v>119.52430957473</c:v>
                </c:pt>
                <c:pt idx="8">
                  <c:v>118.64409426406</c:v>
                </c:pt>
                <c:pt idx="9">
                  <c:v>118.29661099663601</c:v>
                </c:pt>
                <c:pt idx="10">
                  <c:v>118.789959087566</c:v>
                </c:pt>
                <c:pt idx="11">
                  <c:v>120.05480090173</c:v>
                </c:pt>
                <c:pt idx="12">
                  <c:v>121.638258408905</c:v>
                </c:pt>
                <c:pt idx="13">
                  <c:v>123.239641971534</c:v>
                </c:pt>
                <c:pt idx="14">
                  <c:v>124.529929946385</c:v>
                </c:pt>
                <c:pt idx="15">
                  <c:v>125.35103880653401</c:v>
                </c:pt>
                <c:pt idx="16">
                  <c:v>125.82644303193899</c:v>
                </c:pt>
                <c:pt idx="17">
                  <c:v>125.948554730713</c:v>
                </c:pt>
                <c:pt idx="18">
                  <c:v>125.574193821395</c:v>
                </c:pt>
                <c:pt idx="19">
                  <c:v>124.59978332446801</c:v>
                </c:pt>
                <c:pt idx="20">
                  <c:v>123.150341920993</c:v>
                </c:pt>
                <c:pt idx="21">
                  <c:v>121.444161870646</c:v>
                </c:pt>
                <c:pt idx="22">
                  <c:v>119.76722784365199</c:v>
                </c:pt>
                <c:pt idx="23">
                  <c:v>118.519658072407</c:v>
                </c:pt>
                <c:pt idx="24">
                  <c:v>117.725248277757</c:v>
                </c:pt>
                <c:pt idx="25">
                  <c:v>117.09339089055599</c:v>
                </c:pt>
                <c:pt idx="26">
                  <c:v>116.348273474639</c:v>
                </c:pt>
                <c:pt idx="27">
                  <c:v>115.491296262002</c:v>
                </c:pt>
                <c:pt idx="28">
                  <c:v>114.56458600236</c:v>
                </c:pt>
                <c:pt idx="29">
                  <c:v>113.895836233933</c:v>
                </c:pt>
                <c:pt idx="30">
                  <c:v>113.770774487876</c:v>
                </c:pt>
                <c:pt idx="31">
                  <c:v>114.072226175466</c:v>
                </c:pt>
                <c:pt idx="32">
                  <c:v>114.40285830086</c:v>
                </c:pt>
                <c:pt idx="33">
                  <c:v>114.20038349152</c:v>
                </c:pt>
                <c:pt idx="34">
                  <c:v>113.007380236697</c:v>
                </c:pt>
                <c:pt idx="35">
                  <c:v>110.659724889405</c:v>
                </c:pt>
                <c:pt idx="36">
                  <c:v>107.352478381257</c:v>
                </c:pt>
                <c:pt idx="37">
                  <c:v>103.666510325608</c:v>
                </c:pt>
                <c:pt idx="38">
                  <c:v>100.06511137129201</c:v>
                </c:pt>
                <c:pt idx="39">
                  <c:v>96.985802836249405</c:v>
                </c:pt>
                <c:pt idx="40">
                  <c:v>94.702894149616299</c:v>
                </c:pt>
                <c:pt idx="41">
                  <c:v>93.362535421753904</c:v>
                </c:pt>
                <c:pt idx="42">
                  <c:v>92.8687036931763</c:v>
                </c:pt>
                <c:pt idx="43">
                  <c:v>93.229067554670394</c:v>
                </c:pt>
                <c:pt idx="44">
                  <c:v>94.341589586439497</c:v>
                </c:pt>
                <c:pt idx="45">
                  <c:v>96.100564848149503</c:v>
                </c:pt>
                <c:pt idx="46">
                  <c:v>98.297907351130405</c:v>
                </c:pt>
                <c:pt idx="47">
                  <c:v>100.607383462954</c:v>
                </c:pt>
                <c:pt idx="48">
                  <c:v>102.70501988327599</c:v>
                </c:pt>
                <c:pt idx="49">
                  <c:v>104.45160334013001</c:v>
                </c:pt>
                <c:pt idx="50">
                  <c:v>105.80292172403399</c:v>
                </c:pt>
                <c:pt idx="51">
                  <c:v>106.672382247865</c:v>
                </c:pt>
                <c:pt idx="52">
                  <c:v>107.057463767397</c:v>
                </c:pt>
                <c:pt idx="53">
                  <c:v>107.12240257127699</c:v>
                </c:pt>
                <c:pt idx="54">
                  <c:v>107.07659804369101</c:v>
                </c:pt>
                <c:pt idx="55">
                  <c:v>107.07675982539899</c:v>
                </c:pt>
                <c:pt idx="56">
                  <c:v>107.22667420499801</c:v>
                </c:pt>
                <c:pt idx="57">
                  <c:v>107.67978191648599</c:v>
                </c:pt>
                <c:pt idx="58">
                  <c:v>108.564557595023</c:v>
                </c:pt>
                <c:pt idx="59">
                  <c:v>109.97266333165599</c:v>
                </c:pt>
                <c:pt idx="60">
                  <c:v>111.883788564867</c:v>
                </c:pt>
                <c:pt idx="61">
                  <c:v>114.032234004358</c:v>
                </c:pt>
                <c:pt idx="62">
                  <c:v>116.190042814945</c:v>
                </c:pt>
                <c:pt idx="63">
                  <c:v>118.223244760802</c:v>
                </c:pt>
                <c:pt idx="64">
                  <c:v>119.99067921139699</c:v>
                </c:pt>
                <c:pt idx="65">
                  <c:v>121.33242720420201</c:v>
                </c:pt>
                <c:pt idx="66">
                  <c:v>122.24903818649901</c:v>
                </c:pt>
                <c:pt idx="67">
                  <c:v>122.796106575547</c:v>
                </c:pt>
                <c:pt idx="68">
                  <c:v>123.070736655971</c:v>
                </c:pt>
                <c:pt idx="69">
                  <c:v>123.135109463338</c:v>
                </c:pt>
              </c:numCache>
            </c:numRef>
          </c:val>
          <c:smooth val="0"/>
          <c:extLst>
            <c:ext xmlns:c16="http://schemas.microsoft.com/office/drawing/2014/chart" uri="{C3380CC4-5D6E-409C-BE32-E72D297353CC}">
              <c16:uniqueId val="{00000001-F18A-4E12-B68B-562A4BFD67B0}"/>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3AFAC-AECF-4AAD-9F76-FC506898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1833</Words>
  <Characters>10086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21</cp:revision>
  <cp:lastPrinted>2022-12-03T01:13:00Z</cp:lastPrinted>
  <dcterms:created xsi:type="dcterms:W3CDTF">2023-01-09T17:07:00Z</dcterms:created>
  <dcterms:modified xsi:type="dcterms:W3CDTF">2023-01-09T23:22:00Z</dcterms:modified>
</cp:coreProperties>
</file>