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E234" w14:textId="77777777" w:rsidR="005148E9" w:rsidRDefault="005148E9" w:rsidP="009F2D7E">
      <w:pPr>
        <w:pStyle w:val="Profesin"/>
        <w:outlineLvl w:val="0"/>
        <w:rPr>
          <w:rFonts w:ascii="Arial Negrita" w:hAnsi="Arial Negrita"/>
          <w:spacing w:val="4"/>
        </w:rPr>
      </w:pPr>
    </w:p>
    <w:p w14:paraId="3D5ABE58" w14:textId="3E6C0901" w:rsidR="005148E9" w:rsidRDefault="005148E9" w:rsidP="009F2D7E">
      <w:pPr>
        <w:pStyle w:val="Profesin"/>
        <w:outlineLvl w:val="0"/>
        <w:rPr>
          <w:rFonts w:ascii="Arial Negrita" w:hAnsi="Arial Negrita"/>
          <w:spacing w:val="4"/>
        </w:rPr>
      </w:pPr>
      <w:r>
        <w:rPr>
          <w:noProof/>
          <w:lang w:eastAsia="es-MX"/>
        </w:rPr>
        <mc:AlternateContent>
          <mc:Choice Requires="wps">
            <w:drawing>
              <wp:anchor distT="45720" distB="45720" distL="114300" distR="114300" simplePos="0" relativeHeight="251663360" behindDoc="0" locked="0" layoutInCell="1" allowOverlap="1" wp14:anchorId="7D099343" wp14:editId="3769B324">
                <wp:simplePos x="0" y="0"/>
                <wp:positionH relativeFrom="margin">
                  <wp:posOffset>3030665</wp:posOffset>
                </wp:positionH>
                <wp:positionV relativeFrom="paragraph">
                  <wp:posOffset>105410</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4B341F23" w14:textId="084E4A48" w:rsidR="005148E9" w:rsidRPr="00794C57" w:rsidRDefault="005148E9" w:rsidP="005148E9">
                            <w:pPr>
                              <w:jc w:val="right"/>
                            </w:pPr>
                            <w:bookmarkStart w:id="0" w:name="_Hlk130313056"/>
                            <w:bookmarkStart w:id="1" w:name="_Hlk130313057"/>
                            <w:bookmarkStart w:id="2" w:name="_Hlk130313845"/>
                            <w:bookmarkStart w:id="3" w:name="_Hlk130313846"/>
                            <w:r w:rsidRPr="00794C57">
                              <w:rPr>
                                <w:b/>
                                <w:color w:val="FFFFFF" w:themeColor="background1"/>
                                <w:shd w:val="clear" w:color="auto" w:fill="2F5496" w:themeFill="accent1" w:themeFillShade="BF"/>
                                <w:lang w:val="pt-BR"/>
                              </w:rPr>
                              <w:t xml:space="preserve">Próxima </w:t>
                            </w:r>
                            <w:proofErr w:type="spellStart"/>
                            <w:r w:rsidRPr="00794C57">
                              <w:rPr>
                                <w:b/>
                                <w:color w:val="FFFFFF" w:themeColor="background1"/>
                                <w:shd w:val="clear" w:color="auto" w:fill="2F5496" w:themeFill="accent1" w:themeFillShade="BF"/>
                                <w:lang w:val="pt-BR"/>
                              </w:rPr>
                              <w:t>publicación</w:t>
                            </w:r>
                            <w:proofErr w:type="spellEnd"/>
                            <w:r w:rsidRPr="00794C57">
                              <w:rPr>
                                <w:b/>
                                <w:color w:val="FFFFFF" w:themeColor="background1"/>
                                <w:shd w:val="clear" w:color="auto" w:fill="2F5496" w:themeFill="accent1" w:themeFillShade="BF"/>
                                <w:lang w:val="pt-BR"/>
                              </w:rPr>
                              <w:t>:</w:t>
                            </w:r>
                            <w:bookmarkEnd w:id="0"/>
                            <w:bookmarkEnd w:id="1"/>
                            <w:bookmarkEnd w:id="2"/>
                            <w:bookmarkEnd w:id="3"/>
                            <w:r>
                              <w:rPr>
                                <w:b/>
                                <w:color w:val="FFFFFF" w:themeColor="background1"/>
                                <w:shd w:val="clear" w:color="auto" w:fill="2F5496" w:themeFill="accent1" w:themeFillShade="BF"/>
                                <w:lang w:val="pt-BR"/>
                              </w:rPr>
                              <w:t xml:space="preserve"> 27 de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99343" id="_x0000_t202" coordsize="21600,21600" o:spt="202" path="m,l,21600r21600,l21600,xe">
                <v:stroke joinstyle="miter"/>
                <v:path gradientshapeok="t" o:connecttype="rect"/>
              </v:shapetype>
              <v:shape id="Cuadro de texto 217" o:spid="_x0000_s1026" type="#_x0000_t202" style="position:absolute;left:0;text-align:left;margin-left:238.65pt;margin-top:8.3pt;width:262.7pt;height:26.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" stroked="f">
                <v:textbox>
                  <w:txbxContent>
                    <w:p w14:paraId="4B341F23" w14:textId="084E4A48" w:rsidR="005148E9" w:rsidRPr="00794C57" w:rsidRDefault="005148E9" w:rsidP="005148E9">
                      <w:pPr>
                        <w:jc w:val="right"/>
                      </w:pPr>
                      <w:bookmarkStart w:id="4" w:name="_Hlk130313056"/>
                      <w:bookmarkStart w:id="5" w:name="_Hlk130313057"/>
                      <w:bookmarkStart w:id="6" w:name="_Hlk130313845"/>
                      <w:bookmarkStart w:id="7" w:name="_Hlk130313846"/>
                      <w:r w:rsidRPr="00794C57">
                        <w:rPr>
                          <w:b/>
                          <w:color w:val="FFFFFF" w:themeColor="background1"/>
                          <w:shd w:val="clear" w:color="auto" w:fill="2F5496" w:themeFill="accent1" w:themeFillShade="BF"/>
                          <w:lang w:val="pt-BR"/>
                        </w:rPr>
                        <w:t xml:space="preserve">Próxima </w:t>
                      </w:r>
                      <w:proofErr w:type="spellStart"/>
                      <w:r w:rsidRPr="00794C57">
                        <w:rPr>
                          <w:b/>
                          <w:color w:val="FFFFFF" w:themeColor="background1"/>
                          <w:shd w:val="clear" w:color="auto" w:fill="2F5496" w:themeFill="accent1" w:themeFillShade="BF"/>
                          <w:lang w:val="pt-BR"/>
                        </w:rPr>
                        <w:t>publicación</w:t>
                      </w:r>
                      <w:proofErr w:type="spellEnd"/>
                      <w:r w:rsidRPr="00794C57">
                        <w:rPr>
                          <w:b/>
                          <w:color w:val="FFFFFF" w:themeColor="background1"/>
                          <w:shd w:val="clear" w:color="auto" w:fill="2F5496" w:themeFill="accent1" w:themeFillShade="BF"/>
                          <w:lang w:val="pt-BR"/>
                        </w:rPr>
                        <w:t>:</w:t>
                      </w:r>
                      <w:bookmarkEnd w:id="4"/>
                      <w:bookmarkEnd w:id="5"/>
                      <w:bookmarkEnd w:id="6"/>
                      <w:bookmarkEnd w:id="7"/>
                      <w:r>
                        <w:rPr>
                          <w:b/>
                          <w:color w:val="FFFFFF" w:themeColor="background1"/>
                          <w:shd w:val="clear" w:color="auto" w:fill="2F5496" w:themeFill="accent1" w:themeFillShade="BF"/>
                          <w:lang w:val="pt-BR"/>
                        </w:rPr>
                        <w:t xml:space="preserve"> 27 de septiembre</w:t>
                      </w:r>
                    </w:p>
                  </w:txbxContent>
                </v:textbox>
                <w10:wrap type="square" anchorx="margin"/>
              </v:shape>
            </w:pict>
          </mc:Fallback>
        </mc:AlternateContent>
      </w:r>
    </w:p>
    <w:p w14:paraId="04A66007" w14:textId="3F230B0F" w:rsidR="005148E9" w:rsidRDefault="005148E9" w:rsidP="009F2D7E">
      <w:pPr>
        <w:pStyle w:val="Profesin"/>
        <w:outlineLvl w:val="0"/>
        <w:rPr>
          <w:rFonts w:ascii="Arial Negrita" w:hAnsi="Arial Negrita"/>
          <w:spacing w:val="4"/>
        </w:rPr>
      </w:pPr>
    </w:p>
    <w:p w14:paraId="3E097B77" w14:textId="77777777" w:rsidR="005148E9" w:rsidRDefault="005148E9" w:rsidP="009F2D7E">
      <w:pPr>
        <w:pStyle w:val="Profesin"/>
        <w:outlineLvl w:val="0"/>
        <w:rPr>
          <w:rFonts w:ascii="Arial Negrita" w:hAnsi="Arial Negrita"/>
          <w:sz w:val="24"/>
        </w:rPr>
      </w:pPr>
    </w:p>
    <w:p w14:paraId="599ED091" w14:textId="6D0A4517" w:rsidR="00DD39E0" w:rsidRPr="00CD5CC2" w:rsidRDefault="00B7461D" w:rsidP="009F2D7E">
      <w:pPr>
        <w:pStyle w:val="Profesin"/>
        <w:outlineLvl w:val="0"/>
        <w:rPr>
          <w:rFonts w:ascii="Arial Negrita" w:hAnsi="Arial Negrita"/>
        </w:rPr>
      </w:pPr>
      <w:r w:rsidRPr="005148E9">
        <w:rPr>
          <w:rFonts w:ascii="Arial Negrita" w:hAnsi="Arial Negrita"/>
          <w:sz w:val="24"/>
        </w:rPr>
        <w:t>ÍNDICES GLOBALES DE PERSONAL Y REMUNERACIONES</w:t>
      </w:r>
      <w:r w:rsidRPr="00CD5CC2">
        <w:rPr>
          <w:rFonts w:ascii="Arial Negrita" w:hAnsi="Arial Negrita"/>
          <w:spacing w:val="4"/>
        </w:rPr>
        <w:br/>
      </w:r>
      <w:r w:rsidRPr="005148E9">
        <w:rPr>
          <w:rFonts w:ascii="Arial Negrita" w:hAnsi="Arial Negrita"/>
          <w:sz w:val="24"/>
        </w:rPr>
        <w:t>DE LOS SECTORES ECONÓMICOS</w:t>
      </w:r>
    </w:p>
    <w:p w14:paraId="3CB43766" w14:textId="09A3F6CB" w:rsidR="00DD39E0" w:rsidRPr="005148E9" w:rsidRDefault="005148E9" w:rsidP="00ED4DD4">
      <w:pPr>
        <w:jc w:val="center"/>
        <w:rPr>
          <w:rFonts w:ascii="Arial Negrita" w:hAnsi="Arial Negrita"/>
          <w:b/>
          <w:smallCaps/>
          <w:sz w:val="22"/>
          <w:szCs w:val="28"/>
          <w:lang w:val="es-MX"/>
        </w:rPr>
      </w:pPr>
      <w:r>
        <w:rPr>
          <w:rFonts w:ascii="Arial Negrita" w:hAnsi="Arial Negrita"/>
          <w:b/>
          <w:smallCaps/>
          <w:sz w:val="22"/>
          <w:szCs w:val="28"/>
          <w:lang w:val="es-MX"/>
        </w:rPr>
        <w:t>J</w:t>
      </w:r>
      <w:r w:rsidR="00784201" w:rsidRPr="005148E9">
        <w:rPr>
          <w:rFonts w:ascii="Arial Negrita" w:hAnsi="Arial Negrita"/>
          <w:b/>
          <w:smallCaps/>
          <w:sz w:val="22"/>
          <w:szCs w:val="28"/>
          <w:lang w:val="es-MX"/>
        </w:rPr>
        <w:t>unio</w:t>
      </w:r>
      <w:r w:rsidR="003D38F6" w:rsidRPr="005148E9">
        <w:rPr>
          <w:rFonts w:ascii="Arial Negrita" w:hAnsi="Arial Negrita"/>
          <w:b/>
          <w:smallCaps/>
          <w:sz w:val="22"/>
          <w:szCs w:val="28"/>
          <w:lang w:val="es-MX"/>
        </w:rPr>
        <w:t xml:space="preserve"> de 2023</w:t>
      </w:r>
    </w:p>
    <w:p w14:paraId="527C8D25" w14:textId="23A26C80" w:rsidR="00AA5CD0" w:rsidRPr="005148E9" w:rsidRDefault="7E8427B3" w:rsidP="005148E9">
      <w:pPr>
        <w:spacing w:before="480"/>
        <w:ind w:right="49"/>
        <w:rPr>
          <w:bCs/>
          <w:snapToGrid w:val="0"/>
        </w:rPr>
      </w:pPr>
      <w:r w:rsidRPr="005148E9">
        <w:rPr>
          <w:bCs/>
          <w:snapToGrid w:val="0"/>
        </w:rPr>
        <w:t xml:space="preserve">En </w:t>
      </w:r>
      <w:r w:rsidR="00784201" w:rsidRPr="005148E9">
        <w:rPr>
          <w:bCs/>
          <w:snapToGrid w:val="0"/>
        </w:rPr>
        <w:t>junio</w:t>
      </w:r>
      <w:r w:rsidR="003D38F6" w:rsidRPr="005148E9">
        <w:rPr>
          <w:bCs/>
          <w:snapToGrid w:val="0"/>
        </w:rPr>
        <w:t xml:space="preserve"> de 2023</w:t>
      </w:r>
      <w:r w:rsidRPr="005148E9">
        <w:rPr>
          <w:bCs/>
          <w:snapToGrid w:val="0"/>
        </w:rPr>
        <w:t xml:space="preserve"> y con datos ajustados por estacionalidad</w:t>
      </w:r>
      <w:r w:rsidR="1227CB53" w:rsidRPr="005148E9">
        <w:rPr>
          <w:bCs/>
          <w:snapToGrid w:val="0"/>
        </w:rPr>
        <w:t>,</w:t>
      </w:r>
      <w:r w:rsidRPr="005148E9">
        <w:rPr>
          <w:bCs/>
          <w:snapToGrid w:val="0"/>
        </w:rPr>
        <w:t xml:space="preserve"> el Índice Global de Personal Ocupado de los Sectores Económicos (IGPOSE) registró </w:t>
      </w:r>
      <w:r w:rsidR="00B858F3" w:rsidRPr="005148E9">
        <w:rPr>
          <w:bCs/>
          <w:snapToGrid w:val="0"/>
        </w:rPr>
        <w:t>98.</w:t>
      </w:r>
      <w:r w:rsidR="00181E82" w:rsidRPr="005148E9">
        <w:rPr>
          <w:bCs/>
          <w:snapToGrid w:val="0"/>
        </w:rPr>
        <w:t>8</w:t>
      </w:r>
      <w:r w:rsidR="005849E3" w:rsidRPr="005148E9">
        <w:rPr>
          <w:bCs/>
          <w:snapToGrid w:val="0"/>
        </w:rPr>
        <w:t xml:space="preserve"> </w:t>
      </w:r>
      <w:r w:rsidRPr="005148E9">
        <w:rPr>
          <w:bCs/>
          <w:snapToGrid w:val="0"/>
        </w:rPr>
        <w:t>puntos</w:t>
      </w:r>
      <w:r w:rsidR="00F56306" w:rsidRPr="005148E9">
        <w:rPr>
          <w:bCs/>
          <w:snapToGrid w:val="0"/>
        </w:rPr>
        <w:t>: fue</w:t>
      </w:r>
      <w:r w:rsidR="00FE4C92" w:rsidRPr="005148E9">
        <w:rPr>
          <w:bCs/>
          <w:snapToGrid w:val="0"/>
        </w:rPr>
        <w:t xml:space="preserve"> </w:t>
      </w:r>
      <w:r w:rsidR="00943E23" w:rsidRPr="005148E9">
        <w:rPr>
          <w:bCs/>
          <w:snapToGrid w:val="0"/>
        </w:rPr>
        <w:t>0.</w:t>
      </w:r>
      <w:r w:rsidR="00181E82" w:rsidRPr="005148E9">
        <w:rPr>
          <w:bCs/>
          <w:snapToGrid w:val="0"/>
        </w:rPr>
        <w:t>1</w:t>
      </w:r>
      <w:r w:rsidR="002E22F2" w:rsidRPr="005148E9">
        <w:rPr>
          <w:bCs/>
          <w:snapToGrid w:val="0"/>
        </w:rPr>
        <w:t> </w:t>
      </w:r>
      <w:r w:rsidR="00943E23" w:rsidRPr="005148E9">
        <w:rPr>
          <w:bCs/>
          <w:snapToGrid w:val="0"/>
        </w:rPr>
        <w:t xml:space="preserve">% </w:t>
      </w:r>
      <w:r w:rsidR="00181E82" w:rsidRPr="005148E9">
        <w:rPr>
          <w:bCs/>
          <w:snapToGrid w:val="0"/>
        </w:rPr>
        <w:t xml:space="preserve">mayor </w:t>
      </w:r>
      <w:r w:rsidR="00E81478" w:rsidRPr="005148E9">
        <w:rPr>
          <w:bCs/>
          <w:snapToGrid w:val="0"/>
        </w:rPr>
        <w:t xml:space="preserve">con relación </w:t>
      </w:r>
      <w:r w:rsidR="005849E3" w:rsidRPr="005148E9">
        <w:rPr>
          <w:bCs/>
          <w:snapToGrid w:val="0"/>
        </w:rPr>
        <w:t>a</w:t>
      </w:r>
      <w:r w:rsidR="001E412C" w:rsidRPr="005148E9">
        <w:rPr>
          <w:bCs/>
          <w:snapToGrid w:val="0"/>
        </w:rPr>
        <w:t xml:space="preserve">l mes </w:t>
      </w:r>
      <w:r w:rsidR="00181E82" w:rsidRPr="005148E9">
        <w:rPr>
          <w:bCs/>
          <w:snapToGrid w:val="0"/>
        </w:rPr>
        <w:t>previo</w:t>
      </w:r>
      <w:r w:rsidR="001E412C" w:rsidRPr="005148E9">
        <w:rPr>
          <w:bCs/>
          <w:snapToGrid w:val="0"/>
        </w:rPr>
        <w:t>.</w:t>
      </w:r>
    </w:p>
    <w:p w14:paraId="0F3F954B" w14:textId="69C71694" w:rsidR="00AA5CD0" w:rsidRPr="005148E9" w:rsidRDefault="00A47669" w:rsidP="005148E9">
      <w:pPr>
        <w:spacing w:before="360"/>
        <w:ind w:right="49"/>
        <w:rPr>
          <w:bCs/>
          <w:snapToGrid w:val="0"/>
        </w:rPr>
      </w:pPr>
      <w:r w:rsidRPr="005148E9">
        <w:rPr>
          <w:bCs/>
          <w:snapToGrid w:val="0"/>
        </w:rPr>
        <w:t>C</w:t>
      </w:r>
      <w:r w:rsidR="00F54A6C" w:rsidRPr="005148E9">
        <w:rPr>
          <w:bCs/>
          <w:snapToGrid w:val="0"/>
        </w:rPr>
        <w:t>on cifras desestacionalizadas</w:t>
      </w:r>
      <w:r w:rsidR="00E37AA1" w:rsidRPr="005148E9">
        <w:rPr>
          <w:bCs/>
          <w:snapToGrid w:val="0"/>
        </w:rPr>
        <w:t xml:space="preserve"> y</w:t>
      </w:r>
      <w:r w:rsidR="00F54A6C" w:rsidRPr="005148E9">
        <w:rPr>
          <w:bCs/>
          <w:snapToGrid w:val="0"/>
        </w:rPr>
        <w:t xml:space="preserve"> </w:t>
      </w:r>
      <w:r w:rsidRPr="005148E9">
        <w:rPr>
          <w:bCs/>
          <w:snapToGrid w:val="0"/>
        </w:rPr>
        <w:t>en el</w:t>
      </w:r>
      <w:r w:rsidR="007E1C60" w:rsidRPr="005148E9">
        <w:rPr>
          <w:bCs/>
          <w:snapToGrid w:val="0"/>
        </w:rPr>
        <w:t xml:space="preserve"> </w:t>
      </w:r>
      <w:r w:rsidRPr="005148E9">
        <w:rPr>
          <w:bCs/>
          <w:snapToGrid w:val="0"/>
        </w:rPr>
        <w:t xml:space="preserve">mes </w:t>
      </w:r>
      <w:r w:rsidR="00B156D4" w:rsidRPr="005148E9">
        <w:rPr>
          <w:bCs/>
          <w:snapToGrid w:val="0"/>
        </w:rPr>
        <w:t>de referencia,</w:t>
      </w:r>
      <w:r w:rsidRPr="005148E9">
        <w:rPr>
          <w:bCs/>
          <w:snapToGrid w:val="0"/>
        </w:rPr>
        <w:t xml:space="preserve"> </w:t>
      </w:r>
      <w:r w:rsidR="7E8427B3" w:rsidRPr="005148E9">
        <w:rPr>
          <w:bCs/>
          <w:snapToGrid w:val="0"/>
        </w:rPr>
        <w:t xml:space="preserve">el Índice Global de Remuneraciones de los Sectores Económicos (IGRESE) fue de </w:t>
      </w:r>
      <w:r w:rsidR="00F275EF" w:rsidRPr="005148E9">
        <w:rPr>
          <w:bCs/>
          <w:snapToGrid w:val="0"/>
        </w:rPr>
        <w:t>1</w:t>
      </w:r>
      <w:r w:rsidR="00181E82" w:rsidRPr="005148E9">
        <w:rPr>
          <w:bCs/>
          <w:snapToGrid w:val="0"/>
        </w:rPr>
        <w:t>10.1</w:t>
      </w:r>
      <w:r w:rsidR="00030CCD" w:rsidRPr="005148E9">
        <w:rPr>
          <w:bCs/>
          <w:snapToGrid w:val="0"/>
        </w:rPr>
        <w:t xml:space="preserve"> </w:t>
      </w:r>
      <w:r w:rsidR="7E8427B3" w:rsidRPr="005148E9">
        <w:rPr>
          <w:bCs/>
          <w:snapToGrid w:val="0"/>
        </w:rPr>
        <w:t>puntos</w:t>
      </w:r>
      <w:r w:rsidR="000C13D5" w:rsidRPr="005148E9">
        <w:rPr>
          <w:bCs/>
          <w:snapToGrid w:val="0"/>
        </w:rPr>
        <w:t>:</w:t>
      </w:r>
      <w:r w:rsidR="00FA2F66" w:rsidRPr="005148E9">
        <w:rPr>
          <w:bCs/>
          <w:snapToGrid w:val="0"/>
        </w:rPr>
        <w:t xml:space="preserve"> </w:t>
      </w:r>
      <w:r w:rsidR="00F275EF" w:rsidRPr="005148E9">
        <w:rPr>
          <w:bCs/>
          <w:snapToGrid w:val="0"/>
        </w:rPr>
        <w:t xml:space="preserve">creció </w:t>
      </w:r>
      <w:r w:rsidR="00181E82" w:rsidRPr="005148E9">
        <w:rPr>
          <w:bCs/>
          <w:snapToGrid w:val="0"/>
        </w:rPr>
        <w:t>0.5</w:t>
      </w:r>
      <w:r w:rsidR="002E22F2" w:rsidRPr="005148E9">
        <w:rPr>
          <w:bCs/>
          <w:snapToGrid w:val="0"/>
        </w:rPr>
        <w:t> </w:t>
      </w:r>
      <w:r w:rsidR="00C64536" w:rsidRPr="005148E9">
        <w:rPr>
          <w:bCs/>
          <w:snapToGrid w:val="0"/>
        </w:rPr>
        <w:t xml:space="preserve">% </w:t>
      </w:r>
      <w:r w:rsidR="00390982" w:rsidRPr="005148E9">
        <w:rPr>
          <w:bCs/>
          <w:snapToGrid w:val="0"/>
        </w:rPr>
        <w:t xml:space="preserve">con </w:t>
      </w:r>
      <w:r w:rsidR="00F275EF" w:rsidRPr="005148E9">
        <w:rPr>
          <w:bCs/>
          <w:snapToGrid w:val="0"/>
        </w:rPr>
        <w:t xml:space="preserve">respecto </w:t>
      </w:r>
      <w:r w:rsidR="00390982" w:rsidRPr="005148E9">
        <w:rPr>
          <w:bCs/>
          <w:snapToGrid w:val="0"/>
        </w:rPr>
        <w:t xml:space="preserve">a </w:t>
      </w:r>
      <w:r w:rsidR="00181E82" w:rsidRPr="005148E9">
        <w:rPr>
          <w:bCs/>
          <w:snapToGrid w:val="0"/>
        </w:rPr>
        <w:t xml:space="preserve">mayo </w:t>
      </w:r>
      <w:r w:rsidR="00D3131B" w:rsidRPr="005148E9">
        <w:rPr>
          <w:bCs/>
          <w:snapToGrid w:val="0"/>
        </w:rPr>
        <w:t>de 2023.</w:t>
      </w:r>
      <w:r w:rsidR="7E8427B3" w:rsidRPr="005148E9">
        <w:rPr>
          <w:bCs/>
          <w:snapToGrid w:val="0"/>
        </w:rPr>
        <w:t xml:space="preserve"> </w:t>
      </w:r>
    </w:p>
    <w:p w14:paraId="154F115A" w14:textId="7326EFBF" w:rsidR="00AA5CD0" w:rsidRDefault="7E8427B3" w:rsidP="005148E9">
      <w:pPr>
        <w:spacing w:before="360"/>
        <w:ind w:right="49"/>
        <w:rPr>
          <w:bCs/>
          <w:snapToGrid w:val="0"/>
        </w:rPr>
      </w:pPr>
      <w:r w:rsidRPr="005148E9">
        <w:rPr>
          <w:bCs/>
          <w:snapToGrid w:val="0"/>
        </w:rPr>
        <w:t xml:space="preserve">En </w:t>
      </w:r>
      <w:r w:rsidR="009254B9" w:rsidRPr="005148E9">
        <w:rPr>
          <w:bCs/>
          <w:snapToGrid w:val="0"/>
        </w:rPr>
        <w:t>junio de este año</w:t>
      </w:r>
      <w:r w:rsidRPr="005148E9">
        <w:rPr>
          <w:bCs/>
          <w:snapToGrid w:val="0"/>
        </w:rPr>
        <w:t xml:space="preserve">, el Índice Global de Remuneraciones Medias Reales de los </w:t>
      </w:r>
      <w:r w:rsidR="00C75811" w:rsidRPr="005148E9">
        <w:rPr>
          <w:bCs/>
          <w:snapToGrid w:val="0"/>
        </w:rPr>
        <w:t>Sect</w:t>
      </w:r>
      <w:r w:rsidRPr="005148E9">
        <w:rPr>
          <w:bCs/>
          <w:snapToGrid w:val="0"/>
        </w:rPr>
        <w:t xml:space="preserve">ores Económicos (IGREMSE) </w:t>
      </w:r>
      <w:r w:rsidR="00833A8D" w:rsidRPr="005148E9">
        <w:rPr>
          <w:bCs/>
          <w:snapToGrid w:val="0"/>
        </w:rPr>
        <w:t>aument</w:t>
      </w:r>
      <w:r w:rsidR="001A7B72" w:rsidRPr="005148E9">
        <w:rPr>
          <w:bCs/>
          <w:snapToGrid w:val="0"/>
        </w:rPr>
        <w:t xml:space="preserve">ó </w:t>
      </w:r>
      <w:r w:rsidR="00C42A91" w:rsidRPr="005148E9">
        <w:rPr>
          <w:bCs/>
          <w:snapToGrid w:val="0"/>
        </w:rPr>
        <w:t>0.</w:t>
      </w:r>
      <w:r w:rsidR="00C0551A" w:rsidRPr="005148E9">
        <w:rPr>
          <w:bCs/>
          <w:snapToGrid w:val="0"/>
        </w:rPr>
        <w:t>4</w:t>
      </w:r>
      <w:r w:rsidR="002E22F2" w:rsidRPr="005148E9">
        <w:rPr>
          <w:bCs/>
          <w:snapToGrid w:val="0"/>
        </w:rPr>
        <w:t> </w:t>
      </w:r>
      <w:r w:rsidR="00C42A91" w:rsidRPr="005148E9">
        <w:rPr>
          <w:bCs/>
          <w:snapToGrid w:val="0"/>
        </w:rPr>
        <w:t xml:space="preserve">% </w:t>
      </w:r>
      <w:r w:rsidR="00F8333D" w:rsidRPr="005148E9">
        <w:rPr>
          <w:bCs/>
          <w:snapToGrid w:val="0"/>
        </w:rPr>
        <w:t>a tasa mensual</w:t>
      </w:r>
      <w:r w:rsidR="00C42A91" w:rsidRPr="005148E9">
        <w:rPr>
          <w:bCs/>
          <w:snapToGrid w:val="0"/>
        </w:rPr>
        <w:t xml:space="preserve"> y alcanzó un nivel de 1</w:t>
      </w:r>
      <w:r w:rsidR="001E412C" w:rsidRPr="005148E9">
        <w:rPr>
          <w:bCs/>
          <w:snapToGrid w:val="0"/>
        </w:rPr>
        <w:t>1</w:t>
      </w:r>
      <w:r w:rsidR="00C0551A" w:rsidRPr="005148E9">
        <w:rPr>
          <w:bCs/>
          <w:snapToGrid w:val="0"/>
        </w:rPr>
        <w:t>1.5</w:t>
      </w:r>
      <w:r w:rsidR="00810F05" w:rsidRPr="005148E9">
        <w:rPr>
          <w:bCs/>
          <w:snapToGrid w:val="0"/>
        </w:rPr>
        <w:t xml:space="preserve"> </w:t>
      </w:r>
      <w:r w:rsidRPr="005148E9">
        <w:rPr>
          <w:bCs/>
          <w:snapToGrid w:val="0"/>
        </w:rPr>
        <w:t>puntos, con datos desestacionalizados.</w:t>
      </w:r>
    </w:p>
    <w:p w14:paraId="201A90D6" w14:textId="77777777" w:rsidR="005148E9" w:rsidRDefault="005148E9" w:rsidP="005148E9">
      <w:pPr>
        <w:jc w:val="center"/>
        <w:rPr>
          <w:b/>
          <w:smallCaps/>
          <w:sz w:val="22"/>
          <w:szCs w:val="20"/>
        </w:rPr>
      </w:pPr>
    </w:p>
    <w:p w14:paraId="65D51C8F" w14:textId="77777777" w:rsidR="005148E9" w:rsidRDefault="005148E9" w:rsidP="005148E9">
      <w:pPr>
        <w:jc w:val="center"/>
        <w:rPr>
          <w:b/>
          <w:smallCaps/>
          <w:sz w:val="22"/>
          <w:szCs w:val="20"/>
        </w:rPr>
      </w:pPr>
    </w:p>
    <w:p w14:paraId="059431F4" w14:textId="36333716" w:rsidR="005148E9" w:rsidRPr="0021519D" w:rsidRDefault="005148E9" w:rsidP="005148E9">
      <w:pPr>
        <w:jc w:val="center"/>
        <w:rPr>
          <w:b/>
          <w:smallCaps/>
          <w:sz w:val="22"/>
          <w:szCs w:val="20"/>
        </w:rPr>
      </w:pPr>
      <w:r w:rsidRPr="0021519D">
        <w:rPr>
          <w:b/>
          <w:smallCaps/>
          <w:sz w:val="22"/>
          <w:szCs w:val="20"/>
        </w:rPr>
        <w:t xml:space="preserve">Índices globales de personal y remuneraciones </w:t>
      </w:r>
      <w:r w:rsidRPr="0021519D">
        <w:rPr>
          <w:b/>
          <w:smallCaps/>
          <w:sz w:val="22"/>
          <w:szCs w:val="20"/>
        </w:rPr>
        <w:br/>
        <w:t>de los sectores económicos</w:t>
      </w:r>
    </w:p>
    <w:p w14:paraId="214D22E0" w14:textId="77777777" w:rsidR="005148E9" w:rsidRPr="0021519D" w:rsidRDefault="005148E9" w:rsidP="005148E9">
      <w:pPr>
        <w:jc w:val="center"/>
        <w:rPr>
          <w:b/>
          <w:smallCaps/>
          <w:sz w:val="20"/>
          <w:szCs w:val="18"/>
        </w:rPr>
      </w:pPr>
      <w:r w:rsidRPr="0021519D">
        <w:rPr>
          <w:b/>
          <w:smallCaps/>
          <w:sz w:val="20"/>
          <w:szCs w:val="18"/>
        </w:rPr>
        <w:t>cifras desestacionalizadas</w:t>
      </w:r>
    </w:p>
    <w:p w14:paraId="273FBEEC" w14:textId="77777777" w:rsidR="005148E9" w:rsidRPr="00FC4BD5" w:rsidRDefault="005148E9" w:rsidP="005148E9">
      <w:pPr>
        <w:jc w:val="center"/>
        <w:rPr>
          <w:b/>
          <w:smallCaps/>
          <w:sz w:val="20"/>
          <w:szCs w:val="20"/>
        </w:rPr>
      </w:pPr>
      <w:r w:rsidRPr="0021519D">
        <w:rPr>
          <w:b/>
          <w:smallCaps/>
          <w:sz w:val="20"/>
          <w:szCs w:val="20"/>
        </w:rPr>
        <w:t>junio de 2023</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5148E9" w:rsidRPr="00301069" w14:paraId="490DF8DB" w14:textId="77777777" w:rsidTr="0079757F">
        <w:trPr>
          <w:trHeight w:val="340"/>
          <w:jc w:val="center"/>
        </w:trPr>
        <w:tc>
          <w:tcPr>
            <w:tcW w:w="1701" w:type="dxa"/>
            <w:vMerge w:val="restart"/>
            <w:shd w:val="clear" w:color="auto" w:fill="17365D"/>
            <w:vAlign w:val="center"/>
          </w:tcPr>
          <w:p w14:paraId="538C2B84" w14:textId="77777777" w:rsidR="005148E9" w:rsidRPr="00301069" w:rsidRDefault="005148E9" w:rsidP="0079757F">
            <w:pPr>
              <w:jc w:val="center"/>
              <w:rPr>
                <w:sz w:val="18"/>
                <w:szCs w:val="20"/>
              </w:rPr>
            </w:pPr>
            <w:r w:rsidRPr="00301069">
              <w:rPr>
                <w:sz w:val="18"/>
                <w:szCs w:val="20"/>
              </w:rPr>
              <w:t>Denominación</w:t>
            </w:r>
          </w:p>
        </w:tc>
        <w:tc>
          <w:tcPr>
            <w:tcW w:w="1654" w:type="dxa"/>
            <w:vMerge w:val="restart"/>
            <w:shd w:val="clear" w:color="auto" w:fill="17365D"/>
            <w:vAlign w:val="center"/>
          </w:tcPr>
          <w:p w14:paraId="436E413E" w14:textId="77777777" w:rsidR="005148E9" w:rsidRPr="00301069" w:rsidRDefault="005148E9" w:rsidP="0079757F">
            <w:pPr>
              <w:jc w:val="center"/>
              <w:rPr>
                <w:sz w:val="18"/>
                <w:szCs w:val="20"/>
              </w:rPr>
            </w:pPr>
            <w:r w:rsidRPr="00301069">
              <w:rPr>
                <w:sz w:val="18"/>
                <w:szCs w:val="20"/>
              </w:rPr>
              <w:t>Índice</w:t>
            </w:r>
          </w:p>
          <w:p w14:paraId="77C9BCA4" w14:textId="77777777" w:rsidR="005148E9" w:rsidRPr="00301069" w:rsidRDefault="005148E9" w:rsidP="0079757F">
            <w:pPr>
              <w:ind w:left="-567" w:right="-518"/>
              <w:jc w:val="center"/>
              <w:rPr>
                <w:sz w:val="18"/>
                <w:szCs w:val="18"/>
              </w:rPr>
            </w:pPr>
            <w:r w:rsidRPr="5EB6370C">
              <w:rPr>
                <w:sz w:val="18"/>
                <w:szCs w:val="18"/>
              </w:rPr>
              <w:t>(Base 201</w:t>
            </w:r>
            <w:r>
              <w:rPr>
                <w:sz w:val="18"/>
                <w:szCs w:val="18"/>
              </w:rPr>
              <w:t>8</w:t>
            </w:r>
            <w:r w:rsidRPr="5EB6370C">
              <w:rPr>
                <w:sz w:val="18"/>
                <w:szCs w:val="18"/>
              </w:rPr>
              <w:t>=100)</w:t>
            </w:r>
          </w:p>
        </w:tc>
        <w:tc>
          <w:tcPr>
            <w:tcW w:w="3166" w:type="dxa"/>
            <w:gridSpan w:val="2"/>
            <w:shd w:val="clear" w:color="auto" w:fill="17365D"/>
            <w:vAlign w:val="center"/>
          </w:tcPr>
          <w:p w14:paraId="1156C69C" w14:textId="77777777" w:rsidR="005148E9" w:rsidRPr="00301069" w:rsidRDefault="005148E9" w:rsidP="0079757F">
            <w:pPr>
              <w:jc w:val="center"/>
              <w:rPr>
                <w:sz w:val="18"/>
                <w:szCs w:val="20"/>
              </w:rPr>
            </w:pPr>
            <w:r w:rsidRPr="00301069">
              <w:rPr>
                <w:sz w:val="18"/>
                <w:szCs w:val="20"/>
              </w:rPr>
              <w:t>Variación porcentual respecto a:</w:t>
            </w:r>
          </w:p>
        </w:tc>
      </w:tr>
      <w:tr w:rsidR="005148E9" w:rsidRPr="00301069" w14:paraId="533371C9" w14:textId="77777777" w:rsidTr="0079757F">
        <w:trPr>
          <w:trHeight w:val="510"/>
          <w:jc w:val="center"/>
        </w:trPr>
        <w:tc>
          <w:tcPr>
            <w:tcW w:w="1701" w:type="dxa"/>
            <w:vMerge/>
            <w:vAlign w:val="center"/>
          </w:tcPr>
          <w:p w14:paraId="3810CD84" w14:textId="77777777" w:rsidR="005148E9" w:rsidRPr="00301069" w:rsidRDefault="005148E9" w:rsidP="0079757F">
            <w:pPr>
              <w:spacing w:before="40" w:after="40"/>
              <w:jc w:val="center"/>
              <w:rPr>
                <w:sz w:val="18"/>
                <w:szCs w:val="20"/>
              </w:rPr>
            </w:pPr>
          </w:p>
        </w:tc>
        <w:tc>
          <w:tcPr>
            <w:tcW w:w="1654" w:type="dxa"/>
            <w:vMerge/>
            <w:vAlign w:val="center"/>
          </w:tcPr>
          <w:p w14:paraId="77A90044" w14:textId="77777777" w:rsidR="005148E9" w:rsidRPr="00301069" w:rsidRDefault="005148E9" w:rsidP="0079757F">
            <w:pPr>
              <w:jc w:val="center"/>
              <w:rPr>
                <w:sz w:val="18"/>
                <w:szCs w:val="20"/>
              </w:rPr>
            </w:pPr>
          </w:p>
        </w:tc>
        <w:tc>
          <w:tcPr>
            <w:tcW w:w="1583" w:type="dxa"/>
            <w:tcBorders>
              <w:bottom w:val="single" w:sz="4" w:space="0" w:color="auto"/>
            </w:tcBorders>
            <w:shd w:val="clear" w:color="auto" w:fill="17365D"/>
            <w:vAlign w:val="center"/>
          </w:tcPr>
          <w:p w14:paraId="297C1D33" w14:textId="77777777" w:rsidR="005148E9" w:rsidRPr="009E7274" w:rsidRDefault="005148E9" w:rsidP="0079757F">
            <w:pPr>
              <w:jc w:val="center"/>
              <w:rPr>
                <w:sz w:val="18"/>
                <w:szCs w:val="20"/>
              </w:rPr>
            </w:pPr>
            <w:r>
              <w:rPr>
                <w:sz w:val="18"/>
                <w:szCs w:val="20"/>
              </w:rPr>
              <w:t>mayo de 2023</w:t>
            </w:r>
          </w:p>
        </w:tc>
        <w:tc>
          <w:tcPr>
            <w:tcW w:w="1583" w:type="dxa"/>
            <w:tcBorders>
              <w:bottom w:val="single" w:sz="4" w:space="0" w:color="auto"/>
            </w:tcBorders>
            <w:shd w:val="clear" w:color="auto" w:fill="17365D"/>
            <w:vAlign w:val="center"/>
          </w:tcPr>
          <w:p w14:paraId="197907F8" w14:textId="77777777" w:rsidR="005148E9" w:rsidRPr="009E7274" w:rsidRDefault="005148E9" w:rsidP="0079757F">
            <w:pPr>
              <w:jc w:val="center"/>
              <w:rPr>
                <w:sz w:val="18"/>
                <w:szCs w:val="20"/>
              </w:rPr>
            </w:pPr>
            <w:r>
              <w:rPr>
                <w:sz w:val="18"/>
                <w:szCs w:val="20"/>
              </w:rPr>
              <w:t>junio de 2022</w:t>
            </w:r>
          </w:p>
        </w:tc>
      </w:tr>
      <w:tr w:rsidR="005148E9" w:rsidRPr="00301069" w14:paraId="13200189" w14:textId="77777777" w:rsidTr="0079757F">
        <w:trPr>
          <w:trHeight w:val="284"/>
          <w:jc w:val="center"/>
        </w:trPr>
        <w:tc>
          <w:tcPr>
            <w:tcW w:w="1701" w:type="dxa"/>
            <w:tcBorders>
              <w:bottom w:val="nil"/>
              <w:right w:val="single" w:sz="4" w:space="0" w:color="auto"/>
            </w:tcBorders>
            <w:vAlign w:val="center"/>
          </w:tcPr>
          <w:p w14:paraId="77A10ACD" w14:textId="77777777" w:rsidR="005148E9" w:rsidRPr="00301069" w:rsidRDefault="005148E9" w:rsidP="0079757F">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7828520E" w14:textId="77777777" w:rsidR="005148E9" w:rsidRPr="00301069" w:rsidRDefault="005148E9" w:rsidP="0079757F">
            <w:pPr>
              <w:ind w:right="510"/>
              <w:jc w:val="right"/>
              <w:rPr>
                <w:color w:val="000000"/>
                <w:sz w:val="18"/>
                <w:szCs w:val="18"/>
                <w:lang w:val="es-MX" w:eastAsia="es-MX"/>
              </w:rPr>
            </w:pPr>
            <w:r>
              <w:rPr>
                <w:color w:val="000000"/>
                <w:sz w:val="18"/>
                <w:szCs w:val="18"/>
              </w:rPr>
              <w:t>98.8</w:t>
            </w:r>
          </w:p>
        </w:tc>
        <w:tc>
          <w:tcPr>
            <w:tcW w:w="1583" w:type="dxa"/>
            <w:tcBorders>
              <w:left w:val="single" w:sz="4" w:space="0" w:color="auto"/>
              <w:bottom w:val="nil"/>
              <w:right w:val="single" w:sz="4" w:space="0" w:color="auto"/>
            </w:tcBorders>
            <w:vAlign w:val="center"/>
          </w:tcPr>
          <w:p w14:paraId="3DE0DF64" w14:textId="77777777" w:rsidR="005148E9" w:rsidRPr="00301069" w:rsidRDefault="005148E9" w:rsidP="0079757F">
            <w:pPr>
              <w:ind w:left="-62" w:right="567"/>
              <w:jc w:val="right"/>
              <w:rPr>
                <w:color w:val="000000"/>
                <w:sz w:val="18"/>
                <w:szCs w:val="20"/>
              </w:rPr>
            </w:pPr>
            <w:r>
              <w:rPr>
                <w:color w:val="000000"/>
                <w:sz w:val="18"/>
                <w:szCs w:val="18"/>
              </w:rPr>
              <w:t>0.1</w:t>
            </w:r>
          </w:p>
        </w:tc>
        <w:tc>
          <w:tcPr>
            <w:tcW w:w="1583" w:type="dxa"/>
            <w:tcBorders>
              <w:left w:val="single" w:sz="4" w:space="0" w:color="auto"/>
              <w:bottom w:val="nil"/>
            </w:tcBorders>
            <w:vAlign w:val="center"/>
          </w:tcPr>
          <w:p w14:paraId="76E6E65A" w14:textId="77777777" w:rsidR="005148E9" w:rsidRPr="00301069" w:rsidRDefault="005148E9" w:rsidP="0079757F">
            <w:pPr>
              <w:ind w:right="567"/>
              <w:jc w:val="right"/>
              <w:rPr>
                <w:color w:val="000000"/>
                <w:sz w:val="18"/>
                <w:szCs w:val="20"/>
              </w:rPr>
            </w:pPr>
            <w:r>
              <w:rPr>
                <w:color w:val="000000"/>
                <w:sz w:val="18"/>
                <w:szCs w:val="18"/>
              </w:rPr>
              <w:t>-0.2</w:t>
            </w:r>
          </w:p>
        </w:tc>
      </w:tr>
      <w:tr w:rsidR="005148E9" w:rsidRPr="00301069" w14:paraId="1BADF75F" w14:textId="77777777" w:rsidTr="0079757F">
        <w:trPr>
          <w:trHeight w:val="284"/>
          <w:jc w:val="center"/>
        </w:trPr>
        <w:tc>
          <w:tcPr>
            <w:tcW w:w="1701" w:type="dxa"/>
            <w:tcBorders>
              <w:top w:val="nil"/>
              <w:bottom w:val="nil"/>
              <w:right w:val="single" w:sz="4" w:space="0" w:color="auto"/>
            </w:tcBorders>
            <w:vAlign w:val="center"/>
          </w:tcPr>
          <w:p w14:paraId="4DE79B8B" w14:textId="77777777" w:rsidR="005148E9" w:rsidRPr="00301069" w:rsidRDefault="005148E9" w:rsidP="0079757F">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4946F4DE" w14:textId="77777777" w:rsidR="005148E9" w:rsidRPr="00301069" w:rsidRDefault="005148E9" w:rsidP="0079757F">
            <w:pPr>
              <w:ind w:right="510"/>
              <w:jc w:val="right"/>
              <w:rPr>
                <w:color w:val="000000"/>
                <w:sz w:val="18"/>
                <w:szCs w:val="18"/>
              </w:rPr>
            </w:pPr>
            <w:r>
              <w:rPr>
                <w:color w:val="000000"/>
                <w:sz w:val="18"/>
                <w:szCs w:val="18"/>
              </w:rPr>
              <w:t>110.1</w:t>
            </w:r>
          </w:p>
        </w:tc>
        <w:tc>
          <w:tcPr>
            <w:tcW w:w="1583" w:type="dxa"/>
            <w:tcBorders>
              <w:top w:val="nil"/>
              <w:left w:val="single" w:sz="4" w:space="0" w:color="auto"/>
              <w:bottom w:val="nil"/>
              <w:right w:val="single" w:sz="4" w:space="0" w:color="auto"/>
            </w:tcBorders>
            <w:vAlign w:val="center"/>
          </w:tcPr>
          <w:p w14:paraId="422CCC87" w14:textId="77777777" w:rsidR="005148E9" w:rsidRPr="00301069" w:rsidRDefault="005148E9" w:rsidP="0079757F">
            <w:pPr>
              <w:ind w:right="567"/>
              <w:jc w:val="right"/>
              <w:rPr>
                <w:color w:val="000000"/>
                <w:sz w:val="18"/>
                <w:szCs w:val="20"/>
              </w:rPr>
            </w:pPr>
            <w:r>
              <w:rPr>
                <w:color w:val="000000"/>
                <w:sz w:val="18"/>
                <w:szCs w:val="18"/>
              </w:rPr>
              <w:t>0.5</w:t>
            </w:r>
          </w:p>
        </w:tc>
        <w:tc>
          <w:tcPr>
            <w:tcW w:w="1583" w:type="dxa"/>
            <w:tcBorders>
              <w:top w:val="nil"/>
              <w:left w:val="single" w:sz="4" w:space="0" w:color="auto"/>
              <w:bottom w:val="nil"/>
            </w:tcBorders>
            <w:vAlign w:val="center"/>
          </w:tcPr>
          <w:p w14:paraId="4BAF35C0" w14:textId="77777777" w:rsidR="005148E9" w:rsidRPr="00301069" w:rsidRDefault="005148E9" w:rsidP="0079757F">
            <w:pPr>
              <w:ind w:right="567"/>
              <w:jc w:val="right"/>
              <w:rPr>
                <w:color w:val="000000"/>
                <w:sz w:val="18"/>
                <w:szCs w:val="20"/>
              </w:rPr>
            </w:pPr>
            <w:r>
              <w:rPr>
                <w:color w:val="000000"/>
                <w:sz w:val="18"/>
                <w:szCs w:val="18"/>
              </w:rPr>
              <w:t>5.1</w:t>
            </w:r>
          </w:p>
        </w:tc>
      </w:tr>
      <w:tr w:rsidR="005148E9" w:rsidRPr="00301069" w14:paraId="139BA240" w14:textId="77777777" w:rsidTr="0079757F">
        <w:trPr>
          <w:trHeight w:val="284"/>
          <w:jc w:val="center"/>
        </w:trPr>
        <w:tc>
          <w:tcPr>
            <w:tcW w:w="1701" w:type="dxa"/>
            <w:tcBorders>
              <w:top w:val="nil"/>
              <w:bottom w:val="single" w:sz="4" w:space="0" w:color="auto"/>
              <w:right w:val="single" w:sz="4" w:space="0" w:color="auto"/>
            </w:tcBorders>
            <w:vAlign w:val="center"/>
          </w:tcPr>
          <w:p w14:paraId="7BF7AB35" w14:textId="77777777" w:rsidR="005148E9" w:rsidRPr="00301069" w:rsidRDefault="005148E9" w:rsidP="0079757F">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7701D31" w14:textId="77777777" w:rsidR="005148E9" w:rsidRPr="00301069" w:rsidRDefault="005148E9" w:rsidP="0079757F">
            <w:pPr>
              <w:ind w:right="510"/>
              <w:jc w:val="right"/>
              <w:rPr>
                <w:color w:val="000000"/>
                <w:sz w:val="18"/>
                <w:szCs w:val="18"/>
              </w:rPr>
            </w:pPr>
            <w:r>
              <w:rPr>
                <w:color w:val="000000"/>
                <w:sz w:val="18"/>
                <w:szCs w:val="18"/>
              </w:rPr>
              <w:t>111.5</w:t>
            </w:r>
          </w:p>
        </w:tc>
        <w:tc>
          <w:tcPr>
            <w:tcW w:w="1583" w:type="dxa"/>
            <w:tcBorders>
              <w:top w:val="nil"/>
              <w:left w:val="single" w:sz="4" w:space="0" w:color="auto"/>
              <w:bottom w:val="single" w:sz="4" w:space="0" w:color="auto"/>
              <w:right w:val="single" w:sz="4" w:space="0" w:color="auto"/>
            </w:tcBorders>
            <w:vAlign w:val="center"/>
          </w:tcPr>
          <w:p w14:paraId="531CD444" w14:textId="77777777" w:rsidR="005148E9" w:rsidRPr="00301069" w:rsidRDefault="005148E9" w:rsidP="0079757F">
            <w:pPr>
              <w:ind w:right="567"/>
              <w:jc w:val="right"/>
              <w:rPr>
                <w:color w:val="000000"/>
                <w:sz w:val="18"/>
                <w:szCs w:val="20"/>
              </w:rPr>
            </w:pPr>
            <w:r>
              <w:rPr>
                <w:color w:val="000000"/>
                <w:sz w:val="18"/>
                <w:szCs w:val="18"/>
              </w:rPr>
              <w:t>0.4</w:t>
            </w:r>
          </w:p>
        </w:tc>
        <w:tc>
          <w:tcPr>
            <w:tcW w:w="1583" w:type="dxa"/>
            <w:tcBorders>
              <w:top w:val="nil"/>
              <w:left w:val="single" w:sz="4" w:space="0" w:color="auto"/>
              <w:bottom w:val="single" w:sz="4" w:space="0" w:color="auto"/>
            </w:tcBorders>
            <w:vAlign w:val="center"/>
          </w:tcPr>
          <w:p w14:paraId="14080B06" w14:textId="77777777" w:rsidR="005148E9" w:rsidRPr="00301069" w:rsidRDefault="005148E9" w:rsidP="0079757F">
            <w:pPr>
              <w:ind w:right="567"/>
              <w:jc w:val="right"/>
              <w:rPr>
                <w:color w:val="000000"/>
                <w:sz w:val="18"/>
                <w:szCs w:val="20"/>
              </w:rPr>
            </w:pPr>
            <w:r>
              <w:rPr>
                <w:color w:val="000000"/>
                <w:sz w:val="18"/>
                <w:szCs w:val="18"/>
              </w:rPr>
              <w:t>5.2</w:t>
            </w:r>
          </w:p>
        </w:tc>
      </w:tr>
    </w:tbl>
    <w:p w14:paraId="54AC2626" w14:textId="77777777" w:rsidR="005148E9" w:rsidRPr="00224A3C" w:rsidRDefault="005148E9" w:rsidP="005148E9">
      <w:pPr>
        <w:ind w:left="1701" w:firstLine="142"/>
        <w:jc w:val="left"/>
        <w:rPr>
          <w:sz w:val="16"/>
        </w:rPr>
      </w:pPr>
      <w:r w:rsidRPr="00301069">
        <w:rPr>
          <w:sz w:val="16"/>
        </w:rPr>
        <w:t>Fuente: INEGI</w:t>
      </w:r>
    </w:p>
    <w:p w14:paraId="15595887" w14:textId="19D782F2" w:rsidR="00AA5CD0" w:rsidRDefault="00A47669" w:rsidP="005148E9">
      <w:pPr>
        <w:spacing w:before="360"/>
        <w:ind w:right="49"/>
        <w:rPr>
          <w:bCs/>
          <w:snapToGrid w:val="0"/>
        </w:rPr>
      </w:pPr>
      <w:r w:rsidRPr="005148E9">
        <w:rPr>
          <w:bCs/>
          <w:snapToGrid w:val="0"/>
        </w:rPr>
        <w:t>A</w:t>
      </w:r>
      <w:r w:rsidR="7E8427B3" w:rsidRPr="005148E9">
        <w:rPr>
          <w:bCs/>
          <w:snapToGrid w:val="0"/>
        </w:rPr>
        <w:t xml:space="preserve"> tasa anual y con series desestacionalizadas, </w:t>
      </w:r>
      <w:r w:rsidRPr="005148E9">
        <w:rPr>
          <w:bCs/>
          <w:snapToGrid w:val="0"/>
        </w:rPr>
        <w:t xml:space="preserve">en </w:t>
      </w:r>
      <w:r w:rsidR="00784201" w:rsidRPr="005148E9">
        <w:rPr>
          <w:bCs/>
          <w:snapToGrid w:val="0"/>
        </w:rPr>
        <w:t>junio</w:t>
      </w:r>
      <w:r w:rsidR="00E37AA1" w:rsidRPr="005148E9">
        <w:rPr>
          <w:bCs/>
          <w:snapToGrid w:val="0"/>
        </w:rPr>
        <w:t xml:space="preserve"> de 2023</w:t>
      </w:r>
      <w:r w:rsidRPr="005148E9">
        <w:rPr>
          <w:bCs/>
          <w:snapToGrid w:val="0"/>
        </w:rPr>
        <w:t xml:space="preserve">, </w:t>
      </w:r>
      <w:r w:rsidR="7E8427B3" w:rsidRPr="005148E9">
        <w:rPr>
          <w:bCs/>
          <w:snapToGrid w:val="0"/>
        </w:rPr>
        <w:t xml:space="preserve">el IGPOSE </w:t>
      </w:r>
      <w:r w:rsidR="00D97406" w:rsidRPr="005148E9">
        <w:rPr>
          <w:bCs/>
          <w:snapToGrid w:val="0"/>
        </w:rPr>
        <w:t xml:space="preserve">disminuyó </w:t>
      </w:r>
      <w:r w:rsidR="0027693C" w:rsidRPr="005148E9">
        <w:rPr>
          <w:bCs/>
          <w:snapToGrid w:val="0"/>
        </w:rPr>
        <w:t>0.</w:t>
      </w:r>
      <w:r w:rsidR="001E412C" w:rsidRPr="005148E9">
        <w:rPr>
          <w:bCs/>
          <w:snapToGrid w:val="0"/>
        </w:rPr>
        <w:t>2</w:t>
      </w:r>
      <w:r w:rsidR="002E22F2" w:rsidRPr="005148E9">
        <w:rPr>
          <w:bCs/>
          <w:snapToGrid w:val="0"/>
        </w:rPr>
        <w:t> %</w:t>
      </w:r>
      <w:r w:rsidR="00384957" w:rsidRPr="005148E9">
        <w:rPr>
          <w:bCs/>
          <w:snapToGrid w:val="0"/>
        </w:rPr>
        <w:t>;</w:t>
      </w:r>
      <w:r w:rsidR="7E8427B3" w:rsidRPr="005148E9">
        <w:rPr>
          <w:bCs/>
          <w:snapToGrid w:val="0"/>
        </w:rPr>
        <w:t xml:space="preserve"> el IGRESE </w:t>
      </w:r>
      <w:r w:rsidR="003F2864" w:rsidRPr="005148E9">
        <w:rPr>
          <w:bCs/>
          <w:snapToGrid w:val="0"/>
        </w:rPr>
        <w:t xml:space="preserve">incrementó </w:t>
      </w:r>
      <w:r w:rsidR="00D97406" w:rsidRPr="005148E9">
        <w:rPr>
          <w:bCs/>
          <w:snapToGrid w:val="0"/>
        </w:rPr>
        <w:t>5.1</w:t>
      </w:r>
      <w:r w:rsidR="002E22F2" w:rsidRPr="005148E9">
        <w:rPr>
          <w:bCs/>
          <w:snapToGrid w:val="0"/>
        </w:rPr>
        <w:t> %</w:t>
      </w:r>
      <w:r w:rsidR="7E8427B3" w:rsidRPr="005148E9">
        <w:rPr>
          <w:bCs/>
          <w:snapToGrid w:val="0"/>
        </w:rPr>
        <w:t xml:space="preserve"> y el IGREMS</w:t>
      </w:r>
      <w:r w:rsidR="00AD5CBC" w:rsidRPr="005148E9">
        <w:rPr>
          <w:bCs/>
          <w:snapToGrid w:val="0"/>
        </w:rPr>
        <w:t>E</w:t>
      </w:r>
      <w:r w:rsidR="000E70FB" w:rsidRPr="005148E9">
        <w:rPr>
          <w:bCs/>
          <w:snapToGrid w:val="0"/>
        </w:rPr>
        <w:t>,</w:t>
      </w:r>
      <w:r w:rsidR="00AD5CBC" w:rsidRPr="005148E9">
        <w:rPr>
          <w:bCs/>
          <w:snapToGrid w:val="0"/>
        </w:rPr>
        <w:t xml:space="preserve"> </w:t>
      </w:r>
      <w:r w:rsidR="00D97406" w:rsidRPr="005148E9">
        <w:rPr>
          <w:bCs/>
          <w:snapToGrid w:val="0"/>
        </w:rPr>
        <w:t>5.2</w:t>
      </w:r>
      <w:r w:rsidR="00810F05" w:rsidRPr="005148E9">
        <w:rPr>
          <w:bCs/>
          <w:snapToGrid w:val="0"/>
        </w:rPr>
        <w:t xml:space="preserve"> </w:t>
      </w:r>
      <w:r w:rsidR="001D6C2D" w:rsidRPr="005148E9">
        <w:rPr>
          <w:bCs/>
          <w:snapToGrid w:val="0"/>
        </w:rPr>
        <w:t>por ciento.</w:t>
      </w:r>
    </w:p>
    <w:p w14:paraId="2C5285CF" w14:textId="77777777" w:rsidR="005148E9" w:rsidRDefault="005148E9" w:rsidP="005148E9">
      <w:pPr>
        <w:spacing w:before="360"/>
        <w:ind w:right="49"/>
        <w:rPr>
          <w:bCs/>
          <w:snapToGrid w:val="0"/>
        </w:rPr>
      </w:pPr>
    </w:p>
    <w:p w14:paraId="570A60B7" w14:textId="77777777" w:rsidR="005148E9" w:rsidRPr="001A536C" w:rsidRDefault="005148E9" w:rsidP="005148E9">
      <w:pPr>
        <w:pStyle w:val="NormalWeb"/>
        <w:ind w:left="-426" w:right="-518"/>
        <w:contextualSpacing/>
        <w:jc w:val="center"/>
        <w:rPr>
          <w:rFonts w:ascii="Arial" w:hAnsi="Arial" w:cs="Arial"/>
          <w:lang w:val="es-ES_tradnl"/>
        </w:rPr>
      </w:pPr>
      <w:r w:rsidRPr="001A536C">
        <w:rPr>
          <w:rFonts w:ascii="Arial" w:hAnsi="Arial" w:cs="Arial"/>
          <w:lang w:val="es-ES_tradnl"/>
        </w:rPr>
        <w:t xml:space="preserve">Para consultas de medios y periodistas, escribir a: </w:t>
      </w:r>
      <w:hyperlink r:id="rId8" w:history="1">
        <w:r w:rsidRPr="001A536C">
          <w:rPr>
            <w:rStyle w:val="Hipervnculo"/>
            <w:rFonts w:ascii="Arial" w:eastAsiaTheme="majorEastAsia" w:hAnsi="Arial" w:cs="Arial"/>
          </w:rPr>
          <w:t>comunicacionsocial@inegi.org.mx</w:t>
        </w:r>
      </w:hyperlink>
      <w:r w:rsidRPr="001A536C">
        <w:rPr>
          <w:rFonts w:ascii="Arial" w:hAnsi="Arial" w:cs="Arial"/>
          <w:lang w:val="es-ES_tradnl"/>
        </w:rPr>
        <w:t xml:space="preserve">    </w:t>
      </w:r>
    </w:p>
    <w:p w14:paraId="442D23FF" w14:textId="77777777" w:rsidR="005148E9" w:rsidRPr="001A536C" w:rsidRDefault="005148E9" w:rsidP="005148E9">
      <w:pPr>
        <w:pStyle w:val="NormalWeb"/>
        <w:spacing w:before="0" w:beforeAutospacing="0" w:after="0" w:afterAutospacing="0"/>
        <w:ind w:left="-426" w:right="-518"/>
        <w:contextualSpacing/>
        <w:jc w:val="center"/>
        <w:rPr>
          <w:rFonts w:ascii="Arial" w:hAnsi="Arial" w:cs="Arial"/>
          <w:lang w:val="es-ES_tradnl"/>
        </w:rPr>
      </w:pPr>
      <w:r w:rsidRPr="001A536C">
        <w:rPr>
          <w:rFonts w:ascii="Arial" w:hAnsi="Arial" w:cs="Arial"/>
          <w:lang w:val="es-ES_tradnl"/>
        </w:rPr>
        <w:t xml:space="preserve">o llamar al teléfono (55) 52-78-10-00, </w:t>
      </w:r>
      <w:proofErr w:type="spellStart"/>
      <w:r w:rsidRPr="001A536C">
        <w:rPr>
          <w:rFonts w:ascii="Arial" w:hAnsi="Arial" w:cs="Arial"/>
          <w:lang w:val="es-ES_tradnl"/>
        </w:rPr>
        <w:t>exts</w:t>
      </w:r>
      <w:proofErr w:type="spellEnd"/>
      <w:r w:rsidRPr="001A536C">
        <w:rPr>
          <w:rFonts w:ascii="Arial" w:hAnsi="Arial" w:cs="Arial"/>
          <w:lang w:val="es-ES_tradnl"/>
        </w:rPr>
        <w:t>. 321064, 321134 y 321241</w:t>
      </w:r>
    </w:p>
    <w:p w14:paraId="09395AA6" w14:textId="77777777" w:rsidR="005148E9" w:rsidRPr="001A536C" w:rsidRDefault="005148E9" w:rsidP="005148E9">
      <w:pPr>
        <w:pStyle w:val="NormalWeb"/>
        <w:spacing w:before="0" w:beforeAutospacing="0" w:after="0" w:afterAutospacing="0"/>
        <w:ind w:left="-426" w:right="-518"/>
        <w:contextualSpacing/>
        <w:jc w:val="center"/>
        <w:rPr>
          <w:rFonts w:ascii="Arial" w:hAnsi="Arial" w:cs="Arial"/>
        </w:rPr>
      </w:pPr>
      <w:r w:rsidRPr="001A536C">
        <w:rPr>
          <w:rFonts w:ascii="Arial" w:hAnsi="Arial" w:cs="Arial"/>
        </w:rPr>
        <w:t>Dirección de Atención a Medios/ Dirección General Adjunta de Comunicación</w:t>
      </w:r>
    </w:p>
    <w:p w14:paraId="3C14B807" w14:textId="77777777" w:rsidR="005148E9" w:rsidRDefault="005148E9" w:rsidP="005148E9">
      <w:pPr>
        <w:spacing w:before="120"/>
        <w:ind w:left="-425" w:right="-516"/>
        <w:contextualSpacing/>
        <w:jc w:val="center"/>
        <w:rPr>
          <w:noProof/>
          <w:lang w:eastAsia="es-MX"/>
        </w:rPr>
        <w:sectPr w:rsidR="005148E9" w:rsidSect="005148E9">
          <w:headerReference w:type="default" r:id="rId9"/>
          <w:footerReference w:type="default" r:id="rId10"/>
          <w:pgSz w:w="12240" w:h="15840" w:code="1"/>
          <w:pgMar w:top="1134" w:right="1134" w:bottom="1134" w:left="1134" w:header="567" w:footer="567" w:gutter="0"/>
          <w:cols w:space="708"/>
          <w:docGrid w:linePitch="360"/>
        </w:sectPr>
      </w:pPr>
      <w:r w:rsidRPr="00FF1218">
        <w:rPr>
          <w:noProof/>
          <w:lang w:val="es-MX" w:eastAsia="es-MX"/>
        </w:rPr>
        <w:drawing>
          <wp:inline distT="0" distB="0" distL="0" distR="0" wp14:anchorId="5C752177" wp14:editId="1491AF85">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34073A43" wp14:editId="1452F7FB">
            <wp:extent cx="365760" cy="365760"/>
            <wp:effectExtent l="0" t="0" r="0" b="0"/>
            <wp:docPr id="194148898" name="Imagen 194148898"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001147" wp14:editId="73A3BA5D">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B317F5D" wp14:editId="64EFFD1B">
            <wp:extent cx="365760" cy="365760"/>
            <wp:effectExtent l="0" t="0" r="0" b="0"/>
            <wp:docPr id="5" name="Imagen 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5CDEB6B" wp14:editId="27CD5651">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9618134" w14:textId="77777777" w:rsidR="005148E9" w:rsidRPr="008F0992" w:rsidRDefault="005148E9" w:rsidP="005148E9">
      <w:pPr>
        <w:spacing w:before="120"/>
        <w:ind w:left="-425" w:right="-516"/>
        <w:contextualSpacing/>
        <w:jc w:val="center"/>
        <w:rPr>
          <w:noProof/>
          <w:lang w:eastAsia="es-MX"/>
        </w:rPr>
      </w:pPr>
    </w:p>
    <w:p w14:paraId="2087E065" w14:textId="3D6C6D7C" w:rsidR="005148E9" w:rsidRDefault="005148E9" w:rsidP="005148E9">
      <w:pPr>
        <w:tabs>
          <w:tab w:val="left" w:pos="6377"/>
        </w:tabs>
        <w:spacing w:before="360"/>
        <w:ind w:right="49"/>
        <w:jc w:val="center"/>
        <w:rPr>
          <w:b/>
        </w:rPr>
      </w:pPr>
      <w:r w:rsidRPr="007D779F">
        <w:rPr>
          <w:b/>
        </w:rPr>
        <w:lastRenderedPageBreak/>
        <w:t>NOTA TÉCNICA</w:t>
      </w:r>
    </w:p>
    <w:p w14:paraId="763F3C4F" w14:textId="75FDB14D" w:rsidR="00035239" w:rsidRDefault="00035239">
      <w:pPr>
        <w:spacing w:after="160" w:line="259" w:lineRule="auto"/>
        <w:jc w:val="left"/>
      </w:pPr>
    </w:p>
    <w:p w14:paraId="2A0590C0" w14:textId="7F8946F7" w:rsidR="00AA5CD0" w:rsidRPr="00301069" w:rsidRDefault="7E8427B3" w:rsidP="009F2D7E">
      <w:pPr>
        <w:spacing w:before="240"/>
      </w:pPr>
      <w:r w:rsidRPr="00301069">
        <w:t>El Instituto Nacional de Estadística y Geografía (INEGI) difunde los resultados del Índice Global de Personal Ocupado de los Sectores Económicos (IGPOSE), del Índice Global de Remuneraciones de los Sectores Económicos (IGRESE) y del Índice Global de Remuneraciones Medias Reales de los Sectores Económicos (IGREMSE).</w:t>
      </w:r>
    </w:p>
    <w:p w14:paraId="328EE3D4" w14:textId="7AD22FC6" w:rsidR="00AA5CD0" w:rsidRPr="00301069" w:rsidDel="00365D83" w:rsidRDefault="7E8427B3" w:rsidP="00AA5CD0">
      <w:pPr>
        <w:spacing w:before="240"/>
      </w:pPr>
      <w:r w:rsidRPr="00301069" w:rsidDel="00365D83">
        <w:t>El</w:t>
      </w:r>
      <w:r w:rsidR="004E73F9" w:rsidRPr="00301069" w:rsidDel="00365D83">
        <w:t xml:space="preserve"> </w:t>
      </w:r>
      <w:r w:rsidRPr="00301069" w:rsidDel="00365D83">
        <w:t>objetivo de estos índices es presentar una aproximación del personal ocupado y de las remuneraciones que las encuestas económicas reportan para los sectores</w:t>
      </w:r>
      <w:r w:rsidR="00AC2085">
        <w:t>: C</w:t>
      </w:r>
      <w:r w:rsidRPr="00301069" w:rsidDel="00365D83">
        <w:t xml:space="preserve">onstrucción, </w:t>
      </w:r>
      <w:r w:rsidR="00AC2085">
        <w:t>I</w:t>
      </w:r>
      <w:r w:rsidRPr="00301069" w:rsidDel="00365D83">
        <w:t xml:space="preserve">ndustrias manufactureras, </w:t>
      </w:r>
      <w:r w:rsidR="00AC2085">
        <w:t>C</w:t>
      </w:r>
      <w:r w:rsidRPr="00301069" w:rsidDel="00365D83">
        <w:t xml:space="preserve">omercio y </w:t>
      </w:r>
      <w:r w:rsidR="00AC2085">
        <w:t>S</w:t>
      </w:r>
      <w:r w:rsidRPr="00301069" w:rsidDel="00365D83">
        <w:t xml:space="preserve">ervicios privados no financieros. </w:t>
      </w:r>
      <w:r w:rsidR="00AC2085">
        <w:t>Además, f</w:t>
      </w:r>
      <w:r w:rsidRPr="00301069" w:rsidDel="00365D83">
        <w:t xml:space="preserve">ortalecen la oferta estadística sobre el tema del empleo y contribuyen en el diseño, instrumentación y evaluación de políticas públicas enfocadas </w:t>
      </w:r>
      <w:r w:rsidR="00384957" w:rsidDel="00365D83">
        <w:t xml:space="preserve">en el </w:t>
      </w:r>
      <w:r w:rsidRPr="00301069" w:rsidDel="00365D83">
        <w:t>mercado laboral de México.</w:t>
      </w:r>
    </w:p>
    <w:p w14:paraId="1AD875C4" w14:textId="4C0F0048" w:rsidR="003C6637" w:rsidRPr="00A47669" w:rsidRDefault="00641430" w:rsidP="000E5100">
      <w:pPr>
        <w:spacing w:before="600"/>
        <w:jc w:val="left"/>
        <w:rPr>
          <w:b/>
          <w:iCs/>
          <w:smallCaps/>
          <w:lang w:val="es-MX"/>
        </w:rPr>
      </w:pPr>
      <w:r w:rsidRPr="00A47669">
        <w:rPr>
          <w:b/>
          <w:iCs/>
          <w:smallCaps/>
          <w:lang w:val="es-MX"/>
        </w:rPr>
        <w:t>Principales resultados</w:t>
      </w:r>
    </w:p>
    <w:p w14:paraId="2D10A317" w14:textId="29291E5A" w:rsidR="00AD23DA" w:rsidRPr="00175FC9" w:rsidRDefault="00AD23DA" w:rsidP="00A5666B">
      <w:pPr>
        <w:spacing w:before="360"/>
        <w:ind w:left="567"/>
        <w:rPr>
          <w:b/>
          <w:iCs/>
          <w:lang w:val="es-MX"/>
        </w:rPr>
      </w:pPr>
      <w:r w:rsidRPr="00175FC9">
        <w:rPr>
          <w:b/>
          <w:iCs/>
          <w:lang w:val="es-MX"/>
        </w:rPr>
        <w:t xml:space="preserve">Cifras </w:t>
      </w:r>
      <w:r w:rsidR="0085588D" w:rsidRPr="00175FC9">
        <w:rPr>
          <w:b/>
          <w:iCs/>
          <w:lang w:val="es-MX"/>
        </w:rPr>
        <w:t>desestacionalizadas</w:t>
      </w:r>
      <w:r w:rsidR="00E74C2A" w:rsidRPr="00045801">
        <w:rPr>
          <w:rStyle w:val="Refdenotaalpie"/>
          <w:b/>
          <w:bCs/>
          <w:snapToGrid w:val="0"/>
          <w:spacing w:val="6"/>
        </w:rPr>
        <w:footnoteReference w:id="2"/>
      </w:r>
    </w:p>
    <w:p w14:paraId="0F8737CA" w14:textId="6924B99D" w:rsidR="00AA5CD0" w:rsidRPr="00301069" w:rsidRDefault="00AA5CD0" w:rsidP="00E27F79">
      <w:pPr>
        <w:spacing w:before="240"/>
        <w:rPr>
          <w:b/>
          <w:bCs/>
          <w:snapToGrid w:val="0"/>
          <w:spacing w:val="6"/>
        </w:rPr>
      </w:pPr>
      <w:r w:rsidRPr="00045801">
        <w:rPr>
          <w:lang w:val="es-ES"/>
        </w:rPr>
        <w:t xml:space="preserve">En </w:t>
      </w:r>
      <w:r w:rsidR="00784201" w:rsidRPr="00045801">
        <w:rPr>
          <w:lang w:val="es-ES"/>
        </w:rPr>
        <w:t>junio</w:t>
      </w:r>
      <w:r w:rsidR="003D38F6" w:rsidRPr="00045801">
        <w:rPr>
          <w:lang w:val="es-ES"/>
        </w:rPr>
        <w:t xml:space="preserve"> de 2023</w:t>
      </w:r>
      <w:r w:rsidRPr="00045801">
        <w:rPr>
          <w:lang w:val="es-ES"/>
        </w:rPr>
        <w:t xml:space="preserve">, el </w:t>
      </w:r>
      <w:r w:rsidR="00384957" w:rsidRPr="00045801">
        <w:rPr>
          <w:b/>
          <w:bCs/>
          <w:lang w:val="es-ES"/>
        </w:rPr>
        <w:t>IGPOSE</w:t>
      </w:r>
      <w:r w:rsidR="00384957" w:rsidRPr="00045801">
        <w:rPr>
          <w:lang w:val="es-ES"/>
        </w:rPr>
        <w:t xml:space="preserve"> </w:t>
      </w:r>
      <w:r w:rsidRPr="00045801">
        <w:rPr>
          <w:lang w:val="es-ES"/>
        </w:rPr>
        <w:t xml:space="preserve">presentó un nivel de </w:t>
      </w:r>
      <w:r w:rsidR="002C03AA" w:rsidRPr="00045801">
        <w:rPr>
          <w:lang w:val="es-ES"/>
        </w:rPr>
        <w:t>98.</w:t>
      </w:r>
      <w:r w:rsidR="00175FC9" w:rsidRPr="00045801">
        <w:rPr>
          <w:lang w:val="es-ES"/>
        </w:rPr>
        <w:t>8</w:t>
      </w:r>
      <w:r w:rsidR="001B2020" w:rsidRPr="00045801">
        <w:rPr>
          <w:lang w:val="es-ES"/>
        </w:rPr>
        <w:t xml:space="preserve"> </w:t>
      </w:r>
      <w:r w:rsidRPr="00045801">
        <w:rPr>
          <w:lang w:val="es-ES"/>
        </w:rPr>
        <w:t>puntos</w:t>
      </w:r>
      <w:r w:rsidR="00241CD8" w:rsidRPr="00045801">
        <w:rPr>
          <w:lang w:val="es-ES"/>
        </w:rPr>
        <w:t>:</w:t>
      </w:r>
      <w:r w:rsidR="005B70E8" w:rsidRPr="00045801">
        <w:rPr>
          <w:lang w:val="es-ES"/>
        </w:rPr>
        <w:t xml:space="preserve"> </w:t>
      </w:r>
      <w:r w:rsidR="0000423F" w:rsidRPr="00045801">
        <w:rPr>
          <w:lang w:val="es-ES"/>
        </w:rPr>
        <w:t xml:space="preserve">subió </w:t>
      </w:r>
      <w:r w:rsidR="005B6561" w:rsidRPr="00045801">
        <w:rPr>
          <w:lang w:val="es-ES"/>
        </w:rPr>
        <w:t>0.</w:t>
      </w:r>
      <w:r w:rsidR="00175FC9" w:rsidRPr="00045801">
        <w:rPr>
          <w:lang w:val="es-ES"/>
        </w:rPr>
        <w:t>1</w:t>
      </w:r>
      <w:r w:rsidR="002E22F2" w:rsidRPr="00045801">
        <w:rPr>
          <w:lang w:val="es-ES"/>
        </w:rPr>
        <w:t> %</w:t>
      </w:r>
      <w:r w:rsidR="00335557" w:rsidRPr="00045801">
        <w:rPr>
          <w:lang w:val="es-ES"/>
        </w:rPr>
        <w:t xml:space="preserve"> </w:t>
      </w:r>
      <w:r w:rsidR="00F076B6" w:rsidRPr="00045801">
        <w:rPr>
          <w:lang w:val="es-ES"/>
        </w:rPr>
        <w:t>con r</w:t>
      </w:r>
      <w:r w:rsidR="00E50169" w:rsidRPr="00045801">
        <w:rPr>
          <w:lang w:val="es-ES"/>
        </w:rPr>
        <w:t xml:space="preserve">especto </w:t>
      </w:r>
      <w:r w:rsidR="00F076B6" w:rsidRPr="00045801">
        <w:rPr>
          <w:lang w:val="es-ES"/>
        </w:rPr>
        <w:t>a</w:t>
      </w:r>
      <w:r w:rsidR="00175FC9" w:rsidRPr="00045801">
        <w:rPr>
          <w:lang w:val="es-ES"/>
        </w:rPr>
        <w:t xml:space="preserve"> mayo </w:t>
      </w:r>
      <w:r w:rsidR="00DB0FE9" w:rsidRPr="00045801">
        <w:rPr>
          <w:lang w:val="es-ES"/>
        </w:rPr>
        <w:t>pasado</w:t>
      </w:r>
      <w:r w:rsidR="00241CD8" w:rsidRPr="00045801">
        <w:rPr>
          <w:lang w:val="es-ES"/>
        </w:rPr>
        <w:t xml:space="preserve"> </w:t>
      </w:r>
      <w:r w:rsidR="005B6561" w:rsidRPr="00045801">
        <w:rPr>
          <w:lang w:val="es-ES"/>
        </w:rPr>
        <w:t xml:space="preserve">y </w:t>
      </w:r>
      <w:r w:rsidR="00160C07" w:rsidRPr="00045801">
        <w:rPr>
          <w:lang w:val="es-ES"/>
        </w:rPr>
        <w:t xml:space="preserve">bajó </w:t>
      </w:r>
      <w:r w:rsidR="001B2020" w:rsidRPr="00045801">
        <w:rPr>
          <w:lang w:val="es-ES"/>
        </w:rPr>
        <w:t>0.</w:t>
      </w:r>
      <w:r w:rsidR="001E412C" w:rsidRPr="00045801">
        <w:rPr>
          <w:lang w:val="es-ES"/>
        </w:rPr>
        <w:t>2</w:t>
      </w:r>
      <w:r w:rsidR="002E22F2" w:rsidRPr="00045801">
        <w:rPr>
          <w:lang w:val="es-ES"/>
        </w:rPr>
        <w:t> %</w:t>
      </w:r>
      <w:r w:rsidR="00D301F9" w:rsidRPr="00045801">
        <w:rPr>
          <w:lang w:val="es-ES"/>
        </w:rPr>
        <w:t xml:space="preserve"> </w:t>
      </w:r>
      <w:r w:rsidR="00F076B6" w:rsidRPr="00045801">
        <w:rPr>
          <w:lang w:val="es-ES"/>
        </w:rPr>
        <w:t>con re</w:t>
      </w:r>
      <w:r w:rsidR="00E50169" w:rsidRPr="00045801">
        <w:rPr>
          <w:lang w:val="es-ES"/>
        </w:rPr>
        <w:t xml:space="preserve">lación </w:t>
      </w:r>
      <w:r w:rsidR="00F076B6" w:rsidRPr="00045801">
        <w:rPr>
          <w:lang w:val="es-ES"/>
        </w:rPr>
        <w:t>a</w:t>
      </w:r>
      <w:r w:rsidR="001E412C" w:rsidRPr="00045801">
        <w:rPr>
          <w:lang w:val="es-ES"/>
        </w:rPr>
        <w:t xml:space="preserve"> </w:t>
      </w:r>
      <w:r w:rsidR="00784201" w:rsidRPr="00045801">
        <w:rPr>
          <w:lang w:val="es-ES"/>
        </w:rPr>
        <w:t>junio</w:t>
      </w:r>
      <w:r w:rsidR="001E412C" w:rsidRPr="00045801">
        <w:rPr>
          <w:lang w:val="es-ES"/>
        </w:rPr>
        <w:t xml:space="preserve"> </w:t>
      </w:r>
      <w:r w:rsidR="00F71424" w:rsidRPr="00045801">
        <w:rPr>
          <w:lang w:val="es-ES"/>
        </w:rPr>
        <w:t>de 2022.</w:t>
      </w:r>
    </w:p>
    <w:p w14:paraId="51740A43" w14:textId="31DF9556" w:rsidR="00AA5CD0" w:rsidRPr="008B095F" w:rsidRDefault="00AA5CD0" w:rsidP="009B7FF2">
      <w:pPr>
        <w:spacing w:before="360"/>
        <w:jc w:val="center"/>
        <w:rPr>
          <w:szCs w:val="22"/>
          <w:lang w:val="es-ES"/>
        </w:rPr>
      </w:pPr>
      <w:r w:rsidRPr="008B095F">
        <w:rPr>
          <w:sz w:val="20"/>
        </w:rPr>
        <w:t>Gráfica 1</w:t>
      </w:r>
    </w:p>
    <w:p w14:paraId="6BBA89EC" w14:textId="4D157198" w:rsidR="00AA5CD0" w:rsidRPr="00301069" w:rsidRDefault="00AA5CD0" w:rsidP="00AA5CD0">
      <w:pPr>
        <w:jc w:val="center"/>
        <w:rPr>
          <w:bCs/>
          <w:color w:val="000000"/>
          <w:sz w:val="18"/>
          <w:szCs w:val="18"/>
          <w:lang w:eastAsia="es-MX"/>
        </w:rPr>
      </w:pPr>
      <w:r w:rsidRPr="008B095F">
        <w:rPr>
          <w:b/>
          <w:smallCaps/>
          <w:sz w:val="22"/>
          <w:szCs w:val="22"/>
        </w:rPr>
        <w:t xml:space="preserve">Índice </w:t>
      </w:r>
      <w:r w:rsidR="00B9179E" w:rsidRPr="008B095F">
        <w:rPr>
          <w:b/>
          <w:smallCaps/>
          <w:sz w:val="22"/>
          <w:szCs w:val="22"/>
        </w:rPr>
        <w:t>g</w:t>
      </w:r>
      <w:r w:rsidRPr="008B095F">
        <w:rPr>
          <w:b/>
          <w:smallCaps/>
          <w:sz w:val="22"/>
          <w:szCs w:val="22"/>
        </w:rPr>
        <w:t xml:space="preserve">lobal de </w:t>
      </w:r>
      <w:r w:rsidR="00B9179E" w:rsidRPr="008B095F">
        <w:rPr>
          <w:b/>
          <w:smallCaps/>
          <w:sz w:val="22"/>
          <w:szCs w:val="22"/>
        </w:rPr>
        <w:t>p</w:t>
      </w:r>
      <w:r w:rsidRPr="008B095F">
        <w:rPr>
          <w:b/>
          <w:smallCaps/>
          <w:sz w:val="22"/>
          <w:szCs w:val="22"/>
        </w:rPr>
        <w:t xml:space="preserve">ersonal </w:t>
      </w:r>
      <w:r w:rsidR="00B9179E" w:rsidRPr="008B095F">
        <w:rPr>
          <w:b/>
          <w:smallCaps/>
          <w:sz w:val="22"/>
          <w:szCs w:val="22"/>
        </w:rPr>
        <w:t>o</w:t>
      </w:r>
      <w:r w:rsidRPr="008B095F">
        <w:rPr>
          <w:b/>
          <w:smallCaps/>
          <w:sz w:val="22"/>
          <w:szCs w:val="22"/>
        </w:rPr>
        <w:t xml:space="preserve">cupado de los </w:t>
      </w:r>
      <w:r w:rsidR="00B9179E" w:rsidRPr="008B095F">
        <w:rPr>
          <w:b/>
          <w:smallCaps/>
          <w:sz w:val="22"/>
          <w:szCs w:val="22"/>
        </w:rPr>
        <w:t>s</w:t>
      </w:r>
      <w:r w:rsidRPr="008B095F">
        <w:rPr>
          <w:b/>
          <w:smallCaps/>
          <w:sz w:val="22"/>
          <w:szCs w:val="22"/>
        </w:rPr>
        <w:t xml:space="preserve">ectores </w:t>
      </w:r>
      <w:r w:rsidR="00B9179E" w:rsidRPr="008B095F">
        <w:rPr>
          <w:b/>
          <w:smallCaps/>
          <w:sz w:val="22"/>
          <w:szCs w:val="22"/>
        </w:rPr>
        <w:t>e</w:t>
      </w:r>
      <w:r w:rsidRPr="008B095F">
        <w:rPr>
          <w:b/>
          <w:smallCaps/>
          <w:sz w:val="22"/>
          <w:szCs w:val="22"/>
        </w:rPr>
        <w:t>conómicos</w:t>
      </w:r>
      <w:r w:rsidRPr="008B095F">
        <w:rPr>
          <w:b/>
          <w:smallCaps/>
          <w:sz w:val="22"/>
          <w:szCs w:val="22"/>
        </w:rPr>
        <w:br/>
      </w:r>
      <w:r w:rsidRPr="008B095F">
        <w:rPr>
          <w:bCs/>
          <w:color w:val="000000"/>
          <w:sz w:val="18"/>
          <w:szCs w:val="18"/>
          <w:lang w:eastAsia="es-MX"/>
        </w:rPr>
        <w:t>(Índice base 201</w:t>
      </w:r>
      <w:r w:rsidR="0058722A" w:rsidRPr="008B095F">
        <w:rPr>
          <w:bCs/>
          <w:color w:val="000000"/>
          <w:sz w:val="18"/>
          <w:szCs w:val="18"/>
          <w:lang w:eastAsia="es-MX"/>
        </w:rPr>
        <w:t>8</w:t>
      </w:r>
      <w:r w:rsidRPr="008B095F">
        <w:rPr>
          <w:bCs/>
          <w:color w:val="000000"/>
          <w:sz w:val="18"/>
          <w:szCs w:val="18"/>
          <w:lang w:eastAsia="es-MX"/>
        </w:rPr>
        <w:t>=100)</w:t>
      </w:r>
    </w:p>
    <w:p w14:paraId="49A1DA57" w14:textId="20D2794B" w:rsidR="002E22F2" w:rsidRPr="00301069" w:rsidRDefault="000077B4" w:rsidP="00AA5CD0">
      <w:pPr>
        <w:jc w:val="center"/>
        <w:rPr>
          <w:noProof/>
        </w:rPr>
      </w:pPr>
      <w:r>
        <w:rPr>
          <w:noProof/>
        </w:rPr>
        <w:drawing>
          <wp:inline distT="0" distB="0" distL="0" distR="0" wp14:anchorId="4584014C" wp14:editId="74328C49">
            <wp:extent cx="5040000" cy="2880000"/>
            <wp:effectExtent l="0" t="0" r="8255" b="15875"/>
            <wp:docPr id="747965104" name="Gráfico 1">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9675FF">
      <w:pPr>
        <w:ind w:left="993" w:firstLine="141"/>
        <w:jc w:val="left"/>
        <w:rPr>
          <w:sz w:val="16"/>
        </w:rPr>
      </w:pPr>
      <w:r w:rsidRPr="00301069">
        <w:rPr>
          <w:sz w:val="16"/>
        </w:rPr>
        <w:t>Fuente: INEGI</w:t>
      </w:r>
    </w:p>
    <w:p w14:paraId="017386C1" w14:textId="77777777" w:rsidR="00AC2E13" w:rsidRDefault="00AC2E13" w:rsidP="00CD5CC2">
      <w:pPr>
        <w:spacing w:before="360"/>
      </w:pPr>
    </w:p>
    <w:p w14:paraId="78A775DF" w14:textId="41FC2711" w:rsidR="00AA5CD0" w:rsidRPr="00035457" w:rsidRDefault="00AA5CD0" w:rsidP="00CD5CC2">
      <w:pPr>
        <w:spacing w:before="360"/>
      </w:pPr>
      <w:r w:rsidRPr="00045801">
        <w:t>En</w:t>
      </w:r>
      <w:r w:rsidR="00E53B67" w:rsidRPr="00045801">
        <w:t xml:space="preserve"> </w:t>
      </w:r>
      <w:r w:rsidR="00784201" w:rsidRPr="00045801">
        <w:t>junio</w:t>
      </w:r>
      <w:r w:rsidR="0004358A" w:rsidRPr="00045801">
        <w:t xml:space="preserve"> del presente año</w:t>
      </w:r>
      <w:r w:rsidR="0081177A" w:rsidRPr="00045801">
        <w:t xml:space="preserve"> </w:t>
      </w:r>
      <w:r w:rsidRPr="00045801">
        <w:t xml:space="preserve">y con </w:t>
      </w:r>
      <w:r w:rsidR="005B70E8" w:rsidRPr="00045801">
        <w:t xml:space="preserve">datos ajustados por </w:t>
      </w:r>
      <w:r w:rsidRPr="00045801">
        <w:t>estacionalida</w:t>
      </w:r>
      <w:r w:rsidR="005B70E8" w:rsidRPr="00045801">
        <w:t>d</w:t>
      </w:r>
      <w:r w:rsidRPr="00045801">
        <w:t xml:space="preserve">, el </w:t>
      </w:r>
      <w:r w:rsidR="00384957" w:rsidRPr="00045801">
        <w:rPr>
          <w:b/>
          <w:bCs/>
        </w:rPr>
        <w:t>IGRESE</w:t>
      </w:r>
      <w:r w:rsidRPr="00045801">
        <w:t xml:space="preserve"> alcanzó un </w:t>
      </w:r>
      <w:r w:rsidRPr="00045801">
        <w:rPr>
          <w:lang w:val="es-ES"/>
        </w:rPr>
        <w:t>nivel</w:t>
      </w:r>
      <w:r w:rsidRPr="00045801">
        <w:t xml:space="preserve"> de 1</w:t>
      </w:r>
      <w:r w:rsidR="003A5CEC" w:rsidRPr="00045801">
        <w:t>10.1</w:t>
      </w:r>
      <w:r w:rsidRPr="00045801">
        <w:t xml:space="preserve"> puntos</w:t>
      </w:r>
      <w:r w:rsidR="00AC1E24" w:rsidRPr="00045801">
        <w:t>:</w:t>
      </w:r>
      <w:r w:rsidR="00920F37" w:rsidRPr="00045801">
        <w:t xml:space="preserve"> </w:t>
      </w:r>
      <w:r w:rsidR="00AD5D3E" w:rsidRPr="00045801">
        <w:t>ascendió</w:t>
      </w:r>
      <w:r w:rsidR="00365D83" w:rsidRPr="00045801">
        <w:t>,</w:t>
      </w:r>
      <w:r w:rsidR="0061324A" w:rsidRPr="00045801">
        <w:t xml:space="preserve"> </w:t>
      </w:r>
      <w:r w:rsidR="00A37BD2" w:rsidRPr="00045801">
        <w:t xml:space="preserve">en términos reales, </w:t>
      </w:r>
      <w:r w:rsidR="003A5CEC" w:rsidRPr="00045801">
        <w:t>0.5</w:t>
      </w:r>
      <w:r w:rsidR="005820FA" w:rsidRPr="00045801">
        <w:t> </w:t>
      </w:r>
      <w:r w:rsidR="002E22F2" w:rsidRPr="00045801">
        <w:t>%</w:t>
      </w:r>
      <w:r w:rsidR="00681448" w:rsidRPr="00045801">
        <w:t xml:space="preserve"> </w:t>
      </w:r>
      <w:r w:rsidR="0090288D" w:rsidRPr="00045801">
        <w:t>a tasa mensual</w:t>
      </w:r>
      <w:r w:rsidR="00B26753" w:rsidRPr="00045801">
        <w:t xml:space="preserve"> </w:t>
      </w:r>
      <w:r w:rsidR="008D5088" w:rsidRPr="00045801">
        <w:t xml:space="preserve">y </w:t>
      </w:r>
      <w:r w:rsidR="003A5CEC" w:rsidRPr="00045801">
        <w:t>5.1</w:t>
      </w:r>
      <w:r w:rsidR="002E22F2" w:rsidRPr="00045801">
        <w:t> %</w:t>
      </w:r>
      <w:r w:rsidR="00A50E32" w:rsidRPr="00045801">
        <w:t xml:space="preserve"> </w:t>
      </w:r>
      <w:r w:rsidR="00265911" w:rsidRPr="00045801">
        <w:t>a tasa anual</w:t>
      </w:r>
      <w:r w:rsidR="008D5088" w:rsidRPr="00045801">
        <w:t>.</w:t>
      </w:r>
    </w:p>
    <w:p w14:paraId="0DEEB200" w14:textId="77777777" w:rsidR="00AC2E13" w:rsidRDefault="00AC2E13" w:rsidP="00AA5CD0">
      <w:pPr>
        <w:pStyle w:val="Prrafodelista"/>
        <w:spacing w:before="360"/>
        <w:ind w:left="-21"/>
        <w:jc w:val="center"/>
        <w:rPr>
          <w:sz w:val="20"/>
        </w:rPr>
      </w:pPr>
    </w:p>
    <w:p w14:paraId="472AD9A0" w14:textId="77777777" w:rsidR="00AC2E13" w:rsidRDefault="00AC2E13" w:rsidP="00AA5CD0">
      <w:pPr>
        <w:pStyle w:val="Prrafodelista"/>
        <w:spacing w:before="360"/>
        <w:ind w:left="-21"/>
        <w:jc w:val="center"/>
        <w:rPr>
          <w:sz w:val="20"/>
        </w:rPr>
      </w:pPr>
    </w:p>
    <w:p w14:paraId="4B61EADD" w14:textId="480549D8" w:rsidR="00AA5CD0" w:rsidRPr="00035457" w:rsidRDefault="00AA5CD0" w:rsidP="00AA5CD0">
      <w:pPr>
        <w:pStyle w:val="Prrafodelista"/>
        <w:spacing w:before="360"/>
        <w:ind w:left="-21"/>
        <w:jc w:val="center"/>
        <w:rPr>
          <w:szCs w:val="22"/>
          <w:lang w:val="es-ES"/>
        </w:rPr>
      </w:pPr>
      <w:r w:rsidRPr="00035457">
        <w:rPr>
          <w:sz w:val="20"/>
        </w:rPr>
        <w:t>Gráfica 2</w:t>
      </w:r>
    </w:p>
    <w:p w14:paraId="067C0E0F" w14:textId="6D48632B" w:rsidR="00AA5CD0" w:rsidRPr="00301069" w:rsidRDefault="00AA5CD0" w:rsidP="00AA5CD0">
      <w:pPr>
        <w:ind w:left="-381"/>
        <w:jc w:val="center"/>
        <w:rPr>
          <w:noProof/>
        </w:rPr>
      </w:pPr>
      <w:r w:rsidRPr="00035457">
        <w:rPr>
          <w:b/>
          <w:smallCaps/>
          <w:sz w:val="22"/>
          <w:szCs w:val="22"/>
        </w:rPr>
        <w:t>Índice global de remuneraciones de los sectores económicos</w:t>
      </w:r>
      <w:r w:rsidRPr="00035457">
        <w:rPr>
          <w:b/>
          <w:smallCaps/>
          <w:sz w:val="22"/>
          <w:szCs w:val="22"/>
          <w:vertAlign w:val="superscript"/>
        </w:rPr>
        <w:t>*/</w:t>
      </w:r>
      <w:r w:rsidRPr="00035457">
        <w:rPr>
          <w:b/>
          <w:smallCaps/>
          <w:sz w:val="22"/>
          <w:szCs w:val="22"/>
        </w:rPr>
        <w:br/>
      </w:r>
      <w:r w:rsidRPr="00035457">
        <w:rPr>
          <w:bCs/>
          <w:color w:val="000000"/>
          <w:sz w:val="18"/>
          <w:szCs w:val="18"/>
          <w:lang w:eastAsia="es-MX"/>
        </w:rPr>
        <w:t>(Índice base 201</w:t>
      </w:r>
      <w:r w:rsidR="0058722A" w:rsidRPr="00035457">
        <w:rPr>
          <w:bCs/>
          <w:color w:val="000000"/>
          <w:sz w:val="18"/>
          <w:szCs w:val="18"/>
          <w:lang w:eastAsia="es-MX"/>
        </w:rPr>
        <w:t>8</w:t>
      </w:r>
      <w:r w:rsidRPr="00035457">
        <w:rPr>
          <w:bCs/>
          <w:color w:val="000000"/>
          <w:sz w:val="18"/>
          <w:szCs w:val="18"/>
          <w:lang w:eastAsia="es-MX"/>
        </w:rPr>
        <w:t>=100)</w:t>
      </w:r>
    </w:p>
    <w:p w14:paraId="60340CE5" w14:textId="1CE7F933" w:rsidR="00AA5CD0" w:rsidRPr="00301069" w:rsidRDefault="0018318F" w:rsidP="00857060">
      <w:pPr>
        <w:pStyle w:val="Prrafodelista"/>
        <w:ind w:left="0"/>
        <w:jc w:val="center"/>
        <w:rPr>
          <w:noProof/>
        </w:rPr>
      </w:pPr>
      <w:r>
        <w:rPr>
          <w:noProof/>
        </w:rPr>
        <w:drawing>
          <wp:inline distT="0" distB="0" distL="0" distR="0" wp14:anchorId="0A4FC943" wp14:editId="31E8B781">
            <wp:extent cx="5038413" cy="2880000"/>
            <wp:effectExtent l="0" t="0" r="10160" b="15875"/>
            <wp:docPr id="1574139456"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4AD6CEC4" w:rsidR="00AA5CD0" w:rsidRPr="00301069" w:rsidRDefault="00AA5CD0" w:rsidP="00AC2E13">
      <w:pPr>
        <w:tabs>
          <w:tab w:val="left" w:pos="851"/>
        </w:tabs>
        <w:ind w:left="1701" w:hanging="567"/>
        <w:jc w:val="left"/>
        <w:rPr>
          <w:snapToGrid w:val="0"/>
          <w:position w:val="-2"/>
          <w:sz w:val="16"/>
          <w:szCs w:val="16"/>
        </w:rPr>
      </w:pPr>
      <w:r w:rsidRPr="009A3D5D">
        <w:rPr>
          <w:snapToGrid w:val="0"/>
          <w:position w:val="-2"/>
          <w:sz w:val="18"/>
          <w:szCs w:val="18"/>
          <w:vertAlign w:val="superscript"/>
        </w:rPr>
        <w:t>*/</w:t>
      </w:r>
      <w:r w:rsidRPr="00301069">
        <w:rPr>
          <w:snapToGrid w:val="0"/>
          <w:position w:val="-2"/>
          <w:sz w:val="20"/>
          <w:szCs w:val="20"/>
        </w:rPr>
        <w:tab/>
      </w:r>
      <w:r w:rsidR="00AC2E13">
        <w:rPr>
          <w:snapToGrid w:val="0"/>
          <w:position w:val="-2"/>
          <w:sz w:val="20"/>
          <w:szCs w:val="20"/>
        </w:rPr>
        <w:t xml:space="preserve"> </w:t>
      </w:r>
      <w:r w:rsidRPr="00301069">
        <w:rPr>
          <w:snapToGrid w:val="0"/>
          <w:position w:val="-2"/>
          <w:sz w:val="16"/>
          <w:szCs w:val="16"/>
        </w:rPr>
        <w:t>En términos reales</w:t>
      </w:r>
    </w:p>
    <w:p w14:paraId="67AD7429" w14:textId="63248BDD" w:rsidR="00AA5CD0" w:rsidRPr="00301069" w:rsidRDefault="00AA5CD0" w:rsidP="009675FF">
      <w:pPr>
        <w:ind w:left="993"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679A31C" w14:textId="77777777" w:rsidR="00AC2E13" w:rsidRDefault="00AC2E13" w:rsidP="00CD5CC2">
      <w:pPr>
        <w:spacing w:before="360"/>
      </w:pPr>
    </w:p>
    <w:p w14:paraId="454A9987" w14:textId="2DC700E2" w:rsidR="00A379C5" w:rsidRPr="00A32D3B" w:rsidRDefault="3B3083A6" w:rsidP="00CD5CC2">
      <w:pPr>
        <w:spacing w:before="360"/>
      </w:pPr>
      <w:r w:rsidRPr="001C44DE">
        <w:t xml:space="preserve">En </w:t>
      </w:r>
      <w:r w:rsidR="0004358A" w:rsidRPr="001C44DE">
        <w:t xml:space="preserve">el </w:t>
      </w:r>
      <w:r w:rsidR="00990C58" w:rsidRPr="001C44DE">
        <w:t>sexto</w:t>
      </w:r>
      <w:r w:rsidR="00054885" w:rsidRPr="001C44DE">
        <w:t xml:space="preserve"> mes</w:t>
      </w:r>
      <w:r w:rsidR="0004358A" w:rsidRPr="001C44DE">
        <w:t xml:space="preserve"> de 2023</w:t>
      </w:r>
      <w:r w:rsidRPr="001C44DE">
        <w:t xml:space="preserve">, el </w:t>
      </w:r>
      <w:r w:rsidR="00384957" w:rsidRPr="001C44DE">
        <w:rPr>
          <w:b/>
          <w:bCs/>
        </w:rPr>
        <w:t>IGREMSE</w:t>
      </w:r>
      <w:r w:rsidR="00384957" w:rsidRPr="001C44DE">
        <w:t xml:space="preserve"> </w:t>
      </w:r>
      <w:r w:rsidR="00F54A6C" w:rsidRPr="001C44DE">
        <w:t>se ubicó</w:t>
      </w:r>
      <w:r w:rsidR="00F54A6C" w:rsidRPr="0094492D">
        <w:t xml:space="preserve"> </w:t>
      </w:r>
      <w:r w:rsidRPr="001C44DE">
        <w:t>en 1</w:t>
      </w:r>
      <w:r w:rsidR="00A32D3B" w:rsidRPr="001C44DE">
        <w:t>1</w:t>
      </w:r>
      <w:r w:rsidR="001C44DE" w:rsidRPr="001C44DE">
        <w:t>1.5</w:t>
      </w:r>
      <w:r w:rsidRPr="001C44DE">
        <w:t xml:space="preserve"> puntos</w:t>
      </w:r>
      <w:r w:rsidR="005103EA" w:rsidRPr="001C44DE">
        <w:t>,</w:t>
      </w:r>
      <w:r w:rsidRPr="001C44DE">
        <w:t xml:space="preserve"> </w:t>
      </w:r>
      <w:r w:rsidR="00494B24" w:rsidRPr="001C44DE">
        <w:t xml:space="preserve">lo que </w:t>
      </w:r>
      <w:r w:rsidR="00F604DB" w:rsidRPr="001C44DE">
        <w:t xml:space="preserve">implicó </w:t>
      </w:r>
      <w:r w:rsidR="00494B24" w:rsidRPr="001C44DE">
        <w:t>un</w:t>
      </w:r>
      <w:r w:rsidR="00E37B46" w:rsidRPr="001C44DE">
        <w:t xml:space="preserve"> </w:t>
      </w:r>
      <w:r w:rsidR="00AF42CA" w:rsidRPr="001C44DE">
        <w:t>incremento</w:t>
      </w:r>
      <w:r w:rsidR="001B3476" w:rsidRPr="001C44DE">
        <w:t xml:space="preserve"> </w:t>
      </w:r>
      <w:r w:rsidR="002E2623" w:rsidRPr="001C44DE">
        <w:t xml:space="preserve">de </w:t>
      </w:r>
      <w:r w:rsidR="00384AF1" w:rsidRPr="001C44DE">
        <w:t>0.</w:t>
      </w:r>
      <w:r w:rsidR="001C44DE" w:rsidRPr="001C44DE">
        <w:t>4</w:t>
      </w:r>
      <w:r w:rsidR="002E22F2" w:rsidRPr="001C44DE">
        <w:t> %</w:t>
      </w:r>
      <w:r w:rsidR="00384AF1" w:rsidRPr="001C44DE">
        <w:t xml:space="preserve"> </w:t>
      </w:r>
      <w:r w:rsidR="00A37BD2" w:rsidRPr="001C44DE">
        <w:t>frente</w:t>
      </w:r>
      <w:r w:rsidR="0019317D" w:rsidRPr="001C44DE">
        <w:t xml:space="preserve"> a</w:t>
      </w:r>
      <w:r w:rsidR="00B26753" w:rsidRPr="001C44DE">
        <w:t xml:space="preserve"> </w:t>
      </w:r>
      <w:r w:rsidR="001C44DE" w:rsidRPr="001C44DE">
        <w:t>mayo</w:t>
      </w:r>
      <w:r w:rsidR="00F604DB" w:rsidRPr="001C44DE">
        <w:t xml:space="preserve"> </w:t>
      </w:r>
      <w:r w:rsidR="00B26753" w:rsidRPr="001C44DE">
        <w:t xml:space="preserve">pasado </w:t>
      </w:r>
      <w:r w:rsidR="00272236" w:rsidRPr="001C44DE">
        <w:t>y</w:t>
      </w:r>
      <w:r w:rsidR="00E37B46" w:rsidRPr="001C44DE">
        <w:t xml:space="preserve"> </w:t>
      </w:r>
      <w:r w:rsidR="002E2623" w:rsidRPr="001C44DE">
        <w:t xml:space="preserve">de </w:t>
      </w:r>
      <w:r w:rsidR="001C44DE" w:rsidRPr="001C44DE">
        <w:t>5.2</w:t>
      </w:r>
      <w:r w:rsidR="002E22F2" w:rsidRPr="001C44DE">
        <w:t> %</w:t>
      </w:r>
      <w:r w:rsidR="00365D83" w:rsidRPr="001C44DE">
        <w:t>,</w:t>
      </w:r>
      <w:r w:rsidR="00E37B46" w:rsidRPr="001C44DE">
        <w:t xml:space="preserve"> </w:t>
      </w:r>
      <w:r w:rsidR="00A37BD2" w:rsidRPr="001C44DE">
        <w:t xml:space="preserve">comparado con </w:t>
      </w:r>
      <w:r w:rsidR="00784201" w:rsidRPr="001C44DE">
        <w:t>junio</w:t>
      </w:r>
      <w:r w:rsidR="003A5D5F" w:rsidRPr="001C44DE">
        <w:t xml:space="preserve"> </w:t>
      </w:r>
      <w:r w:rsidR="003D38F6" w:rsidRPr="001C44DE">
        <w:t>de 2022</w:t>
      </w:r>
      <w:r w:rsidR="00E37B46" w:rsidRPr="001C44DE">
        <w:t>.</w:t>
      </w:r>
    </w:p>
    <w:p w14:paraId="398AE87E" w14:textId="77777777" w:rsidR="00AC2E13" w:rsidRDefault="00AC2E13" w:rsidP="00857060">
      <w:pPr>
        <w:spacing w:before="360"/>
        <w:jc w:val="center"/>
        <w:rPr>
          <w:sz w:val="20"/>
        </w:rPr>
      </w:pPr>
    </w:p>
    <w:p w14:paraId="59F0A65C" w14:textId="43734E2D" w:rsidR="00A379C5" w:rsidRPr="00F7459F" w:rsidRDefault="00A379C5" w:rsidP="00857060">
      <w:pPr>
        <w:spacing w:before="360"/>
        <w:jc w:val="center"/>
        <w:rPr>
          <w:szCs w:val="22"/>
          <w:lang w:val="es-ES"/>
        </w:rPr>
      </w:pPr>
      <w:r w:rsidRPr="00F7459F">
        <w:rPr>
          <w:sz w:val="20"/>
        </w:rPr>
        <w:t>Gráfica 3</w:t>
      </w:r>
    </w:p>
    <w:p w14:paraId="002AFADB" w14:textId="6E1F0E45" w:rsidR="00A379C5" w:rsidRPr="00F7459F" w:rsidRDefault="00A379C5" w:rsidP="00857060">
      <w:pPr>
        <w:jc w:val="center"/>
        <w:rPr>
          <w:b/>
          <w:smallCaps/>
          <w:sz w:val="22"/>
          <w:szCs w:val="22"/>
        </w:rPr>
      </w:pPr>
      <w:r w:rsidRPr="00F7459F">
        <w:rPr>
          <w:b/>
          <w:smallCaps/>
          <w:sz w:val="22"/>
          <w:szCs w:val="22"/>
        </w:rPr>
        <w:t>Índice global de remuneraciones medias reales de los sectores económico</w:t>
      </w:r>
      <w:r w:rsidR="00F151D8" w:rsidRPr="00F7459F">
        <w:rPr>
          <w:b/>
          <w:smallCaps/>
          <w:sz w:val="22"/>
          <w:szCs w:val="22"/>
        </w:rPr>
        <w:t>s</w:t>
      </w:r>
    </w:p>
    <w:p w14:paraId="0BE65876" w14:textId="6AE77256" w:rsidR="00A379C5" w:rsidRPr="00301069" w:rsidRDefault="00A379C5" w:rsidP="00857060">
      <w:pPr>
        <w:jc w:val="center"/>
        <w:rPr>
          <w:noProof/>
        </w:rPr>
      </w:pPr>
      <w:r w:rsidRPr="00F7459F">
        <w:rPr>
          <w:bCs/>
          <w:color w:val="000000"/>
          <w:sz w:val="18"/>
          <w:szCs w:val="18"/>
          <w:lang w:eastAsia="es-MX"/>
        </w:rPr>
        <w:t>(Índice base 201</w:t>
      </w:r>
      <w:r w:rsidR="0058722A" w:rsidRPr="00F7459F">
        <w:rPr>
          <w:bCs/>
          <w:color w:val="000000"/>
          <w:sz w:val="18"/>
          <w:szCs w:val="18"/>
          <w:lang w:eastAsia="es-MX"/>
        </w:rPr>
        <w:t>8</w:t>
      </w:r>
      <w:r w:rsidRPr="00F7459F">
        <w:rPr>
          <w:bCs/>
          <w:color w:val="000000"/>
          <w:sz w:val="18"/>
          <w:szCs w:val="18"/>
          <w:lang w:eastAsia="es-MX"/>
        </w:rPr>
        <w:t>=100)</w:t>
      </w:r>
    </w:p>
    <w:p w14:paraId="1EDC637D" w14:textId="6E02E070" w:rsidR="00A379C5" w:rsidRPr="00301069" w:rsidRDefault="00F84A24" w:rsidP="00857060">
      <w:pPr>
        <w:jc w:val="center"/>
        <w:rPr>
          <w:noProof/>
        </w:rPr>
      </w:pPr>
      <w:r>
        <w:rPr>
          <w:noProof/>
        </w:rPr>
        <w:drawing>
          <wp:inline distT="0" distB="0" distL="0" distR="0" wp14:anchorId="7F692464" wp14:editId="7FA60C55">
            <wp:extent cx="5040000" cy="2880000"/>
            <wp:effectExtent l="0" t="0" r="8255" b="15875"/>
            <wp:docPr id="735652559"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9675FF">
      <w:pPr>
        <w:ind w:left="993" w:firstLine="141"/>
        <w:jc w:val="left"/>
        <w:rPr>
          <w:bCs/>
          <w:color w:val="000000"/>
          <w:sz w:val="18"/>
          <w:szCs w:val="18"/>
          <w:lang w:eastAsia="es-MX"/>
        </w:rPr>
      </w:pPr>
      <w:r w:rsidRPr="00301069">
        <w:rPr>
          <w:sz w:val="16"/>
        </w:rPr>
        <w:t>Fuente: INEGI</w:t>
      </w:r>
    </w:p>
    <w:p w14:paraId="6BFC32DE" w14:textId="77777777" w:rsidR="00006322" w:rsidRDefault="00C74DC9" w:rsidP="007B331F">
      <w:pPr>
        <w:spacing w:before="360"/>
        <w:ind w:left="567"/>
      </w:pPr>
      <w:r w:rsidRPr="00301069">
        <w:br w:type="page"/>
      </w:r>
    </w:p>
    <w:p w14:paraId="4559AC5F" w14:textId="45384F62" w:rsidR="003C6637" w:rsidRPr="000E70FB" w:rsidRDefault="00C74DC9" w:rsidP="00CD5CC2">
      <w:pPr>
        <w:spacing w:before="360"/>
        <w:ind w:left="567"/>
        <w:rPr>
          <w:iCs/>
        </w:rPr>
      </w:pPr>
      <w:r w:rsidRPr="000E70FB">
        <w:rPr>
          <w:b/>
          <w:iCs/>
          <w:lang w:val="es-MX"/>
        </w:rPr>
        <w:lastRenderedPageBreak/>
        <w:t>Cifras originales</w:t>
      </w:r>
    </w:p>
    <w:p w14:paraId="0B47A1DA" w14:textId="7EAB90DE" w:rsidR="00751652" w:rsidRPr="0058722A" w:rsidRDefault="00751652" w:rsidP="00DE53AB">
      <w:pPr>
        <w:spacing w:before="120"/>
        <w:jc w:val="center"/>
      </w:pPr>
      <w:r w:rsidRPr="0058722A">
        <w:rPr>
          <w:sz w:val="20"/>
          <w:szCs w:val="20"/>
        </w:rPr>
        <w:t xml:space="preserve">Cuadro </w:t>
      </w:r>
      <w:r w:rsidR="00AC2E13">
        <w:rPr>
          <w:sz w:val="20"/>
          <w:szCs w:val="20"/>
        </w:rPr>
        <w:t>1</w:t>
      </w:r>
    </w:p>
    <w:p w14:paraId="5618E616" w14:textId="45C26279" w:rsidR="00751652" w:rsidRPr="0058722A" w:rsidRDefault="00751652" w:rsidP="00751652">
      <w:pPr>
        <w:jc w:val="center"/>
        <w:rPr>
          <w:b/>
          <w:smallCaps/>
          <w:sz w:val="22"/>
          <w:szCs w:val="22"/>
        </w:rPr>
      </w:pPr>
      <w:r w:rsidRPr="0058722A">
        <w:rPr>
          <w:b/>
          <w:smallCaps/>
          <w:sz w:val="22"/>
          <w:szCs w:val="22"/>
        </w:rPr>
        <w:t>Índices globales de personal y remuneraciones de los sectores económicos</w:t>
      </w:r>
      <w:r w:rsidRPr="0058722A">
        <w:rPr>
          <w:b/>
          <w:smallCaps/>
          <w:sz w:val="22"/>
          <w:szCs w:val="22"/>
          <w:vertAlign w:val="superscript"/>
        </w:rPr>
        <w:t>*/</w:t>
      </w:r>
      <w:r w:rsidR="0094492D">
        <w:rPr>
          <w:b/>
          <w:smallCaps/>
          <w:sz w:val="22"/>
          <w:szCs w:val="22"/>
          <w:vertAlign w:val="superscript"/>
        </w:rPr>
        <w:t xml:space="preserve"> </w:t>
      </w:r>
      <w:r w:rsidR="0094492D" w:rsidRPr="0094492D">
        <w:rPr>
          <w:b/>
          <w:sz w:val="22"/>
          <w:szCs w:val="22"/>
          <w:vertAlign w:val="superscript"/>
        </w:rPr>
        <w:t>p</w:t>
      </w:r>
      <w:r w:rsidR="0094492D">
        <w:rPr>
          <w:b/>
          <w:smallCaps/>
          <w:sz w:val="22"/>
          <w:szCs w:val="22"/>
          <w:vertAlign w:val="superscript"/>
        </w:rPr>
        <w:t>/</w:t>
      </w:r>
    </w:p>
    <w:p w14:paraId="143FB52F" w14:textId="109639F8" w:rsidR="00751652" w:rsidRPr="00301069" w:rsidRDefault="00751652" w:rsidP="00751652">
      <w:pPr>
        <w:jc w:val="center"/>
        <w:rPr>
          <w:bCs/>
          <w:color w:val="000000"/>
          <w:sz w:val="18"/>
          <w:szCs w:val="18"/>
          <w:lang w:eastAsia="es-MX"/>
        </w:rPr>
      </w:pPr>
      <w:r w:rsidRPr="0058722A">
        <w:rPr>
          <w:bCs/>
          <w:color w:val="000000"/>
          <w:sz w:val="18"/>
          <w:szCs w:val="18"/>
          <w:lang w:eastAsia="es-MX"/>
        </w:rPr>
        <w:t>(Índice base 201</w:t>
      </w:r>
      <w:r w:rsidR="0058722A">
        <w:rPr>
          <w:bCs/>
          <w:color w:val="000000"/>
          <w:sz w:val="18"/>
          <w:szCs w:val="18"/>
          <w:lang w:eastAsia="es-MX"/>
        </w:rPr>
        <w:t>8</w:t>
      </w:r>
      <w:r w:rsidRPr="0058722A">
        <w:rPr>
          <w:bCs/>
          <w:color w:val="000000"/>
          <w:sz w:val="18"/>
          <w:szCs w:val="18"/>
          <w:lang w:eastAsia="es-MX"/>
        </w:rPr>
        <w:t>=100)</w:t>
      </w:r>
    </w:p>
    <w:tbl>
      <w:tblPr>
        <w:tblW w:w="5000" w:type="pct"/>
        <w:jc w:val="center"/>
        <w:tblCellMar>
          <w:left w:w="70" w:type="dxa"/>
          <w:right w:w="70" w:type="dxa"/>
        </w:tblCellMar>
        <w:tblLook w:val="04A0" w:firstRow="1" w:lastRow="0" w:firstColumn="1" w:lastColumn="0" w:noHBand="0" w:noVBand="1"/>
      </w:tblPr>
      <w:tblGrid>
        <w:gridCol w:w="667"/>
        <w:gridCol w:w="643"/>
        <w:gridCol w:w="719"/>
        <w:gridCol w:w="1003"/>
        <w:gridCol w:w="726"/>
        <w:gridCol w:w="1003"/>
        <w:gridCol w:w="738"/>
        <w:gridCol w:w="1003"/>
        <w:gridCol w:w="721"/>
        <w:gridCol w:w="1003"/>
        <w:gridCol w:w="723"/>
        <w:gridCol w:w="1003"/>
      </w:tblGrid>
      <w:tr w:rsidR="00751652" w:rsidRPr="00301069" w14:paraId="39A2FB8E" w14:textId="77777777" w:rsidTr="00AE0B22">
        <w:trPr>
          <w:trHeight w:val="510"/>
          <w:jc w:val="center"/>
        </w:trPr>
        <w:tc>
          <w:tcPr>
            <w:tcW w:w="65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09"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66"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67"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CE6190">
        <w:trPr>
          <w:trHeight w:val="510"/>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69"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7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F02B91" w:rsidRPr="00301069" w14:paraId="3FC43C8C" w14:textId="77777777" w:rsidTr="00160C07">
        <w:trPr>
          <w:trHeight w:val="133"/>
          <w:jc w:val="center"/>
        </w:trPr>
        <w:tc>
          <w:tcPr>
            <w:tcW w:w="335" w:type="pct"/>
            <w:tcBorders>
              <w:top w:val="single" w:sz="4" w:space="0" w:color="auto"/>
              <w:left w:val="single" w:sz="8" w:space="0" w:color="auto"/>
              <w:bottom w:val="single" w:sz="4"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323" w:type="pct"/>
            <w:tcBorders>
              <w:top w:val="single" w:sz="4" w:space="0" w:color="auto"/>
              <w:left w:val="nil"/>
              <w:bottom w:val="single" w:sz="4"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61" w:type="pct"/>
            <w:tcBorders>
              <w:top w:val="single" w:sz="4" w:space="0" w:color="auto"/>
              <w:left w:val="nil"/>
              <w:bottom w:val="single" w:sz="4"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4"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5"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71"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2"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3"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4"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F35656" w:rsidRPr="00301069" w14:paraId="6B83282A"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1ABE3539" w14:textId="2134CF53" w:rsidR="00F35656" w:rsidRPr="00301069" w:rsidRDefault="00F35656" w:rsidP="00F35656">
            <w:pPr>
              <w:spacing w:line="256" w:lineRule="auto"/>
              <w:jc w:val="center"/>
              <w:rPr>
                <w:bCs/>
                <w:color w:val="000000"/>
                <w:sz w:val="16"/>
                <w:szCs w:val="16"/>
                <w:lang w:val="es-MX" w:eastAsia="es-MX"/>
              </w:rPr>
            </w:pPr>
            <w:r>
              <w:rPr>
                <w:bCs/>
                <w:color w:val="000000"/>
                <w:sz w:val="16"/>
                <w:szCs w:val="16"/>
                <w:lang w:val="es-MX" w:eastAsia="es-MX"/>
              </w:rPr>
              <w:t>2020</w:t>
            </w:r>
            <w:r w:rsidRPr="00F35656">
              <w:rPr>
                <w:bCs/>
                <w:color w:val="000000"/>
                <w:sz w:val="16"/>
                <w:szCs w:val="16"/>
                <w:vertAlign w:val="superscript"/>
                <w:lang w:val="es-MX" w:eastAsia="es-MX"/>
              </w:rPr>
              <w:t>p/</w:t>
            </w:r>
          </w:p>
        </w:tc>
        <w:tc>
          <w:tcPr>
            <w:tcW w:w="323" w:type="pct"/>
            <w:tcBorders>
              <w:top w:val="dotted" w:sz="4" w:space="0" w:color="auto"/>
              <w:left w:val="nil"/>
              <w:bottom w:val="dotted" w:sz="4" w:space="0" w:color="auto"/>
              <w:right w:val="single" w:sz="4" w:space="0" w:color="auto"/>
            </w:tcBorders>
            <w:vAlign w:val="center"/>
          </w:tcPr>
          <w:p w14:paraId="0E0C9AFD" w14:textId="1EA30AEF"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14A286C6" w14:textId="32C7F342" w:rsidR="00F35656" w:rsidRPr="00301069" w:rsidRDefault="00F35656" w:rsidP="00F35656">
            <w:pPr>
              <w:spacing w:line="220" w:lineRule="atLeast"/>
              <w:ind w:right="113"/>
              <w:jc w:val="right"/>
              <w:rPr>
                <w:sz w:val="16"/>
                <w:szCs w:val="16"/>
              </w:rPr>
            </w:pPr>
            <w:r>
              <w:rPr>
                <w:sz w:val="16"/>
                <w:szCs w:val="16"/>
              </w:rPr>
              <w:t>96.2</w:t>
            </w:r>
          </w:p>
        </w:tc>
        <w:tc>
          <w:tcPr>
            <w:tcW w:w="504" w:type="pct"/>
            <w:tcBorders>
              <w:top w:val="dotted" w:sz="4" w:space="0" w:color="auto"/>
              <w:left w:val="nil"/>
              <w:bottom w:val="dotted" w:sz="4" w:space="0" w:color="auto"/>
              <w:right w:val="single" w:sz="4" w:space="0" w:color="auto"/>
            </w:tcBorders>
            <w:noWrap/>
            <w:vAlign w:val="center"/>
          </w:tcPr>
          <w:p w14:paraId="3A190983" w14:textId="3BCBFEBF"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-5.0</w:t>
            </w:r>
          </w:p>
        </w:tc>
        <w:tc>
          <w:tcPr>
            <w:tcW w:w="365" w:type="pct"/>
            <w:tcBorders>
              <w:top w:val="dotted" w:sz="4" w:space="0" w:color="auto"/>
              <w:left w:val="nil"/>
              <w:bottom w:val="dotted" w:sz="4" w:space="0" w:color="auto"/>
              <w:right w:val="single" w:sz="4" w:space="0" w:color="auto"/>
            </w:tcBorders>
            <w:vAlign w:val="center"/>
          </w:tcPr>
          <w:p w14:paraId="6D8EA72D" w14:textId="1BF8C213" w:rsidR="00F35656" w:rsidRPr="00301069" w:rsidRDefault="00F35656" w:rsidP="00F35656">
            <w:pPr>
              <w:spacing w:line="220" w:lineRule="atLeast"/>
              <w:ind w:right="113"/>
              <w:jc w:val="right"/>
              <w:rPr>
                <w:sz w:val="16"/>
                <w:szCs w:val="16"/>
              </w:rPr>
            </w:pPr>
            <w:r>
              <w:rPr>
                <w:sz w:val="16"/>
                <w:szCs w:val="16"/>
              </w:rPr>
              <w:t>97.7</w:t>
            </w:r>
          </w:p>
        </w:tc>
        <w:tc>
          <w:tcPr>
            <w:tcW w:w="504" w:type="pct"/>
            <w:tcBorders>
              <w:top w:val="dotted" w:sz="4" w:space="0" w:color="auto"/>
              <w:left w:val="single" w:sz="4" w:space="0" w:color="auto"/>
              <w:bottom w:val="dotted" w:sz="4" w:space="0" w:color="auto"/>
              <w:right w:val="single" w:sz="4" w:space="0" w:color="auto"/>
            </w:tcBorders>
            <w:vAlign w:val="center"/>
          </w:tcPr>
          <w:p w14:paraId="14B05938" w14:textId="313A20D4" w:rsidR="00F35656" w:rsidRPr="00301069" w:rsidRDefault="00F35656" w:rsidP="00F35656">
            <w:pPr>
              <w:tabs>
                <w:tab w:val="left" w:pos="170"/>
                <w:tab w:val="left" w:pos="513"/>
              </w:tabs>
              <w:spacing w:line="220" w:lineRule="atLeast"/>
              <w:ind w:right="284"/>
              <w:jc w:val="right"/>
              <w:rPr>
                <w:sz w:val="16"/>
                <w:szCs w:val="16"/>
              </w:rPr>
            </w:pPr>
            <w:r>
              <w:rPr>
                <w:sz w:val="16"/>
                <w:szCs w:val="16"/>
              </w:rPr>
              <w:t>-3.1</w:t>
            </w:r>
          </w:p>
        </w:tc>
        <w:tc>
          <w:tcPr>
            <w:tcW w:w="371" w:type="pct"/>
            <w:tcBorders>
              <w:top w:val="dotted" w:sz="4" w:space="0" w:color="auto"/>
              <w:left w:val="nil"/>
              <w:bottom w:val="dotted" w:sz="4" w:space="0" w:color="auto"/>
              <w:right w:val="single" w:sz="4" w:space="0" w:color="auto"/>
            </w:tcBorders>
            <w:vAlign w:val="center"/>
          </w:tcPr>
          <w:p w14:paraId="4C5B7429" w14:textId="1E0A3B43" w:rsidR="00F35656" w:rsidRPr="00301069" w:rsidRDefault="00F35656" w:rsidP="00F35656">
            <w:pPr>
              <w:spacing w:line="220" w:lineRule="atLeast"/>
              <w:ind w:right="113"/>
              <w:jc w:val="right"/>
              <w:rPr>
                <w:sz w:val="16"/>
                <w:szCs w:val="16"/>
              </w:rPr>
            </w:pPr>
            <w:r>
              <w:rPr>
                <w:sz w:val="16"/>
                <w:szCs w:val="16"/>
              </w:rPr>
              <w:t>92.6</w:t>
            </w:r>
          </w:p>
        </w:tc>
        <w:tc>
          <w:tcPr>
            <w:tcW w:w="504" w:type="pct"/>
            <w:tcBorders>
              <w:top w:val="dotted" w:sz="4" w:space="0" w:color="auto"/>
              <w:left w:val="single" w:sz="4" w:space="0" w:color="auto"/>
              <w:bottom w:val="dotted" w:sz="4" w:space="0" w:color="auto"/>
              <w:right w:val="single" w:sz="4" w:space="0" w:color="auto"/>
            </w:tcBorders>
            <w:vAlign w:val="center"/>
          </w:tcPr>
          <w:p w14:paraId="6B843949" w14:textId="09902F71" w:rsidR="00F35656" w:rsidRPr="00301069" w:rsidRDefault="00F35656" w:rsidP="00F35656">
            <w:pPr>
              <w:tabs>
                <w:tab w:val="left" w:pos="170"/>
                <w:tab w:val="left" w:pos="513"/>
              </w:tabs>
              <w:spacing w:line="220" w:lineRule="atLeast"/>
              <w:ind w:right="284"/>
              <w:jc w:val="right"/>
              <w:rPr>
                <w:sz w:val="16"/>
                <w:szCs w:val="16"/>
              </w:rPr>
            </w:pPr>
            <w:r>
              <w:rPr>
                <w:sz w:val="16"/>
                <w:szCs w:val="16"/>
              </w:rPr>
              <w:t>-8.5</w:t>
            </w:r>
          </w:p>
        </w:tc>
        <w:tc>
          <w:tcPr>
            <w:tcW w:w="362" w:type="pct"/>
            <w:tcBorders>
              <w:top w:val="dotted" w:sz="4" w:space="0" w:color="auto"/>
              <w:left w:val="nil"/>
              <w:bottom w:val="dotted" w:sz="4" w:space="0" w:color="auto"/>
              <w:right w:val="single" w:sz="4" w:space="0" w:color="auto"/>
            </w:tcBorders>
            <w:vAlign w:val="center"/>
          </w:tcPr>
          <w:p w14:paraId="4A96910B" w14:textId="7B78BB11" w:rsidR="00F35656" w:rsidRPr="00301069" w:rsidRDefault="00F35656" w:rsidP="00F35656">
            <w:pPr>
              <w:spacing w:line="220" w:lineRule="atLeast"/>
              <w:ind w:right="113"/>
              <w:jc w:val="right"/>
              <w:rPr>
                <w:sz w:val="16"/>
                <w:szCs w:val="16"/>
              </w:rPr>
            </w:pPr>
            <w:r>
              <w:rPr>
                <w:sz w:val="16"/>
                <w:szCs w:val="16"/>
              </w:rPr>
              <w:t>95.8</w:t>
            </w:r>
          </w:p>
        </w:tc>
        <w:tc>
          <w:tcPr>
            <w:tcW w:w="504" w:type="pct"/>
            <w:tcBorders>
              <w:top w:val="dotted" w:sz="4" w:space="0" w:color="auto"/>
              <w:left w:val="nil"/>
              <w:bottom w:val="dotted" w:sz="4" w:space="0" w:color="auto"/>
              <w:right w:val="single" w:sz="4" w:space="0" w:color="auto"/>
            </w:tcBorders>
            <w:noWrap/>
            <w:vAlign w:val="center"/>
          </w:tcPr>
          <w:p w14:paraId="0D471FA7" w14:textId="61AD8425" w:rsidR="00F35656" w:rsidRPr="00301069" w:rsidRDefault="00F35656" w:rsidP="00F35656">
            <w:pPr>
              <w:tabs>
                <w:tab w:val="left" w:pos="170"/>
                <w:tab w:val="left" w:pos="513"/>
              </w:tabs>
              <w:spacing w:line="220" w:lineRule="atLeast"/>
              <w:ind w:right="284"/>
              <w:jc w:val="right"/>
              <w:rPr>
                <w:sz w:val="16"/>
                <w:szCs w:val="16"/>
              </w:rPr>
            </w:pPr>
            <w:r>
              <w:rPr>
                <w:sz w:val="16"/>
                <w:szCs w:val="16"/>
              </w:rPr>
              <w:t>-7.4</w:t>
            </w:r>
          </w:p>
        </w:tc>
        <w:tc>
          <w:tcPr>
            <w:tcW w:w="363" w:type="pct"/>
            <w:tcBorders>
              <w:top w:val="dotted" w:sz="4" w:space="0" w:color="auto"/>
              <w:left w:val="nil"/>
              <w:bottom w:val="dotted" w:sz="4" w:space="0" w:color="auto"/>
              <w:right w:val="single" w:sz="4" w:space="0" w:color="auto"/>
            </w:tcBorders>
            <w:vAlign w:val="center"/>
          </w:tcPr>
          <w:p w14:paraId="7C95F62C" w14:textId="58B35AC7" w:rsidR="00F35656" w:rsidRPr="00301069" w:rsidRDefault="00F35656" w:rsidP="00F35656">
            <w:pPr>
              <w:spacing w:line="220" w:lineRule="atLeast"/>
              <w:ind w:right="113"/>
              <w:jc w:val="right"/>
              <w:rPr>
                <w:sz w:val="16"/>
                <w:szCs w:val="16"/>
              </w:rPr>
            </w:pPr>
            <w:r>
              <w:rPr>
                <w:sz w:val="16"/>
                <w:szCs w:val="16"/>
              </w:rPr>
              <w:t>99.7</w:t>
            </w:r>
          </w:p>
        </w:tc>
        <w:tc>
          <w:tcPr>
            <w:tcW w:w="504" w:type="pct"/>
            <w:tcBorders>
              <w:top w:val="dotted" w:sz="4" w:space="0" w:color="auto"/>
              <w:left w:val="nil"/>
              <w:bottom w:val="dotted" w:sz="4" w:space="0" w:color="auto"/>
              <w:right w:val="single" w:sz="8" w:space="0" w:color="auto"/>
            </w:tcBorders>
            <w:noWrap/>
            <w:vAlign w:val="center"/>
          </w:tcPr>
          <w:p w14:paraId="2011F225" w14:textId="73AE6E3D" w:rsidR="00F35656" w:rsidRPr="00301069" w:rsidRDefault="00F35656" w:rsidP="00F35656">
            <w:pPr>
              <w:tabs>
                <w:tab w:val="left" w:pos="170"/>
                <w:tab w:val="left" w:pos="513"/>
              </w:tabs>
              <w:spacing w:line="220" w:lineRule="atLeast"/>
              <w:ind w:right="284"/>
              <w:jc w:val="right"/>
              <w:rPr>
                <w:sz w:val="16"/>
                <w:szCs w:val="16"/>
              </w:rPr>
            </w:pPr>
            <w:r>
              <w:rPr>
                <w:sz w:val="16"/>
                <w:szCs w:val="16"/>
              </w:rPr>
              <w:t>-2.6</w:t>
            </w:r>
          </w:p>
        </w:tc>
      </w:tr>
      <w:tr w:rsidR="00F35656" w:rsidRPr="00301069" w14:paraId="43CAD2A6"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1A8D257"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49A097A" w14:textId="4814F7B5"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046A7E2B" w14:textId="05C81439" w:rsidR="00F35656" w:rsidRPr="00301069" w:rsidRDefault="00F35656" w:rsidP="00F35656">
            <w:pPr>
              <w:spacing w:line="220" w:lineRule="atLeast"/>
              <w:ind w:right="113"/>
              <w:jc w:val="right"/>
              <w:rPr>
                <w:sz w:val="16"/>
                <w:szCs w:val="16"/>
              </w:rPr>
            </w:pPr>
            <w:r>
              <w:rPr>
                <w:sz w:val="16"/>
                <w:szCs w:val="16"/>
              </w:rPr>
              <w:t>96.4</w:t>
            </w:r>
          </w:p>
        </w:tc>
        <w:tc>
          <w:tcPr>
            <w:tcW w:w="504" w:type="pct"/>
            <w:tcBorders>
              <w:top w:val="dotted" w:sz="4" w:space="0" w:color="auto"/>
              <w:left w:val="nil"/>
              <w:bottom w:val="dotted" w:sz="4" w:space="0" w:color="auto"/>
              <w:right w:val="single" w:sz="4" w:space="0" w:color="auto"/>
            </w:tcBorders>
            <w:noWrap/>
            <w:vAlign w:val="center"/>
          </w:tcPr>
          <w:p w14:paraId="0476D9DE" w14:textId="67BC7E22"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-4.7</w:t>
            </w:r>
          </w:p>
        </w:tc>
        <w:tc>
          <w:tcPr>
            <w:tcW w:w="365" w:type="pct"/>
            <w:tcBorders>
              <w:top w:val="dotted" w:sz="4" w:space="0" w:color="auto"/>
              <w:left w:val="nil"/>
              <w:bottom w:val="dotted" w:sz="4" w:space="0" w:color="auto"/>
              <w:right w:val="single" w:sz="4" w:space="0" w:color="auto"/>
            </w:tcBorders>
            <w:vAlign w:val="center"/>
          </w:tcPr>
          <w:p w14:paraId="5E90CD7F" w14:textId="453FDDBB" w:rsidR="00F35656" w:rsidRPr="00301069" w:rsidRDefault="00F35656" w:rsidP="00F35656">
            <w:pPr>
              <w:spacing w:line="220" w:lineRule="atLeast"/>
              <w:ind w:right="113"/>
              <w:jc w:val="right"/>
              <w:rPr>
                <w:sz w:val="16"/>
                <w:szCs w:val="16"/>
              </w:rPr>
            </w:pPr>
            <w:r>
              <w:rPr>
                <w:sz w:val="16"/>
                <w:szCs w:val="16"/>
              </w:rPr>
              <w:t>98.5</w:t>
            </w:r>
          </w:p>
        </w:tc>
        <w:tc>
          <w:tcPr>
            <w:tcW w:w="504" w:type="pct"/>
            <w:tcBorders>
              <w:top w:val="dotted" w:sz="4" w:space="0" w:color="auto"/>
              <w:left w:val="single" w:sz="4" w:space="0" w:color="auto"/>
              <w:bottom w:val="dotted" w:sz="4" w:space="0" w:color="auto"/>
              <w:right w:val="single" w:sz="4" w:space="0" w:color="auto"/>
            </w:tcBorders>
            <w:vAlign w:val="center"/>
          </w:tcPr>
          <w:p w14:paraId="742875A6" w14:textId="3E2A20AE" w:rsidR="00F35656" w:rsidRPr="00301069" w:rsidRDefault="00F35656" w:rsidP="00F35656">
            <w:pPr>
              <w:tabs>
                <w:tab w:val="left" w:pos="170"/>
                <w:tab w:val="left" w:pos="513"/>
              </w:tabs>
              <w:spacing w:line="220" w:lineRule="atLeast"/>
              <w:ind w:right="284"/>
              <w:jc w:val="right"/>
              <w:rPr>
                <w:sz w:val="16"/>
                <w:szCs w:val="16"/>
              </w:rPr>
            </w:pPr>
            <w:r>
              <w:rPr>
                <w:sz w:val="16"/>
                <w:szCs w:val="16"/>
              </w:rPr>
              <w:t>-2.6</w:t>
            </w:r>
          </w:p>
        </w:tc>
        <w:tc>
          <w:tcPr>
            <w:tcW w:w="371" w:type="pct"/>
            <w:tcBorders>
              <w:top w:val="dotted" w:sz="4" w:space="0" w:color="auto"/>
              <w:left w:val="nil"/>
              <w:bottom w:val="dotted" w:sz="4" w:space="0" w:color="auto"/>
              <w:right w:val="single" w:sz="4" w:space="0" w:color="auto"/>
            </w:tcBorders>
            <w:vAlign w:val="center"/>
          </w:tcPr>
          <w:p w14:paraId="4F364C74" w14:textId="71349391" w:rsidR="00F35656" w:rsidRPr="00301069" w:rsidRDefault="00F35656" w:rsidP="00F35656">
            <w:pPr>
              <w:spacing w:line="220" w:lineRule="atLeast"/>
              <w:ind w:right="113"/>
              <w:jc w:val="right"/>
              <w:rPr>
                <w:sz w:val="16"/>
                <w:szCs w:val="16"/>
              </w:rPr>
            </w:pPr>
            <w:r>
              <w:rPr>
                <w:sz w:val="16"/>
                <w:szCs w:val="16"/>
              </w:rPr>
              <w:t>93.3</w:t>
            </w:r>
          </w:p>
        </w:tc>
        <w:tc>
          <w:tcPr>
            <w:tcW w:w="504" w:type="pct"/>
            <w:tcBorders>
              <w:top w:val="dotted" w:sz="4" w:space="0" w:color="auto"/>
              <w:left w:val="single" w:sz="4" w:space="0" w:color="auto"/>
              <w:bottom w:val="dotted" w:sz="4" w:space="0" w:color="auto"/>
              <w:right w:val="single" w:sz="4" w:space="0" w:color="auto"/>
            </w:tcBorders>
            <w:vAlign w:val="center"/>
          </w:tcPr>
          <w:p w14:paraId="711FCE63" w14:textId="090E1226" w:rsidR="00F35656" w:rsidRPr="00301069" w:rsidRDefault="00F35656" w:rsidP="00F35656">
            <w:pPr>
              <w:tabs>
                <w:tab w:val="left" w:pos="170"/>
                <w:tab w:val="left" w:pos="513"/>
              </w:tabs>
              <w:spacing w:line="220" w:lineRule="atLeast"/>
              <w:ind w:right="284"/>
              <w:jc w:val="right"/>
              <w:rPr>
                <w:sz w:val="16"/>
                <w:szCs w:val="16"/>
              </w:rPr>
            </w:pPr>
            <w:r>
              <w:rPr>
                <w:sz w:val="16"/>
                <w:szCs w:val="16"/>
              </w:rPr>
              <w:t>-8.2</w:t>
            </w:r>
          </w:p>
        </w:tc>
        <w:tc>
          <w:tcPr>
            <w:tcW w:w="362" w:type="pct"/>
            <w:tcBorders>
              <w:top w:val="dotted" w:sz="4" w:space="0" w:color="auto"/>
              <w:left w:val="nil"/>
              <w:bottom w:val="dotted" w:sz="4" w:space="0" w:color="auto"/>
              <w:right w:val="single" w:sz="4" w:space="0" w:color="auto"/>
            </w:tcBorders>
            <w:vAlign w:val="center"/>
          </w:tcPr>
          <w:p w14:paraId="6C3D9A68" w14:textId="7BDAE1A4" w:rsidR="00F35656" w:rsidRPr="00301069" w:rsidRDefault="00F35656" w:rsidP="00F35656">
            <w:pPr>
              <w:spacing w:line="220" w:lineRule="atLeast"/>
              <w:ind w:right="113"/>
              <w:jc w:val="right"/>
              <w:rPr>
                <w:sz w:val="16"/>
                <w:szCs w:val="16"/>
              </w:rPr>
            </w:pPr>
            <w:r>
              <w:rPr>
                <w:sz w:val="16"/>
                <w:szCs w:val="16"/>
              </w:rPr>
              <w:t>98.6</w:t>
            </w:r>
          </w:p>
        </w:tc>
        <w:tc>
          <w:tcPr>
            <w:tcW w:w="504" w:type="pct"/>
            <w:tcBorders>
              <w:top w:val="dotted" w:sz="4" w:space="0" w:color="auto"/>
              <w:left w:val="nil"/>
              <w:bottom w:val="dotted" w:sz="4" w:space="0" w:color="auto"/>
              <w:right w:val="single" w:sz="4" w:space="0" w:color="auto"/>
            </w:tcBorders>
            <w:noWrap/>
            <w:vAlign w:val="center"/>
          </w:tcPr>
          <w:p w14:paraId="12597E19" w14:textId="170F465E" w:rsidR="00F35656" w:rsidRPr="00301069" w:rsidRDefault="00F35656" w:rsidP="00F35656">
            <w:pPr>
              <w:tabs>
                <w:tab w:val="left" w:pos="170"/>
                <w:tab w:val="left" w:pos="513"/>
              </w:tabs>
              <w:spacing w:line="220" w:lineRule="atLeast"/>
              <w:ind w:right="284"/>
              <w:jc w:val="right"/>
              <w:rPr>
                <w:sz w:val="16"/>
                <w:szCs w:val="16"/>
              </w:rPr>
            </w:pPr>
            <w:r>
              <w:rPr>
                <w:sz w:val="16"/>
                <w:szCs w:val="16"/>
              </w:rPr>
              <w:t>-4.7</w:t>
            </w:r>
          </w:p>
        </w:tc>
        <w:tc>
          <w:tcPr>
            <w:tcW w:w="363" w:type="pct"/>
            <w:tcBorders>
              <w:top w:val="dotted" w:sz="4" w:space="0" w:color="auto"/>
              <w:left w:val="nil"/>
              <w:bottom w:val="dotted" w:sz="4" w:space="0" w:color="auto"/>
              <w:right w:val="single" w:sz="4" w:space="0" w:color="auto"/>
            </w:tcBorders>
            <w:vAlign w:val="center"/>
          </w:tcPr>
          <w:p w14:paraId="0E47315E" w14:textId="400B4C4E" w:rsidR="00F35656" w:rsidRPr="00301069" w:rsidRDefault="00F35656" w:rsidP="00F35656">
            <w:pPr>
              <w:spacing w:line="220" w:lineRule="atLeast"/>
              <w:ind w:right="113"/>
              <w:jc w:val="right"/>
              <w:rPr>
                <w:sz w:val="16"/>
                <w:szCs w:val="16"/>
              </w:rPr>
            </w:pPr>
            <w:r>
              <w:rPr>
                <w:sz w:val="16"/>
                <w:szCs w:val="16"/>
              </w:rPr>
              <w:t>102.3</w:t>
            </w:r>
          </w:p>
        </w:tc>
        <w:tc>
          <w:tcPr>
            <w:tcW w:w="504" w:type="pct"/>
            <w:tcBorders>
              <w:top w:val="dotted" w:sz="4" w:space="0" w:color="auto"/>
              <w:left w:val="nil"/>
              <w:bottom w:val="dotted" w:sz="4" w:space="0" w:color="auto"/>
              <w:right w:val="single" w:sz="8" w:space="0" w:color="auto"/>
            </w:tcBorders>
            <w:noWrap/>
            <w:vAlign w:val="center"/>
          </w:tcPr>
          <w:p w14:paraId="5C3DA409" w14:textId="0C7B231B" w:rsidR="00F35656" w:rsidRPr="00301069" w:rsidRDefault="00F35656" w:rsidP="00F35656">
            <w:pPr>
              <w:tabs>
                <w:tab w:val="left" w:pos="170"/>
                <w:tab w:val="left" w:pos="513"/>
              </w:tabs>
              <w:spacing w:line="220" w:lineRule="atLeast"/>
              <w:ind w:right="284"/>
              <w:jc w:val="right"/>
              <w:rPr>
                <w:sz w:val="16"/>
                <w:szCs w:val="16"/>
              </w:rPr>
            </w:pPr>
            <w:r>
              <w:rPr>
                <w:sz w:val="16"/>
                <w:szCs w:val="16"/>
              </w:rPr>
              <w:t>0.0</w:t>
            </w:r>
          </w:p>
        </w:tc>
      </w:tr>
      <w:tr w:rsidR="00F35656" w:rsidRPr="00301069" w14:paraId="57A2336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6FFFAED"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54A4105" w14:textId="1F1AEF85"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7CAD3E5F" w14:textId="6AFE8352" w:rsidR="00F35656" w:rsidRPr="00301069" w:rsidRDefault="00F35656" w:rsidP="00F35656">
            <w:pPr>
              <w:spacing w:line="220" w:lineRule="atLeast"/>
              <w:ind w:right="113"/>
              <w:jc w:val="right"/>
              <w:rPr>
                <w:sz w:val="16"/>
                <w:szCs w:val="16"/>
              </w:rPr>
            </w:pPr>
            <w:r>
              <w:rPr>
                <w:sz w:val="16"/>
                <w:szCs w:val="16"/>
              </w:rPr>
              <w:t>96.7</w:t>
            </w:r>
          </w:p>
        </w:tc>
        <w:tc>
          <w:tcPr>
            <w:tcW w:w="504" w:type="pct"/>
            <w:tcBorders>
              <w:top w:val="dotted" w:sz="4" w:space="0" w:color="auto"/>
              <w:left w:val="nil"/>
              <w:bottom w:val="dotted" w:sz="4" w:space="0" w:color="auto"/>
              <w:right w:val="single" w:sz="4" w:space="0" w:color="auto"/>
            </w:tcBorders>
            <w:noWrap/>
            <w:vAlign w:val="center"/>
          </w:tcPr>
          <w:p w14:paraId="1D3EAF63" w14:textId="4100C9B0"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-4.4</w:t>
            </w:r>
          </w:p>
        </w:tc>
        <w:tc>
          <w:tcPr>
            <w:tcW w:w="365" w:type="pct"/>
            <w:tcBorders>
              <w:top w:val="dotted" w:sz="4" w:space="0" w:color="auto"/>
              <w:left w:val="nil"/>
              <w:bottom w:val="dotted" w:sz="4" w:space="0" w:color="auto"/>
              <w:right w:val="single" w:sz="4" w:space="0" w:color="auto"/>
            </w:tcBorders>
            <w:vAlign w:val="center"/>
          </w:tcPr>
          <w:p w14:paraId="08DB1999" w14:textId="56464A2A" w:rsidR="00F35656" w:rsidRPr="00301069" w:rsidRDefault="00F35656" w:rsidP="00F35656">
            <w:pPr>
              <w:spacing w:line="220" w:lineRule="atLeast"/>
              <w:ind w:right="113"/>
              <w:jc w:val="right"/>
              <w:rPr>
                <w:sz w:val="16"/>
                <w:szCs w:val="16"/>
              </w:rPr>
            </w:pPr>
            <w:r>
              <w:rPr>
                <w:sz w:val="16"/>
                <w:szCs w:val="16"/>
              </w:rPr>
              <w:t>98.7</w:t>
            </w:r>
          </w:p>
        </w:tc>
        <w:tc>
          <w:tcPr>
            <w:tcW w:w="504" w:type="pct"/>
            <w:tcBorders>
              <w:top w:val="dotted" w:sz="4" w:space="0" w:color="auto"/>
              <w:left w:val="single" w:sz="4" w:space="0" w:color="auto"/>
              <w:bottom w:val="dotted" w:sz="4" w:space="0" w:color="auto"/>
              <w:right w:val="single" w:sz="4" w:space="0" w:color="auto"/>
            </w:tcBorders>
            <w:vAlign w:val="center"/>
          </w:tcPr>
          <w:p w14:paraId="5871B1A3" w14:textId="6198164E" w:rsidR="00F35656" w:rsidRPr="00301069" w:rsidRDefault="00F35656" w:rsidP="00F35656">
            <w:pPr>
              <w:tabs>
                <w:tab w:val="left" w:pos="170"/>
                <w:tab w:val="left" w:pos="513"/>
              </w:tabs>
              <w:spacing w:line="220" w:lineRule="atLeast"/>
              <w:ind w:right="284"/>
              <w:jc w:val="right"/>
              <w:rPr>
                <w:sz w:val="16"/>
                <w:szCs w:val="16"/>
              </w:rPr>
            </w:pPr>
            <w:r>
              <w:rPr>
                <w:sz w:val="16"/>
                <w:szCs w:val="16"/>
              </w:rPr>
              <w:t>-2.5</w:t>
            </w:r>
          </w:p>
        </w:tc>
        <w:tc>
          <w:tcPr>
            <w:tcW w:w="371" w:type="pct"/>
            <w:tcBorders>
              <w:top w:val="dotted" w:sz="4" w:space="0" w:color="auto"/>
              <w:left w:val="nil"/>
              <w:bottom w:val="dotted" w:sz="4" w:space="0" w:color="auto"/>
              <w:right w:val="single" w:sz="4" w:space="0" w:color="auto"/>
            </w:tcBorders>
            <w:vAlign w:val="center"/>
          </w:tcPr>
          <w:p w14:paraId="1CB896C1" w14:textId="229CA181" w:rsidR="00F35656" w:rsidRPr="00301069" w:rsidRDefault="00F35656" w:rsidP="00F35656">
            <w:pPr>
              <w:spacing w:line="220" w:lineRule="atLeast"/>
              <w:ind w:right="113"/>
              <w:jc w:val="right"/>
              <w:rPr>
                <w:sz w:val="16"/>
                <w:szCs w:val="16"/>
              </w:rPr>
            </w:pPr>
            <w:r>
              <w:rPr>
                <w:sz w:val="16"/>
                <w:szCs w:val="16"/>
              </w:rPr>
              <w:t>93.4</w:t>
            </w:r>
          </w:p>
        </w:tc>
        <w:tc>
          <w:tcPr>
            <w:tcW w:w="504" w:type="pct"/>
            <w:tcBorders>
              <w:top w:val="dotted" w:sz="4" w:space="0" w:color="auto"/>
              <w:left w:val="single" w:sz="4" w:space="0" w:color="auto"/>
              <w:bottom w:val="dotted" w:sz="4" w:space="0" w:color="auto"/>
              <w:right w:val="single" w:sz="4" w:space="0" w:color="auto"/>
            </w:tcBorders>
            <w:vAlign w:val="center"/>
          </w:tcPr>
          <w:p w14:paraId="707C2A19" w14:textId="6DEC8C4E" w:rsidR="00F35656" w:rsidRPr="00301069" w:rsidRDefault="00F35656" w:rsidP="00F35656">
            <w:pPr>
              <w:tabs>
                <w:tab w:val="left" w:pos="170"/>
                <w:tab w:val="left" w:pos="513"/>
              </w:tabs>
              <w:spacing w:line="220" w:lineRule="atLeast"/>
              <w:ind w:right="284"/>
              <w:jc w:val="right"/>
              <w:rPr>
                <w:sz w:val="16"/>
                <w:szCs w:val="16"/>
              </w:rPr>
            </w:pPr>
            <w:r>
              <w:rPr>
                <w:sz w:val="16"/>
                <w:szCs w:val="16"/>
              </w:rPr>
              <w:t>-8.0</w:t>
            </w:r>
          </w:p>
        </w:tc>
        <w:tc>
          <w:tcPr>
            <w:tcW w:w="362" w:type="pct"/>
            <w:tcBorders>
              <w:top w:val="dotted" w:sz="4" w:space="0" w:color="auto"/>
              <w:left w:val="nil"/>
              <w:bottom w:val="dotted" w:sz="4" w:space="0" w:color="auto"/>
              <w:right w:val="single" w:sz="4" w:space="0" w:color="auto"/>
            </w:tcBorders>
            <w:vAlign w:val="center"/>
          </w:tcPr>
          <w:p w14:paraId="666805EE" w14:textId="26CF8040" w:rsidR="00F35656" w:rsidRPr="00301069" w:rsidRDefault="00F35656" w:rsidP="00F35656">
            <w:pPr>
              <w:spacing w:line="220" w:lineRule="atLeast"/>
              <w:ind w:right="113"/>
              <w:jc w:val="right"/>
              <w:rPr>
                <w:sz w:val="16"/>
                <w:szCs w:val="16"/>
              </w:rPr>
            </w:pPr>
            <w:r>
              <w:rPr>
                <w:sz w:val="16"/>
                <w:szCs w:val="16"/>
              </w:rPr>
              <w:t>98.1</w:t>
            </w:r>
          </w:p>
        </w:tc>
        <w:tc>
          <w:tcPr>
            <w:tcW w:w="504" w:type="pct"/>
            <w:tcBorders>
              <w:top w:val="dotted" w:sz="4" w:space="0" w:color="auto"/>
              <w:left w:val="nil"/>
              <w:bottom w:val="dotted" w:sz="4" w:space="0" w:color="auto"/>
              <w:right w:val="single" w:sz="4" w:space="0" w:color="auto"/>
            </w:tcBorders>
            <w:noWrap/>
            <w:vAlign w:val="center"/>
          </w:tcPr>
          <w:p w14:paraId="3FB85740" w14:textId="0177F118" w:rsidR="00F35656" w:rsidRPr="00301069" w:rsidRDefault="00F35656" w:rsidP="00F35656">
            <w:pPr>
              <w:tabs>
                <w:tab w:val="left" w:pos="170"/>
                <w:tab w:val="left" w:pos="513"/>
              </w:tabs>
              <w:spacing w:line="220" w:lineRule="atLeast"/>
              <w:ind w:right="284"/>
              <w:jc w:val="right"/>
              <w:rPr>
                <w:sz w:val="16"/>
                <w:szCs w:val="16"/>
              </w:rPr>
            </w:pPr>
            <w:r>
              <w:rPr>
                <w:sz w:val="16"/>
                <w:szCs w:val="16"/>
              </w:rPr>
              <w:t>-7.3</w:t>
            </w:r>
          </w:p>
        </w:tc>
        <w:tc>
          <w:tcPr>
            <w:tcW w:w="363" w:type="pct"/>
            <w:tcBorders>
              <w:top w:val="dotted" w:sz="4" w:space="0" w:color="auto"/>
              <w:left w:val="nil"/>
              <w:bottom w:val="dotted" w:sz="4" w:space="0" w:color="auto"/>
              <w:right w:val="single" w:sz="4" w:space="0" w:color="auto"/>
            </w:tcBorders>
            <w:vAlign w:val="center"/>
          </w:tcPr>
          <w:p w14:paraId="1DF7F949" w14:textId="7168D106" w:rsidR="00F35656" w:rsidRPr="00301069" w:rsidRDefault="00F35656" w:rsidP="00F35656">
            <w:pPr>
              <w:spacing w:line="220" w:lineRule="atLeast"/>
              <w:ind w:right="113"/>
              <w:jc w:val="right"/>
              <w:rPr>
                <w:sz w:val="16"/>
                <w:szCs w:val="16"/>
              </w:rPr>
            </w:pPr>
            <w:r>
              <w:rPr>
                <w:sz w:val="16"/>
                <w:szCs w:val="16"/>
              </w:rPr>
              <w:t>101.5</w:t>
            </w:r>
          </w:p>
        </w:tc>
        <w:tc>
          <w:tcPr>
            <w:tcW w:w="504" w:type="pct"/>
            <w:tcBorders>
              <w:top w:val="dotted" w:sz="4" w:space="0" w:color="auto"/>
              <w:left w:val="nil"/>
              <w:bottom w:val="dotted" w:sz="4" w:space="0" w:color="auto"/>
              <w:right w:val="single" w:sz="8" w:space="0" w:color="auto"/>
            </w:tcBorders>
            <w:noWrap/>
            <w:vAlign w:val="center"/>
          </w:tcPr>
          <w:p w14:paraId="4D23207D" w14:textId="5D27D2EF" w:rsidR="00F35656" w:rsidRPr="00301069" w:rsidRDefault="00F35656" w:rsidP="00F35656">
            <w:pPr>
              <w:tabs>
                <w:tab w:val="left" w:pos="170"/>
                <w:tab w:val="left" w:pos="513"/>
              </w:tabs>
              <w:spacing w:line="220" w:lineRule="atLeast"/>
              <w:ind w:right="284"/>
              <w:jc w:val="right"/>
              <w:rPr>
                <w:sz w:val="16"/>
                <w:szCs w:val="16"/>
              </w:rPr>
            </w:pPr>
            <w:r>
              <w:rPr>
                <w:sz w:val="16"/>
                <w:szCs w:val="16"/>
              </w:rPr>
              <w:t>-3.1</w:t>
            </w:r>
          </w:p>
        </w:tc>
      </w:tr>
      <w:tr w:rsidR="00F35656" w:rsidRPr="00301069" w14:paraId="6EDEE718"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499CD29"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B6044DC" w14:textId="190583F6"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73E70C8" w14:textId="5BD3F4A9" w:rsidR="00F35656" w:rsidRPr="00301069" w:rsidRDefault="00F35656" w:rsidP="00F35656">
            <w:pPr>
              <w:spacing w:line="220" w:lineRule="atLeast"/>
              <w:ind w:right="113"/>
              <w:jc w:val="right"/>
              <w:rPr>
                <w:sz w:val="16"/>
                <w:szCs w:val="16"/>
              </w:rPr>
            </w:pPr>
            <w:r>
              <w:rPr>
                <w:sz w:val="16"/>
                <w:szCs w:val="16"/>
              </w:rPr>
              <w:t>97.0</w:t>
            </w:r>
          </w:p>
        </w:tc>
        <w:tc>
          <w:tcPr>
            <w:tcW w:w="504" w:type="pct"/>
            <w:tcBorders>
              <w:top w:val="dotted" w:sz="4" w:space="0" w:color="auto"/>
              <w:left w:val="nil"/>
              <w:bottom w:val="dotted" w:sz="4" w:space="0" w:color="auto"/>
              <w:right w:val="single" w:sz="4" w:space="0" w:color="auto"/>
            </w:tcBorders>
            <w:noWrap/>
            <w:vAlign w:val="center"/>
          </w:tcPr>
          <w:p w14:paraId="11797FBA" w14:textId="6D5DEF6D"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-4.1</w:t>
            </w:r>
          </w:p>
        </w:tc>
        <w:tc>
          <w:tcPr>
            <w:tcW w:w="365" w:type="pct"/>
            <w:tcBorders>
              <w:top w:val="dotted" w:sz="4" w:space="0" w:color="auto"/>
              <w:left w:val="nil"/>
              <w:bottom w:val="dotted" w:sz="4" w:space="0" w:color="auto"/>
              <w:right w:val="single" w:sz="4" w:space="0" w:color="auto"/>
            </w:tcBorders>
            <w:vAlign w:val="center"/>
          </w:tcPr>
          <w:p w14:paraId="7D25B897" w14:textId="47B7285A" w:rsidR="00F35656" w:rsidRPr="00301069" w:rsidRDefault="00F35656" w:rsidP="00F35656">
            <w:pPr>
              <w:spacing w:line="220" w:lineRule="atLeast"/>
              <w:ind w:right="113"/>
              <w:jc w:val="right"/>
              <w:rPr>
                <w:sz w:val="16"/>
                <w:szCs w:val="16"/>
              </w:rPr>
            </w:pPr>
            <w:r>
              <w:rPr>
                <w:sz w:val="16"/>
                <w:szCs w:val="16"/>
              </w:rPr>
              <w:t>98.3</w:t>
            </w:r>
          </w:p>
        </w:tc>
        <w:tc>
          <w:tcPr>
            <w:tcW w:w="504" w:type="pct"/>
            <w:tcBorders>
              <w:top w:val="dotted" w:sz="4" w:space="0" w:color="auto"/>
              <w:left w:val="single" w:sz="4" w:space="0" w:color="auto"/>
              <w:bottom w:val="dotted" w:sz="4" w:space="0" w:color="auto"/>
              <w:right w:val="single" w:sz="4" w:space="0" w:color="auto"/>
            </w:tcBorders>
            <w:vAlign w:val="center"/>
          </w:tcPr>
          <w:p w14:paraId="2B2777A3" w14:textId="5893D2FF" w:rsidR="00F35656" w:rsidRPr="00301069" w:rsidRDefault="00F35656" w:rsidP="00F35656">
            <w:pPr>
              <w:tabs>
                <w:tab w:val="left" w:pos="170"/>
                <w:tab w:val="left" w:pos="513"/>
              </w:tabs>
              <w:spacing w:line="220" w:lineRule="atLeast"/>
              <w:ind w:right="284"/>
              <w:jc w:val="right"/>
              <w:rPr>
                <w:sz w:val="16"/>
                <w:szCs w:val="16"/>
              </w:rPr>
            </w:pPr>
            <w:r>
              <w:rPr>
                <w:sz w:val="16"/>
                <w:szCs w:val="16"/>
              </w:rPr>
              <w:t>-2.5</w:t>
            </w:r>
          </w:p>
        </w:tc>
        <w:tc>
          <w:tcPr>
            <w:tcW w:w="371" w:type="pct"/>
            <w:tcBorders>
              <w:top w:val="dotted" w:sz="4" w:space="0" w:color="auto"/>
              <w:left w:val="nil"/>
              <w:bottom w:val="dotted" w:sz="4" w:space="0" w:color="auto"/>
              <w:right w:val="single" w:sz="4" w:space="0" w:color="auto"/>
            </w:tcBorders>
            <w:vAlign w:val="center"/>
          </w:tcPr>
          <w:p w14:paraId="24256895" w14:textId="3A12535C" w:rsidR="00F35656" w:rsidRPr="00301069" w:rsidRDefault="00F35656" w:rsidP="00F35656">
            <w:pPr>
              <w:spacing w:line="220" w:lineRule="atLeast"/>
              <w:ind w:right="113"/>
              <w:jc w:val="right"/>
              <w:rPr>
                <w:sz w:val="16"/>
                <w:szCs w:val="16"/>
              </w:rPr>
            </w:pPr>
            <w:r>
              <w:rPr>
                <w:sz w:val="16"/>
                <w:szCs w:val="16"/>
              </w:rPr>
              <w:t>95.0</w:t>
            </w:r>
          </w:p>
        </w:tc>
        <w:tc>
          <w:tcPr>
            <w:tcW w:w="504" w:type="pct"/>
            <w:tcBorders>
              <w:top w:val="dotted" w:sz="4" w:space="0" w:color="auto"/>
              <w:left w:val="single" w:sz="4" w:space="0" w:color="auto"/>
              <w:bottom w:val="dotted" w:sz="4" w:space="0" w:color="auto"/>
              <w:right w:val="single" w:sz="4" w:space="0" w:color="auto"/>
            </w:tcBorders>
            <w:vAlign w:val="center"/>
          </w:tcPr>
          <w:p w14:paraId="4A29D0BA" w14:textId="6C14B847" w:rsidR="00F35656" w:rsidRPr="00301069" w:rsidRDefault="00F35656" w:rsidP="00F35656">
            <w:pPr>
              <w:tabs>
                <w:tab w:val="left" w:pos="170"/>
                <w:tab w:val="left" w:pos="513"/>
              </w:tabs>
              <w:spacing w:line="220" w:lineRule="atLeast"/>
              <w:ind w:right="284"/>
              <w:jc w:val="right"/>
              <w:rPr>
                <w:sz w:val="16"/>
                <w:szCs w:val="16"/>
              </w:rPr>
            </w:pPr>
            <w:r>
              <w:rPr>
                <w:sz w:val="16"/>
                <w:szCs w:val="16"/>
              </w:rPr>
              <w:t>-6.8</w:t>
            </w:r>
          </w:p>
        </w:tc>
        <w:tc>
          <w:tcPr>
            <w:tcW w:w="362" w:type="pct"/>
            <w:tcBorders>
              <w:top w:val="dotted" w:sz="4" w:space="0" w:color="auto"/>
              <w:left w:val="nil"/>
              <w:bottom w:val="dotted" w:sz="4" w:space="0" w:color="auto"/>
              <w:right w:val="single" w:sz="4" w:space="0" w:color="auto"/>
            </w:tcBorders>
            <w:vAlign w:val="center"/>
          </w:tcPr>
          <w:p w14:paraId="41395D0A" w14:textId="71EE5D0C" w:rsidR="00F35656" w:rsidRPr="00301069" w:rsidRDefault="00F35656" w:rsidP="00F35656">
            <w:pPr>
              <w:spacing w:line="220" w:lineRule="atLeast"/>
              <w:ind w:right="113"/>
              <w:jc w:val="right"/>
              <w:rPr>
                <w:sz w:val="16"/>
                <w:szCs w:val="16"/>
              </w:rPr>
            </w:pPr>
            <w:r>
              <w:rPr>
                <w:sz w:val="16"/>
                <w:szCs w:val="16"/>
              </w:rPr>
              <w:t>98.6</w:t>
            </w:r>
          </w:p>
        </w:tc>
        <w:tc>
          <w:tcPr>
            <w:tcW w:w="504" w:type="pct"/>
            <w:tcBorders>
              <w:top w:val="dotted" w:sz="4" w:space="0" w:color="auto"/>
              <w:left w:val="nil"/>
              <w:bottom w:val="dotted" w:sz="4" w:space="0" w:color="auto"/>
              <w:right w:val="single" w:sz="4" w:space="0" w:color="auto"/>
            </w:tcBorders>
            <w:noWrap/>
            <w:vAlign w:val="center"/>
          </w:tcPr>
          <w:p w14:paraId="50B330EF" w14:textId="60748CDE" w:rsidR="00F35656" w:rsidRPr="00301069" w:rsidRDefault="00F35656" w:rsidP="00F35656">
            <w:pPr>
              <w:tabs>
                <w:tab w:val="left" w:pos="170"/>
                <w:tab w:val="left" w:pos="513"/>
              </w:tabs>
              <w:spacing w:line="220" w:lineRule="atLeast"/>
              <w:ind w:right="284"/>
              <w:jc w:val="right"/>
              <w:rPr>
                <w:sz w:val="16"/>
                <w:szCs w:val="16"/>
              </w:rPr>
            </w:pPr>
            <w:r>
              <w:rPr>
                <w:sz w:val="16"/>
                <w:szCs w:val="16"/>
              </w:rPr>
              <w:t>-5.6</w:t>
            </w:r>
          </w:p>
        </w:tc>
        <w:tc>
          <w:tcPr>
            <w:tcW w:w="363" w:type="pct"/>
            <w:tcBorders>
              <w:top w:val="dotted" w:sz="4" w:space="0" w:color="auto"/>
              <w:left w:val="nil"/>
              <w:bottom w:val="dotted" w:sz="4" w:space="0" w:color="auto"/>
              <w:right w:val="single" w:sz="4" w:space="0" w:color="auto"/>
            </w:tcBorders>
            <w:vAlign w:val="center"/>
          </w:tcPr>
          <w:p w14:paraId="056914AC" w14:textId="724D160F" w:rsidR="00F35656" w:rsidRPr="00301069" w:rsidRDefault="00F35656" w:rsidP="00F35656">
            <w:pPr>
              <w:spacing w:line="220" w:lineRule="atLeast"/>
              <w:ind w:right="113"/>
              <w:jc w:val="right"/>
              <w:rPr>
                <w:sz w:val="16"/>
                <w:szCs w:val="16"/>
              </w:rPr>
            </w:pPr>
            <w:r>
              <w:rPr>
                <w:sz w:val="16"/>
                <w:szCs w:val="16"/>
              </w:rPr>
              <w:t>101.6</w:t>
            </w:r>
          </w:p>
        </w:tc>
        <w:tc>
          <w:tcPr>
            <w:tcW w:w="504" w:type="pct"/>
            <w:tcBorders>
              <w:top w:val="dotted" w:sz="4" w:space="0" w:color="auto"/>
              <w:left w:val="nil"/>
              <w:bottom w:val="dotted" w:sz="4" w:space="0" w:color="auto"/>
              <w:right w:val="single" w:sz="8" w:space="0" w:color="auto"/>
            </w:tcBorders>
            <w:noWrap/>
            <w:vAlign w:val="center"/>
          </w:tcPr>
          <w:p w14:paraId="2B4AC7C7" w14:textId="12542F7E" w:rsidR="00F35656" w:rsidRPr="00301069" w:rsidRDefault="00F35656" w:rsidP="00F35656">
            <w:pPr>
              <w:tabs>
                <w:tab w:val="left" w:pos="170"/>
                <w:tab w:val="left" w:pos="513"/>
              </w:tabs>
              <w:spacing w:line="220" w:lineRule="atLeast"/>
              <w:ind w:right="284"/>
              <w:jc w:val="right"/>
              <w:rPr>
                <w:sz w:val="16"/>
                <w:szCs w:val="16"/>
              </w:rPr>
            </w:pPr>
            <w:r>
              <w:rPr>
                <w:sz w:val="16"/>
                <w:szCs w:val="16"/>
              </w:rPr>
              <w:t>-1.6</w:t>
            </w:r>
          </w:p>
        </w:tc>
      </w:tr>
      <w:tr w:rsidR="00F35656" w:rsidRPr="00301069" w14:paraId="37C61F8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85480B2"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CDA2BF7" w14:textId="66D30D37"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38D593F3" w14:textId="42AEB9EF" w:rsidR="00F35656" w:rsidRPr="00301069" w:rsidRDefault="00F35656" w:rsidP="00F35656">
            <w:pPr>
              <w:spacing w:line="220" w:lineRule="atLeast"/>
              <w:ind w:right="113"/>
              <w:jc w:val="right"/>
              <w:rPr>
                <w:sz w:val="16"/>
                <w:szCs w:val="16"/>
              </w:rPr>
            </w:pPr>
            <w:r>
              <w:rPr>
                <w:sz w:val="16"/>
                <w:szCs w:val="16"/>
              </w:rPr>
              <w:t>97.6</w:t>
            </w:r>
          </w:p>
        </w:tc>
        <w:tc>
          <w:tcPr>
            <w:tcW w:w="504" w:type="pct"/>
            <w:tcBorders>
              <w:top w:val="dotted" w:sz="4" w:space="0" w:color="auto"/>
              <w:left w:val="nil"/>
              <w:bottom w:val="dotted" w:sz="4" w:space="0" w:color="auto"/>
              <w:right w:val="single" w:sz="4" w:space="0" w:color="auto"/>
            </w:tcBorders>
            <w:noWrap/>
            <w:vAlign w:val="center"/>
          </w:tcPr>
          <w:p w14:paraId="7499965C" w14:textId="441FD267"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-3.5</w:t>
            </w:r>
          </w:p>
        </w:tc>
        <w:tc>
          <w:tcPr>
            <w:tcW w:w="365" w:type="pct"/>
            <w:tcBorders>
              <w:top w:val="dotted" w:sz="4" w:space="0" w:color="auto"/>
              <w:left w:val="nil"/>
              <w:bottom w:val="dotted" w:sz="4" w:space="0" w:color="auto"/>
              <w:right w:val="single" w:sz="4" w:space="0" w:color="auto"/>
            </w:tcBorders>
            <w:vAlign w:val="center"/>
          </w:tcPr>
          <w:p w14:paraId="432A3365" w14:textId="13D78553" w:rsidR="00F35656" w:rsidRPr="00301069" w:rsidRDefault="00F35656" w:rsidP="00F35656">
            <w:pPr>
              <w:spacing w:line="220" w:lineRule="atLeast"/>
              <w:ind w:right="113"/>
              <w:jc w:val="right"/>
              <w:rPr>
                <w:sz w:val="16"/>
                <w:szCs w:val="16"/>
              </w:rPr>
            </w:pPr>
            <w:r>
              <w:rPr>
                <w:sz w:val="16"/>
                <w:szCs w:val="16"/>
              </w:rPr>
              <w:t>99.4</w:t>
            </w:r>
          </w:p>
        </w:tc>
        <w:tc>
          <w:tcPr>
            <w:tcW w:w="504" w:type="pct"/>
            <w:tcBorders>
              <w:top w:val="dotted" w:sz="4" w:space="0" w:color="auto"/>
              <w:left w:val="single" w:sz="4" w:space="0" w:color="auto"/>
              <w:bottom w:val="dotted" w:sz="4" w:space="0" w:color="auto"/>
              <w:right w:val="single" w:sz="4" w:space="0" w:color="auto"/>
            </w:tcBorders>
            <w:vAlign w:val="center"/>
          </w:tcPr>
          <w:p w14:paraId="450279CA" w14:textId="4E2274B4" w:rsidR="00F35656" w:rsidRPr="00301069" w:rsidRDefault="00F35656" w:rsidP="00F35656">
            <w:pPr>
              <w:tabs>
                <w:tab w:val="left" w:pos="170"/>
                <w:tab w:val="left" w:pos="513"/>
              </w:tabs>
              <w:spacing w:line="220" w:lineRule="atLeast"/>
              <w:ind w:right="284"/>
              <w:jc w:val="right"/>
              <w:rPr>
                <w:sz w:val="16"/>
                <w:szCs w:val="16"/>
              </w:rPr>
            </w:pPr>
            <w:r>
              <w:rPr>
                <w:sz w:val="16"/>
                <w:szCs w:val="16"/>
              </w:rPr>
              <w:t>-2.0</w:t>
            </w:r>
          </w:p>
        </w:tc>
        <w:tc>
          <w:tcPr>
            <w:tcW w:w="371" w:type="pct"/>
            <w:tcBorders>
              <w:top w:val="dotted" w:sz="4" w:space="0" w:color="auto"/>
              <w:left w:val="nil"/>
              <w:bottom w:val="dotted" w:sz="4" w:space="0" w:color="auto"/>
              <w:right w:val="single" w:sz="4" w:space="0" w:color="auto"/>
            </w:tcBorders>
            <w:vAlign w:val="center"/>
          </w:tcPr>
          <w:p w14:paraId="0B071AE5" w14:textId="1AE3F609" w:rsidR="00F35656" w:rsidRPr="00301069" w:rsidRDefault="00F35656" w:rsidP="00F35656">
            <w:pPr>
              <w:spacing w:line="220" w:lineRule="atLeast"/>
              <w:ind w:right="113"/>
              <w:jc w:val="right"/>
              <w:rPr>
                <w:sz w:val="16"/>
                <w:szCs w:val="16"/>
              </w:rPr>
            </w:pPr>
            <w:r>
              <w:rPr>
                <w:sz w:val="16"/>
                <w:szCs w:val="16"/>
              </w:rPr>
              <w:t>94.8</w:t>
            </w:r>
          </w:p>
        </w:tc>
        <w:tc>
          <w:tcPr>
            <w:tcW w:w="504" w:type="pct"/>
            <w:tcBorders>
              <w:top w:val="dotted" w:sz="4" w:space="0" w:color="auto"/>
              <w:left w:val="single" w:sz="4" w:space="0" w:color="auto"/>
              <w:bottom w:val="dotted" w:sz="4" w:space="0" w:color="auto"/>
              <w:right w:val="single" w:sz="4" w:space="0" w:color="auto"/>
            </w:tcBorders>
            <w:vAlign w:val="center"/>
          </w:tcPr>
          <w:p w14:paraId="2A9F74DF" w14:textId="3662662D" w:rsidR="00F35656" w:rsidRPr="00301069" w:rsidRDefault="00F35656" w:rsidP="00F35656">
            <w:pPr>
              <w:tabs>
                <w:tab w:val="left" w:pos="170"/>
                <w:tab w:val="left" w:pos="513"/>
              </w:tabs>
              <w:spacing w:line="220" w:lineRule="atLeast"/>
              <w:ind w:right="284"/>
              <w:jc w:val="right"/>
              <w:rPr>
                <w:sz w:val="16"/>
                <w:szCs w:val="16"/>
              </w:rPr>
            </w:pPr>
            <w:r>
              <w:rPr>
                <w:sz w:val="16"/>
                <w:szCs w:val="16"/>
              </w:rPr>
              <w:t>-6.4</w:t>
            </w:r>
          </w:p>
        </w:tc>
        <w:tc>
          <w:tcPr>
            <w:tcW w:w="362" w:type="pct"/>
            <w:tcBorders>
              <w:top w:val="dotted" w:sz="4" w:space="0" w:color="auto"/>
              <w:left w:val="nil"/>
              <w:bottom w:val="dotted" w:sz="4" w:space="0" w:color="auto"/>
              <w:right w:val="single" w:sz="4" w:space="0" w:color="auto"/>
            </w:tcBorders>
            <w:vAlign w:val="center"/>
          </w:tcPr>
          <w:p w14:paraId="425352E6" w14:textId="77F69AF2" w:rsidR="00F35656" w:rsidRPr="00301069" w:rsidRDefault="00F35656" w:rsidP="00F35656">
            <w:pPr>
              <w:spacing w:line="220" w:lineRule="atLeast"/>
              <w:ind w:right="113"/>
              <w:jc w:val="right"/>
              <w:rPr>
                <w:sz w:val="16"/>
                <w:szCs w:val="16"/>
              </w:rPr>
            </w:pPr>
            <w:r>
              <w:rPr>
                <w:sz w:val="16"/>
                <w:szCs w:val="16"/>
              </w:rPr>
              <w:t>103.4</w:t>
            </w:r>
          </w:p>
        </w:tc>
        <w:tc>
          <w:tcPr>
            <w:tcW w:w="504" w:type="pct"/>
            <w:tcBorders>
              <w:top w:val="dotted" w:sz="4" w:space="0" w:color="auto"/>
              <w:left w:val="nil"/>
              <w:bottom w:val="dotted" w:sz="4" w:space="0" w:color="auto"/>
              <w:right w:val="single" w:sz="4" w:space="0" w:color="auto"/>
            </w:tcBorders>
            <w:noWrap/>
            <w:vAlign w:val="center"/>
          </w:tcPr>
          <w:p w14:paraId="11A00AC3" w14:textId="4AA32482" w:rsidR="00F35656" w:rsidRPr="00301069" w:rsidRDefault="00F35656" w:rsidP="00F35656">
            <w:pPr>
              <w:tabs>
                <w:tab w:val="left" w:pos="170"/>
                <w:tab w:val="left" w:pos="513"/>
              </w:tabs>
              <w:spacing w:line="220" w:lineRule="atLeast"/>
              <w:ind w:right="284"/>
              <w:jc w:val="right"/>
              <w:rPr>
                <w:sz w:val="16"/>
                <w:szCs w:val="16"/>
              </w:rPr>
            </w:pPr>
            <w:r>
              <w:rPr>
                <w:sz w:val="16"/>
                <w:szCs w:val="16"/>
              </w:rPr>
              <w:t>-6.4</w:t>
            </w:r>
          </w:p>
        </w:tc>
        <w:tc>
          <w:tcPr>
            <w:tcW w:w="363" w:type="pct"/>
            <w:tcBorders>
              <w:top w:val="dotted" w:sz="4" w:space="0" w:color="auto"/>
              <w:left w:val="nil"/>
              <w:bottom w:val="dotted" w:sz="4" w:space="0" w:color="auto"/>
              <w:right w:val="single" w:sz="4" w:space="0" w:color="auto"/>
            </w:tcBorders>
            <w:vAlign w:val="center"/>
          </w:tcPr>
          <w:p w14:paraId="43C9A013" w14:textId="6FBC6CF6" w:rsidR="00F35656" w:rsidRPr="00301069" w:rsidRDefault="00F35656" w:rsidP="00F35656">
            <w:pPr>
              <w:spacing w:line="220" w:lineRule="atLeast"/>
              <w:ind w:right="113"/>
              <w:jc w:val="right"/>
              <w:rPr>
                <w:sz w:val="16"/>
                <w:szCs w:val="16"/>
              </w:rPr>
            </w:pPr>
            <w:r>
              <w:rPr>
                <w:sz w:val="16"/>
                <w:szCs w:val="16"/>
              </w:rPr>
              <w:t>106.0</w:t>
            </w:r>
          </w:p>
        </w:tc>
        <w:tc>
          <w:tcPr>
            <w:tcW w:w="504" w:type="pct"/>
            <w:tcBorders>
              <w:top w:val="dotted" w:sz="4" w:space="0" w:color="auto"/>
              <w:left w:val="nil"/>
              <w:bottom w:val="dotted" w:sz="4" w:space="0" w:color="auto"/>
              <w:right w:val="single" w:sz="8" w:space="0" w:color="auto"/>
            </w:tcBorders>
            <w:noWrap/>
            <w:vAlign w:val="center"/>
          </w:tcPr>
          <w:p w14:paraId="290ECC73" w14:textId="2AACFC20" w:rsidR="00F35656" w:rsidRPr="00301069" w:rsidRDefault="00F35656" w:rsidP="00F35656">
            <w:pPr>
              <w:tabs>
                <w:tab w:val="left" w:pos="170"/>
                <w:tab w:val="left" w:pos="513"/>
              </w:tabs>
              <w:spacing w:line="220" w:lineRule="atLeast"/>
              <w:ind w:right="284"/>
              <w:jc w:val="right"/>
              <w:rPr>
                <w:sz w:val="16"/>
                <w:szCs w:val="16"/>
              </w:rPr>
            </w:pPr>
            <w:r>
              <w:rPr>
                <w:sz w:val="16"/>
                <w:szCs w:val="16"/>
              </w:rPr>
              <w:t>-3.0</w:t>
            </w:r>
          </w:p>
        </w:tc>
      </w:tr>
      <w:tr w:rsidR="00F35656" w:rsidRPr="00301069" w14:paraId="76108995"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6B58B3D"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DAB7847" w14:textId="1060FC60"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763222D1" w14:textId="49511AB0" w:rsidR="00F35656" w:rsidRPr="00301069" w:rsidRDefault="00F35656" w:rsidP="00F35656">
            <w:pPr>
              <w:spacing w:line="220" w:lineRule="atLeast"/>
              <w:ind w:right="113"/>
              <w:jc w:val="right"/>
              <w:rPr>
                <w:sz w:val="16"/>
                <w:szCs w:val="16"/>
              </w:rPr>
            </w:pPr>
            <w:r>
              <w:rPr>
                <w:sz w:val="16"/>
                <w:szCs w:val="16"/>
              </w:rPr>
              <w:t>97.3</w:t>
            </w:r>
          </w:p>
        </w:tc>
        <w:tc>
          <w:tcPr>
            <w:tcW w:w="504" w:type="pct"/>
            <w:tcBorders>
              <w:top w:val="dotted" w:sz="4" w:space="0" w:color="auto"/>
              <w:left w:val="nil"/>
              <w:bottom w:val="dotted" w:sz="4" w:space="0" w:color="auto"/>
              <w:right w:val="single" w:sz="4" w:space="0" w:color="auto"/>
            </w:tcBorders>
            <w:noWrap/>
            <w:vAlign w:val="center"/>
          </w:tcPr>
          <w:p w14:paraId="7C6EA2C2" w14:textId="47799B38"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-3.8</w:t>
            </w:r>
          </w:p>
        </w:tc>
        <w:tc>
          <w:tcPr>
            <w:tcW w:w="365" w:type="pct"/>
            <w:tcBorders>
              <w:top w:val="dotted" w:sz="4" w:space="0" w:color="auto"/>
              <w:left w:val="nil"/>
              <w:bottom w:val="dotted" w:sz="4" w:space="0" w:color="auto"/>
              <w:right w:val="single" w:sz="4" w:space="0" w:color="auto"/>
            </w:tcBorders>
            <w:vAlign w:val="center"/>
          </w:tcPr>
          <w:p w14:paraId="3B66EFFA" w14:textId="1F447F8C"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single" w:sz="4" w:space="0" w:color="auto"/>
              <w:bottom w:val="dotted" w:sz="4" w:space="0" w:color="auto"/>
              <w:right w:val="single" w:sz="4" w:space="0" w:color="auto"/>
            </w:tcBorders>
            <w:vAlign w:val="center"/>
          </w:tcPr>
          <w:p w14:paraId="77111B44" w14:textId="21DDED49" w:rsidR="00F35656" w:rsidRPr="00301069" w:rsidRDefault="00F35656" w:rsidP="00F35656">
            <w:pPr>
              <w:tabs>
                <w:tab w:val="left" w:pos="170"/>
                <w:tab w:val="left" w:pos="513"/>
              </w:tabs>
              <w:spacing w:line="220" w:lineRule="atLeast"/>
              <w:ind w:right="284"/>
              <w:jc w:val="right"/>
              <w:rPr>
                <w:sz w:val="16"/>
                <w:szCs w:val="16"/>
              </w:rPr>
            </w:pPr>
            <w:r>
              <w:rPr>
                <w:sz w:val="16"/>
                <w:szCs w:val="16"/>
              </w:rPr>
              <w:t>-2.1</w:t>
            </w:r>
          </w:p>
        </w:tc>
        <w:tc>
          <w:tcPr>
            <w:tcW w:w="371" w:type="pct"/>
            <w:tcBorders>
              <w:top w:val="dotted" w:sz="4" w:space="0" w:color="auto"/>
              <w:left w:val="nil"/>
              <w:bottom w:val="dotted" w:sz="4" w:space="0" w:color="auto"/>
              <w:right w:val="single" w:sz="4" w:space="0" w:color="auto"/>
            </w:tcBorders>
            <w:vAlign w:val="center"/>
          </w:tcPr>
          <w:p w14:paraId="664FEA8D" w14:textId="59E4D1AD" w:rsidR="00F35656" w:rsidRPr="00301069" w:rsidRDefault="00F35656" w:rsidP="00F35656">
            <w:pPr>
              <w:spacing w:line="220" w:lineRule="atLeast"/>
              <w:ind w:right="113"/>
              <w:jc w:val="right"/>
              <w:rPr>
                <w:sz w:val="16"/>
                <w:szCs w:val="16"/>
              </w:rPr>
            </w:pPr>
            <w:r>
              <w:rPr>
                <w:sz w:val="16"/>
                <w:szCs w:val="16"/>
              </w:rPr>
              <w:t>97.0</w:t>
            </w:r>
          </w:p>
        </w:tc>
        <w:tc>
          <w:tcPr>
            <w:tcW w:w="504" w:type="pct"/>
            <w:tcBorders>
              <w:top w:val="dotted" w:sz="4" w:space="0" w:color="auto"/>
              <w:left w:val="single" w:sz="4" w:space="0" w:color="auto"/>
              <w:bottom w:val="dotted" w:sz="4" w:space="0" w:color="auto"/>
              <w:right w:val="single" w:sz="4" w:space="0" w:color="auto"/>
            </w:tcBorders>
            <w:vAlign w:val="center"/>
          </w:tcPr>
          <w:p w14:paraId="22E5FDF7" w14:textId="3A4CB09E" w:rsidR="00F35656" w:rsidRPr="00301069" w:rsidRDefault="00F35656" w:rsidP="00F35656">
            <w:pPr>
              <w:tabs>
                <w:tab w:val="left" w:pos="170"/>
                <w:tab w:val="left" w:pos="513"/>
              </w:tabs>
              <w:spacing w:line="220" w:lineRule="atLeast"/>
              <w:ind w:right="284"/>
              <w:jc w:val="right"/>
              <w:rPr>
                <w:sz w:val="16"/>
                <w:szCs w:val="16"/>
              </w:rPr>
            </w:pPr>
            <w:r>
              <w:rPr>
                <w:sz w:val="16"/>
                <w:szCs w:val="16"/>
              </w:rPr>
              <w:t>-4.1</w:t>
            </w:r>
          </w:p>
        </w:tc>
        <w:tc>
          <w:tcPr>
            <w:tcW w:w="362" w:type="pct"/>
            <w:tcBorders>
              <w:top w:val="dotted" w:sz="4" w:space="0" w:color="auto"/>
              <w:left w:val="nil"/>
              <w:bottom w:val="dotted" w:sz="4" w:space="0" w:color="auto"/>
              <w:right w:val="single" w:sz="4" w:space="0" w:color="auto"/>
            </w:tcBorders>
            <w:vAlign w:val="center"/>
          </w:tcPr>
          <w:p w14:paraId="6C4C9EEE" w14:textId="2B205DEA" w:rsidR="00F35656" w:rsidRPr="00301069" w:rsidRDefault="00F35656" w:rsidP="00F35656">
            <w:pPr>
              <w:spacing w:line="220" w:lineRule="atLeast"/>
              <w:ind w:right="113"/>
              <w:jc w:val="right"/>
              <w:rPr>
                <w:sz w:val="16"/>
                <w:szCs w:val="16"/>
              </w:rPr>
            </w:pPr>
            <w:r>
              <w:rPr>
                <w:sz w:val="16"/>
                <w:szCs w:val="16"/>
              </w:rPr>
              <w:t>103.0</w:t>
            </w:r>
          </w:p>
        </w:tc>
        <w:tc>
          <w:tcPr>
            <w:tcW w:w="504" w:type="pct"/>
            <w:tcBorders>
              <w:top w:val="dotted" w:sz="4" w:space="0" w:color="auto"/>
              <w:left w:val="nil"/>
              <w:bottom w:val="dotted" w:sz="4" w:space="0" w:color="auto"/>
              <w:right w:val="single" w:sz="4" w:space="0" w:color="auto"/>
            </w:tcBorders>
            <w:noWrap/>
            <w:vAlign w:val="center"/>
          </w:tcPr>
          <w:p w14:paraId="527A0520" w14:textId="13BF9C8C" w:rsidR="00F35656" w:rsidRPr="00301069" w:rsidRDefault="00F35656" w:rsidP="00F35656">
            <w:pPr>
              <w:tabs>
                <w:tab w:val="left" w:pos="170"/>
                <w:tab w:val="left" w:pos="513"/>
              </w:tabs>
              <w:spacing w:line="220" w:lineRule="atLeast"/>
              <w:ind w:right="284"/>
              <w:jc w:val="right"/>
              <w:rPr>
                <w:sz w:val="16"/>
                <w:szCs w:val="16"/>
              </w:rPr>
            </w:pPr>
            <w:r>
              <w:rPr>
                <w:sz w:val="16"/>
                <w:szCs w:val="16"/>
              </w:rPr>
              <w:t>-7.4</w:t>
            </w:r>
          </w:p>
        </w:tc>
        <w:tc>
          <w:tcPr>
            <w:tcW w:w="363" w:type="pct"/>
            <w:tcBorders>
              <w:top w:val="dotted" w:sz="4" w:space="0" w:color="auto"/>
              <w:left w:val="nil"/>
              <w:bottom w:val="dotted" w:sz="4" w:space="0" w:color="auto"/>
              <w:right w:val="single" w:sz="4" w:space="0" w:color="auto"/>
            </w:tcBorders>
            <w:vAlign w:val="center"/>
          </w:tcPr>
          <w:p w14:paraId="2E236F6C" w14:textId="38E565BA" w:rsidR="00F35656" w:rsidRPr="00301069" w:rsidRDefault="00F35656" w:rsidP="00F35656">
            <w:pPr>
              <w:spacing w:line="220" w:lineRule="atLeast"/>
              <w:ind w:right="113"/>
              <w:jc w:val="right"/>
              <w:rPr>
                <w:sz w:val="16"/>
                <w:szCs w:val="16"/>
              </w:rPr>
            </w:pPr>
            <w:r>
              <w:rPr>
                <w:sz w:val="16"/>
                <w:szCs w:val="16"/>
              </w:rPr>
              <w:t>105.8</w:t>
            </w:r>
          </w:p>
        </w:tc>
        <w:tc>
          <w:tcPr>
            <w:tcW w:w="504" w:type="pct"/>
            <w:tcBorders>
              <w:top w:val="dotted" w:sz="4" w:space="0" w:color="auto"/>
              <w:left w:val="nil"/>
              <w:bottom w:val="dotted" w:sz="4" w:space="0" w:color="auto"/>
              <w:right w:val="single" w:sz="8" w:space="0" w:color="auto"/>
            </w:tcBorders>
            <w:noWrap/>
            <w:vAlign w:val="center"/>
          </w:tcPr>
          <w:p w14:paraId="20765110" w14:textId="537C5341" w:rsidR="00F35656" w:rsidRPr="00301069" w:rsidRDefault="00F35656" w:rsidP="00F35656">
            <w:pPr>
              <w:tabs>
                <w:tab w:val="left" w:pos="170"/>
                <w:tab w:val="left" w:pos="513"/>
              </w:tabs>
              <w:spacing w:line="220" w:lineRule="atLeast"/>
              <w:ind w:right="284"/>
              <w:jc w:val="right"/>
              <w:rPr>
                <w:sz w:val="16"/>
                <w:szCs w:val="16"/>
              </w:rPr>
            </w:pPr>
            <w:r>
              <w:rPr>
                <w:sz w:val="16"/>
                <w:szCs w:val="16"/>
              </w:rPr>
              <w:t>-3.7</w:t>
            </w:r>
          </w:p>
        </w:tc>
      </w:tr>
      <w:tr w:rsidR="00F35656" w:rsidRPr="00301069" w14:paraId="33A2AC4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37B10DD"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42D250" w14:textId="337B628C" w:rsidR="00F35656" w:rsidRPr="00301069" w:rsidRDefault="00F35656" w:rsidP="00F35656">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58B33C9" w14:textId="6392D7C7" w:rsidR="00F35656" w:rsidRPr="00301069" w:rsidRDefault="00F35656" w:rsidP="00F35656">
            <w:pPr>
              <w:spacing w:line="220" w:lineRule="atLeast"/>
              <w:ind w:right="113"/>
              <w:jc w:val="right"/>
              <w:rPr>
                <w:sz w:val="16"/>
                <w:szCs w:val="16"/>
              </w:rPr>
            </w:pPr>
            <w:r>
              <w:rPr>
                <w:sz w:val="16"/>
                <w:szCs w:val="16"/>
              </w:rPr>
              <w:t>97.2</w:t>
            </w:r>
          </w:p>
        </w:tc>
        <w:tc>
          <w:tcPr>
            <w:tcW w:w="504" w:type="pct"/>
            <w:tcBorders>
              <w:top w:val="dotted" w:sz="4" w:space="0" w:color="auto"/>
              <w:left w:val="nil"/>
              <w:bottom w:val="dotted" w:sz="4" w:space="0" w:color="auto"/>
              <w:right w:val="single" w:sz="4" w:space="0" w:color="auto"/>
            </w:tcBorders>
            <w:noWrap/>
            <w:vAlign w:val="center"/>
          </w:tcPr>
          <w:p w14:paraId="084E6F01" w14:textId="136CCE1A"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-3.7</w:t>
            </w:r>
          </w:p>
        </w:tc>
        <w:tc>
          <w:tcPr>
            <w:tcW w:w="365" w:type="pct"/>
            <w:tcBorders>
              <w:top w:val="dotted" w:sz="4" w:space="0" w:color="auto"/>
              <w:left w:val="nil"/>
              <w:bottom w:val="dotted" w:sz="4" w:space="0" w:color="auto"/>
              <w:right w:val="single" w:sz="4" w:space="0" w:color="auto"/>
            </w:tcBorders>
            <w:vAlign w:val="center"/>
          </w:tcPr>
          <w:p w14:paraId="440529B1" w14:textId="502B88FF" w:rsidR="00F35656" w:rsidRPr="00301069" w:rsidRDefault="00F35656" w:rsidP="00F35656">
            <w:pPr>
              <w:spacing w:line="220" w:lineRule="atLeast"/>
              <w:ind w:right="113"/>
              <w:jc w:val="right"/>
              <w:rPr>
                <w:sz w:val="16"/>
                <w:szCs w:val="16"/>
              </w:rPr>
            </w:pPr>
            <w:r>
              <w:rPr>
                <w:sz w:val="16"/>
                <w:szCs w:val="16"/>
              </w:rPr>
              <w:t>99.2</w:t>
            </w:r>
          </w:p>
        </w:tc>
        <w:tc>
          <w:tcPr>
            <w:tcW w:w="504" w:type="pct"/>
            <w:tcBorders>
              <w:top w:val="dotted" w:sz="4" w:space="0" w:color="auto"/>
              <w:left w:val="single" w:sz="4" w:space="0" w:color="auto"/>
              <w:bottom w:val="dotted" w:sz="4" w:space="0" w:color="auto"/>
              <w:right w:val="single" w:sz="4" w:space="0" w:color="auto"/>
            </w:tcBorders>
            <w:vAlign w:val="center"/>
          </w:tcPr>
          <w:p w14:paraId="151D4B36" w14:textId="31337867" w:rsidR="00F35656" w:rsidRPr="00301069" w:rsidRDefault="00F35656" w:rsidP="00F35656">
            <w:pPr>
              <w:tabs>
                <w:tab w:val="left" w:pos="170"/>
                <w:tab w:val="left" w:pos="513"/>
              </w:tabs>
              <w:spacing w:line="220" w:lineRule="atLeast"/>
              <w:ind w:right="284"/>
              <w:jc w:val="right"/>
              <w:rPr>
                <w:sz w:val="16"/>
                <w:szCs w:val="16"/>
              </w:rPr>
            </w:pPr>
            <w:r>
              <w:rPr>
                <w:sz w:val="16"/>
                <w:szCs w:val="16"/>
              </w:rPr>
              <w:t>-1.3</w:t>
            </w:r>
          </w:p>
        </w:tc>
        <w:tc>
          <w:tcPr>
            <w:tcW w:w="371" w:type="pct"/>
            <w:tcBorders>
              <w:top w:val="dotted" w:sz="4" w:space="0" w:color="auto"/>
              <w:left w:val="nil"/>
              <w:bottom w:val="dotted" w:sz="4" w:space="0" w:color="auto"/>
              <w:right w:val="single" w:sz="4" w:space="0" w:color="auto"/>
            </w:tcBorders>
            <w:vAlign w:val="center"/>
          </w:tcPr>
          <w:p w14:paraId="1FDB1D47" w14:textId="1E9ED220" w:rsidR="00F35656" w:rsidRPr="00301069" w:rsidRDefault="00F35656" w:rsidP="00F35656">
            <w:pPr>
              <w:spacing w:line="220" w:lineRule="atLeast"/>
              <w:ind w:right="113"/>
              <w:jc w:val="right"/>
              <w:rPr>
                <w:sz w:val="16"/>
                <w:szCs w:val="16"/>
              </w:rPr>
            </w:pPr>
            <w:r>
              <w:rPr>
                <w:sz w:val="16"/>
                <w:szCs w:val="16"/>
              </w:rPr>
              <w:t>96.0</w:t>
            </w:r>
          </w:p>
        </w:tc>
        <w:tc>
          <w:tcPr>
            <w:tcW w:w="504" w:type="pct"/>
            <w:tcBorders>
              <w:top w:val="dotted" w:sz="4" w:space="0" w:color="auto"/>
              <w:left w:val="single" w:sz="4" w:space="0" w:color="auto"/>
              <w:bottom w:val="dotted" w:sz="4" w:space="0" w:color="auto"/>
              <w:right w:val="single" w:sz="4" w:space="0" w:color="auto"/>
            </w:tcBorders>
            <w:vAlign w:val="center"/>
          </w:tcPr>
          <w:p w14:paraId="33FEEB49" w14:textId="4DEFCCC6" w:rsidR="00F35656" w:rsidRPr="00301069" w:rsidRDefault="00F35656" w:rsidP="00F35656">
            <w:pPr>
              <w:tabs>
                <w:tab w:val="left" w:pos="170"/>
                <w:tab w:val="left" w:pos="513"/>
              </w:tabs>
              <w:spacing w:line="220" w:lineRule="atLeast"/>
              <w:ind w:right="284"/>
              <w:jc w:val="right"/>
              <w:rPr>
                <w:sz w:val="16"/>
                <w:szCs w:val="16"/>
              </w:rPr>
            </w:pPr>
            <w:r>
              <w:rPr>
                <w:sz w:val="16"/>
                <w:szCs w:val="16"/>
              </w:rPr>
              <w:t>-4.7</w:t>
            </w:r>
          </w:p>
        </w:tc>
        <w:tc>
          <w:tcPr>
            <w:tcW w:w="362" w:type="pct"/>
            <w:tcBorders>
              <w:top w:val="dotted" w:sz="4" w:space="0" w:color="auto"/>
              <w:left w:val="nil"/>
              <w:bottom w:val="dotted" w:sz="4" w:space="0" w:color="auto"/>
              <w:right w:val="single" w:sz="4" w:space="0" w:color="auto"/>
            </w:tcBorders>
            <w:vAlign w:val="center"/>
          </w:tcPr>
          <w:p w14:paraId="559515BA" w14:textId="038F95C9" w:rsidR="00F35656" w:rsidRPr="00301069" w:rsidRDefault="00F35656" w:rsidP="00F35656">
            <w:pPr>
              <w:spacing w:line="220" w:lineRule="atLeast"/>
              <w:ind w:right="113"/>
              <w:jc w:val="right"/>
              <w:rPr>
                <w:sz w:val="16"/>
                <w:szCs w:val="16"/>
              </w:rPr>
            </w:pPr>
            <w:r>
              <w:rPr>
                <w:sz w:val="16"/>
                <w:szCs w:val="16"/>
              </w:rPr>
              <w:t>126.3</w:t>
            </w:r>
          </w:p>
        </w:tc>
        <w:tc>
          <w:tcPr>
            <w:tcW w:w="504" w:type="pct"/>
            <w:tcBorders>
              <w:top w:val="dotted" w:sz="4" w:space="0" w:color="auto"/>
              <w:left w:val="nil"/>
              <w:bottom w:val="dotted" w:sz="4" w:space="0" w:color="auto"/>
              <w:right w:val="single" w:sz="4" w:space="0" w:color="auto"/>
            </w:tcBorders>
            <w:noWrap/>
            <w:vAlign w:val="center"/>
          </w:tcPr>
          <w:p w14:paraId="536F61FA" w14:textId="3671E8EE" w:rsidR="00F35656" w:rsidRPr="00301069" w:rsidRDefault="00F35656" w:rsidP="00F35656">
            <w:pPr>
              <w:tabs>
                <w:tab w:val="left" w:pos="170"/>
                <w:tab w:val="left" w:pos="513"/>
              </w:tabs>
              <w:spacing w:line="220" w:lineRule="atLeast"/>
              <w:ind w:right="284"/>
              <w:jc w:val="right"/>
              <w:rPr>
                <w:sz w:val="16"/>
                <w:szCs w:val="16"/>
              </w:rPr>
            </w:pPr>
            <w:r>
              <w:rPr>
                <w:sz w:val="16"/>
                <w:szCs w:val="16"/>
              </w:rPr>
              <w:t>-5.4</w:t>
            </w:r>
          </w:p>
        </w:tc>
        <w:tc>
          <w:tcPr>
            <w:tcW w:w="363" w:type="pct"/>
            <w:tcBorders>
              <w:top w:val="dotted" w:sz="4" w:space="0" w:color="auto"/>
              <w:left w:val="nil"/>
              <w:bottom w:val="dotted" w:sz="4" w:space="0" w:color="auto"/>
              <w:right w:val="single" w:sz="4" w:space="0" w:color="auto"/>
            </w:tcBorders>
            <w:vAlign w:val="center"/>
          </w:tcPr>
          <w:p w14:paraId="730E92C0" w14:textId="4B01D30B" w:rsidR="00F35656" w:rsidRPr="00301069" w:rsidRDefault="00F35656" w:rsidP="00F35656">
            <w:pPr>
              <w:spacing w:line="220" w:lineRule="atLeast"/>
              <w:ind w:right="113"/>
              <w:jc w:val="right"/>
              <w:rPr>
                <w:sz w:val="16"/>
                <w:szCs w:val="16"/>
              </w:rPr>
            </w:pPr>
            <w:r>
              <w:rPr>
                <w:sz w:val="16"/>
                <w:szCs w:val="16"/>
              </w:rPr>
              <w:t>129.9</w:t>
            </w:r>
          </w:p>
        </w:tc>
        <w:tc>
          <w:tcPr>
            <w:tcW w:w="504" w:type="pct"/>
            <w:tcBorders>
              <w:top w:val="dotted" w:sz="4" w:space="0" w:color="auto"/>
              <w:left w:val="nil"/>
              <w:bottom w:val="dotted" w:sz="4" w:space="0" w:color="auto"/>
              <w:right w:val="single" w:sz="8" w:space="0" w:color="auto"/>
            </w:tcBorders>
            <w:noWrap/>
            <w:vAlign w:val="center"/>
          </w:tcPr>
          <w:p w14:paraId="1120D547" w14:textId="200A2C02" w:rsidR="00F35656" w:rsidRPr="00301069" w:rsidRDefault="00F35656" w:rsidP="00F35656">
            <w:pPr>
              <w:tabs>
                <w:tab w:val="left" w:pos="170"/>
                <w:tab w:val="left" w:pos="513"/>
              </w:tabs>
              <w:spacing w:line="220" w:lineRule="atLeast"/>
              <w:ind w:right="284"/>
              <w:jc w:val="right"/>
              <w:rPr>
                <w:sz w:val="16"/>
                <w:szCs w:val="16"/>
              </w:rPr>
            </w:pPr>
            <w:r>
              <w:rPr>
                <w:sz w:val="16"/>
                <w:szCs w:val="16"/>
              </w:rPr>
              <w:t>-1.8</w:t>
            </w:r>
          </w:p>
        </w:tc>
      </w:tr>
      <w:tr w:rsidR="00F35656" w:rsidRPr="00301069" w14:paraId="5E25FEF5" w14:textId="77777777" w:rsidTr="00E37B46">
        <w:trPr>
          <w:trHeight w:val="133"/>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F35656" w:rsidRPr="00301069" w:rsidRDefault="00F35656" w:rsidP="00F35656">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323" w:type="pct"/>
            <w:tcBorders>
              <w:top w:val="dotted" w:sz="4" w:space="0" w:color="auto"/>
              <w:left w:val="nil"/>
              <w:bottom w:val="dotted" w:sz="4" w:space="0" w:color="auto"/>
              <w:right w:val="single" w:sz="4" w:space="0" w:color="auto"/>
            </w:tcBorders>
            <w:vAlign w:val="center"/>
          </w:tcPr>
          <w:p w14:paraId="6B1AFD8B" w14:textId="258C2799" w:rsidR="00F35656" w:rsidRPr="00301069" w:rsidRDefault="00F35656" w:rsidP="00F35656">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57D9C83" w14:textId="4147087E" w:rsidR="00F35656" w:rsidRPr="00301069" w:rsidRDefault="00F35656" w:rsidP="00F35656">
            <w:pPr>
              <w:spacing w:line="220" w:lineRule="atLeast"/>
              <w:ind w:right="113"/>
              <w:jc w:val="right"/>
              <w:rPr>
                <w:sz w:val="16"/>
                <w:szCs w:val="16"/>
              </w:rPr>
            </w:pPr>
            <w:r>
              <w:rPr>
                <w:sz w:val="16"/>
                <w:szCs w:val="16"/>
              </w:rPr>
              <w:t>97.0</w:t>
            </w:r>
          </w:p>
        </w:tc>
        <w:tc>
          <w:tcPr>
            <w:tcW w:w="504" w:type="pct"/>
            <w:tcBorders>
              <w:top w:val="dotted" w:sz="4" w:space="0" w:color="auto"/>
              <w:left w:val="nil"/>
              <w:bottom w:val="dotted" w:sz="4" w:space="0" w:color="auto"/>
              <w:right w:val="single" w:sz="4" w:space="0" w:color="auto"/>
            </w:tcBorders>
            <w:noWrap/>
            <w:vAlign w:val="center"/>
          </w:tcPr>
          <w:p w14:paraId="3EE9FE12" w14:textId="5D1D935A" w:rsidR="00F35656" w:rsidRPr="00301069" w:rsidRDefault="00F35656" w:rsidP="00F35656">
            <w:pPr>
              <w:tabs>
                <w:tab w:val="left" w:pos="170"/>
                <w:tab w:val="left" w:pos="513"/>
              </w:tabs>
              <w:spacing w:line="220" w:lineRule="atLeast"/>
              <w:ind w:right="284"/>
              <w:jc w:val="right"/>
              <w:rPr>
                <w:sz w:val="16"/>
                <w:szCs w:val="16"/>
                <w:lang w:val="es-MX" w:eastAsia="es-MX"/>
              </w:rPr>
            </w:pPr>
            <w:r>
              <w:rPr>
                <w:sz w:val="16"/>
                <w:szCs w:val="16"/>
              </w:rPr>
              <w:t>-3.3</w:t>
            </w:r>
          </w:p>
        </w:tc>
        <w:tc>
          <w:tcPr>
            <w:tcW w:w="365" w:type="pct"/>
            <w:tcBorders>
              <w:top w:val="dotted" w:sz="4" w:space="0" w:color="auto"/>
              <w:left w:val="nil"/>
              <w:bottom w:val="dotted" w:sz="4" w:space="0" w:color="auto"/>
              <w:right w:val="single" w:sz="4" w:space="0" w:color="auto"/>
            </w:tcBorders>
            <w:vAlign w:val="center"/>
          </w:tcPr>
          <w:p w14:paraId="31C4C006" w14:textId="52AACBC5" w:rsidR="00F35656" w:rsidRPr="00301069" w:rsidRDefault="00F35656" w:rsidP="00F35656">
            <w:pPr>
              <w:spacing w:line="220" w:lineRule="atLeast"/>
              <w:ind w:right="113"/>
              <w:jc w:val="right"/>
              <w:rPr>
                <w:sz w:val="16"/>
                <w:szCs w:val="16"/>
              </w:rPr>
            </w:pPr>
            <w:r>
              <w:rPr>
                <w:sz w:val="16"/>
                <w:szCs w:val="16"/>
              </w:rPr>
              <w:t>99.4</w:t>
            </w:r>
          </w:p>
        </w:tc>
        <w:tc>
          <w:tcPr>
            <w:tcW w:w="504" w:type="pct"/>
            <w:tcBorders>
              <w:top w:val="dotted" w:sz="4" w:space="0" w:color="auto"/>
              <w:left w:val="single" w:sz="4" w:space="0" w:color="auto"/>
              <w:bottom w:val="dotted" w:sz="4" w:space="0" w:color="auto"/>
              <w:right w:val="single" w:sz="4" w:space="0" w:color="auto"/>
            </w:tcBorders>
            <w:vAlign w:val="center"/>
          </w:tcPr>
          <w:p w14:paraId="64076498" w14:textId="7D5829DE" w:rsidR="00F35656" w:rsidRPr="00301069" w:rsidRDefault="00F35656" w:rsidP="00F35656">
            <w:pPr>
              <w:tabs>
                <w:tab w:val="left" w:pos="170"/>
                <w:tab w:val="left" w:pos="513"/>
              </w:tabs>
              <w:spacing w:line="220" w:lineRule="atLeast"/>
              <w:ind w:right="284"/>
              <w:jc w:val="right"/>
              <w:rPr>
                <w:sz w:val="16"/>
                <w:szCs w:val="16"/>
              </w:rPr>
            </w:pPr>
            <w:r>
              <w:rPr>
                <w:sz w:val="16"/>
                <w:szCs w:val="16"/>
              </w:rPr>
              <w:t>-0.8</w:t>
            </w:r>
          </w:p>
        </w:tc>
        <w:tc>
          <w:tcPr>
            <w:tcW w:w="371" w:type="pct"/>
            <w:tcBorders>
              <w:top w:val="dotted" w:sz="4" w:space="0" w:color="auto"/>
              <w:left w:val="nil"/>
              <w:bottom w:val="dotted" w:sz="4" w:space="0" w:color="auto"/>
              <w:right w:val="single" w:sz="4" w:space="0" w:color="auto"/>
            </w:tcBorders>
            <w:vAlign w:val="center"/>
          </w:tcPr>
          <w:p w14:paraId="0AAB00D3" w14:textId="3A4B19AB" w:rsidR="00F35656" w:rsidRPr="00301069" w:rsidRDefault="00F35656" w:rsidP="00F35656">
            <w:pPr>
              <w:spacing w:line="220" w:lineRule="atLeast"/>
              <w:ind w:right="113"/>
              <w:jc w:val="right"/>
              <w:rPr>
                <w:sz w:val="16"/>
                <w:szCs w:val="16"/>
              </w:rPr>
            </w:pPr>
            <w:r>
              <w:rPr>
                <w:sz w:val="16"/>
                <w:szCs w:val="16"/>
              </w:rPr>
              <w:t>95.6</w:t>
            </w:r>
          </w:p>
        </w:tc>
        <w:tc>
          <w:tcPr>
            <w:tcW w:w="504" w:type="pct"/>
            <w:tcBorders>
              <w:top w:val="dotted" w:sz="4" w:space="0" w:color="auto"/>
              <w:left w:val="single" w:sz="4" w:space="0" w:color="auto"/>
              <w:bottom w:val="dotted" w:sz="4" w:space="0" w:color="auto"/>
              <w:right w:val="single" w:sz="4" w:space="0" w:color="auto"/>
            </w:tcBorders>
            <w:vAlign w:val="center"/>
          </w:tcPr>
          <w:p w14:paraId="5D4B5DD1" w14:textId="6E247DE0" w:rsidR="00F35656" w:rsidRPr="00301069" w:rsidRDefault="00F35656" w:rsidP="00F35656">
            <w:pPr>
              <w:tabs>
                <w:tab w:val="left" w:pos="170"/>
                <w:tab w:val="left" w:pos="513"/>
              </w:tabs>
              <w:spacing w:line="220" w:lineRule="atLeast"/>
              <w:ind w:right="284"/>
              <w:jc w:val="right"/>
              <w:rPr>
                <w:sz w:val="16"/>
                <w:szCs w:val="16"/>
              </w:rPr>
            </w:pPr>
            <w:r>
              <w:rPr>
                <w:sz w:val="16"/>
                <w:szCs w:val="16"/>
              </w:rPr>
              <w:t>-2.9</w:t>
            </w:r>
          </w:p>
        </w:tc>
        <w:tc>
          <w:tcPr>
            <w:tcW w:w="362" w:type="pct"/>
            <w:tcBorders>
              <w:top w:val="dotted" w:sz="4" w:space="0" w:color="auto"/>
              <w:left w:val="nil"/>
              <w:bottom w:val="dotted" w:sz="4" w:space="0" w:color="auto"/>
              <w:right w:val="single" w:sz="4" w:space="0" w:color="auto"/>
            </w:tcBorders>
            <w:vAlign w:val="center"/>
          </w:tcPr>
          <w:p w14:paraId="2F5AF97D" w14:textId="08FDE287" w:rsidR="00F35656" w:rsidRPr="00301069" w:rsidRDefault="00F35656" w:rsidP="00F35656">
            <w:pPr>
              <w:spacing w:line="220" w:lineRule="atLeast"/>
              <w:ind w:right="113"/>
              <w:jc w:val="right"/>
              <w:rPr>
                <w:sz w:val="16"/>
                <w:szCs w:val="16"/>
              </w:rPr>
            </w:pPr>
            <w:r>
              <w:rPr>
                <w:sz w:val="16"/>
                <w:szCs w:val="16"/>
              </w:rPr>
              <w:t>92.3</w:t>
            </w:r>
          </w:p>
        </w:tc>
        <w:tc>
          <w:tcPr>
            <w:tcW w:w="504" w:type="pct"/>
            <w:tcBorders>
              <w:top w:val="dotted" w:sz="4" w:space="0" w:color="auto"/>
              <w:left w:val="nil"/>
              <w:bottom w:val="dotted" w:sz="4" w:space="0" w:color="auto"/>
              <w:right w:val="single" w:sz="4" w:space="0" w:color="auto"/>
            </w:tcBorders>
            <w:noWrap/>
            <w:vAlign w:val="center"/>
          </w:tcPr>
          <w:p w14:paraId="5021ECBA" w14:textId="0EE81B1B" w:rsidR="00F35656" w:rsidRPr="00301069" w:rsidRDefault="00F35656" w:rsidP="00F35656">
            <w:pPr>
              <w:tabs>
                <w:tab w:val="left" w:pos="170"/>
                <w:tab w:val="left" w:pos="513"/>
              </w:tabs>
              <w:spacing w:line="220" w:lineRule="atLeast"/>
              <w:ind w:right="284"/>
              <w:jc w:val="right"/>
              <w:rPr>
                <w:sz w:val="16"/>
                <w:szCs w:val="16"/>
              </w:rPr>
            </w:pPr>
            <w:r>
              <w:rPr>
                <w:sz w:val="16"/>
                <w:szCs w:val="16"/>
              </w:rPr>
              <w:t>-5.2</w:t>
            </w:r>
          </w:p>
        </w:tc>
        <w:tc>
          <w:tcPr>
            <w:tcW w:w="363" w:type="pct"/>
            <w:tcBorders>
              <w:top w:val="dotted" w:sz="4" w:space="0" w:color="auto"/>
              <w:left w:val="nil"/>
              <w:bottom w:val="dotted" w:sz="4" w:space="0" w:color="auto"/>
              <w:right w:val="single" w:sz="4" w:space="0" w:color="auto"/>
            </w:tcBorders>
            <w:vAlign w:val="center"/>
          </w:tcPr>
          <w:p w14:paraId="40837DE0" w14:textId="796487EA" w:rsidR="00F35656" w:rsidRPr="00301069" w:rsidRDefault="00F35656" w:rsidP="00F35656">
            <w:pPr>
              <w:spacing w:line="220" w:lineRule="atLeast"/>
              <w:ind w:right="113"/>
              <w:jc w:val="right"/>
              <w:rPr>
                <w:sz w:val="16"/>
                <w:szCs w:val="16"/>
              </w:rPr>
            </w:pPr>
            <w:r>
              <w:rPr>
                <w:sz w:val="16"/>
                <w:szCs w:val="16"/>
              </w:rPr>
              <w:t>95.1</w:t>
            </w:r>
          </w:p>
        </w:tc>
        <w:tc>
          <w:tcPr>
            <w:tcW w:w="504" w:type="pct"/>
            <w:tcBorders>
              <w:top w:val="dotted" w:sz="4" w:space="0" w:color="auto"/>
              <w:left w:val="nil"/>
              <w:bottom w:val="dotted" w:sz="4" w:space="0" w:color="auto"/>
              <w:right w:val="single" w:sz="8" w:space="0" w:color="auto"/>
            </w:tcBorders>
            <w:noWrap/>
            <w:vAlign w:val="center"/>
          </w:tcPr>
          <w:p w14:paraId="0F80E035" w14:textId="20BF0330" w:rsidR="00F35656" w:rsidRPr="00301069" w:rsidRDefault="00F35656" w:rsidP="00F35656">
            <w:pPr>
              <w:tabs>
                <w:tab w:val="left" w:pos="170"/>
                <w:tab w:val="left" w:pos="513"/>
              </w:tabs>
              <w:spacing w:line="220" w:lineRule="atLeast"/>
              <w:ind w:right="284"/>
              <w:jc w:val="right"/>
              <w:rPr>
                <w:sz w:val="16"/>
                <w:szCs w:val="16"/>
              </w:rPr>
            </w:pPr>
            <w:r>
              <w:rPr>
                <w:sz w:val="16"/>
                <w:szCs w:val="16"/>
              </w:rPr>
              <w:t>-2.0</w:t>
            </w:r>
          </w:p>
        </w:tc>
      </w:tr>
      <w:tr w:rsidR="00F35656" w:rsidRPr="00301069" w14:paraId="1D01D830"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2B2F590"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683791E" w14:textId="402BB2BD" w:rsidR="00F35656" w:rsidRPr="00301069" w:rsidRDefault="00F35656" w:rsidP="00F35656">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0CCA4BA5" w14:textId="5AEA008F" w:rsidR="00F35656" w:rsidRPr="00301069" w:rsidRDefault="00F35656" w:rsidP="00F35656">
            <w:pPr>
              <w:spacing w:line="220" w:lineRule="atLeast"/>
              <w:ind w:right="113"/>
              <w:jc w:val="right"/>
              <w:rPr>
                <w:sz w:val="16"/>
                <w:szCs w:val="16"/>
              </w:rPr>
            </w:pPr>
            <w:r>
              <w:rPr>
                <w:sz w:val="16"/>
                <w:szCs w:val="16"/>
              </w:rPr>
              <w:t>97.4</w:t>
            </w:r>
          </w:p>
        </w:tc>
        <w:tc>
          <w:tcPr>
            <w:tcW w:w="504" w:type="pct"/>
            <w:tcBorders>
              <w:top w:val="dotted" w:sz="4" w:space="0" w:color="auto"/>
              <w:left w:val="nil"/>
              <w:bottom w:val="dotted" w:sz="4" w:space="0" w:color="auto"/>
              <w:right w:val="single" w:sz="4" w:space="0" w:color="auto"/>
            </w:tcBorders>
            <w:noWrap/>
            <w:vAlign w:val="center"/>
          </w:tcPr>
          <w:p w14:paraId="47C4A0F4" w14:textId="5E2449A9" w:rsidR="00F35656" w:rsidRPr="00301069" w:rsidRDefault="00F35656" w:rsidP="00F35656">
            <w:pPr>
              <w:tabs>
                <w:tab w:val="left" w:pos="170"/>
                <w:tab w:val="left" w:pos="513"/>
              </w:tabs>
              <w:spacing w:line="220" w:lineRule="atLeast"/>
              <w:ind w:right="284"/>
              <w:jc w:val="right"/>
              <w:rPr>
                <w:rFonts w:eastAsia="SimSun"/>
                <w:sz w:val="16"/>
                <w:szCs w:val="16"/>
                <w:lang w:eastAsia="es-MX"/>
              </w:rPr>
            </w:pPr>
            <w:r>
              <w:rPr>
                <w:sz w:val="16"/>
                <w:szCs w:val="16"/>
              </w:rPr>
              <w:t>-3.0</w:t>
            </w:r>
          </w:p>
        </w:tc>
        <w:tc>
          <w:tcPr>
            <w:tcW w:w="365" w:type="pct"/>
            <w:tcBorders>
              <w:top w:val="dotted" w:sz="4" w:space="0" w:color="auto"/>
              <w:left w:val="nil"/>
              <w:bottom w:val="dotted" w:sz="4" w:space="0" w:color="auto"/>
              <w:right w:val="single" w:sz="4" w:space="0" w:color="auto"/>
            </w:tcBorders>
            <w:vAlign w:val="center"/>
          </w:tcPr>
          <w:p w14:paraId="5D5F8A54" w14:textId="312ABED3" w:rsidR="00F35656" w:rsidRPr="00301069" w:rsidRDefault="00F35656" w:rsidP="00F35656">
            <w:pPr>
              <w:spacing w:line="220" w:lineRule="atLeast"/>
              <w:ind w:right="113"/>
              <w:jc w:val="right"/>
              <w:rPr>
                <w:sz w:val="16"/>
                <w:szCs w:val="16"/>
              </w:rPr>
            </w:pPr>
            <w:r>
              <w:rPr>
                <w:sz w:val="16"/>
                <w:szCs w:val="16"/>
              </w:rPr>
              <w:t>100.1</w:t>
            </w:r>
          </w:p>
        </w:tc>
        <w:tc>
          <w:tcPr>
            <w:tcW w:w="504" w:type="pct"/>
            <w:tcBorders>
              <w:top w:val="dotted" w:sz="4" w:space="0" w:color="auto"/>
              <w:left w:val="single" w:sz="4" w:space="0" w:color="auto"/>
              <w:bottom w:val="dotted" w:sz="4" w:space="0" w:color="auto"/>
              <w:right w:val="single" w:sz="4" w:space="0" w:color="auto"/>
            </w:tcBorders>
            <w:vAlign w:val="center"/>
          </w:tcPr>
          <w:p w14:paraId="354AA29D" w14:textId="4FE763BE" w:rsidR="00F35656" w:rsidRPr="00301069" w:rsidRDefault="00F35656" w:rsidP="00F35656">
            <w:pPr>
              <w:tabs>
                <w:tab w:val="left" w:pos="170"/>
                <w:tab w:val="left" w:pos="513"/>
              </w:tabs>
              <w:spacing w:line="220" w:lineRule="atLeast"/>
              <w:ind w:right="284"/>
              <w:jc w:val="right"/>
              <w:rPr>
                <w:sz w:val="16"/>
                <w:szCs w:val="16"/>
              </w:rPr>
            </w:pPr>
            <w:r>
              <w:rPr>
                <w:sz w:val="16"/>
                <w:szCs w:val="16"/>
              </w:rPr>
              <w:t>-0.5</w:t>
            </w:r>
          </w:p>
        </w:tc>
        <w:tc>
          <w:tcPr>
            <w:tcW w:w="371" w:type="pct"/>
            <w:tcBorders>
              <w:top w:val="dotted" w:sz="4" w:space="0" w:color="auto"/>
              <w:left w:val="nil"/>
              <w:bottom w:val="dotted" w:sz="4" w:space="0" w:color="auto"/>
              <w:right w:val="single" w:sz="4" w:space="0" w:color="auto"/>
            </w:tcBorders>
            <w:vAlign w:val="center"/>
          </w:tcPr>
          <w:p w14:paraId="0B4D42AC" w14:textId="7AEA479D" w:rsidR="00F35656" w:rsidRPr="00301069" w:rsidRDefault="00F35656" w:rsidP="00F35656">
            <w:pPr>
              <w:spacing w:line="220" w:lineRule="atLeast"/>
              <w:ind w:right="113"/>
              <w:jc w:val="right"/>
              <w:rPr>
                <w:sz w:val="16"/>
                <w:szCs w:val="16"/>
              </w:rPr>
            </w:pPr>
            <w:r>
              <w:rPr>
                <w:sz w:val="16"/>
                <w:szCs w:val="16"/>
              </w:rPr>
              <w:t>97.1</w:t>
            </w:r>
          </w:p>
        </w:tc>
        <w:tc>
          <w:tcPr>
            <w:tcW w:w="504" w:type="pct"/>
            <w:tcBorders>
              <w:top w:val="dotted" w:sz="4" w:space="0" w:color="auto"/>
              <w:left w:val="single" w:sz="4" w:space="0" w:color="auto"/>
              <w:bottom w:val="dotted" w:sz="4" w:space="0" w:color="auto"/>
              <w:right w:val="single" w:sz="4" w:space="0" w:color="auto"/>
            </w:tcBorders>
            <w:vAlign w:val="center"/>
          </w:tcPr>
          <w:p w14:paraId="2E036799" w14:textId="08CA38D7" w:rsidR="00F35656" w:rsidRPr="00301069" w:rsidRDefault="00F35656" w:rsidP="00F35656">
            <w:pPr>
              <w:tabs>
                <w:tab w:val="left" w:pos="170"/>
                <w:tab w:val="left" w:pos="513"/>
              </w:tabs>
              <w:spacing w:line="220" w:lineRule="atLeast"/>
              <w:ind w:right="284"/>
              <w:jc w:val="right"/>
              <w:rPr>
                <w:sz w:val="16"/>
                <w:szCs w:val="16"/>
              </w:rPr>
            </w:pPr>
            <w:r>
              <w:rPr>
                <w:sz w:val="16"/>
                <w:szCs w:val="16"/>
              </w:rPr>
              <w:t>-1.3</w:t>
            </w:r>
          </w:p>
        </w:tc>
        <w:tc>
          <w:tcPr>
            <w:tcW w:w="362" w:type="pct"/>
            <w:tcBorders>
              <w:top w:val="dotted" w:sz="4" w:space="0" w:color="auto"/>
              <w:left w:val="nil"/>
              <w:bottom w:val="dotted" w:sz="4" w:space="0" w:color="auto"/>
              <w:right w:val="single" w:sz="4" w:space="0" w:color="auto"/>
            </w:tcBorders>
            <w:vAlign w:val="center"/>
          </w:tcPr>
          <w:p w14:paraId="53AA2B60" w14:textId="50F34BAC" w:rsidR="00F35656" w:rsidRPr="00301069" w:rsidRDefault="00F35656" w:rsidP="00F35656">
            <w:pPr>
              <w:spacing w:line="220" w:lineRule="atLeast"/>
              <w:ind w:right="113"/>
              <w:jc w:val="right"/>
              <w:rPr>
                <w:sz w:val="16"/>
                <w:szCs w:val="16"/>
              </w:rPr>
            </w:pPr>
            <w:r>
              <w:rPr>
                <w:sz w:val="16"/>
                <w:szCs w:val="16"/>
              </w:rPr>
              <w:t>91.8</w:t>
            </w:r>
          </w:p>
        </w:tc>
        <w:tc>
          <w:tcPr>
            <w:tcW w:w="504" w:type="pct"/>
            <w:tcBorders>
              <w:top w:val="dotted" w:sz="4" w:space="0" w:color="auto"/>
              <w:left w:val="nil"/>
              <w:bottom w:val="dotted" w:sz="4" w:space="0" w:color="auto"/>
              <w:right w:val="single" w:sz="4" w:space="0" w:color="auto"/>
            </w:tcBorders>
            <w:noWrap/>
            <w:vAlign w:val="center"/>
          </w:tcPr>
          <w:p w14:paraId="424EF710" w14:textId="20AAEED6" w:rsidR="00F35656" w:rsidRPr="00301069" w:rsidRDefault="00F35656" w:rsidP="00F35656">
            <w:pPr>
              <w:tabs>
                <w:tab w:val="left" w:pos="170"/>
                <w:tab w:val="left" w:pos="513"/>
              </w:tabs>
              <w:spacing w:line="220" w:lineRule="atLeast"/>
              <w:ind w:right="284"/>
              <w:jc w:val="right"/>
              <w:rPr>
                <w:sz w:val="16"/>
                <w:szCs w:val="16"/>
              </w:rPr>
            </w:pPr>
            <w:r>
              <w:rPr>
                <w:sz w:val="16"/>
                <w:szCs w:val="16"/>
              </w:rPr>
              <w:t>-4.7</w:t>
            </w:r>
          </w:p>
        </w:tc>
        <w:tc>
          <w:tcPr>
            <w:tcW w:w="363" w:type="pct"/>
            <w:tcBorders>
              <w:top w:val="dotted" w:sz="4" w:space="0" w:color="auto"/>
              <w:left w:val="nil"/>
              <w:bottom w:val="dotted" w:sz="4" w:space="0" w:color="auto"/>
              <w:right w:val="single" w:sz="4" w:space="0" w:color="auto"/>
            </w:tcBorders>
            <w:vAlign w:val="center"/>
          </w:tcPr>
          <w:p w14:paraId="6A68FDF2" w14:textId="58994A0D" w:rsidR="00F35656" w:rsidRPr="00301069" w:rsidRDefault="00F35656" w:rsidP="00F35656">
            <w:pPr>
              <w:spacing w:line="220" w:lineRule="atLeast"/>
              <w:ind w:right="113"/>
              <w:jc w:val="right"/>
              <w:rPr>
                <w:sz w:val="16"/>
                <w:szCs w:val="16"/>
              </w:rPr>
            </w:pPr>
            <w:r>
              <w:rPr>
                <w:sz w:val="16"/>
                <w:szCs w:val="16"/>
              </w:rPr>
              <w:t>94.3</w:t>
            </w:r>
          </w:p>
        </w:tc>
        <w:tc>
          <w:tcPr>
            <w:tcW w:w="504" w:type="pct"/>
            <w:tcBorders>
              <w:top w:val="dotted" w:sz="4" w:space="0" w:color="auto"/>
              <w:left w:val="nil"/>
              <w:bottom w:val="dotted" w:sz="4" w:space="0" w:color="auto"/>
              <w:right w:val="single" w:sz="8" w:space="0" w:color="auto"/>
            </w:tcBorders>
            <w:noWrap/>
            <w:vAlign w:val="center"/>
          </w:tcPr>
          <w:p w14:paraId="58E324A6" w14:textId="0BBACB6A" w:rsidR="00F35656" w:rsidRPr="00301069" w:rsidRDefault="00F35656" w:rsidP="00F35656">
            <w:pPr>
              <w:tabs>
                <w:tab w:val="left" w:pos="170"/>
                <w:tab w:val="left" w:pos="513"/>
              </w:tabs>
              <w:spacing w:line="220" w:lineRule="atLeast"/>
              <w:ind w:right="284"/>
              <w:jc w:val="right"/>
              <w:rPr>
                <w:sz w:val="16"/>
                <w:szCs w:val="16"/>
              </w:rPr>
            </w:pPr>
            <w:r>
              <w:rPr>
                <w:sz w:val="16"/>
                <w:szCs w:val="16"/>
              </w:rPr>
              <w:t>-1.8</w:t>
            </w:r>
          </w:p>
        </w:tc>
      </w:tr>
      <w:tr w:rsidR="00F35656" w:rsidRPr="00301069" w14:paraId="5D12BA11"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ACF61C8"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0E72646" w14:textId="2762267F" w:rsidR="00F35656" w:rsidRPr="00301069" w:rsidRDefault="00F35656" w:rsidP="00F35656">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EB42592" w14:textId="181A4A32" w:rsidR="00F35656" w:rsidRPr="00301069" w:rsidRDefault="00F35656" w:rsidP="00F35656">
            <w:pPr>
              <w:spacing w:line="220" w:lineRule="atLeast"/>
              <w:ind w:right="113"/>
              <w:jc w:val="right"/>
              <w:rPr>
                <w:sz w:val="16"/>
                <w:szCs w:val="16"/>
              </w:rPr>
            </w:pPr>
            <w:r>
              <w:rPr>
                <w:sz w:val="16"/>
                <w:szCs w:val="16"/>
              </w:rPr>
              <w:t>97.8</w:t>
            </w:r>
          </w:p>
        </w:tc>
        <w:tc>
          <w:tcPr>
            <w:tcW w:w="504" w:type="pct"/>
            <w:tcBorders>
              <w:top w:val="dotted" w:sz="4" w:space="0" w:color="auto"/>
              <w:left w:val="nil"/>
              <w:bottom w:val="dotted" w:sz="4" w:space="0" w:color="auto"/>
              <w:right w:val="single" w:sz="4" w:space="0" w:color="auto"/>
            </w:tcBorders>
            <w:noWrap/>
            <w:vAlign w:val="center"/>
          </w:tcPr>
          <w:p w14:paraId="50121938" w14:textId="439D2BD7" w:rsidR="00F35656" w:rsidRPr="00301069" w:rsidRDefault="00F35656" w:rsidP="00F35656">
            <w:pPr>
              <w:tabs>
                <w:tab w:val="left" w:pos="170"/>
                <w:tab w:val="left" w:pos="513"/>
              </w:tabs>
              <w:spacing w:line="220" w:lineRule="atLeast"/>
              <w:ind w:right="284"/>
              <w:jc w:val="right"/>
              <w:rPr>
                <w:sz w:val="16"/>
                <w:szCs w:val="16"/>
                <w:lang w:eastAsia="es-MX"/>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615E689C" w14:textId="7FA7C279" w:rsidR="00F35656" w:rsidRPr="00301069" w:rsidRDefault="00F35656" w:rsidP="00F35656">
            <w:pPr>
              <w:spacing w:line="220" w:lineRule="atLeast"/>
              <w:ind w:right="113"/>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7DE01EC1" w14:textId="61DCA752" w:rsidR="00F35656" w:rsidRPr="00301069" w:rsidRDefault="00F35656" w:rsidP="00F35656">
            <w:pPr>
              <w:tabs>
                <w:tab w:val="left" w:pos="170"/>
                <w:tab w:val="left" w:pos="513"/>
              </w:tabs>
              <w:spacing w:line="220" w:lineRule="atLeast"/>
              <w:ind w:right="284"/>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1A08DC82" w14:textId="690BEF4B" w:rsidR="00F35656" w:rsidRPr="00301069" w:rsidRDefault="00F35656" w:rsidP="00F35656">
            <w:pPr>
              <w:spacing w:line="220" w:lineRule="atLeast"/>
              <w:ind w:right="113"/>
              <w:jc w:val="right"/>
              <w:rPr>
                <w:sz w:val="16"/>
                <w:szCs w:val="16"/>
              </w:rPr>
            </w:pPr>
            <w:r>
              <w:rPr>
                <w:sz w:val="16"/>
                <w:szCs w:val="16"/>
              </w:rPr>
              <w:t>96.3</w:t>
            </w:r>
          </w:p>
        </w:tc>
        <w:tc>
          <w:tcPr>
            <w:tcW w:w="504" w:type="pct"/>
            <w:tcBorders>
              <w:top w:val="dotted" w:sz="4" w:space="0" w:color="auto"/>
              <w:left w:val="single" w:sz="4" w:space="0" w:color="auto"/>
              <w:bottom w:val="dotted" w:sz="4" w:space="0" w:color="auto"/>
              <w:right w:val="single" w:sz="4" w:space="0" w:color="auto"/>
            </w:tcBorders>
            <w:vAlign w:val="center"/>
          </w:tcPr>
          <w:p w14:paraId="61002D95" w14:textId="09E80FC7" w:rsidR="00F35656" w:rsidRPr="00301069" w:rsidRDefault="00F35656" w:rsidP="00F35656">
            <w:pPr>
              <w:tabs>
                <w:tab w:val="left" w:pos="170"/>
                <w:tab w:val="left" w:pos="513"/>
              </w:tabs>
              <w:spacing w:line="220" w:lineRule="atLeast"/>
              <w:ind w:right="284"/>
              <w:jc w:val="right"/>
              <w:rPr>
                <w:sz w:val="16"/>
                <w:szCs w:val="16"/>
              </w:rPr>
            </w:pPr>
            <w:r>
              <w:rPr>
                <w:sz w:val="16"/>
                <w:szCs w:val="16"/>
              </w:rPr>
              <w:t>-1.3</w:t>
            </w:r>
          </w:p>
        </w:tc>
        <w:tc>
          <w:tcPr>
            <w:tcW w:w="362" w:type="pct"/>
            <w:tcBorders>
              <w:top w:val="dotted" w:sz="4" w:space="0" w:color="auto"/>
              <w:left w:val="nil"/>
              <w:bottom w:val="dotted" w:sz="4" w:space="0" w:color="auto"/>
              <w:right w:val="single" w:sz="4" w:space="0" w:color="auto"/>
            </w:tcBorders>
            <w:vAlign w:val="center"/>
          </w:tcPr>
          <w:p w14:paraId="5EE19C79" w14:textId="26B1FE9D" w:rsidR="00F35656" w:rsidRPr="00301069" w:rsidRDefault="00F35656" w:rsidP="00F35656">
            <w:pPr>
              <w:spacing w:line="220" w:lineRule="atLeast"/>
              <w:ind w:right="113"/>
              <w:jc w:val="right"/>
              <w:rPr>
                <w:sz w:val="16"/>
                <w:szCs w:val="16"/>
              </w:rPr>
            </w:pPr>
            <w:r>
              <w:rPr>
                <w:sz w:val="16"/>
                <w:szCs w:val="16"/>
              </w:rPr>
              <w:t>97.1</w:t>
            </w:r>
          </w:p>
        </w:tc>
        <w:tc>
          <w:tcPr>
            <w:tcW w:w="504" w:type="pct"/>
            <w:tcBorders>
              <w:top w:val="dotted" w:sz="4" w:space="0" w:color="auto"/>
              <w:left w:val="nil"/>
              <w:bottom w:val="dotted" w:sz="4" w:space="0" w:color="auto"/>
              <w:right w:val="single" w:sz="4" w:space="0" w:color="auto"/>
            </w:tcBorders>
            <w:noWrap/>
            <w:vAlign w:val="center"/>
          </w:tcPr>
          <w:p w14:paraId="103CA4A7" w14:textId="1581A527" w:rsidR="00F35656" w:rsidRPr="00301069" w:rsidRDefault="00F35656" w:rsidP="00F35656">
            <w:pPr>
              <w:tabs>
                <w:tab w:val="left" w:pos="170"/>
                <w:tab w:val="left" w:pos="513"/>
              </w:tabs>
              <w:spacing w:line="220" w:lineRule="atLeast"/>
              <w:ind w:right="284"/>
              <w:jc w:val="right"/>
              <w:rPr>
                <w:sz w:val="16"/>
                <w:szCs w:val="16"/>
              </w:rPr>
            </w:pPr>
            <w:r>
              <w:rPr>
                <w:sz w:val="16"/>
                <w:szCs w:val="16"/>
              </w:rPr>
              <w:t>-2.9</w:t>
            </w:r>
          </w:p>
        </w:tc>
        <w:tc>
          <w:tcPr>
            <w:tcW w:w="363" w:type="pct"/>
            <w:tcBorders>
              <w:top w:val="dotted" w:sz="4" w:space="0" w:color="auto"/>
              <w:left w:val="nil"/>
              <w:bottom w:val="dotted" w:sz="4" w:space="0" w:color="auto"/>
              <w:right w:val="single" w:sz="4" w:space="0" w:color="auto"/>
            </w:tcBorders>
            <w:vAlign w:val="center"/>
          </w:tcPr>
          <w:p w14:paraId="01855438" w14:textId="29A99406" w:rsidR="00F35656" w:rsidRPr="00301069" w:rsidRDefault="00F35656" w:rsidP="00F35656">
            <w:pPr>
              <w:spacing w:line="220" w:lineRule="atLeast"/>
              <w:ind w:right="113"/>
              <w:jc w:val="right"/>
              <w:rPr>
                <w:sz w:val="16"/>
                <w:szCs w:val="16"/>
              </w:rPr>
            </w:pPr>
            <w:r>
              <w:rPr>
                <w:sz w:val="16"/>
                <w:szCs w:val="16"/>
              </w:rPr>
              <w:t>99.3</w:t>
            </w:r>
          </w:p>
        </w:tc>
        <w:tc>
          <w:tcPr>
            <w:tcW w:w="504" w:type="pct"/>
            <w:tcBorders>
              <w:top w:val="dotted" w:sz="4" w:space="0" w:color="auto"/>
              <w:left w:val="nil"/>
              <w:bottom w:val="dotted" w:sz="4" w:space="0" w:color="auto"/>
              <w:right w:val="single" w:sz="8" w:space="0" w:color="auto"/>
            </w:tcBorders>
            <w:noWrap/>
            <w:vAlign w:val="center"/>
          </w:tcPr>
          <w:p w14:paraId="72FC88A3" w14:textId="69A06F43" w:rsidR="00F35656" w:rsidRPr="00301069" w:rsidRDefault="00F35656" w:rsidP="00F35656">
            <w:pPr>
              <w:tabs>
                <w:tab w:val="left" w:pos="170"/>
                <w:tab w:val="left" w:pos="513"/>
              </w:tabs>
              <w:spacing w:line="220" w:lineRule="atLeast"/>
              <w:ind w:right="284"/>
              <w:jc w:val="right"/>
              <w:rPr>
                <w:sz w:val="16"/>
                <w:szCs w:val="16"/>
              </w:rPr>
            </w:pPr>
            <w:r>
              <w:rPr>
                <w:sz w:val="16"/>
                <w:szCs w:val="16"/>
              </w:rPr>
              <w:t>-1.0</w:t>
            </w:r>
          </w:p>
        </w:tc>
      </w:tr>
      <w:tr w:rsidR="00F35656" w:rsidRPr="00301069" w14:paraId="73398F73"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2791649"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58CEE0" w14:textId="21E16FA5" w:rsidR="00F35656" w:rsidRPr="00301069" w:rsidRDefault="00F35656" w:rsidP="00F35656">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C0557D7" w14:textId="4AD94950" w:rsidR="00F35656" w:rsidRPr="00301069" w:rsidRDefault="00F35656" w:rsidP="00F35656">
            <w:pPr>
              <w:spacing w:line="220" w:lineRule="atLeast"/>
              <w:ind w:right="113"/>
              <w:jc w:val="right"/>
              <w:rPr>
                <w:sz w:val="16"/>
                <w:szCs w:val="16"/>
              </w:rPr>
            </w:pPr>
            <w:r>
              <w:rPr>
                <w:sz w:val="16"/>
                <w:szCs w:val="16"/>
              </w:rPr>
              <w:t>98.0</w:t>
            </w:r>
          </w:p>
        </w:tc>
        <w:tc>
          <w:tcPr>
            <w:tcW w:w="504" w:type="pct"/>
            <w:tcBorders>
              <w:top w:val="dotted" w:sz="4" w:space="0" w:color="auto"/>
              <w:left w:val="nil"/>
              <w:bottom w:val="dotted" w:sz="4" w:space="0" w:color="auto"/>
              <w:right w:val="single" w:sz="4" w:space="0" w:color="auto"/>
            </w:tcBorders>
            <w:noWrap/>
            <w:vAlign w:val="center"/>
          </w:tcPr>
          <w:p w14:paraId="2407C599" w14:textId="0CDE5217" w:rsidR="00F35656" w:rsidRPr="00301069" w:rsidRDefault="00F35656" w:rsidP="00F35656">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9344709" w14:textId="47FFEF88" w:rsidR="00F35656" w:rsidRPr="00301069" w:rsidRDefault="00F35656" w:rsidP="00F35656">
            <w:pPr>
              <w:spacing w:line="220" w:lineRule="atLeast"/>
              <w:ind w:right="113"/>
              <w:jc w:val="right"/>
              <w:rPr>
                <w:sz w:val="16"/>
                <w:szCs w:val="16"/>
              </w:rPr>
            </w:pPr>
            <w:r>
              <w:rPr>
                <w:sz w:val="16"/>
                <w:szCs w:val="16"/>
              </w:rPr>
              <w:t>100.6</w:t>
            </w:r>
          </w:p>
        </w:tc>
        <w:tc>
          <w:tcPr>
            <w:tcW w:w="504" w:type="pct"/>
            <w:tcBorders>
              <w:top w:val="dotted" w:sz="4" w:space="0" w:color="auto"/>
              <w:left w:val="single" w:sz="4" w:space="0" w:color="auto"/>
              <w:bottom w:val="dotted" w:sz="4" w:space="0" w:color="auto"/>
              <w:right w:val="single" w:sz="4" w:space="0" w:color="auto"/>
            </w:tcBorders>
            <w:vAlign w:val="center"/>
          </w:tcPr>
          <w:p w14:paraId="459616E9" w14:textId="40951091" w:rsidR="00F35656" w:rsidRPr="00301069" w:rsidRDefault="00F35656" w:rsidP="00F35656">
            <w:pPr>
              <w:tabs>
                <w:tab w:val="left" w:pos="170"/>
                <w:tab w:val="left" w:pos="513"/>
              </w:tabs>
              <w:spacing w:line="220" w:lineRule="atLeast"/>
              <w:ind w:right="284"/>
              <w:jc w:val="right"/>
              <w:rPr>
                <w:sz w:val="16"/>
                <w:szCs w:val="16"/>
              </w:rPr>
            </w:pPr>
            <w:r>
              <w:rPr>
                <w:sz w:val="16"/>
                <w:szCs w:val="16"/>
              </w:rPr>
              <w:t>2.3</w:t>
            </w:r>
          </w:p>
        </w:tc>
        <w:tc>
          <w:tcPr>
            <w:tcW w:w="371" w:type="pct"/>
            <w:tcBorders>
              <w:top w:val="dotted" w:sz="4" w:space="0" w:color="auto"/>
              <w:left w:val="nil"/>
              <w:bottom w:val="dotted" w:sz="4" w:space="0" w:color="auto"/>
              <w:right w:val="single" w:sz="4" w:space="0" w:color="auto"/>
            </w:tcBorders>
            <w:vAlign w:val="center"/>
          </w:tcPr>
          <w:p w14:paraId="29F9BF0A" w14:textId="31A9748D" w:rsidR="00F35656" w:rsidRPr="00301069" w:rsidRDefault="00F35656" w:rsidP="00F35656">
            <w:pPr>
              <w:spacing w:line="220" w:lineRule="atLeast"/>
              <w:ind w:right="113"/>
              <w:jc w:val="right"/>
              <w:rPr>
                <w:sz w:val="16"/>
                <w:szCs w:val="16"/>
              </w:rPr>
            </w:pPr>
            <w:r>
              <w:rPr>
                <w:sz w:val="16"/>
                <w:szCs w:val="16"/>
              </w:rPr>
              <w:t>95.4</w:t>
            </w:r>
          </w:p>
        </w:tc>
        <w:tc>
          <w:tcPr>
            <w:tcW w:w="504" w:type="pct"/>
            <w:tcBorders>
              <w:top w:val="dotted" w:sz="4" w:space="0" w:color="auto"/>
              <w:left w:val="single" w:sz="4" w:space="0" w:color="auto"/>
              <w:bottom w:val="dotted" w:sz="4" w:space="0" w:color="auto"/>
              <w:right w:val="single" w:sz="4" w:space="0" w:color="auto"/>
            </w:tcBorders>
            <w:vAlign w:val="center"/>
          </w:tcPr>
          <w:p w14:paraId="6D22A6AA" w14:textId="4CE911F3" w:rsidR="00F35656" w:rsidRPr="00301069" w:rsidRDefault="00F35656" w:rsidP="00F35656">
            <w:pPr>
              <w:tabs>
                <w:tab w:val="left" w:pos="170"/>
                <w:tab w:val="left" w:pos="513"/>
              </w:tabs>
              <w:spacing w:line="220" w:lineRule="atLeast"/>
              <w:ind w:right="284"/>
              <w:jc w:val="right"/>
              <w:rPr>
                <w:sz w:val="16"/>
                <w:szCs w:val="16"/>
              </w:rPr>
            </w:pPr>
            <w:r>
              <w:rPr>
                <w:sz w:val="16"/>
                <w:szCs w:val="16"/>
              </w:rPr>
              <w:t>1.2</w:t>
            </w:r>
          </w:p>
        </w:tc>
        <w:tc>
          <w:tcPr>
            <w:tcW w:w="362" w:type="pct"/>
            <w:tcBorders>
              <w:top w:val="dotted" w:sz="4" w:space="0" w:color="auto"/>
              <w:left w:val="nil"/>
              <w:bottom w:val="dotted" w:sz="4" w:space="0" w:color="auto"/>
              <w:right w:val="single" w:sz="4" w:space="0" w:color="auto"/>
            </w:tcBorders>
            <w:vAlign w:val="center"/>
          </w:tcPr>
          <w:p w14:paraId="6560C543" w14:textId="2462711E" w:rsidR="00F35656" w:rsidRPr="00301069" w:rsidRDefault="00F35656" w:rsidP="00F35656">
            <w:pPr>
              <w:spacing w:line="220" w:lineRule="atLeast"/>
              <w:ind w:right="113"/>
              <w:jc w:val="right"/>
              <w:rPr>
                <w:sz w:val="16"/>
                <w:szCs w:val="16"/>
              </w:rPr>
            </w:pPr>
            <w:r>
              <w:rPr>
                <w:sz w:val="16"/>
                <w:szCs w:val="16"/>
              </w:rPr>
              <w:t>95.9</w:t>
            </w:r>
          </w:p>
        </w:tc>
        <w:tc>
          <w:tcPr>
            <w:tcW w:w="504" w:type="pct"/>
            <w:tcBorders>
              <w:top w:val="dotted" w:sz="4" w:space="0" w:color="auto"/>
              <w:left w:val="nil"/>
              <w:bottom w:val="dotted" w:sz="4" w:space="0" w:color="auto"/>
              <w:right w:val="single" w:sz="4" w:space="0" w:color="auto"/>
            </w:tcBorders>
            <w:noWrap/>
            <w:vAlign w:val="center"/>
          </w:tcPr>
          <w:p w14:paraId="4C7C7EC5" w14:textId="6F9A5D91" w:rsidR="00F35656" w:rsidRPr="00301069" w:rsidRDefault="00F35656" w:rsidP="00F35656">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5F1826D4" w14:textId="1004836F" w:rsidR="00F35656" w:rsidRPr="00301069" w:rsidRDefault="00F35656" w:rsidP="00F35656">
            <w:pPr>
              <w:spacing w:line="220" w:lineRule="atLeast"/>
              <w:ind w:right="113"/>
              <w:jc w:val="right"/>
              <w:rPr>
                <w:sz w:val="16"/>
                <w:szCs w:val="16"/>
              </w:rPr>
            </w:pPr>
            <w:r>
              <w:rPr>
                <w:sz w:val="16"/>
                <w:szCs w:val="16"/>
              </w:rPr>
              <w:t>97.8</w:t>
            </w:r>
          </w:p>
        </w:tc>
        <w:tc>
          <w:tcPr>
            <w:tcW w:w="504" w:type="pct"/>
            <w:tcBorders>
              <w:top w:val="dotted" w:sz="4" w:space="0" w:color="auto"/>
              <w:left w:val="nil"/>
              <w:bottom w:val="dotted" w:sz="4" w:space="0" w:color="auto"/>
              <w:right w:val="single" w:sz="8" w:space="0" w:color="auto"/>
            </w:tcBorders>
            <w:noWrap/>
            <w:vAlign w:val="center"/>
          </w:tcPr>
          <w:p w14:paraId="3C9675FF" w14:textId="1832E144" w:rsidR="00F35656" w:rsidRPr="00301069" w:rsidRDefault="00F35656" w:rsidP="00F35656">
            <w:pPr>
              <w:tabs>
                <w:tab w:val="left" w:pos="170"/>
                <w:tab w:val="left" w:pos="513"/>
              </w:tabs>
              <w:spacing w:line="220" w:lineRule="atLeast"/>
              <w:ind w:right="284"/>
              <w:jc w:val="right"/>
              <w:rPr>
                <w:sz w:val="16"/>
                <w:szCs w:val="16"/>
              </w:rPr>
            </w:pPr>
            <w:r>
              <w:rPr>
                <w:sz w:val="16"/>
                <w:szCs w:val="16"/>
              </w:rPr>
              <w:t>-2.5</w:t>
            </w:r>
          </w:p>
        </w:tc>
      </w:tr>
      <w:tr w:rsidR="00F35656" w:rsidRPr="00301069" w14:paraId="0DF7700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412A7D"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07ACB1" w14:textId="6D178B74" w:rsidR="00F35656" w:rsidRPr="00301069" w:rsidRDefault="00F35656" w:rsidP="00F35656">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5678CD61" w14:textId="72F89A0F" w:rsidR="00F35656" w:rsidRPr="00301069" w:rsidRDefault="00F35656" w:rsidP="00F35656">
            <w:pPr>
              <w:spacing w:line="220" w:lineRule="atLeast"/>
              <w:ind w:right="113"/>
              <w:jc w:val="right"/>
              <w:rPr>
                <w:sz w:val="16"/>
                <w:szCs w:val="16"/>
              </w:rPr>
            </w:pPr>
            <w:r>
              <w:rPr>
                <w:sz w:val="16"/>
                <w:szCs w:val="16"/>
              </w:rPr>
              <w:t>97.7</w:t>
            </w:r>
          </w:p>
        </w:tc>
        <w:tc>
          <w:tcPr>
            <w:tcW w:w="504" w:type="pct"/>
            <w:tcBorders>
              <w:top w:val="dotted" w:sz="4" w:space="0" w:color="auto"/>
              <w:left w:val="nil"/>
              <w:bottom w:val="dotted" w:sz="4" w:space="0" w:color="auto"/>
              <w:right w:val="single" w:sz="4" w:space="0" w:color="auto"/>
            </w:tcBorders>
            <w:noWrap/>
            <w:vAlign w:val="center"/>
          </w:tcPr>
          <w:p w14:paraId="736BF33A" w14:textId="463B1FAB" w:rsidR="00F35656" w:rsidRPr="00301069" w:rsidRDefault="00F35656" w:rsidP="00F35656">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0F5EF4FB" w14:textId="653AC473" w:rsidR="00F35656" w:rsidRPr="00301069" w:rsidRDefault="00F35656" w:rsidP="00F35656">
            <w:pPr>
              <w:spacing w:line="220" w:lineRule="atLeast"/>
              <w:ind w:right="113"/>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48E8ECDE" w14:textId="1A8F6E1C" w:rsidR="00F35656" w:rsidRPr="00301069" w:rsidRDefault="00F35656" w:rsidP="00F35656">
            <w:pPr>
              <w:tabs>
                <w:tab w:val="left" w:pos="170"/>
                <w:tab w:val="left" w:pos="513"/>
              </w:tabs>
              <w:spacing w:line="220" w:lineRule="atLeast"/>
              <w:ind w:right="284"/>
              <w:jc w:val="right"/>
              <w:rPr>
                <w:sz w:val="16"/>
                <w:szCs w:val="16"/>
              </w:rPr>
            </w:pPr>
            <w:r>
              <w:rPr>
                <w:sz w:val="16"/>
                <w:szCs w:val="16"/>
              </w:rPr>
              <w:t>3.0</w:t>
            </w:r>
          </w:p>
        </w:tc>
        <w:tc>
          <w:tcPr>
            <w:tcW w:w="371" w:type="pct"/>
            <w:tcBorders>
              <w:top w:val="dotted" w:sz="4" w:space="0" w:color="auto"/>
              <w:left w:val="nil"/>
              <w:bottom w:val="dotted" w:sz="4" w:space="0" w:color="auto"/>
              <w:right w:val="single" w:sz="4" w:space="0" w:color="auto"/>
            </w:tcBorders>
            <w:vAlign w:val="center"/>
          </w:tcPr>
          <w:p w14:paraId="2AD3D685" w14:textId="0B7FE518" w:rsidR="00F35656" w:rsidRPr="00301069" w:rsidRDefault="00F35656" w:rsidP="00F35656">
            <w:pPr>
              <w:spacing w:line="220" w:lineRule="atLeast"/>
              <w:ind w:right="113"/>
              <w:jc w:val="right"/>
              <w:rPr>
                <w:sz w:val="16"/>
                <w:szCs w:val="16"/>
              </w:rPr>
            </w:pPr>
            <w:r>
              <w:rPr>
                <w:sz w:val="16"/>
                <w:szCs w:val="16"/>
              </w:rPr>
              <w:t>94.0</w:t>
            </w:r>
          </w:p>
        </w:tc>
        <w:tc>
          <w:tcPr>
            <w:tcW w:w="504" w:type="pct"/>
            <w:tcBorders>
              <w:top w:val="dotted" w:sz="4" w:space="0" w:color="auto"/>
              <w:left w:val="single" w:sz="4" w:space="0" w:color="auto"/>
              <w:bottom w:val="dotted" w:sz="4" w:space="0" w:color="auto"/>
              <w:right w:val="single" w:sz="4" w:space="0" w:color="auto"/>
            </w:tcBorders>
            <w:vAlign w:val="center"/>
          </w:tcPr>
          <w:p w14:paraId="1BD965F0" w14:textId="448470AE" w:rsidR="00F35656" w:rsidRPr="00301069" w:rsidRDefault="00F35656" w:rsidP="00F35656">
            <w:pPr>
              <w:tabs>
                <w:tab w:val="left" w:pos="170"/>
                <w:tab w:val="left" w:pos="513"/>
              </w:tabs>
              <w:spacing w:line="220" w:lineRule="atLeast"/>
              <w:ind w:right="284"/>
              <w:jc w:val="right"/>
              <w:rPr>
                <w:sz w:val="16"/>
                <w:szCs w:val="16"/>
              </w:rPr>
            </w:pPr>
            <w:r>
              <w:rPr>
                <w:sz w:val="16"/>
                <w:szCs w:val="16"/>
              </w:rPr>
              <w:t>1.0</w:t>
            </w:r>
          </w:p>
        </w:tc>
        <w:tc>
          <w:tcPr>
            <w:tcW w:w="362" w:type="pct"/>
            <w:tcBorders>
              <w:top w:val="dotted" w:sz="4" w:space="0" w:color="auto"/>
              <w:left w:val="nil"/>
              <w:bottom w:val="dotted" w:sz="4" w:space="0" w:color="auto"/>
              <w:right w:val="single" w:sz="4" w:space="0" w:color="auto"/>
            </w:tcBorders>
            <w:vAlign w:val="center"/>
          </w:tcPr>
          <w:p w14:paraId="7E2875CF" w14:textId="27E3AE6F" w:rsidR="00F35656" w:rsidRPr="00301069" w:rsidRDefault="00F35656" w:rsidP="00F35656">
            <w:pPr>
              <w:spacing w:line="220" w:lineRule="atLeast"/>
              <w:ind w:right="113"/>
              <w:jc w:val="right"/>
              <w:rPr>
                <w:sz w:val="16"/>
                <w:szCs w:val="16"/>
              </w:rPr>
            </w:pPr>
            <w:r>
              <w:rPr>
                <w:sz w:val="16"/>
                <w:szCs w:val="16"/>
              </w:rPr>
              <w:t>110.9</w:t>
            </w:r>
          </w:p>
        </w:tc>
        <w:tc>
          <w:tcPr>
            <w:tcW w:w="504" w:type="pct"/>
            <w:tcBorders>
              <w:top w:val="dotted" w:sz="4" w:space="0" w:color="auto"/>
              <w:left w:val="nil"/>
              <w:bottom w:val="dotted" w:sz="4" w:space="0" w:color="auto"/>
              <w:right w:val="single" w:sz="4" w:space="0" w:color="auto"/>
            </w:tcBorders>
            <w:noWrap/>
            <w:vAlign w:val="center"/>
          </w:tcPr>
          <w:p w14:paraId="713C8D4B" w14:textId="64A7AF64" w:rsidR="00F35656" w:rsidRPr="00301069" w:rsidRDefault="00F35656" w:rsidP="00F35656">
            <w:pPr>
              <w:tabs>
                <w:tab w:val="left" w:pos="170"/>
                <w:tab w:val="left" w:pos="513"/>
              </w:tabs>
              <w:spacing w:line="220" w:lineRule="atLeast"/>
              <w:ind w:right="284"/>
              <w:jc w:val="right"/>
              <w:rPr>
                <w:sz w:val="16"/>
                <w:szCs w:val="16"/>
              </w:rPr>
            </w:pPr>
            <w:r>
              <w:rPr>
                <w:sz w:val="16"/>
                <w:szCs w:val="16"/>
              </w:rPr>
              <w:t>2.2</w:t>
            </w:r>
          </w:p>
        </w:tc>
        <w:tc>
          <w:tcPr>
            <w:tcW w:w="363" w:type="pct"/>
            <w:tcBorders>
              <w:top w:val="dotted" w:sz="4" w:space="0" w:color="auto"/>
              <w:left w:val="nil"/>
              <w:bottom w:val="dotted" w:sz="4" w:space="0" w:color="auto"/>
              <w:right w:val="single" w:sz="4" w:space="0" w:color="auto"/>
            </w:tcBorders>
            <w:vAlign w:val="center"/>
          </w:tcPr>
          <w:p w14:paraId="3B056344" w14:textId="10006BB8" w:rsidR="00F35656" w:rsidRPr="00301069" w:rsidRDefault="00F35656" w:rsidP="00F35656">
            <w:pPr>
              <w:spacing w:line="220" w:lineRule="atLeast"/>
              <w:ind w:right="113"/>
              <w:jc w:val="right"/>
              <w:rPr>
                <w:sz w:val="16"/>
                <w:szCs w:val="16"/>
              </w:rPr>
            </w:pPr>
            <w:r>
              <w:rPr>
                <w:sz w:val="16"/>
                <w:szCs w:val="16"/>
              </w:rPr>
              <w:t>113.5</w:t>
            </w:r>
          </w:p>
        </w:tc>
        <w:tc>
          <w:tcPr>
            <w:tcW w:w="504" w:type="pct"/>
            <w:tcBorders>
              <w:top w:val="dotted" w:sz="4" w:space="0" w:color="auto"/>
              <w:left w:val="nil"/>
              <w:bottom w:val="dotted" w:sz="4" w:space="0" w:color="auto"/>
              <w:right w:val="single" w:sz="8" w:space="0" w:color="auto"/>
            </w:tcBorders>
            <w:noWrap/>
            <w:vAlign w:val="center"/>
          </w:tcPr>
          <w:p w14:paraId="58BE0CA1" w14:textId="7B3123E4" w:rsidR="00F35656" w:rsidRPr="00301069" w:rsidRDefault="00F35656" w:rsidP="00F35656">
            <w:pPr>
              <w:tabs>
                <w:tab w:val="left" w:pos="170"/>
                <w:tab w:val="left" w:pos="513"/>
              </w:tabs>
              <w:spacing w:line="220" w:lineRule="atLeast"/>
              <w:ind w:right="284"/>
              <w:jc w:val="right"/>
              <w:rPr>
                <w:sz w:val="16"/>
                <w:szCs w:val="16"/>
              </w:rPr>
            </w:pPr>
            <w:r>
              <w:rPr>
                <w:sz w:val="16"/>
                <w:szCs w:val="16"/>
              </w:rPr>
              <w:t>0.7</w:t>
            </w:r>
          </w:p>
        </w:tc>
      </w:tr>
      <w:tr w:rsidR="00F35656" w:rsidRPr="00301069" w14:paraId="35D9816A"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89199D4"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4C73953" w14:textId="60DF2D61" w:rsidR="00F35656" w:rsidRPr="00301069" w:rsidRDefault="00F35656" w:rsidP="00F35656">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9EF00CA" w14:textId="273AEEEC" w:rsidR="00F35656" w:rsidRPr="00301069" w:rsidRDefault="00F35656" w:rsidP="00F35656">
            <w:pPr>
              <w:spacing w:line="220" w:lineRule="atLeast"/>
              <w:ind w:right="113"/>
              <w:jc w:val="right"/>
              <w:rPr>
                <w:sz w:val="16"/>
                <w:szCs w:val="16"/>
              </w:rPr>
            </w:pPr>
            <w:r>
              <w:rPr>
                <w:sz w:val="16"/>
                <w:szCs w:val="16"/>
              </w:rPr>
              <w:t>98.0</w:t>
            </w:r>
          </w:p>
        </w:tc>
        <w:tc>
          <w:tcPr>
            <w:tcW w:w="504" w:type="pct"/>
            <w:tcBorders>
              <w:top w:val="dotted" w:sz="4" w:space="0" w:color="auto"/>
              <w:left w:val="nil"/>
              <w:bottom w:val="dotted" w:sz="4" w:space="0" w:color="auto"/>
              <w:right w:val="single" w:sz="4" w:space="0" w:color="auto"/>
            </w:tcBorders>
            <w:noWrap/>
            <w:vAlign w:val="center"/>
          </w:tcPr>
          <w:p w14:paraId="40FE24D7" w14:textId="1AEC8869" w:rsidR="00F35656" w:rsidRPr="00301069" w:rsidRDefault="00F35656" w:rsidP="00F35656">
            <w:pPr>
              <w:tabs>
                <w:tab w:val="left" w:pos="170"/>
                <w:tab w:val="left" w:pos="513"/>
              </w:tabs>
              <w:spacing w:line="220" w:lineRule="atLeast"/>
              <w:ind w:right="284"/>
              <w:jc w:val="right"/>
              <w:rPr>
                <w:sz w:val="16"/>
                <w:szCs w:val="16"/>
              </w:rPr>
            </w:pPr>
            <w:r>
              <w:rPr>
                <w:sz w:val="16"/>
                <w:szCs w:val="16"/>
              </w:rPr>
              <w:t>1.9</w:t>
            </w:r>
          </w:p>
        </w:tc>
        <w:tc>
          <w:tcPr>
            <w:tcW w:w="365" w:type="pct"/>
            <w:tcBorders>
              <w:top w:val="dotted" w:sz="4" w:space="0" w:color="auto"/>
              <w:left w:val="nil"/>
              <w:bottom w:val="dotted" w:sz="4" w:space="0" w:color="auto"/>
              <w:right w:val="single" w:sz="4" w:space="0" w:color="auto"/>
            </w:tcBorders>
            <w:vAlign w:val="center"/>
          </w:tcPr>
          <w:p w14:paraId="70D835AD" w14:textId="7F39F237" w:rsidR="00F35656" w:rsidRPr="00301069" w:rsidRDefault="00F35656" w:rsidP="00F35656">
            <w:pPr>
              <w:spacing w:line="220" w:lineRule="atLeast"/>
              <w:ind w:right="113"/>
              <w:jc w:val="right"/>
              <w:rPr>
                <w:sz w:val="16"/>
                <w:szCs w:val="16"/>
              </w:rPr>
            </w:pPr>
            <w:r>
              <w:rPr>
                <w:sz w:val="16"/>
                <w:szCs w:val="16"/>
              </w:rPr>
              <w:t>101.6</w:t>
            </w:r>
          </w:p>
        </w:tc>
        <w:tc>
          <w:tcPr>
            <w:tcW w:w="504" w:type="pct"/>
            <w:tcBorders>
              <w:top w:val="dotted" w:sz="4" w:space="0" w:color="auto"/>
              <w:left w:val="single" w:sz="4" w:space="0" w:color="auto"/>
              <w:bottom w:val="dotted" w:sz="4" w:space="0" w:color="auto"/>
              <w:right w:val="single" w:sz="4" w:space="0" w:color="auto"/>
            </w:tcBorders>
            <w:vAlign w:val="center"/>
          </w:tcPr>
          <w:p w14:paraId="31902B6E" w14:textId="6D0E3285" w:rsidR="00F35656" w:rsidRPr="00301069" w:rsidRDefault="00F35656" w:rsidP="00F35656">
            <w:pPr>
              <w:tabs>
                <w:tab w:val="left" w:pos="170"/>
                <w:tab w:val="left" w:pos="513"/>
              </w:tabs>
              <w:spacing w:line="220" w:lineRule="atLeast"/>
              <w:ind w:right="284"/>
              <w:jc w:val="right"/>
              <w:rPr>
                <w:sz w:val="16"/>
                <w:szCs w:val="16"/>
              </w:rPr>
            </w:pPr>
            <w:r>
              <w:rPr>
                <w:sz w:val="16"/>
                <w:szCs w:val="16"/>
              </w:rPr>
              <w:t>4.0</w:t>
            </w:r>
          </w:p>
        </w:tc>
        <w:tc>
          <w:tcPr>
            <w:tcW w:w="371" w:type="pct"/>
            <w:tcBorders>
              <w:top w:val="dotted" w:sz="4" w:space="0" w:color="auto"/>
              <w:left w:val="nil"/>
              <w:bottom w:val="dotted" w:sz="4" w:space="0" w:color="auto"/>
              <w:right w:val="single" w:sz="4" w:space="0" w:color="auto"/>
            </w:tcBorders>
            <w:vAlign w:val="center"/>
          </w:tcPr>
          <w:p w14:paraId="02DEDEED" w14:textId="54B512F9" w:rsidR="00F35656" w:rsidRPr="00301069" w:rsidRDefault="00F35656" w:rsidP="00F35656">
            <w:pPr>
              <w:spacing w:line="220" w:lineRule="atLeast"/>
              <w:ind w:right="113"/>
              <w:jc w:val="right"/>
              <w:rPr>
                <w:sz w:val="16"/>
                <w:szCs w:val="16"/>
              </w:rPr>
            </w:pPr>
            <w:r>
              <w:rPr>
                <w:sz w:val="16"/>
                <w:szCs w:val="16"/>
              </w:rPr>
              <w:t>93.3</w:t>
            </w:r>
          </w:p>
        </w:tc>
        <w:tc>
          <w:tcPr>
            <w:tcW w:w="504" w:type="pct"/>
            <w:tcBorders>
              <w:top w:val="dotted" w:sz="4" w:space="0" w:color="auto"/>
              <w:left w:val="single" w:sz="4" w:space="0" w:color="auto"/>
              <w:bottom w:val="dotted" w:sz="4" w:space="0" w:color="auto"/>
              <w:right w:val="single" w:sz="4" w:space="0" w:color="auto"/>
            </w:tcBorders>
            <w:vAlign w:val="center"/>
          </w:tcPr>
          <w:p w14:paraId="3B1AD3E9" w14:textId="41A5C1A2" w:rsidR="00F35656" w:rsidRPr="00301069" w:rsidRDefault="00F35656" w:rsidP="00F35656">
            <w:pPr>
              <w:tabs>
                <w:tab w:val="left" w:pos="170"/>
                <w:tab w:val="left" w:pos="513"/>
              </w:tabs>
              <w:spacing w:line="220" w:lineRule="atLeast"/>
              <w:ind w:right="284"/>
              <w:jc w:val="right"/>
              <w:rPr>
                <w:sz w:val="16"/>
                <w:szCs w:val="16"/>
              </w:rPr>
            </w:pPr>
            <w:r>
              <w:rPr>
                <w:sz w:val="16"/>
                <w:szCs w:val="16"/>
              </w:rPr>
              <w:t>0.7</w:t>
            </w:r>
          </w:p>
        </w:tc>
        <w:tc>
          <w:tcPr>
            <w:tcW w:w="362" w:type="pct"/>
            <w:tcBorders>
              <w:top w:val="dotted" w:sz="4" w:space="0" w:color="auto"/>
              <w:left w:val="nil"/>
              <w:bottom w:val="dotted" w:sz="4" w:space="0" w:color="auto"/>
              <w:right w:val="single" w:sz="4" w:space="0" w:color="auto"/>
            </w:tcBorders>
            <w:vAlign w:val="center"/>
          </w:tcPr>
          <w:p w14:paraId="0F4052C3" w14:textId="0F024244" w:rsidR="00F35656" w:rsidRPr="00301069" w:rsidRDefault="00F35656" w:rsidP="00F35656">
            <w:pPr>
              <w:spacing w:line="220" w:lineRule="atLeast"/>
              <w:ind w:right="113"/>
              <w:jc w:val="right"/>
              <w:rPr>
                <w:sz w:val="16"/>
                <w:szCs w:val="16"/>
              </w:rPr>
            </w:pPr>
            <w:r>
              <w:rPr>
                <w:sz w:val="16"/>
                <w:szCs w:val="16"/>
              </w:rPr>
              <w:t>95.5</w:t>
            </w:r>
          </w:p>
        </w:tc>
        <w:tc>
          <w:tcPr>
            <w:tcW w:w="504" w:type="pct"/>
            <w:tcBorders>
              <w:top w:val="dotted" w:sz="4" w:space="0" w:color="auto"/>
              <w:left w:val="nil"/>
              <w:bottom w:val="dotted" w:sz="4" w:space="0" w:color="auto"/>
              <w:right w:val="single" w:sz="4" w:space="0" w:color="auto"/>
            </w:tcBorders>
            <w:noWrap/>
            <w:vAlign w:val="center"/>
          </w:tcPr>
          <w:p w14:paraId="31B3C767" w14:textId="64B4D915" w:rsidR="00F35656" w:rsidRPr="00301069" w:rsidRDefault="00F35656" w:rsidP="00F35656">
            <w:pPr>
              <w:tabs>
                <w:tab w:val="left" w:pos="170"/>
                <w:tab w:val="left" w:pos="513"/>
              </w:tabs>
              <w:spacing w:line="220" w:lineRule="atLeast"/>
              <w:ind w:right="284"/>
              <w:jc w:val="right"/>
              <w:rPr>
                <w:sz w:val="16"/>
                <w:szCs w:val="16"/>
              </w:rPr>
            </w:pPr>
            <w:r>
              <w:rPr>
                <w:sz w:val="16"/>
                <w:szCs w:val="16"/>
              </w:rPr>
              <w:t>-0.4</w:t>
            </w:r>
          </w:p>
        </w:tc>
        <w:tc>
          <w:tcPr>
            <w:tcW w:w="363" w:type="pct"/>
            <w:tcBorders>
              <w:top w:val="dotted" w:sz="4" w:space="0" w:color="auto"/>
              <w:left w:val="nil"/>
              <w:bottom w:val="dotted" w:sz="4" w:space="0" w:color="auto"/>
              <w:right w:val="single" w:sz="4" w:space="0" w:color="auto"/>
            </w:tcBorders>
            <w:vAlign w:val="center"/>
          </w:tcPr>
          <w:p w14:paraId="58F5759C" w14:textId="08F8E52E" w:rsidR="00F35656" w:rsidRPr="00301069" w:rsidRDefault="00F35656" w:rsidP="00F35656">
            <w:pPr>
              <w:spacing w:line="220" w:lineRule="atLeast"/>
              <w:ind w:right="113"/>
              <w:jc w:val="right"/>
              <w:rPr>
                <w:sz w:val="16"/>
                <w:szCs w:val="16"/>
              </w:rPr>
            </w:pPr>
            <w:r>
              <w:rPr>
                <w:sz w:val="16"/>
                <w:szCs w:val="16"/>
              </w:rPr>
              <w:t>97.5</w:t>
            </w:r>
          </w:p>
        </w:tc>
        <w:tc>
          <w:tcPr>
            <w:tcW w:w="504" w:type="pct"/>
            <w:tcBorders>
              <w:top w:val="dotted" w:sz="4" w:space="0" w:color="auto"/>
              <w:left w:val="nil"/>
              <w:bottom w:val="dotted" w:sz="4" w:space="0" w:color="auto"/>
              <w:right w:val="single" w:sz="8" w:space="0" w:color="auto"/>
            </w:tcBorders>
            <w:noWrap/>
            <w:vAlign w:val="center"/>
          </w:tcPr>
          <w:p w14:paraId="5BADCE8B" w14:textId="4F7CD46D" w:rsidR="00F35656" w:rsidRPr="00301069" w:rsidRDefault="00F35656" w:rsidP="00F35656">
            <w:pPr>
              <w:tabs>
                <w:tab w:val="left" w:pos="170"/>
                <w:tab w:val="left" w:pos="513"/>
              </w:tabs>
              <w:spacing w:line="220" w:lineRule="atLeast"/>
              <w:ind w:right="284"/>
              <w:jc w:val="right"/>
              <w:rPr>
                <w:sz w:val="16"/>
                <w:szCs w:val="16"/>
              </w:rPr>
            </w:pPr>
            <w:r>
              <w:rPr>
                <w:sz w:val="16"/>
                <w:szCs w:val="16"/>
              </w:rPr>
              <w:t>-2.2</w:t>
            </w:r>
          </w:p>
        </w:tc>
      </w:tr>
      <w:tr w:rsidR="00F35656" w:rsidRPr="00301069" w14:paraId="7CC8AD0C"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4468DF4"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C0D0A9" w14:textId="35211C6F" w:rsidR="00F35656" w:rsidRPr="00301069" w:rsidRDefault="00F35656" w:rsidP="00F35656">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6D11C985" w14:textId="02EE34B7" w:rsidR="00F35656" w:rsidRPr="00301069" w:rsidRDefault="00F35656" w:rsidP="00F35656">
            <w:pPr>
              <w:spacing w:line="220" w:lineRule="atLeast"/>
              <w:ind w:right="113"/>
              <w:jc w:val="right"/>
              <w:rPr>
                <w:color w:val="000000"/>
                <w:sz w:val="16"/>
                <w:szCs w:val="16"/>
                <w:lang w:val="es-MX" w:eastAsia="es-MX"/>
              </w:rPr>
            </w:pPr>
            <w:r>
              <w:rPr>
                <w:sz w:val="16"/>
                <w:szCs w:val="16"/>
              </w:rPr>
              <w:t>98.3</w:t>
            </w:r>
          </w:p>
        </w:tc>
        <w:tc>
          <w:tcPr>
            <w:tcW w:w="504" w:type="pct"/>
            <w:tcBorders>
              <w:top w:val="dotted" w:sz="4" w:space="0" w:color="auto"/>
              <w:left w:val="nil"/>
              <w:bottom w:val="dotted" w:sz="4" w:space="0" w:color="auto"/>
              <w:right w:val="single" w:sz="4" w:space="0" w:color="auto"/>
            </w:tcBorders>
            <w:noWrap/>
            <w:vAlign w:val="center"/>
          </w:tcPr>
          <w:p w14:paraId="5E6CE342" w14:textId="0768FF2A" w:rsidR="00F35656" w:rsidRPr="00301069" w:rsidRDefault="00F35656" w:rsidP="00F35656">
            <w:pPr>
              <w:tabs>
                <w:tab w:val="left" w:pos="170"/>
                <w:tab w:val="left" w:pos="513"/>
              </w:tabs>
              <w:spacing w:line="220" w:lineRule="atLeast"/>
              <w:ind w:right="284"/>
              <w:jc w:val="right"/>
              <w:rPr>
                <w:sz w:val="16"/>
                <w:szCs w:val="16"/>
              </w:rPr>
            </w:pPr>
            <w:r>
              <w:rPr>
                <w:sz w:val="16"/>
                <w:szCs w:val="16"/>
              </w:rPr>
              <w:t>1.9</w:t>
            </w:r>
          </w:p>
        </w:tc>
        <w:tc>
          <w:tcPr>
            <w:tcW w:w="365" w:type="pct"/>
            <w:tcBorders>
              <w:top w:val="dotted" w:sz="4" w:space="0" w:color="auto"/>
              <w:left w:val="nil"/>
              <w:bottom w:val="dotted" w:sz="4" w:space="0" w:color="auto"/>
              <w:right w:val="single" w:sz="4" w:space="0" w:color="auto"/>
            </w:tcBorders>
            <w:vAlign w:val="center"/>
          </w:tcPr>
          <w:p w14:paraId="12574334" w14:textId="6211A7F4" w:rsidR="00F35656" w:rsidRPr="00301069" w:rsidRDefault="00F35656" w:rsidP="00F35656">
            <w:pPr>
              <w:spacing w:line="220" w:lineRule="atLeast"/>
              <w:ind w:right="113"/>
              <w:jc w:val="right"/>
              <w:rPr>
                <w:sz w:val="16"/>
                <w:szCs w:val="16"/>
              </w:rPr>
            </w:pPr>
            <w:r>
              <w:rPr>
                <w:sz w:val="16"/>
                <w:szCs w:val="16"/>
              </w:rPr>
              <w:t>110.3</w:t>
            </w:r>
          </w:p>
        </w:tc>
        <w:tc>
          <w:tcPr>
            <w:tcW w:w="504" w:type="pct"/>
            <w:tcBorders>
              <w:top w:val="dotted" w:sz="4" w:space="0" w:color="auto"/>
              <w:left w:val="single" w:sz="4" w:space="0" w:color="auto"/>
              <w:bottom w:val="dotted" w:sz="4" w:space="0" w:color="auto"/>
              <w:right w:val="single" w:sz="4" w:space="0" w:color="auto"/>
            </w:tcBorders>
            <w:vAlign w:val="center"/>
          </w:tcPr>
          <w:p w14:paraId="38B9EEC5" w14:textId="5A65273A" w:rsidR="00F35656" w:rsidRPr="00301069" w:rsidRDefault="00F35656" w:rsidP="00F35656">
            <w:pPr>
              <w:tabs>
                <w:tab w:val="left" w:pos="170"/>
                <w:tab w:val="left" w:pos="513"/>
              </w:tabs>
              <w:spacing w:line="220" w:lineRule="atLeast"/>
              <w:ind w:right="284"/>
              <w:jc w:val="right"/>
              <w:rPr>
                <w:sz w:val="16"/>
                <w:szCs w:val="16"/>
              </w:rPr>
            </w:pPr>
            <w:r>
              <w:rPr>
                <w:sz w:val="16"/>
                <w:szCs w:val="16"/>
              </w:rPr>
              <w:t>11.9</w:t>
            </w:r>
          </w:p>
        </w:tc>
        <w:tc>
          <w:tcPr>
            <w:tcW w:w="371" w:type="pct"/>
            <w:tcBorders>
              <w:top w:val="dotted" w:sz="4" w:space="0" w:color="auto"/>
              <w:left w:val="nil"/>
              <w:bottom w:val="dotted" w:sz="4" w:space="0" w:color="auto"/>
              <w:right w:val="single" w:sz="4" w:space="0" w:color="auto"/>
            </w:tcBorders>
            <w:vAlign w:val="center"/>
          </w:tcPr>
          <w:p w14:paraId="5009BCFA" w14:textId="759EC6B1" w:rsidR="00F35656" w:rsidRPr="00301069" w:rsidRDefault="00F35656" w:rsidP="00F35656">
            <w:pPr>
              <w:spacing w:line="220" w:lineRule="atLeast"/>
              <w:ind w:right="113"/>
              <w:jc w:val="right"/>
              <w:rPr>
                <w:sz w:val="16"/>
                <w:szCs w:val="16"/>
              </w:rPr>
            </w:pPr>
            <w:r>
              <w:rPr>
                <w:sz w:val="16"/>
                <w:szCs w:val="16"/>
              </w:rPr>
              <w:t>63.7</w:t>
            </w:r>
          </w:p>
        </w:tc>
        <w:tc>
          <w:tcPr>
            <w:tcW w:w="504" w:type="pct"/>
            <w:tcBorders>
              <w:top w:val="dotted" w:sz="4" w:space="0" w:color="auto"/>
              <w:left w:val="single" w:sz="4" w:space="0" w:color="auto"/>
              <w:bottom w:val="dotted" w:sz="4" w:space="0" w:color="auto"/>
              <w:right w:val="single" w:sz="4" w:space="0" w:color="auto"/>
            </w:tcBorders>
            <w:vAlign w:val="center"/>
          </w:tcPr>
          <w:p w14:paraId="20A3B29E" w14:textId="67396058" w:rsidR="00F35656" w:rsidRPr="00301069" w:rsidRDefault="00F35656" w:rsidP="00F35656">
            <w:pPr>
              <w:tabs>
                <w:tab w:val="left" w:pos="170"/>
                <w:tab w:val="left" w:pos="513"/>
              </w:tabs>
              <w:spacing w:line="220" w:lineRule="atLeast"/>
              <w:ind w:right="284"/>
              <w:jc w:val="right"/>
              <w:rPr>
                <w:sz w:val="16"/>
                <w:szCs w:val="16"/>
              </w:rPr>
            </w:pPr>
            <w:r>
              <w:rPr>
                <w:sz w:val="16"/>
                <w:szCs w:val="16"/>
              </w:rPr>
              <w:t>-31.7</w:t>
            </w:r>
          </w:p>
        </w:tc>
        <w:tc>
          <w:tcPr>
            <w:tcW w:w="362" w:type="pct"/>
            <w:tcBorders>
              <w:top w:val="dotted" w:sz="4" w:space="0" w:color="auto"/>
              <w:left w:val="nil"/>
              <w:bottom w:val="dotted" w:sz="4" w:space="0" w:color="auto"/>
              <w:right w:val="single" w:sz="4" w:space="0" w:color="auto"/>
            </w:tcBorders>
            <w:vAlign w:val="center"/>
          </w:tcPr>
          <w:p w14:paraId="43080B2D" w14:textId="1F320D7A" w:rsidR="00F35656" w:rsidRPr="00301069" w:rsidRDefault="00F35656" w:rsidP="00F35656">
            <w:pPr>
              <w:spacing w:line="220" w:lineRule="atLeast"/>
              <w:ind w:right="113"/>
              <w:jc w:val="right"/>
              <w:rPr>
                <w:sz w:val="16"/>
                <w:szCs w:val="16"/>
              </w:rPr>
            </w:pPr>
            <w:r>
              <w:rPr>
                <w:sz w:val="16"/>
                <w:szCs w:val="16"/>
              </w:rPr>
              <w:t>98.2</w:t>
            </w:r>
          </w:p>
        </w:tc>
        <w:tc>
          <w:tcPr>
            <w:tcW w:w="504" w:type="pct"/>
            <w:tcBorders>
              <w:top w:val="dotted" w:sz="4" w:space="0" w:color="auto"/>
              <w:left w:val="nil"/>
              <w:bottom w:val="dotted" w:sz="4" w:space="0" w:color="auto"/>
              <w:right w:val="single" w:sz="4" w:space="0" w:color="auto"/>
            </w:tcBorders>
            <w:noWrap/>
            <w:vAlign w:val="center"/>
          </w:tcPr>
          <w:p w14:paraId="26A18488" w14:textId="5E3BBE4F" w:rsidR="00F35656" w:rsidRPr="00301069" w:rsidRDefault="00F35656" w:rsidP="00F35656">
            <w:pPr>
              <w:tabs>
                <w:tab w:val="left" w:pos="170"/>
                <w:tab w:val="left" w:pos="513"/>
              </w:tabs>
              <w:spacing w:line="220" w:lineRule="atLeast"/>
              <w:ind w:right="284"/>
              <w:jc w:val="right"/>
              <w:rPr>
                <w:sz w:val="16"/>
                <w:szCs w:val="16"/>
              </w:rPr>
            </w:pPr>
            <w:r>
              <w:rPr>
                <w:sz w:val="16"/>
                <w:szCs w:val="16"/>
              </w:rPr>
              <w:t>-0.4</w:t>
            </w:r>
          </w:p>
        </w:tc>
        <w:tc>
          <w:tcPr>
            <w:tcW w:w="363" w:type="pct"/>
            <w:tcBorders>
              <w:top w:val="dotted" w:sz="4" w:space="0" w:color="auto"/>
              <w:left w:val="nil"/>
              <w:bottom w:val="dotted" w:sz="4" w:space="0" w:color="auto"/>
              <w:right w:val="single" w:sz="4" w:space="0" w:color="auto"/>
            </w:tcBorders>
            <w:vAlign w:val="center"/>
          </w:tcPr>
          <w:p w14:paraId="1D661E50" w14:textId="3500D75C" w:rsidR="00F35656" w:rsidRPr="00301069" w:rsidRDefault="00F35656" w:rsidP="00F35656">
            <w:pPr>
              <w:spacing w:line="220" w:lineRule="atLeast"/>
              <w:ind w:right="113"/>
              <w:jc w:val="right"/>
              <w:rPr>
                <w:sz w:val="16"/>
                <w:szCs w:val="16"/>
              </w:rPr>
            </w:pPr>
            <w:r>
              <w:rPr>
                <w:sz w:val="16"/>
                <w:szCs w:val="16"/>
              </w:rPr>
              <w:t>99.9</w:t>
            </w:r>
          </w:p>
        </w:tc>
        <w:tc>
          <w:tcPr>
            <w:tcW w:w="504" w:type="pct"/>
            <w:tcBorders>
              <w:top w:val="dotted" w:sz="4" w:space="0" w:color="auto"/>
              <w:left w:val="nil"/>
              <w:bottom w:val="dotted" w:sz="4" w:space="0" w:color="auto"/>
              <w:right w:val="single" w:sz="8" w:space="0" w:color="auto"/>
            </w:tcBorders>
            <w:noWrap/>
            <w:vAlign w:val="center"/>
          </w:tcPr>
          <w:p w14:paraId="71A5B2C9" w14:textId="7C52A528" w:rsidR="00F35656" w:rsidRPr="00301069" w:rsidRDefault="00F35656" w:rsidP="00F35656">
            <w:pPr>
              <w:tabs>
                <w:tab w:val="left" w:pos="170"/>
                <w:tab w:val="left" w:pos="513"/>
              </w:tabs>
              <w:spacing w:line="220" w:lineRule="atLeast"/>
              <w:ind w:right="284"/>
              <w:jc w:val="right"/>
              <w:rPr>
                <w:sz w:val="16"/>
                <w:szCs w:val="16"/>
              </w:rPr>
            </w:pPr>
            <w:r>
              <w:rPr>
                <w:sz w:val="16"/>
                <w:szCs w:val="16"/>
              </w:rPr>
              <w:t>-2.3</w:t>
            </w:r>
          </w:p>
        </w:tc>
      </w:tr>
      <w:tr w:rsidR="00F35656" w:rsidRPr="00301069" w14:paraId="30BDF884"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9A39215"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27F8AF" w14:textId="3EF5FFCF" w:rsidR="00F35656" w:rsidRPr="00301069" w:rsidRDefault="00F35656" w:rsidP="00F35656">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3F7C2F3C" w14:textId="0996ED57" w:rsidR="00F35656" w:rsidRPr="00301069" w:rsidRDefault="00F35656" w:rsidP="00F35656">
            <w:pPr>
              <w:spacing w:line="220" w:lineRule="atLeast"/>
              <w:ind w:right="113"/>
              <w:jc w:val="right"/>
              <w:rPr>
                <w:sz w:val="16"/>
                <w:szCs w:val="16"/>
              </w:rPr>
            </w:pPr>
            <w:r>
              <w:rPr>
                <w:sz w:val="16"/>
                <w:szCs w:val="16"/>
              </w:rPr>
              <w:t>98.0</w:t>
            </w:r>
          </w:p>
        </w:tc>
        <w:tc>
          <w:tcPr>
            <w:tcW w:w="504" w:type="pct"/>
            <w:tcBorders>
              <w:top w:val="dotted" w:sz="4" w:space="0" w:color="auto"/>
              <w:left w:val="nil"/>
              <w:bottom w:val="dotted" w:sz="4" w:space="0" w:color="auto"/>
              <w:right w:val="single" w:sz="4" w:space="0" w:color="auto"/>
            </w:tcBorders>
            <w:noWrap/>
            <w:vAlign w:val="center"/>
          </w:tcPr>
          <w:p w14:paraId="1A2CEC96" w14:textId="7E1BD52E" w:rsidR="00F35656" w:rsidRPr="00301069" w:rsidRDefault="00F35656" w:rsidP="00F3565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487CFD86" w14:textId="0CCE36DB" w:rsidR="00F35656" w:rsidRPr="00301069" w:rsidRDefault="00F35656" w:rsidP="00F35656">
            <w:pPr>
              <w:spacing w:line="220" w:lineRule="atLeast"/>
              <w:ind w:right="113"/>
              <w:jc w:val="right"/>
              <w:rPr>
                <w:sz w:val="16"/>
                <w:szCs w:val="16"/>
              </w:rPr>
            </w:pPr>
            <w:r>
              <w:rPr>
                <w:sz w:val="16"/>
                <w:szCs w:val="16"/>
              </w:rPr>
              <w:t>112.4</w:t>
            </w:r>
          </w:p>
        </w:tc>
        <w:tc>
          <w:tcPr>
            <w:tcW w:w="504" w:type="pct"/>
            <w:tcBorders>
              <w:top w:val="dotted" w:sz="4" w:space="0" w:color="auto"/>
              <w:left w:val="single" w:sz="4" w:space="0" w:color="auto"/>
              <w:bottom w:val="dotted" w:sz="4" w:space="0" w:color="auto"/>
              <w:right w:val="single" w:sz="4" w:space="0" w:color="auto"/>
            </w:tcBorders>
            <w:vAlign w:val="center"/>
          </w:tcPr>
          <w:p w14:paraId="7E16DF02" w14:textId="5E1B2DD3" w:rsidR="00F35656" w:rsidRPr="00301069" w:rsidRDefault="00F35656" w:rsidP="00F35656">
            <w:pPr>
              <w:tabs>
                <w:tab w:val="left" w:pos="170"/>
                <w:tab w:val="left" w:pos="513"/>
              </w:tabs>
              <w:spacing w:line="220" w:lineRule="atLeast"/>
              <w:ind w:right="284"/>
              <w:jc w:val="right"/>
              <w:rPr>
                <w:sz w:val="16"/>
                <w:szCs w:val="16"/>
              </w:rPr>
            </w:pPr>
            <w:r>
              <w:rPr>
                <w:sz w:val="16"/>
                <w:szCs w:val="16"/>
              </w:rPr>
              <w:t>13.9</w:t>
            </w:r>
          </w:p>
        </w:tc>
        <w:tc>
          <w:tcPr>
            <w:tcW w:w="371" w:type="pct"/>
            <w:tcBorders>
              <w:top w:val="dotted" w:sz="4" w:space="0" w:color="auto"/>
              <w:left w:val="nil"/>
              <w:bottom w:val="dotted" w:sz="4" w:space="0" w:color="auto"/>
              <w:right w:val="single" w:sz="4" w:space="0" w:color="auto"/>
            </w:tcBorders>
            <w:vAlign w:val="center"/>
          </w:tcPr>
          <w:p w14:paraId="4E764E0E" w14:textId="53B9CF51" w:rsidR="00F35656" w:rsidRPr="00301069" w:rsidRDefault="00F35656" w:rsidP="00F35656">
            <w:pPr>
              <w:spacing w:line="220" w:lineRule="atLeast"/>
              <w:ind w:right="113"/>
              <w:jc w:val="right"/>
              <w:rPr>
                <w:sz w:val="16"/>
                <w:szCs w:val="16"/>
              </w:rPr>
            </w:pPr>
            <w:r>
              <w:rPr>
                <w:sz w:val="16"/>
                <w:szCs w:val="16"/>
              </w:rPr>
              <w:t>48.0</w:t>
            </w:r>
          </w:p>
        </w:tc>
        <w:tc>
          <w:tcPr>
            <w:tcW w:w="504" w:type="pct"/>
            <w:tcBorders>
              <w:top w:val="dotted" w:sz="4" w:space="0" w:color="auto"/>
              <w:left w:val="single" w:sz="4" w:space="0" w:color="auto"/>
              <w:bottom w:val="dotted" w:sz="4" w:space="0" w:color="auto"/>
              <w:right w:val="single" w:sz="4" w:space="0" w:color="auto"/>
            </w:tcBorders>
            <w:vAlign w:val="center"/>
          </w:tcPr>
          <w:p w14:paraId="2B9D5284" w14:textId="1A534433" w:rsidR="00F35656" w:rsidRPr="00301069" w:rsidRDefault="00F35656" w:rsidP="00F35656">
            <w:pPr>
              <w:tabs>
                <w:tab w:val="left" w:pos="170"/>
                <w:tab w:val="left" w:pos="513"/>
              </w:tabs>
              <w:spacing w:line="220" w:lineRule="atLeast"/>
              <w:ind w:right="284"/>
              <w:jc w:val="right"/>
              <w:rPr>
                <w:sz w:val="16"/>
                <w:szCs w:val="16"/>
              </w:rPr>
            </w:pPr>
            <w:r>
              <w:rPr>
                <w:sz w:val="16"/>
                <w:szCs w:val="16"/>
              </w:rPr>
              <w:t>-48.6</w:t>
            </w:r>
          </w:p>
        </w:tc>
        <w:tc>
          <w:tcPr>
            <w:tcW w:w="362" w:type="pct"/>
            <w:tcBorders>
              <w:top w:val="dotted" w:sz="4" w:space="0" w:color="auto"/>
              <w:left w:val="nil"/>
              <w:bottom w:val="dotted" w:sz="4" w:space="0" w:color="auto"/>
              <w:right w:val="single" w:sz="4" w:space="0" w:color="auto"/>
            </w:tcBorders>
            <w:vAlign w:val="center"/>
          </w:tcPr>
          <w:p w14:paraId="4D736D37" w14:textId="076C0FFA" w:rsidR="00F35656" w:rsidRPr="00301069" w:rsidRDefault="00F35656" w:rsidP="00F35656">
            <w:pPr>
              <w:spacing w:line="220" w:lineRule="atLeast"/>
              <w:ind w:right="113"/>
              <w:jc w:val="right"/>
              <w:rPr>
                <w:sz w:val="16"/>
                <w:szCs w:val="16"/>
              </w:rPr>
            </w:pPr>
            <w:r>
              <w:rPr>
                <w:sz w:val="16"/>
                <w:szCs w:val="16"/>
              </w:rPr>
              <w:t>95.3</w:t>
            </w:r>
          </w:p>
        </w:tc>
        <w:tc>
          <w:tcPr>
            <w:tcW w:w="504" w:type="pct"/>
            <w:tcBorders>
              <w:top w:val="dotted" w:sz="4" w:space="0" w:color="auto"/>
              <w:left w:val="nil"/>
              <w:bottom w:val="dotted" w:sz="4" w:space="0" w:color="auto"/>
              <w:right w:val="single" w:sz="4" w:space="0" w:color="auto"/>
            </w:tcBorders>
            <w:noWrap/>
            <w:vAlign w:val="center"/>
          </w:tcPr>
          <w:p w14:paraId="6031B9F6" w14:textId="57ADAD2E" w:rsidR="00F35656" w:rsidRPr="00301069" w:rsidRDefault="00F35656" w:rsidP="00F35656">
            <w:pPr>
              <w:tabs>
                <w:tab w:val="left" w:pos="170"/>
                <w:tab w:val="left" w:pos="513"/>
              </w:tabs>
              <w:spacing w:line="220" w:lineRule="atLeast"/>
              <w:ind w:right="284"/>
              <w:jc w:val="right"/>
              <w:rPr>
                <w:sz w:val="16"/>
                <w:szCs w:val="16"/>
              </w:rPr>
            </w:pPr>
            <w:r>
              <w:rPr>
                <w:sz w:val="16"/>
                <w:szCs w:val="16"/>
              </w:rPr>
              <w:t>-2.8</w:t>
            </w:r>
          </w:p>
        </w:tc>
        <w:tc>
          <w:tcPr>
            <w:tcW w:w="363" w:type="pct"/>
            <w:tcBorders>
              <w:top w:val="dotted" w:sz="4" w:space="0" w:color="auto"/>
              <w:left w:val="nil"/>
              <w:bottom w:val="dotted" w:sz="4" w:space="0" w:color="auto"/>
              <w:right w:val="single" w:sz="4" w:space="0" w:color="auto"/>
            </w:tcBorders>
            <w:vAlign w:val="center"/>
          </w:tcPr>
          <w:p w14:paraId="6EB7EA2E" w14:textId="3CD9A2DD" w:rsidR="00F35656" w:rsidRPr="00301069" w:rsidRDefault="00F35656" w:rsidP="00F35656">
            <w:pPr>
              <w:spacing w:line="220" w:lineRule="atLeast"/>
              <w:ind w:right="113"/>
              <w:jc w:val="right"/>
              <w:rPr>
                <w:sz w:val="16"/>
                <w:szCs w:val="16"/>
              </w:rPr>
            </w:pPr>
            <w:r>
              <w:rPr>
                <w:sz w:val="16"/>
                <w:szCs w:val="16"/>
              </w:rPr>
              <w:t>97.2</w:t>
            </w:r>
          </w:p>
        </w:tc>
        <w:tc>
          <w:tcPr>
            <w:tcW w:w="504" w:type="pct"/>
            <w:tcBorders>
              <w:top w:val="dotted" w:sz="4" w:space="0" w:color="auto"/>
              <w:left w:val="nil"/>
              <w:bottom w:val="dotted" w:sz="4" w:space="0" w:color="auto"/>
              <w:right w:val="single" w:sz="8" w:space="0" w:color="auto"/>
            </w:tcBorders>
            <w:noWrap/>
            <w:vAlign w:val="center"/>
          </w:tcPr>
          <w:p w14:paraId="209FE26B" w14:textId="0449DA5F" w:rsidR="00F35656" w:rsidRPr="00301069" w:rsidRDefault="00F35656" w:rsidP="00F35656">
            <w:pPr>
              <w:tabs>
                <w:tab w:val="left" w:pos="170"/>
                <w:tab w:val="left" w:pos="513"/>
              </w:tabs>
              <w:spacing w:line="220" w:lineRule="atLeast"/>
              <w:ind w:right="284"/>
              <w:jc w:val="right"/>
              <w:rPr>
                <w:sz w:val="16"/>
                <w:szCs w:val="16"/>
              </w:rPr>
            </w:pPr>
            <w:r>
              <w:rPr>
                <w:sz w:val="16"/>
                <w:szCs w:val="16"/>
              </w:rPr>
              <w:t>-4.2</w:t>
            </w:r>
          </w:p>
        </w:tc>
      </w:tr>
      <w:tr w:rsidR="00F35656" w:rsidRPr="00301069" w14:paraId="41F2FE7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F3AB09"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8F52BE5" w14:textId="651A34B8" w:rsidR="00F35656" w:rsidRPr="00301069" w:rsidRDefault="00F35656" w:rsidP="00F35656">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0A1CFCD" w14:textId="204B1913" w:rsidR="00F35656" w:rsidRPr="00301069" w:rsidRDefault="00F35656" w:rsidP="00F35656">
            <w:pPr>
              <w:spacing w:line="220" w:lineRule="atLeast"/>
              <w:ind w:right="113"/>
              <w:jc w:val="right"/>
              <w:rPr>
                <w:sz w:val="16"/>
                <w:szCs w:val="16"/>
              </w:rPr>
            </w:pPr>
            <w:r>
              <w:rPr>
                <w:sz w:val="16"/>
                <w:szCs w:val="16"/>
              </w:rPr>
              <w:t>98.2</w:t>
            </w:r>
          </w:p>
        </w:tc>
        <w:tc>
          <w:tcPr>
            <w:tcW w:w="504" w:type="pct"/>
            <w:tcBorders>
              <w:top w:val="dotted" w:sz="4" w:space="0" w:color="auto"/>
              <w:left w:val="nil"/>
              <w:bottom w:val="dotted" w:sz="4" w:space="0" w:color="auto"/>
              <w:right w:val="single" w:sz="4" w:space="0" w:color="auto"/>
            </w:tcBorders>
            <w:noWrap/>
            <w:vAlign w:val="center"/>
          </w:tcPr>
          <w:p w14:paraId="6AADD39F" w14:textId="7C0DA7F8" w:rsidR="00F35656" w:rsidRPr="00301069" w:rsidRDefault="00F35656" w:rsidP="00F35656">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299C6709" w14:textId="32F1CC88" w:rsidR="00F35656" w:rsidRPr="00301069" w:rsidRDefault="00F35656" w:rsidP="00F35656">
            <w:pPr>
              <w:spacing w:line="220" w:lineRule="atLeast"/>
              <w:ind w:right="113"/>
              <w:jc w:val="right"/>
              <w:rPr>
                <w:sz w:val="16"/>
                <w:szCs w:val="16"/>
              </w:rPr>
            </w:pPr>
            <w:r>
              <w:rPr>
                <w:sz w:val="16"/>
                <w:szCs w:val="16"/>
              </w:rPr>
              <w:t>113.2</w:t>
            </w:r>
          </w:p>
        </w:tc>
        <w:tc>
          <w:tcPr>
            <w:tcW w:w="504" w:type="pct"/>
            <w:tcBorders>
              <w:top w:val="dotted" w:sz="4" w:space="0" w:color="auto"/>
              <w:left w:val="single" w:sz="4" w:space="0" w:color="auto"/>
              <w:bottom w:val="dotted" w:sz="4" w:space="0" w:color="auto"/>
              <w:right w:val="single" w:sz="4" w:space="0" w:color="auto"/>
            </w:tcBorders>
            <w:vAlign w:val="center"/>
          </w:tcPr>
          <w:p w14:paraId="702989CD" w14:textId="01404591" w:rsidR="00F35656" w:rsidRPr="00301069" w:rsidRDefault="00F35656" w:rsidP="00F35656">
            <w:pPr>
              <w:tabs>
                <w:tab w:val="left" w:pos="170"/>
                <w:tab w:val="left" w:pos="513"/>
              </w:tabs>
              <w:spacing w:line="220" w:lineRule="atLeast"/>
              <w:ind w:right="284"/>
              <w:jc w:val="right"/>
              <w:rPr>
                <w:sz w:val="16"/>
                <w:szCs w:val="16"/>
              </w:rPr>
            </w:pPr>
            <w:r>
              <w:rPr>
                <w:sz w:val="16"/>
                <w:szCs w:val="16"/>
              </w:rPr>
              <w:t>15.2</w:t>
            </w:r>
          </w:p>
        </w:tc>
        <w:tc>
          <w:tcPr>
            <w:tcW w:w="371" w:type="pct"/>
            <w:tcBorders>
              <w:top w:val="dotted" w:sz="4" w:space="0" w:color="auto"/>
              <w:left w:val="nil"/>
              <w:bottom w:val="dotted" w:sz="4" w:space="0" w:color="auto"/>
              <w:right w:val="single" w:sz="4" w:space="0" w:color="auto"/>
            </w:tcBorders>
            <w:vAlign w:val="center"/>
          </w:tcPr>
          <w:p w14:paraId="04986CE5" w14:textId="19B97C15" w:rsidR="00F35656" w:rsidRPr="00301069" w:rsidRDefault="00F35656" w:rsidP="00F35656">
            <w:pPr>
              <w:spacing w:line="220" w:lineRule="atLeast"/>
              <w:ind w:right="113"/>
              <w:jc w:val="right"/>
              <w:rPr>
                <w:sz w:val="16"/>
                <w:szCs w:val="16"/>
              </w:rPr>
            </w:pPr>
            <w:r>
              <w:rPr>
                <w:sz w:val="16"/>
                <w:szCs w:val="16"/>
              </w:rPr>
              <w:t>41.1</w:t>
            </w:r>
          </w:p>
        </w:tc>
        <w:tc>
          <w:tcPr>
            <w:tcW w:w="504" w:type="pct"/>
            <w:tcBorders>
              <w:top w:val="dotted" w:sz="4" w:space="0" w:color="auto"/>
              <w:left w:val="single" w:sz="4" w:space="0" w:color="auto"/>
              <w:bottom w:val="dotted" w:sz="4" w:space="0" w:color="auto"/>
              <w:right w:val="single" w:sz="4" w:space="0" w:color="auto"/>
            </w:tcBorders>
            <w:vAlign w:val="center"/>
          </w:tcPr>
          <w:p w14:paraId="66964490" w14:textId="7BD9F224" w:rsidR="00F35656" w:rsidRPr="00301069" w:rsidRDefault="00F35656" w:rsidP="00F35656">
            <w:pPr>
              <w:tabs>
                <w:tab w:val="left" w:pos="170"/>
                <w:tab w:val="left" w:pos="513"/>
              </w:tabs>
              <w:spacing w:line="220" w:lineRule="atLeast"/>
              <w:ind w:right="284"/>
              <w:jc w:val="right"/>
              <w:rPr>
                <w:sz w:val="16"/>
                <w:szCs w:val="16"/>
              </w:rPr>
            </w:pPr>
            <w:r>
              <w:rPr>
                <w:sz w:val="16"/>
                <w:szCs w:val="16"/>
              </w:rPr>
              <w:t>-56.8</w:t>
            </w:r>
          </w:p>
        </w:tc>
        <w:tc>
          <w:tcPr>
            <w:tcW w:w="362" w:type="pct"/>
            <w:tcBorders>
              <w:top w:val="dotted" w:sz="4" w:space="0" w:color="auto"/>
              <w:left w:val="nil"/>
              <w:bottom w:val="dotted" w:sz="4" w:space="0" w:color="auto"/>
              <w:right w:val="single" w:sz="4" w:space="0" w:color="auto"/>
            </w:tcBorders>
            <w:vAlign w:val="center"/>
          </w:tcPr>
          <w:p w14:paraId="2DD12B12" w14:textId="732B437A" w:rsidR="00F35656" w:rsidRPr="00301069" w:rsidRDefault="00F35656" w:rsidP="00F35656">
            <w:pPr>
              <w:spacing w:line="220" w:lineRule="atLeast"/>
              <w:ind w:right="113"/>
              <w:jc w:val="right"/>
              <w:rPr>
                <w:sz w:val="16"/>
                <w:szCs w:val="16"/>
              </w:rPr>
            </w:pPr>
            <w:r>
              <w:rPr>
                <w:sz w:val="16"/>
                <w:szCs w:val="16"/>
              </w:rPr>
              <w:t>96.1</w:t>
            </w:r>
          </w:p>
        </w:tc>
        <w:tc>
          <w:tcPr>
            <w:tcW w:w="504" w:type="pct"/>
            <w:tcBorders>
              <w:top w:val="dotted" w:sz="4" w:space="0" w:color="auto"/>
              <w:left w:val="nil"/>
              <w:bottom w:val="dotted" w:sz="4" w:space="0" w:color="auto"/>
              <w:right w:val="single" w:sz="4" w:space="0" w:color="auto"/>
            </w:tcBorders>
            <w:noWrap/>
            <w:vAlign w:val="center"/>
          </w:tcPr>
          <w:p w14:paraId="4C6E1473" w14:textId="5DC8933C" w:rsidR="00F35656" w:rsidRPr="00301069" w:rsidRDefault="00F35656" w:rsidP="00F35656">
            <w:pPr>
              <w:tabs>
                <w:tab w:val="left" w:pos="170"/>
                <w:tab w:val="left" w:pos="513"/>
              </w:tabs>
              <w:spacing w:line="220" w:lineRule="atLeast"/>
              <w:ind w:right="284"/>
              <w:jc w:val="right"/>
              <w:rPr>
                <w:sz w:val="16"/>
                <w:szCs w:val="16"/>
              </w:rPr>
            </w:pPr>
            <w:r>
              <w:rPr>
                <w:sz w:val="16"/>
                <w:szCs w:val="16"/>
              </w:rPr>
              <w:t>-2.5</w:t>
            </w:r>
          </w:p>
        </w:tc>
        <w:tc>
          <w:tcPr>
            <w:tcW w:w="363" w:type="pct"/>
            <w:tcBorders>
              <w:top w:val="dotted" w:sz="4" w:space="0" w:color="auto"/>
              <w:left w:val="nil"/>
              <w:bottom w:val="dotted" w:sz="4" w:space="0" w:color="auto"/>
              <w:right w:val="single" w:sz="4" w:space="0" w:color="auto"/>
            </w:tcBorders>
            <w:vAlign w:val="center"/>
          </w:tcPr>
          <w:p w14:paraId="3613617C" w14:textId="72C53EA2" w:rsidR="00F35656" w:rsidRPr="00301069" w:rsidRDefault="00F35656" w:rsidP="00F35656">
            <w:pPr>
              <w:spacing w:line="220" w:lineRule="atLeast"/>
              <w:ind w:right="113"/>
              <w:jc w:val="right"/>
              <w:rPr>
                <w:sz w:val="16"/>
                <w:szCs w:val="16"/>
              </w:rPr>
            </w:pPr>
            <w:r>
              <w:rPr>
                <w:sz w:val="16"/>
                <w:szCs w:val="16"/>
              </w:rPr>
              <w:t>97.9</w:t>
            </w:r>
          </w:p>
        </w:tc>
        <w:tc>
          <w:tcPr>
            <w:tcW w:w="504" w:type="pct"/>
            <w:tcBorders>
              <w:top w:val="dotted" w:sz="4" w:space="0" w:color="auto"/>
              <w:left w:val="nil"/>
              <w:bottom w:val="dotted" w:sz="4" w:space="0" w:color="auto"/>
              <w:right w:val="single" w:sz="8" w:space="0" w:color="auto"/>
            </w:tcBorders>
            <w:noWrap/>
            <w:vAlign w:val="center"/>
          </w:tcPr>
          <w:p w14:paraId="208FA67E" w14:textId="1400C4E4" w:rsidR="00F35656" w:rsidRPr="00301069" w:rsidRDefault="00F35656" w:rsidP="00F35656">
            <w:pPr>
              <w:tabs>
                <w:tab w:val="left" w:pos="170"/>
                <w:tab w:val="left" w:pos="513"/>
              </w:tabs>
              <w:spacing w:line="220" w:lineRule="atLeast"/>
              <w:ind w:right="284"/>
              <w:jc w:val="right"/>
              <w:rPr>
                <w:sz w:val="16"/>
                <w:szCs w:val="16"/>
              </w:rPr>
            </w:pPr>
            <w:r>
              <w:rPr>
                <w:sz w:val="16"/>
                <w:szCs w:val="16"/>
              </w:rPr>
              <w:t>-3.6</w:t>
            </w:r>
          </w:p>
        </w:tc>
      </w:tr>
      <w:tr w:rsidR="00F35656" w:rsidRPr="00301069" w14:paraId="68F712D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21850FB"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E76070" w14:textId="4B3D7AEF" w:rsidR="00F35656" w:rsidRPr="00301069" w:rsidRDefault="00F35656" w:rsidP="00F35656">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5C6B6574" w14:textId="7C8E1200" w:rsidR="00F35656" w:rsidRPr="00301069" w:rsidRDefault="00F35656" w:rsidP="00F35656">
            <w:pPr>
              <w:spacing w:line="220" w:lineRule="atLeast"/>
              <w:ind w:right="113"/>
              <w:jc w:val="right"/>
              <w:rPr>
                <w:sz w:val="16"/>
                <w:szCs w:val="16"/>
              </w:rPr>
            </w:pPr>
            <w:r>
              <w:rPr>
                <w:sz w:val="16"/>
                <w:szCs w:val="16"/>
              </w:rPr>
              <w:t>98.2</w:t>
            </w:r>
          </w:p>
        </w:tc>
        <w:tc>
          <w:tcPr>
            <w:tcW w:w="504" w:type="pct"/>
            <w:tcBorders>
              <w:top w:val="dotted" w:sz="4" w:space="0" w:color="auto"/>
              <w:left w:val="nil"/>
              <w:bottom w:val="dotted" w:sz="4" w:space="0" w:color="auto"/>
              <w:right w:val="single" w:sz="4" w:space="0" w:color="auto"/>
            </w:tcBorders>
            <w:noWrap/>
            <w:vAlign w:val="center"/>
          </w:tcPr>
          <w:p w14:paraId="1F1FF8E5" w14:textId="71558C86" w:rsidR="00F35656" w:rsidRPr="00301069" w:rsidRDefault="00F35656" w:rsidP="00F35656">
            <w:pPr>
              <w:tabs>
                <w:tab w:val="left" w:pos="170"/>
                <w:tab w:val="left" w:pos="513"/>
              </w:tabs>
              <w:spacing w:line="220" w:lineRule="atLeast"/>
              <w:ind w:right="284"/>
              <w:jc w:val="right"/>
              <w:rPr>
                <w:sz w:val="16"/>
                <w:szCs w:val="16"/>
              </w:rPr>
            </w:pPr>
            <w:r>
              <w:rPr>
                <w:sz w:val="16"/>
                <w:szCs w:val="16"/>
              </w:rPr>
              <w:t>0.6</w:t>
            </w:r>
          </w:p>
        </w:tc>
        <w:tc>
          <w:tcPr>
            <w:tcW w:w="365" w:type="pct"/>
            <w:tcBorders>
              <w:top w:val="dotted" w:sz="4" w:space="0" w:color="auto"/>
              <w:left w:val="nil"/>
              <w:bottom w:val="dotted" w:sz="4" w:space="0" w:color="auto"/>
              <w:right w:val="single" w:sz="4" w:space="0" w:color="auto"/>
            </w:tcBorders>
            <w:vAlign w:val="center"/>
          </w:tcPr>
          <w:p w14:paraId="289C364B" w14:textId="79FCDAB3" w:rsidR="00F35656" w:rsidRPr="00301069" w:rsidRDefault="00F35656" w:rsidP="00F35656">
            <w:pPr>
              <w:spacing w:line="220" w:lineRule="atLeast"/>
              <w:ind w:right="113"/>
              <w:jc w:val="right"/>
              <w:rPr>
                <w:sz w:val="16"/>
                <w:szCs w:val="16"/>
              </w:rPr>
            </w:pPr>
            <w:r>
              <w:rPr>
                <w:sz w:val="16"/>
                <w:szCs w:val="16"/>
              </w:rPr>
              <w:t>115.8</w:t>
            </w:r>
          </w:p>
        </w:tc>
        <w:tc>
          <w:tcPr>
            <w:tcW w:w="504" w:type="pct"/>
            <w:tcBorders>
              <w:top w:val="dotted" w:sz="4" w:space="0" w:color="auto"/>
              <w:left w:val="single" w:sz="4" w:space="0" w:color="auto"/>
              <w:bottom w:val="dotted" w:sz="4" w:space="0" w:color="auto"/>
              <w:right w:val="single" w:sz="4" w:space="0" w:color="auto"/>
            </w:tcBorders>
            <w:vAlign w:val="center"/>
          </w:tcPr>
          <w:p w14:paraId="0BDBB191" w14:textId="745F0620" w:rsidR="00F35656" w:rsidRPr="00301069" w:rsidRDefault="00F35656" w:rsidP="00F35656">
            <w:pPr>
              <w:tabs>
                <w:tab w:val="left" w:pos="170"/>
                <w:tab w:val="left" w:pos="513"/>
              </w:tabs>
              <w:spacing w:line="220" w:lineRule="atLeast"/>
              <w:ind w:right="284"/>
              <w:jc w:val="right"/>
              <w:rPr>
                <w:sz w:val="16"/>
                <w:szCs w:val="16"/>
              </w:rPr>
            </w:pPr>
            <w:r>
              <w:rPr>
                <w:sz w:val="16"/>
                <w:szCs w:val="16"/>
              </w:rPr>
              <w:t>16.5</w:t>
            </w:r>
          </w:p>
        </w:tc>
        <w:tc>
          <w:tcPr>
            <w:tcW w:w="371" w:type="pct"/>
            <w:tcBorders>
              <w:top w:val="dotted" w:sz="4" w:space="0" w:color="auto"/>
              <w:left w:val="nil"/>
              <w:bottom w:val="dotted" w:sz="4" w:space="0" w:color="auto"/>
              <w:right w:val="single" w:sz="4" w:space="0" w:color="auto"/>
            </w:tcBorders>
            <w:vAlign w:val="center"/>
          </w:tcPr>
          <w:p w14:paraId="0637C4BF" w14:textId="7C7AF8A0" w:rsidR="00F35656" w:rsidRPr="00301069" w:rsidRDefault="00F35656" w:rsidP="00F35656">
            <w:pPr>
              <w:spacing w:line="220" w:lineRule="atLeast"/>
              <w:ind w:right="113"/>
              <w:jc w:val="right"/>
              <w:rPr>
                <w:sz w:val="16"/>
                <w:szCs w:val="16"/>
              </w:rPr>
            </w:pPr>
            <w:r>
              <w:rPr>
                <w:sz w:val="16"/>
                <w:szCs w:val="16"/>
              </w:rPr>
              <w:t>36.9</w:t>
            </w:r>
          </w:p>
        </w:tc>
        <w:tc>
          <w:tcPr>
            <w:tcW w:w="504" w:type="pct"/>
            <w:tcBorders>
              <w:top w:val="dotted" w:sz="4" w:space="0" w:color="auto"/>
              <w:left w:val="single" w:sz="4" w:space="0" w:color="auto"/>
              <w:bottom w:val="dotted" w:sz="4" w:space="0" w:color="auto"/>
              <w:right w:val="single" w:sz="4" w:space="0" w:color="auto"/>
            </w:tcBorders>
            <w:vAlign w:val="center"/>
          </w:tcPr>
          <w:p w14:paraId="2483884A" w14:textId="14A10DD6" w:rsidR="00F35656" w:rsidRPr="00301069" w:rsidRDefault="00F35656" w:rsidP="00F35656">
            <w:pPr>
              <w:tabs>
                <w:tab w:val="left" w:pos="170"/>
                <w:tab w:val="left" w:pos="513"/>
              </w:tabs>
              <w:spacing w:line="220" w:lineRule="atLeast"/>
              <w:ind w:right="284"/>
              <w:jc w:val="right"/>
              <w:rPr>
                <w:sz w:val="16"/>
                <w:szCs w:val="16"/>
              </w:rPr>
            </w:pPr>
            <w:r>
              <w:rPr>
                <w:sz w:val="16"/>
                <w:szCs w:val="16"/>
              </w:rPr>
              <w:t>-61.1</w:t>
            </w:r>
          </w:p>
        </w:tc>
        <w:tc>
          <w:tcPr>
            <w:tcW w:w="362" w:type="pct"/>
            <w:tcBorders>
              <w:top w:val="dotted" w:sz="4" w:space="0" w:color="auto"/>
              <w:left w:val="nil"/>
              <w:bottom w:val="dotted" w:sz="4" w:space="0" w:color="auto"/>
              <w:right w:val="single" w:sz="4" w:space="0" w:color="auto"/>
            </w:tcBorders>
            <w:vAlign w:val="center"/>
          </w:tcPr>
          <w:p w14:paraId="65103B7F" w14:textId="019C7A07" w:rsidR="00F35656" w:rsidRPr="00301069" w:rsidRDefault="00F35656" w:rsidP="00F35656">
            <w:pPr>
              <w:spacing w:line="220" w:lineRule="atLeast"/>
              <w:ind w:right="113"/>
              <w:jc w:val="right"/>
              <w:rPr>
                <w:sz w:val="16"/>
                <w:szCs w:val="16"/>
              </w:rPr>
            </w:pPr>
            <w:r>
              <w:rPr>
                <w:sz w:val="16"/>
                <w:szCs w:val="16"/>
              </w:rPr>
              <w:t>97.1</w:t>
            </w:r>
          </w:p>
        </w:tc>
        <w:tc>
          <w:tcPr>
            <w:tcW w:w="504" w:type="pct"/>
            <w:tcBorders>
              <w:top w:val="dotted" w:sz="4" w:space="0" w:color="auto"/>
              <w:left w:val="nil"/>
              <w:bottom w:val="dotted" w:sz="4" w:space="0" w:color="auto"/>
              <w:right w:val="single" w:sz="4" w:space="0" w:color="auto"/>
            </w:tcBorders>
            <w:noWrap/>
            <w:vAlign w:val="center"/>
          </w:tcPr>
          <w:p w14:paraId="3AC77551" w14:textId="6B020341" w:rsidR="00F35656" w:rsidRPr="00301069" w:rsidRDefault="00F35656" w:rsidP="00F35656">
            <w:pPr>
              <w:tabs>
                <w:tab w:val="left" w:pos="170"/>
                <w:tab w:val="left" w:pos="513"/>
              </w:tabs>
              <w:spacing w:line="220" w:lineRule="atLeast"/>
              <w:ind w:right="284"/>
              <w:jc w:val="right"/>
              <w:rPr>
                <w:sz w:val="16"/>
                <w:szCs w:val="16"/>
              </w:rPr>
            </w:pPr>
            <w:r>
              <w:rPr>
                <w:sz w:val="16"/>
                <w:szCs w:val="16"/>
              </w:rPr>
              <w:t>-6.1</w:t>
            </w:r>
          </w:p>
        </w:tc>
        <w:tc>
          <w:tcPr>
            <w:tcW w:w="363" w:type="pct"/>
            <w:tcBorders>
              <w:top w:val="dotted" w:sz="4" w:space="0" w:color="auto"/>
              <w:left w:val="nil"/>
              <w:bottom w:val="dotted" w:sz="4" w:space="0" w:color="auto"/>
              <w:right w:val="single" w:sz="4" w:space="0" w:color="auto"/>
            </w:tcBorders>
            <w:vAlign w:val="center"/>
          </w:tcPr>
          <w:p w14:paraId="10EC79C6" w14:textId="4743D4F7"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nil"/>
              <w:bottom w:val="dotted" w:sz="4" w:space="0" w:color="auto"/>
              <w:right w:val="single" w:sz="8" w:space="0" w:color="auto"/>
            </w:tcBorders>
            <w:noWrap/>
            <w:vAlign w:val="center"/>
          </w:tcPr>
          <w:p w14:paraId="5B085022" w14:textId="104DF2F5" w:rsidR="00F35656" w:rsidRPr="00301069" w:rsidRDefault="00F35656" w:rsidP="00F35656">
            <w:pPr>
              <w:tabs>
                <w:tab w:val="left" w:pos="170"/>
                <w:tab w:val="left" w:pos="513"/>
              </w:tabs>
              <w:spacing w:line="220" w:lineRule="atLeast"/>
              <w:ind w:right="284"/>
              <w:jc w:val="right"/>
              <w:rPr>
                <w:sz w:val="16"/>
                <w:szCs w:val="16"/>
              </w:rPr>
            </w:pPr>
            <w:r>
              <w:rPr>
                <w:sz w:val="16"/>
                <w:szCs w:val="16"/>
              </w:rPr>
              <w:t>-6.6</w:t>
            </w:r>
          </w:p>
        </w:tc>
      </w:tr>
      <w:tr w:rsidR="00F35656" w:rsidRPr="00301069" w14:paraId="3ADD1558"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99A06C3"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5024613" w14:textId="50D300CA" w:rsidR="00F35656" w:rsidRPr="00301069" w:rsidRDefault="00F35656" w:rsidP="00F35656">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53471B92" w14:textId="196E51B6" w:rsidR="00F35656" w:rsidRPr="00301069" w:rsidRDefault="00F35656" w:rsidP="00F35656">
            <w:pPr>
              <w:spacing w:line="220" w:lineRule="atLeast"/>
              <w:ind w:right="113"/>
              <w:jc w:val="right"/>
              <w:rPr>
                <w:sz w:val="16"/>
                <w:szCs w:val="16"/>
              </w:rPr>
            </w:pPr>
            <w:r>
              <w:rPr>
                <w:sz w:val="16"/>
                <w:szCs w:val="16"/>
              </w:rPr>
              <w:t>98.5</w:t>
            </w:r>
          </w:p>
        </w:tc>
        <w:tc>
          <w:tcPr>
            <w:tcW w:w="504" w:type="pct"/>
            <w:tcBorders>
              <w:top w:val="dotted" w:sz="4" w:space="0" w:color="auto"/>
              <w:left w:val="nil"/>
              <w:bottom w:val="dotted" w:sz="4" w:space="0" w:color="auto"/>
              <w:right w:val="single" w:sz="4" w:space="0" w:color="auto"/>
            </w:tcBorders>
            <w:noWrap/>
            <w:vAlign w:val="center"/>
          </w:tcPr>
          <w:p w14:paraId="69F9939E" w14:textId="38416924" w:rsidR="00F35656" w:rsidRPr="00301069" w:rsidRDefault="00F35656" w:rsidP="00F35656">
            <w:pPr>
              <w:tabs>
                <w:tab w:val="left" w:pos="170"/>
                <w:tab w:val="left" w:pos="513"/>
              </w:tabs>
              <w:spacing w:line="220" w:lineRule="atLeast"/>
              <w:ind w:right="284"/>
              <w:jc w:val="right"/>
              <w:rPr>
                <w:sz w:val="16"/>
                <w:szCs w:val="16"/>
              </w:rPr>
            </w:pPr>
            <w:r>
              <w:rPr>
                <w:sz w:val="16"/>
                <w:szCs w:val="16"/>
              </w:rPr>
              <w:t>1.3</w:t>
            </w:r>
          </w:p>
        </w:tc>
        <w:tc>
          <w:tcPr>
            <w:tcW w:w="365" w:type="pct"/>
            <w:tcBorders>
              <w:top w:val="dotted" w:sz="4" w:space="0" w:color="auto"/>
              <w:left w:val="nil"/>
              <w:bottom w:val="dotted" w:sz="4" w:space="0" w:color="auto"/>
              <w:right w:val="single" w:sz="4" w:space="0" w:color="auto"/>
            </w:tcBorders>
            <w:vAlign w:val="center"/>
          </w:tcPr>
          <w:p w14:paraId="26A0FD9A" w14:textId="406B627E" w:rsidR="00F35656" w:rsidRPr="00301069" w:rsidRDefault="00F35656" w:rsidP="00F35656">
            <w:pPr>
              <w:spacing w:line="220" w:lineRule="atLeast"/>
              <w:ind w:right="113"/>
              <w:jc w:val="right"/>
              <w:rPr>
                <w:sz w:val="16"/>
                <w:szCs w:val="16"/>
              </w:rPr>
            </w:pPr>
            <w:r>
              <w:rPr>
                <w:sz w:val="16"/>
                <w:szCs w:val="16"/>
              </w:rPr>
              <w:t>115.2</w:t>
            </w:r>
          </w:p>
        </w:tc>
        <w:tc>
          <w:tcPr>
            <w:tcW w:w="504" w:type="pct"/>
            <w:tcBorders>
              <w:top w:val="dotted" w:sz="4" w:space="0" w:color="auto"/>
              <w:left w:val="single" w:sz="4" w:space="0" w:color="auto"/>
              <w:bottom w:val="dotted" w:sz="4" w:space="0" w:color="auto"/>
              <w:right w:val="single" w:sz="4" w:space="0" w:color="auto"/>
            </w:tcBorders>
            <w:vAlign w:val="center"/>
          </w:tcPr>
          <w:p w14:paraId="092DB153" w14:textId="72AE627F" w:rsidR="00F35656" w:rsidRPr="00301069" w:rsidRDefault="00F35656" w:rsidP="00F35656">
            <w:pPr>
              <w:tabs>
                <w:tab w:val="left" w:pos="170"/>
                <w:tab w:val="left" w:pos="513"/>
              </w:tabs>
              <w:spacing w:line="220" w:lineRule="atLeast"/>
              <w:ind w:right="284"/>
              <w:jc w:val="right"/>
              <w:rPr>
                <w:sz w:val="16"/>
                <w:szCs w:val="16"/>
              </w:rPr>
            </w:pPr>
            <w:r>
              <w:rPr>
                <w:sz w:val="16"/>
                <w:szCs w:val="16"/>
              </w:rPr>
              <w:t>16.5</w:t>
            </w:r>
          </w:p>
        </w:tc>
        <w:tc>
          <w:tcPr>
            <w:tcW w:w="371" w:type="pct"/>
            <w:tcBorders>
              <w:top w:val="dotted" w:sz="4" w:space="0" w:color="auto"/>
              <w:left w:val="nil"/>
              <w:bottom w:val="dotted" w:sz="4" w:space="0" w:color="auto"/>
              <w:right w:val="single" w:sz="4" w:space="0" w:color="auto"/>
            </w:tcBorders>
            <w:vAlign w:val="center"/>
          </w:tcPr>
          <w:p w14:paraId="38F86F5B" w14:textId="2705A377" w:rsidR="00F35656" w:rsidRPr="00301069" w:rsidRDefault="00F35656" w:rsidP="00F35656">
            <w:pPr>
              <w:spacing w:line="220" w:lineRule="atLeast"/>
              <w:ind w:right="113"/>
              <w:jc w:val="right"/>
              <w:rPr>
                <w:sz w:val="16"/>
                <w:szCs w:val="16"/>
              </w:rPr>
            </w:pPr>
            <w:r>
              <w:rPr>
                <w:sz w:val="16"/>
                <w:szCs w:val="16"/>
              </w:rPr>
              <w:t>35.1</w:t>
            </w:r>
          </w:p>
        </w:tc>
        <w:tc>
          <w:tcPr>
            <w:tcW w:w="504" w:type="pct"/>
            <w:tcBorders>
              <w:top w:val="dotted" w:sz="4" w:space="0" w:color="auto"/>
              <w:left w:val="single" w:sz="4" w:space="0" w:color="auto"/>
              <w:bottom w:val="dotted" w:sz="4" w:space="0" w:color="auto"/>
              <w:right w:val="single" w:sz="4" w:space="0" w:color="auto"/>
            </w:tcBorders>
            <w:vAlign w:val="center"/>
          </w:tcPr>
          <w:p w14:paraId="2DD4C45C" w14:textId="1E5CD37D" w:rsidR="00F35656" w:rsidRPr="00301069" w:rsidRDefault="00F35656" w:rsidP="00F35656">
            <w:pPr>
              <w:tabs>
                <w:tab w:val="left" w:pos="170"/>
                <w:tab w:val="left" w:pos="513"/>
              </w:tabs>
              <w:spacing w:line="220" w:lineRule="atLeast"/>
              <w:ind w:right="284"/>
              <w:jc w:val="right"/>
              <w:rPr>
                <w:sz w:val="16"/>
                <w:szCs w:val="16"/>
              </w:rPr>
            </w:pPr>
            <w:r>
              <w:rPr>
                <w:sz w:val="16"/>
                <w:szCs w:val="16"/>
              </w:rPr>
              <w:t>-63.8</w:t>
            </w:r>
          </w:p>
        </w:tc>
        <w:tc>
          <w:tcPr>
            <w:tcW w:w="362" w:type="pct"/>
            <w:tcBorders>
              <w:top w:val="dotted" w:sz="4" w:space="0" w:color="auto"/>
              <w:left w:val="nil"/>
              <w:bottom w:val="dotted" w:sz="4" w:space="0" w:color="auto"/>
              <w:right w:val="single" w:sz="4" w:space="0" w:color="auto"/>
            </w:tcBorders>
            <w:vAlign w:val="center"/>
          </w:tcPr>
          <w:p w14:paraId="567DD024" w14:textId="6A2A3248" w:rsidR="00F35656" w:rsidRPr="00301069" w:rsidRDefault="00F35656" w:rsidP="00F35656">
            <w:pPr>
              <w:spacing w:line="220" w:lineRule="atLeast"/>
              <w:ind w:right="113"/>
              <w:jc w:val="right"/>
              <w:rPr>
                <w:sz w:val="16"/>
                <w:szCs w:val="16"/>
              </w:rPr>
            </w:pPr>
            <w:r>
              <w:rPr>
                <w:sz w:val="16"/>
                <w:szCs w:val="16"/>
              </w:rPr>
              <w:t>96.2</w:t>
            </w:r>
          </w:p>
        </w:tc>
        <w:tc>
          <w:tcPr>
            <w:tcW w:w="504" w:type="pct"/>
            <w:tcBorders>
              <w:top w:val="dotted" w:sz="4" w:space="0" w:color="auto"/>
              <w:left w:val="nil"/>
              <w:bottom w:val="dotted" w:sz="4" w:space="0" w:color="auto"/>
              <w:right w:val="single" w:sz="4" w:space="0" w:color="auto"/>
            </w:tcBorders>
            <w:noWrap/>
            <w:vAlign w:val="center"/>
          </w:tcPr>
          <w:p w14:paraId="33A6E34C" w14:textId="6FD7E61F" w:rsidR="00F35656" w:rsidRPr="00301069" w:rsidRDefault="00F35656" w:rsidP="00F35656">
            <w:pPr>
              <w:tabs>
                <w:tab w:val="left" w:pos="170"/>
                <w:tab w:val="left" w:pos="513"/>
              </w:tabs>
              <w:spacing w:line="220" w:lineRule="atLeast"/>
              <w:ind w:right="284"/>
              <w:jc w:val="right"/>
              <w:rPr>
                <w:sz w:val="16"/>
                <w:szCs w:val="16"/>
              </w:rPr>
            </w:pPr>
            <w:r>
              <w:rPr>
                <w:sz w:val="16"/>
                <w:szCs w:val="16"/>
              </w:rPr>
              <w:t>-6.6</w:t>
            </w:r>
          </w:p>
        </w:tc>
        <w:tc>
          <w:tcPr>
            <w:tcW w:w="363" w:type="pct"/>
            <w:tcBorders>
              <w:top w:val="dotted" w:sz="4" w:space="0" w:color="auto"/>
              <w:left w:val="nil"/>
              <w:bottom w:val="dotted" w:sz="4" w:space="0" w:color="auto"/>
              <w:right w:val="single" w:sz="4" w:space="0" w:color="auto"/>
            </w:tcBorders>
            <w:vAlign w:val="center"/>
          </w:tcPr>
          <w:p w14:paraId="246ABBDE" w14:textId="48A417AA" w:rsidR="00F35656" w:rsidRPr="00301069" w:rsidRDefault="00F35656" w:rsidP="00F35656">
            <w:pPr>
              <w:spacing w:line="220" w:lineRule="atLeast"/>
              <w:ind w:right="113"/>
              <w:jc w:val="right"/>
              <w:rPr>
                <w:sz w:val="16"/>
                <w:szCs w:val="16"/>
              </w:rPr>
            </w:pPr>
            <w:r>
              <w:rPr>
                <w:sz w:val="16"/>
                <w:szCs w:val="16"/>
              </w:rPr>
              <w:t>97.6</w:t>
            </w:r>
          </w:p>
        </w:tc>
        <w:tc>
          <w:tcPr>
            <w:tcW w:w="504" w:type="pct"/>
            <w:tcBorders>
              <w:top w:val="dotted" w:sz="4" w:space="0" w:color="auto"/>
              <w:left w:val="nil"/>
              <w:bottom w:val="dotted" w:sz="4" w:space="0" w:color="auto"/>
              <w:right w:val="single" w:sz="8" w:space="0" w:color="auto"/>
            </w:tcBorders>
            <w:noWrap/>
            <w:vAlign w:val="center"/>
          </w:tcPr>
          <w:p w14:paraId="2DB604A6" w14:textId="5A2CBDE2" w:rsidR="00F35656" w:rsidRPr="00301069" w:rsidRDefault="00F35656" w:rsidP="00F35656">
            <w:pPr>
              <w:tabs>
                <w:tab w:val="left" w:pos="170"/>
                <w:tab w:val="left" w:pos="513"/>
              </w:tabs>
              <w:spacing w:line="220" w:lineRule="atLeast"/>
              <w:ind w:right="284"/>
              <w:jc w:val="right"/>
              <w:rPr>
                <w:sz w:val="16"/>
                <w:szCs w:val="16"/>
              </w:rPr>
            </w:pPr>
            <w:r>
              <w:rPr>
                <w:sz w:val="16"/>
                <w:szCs w:val="16"/>
              </w:rPr>
              <w:t>-7.7</w:t>
            </w:r>
          </w:p>
        </w:tc>
      </w:tr>
      <w:tr w:rsidR="00F35656" w:rsidRPr="00301069" w14:paraId="64DD61F6" w14:textId="77777777" w:rsidTr="00250BF5">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E889DEB" w14:textId="77777777" w:rsidR="00F35656" w:rsidRPr="00301069" w:rsidRDefault="00F35656" w:rsidP="00F35656">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1F2F1D" w14:textId="6F257D78" w:rsidR="00F35656" w:rsidRPr="00301069" w:rsidRDefault="00F35656" w:rsidP="00F35656">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95F5735" w14:textId="017D5AE0" w:rsidR="00F35656" w:rsidRPr="00301069" w:rsidRDefault="00F35656" w:rsidP="00F35656">
            <w:pPr>
              <w:spacing w:line="220" w:lineRule="atLeast"/>
              <w:ind w:right="113"/>
              <w:jc w:val="right"/>
              <w:rPr>
                <w:sz w:val="16"/>
                <w:szCs w:val="16"/>
              </w:rPr>
            </w:pPr>
            <w:r>
              <w:rPr>
                <w:sz w:val="16"/>
                <w:szCs w:val="16"/>
              </w:rPr>
              <w:t>98.3</w:t>
            </w:r>
          </w:p>
        </w:tc>
        <w:tc>
          <w:tcPr>
            <w:tcW w:w="504" w:type="pct"/>
            <w:tcBorders>
              <w:top w:val="dotted" w:sz="4" w:space="0" w:color="auto"/>
              <w:left w:val="nil"/>
              <w:bottom w:val="dotted" w:sz="4" w:space="0" w:color="auto"/>
              <w:right w:val="single" w:sz="4" w:space="0" w:color="auto"/>
            </w:tcBorders>
            <w:noWrap/>
            <w:vAlign w:val="center"/>
          </w:tcPr>
          <w:p w14:paraId="69A166C4" w14:textId="4113F9B3" w:rsidR="00F35656" w:rsidRPr="00301069" w:rsidRDefault="00F35656" w:rsidP="00F35656">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6FF05739" w14:textId="365F15F4" w:rsidR="00F35656" w:rsidRPr="00301069" w:rsidRDefault="00F35656" w:rsidP="00F35656">
            <w:pPr>
              <w:spacing w:line="220" w:lineRule="atLeast"/>
              <w:ind w:right="113"/>
              <w:jc w:val="right"/>
              <w:rPr>
                <w:sz w:val="16"/>
                <w:szCs w:val="16"/>
              </w:rPr>
            </w:pPr>
            <w:r>
              <w:rPr>
                <w:sz w:val="16"/>
                <w:szCs w:val="16"/>
              </w:rPr>
              <w:t>115.2</w:t>
            </w:r>
          </w:p>
        </w:tc>
        <w:tc>
          <w:tcPr>
            <w:tcW w:w="504" w:type="pct"/>
            <w:tcBorders>
              <w:top w:val="dotted" w:sz="4" w:space="0" w:color="auto"/>
              <w:left w:val="single" w:sz="4" w:space="0" w:color="auto"/>
              <w:bottom w:val="dotted" w:sz="4" w:space="0" w:color="auto"/>
              <w:right w:val="single" w:sz="4" w:space="0" w:color="auto"/>
            </w:tcBorders>
            <w:vAlign w:val="center"/>
          </w:tcPr>
          <w:p w14:paraId="724F26BB" w14:textId="78DA1358" w:rsidR="00F35656" w:rsidRPr="00301069" w:rsidRDefault="00F35656" w:rsidP="00F35656">
            <w:pPr>
              <w:tabs>
                <w:tab w:val="left" w:pos="170"/>
                <w:tab w:val="left" w:pos="513"/>
              </w:tabs>
              <w:spacing w:line="220" w:lineRule="atLeast"/>
              <w:ind w:right="284"/>
              <w:jc w:val="right"/>
              <w:rPr>
                <w:sz w:val="16"/>
                <w:szCs w:val="16"/>
              </w:rPr>
            </w:pPr>
            <w:r>
              <w:rPr>
                <w:sz w:val="16"/>
                <w:szCs w:val="16"/>
              </w:rPr>
              <w:t>16.2</w:t>
            </w:r>
          </w:p>
        </w:tc>
        <w:tc>
          <w:tcPr>
            <w:tcW w:w="371" w:type="pct"/>
            <w:tcBorders>
              <w:top w:val="dotted" w:sz="4" w:space="0" w:color="auto"/>
              <w:left w:val="nil"/>
              <w:bottom w:val="dotted" w:sz="4" w:space="0" w:color="auto"/>
              <w:right w:val="single" w:sz="4" w:space="0" w:color="auto"/>
            </w:tcBorders>
            <w:vAlign w:val="center"/>
          </w:tcPr>
          <w:p w14:paraId="618DCC0B" w14:textId="612511C6" w:rsidR="00F35656" w:rsidRPr="00301069" w:rsidRDefault="00F35656" w:rsidP="00F35656">
            <w:pPr>
              <w:spacing w:line="220" w:lineRule="atLeast"/>
              <w:ind w:right="113"/>
              <w:jc w:val="right"/>
              <w:rPr>
                <w:sz w:val="16"/>
                <w:szCs w:val="16"/>
              </w:rPr>
            </w:pPr>
            <w:r>
              <w:rPr>
                <w:sz w:val="16"/>
                <w:szCs w:val="16"/>
              </w:rPr>
              <w:t>32.7</w:t>
            </w:r>
          </w:p>
        </w:tc>
        <w:tc>
          <w:tcPr>
            <w:tcW w:w="504" w:type="pct"/>
            <w:tcBorders>
              <w:top w:val="dotted" w:sz="4" w:space="0" w:color="auto"/>
              <w:left w:val="single" w:sz="4" w:space="0" w:color="auto"/>
              <w:bottom w:val="dotted" w:sz="4" w:space="0" w:color="auto"/>
              <w:right w:val="single" w:sz="4" w:space="0" w:color="auto"/>
            </w:tcBorders>
            <w:vAlign w:val="center"/>
          </w:tcPr>
          <w:p w14:paraId="17D9A26E" w14:textId="6627CE0A" w:rsidR="00F35656" w:rsidRPr="00301069" w:rsidRDefault="00F35656" w:rsidP="00F35656">
            <w:pPr>
              <w:tabs>
                <w:tab w:val="left" w:pos="170"/>
                <w:tab w:val="left" w:pos="513"/>
              </w:tabs>
              <w:spacing w:line="220" w:lineRule="atLeast"/>
              <w:ind w:right="284"/>
              <w:jc w:val="right"/>
              <w:rPr>
                <w:sz w:val="16"/>
                <w:szCs w:val="16"/>
              </w:rPr>
            </w:pPr>
            <w:r>
              <w:rPr>
                <w:sz w:val="16"/>
                <w:szCs w:val="16"/>
              </w:rPr>
              <w:t>-65.9</w:t>
            </w:r>
          </w:p>
        </w:tc>
        <w:tc>
          <w:tcPr>
            <w:tcW w:w="362" w:type="pct"/>
            <w:tcBorders>
              <w:top w:val="dotted" w:sz="4" w:space="0" w:color="auto"/>
              <w:left w:val="nil"/>
              <w:bottom w:val="dotted" w:sz="4" w:space="0" w:color="auto"/>
              <w:right w:val="single" w:sz="4" w:space="0" w:color="auto"/>
            </w:tcBorders>
            <w:vAlign w:val="center"/>
          </w:tcPr>
          <w:p w14:paraId="13392709" w14:textId="2018522A" w:rsidR="00F35656" w:rsidRPr="00301069" w:rsidRDefault="00F35656" w:rsidP="00F35656">
            <w:pPr>
              <w:spacing w:line="220" w:lineRule="atLeast"/>
              <w:ind w:right="113"/>
              <w:jc w:val="right"/>
              <w:rPr>
                <w:sz w:val="16"/>
                <w:szCs w:val="16"/>
              </w:rPr>
            </w:pPr>
            <w:r>
              <w:rPr>
                <w:sz w:val="16"/>
                <w:szCs w:val="16"/>
              </w:rPr>
              <w:t>121.9</w:t>
            </w:r>
          </w:p>
        </w:tc>
        <w:tc>
          <w:tcPr>
            <w:tcW w:w="504" w:type="pct"/>
            <w:tcBorders>
              <w:top w:val="dotted" w:sz="4" w:space="0" w:color="auto"/>
              <w:left w:val="nil"/>
              <w:bottom w:val="dotted" w:sz="4" w:space="0" w:color="auto"/>
              <w:right w:val="single" w:sz="4" w:space="0" w:color="auto"/>
            </w:tcBorders>
            <w:noWrap/>
            <w:vAlign w:val="center"/>
          </w:tcPr>
          <w:p w14:paraId="129B4C47" w14:textId="6014EAC0" w:rsidR="00F35656" w:rsidRPr="00301069" w:rsidRDefault="00F35656" w:rsidP="00F35656">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6ACA089F" w14:textId="1D7EAB42" w:rsidR="00F35656" w:rsidRPr="00301069" w:rsidRDefault="00F35656" w:rsidP="00F35656">
            <w:pPr>
              <w:spacing w:line="220" w:lineRule="atLeast"/>
              <w:ind w:right="113"/>
              <w:jc w:val="right"/>
              <w:rPr>
                <w:sz w:val="16"/>
                <w:szCs w:val="16"/>
              </w:rPr>
            </w:pPr>
            <w:r>
              <w:rPr>
                <w:sz w:val="16"/>
                <w:szCs w:val="16"/>
              </w:rPr>
              <w:t>124.1</w:t>
            </w:r>
          </w:p>
        </w:tc>
        <w:tc>
          <w:tcPr>
            <w:tcW w:w="504" w:type="pct"/>
            <w:tcBorders>
              <w:top w:val="dotted" w:sz="4" w:space="0" w:color="auto"/>
              <w:left w:val="nil"/>
              <w:bottom w:val="dotted" w:sz="4" w:space="0" w:color="auto"/>
              <w:right w:val="single" w:sz="8" w:space="0" w:color="auto"/>
            </w:tcBorders>
            <w:noWrap/>
            <w:vAlign w:val="center"/>
          </w:tcPr>
          <w:p w14:paraId="63B9AAE1" w14:textId="1F7CBED9" w:rsidR="00F35656" w:rsidRPr="00301069" w:rsidRDefault="00F35656" w:rsidP="00F35656">
            <w:pPr>
              <w:tabs>
                <w:tab w:val="left" w:pos="170"/>
                <w:tab w:val="left" w:pos="513"/>
              </w:tabs>
              <w:spacing w:line="220" w:lineRule="atLeast"/>
              <w:ind w:right="284"/>
              <w:jc w:val="right"/>
              <w:rPr>
                <w:sz w:val="16"/>
                <w:szCs w:val="16"/>
              </w:rPr>
            </w:pPr>
            <w:r>
              <w:rPr>
                <w:sz w:val="16"/>
                <w:szCs w:val="16"/>
              </w:rPr>
              <w:t>-4.5</w:t>
            </w:r>
          </w:p>
        </w:tc>
      </w:tr>
      <w:tr w:rsidR="00F35656" w:rsidRPr="00301069" w14:paraId="1A6E4103" w14:textId="77777777" w:rsidTr="00E37B46">
        <w:trPr>
          <w:trHeight w:val="77"/>
          <w:jc w:val="center"/>
        </w:trPr>
        <w:tc>
          <w:tcPr>
            <w:tcW w:w="335" w:type="pct"/>
            <w:vMerge w:val="restart"/>
            <w:tcBorders>
              <w:top w:val="dotted" w:sz="4" w:space="0" w:color="auto"/>
              <w:left w:val="single" w:sz="8" w:space="0" w:color="auto"/>
              <w:right w:val="single" w:sz="4" w:space="0" w:color="auto"/>
            </w:tcBorders>
            <w:vAlign w:val="center"/>
            <w:hideMark/>
          </w:tcPr>
          <w:p w14:paraId="1C040D9C" w14:textId="303C127C" w:rsidR="00F35656" w:rsidRPr="00301069" w:rsidRDefault="00F35656" w:rsidP="00F35656">
            <w:pPr>
              <w:spacing w:line="256" w:lineRule="auto"/>
              <w:jc w:val="center"/>
              <w:rPr>
                <w:rFonts w:eastAsia="SimSun"/>
                <w:bCs/>
                <w:color w:val="000000"/>
                <w:sz w:val="16"/>
                <w:szCs w:val="16"/>
                <w:lang w:eastAsia="es-MX"/>
              </w:rPr>
            </w:pPr>
            <w:r w:rsidRPr="00DB5AFA">
              <w:rPr>
                <w:rFonts w:eastAsia="SimSun"/>
                <w:bCs/>
                <w:color w:val="000000"/>
                <w:sz w:val="16"/>
                <w:szCs w:val="16"/>
                <w:lang w:eastAsia="es-MX"/>
              </w:rPr>
              <w:t>2022</w:t>
            </w:r>
          </w:p>
        </w:tc>
        <w:tc>
          <w:tcPr>
            <w:tcW w:w="323" w:type="pct"/>
            <w:tcBorders>
              <w:top w:val="dotted" w:sz="4" w:space="0" w:color="auto"/>
              <w:left w:val="nil"/>
              <w:bottom w:val="dotted" w:sz="4" w:space="0" w:color="auto"/>
              <w:right w:val="single" w:sz="4" w:space="0" w:color="auto"/>
            </w:tcBorders>
            <w:vAlign w:val="center"/>
          </w:tcPr>
          <w:p w14:paraId="628ADB15" w14:textId="34A4C2A3" w:rsidR="00F35656" w:rsidRPr="00301069" w:rsidRDefault="00F35656" w:rsidP="00F35656">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403A46D" w14:textId="0FB24355" w:rsidR="00F35656" w:rsidRPr="00301069" w:rsidRDefault="00F35656" w:rsidP="00F35656">
            <w:pPr>
              <w:spacing w:line="220" w:lineRule="atLeast"/>
              <w:ind w:right="113"/>
              <w:jc w:val="right"/>
              <w:rPr>
                <w:color w:val="000000"/>
                <w:sz w:val="16"/>
                <w:szCs w:val="16"/>
              </w:rPr>
            </w:pPr>
            <w:r>
              <w:rPr>
                <w:sz w:val="16"/>
                <w:szCs w:val="16"/>
              </w:rPr>
              <w:t>98.0</w:t>
            </w:r>
          </w:p>
        </w:tc>
        <w:tc>
          <w:tcPr>
            <w:tcW w:w="504" w:type="pct"/>
            <w:tcBorders>
              <w:top w:val="dotted" w:sz="4" w:space="0" w:color="auto"/>
              <w:left w:val="nil"/>
              <w:bottom w:val="dotted" w:sz="4" w:space="0" w:color="auto"/>
              <w:right w:val="single" w:sz="4" w:space="0" w:color="auto"/>
            </w:tcBorders>
            <w:noWrap/>
            <w:vAlign w:val="center"/>
          </w:tcPr>
          <w:p w14:paraId="1AC79D60" w14:textId="44CDC5B5" w:rsidR="00F35656" w:rsidRPr="00301069" w:rsidRDefault="00F35656" w:rsidP="00F35656">
            <w:pPr>
              <w:tabs>
                <w:tab w:val="left" w:pos="170"/>
                <w:tab w:val="left" w:pos="513"/>
              </w:tabs>
              <w:spacing w:line="220" w:lineRule="atLeast"/>
              <w:ind w:left="2" w:right="284"/>
              <w:jc w:val="right"/>
              <w:rPr>
                <w:color w:val="000000"/>
                <w:sz w:val="16"/>
                <w:szCs w:val="16"/>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76ED330E" w14:textId="25268294" w:rsidR="00F35656" w:rsidRPr="00301069" w:rsidRDefault="00F35656" w:rsidP="00F35656">
            <w:pPr>
              <w:spacing w:line="220" w:lineRule="atLeast"/>
              <w:ind w:left="2" w:right="113"/>
              <w:jc w:val="right"/>
              <w:rPr>
                <w:color w:val="000000"/>
                <w:sz w:val="16"/>
                <w:szCs w:val="16"/>
              </w:rPr>
            </w:pPr>
            <w:r>
              <w:rPr>
                <w:sz w:val="16"/>
                <w:szCs w:val="16"/>
              </w:rPr>
              <w:t>114.4</w:t>
            </w:r>
          </w:p>
        </w:tc>
        <w:tc>
          <w:tcPr>
            <w:tcW w:w="504" w:type="pct"/>
            <w:tcBorders>
              <w:top w:val="dotted" w:sz="4" w:space="0" w:color="auto"/>
              <w:left w:val="single" w:sz="4" w:space="0" w:color="auto"/>
              <w:bottom w:val="dotted" w:sz="4" w:space="0" w:color="auto"/>
              <w:right w:val="single" w:sz="4" w:space="0" w:color="auto"/>
            </w:tcBorders>
            <w:vAlign w:val="center"/>
          </w:tcPr>
          <w:p w14:paraId="04CC8F5C" w14:textId="516C28BA" w:rsidR="00F35656" w:rsidRPr="00301069" w:rsidRDefault="00F35656" w:rsidP="00F35656">
            <w:pPr>
              <w:tabs>
                <w:tab w:val="left" w:pos="170"/>
                <w:tab w:val="left" w:pos="513"/>
              </w:tabs>
              <w:spacing w:line="220" w:lineRule="atLeast"/>
              <w:ind w:left="2" w:right="284"/>
              <w:jc w:val="right"/>
              <w:rPr>
                <w:color w:val="000000"/>
                <w:sz w:val="16"/>
                <w:szCs w:val="16"/>
              </w:rPr>
            </w:pPr>
            <w:r>
              <w:rPr>
                <w:sz w:val="16"/>
                <w:szCs w:val="16"/>
              </w:rPr>
              <w:t>15.1</w:t>
            </w:r>
          </w:p>
        </w:tc>
        <w:tc>
          <w:tcPr>
            <w:tcW w:w="371" w:type="pct"/>
            <w:tcBorders>
              <w:top w:val="dotted" w:sz="4" w:space="0" w:color="auto"/>
              <w:left w:val="nil"/>
              <w:bottom w:val="dotted" w:sz="4" w:space="0" w:color="auto"/>
              <w:right w:val="single" w:sz="4" w:space="0" w:color="auto"/>
            </w:tcBorders>
            <w:vAlign w:val="center"/>
          </w:tcPr>
          <w:p w14:paraId="36A465DC" w14:textId="3D6353EB" w:rsidR="00F35656" w:rsidRPr="00301069" w:rsidRDefault="00F35656" w:rsidP="00F35656">
            <w:pPr>
              <w:spacing w:line="220" w:lineRule="atLeast"/>
              <w:ind w:left="2" w:right="113"/>
              <w:jc w:val="right"/>
              <w:rPr>
                <w:color w:val="000000"/>
                <w:sz w:val="16"/>
                <w:szCs w:val="16"/>
              </w:rPr>
            </w:pPr>
            <w:r>
              <w:rPr>
                <w:sz w:val="16"/>
                <w:szCs w:val="16"/>
              </w:rPr>
              <w:t>28.1</w:t>
            </w:r>
          </w:p>
        </w:tc>
        <w:tc>
          <w:tcPr>
            <w:tcW w:w="504" w:type="pct"/>
            <w:tcBorders>
              <w:top w:val="dotted" w:sz="4" w:space="0" w:color="auto"/>
              <w:left w:val="single" w:sz="4" w:space="0" w:color="auto"/>
              <w:bottom w:val="dotted" w:sz="4" w:space="0" w:color="auto"/>
              <w:right w:val="single" w:sz="4" w:space="0" w:color="auto"/>
            </w:tcBorders>
            <w:vAlign w:val="center"/>
          </w:tcPr>
          <w:p w14:paraId="5BE46D8E" w14:textId="26972AE0" w:rsidR="00F35656" w:rsidRPr="00301069" w:rsidRDefault="00F35656" w:rsidP="00F35656">
            <w:pPr>
              <w:tabs>
                <w:tab w:val="left" w:pos="170"/>
                <w:tab w:val="left" w:pos="513"/>
              </w:tabs>
              <w:spacing w:line="220" w:lineRule="atLeast"/>
              <w:ind w:left="2" w:right="284"/>
              <w:jc w:val="right"/>
              <w:rPr>
                <w:color w:val="000000"/>
                <w:sz w:val="16"/>
                <w:szCs w:val="16"/>
              </w:rPr>
            </w:pPr>
            <w:r>
              <w:rPr>
                <w:sz w:val="16"/>
                <w:szCs w:val="16"/>
              </w:rPr>
              <w:t>-70.6</w:t>
            </w:r>
          </w:p>
        </w:tc>
        <w:tc>
          <w:tcPr>
            <w:tcW w:w="362" w:type="pct"/>
            <w:tcBorders>
              <w:top w:val="dotted" w:sz="4" w:space="0" w:color="auto"/>
              <w:left w:val="nil"/>
              <w:bottom w:val="dotted" w:sz="4" w:space="0" w:color="auto"/>
              <w:right w:val="single" w:sz="4" w:space="0" w:color="auto"/>
            </w:tcBorders>
            <w:vAlign w:val="center"/>
          </w:tcPr>
          <w:p w14:paraId="654BC91C" w14:textId="10549850" w:rsidR="00F35656" w:rsidRPr="00301069" w:rsidRDefault="00F35656" w:rsidP="00F35656">
            <w:pPr>
              <w:spacing w:line="220" w:lineRule="atLeast"/>
              <w:ind w:left="2" w:right="113"/>
              <w:jc w:val="right"/>
              <w:rPr>
                <w:color w:val="000000"/>
                <w:sz w:val="16"/>
                <w:szCs w:val="16"/>
              </w:rPr>
            </w:pPr>
            <w:r>
              <w:rPr>
                <w:sz w:val="16"/>
                <w:szCs w:val="16"/>
              </w:rPr>
              <w:t>96.2</w:t>
            </w:r>
          </w:p>
        </w:tc>
        <w:tc>
          <w:tcPr>
            <w:tcW w:w="504" w:type="pct"/>
            <w:tcBorders>
              <w:top w:val="dotted" w:sz="4" w:space="0" w:color="auto"/>
              <w:left w:val="nil"/>
              <w:bottom w:val="dotted" w:sz="4" w:space="0" w:color="auto"/>
              <w:right w:val="single" w:sz="4" w:space="0" w:color="auto"/>
            </w:tcBorders>
            <w:noWrap/>
            <w:vAlign w:val="center"/>
          </w:tcPr>
          <w:p w14:paraId="276F1FEC" w14:textId="1863ECBD" w:rsidR="00F35656" w:rsidRPr="00301069" w:rsidRDefault="00F35656" w:rsidP="00F35656">
            <w:pPr>
              <w:tabs>
                <w:tab w:val="left" w:pos="170"/>
                <w:tab w:val="left" w:pos="513"/>
              </w:tabs>
              <w:spacing w:line="220" w:lineRule="atLeast"/>
              <w:ind w:left="2" w:right="284"/>
              <w:jc w:val="right"/>
              <w:rPr>
                <w:color w:val="000000"/>
                <w:sz w:val="16"/>
                <w:szCs w:val="16"/>
              </w:rPr>
            </w:pPr>
            <w:r>
              <w:rPr>
                <w:sz w:val="16"/>
                <w:szCs w:val="16"/>
              </w:rPr>
              <w:t>4.2</w:t>
            </w:r>
          </w:p>
        </w:tc>
        <w:tc>
          <w:tcPr>
            <w:tcW w:w="363" w:type="pct"/>
            <w:tcBorders>
              <w:top w:val="dotted" w:sz="4" w:space="0" w:color="auto"/>
              <w:left w:val="nil"/>
              <w:bottom w:val="dotted" w:sz="4" w:space="0" w:color="auto"/>
              <w:right w:val="single" w:sz="4" w:space="0" w:color="auto"/>
            </w:tcBorders>
            <w:vAlign w:val="center"/>
          </w:tcPr>
          <w:p w14:paraId="6D287806" w14:textId="4C7DC090" w:rsidR="00F35656" w:rsidRPr="00301069" w:rsidRDefault="00F35656" w:rsidP="00F35656">
            <w:pPr>
              <w:spacing w:line="220" w:lineRule="atLeast"/>
              <w:ind w:right="113"/>
              <w:jc w:val="right"/>
              <w:rPr>
                <w:color w:val="000000"/>
                <w:sz w:val="16"/>
                <w:szCs w:val="16"/>
              </w:rPr>
            </w:pPr>
            <w:r>
              <w:rPr>
                <w:sz w:val="16"/>
                <w:szCs w:val="16"/>
              </w:rPr>
              <w:t>98.2</w:t>
            </w:r>
          </w:p>
        </w:tc>
        <w:tc>
          <w:tcPr>
            <w:tcW w:w="504" w:type="pct"/>
            <w:tcBorders>
              <w:top w:val="dotted" w:sz="4" w:space="0" w:color="auto"/>
              <w:left w:val="nil"/>
              <w:bottom w:val="dotted" w:sz="4" w:space="0" w:color="auto"/>
              <w:right w:val="single" w:sz="8" w:space="0" w:color="auto"/>
            </w:tcBorders>
            <w:noWrap/>
            <w:vAlign w:val="center"/>
          </w:tcPr>
          <w:p w14:paraId="44916F79" w14:textId="0F512D1B" w:rsidR="00F35656" w:rsidRPr="00301069" w:rsidRDefault="00F35656" w:rsidP="00F35656">
            <w:pPr>
              <w:tabs>
                <w:tab w:val="left" w:pos="170"/>
                <w:tab w:val="left" w:pos="513"/>
              </w:tabs>
              <w:spacing w:line="220" w:lineRule="atLeast"/>
              <w:ind w:left="2" w:right="284"/>
              <w:jc w:val="right"/>
              <w:rPr>
                <w:color w:val="000000"/>
                <w:sz w:val="16"/>
                <w:szCs w:val="16"/>
              </w:rPr>
            </w:pPr>
            <w:r>
              <w:rPr>
                <w:sz w:val="16"/>
                <w:szCs w:val="16"/>
              </w:rPr>
              <w:t>3.2</w:t>
            </w:r>
          </w:p>
        </w:tc>
      </w:tr>
      <w:tr w:rsidR="00F35656" w:rsidRPr="00301069" w14:paraId="38B878DA" w14:textId="77777777" w:rsidTr="00E37B46">
        <w:trPr>
          <w:trHeight w:val="77"/>
          <w:jc w:val="center"/>
        </w:trPr>
        <w:tc>
          <w:tcPr>
            <w:tcW w:w="335" w:type="pct"/>
            <w:vMerge/>
            <w:tcBorders>
              <w:left w:val="single" w:sz="8" w:space="0" w:color="auto"/>
              <w:right w:val="single" w:sz="4" w:space="0" w:color="auto"/>
            </w:tcBorders>
            <w:vAlign w:val="center"/>
            <w:hideMark/>
          </w:tcPr>
          <w:p w14:paraId="12C0D195"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A34EB2B" w14:textId="350DBB07" w:rsidR="00F35656" w:rsidRPr="00301069" w:rsidRDefault="00F35656" w:rsidP="00F35656">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2B2E8047" w14:textId="383C21A7" w:rsidR="00F35656" w:rsidRPr="00301069" w:rsidRDefault="00F35656" w:rsidP="00F35656">
            <w:pPr>
              <w:spacing w:line="220" w:lineRule="atLeast"/>
              <w:ind w:right="113"/>
              <w:jc w:val="right"/>
              <w:rPr>
                <w:sz w:val="16"/>
                <w:szCs w:val="16"/>
              </w:rPr>
            </w:pPr>
            <w:r>
              <w:rPr>
                <w:sz w:val="16"/>
                <w:szCs w:val="16"/>
              </w:rPr>
              <w:t>98.7</w:t>
            </w:r>
          </w:p>
        </w:tc>
        <w:tc>
          <w:tcPr>
            <w:tcW w:w="504" w:type="pct"/>
            <w:tcBorders>
              <w:top w:val="dotted" w:sz="4" w:space="0" w:color="auto"/>
              <w:left w:val="nil"/>
              <w:bottom w:val="dotted" w:sz="4" w:space="0" w:color="auto"/>
              <w:right w:val="single" w:sz="4" w:space="0" w:color="auto"/>
            </w:tcBorders>
            <w:noWrap/>
            <w:vAlign w:val="center"/>
          </w:tcPr>
          <w:p w14:paraId="31FBEB5A" w14:textId="75E3CA06" w:rsidR="00F35656" w:rsidRPr="00301069" w:rsidRDefault="00F35656" w:rsidP="00F3565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2880A115" w14:textId="3ECA3786" w:rsidR="00F35656" w:rsidRPr="00301069" w:rsidRDefault="00F35656" w:rsidP="00F35656">
            <w:pPr>
              <w:spacing w:line="220" w:lineRule="atLeast"/>
              <w:ind w:right="113"/>
              <w:jc w:val="right"/>
              <w:rPr>
                <w:sz w:val="16"/>
                <w:szCs w:val="16"/>
              </w:rPr>
            </w:pPr>
            <w:r>
              <w:rPr>
                <w:sz w:val="16"/>
                <w:szCs w:val="16"/>
              </w:rPr>
              <w:t>115.7</w:t>
            </w:r>
          </w:p>
        </w:tc>
        <w:tc>
          <w:tcPr>
            <w:tcW w:w="504" w:type="pct"/>
            <w:tcBorders>
              <w:top w:val="dotted" w:sz="4" w:space="0" w:color="auto"/>
              <w:left w:val="single" w:sz="4" w:space="0" w:color="auto"/>
              <w:bottom w:val="dotted" w:sz="4" w:space="0" w:color="auto"/>
              <w:right w:val="single" w:sz="4" w:space="0" w:color="auto"/>
            </w:tcBorders>
            <w:vAlign w:val="center"/>
          </w:tcPr>
          <w:p w14:paraId="69B05DBF" w14:textId="6EC0E685" w:rsidR="00F35656" w:rsidRPr="00301069" w:rsidRDefault="00F35656" w:rsidP="00F35656">
            <w:pPr>
              <w:tabs>
                <w:tab w:val="left" w:pos="170"/>
                <w:tab w:val="left" w:pos="513"/>
              </w:tabs>
              <w:spacing w:line="220" w:lineRule="atLeast"/>
              <w:ind w:right="284"/>
              <w:jc w:val="right"/>
              <w:rPr>
                <w:sz w:val="16"/>
                <w:szCs w:val="16"/>
              </w:rPr>
            </w:pPr>
            <w:r>
              <w:rPr>
                <w:sz w:val="16"/>
                <w:szCs w:val="16"/>
              </w:rPr>
              <w:t>15.5</w:t>
            </w:r>
          </w:p>
        </w:tc>
        <w:tc>
          <w:tcPr>
            <w:tcW w:w="371" w:type="pct"/>
            <w:tcBorders>
              <w:top w:val="dotted" w:sz="4" w:space="0" w:color="auto"/>
              <w:left w:val="nil"/>
              <w:bottom w:val="dotted" w:sz="4" w:space="0" w:color="auto"/>
              <w:right w:val="single" w:sz="4" w:space="0" w:color="auto"/>
            </w:tcBorders>
            <w:vAlign w:val="center"/>
          </w:tcPr>
          <w:p w14:paraId="2E094E4A" w14:textId="79586A28" w:rsidR="00F35656" w:rsidRPr="00301069" w:rsidRDefault="00F35656" w:rsidP="00F35656">
            <w:pPr>
              <w:spacing w:line="220" w:lineRule="atLeast"/>
              <w:ind w:right="113"/>
              <w:jc w:val="right"/>
              <w:rPr>
                <w:sz w:val="16"/>
                <w:szCs w:val="16"/>
              </w:rPr>
            </w:pPr>
            <w:r>
              <w:rPr>
                <w:sz w:val="16"/>
                <w:szCs w:val="16"/>
              </w:rPr>
              <w:t>27.6</w:t>
            </w:r>
          </w:p>
        </w:tc>
        <w:tc>
          <w:tcPr>
            <w:tcW w:w="504" w:type="pct"/>
            <w:tcBorders>
              <w:top w:val="dotted" w:sz="4" w:space="0" w:color="auto"/>
              <w:left w:val="single" w:sz="4" w:space="0" w:color="auto"/>
              <w:bottom w:val="dotted" w:sz="4" w:space="0" w:color="auto"/>
              <w:right w:val="single" w:sz="4" w:space="0" w:color="auto"/>
            </w:tcBorders>
            <w:vAlign w:val="center"/>
          </w:tcPr>
          <w:p w14:paraId="360D47EC" w14:textId="4FED8BD3" w:rsidR="00F35656" w:rsidRPr="00301069" w:rsidRDefault="00F35656" w:rsidP="00F35656">
            <w:pPr>
              <w:tabs>
                <w:tab w:val="left" w:pos="170"/>
                <w:tab w:val="left" w:pos="513"/>
              </w:tabs>
              <w:spacing w:line="220" w:lineRule="atLeast"/>
              <w:ind w:right="284"/>
              <w:jc w:val="right"/>
              <w:rPr>
                <w:sz w:val="16"/>
                <w:szCs w:val="16"/>
              </w:rPr>
            </w:pPr>
            <w:r>
              <w:rPr>
                <w:sz w:val="16"/>
                <w:szCs w:val="16"/>
              </w:rPr>
              <w:t>-71.6</w:t>
            </w:r>
          </w:p>
        </w:tc>
        <w:tc>
          <w:tcPr>
            <w:tcW w:w="362" w:type="pct"/>
            <w:tcBorders>
              <w:top w:val="dotted" w:sz="4" w:space="0" w:color="auto"/>
              <w:left w:val="nil"/>
              <w:bottom w:val="dotted" w:sz="4" w:space="0" w:color="auto"/>
              <w:right w:val="single" w:sz="4" w:space="0" w:color="auto"/>
            </w:tcBorders>
            <w:vAlign w:val="center"/>
          </w:tcPr>
          <w:p w14:paraId="368CF6D0" w14:textId="6719EAE7"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nil"/>
              <w:bottom w:val="dotted" w:sz="4" w:space="0" w:color="auto"/>
              <w:right w:val="single" w:sz="4" w:space="0" w:color="auto"/>
            </w:tcBorders>
            <w:noWrap/>
            <w:vAlign w:val="center"/>
          </w:tcPr>
          <w:p w14:paraId="58E54761" w14:textId="6855842B" w:rsidR="00F35656" w:rsidRPr="00301069" w:rsidRDefault="00F35656" w:rsidP="00F35656">
            <w:pPr>
              <w:tabs>
                <w:tab w:val="left" w:pos="170"/>
                <w:tab w:val="left" w:pos="513"/>
              </w:tabs>
              <w:spacing w:line="220" w:lineRule="atLeast"/>
              <w:ind w:right="284"/>
              <w:jc w:val="right"/>
              <w:rPr>
                <w:sz w:val="16"/>
                <w:szCs w:val="16"/>
              </w:rPr>
            </w:pPr>
            <w:r>
              <w:rPr>
                <w:sz w:val="16"/>
                <w:szCs w:val="16"/>
              </w:rPr>
              <w:t>7.7</w:t>
            </w:r>
          </w:p>
        </w:tc>
        <w:tc>
          <w:tcPr>
            <w:tcW w:w="363" w:type="pct"/>
            <w:tcBorders>
              <w:top w:val="dotted" w:sz="4" w:space="0" w:color="auto"/>
              <w:left w:val="nil"/>
              <w:bottom w:val="dotted" w:sz="4" w:space="0" w:color="auto"/>
              <w:right w:val="single" w:sz="4" w:space="0" w:color="auto"/>
            </w:tcBorders>
            <w:vAlign w:val="center"/>
          </w:tcPr>
          <w:p w14:paraId="6EF02875" w14:textId="33BC672C" w:rsidR="00F35656" w:rsidRPr="00301069" w:rsidRDefault="00F35656" w:rsidP="00F35656">
            <w:pPr>
              <w:spacing w:line="220" w:lineRule="atLeast"/>
              <w:ind w:right="113"/>
              <w:jc w:val="right"/>
              <w:rPr>
                <w:sz w:val="16"/>
                <w:szCs w:val="16"/>
              </w:rPr>
            </w:pPr>
            <w:r>
              <w:rPr>
                <w:sz w:val="16"/>
                <w:szCs w:val="16"/>
              </w:rPr>
              <w:t>100.1</w:t>
            </w:r>
          </w:p>
        </w:tc>
        <w:tc>
          <w:tcPr>
            <w:tcW w:w="504" w:type="pct"/>
            <w:tcBorders>
              <w:top w:val="dotted" w:sz="4" w:space="0" w:color="auto"/>
              <w:left w:val="nil"/>
              <w:bottom w:val="dotted" w:sz="4" w:space="0" w:color="auto"/>
              <w:right w:val="single" w:sz="8" w:space="0" w:color="auto"/>
            </w:tcBorders>
            <w:noWrap/>
            <w:vAlign w:val="center"/>
          </w:tcPr>
          <w:p w14:paraId="0E4CF0A4" w14:textId="5DCEDEFF" w:rsidR="00F35656" w:rsidRPr="00301069" w:rsidRDefault="00F35656" w:rsidP="00F35656">
            <w:pPr>
              <w:tabs>
                <w:tab w:val="left" w:pos="170"/>
                <w:tab w:val="left" w:pos="513"/>
              </w:tabs>
              <w:spacing w:line="220" w:lineRule="atLeast"/>
              <w:ind w:right="284"/>
              <w:jc w:val="right"/>
              <w:rPr>
                <w:sz w:val="16"/>
                <w:szCs w:val="16"/>
              </w:rPr>
            </w:pPr>
            <w:r>
              <w:rPr>
                <w:sz w:val="16"/>
                <w:szCs w:val="16"/>
              </w:rPr>
              <w:t>6.2</w:t>
            </w:r>
          </w:p>
        </w:tc>
      </w:tr>
      <w:tr w:rsidR="00F35656" w:rsidRPr="00301069" w14:paraId="5BDE5CB0" w14:textId="77777777" w:rsidTr="00E37B46">
        <w:trPr>
          <w:trHeight w:val="77"/>
          <w:jc w:val="center"/>
        </w:trPr>
        <w:tc>
          <w:tcPr>
            <w:tcW w:w="335" w:type="pct"/>
            <w:vMerge/>
            <w:tcBorders>
              <w:left w:val="single" w:sz="8" w:space="0" w:color="auto"/>
              <w:right w:val="single" w:sz="4" w:space="0" w:color="auto"/>
            </w:tcBorders>
            <w:vAlign w:val="center"/>
            <w:hideMark/>
          </w:tcPr>
          <w:p w14:paraId="180122A8"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E9B4A3D" w14:textId="4F1A42A9" w:rsidR="00F35656" w:rsidRPr="00301069" w:rsidRDefault="00F35656" w:rsidP="00F35656">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67C03BE" w14:textId="644DB892" w:rsidR="00F35656" w:rsidRPr="00301069" w:rsidRDefault="00F35656" w:rsidP="00F35656">
            <w:pPr>
              <w:spacing w:line="220" w:lineRule="atLeast"/>
              <w:ind w:right="113"/>
              <w:jc w:val="right"/>
              <w:rPr>
                <w:sz w:val="16"/>
                <w:szCs w:val="16"/>
              </w:rPr>
            </w:pPr>
            <w:r>
              <w:rPr>
                <w:sz w:val="16"/>
                <w:szCs w:val="16"/>
              </w:rPr>
              <w:t>99.2</w:t>
            </w:r>
          </w:p>
        </w:tc>
        <w:tc>
          <w:tcPr>
            <w:tcW w:w="504" w:type="pct"/>
            <w:tcBorders>
              <w:top w:val="dotted" w:sz="4" w:space="0" w:color="auto"/>
              <w:left w:val="nil"/>
              <w:bottom w:val="dotted" w:sz="4" w:space="0" w:color="auto"/>
              <w:right w:val="single" w:sz="4" w:space="0" w:color="auto"/>
            </w:tcBorders>
            <w:noWrap/>
            <w:vAlign w:val="center"/>
          </w:tcPr>
          <w:p w14:paraId="7EA853FB" w14:textId="14AEB460" w:rsidR="00F35656" w:rsidRPr="00301069" w:rsidRDefault="00F35656" w:rsidP="00F3565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1AAABAB9" w14:textId="0D4A799B" w:rsidR="00F35656" w:rsidRPr="00301069" w:rsidRDefault="00F35656" w:rsidP="00F35656">
            <w:pPr>
              <w:spacing w:line="220" w:lineRule="atLeast"/>
              <w:ind w:right="113"/>
              <w:jc w:val="right"/>
              <w:rPr>
                <w:sz w:val="16"/>
                <w:szCs w:val="16"/>
              </w:rPr>
            </w:pPr>
            <w:r>
              <w:rPr>
                <w:sz w:val="16"/>
                <w:szCs w:val="16"/>
              </w:rPr>
              <w:t>116.4</w:t>
            </w:r>
          </w:p>
        </w:tc>
        <w:tc>
          <w:tcPr>
            <w:tcW w:w="504" w:type="pct"/>
            <w:tcBorders>
              <w:top w:val="dotted" w:sz="4" w:space="0" w:color="auto"/>
              <w:left w:val="single" w:sz="4" w:space="0" w:color="auto"/>
              <w:bottom w:val="dotted" w:sz="4" w:space="0" w:color="auto"/>
              <w:right w:val="single" w:sz="4" w:space="0" w:color="auto"/>
            </w:tcBorders>
            <w:vAlign w:val="center"/>
          </w:tcPr>
          <w:p w14:paraId="22CA0C79" w14:textId="7D27E1A8" w:rsidR="00F35656" w:rsidRPr="00301069" w:rsidRDefault="00F35656" w:rsidP="00F35656">
            <w:pPr>
              <w:tabs>
                <w:tab w:val="left" w:pos="170"/>
                <w:tab w:val="left" w:pos="513"/>
              </w:tabs>
              <w:spacing w:line="220" w:lineRule="atLeast"/>
              <w:ind w:right="284"/>
              <w:jc w:val="right"/>
              <w:rPr>
                <w:sz w:val="16"/>
                <w:szCs w:val="16"/>
              </w:rPr>
            </w:pPr>
            <w:r>
              <w:rPr>
                <w:sz w:val="16"/>
                <w:szCs w:val="16"/>
              </w:rPr>
              <w:t>15.9</w:t>
            </w:r>
          </w:p>
        </w:tc>
        <w:tc>
          <w:tcPr>
            <w:tcW w:w="371" w:type="pct"/>
            <w:tcBorders>
              <w:top w:val="dotted" w:sz="4" w:space="0" w:color="auto"/>
              <w:left w:val="nil"/>
              <w:bottom w:val="dotted" w:sz="4" w:space="0" w:color="auto"/>
              <w:right w:val="single" w:sz="4" w:space="0" w:color="auto"/>
            </w:tcBorders>
            <w:vAlign w:val="center"/>
          </w:tcPr>
          <w:p w14:paraId="3C4D3973" w14:textId="7E08ECA1" w:rsidR="00F35656" w:rsidRPr="00301069" w:rsidRDefault="00F35656" w:rsidP="00F35656">
            <w:pPr>
              <w:spacing w:line="220" w:lineRule="atLeast"/>
              <w:ind w:right="113"/>
              <w:jc w:val="right"/>
              <w:rPr>
                <w:sz w:val="16"/>
                <w:szCs w:val="16"/>
              </w:rPr>
            </w:pPr>
            <w:r>
              <w:rPr>
                <w:sz w:val="16"/>
                <w:szCs w:val="16"/>
              </w:rPr>
              <w:t>26.9</w:t>
            </w:r>
          </w:p>
        </w:tc>
        <w:tc>
          <w:tcPr>
            <w:tcW w:w="504" w:type="pct"/>
            <w:tcBorders>
              <w:top w:val="dotted" w:sz="4" w:space="0" w:color="auto"/>
              <w:left w:val="single" w:sz="4" w:space="0" w:color="auto"/>
              <w:bottom w:val="dotted" w:sz="4" w:space="0" w:color="auto"/>
              <w:right w:val="single" w:sz="4" w:space="0" w:color="auto"/>
            </w:tcBorders>
            <w:vAlign w:val="center"/>
          </w:tcPr>
          <w:p w14:paraId="79A1D328" w14:textId="376ACD68" w:rsidR="00F35656" w:rsidRPr="00301069" w:rsidRDefault="00F35656" w:rsidP="00F35656">
            <w:pPr>
              <w:tabs>
                <w:tab w:val="left" w:pos="170"/>
                <w:tab w:val="left" w:pos="513"/>
              </w:tabs>
              <w:spacing w:line="220" w:lineRule="atLeast"/>
              <w:ind w:right="284"/>
              <w:jc w:val="right"/>
              <w:rPr>
                <w:sz w:val="16"/>
                <w:szCs w:val="16"/>
              </w:rPr>
            </w:pPr>
            <w:r>
              <w:rPr>
                <w:sz w:val="16"/>
                <w:szCs w:val="16"/>
              </w:rPr>
              <w:t>-72.1</w:t>
            </w:r>
          </w:p>
        </w:tc>
        <w:tc>
          <w:tcPr>
            <w:tcW w:w="362" w:type="pct"/>
            <w:tcBorders>
              <w:top w:val="dotted" w:sz="4" w:space="0" w:color="auto"/>
              <w:left w:val="nil"/>
              <w:bottom w:val="dotted" w:sz="4" w:space="0" w:color="auto"/>
              <w:right w:val="single" w:sz="4" w:space="0" w:color="auto"/>
            </w:tcBorders>
            <w:vAlign w:val="center"/>
          </w:tcPr>
          <w:p w14:paraId="502E9254" w14:textId="1756DE6F" w:rsidR="00F35656" w:rsidRPr="00301069" w:rsidRDefault="00F35656" w:rsidP="00F35656">
            <w:pPr>
              <w:spacing w:line="220" w:lineRule="atLeast"/>
              <w:ind w:right="113"/>
              <w:jc w:val="right"/>
              <w:rPr>
                <w:sz w:val="16"/>
                <w:szCs w:val="16"/>
              </w:rPr>
            </w:pPr>
            <w:r>
              <w:rPr>
                <w:sz w:val="16"/>
                <w:szCs w:val="16"/>
              </w:rPr>
              <w:t>103.3</w:t>
            </w:r>
          </w:p>
        </w:tc>
        <w:tc>
          <w:tcPr>
            <w:tcW w:w="504" w:type="pct"/>
            <w:tcBorders>
              <w:top w:val="dotted" w:sz="4" w:space="0" w:color="auto"/>
              <w:left w:val="nil"/>
              <w:bottom w:val="dotted" w:sz="4" w:space="0" w:color="auto"/>
              <w:right w:val="single" w:sz="4" w:space="0" w:color="auto"/>
            </w:tcBorders>
            <w:noWrap/>
            <w:vAlign w:val="center"/>
          </w:tcPr>
          <w:p w14:paraId="25B07077" w14:textId="7A9FFF05" w:rsidR="00F35656" w:rsidRPr="00301069" w:rsidRDefault="00F35656" w:rsidP="00F35656">
            <w:pPr>
              <w:tabs>
                <w:tab w:val="left" w:pos="170"/>
                <w:tab w:val="left" w:pos="513"/>
              </w:tabs>
              <w:spacing w:line="220" w:lineRule="atLeast"/>
              <w:ind w:right="284"/>
              <w:jc w:val="right"/>
              <w:rPr>
                <w:sz w:val="16"/>
                <w:szCs w:val="16"/>
              </w:rPr>
            </w:pPr>
            <w:r>
              <w:rPr>
                <w:sz w:val="16"/>
                <w:szCs w:val="16"/>
              </w:rPr>
              <w:t>6.4</w:t>
            </w:r>
          </w:p>
        </w:tc>
        <w:tc>
          <w:tcPr>
            <w:tcW w:w="363" w:type="pct"/>
            <w:tcBorders>
              <w:top w:val="dotted" w:sz="4" w:space="0" w:color="auto"/>
              <w:left w:val="nil"/>
              <w:bottom w:val="dotted" w:sz="4" w:space="0" w:color="auto"/>
              <w:right w:val="single" w:sz="4" w:space="0" w:color="auto"/>
            </w:tcBorders>
            <w:vAlign w:val="center"/>
          </w:tcPr>
          <w:p w14:paraId="7CD757CC" w14:textId="67075395" w:rsidR="00F35656" w:rsidRPr="00301069" w:rsidRDefault="00F35656" w:rsidP="00F35656">
            <w:pPr>
              <w:spacing w:line="220" w:lineRule="atLeast"/>
              <w:ind w:right="113"/>
              <w:jc w:val="right"/>
              <w:rPr>
                <w:sz w:val="16"/>
                <w:szCs w:val="16"/>
              </w:rPr>
            </w:pPr>
            <w:r>
              <w:rPr>
                <w:sz w:val="16"/>
                <w:szCs w:val="16"/>
              </w:rPr>
              <w:t>104.2</w:t>
            </w:r>
          </w:p>
        </w:tc>
        <w:tc>
          <w:tcPr>
            <w:tcW w:w="504" w:type="pct"/>
            <w:tcBorders>
              <w:top w:val="dotted" w:sz="4" w:space="0" w:color="auto"/>
              <w:left w:val="nil"/>
              <w:bottom w:val="dotted" w:sz="4" w:space="0" w:color="auto"/>
              <w:right w:val="single" w:sz="8" w:space="0" w:color="auto"/>
            </w:tcBorders>
            <w:noWrap/>
            <w:vAlign w:val="center"/>
          </w:tcPr>
          <w:p w14:paraId="6C5033C1" w14:textId="1F1E6335" w:rsidR="00F35656" w:rsidRPr="00301069" w:rsidRDefault="00F35656" w:rsidP="00F35656">
            <w:pPr>
              <w:tabs>
                <w:tab w:val="left" w:pos="170"/>
                <w:tab w:val="left" w:pos="513"/>
              </w:tabs>
              <w:spacing w:line="220" w:lineRule="atLeast"/>
              <w:ind w:right="284"/>
              <w:jc w:val="right"/>
              <w:rPr>
                <w:sz w:val="16"/>
                <w:szCs w:val="16"/>
              </w:rPr>
            </w:pPr>
            <w:r>
              <w:rPr>
                <w:sz w:val="16"/>
                <w:szCs w:val="16"/>
              </w:rPr>
              <w:t>4.9</w:t>
            </w:r>
          </w:p>
        </w:tc>
      </w:tr>
      <w:tr w:rsidR="00F35656" w:rsidRPr="00301069" w14:paraId="39754672" w14:textId="77777777" w:rsidTr="00E37B46">
        <w:trPr>
          <w:trHeight w:val="77"/>
          <w:jc w:val="center"/>
        </w:trPr>
        <w:tc>
          <w:tcPr>
            <w:tcW w:w="335" w:type="pct"/>
            <w:vMerge/>
            <w:tcBorders>
              <w:left w:val="single" w:sz="8" w:space="0" w:color="auto"/>
              <w:right w:val="single" w:sz="4" w:space="0" w:color="auto"/>
            </w:tcBorders>
            <w:vAlign w:val="center"/>
          </w:tcPr>
          <w:p w14:paraId="528D04BB"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6FB48D6" w14:textId="60C5E5C6" w:rsidR="00F35656" w:rsidRPr="00301069" w:rsidRDefault="00F35656" w:rsidP="00F35656">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7125F77B" w14:textId="6BD0A731"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nil"/>
              <w:bottom w:val="dotted" w:sz="4" w:space="0" w:color="auto"/>
              <w:right w:val="single" w:sz="4" w:space="0" w:color="auto"/>
            </w:tcBorders>
            <w:noWrap/>
            <w:vAlign w:val="center"/>
          </w:tcPr>
          <w:p w14:paraId="58941D4C" w14:textId="3EAAF2D2" w:rsidR="00F35656" w:rsidRPr="00301069" w:rsidRDefault="00F35656" w:rsidP="00F35656">
            <w:pPr>
              <w:tabs>
                <w:tab w:val="left" w:pos="170"/>
                <w:tab w:val="left" w:pos="513"/>
              </w:tabs>
              <w:spacing w:line="220" w:lineRule="atLeast"/>
              <w:ind w:right="284"/>
              <w:jc w:val="right"/>
              <w:rPr>
                <w:sz w:val="16"/>
                <w:szCs w:val="16"/>
              </w:rPr>
            </w:pPr>
            <w:r>
              <w:rPr>
                <w:sz w:val="16"/>
                <w:szCs w:val="16"/>
              </w:rPr>
              <w:t>0.9</w:t>
            </w:r>
          </w:p>
        </w:tc>
        <w:tc>
          <w:tcPr>
            <w:tcW w:w="365" w:type="pct"/>
            <w:tcBorders>
              <w:top w:val="dotted" w:sz="4" w:space="0" w:color="auto"/>
              <w:left w:val="nil"/>
              <w:bottom w:val="dotted" w:sz="4" w:space="0" w:color="auto"/>
              <w:right w:val="single" w:sz="4" w:space="0" w:color="auto"/>
            </w:tcBorders>
            <w:vAlign w:val="center"/>
          </w:tcPr>
          <w:p w14:paraId="4534D0F0" w14:textId="3F322B0B" w:rsidR="00F35656" w:rsidRPr="00301069" w:rsidRDefault="00F35656" w:rsidP="00F35656">
            <w:pPr>
              <w:spacing w:line="220" w:lineRule="atLeast"/>
              <w:ind w:right="113"/>
              <w:jc w:val="right"/>
              <w:rPr>
                <w:sz w:val="16"/>
                <w:szCs w:val="16"/>
              </w:rPr>
            </w:pPr>
            <w:r>
              <w:rPr>
                <w:sz w:val="16"/>
                <w:szCs w:val="16"/>
              </w:rPr>
              <w:t>116.1</w:t>
            </w:r>
          </w:p>
        </w:tc>
        <w:tc>
          <w:tcPr>
            <w:tcW w:w="504" w:type="pct"/>
            <w:tcBorders>
              <w:top w:val="dotted" w:sz="4" w:space="0" w:color="auto"/>
              <w:left w:val="single" w:sz="4" w:space="0" w:color="auto"/>
              <w:bottom w:val="dotted" w:sz="4" w:space="0" w:color="auto"/>
              <w:right w:val="single" w:sz="4" w:space="0" w:color="auto"/>
            </w:tcBorders>
            <w:vAlign w:val="center"/>
          </w:tcPr>
          <w:p w14:paraId="16406959" w14:textId="02AA2D27" w:rsidR="00F35656" w:rsidRPr="00301069" w:rsidRDefault="00F35656" w:rsidP="00F35656">
            <w:pPr>
              <w:tabs>
                <w:tab w:val="left" w:pos="170"/>
                <w:tab w:val="left" w:pos="513"/>
              </w:tabs>
              <w:spacing w:line="220" w:lineRule="atLeast"/>
              <w:ind w:right="284"/>
              <w:jc w:val="right"/>
              <w:rPr>
                <w:sz w:val="16"/>
                <w:szCs w:val="16"/>
              </w:rPr>
            </w:pPr>
            <w:r>
              <w:rPr>
                <w:sz w:val="16"/>
                <w:szCs w:val="16"/>
              </w:rPr>
              <w:t>15.4</w:t>
            </w:r>
          </w:p>
        </w:tc>
        <w:tc>
          <w:tcPr>
            <w:tcW w:w="371" w:type="pct"/>
            <w:tcBorders>
              <w:top w:val="dotted" w:sz="4" w:space="0" w:color="auto"/>
              <w:left w:val="nil"/>
              <w:bottom w:val="dotted" w:sz="4" w:space="0" w:color="auto"/>
              <w:right w:val="single" w:sz="4" w:space="0" w:color="auto"/>
            </w:tcBorders>
            <w:vAlign w:val="center"/>
          </w:tcPr>
          <w:p w14:paraId="40162CDC" w14:textId="5592D0B6" w:rsidR="00F35656" w:rsidRPr="00301069" w:rsidRDefault="00F35656" w:rsidP="00F35656">
            <w:pPr>
              <w:spacing w:line="220" w:lineRule="atLeast"/>
              <w:ind w:right="113"/>
              <w:jc w:val="right"/>
              <w:rPr>
                <w:sz w:val="16"/>
                <w:szCs w:val="16"/>
              </w:rPr>
            </w:pPr>
            <w:r>
              <w:rPr>
                <w:sz w:val="16"/>
                <w:szCs w:val="16"/>
              </w:rPr>
              <w:t>25.1</w:t>
            </w:r>
          </w:p>
        </w:tc>
        <w:tc>
          <w:tcPr>
            <w:tcW w:w="504" w:type="pct"/>
            <w:tcBorders>
              <w:top w:val="dotted" w:sz="4" w:space="0" w:color="auto"/>
              <w:left w:val="single" w:sz="4" w:space="0" w:color="auto"/>
              <w:bottom w:val="dotted" w:sz="4" w:space="0" w:color="auto"/>
              <w:right w:val="single" w:sz="4" w:space="0" w:color="auto"/>
            </w:tcBorders>
            <w:vAlign w:val="center"/>
          </w:tcPr>
          <w:p w14:paraId="2DC3D03C" w14:textId="7C5DC203" w:rsidR="00F35656" w:rsidRPr="00301069" w:rsidRDefault="00F35656" w:rsidP="00F35656">
            <w:pPr>
              <w:tabs>
                <w:tab w:val="left" w:pos="170"/>
                <w:tab w:val="left" w:pos="513"/>
              </w:tabs>
              <w:spacing w:line="220" w:lineRule="atLeast"/>
              <w:ind w:right="284"/>
              <w:jc w:val="right"/>
              <w:rPr>
                <w:sz w:val="16"/>
                <w:szCs w:val="16"/>
              </w:rPr>
            </w:pPr>
            <w:r>
              <w:rPr>
                <w:sz w:val="16"/>
                <w:szCs w:val="16"/>
              </w:rPr>
              <w:t>-73.7</w:t>
            </w:r>
          </w:p>
        </w:tc>
        <w:tc>
          <w:tcPr>
            <w:tcW w:w="362" w:type="pct"/>
            <w:tcBorders>
              <w:top w:val="dotted" w:sz="4" w:space="0" w:color="auto"/>
              <w:left w:val="nil"/>
              <w:bottom w:val="dotted" w:sz="4" w:space="0" w:color="auto"/>
              <w:right w:val="single" w:sz="4" w:space="0" w:color="auto"/>
            </w:tcBorders>
            <w:vAlign w:val="center"/>
          </w:tcPr>
          <w:p w14:paraId="4C185F3E" w14:textId="33E8F383" w:rsidR="00F35656" w:rsidRPr="00301069" w:rsidRDefault="00F35656" w:rsidP="00F35656">
            <w:pPr>
              <w:spacing w:line="220" w:lineRule="atLeast"/>
              <w:ind w:right="113"/>
              <w:jc w:val="right"/>
              <w:rPr>
                <w:sz w:val="16"/>
                <w:szCs w:val="16"/>
              </w:rPr>
            </w:pPr>
            <w:r>
              <w:rPr>
                <w:sz w:val="16"/>
                <w:szCs w:val="16"/>
              </w:rPr>
              <w:t>103.5</w:t>
            </w:r>
          </w:p>
        </w:tc>
        <w:tc>
          <w:tcPr>
            <w:tcW w:w="504" w:type="pct"/>
            <w:tcBorders>
              <w:top w:val="dotted" w:sz="4" w:space="0" w:color="auto"/>
              <w:left w:val="nil"/>
              <w:bottom w:val="dotted" w:sz="4" w:space="0" w:color="auto"/>
              <w:right w:val="single" w:sz="4" w:space="0" w:color="auto"/>
            </w:tcBorders>
            <w:noWrap/>
            <w:vAlign w:val="center"/>
          </w:tcPr>
          <w:p w14:paraId="5E0AB85F" w14:textId="0AD2BD56" w:rsidR="00F35656" w:rsidRPr="00301069" w:rsidRDefault="00F35656" w:rsidP="00F35656">
            <w:pPr>
              <w:tabs>
                <w:tab w:val="left" w:pos="170"/>
                <w:tab w:val="left" w:pos="513"/>
              </w:tabs>
              <w:spacing w:line="220" w:lineRule="atLeast"/>
              <w:ind w:right="284"/>
              <w:jc w:val="right"/>
              <w:rPr>
                <w:sz w:val="16"/>
                <w:szCs w:val="16"/>
              </w:rPr>
            </w:pPr>
            <w:r>
              <w:rPr>
                <w:sz w:val="16"/>
                <w:szCs w:val="16"/>
              </w:rPr>
              <w:t>8.0</w:t>
            </w:r>
          </w:p>
        </w:tc>
        <w:tc>
          <w:tcPr>
            <w:tcW w:w="363" w:type="pct"/>
            <w:tcBorders>
              <w:top w:val="dotted" w:sz="4" w:space="0" w:color="auto"/>
              <w:left w:val="nil"/>
              <w:bottom w:val="dotted" w:sz="4" w:space="0" w:color="auto"/>
              <w:right w:val="single" w:sz="4" w:space="0" w:color="auto"/>
            </w:tcBorders>
            <w:vAlign w:val="center"/>
          </w:tcPr>
          <w:p w14:paraId="5C4FEF19" w14:textId="51B6506D" w:rsidR="00F35656" w:rsidRPr="00301069" w:rsidRDefault="00F35656" w:rsidP="00F35656">
            <w:pPr>
              <w:spacing w:line="220" w:lineRule="atLeast"/>
              <w:ind w:right="113"/>
              <w:jc w:val="right"/>
              <w:rPr>
                <w:sz w:val="16"/>
                <w:szCs w:val="16"/>
              </w:rPr>
            </w:pPr>
            <w:r>
              <w:rPr>
                <w:sz w:val="16"/>
                <w:szCs w:val="16"/>
              </w:rPr>
              <w:t>104.7</w:t>
            </w:r>
          </w:p>
        </w:tc>
        <w:tc>
          <w:tcPr>
            <w:tcW w:w="504" w:type="pct"/>
            <w:tcBorders>
              <w:top w:val="dotted" w:sz="4" w:space="0" w:color="auto"/>
              <w:left w:val="nil"/>
              <w:bottom w:val="dotted" w:sz="4" w:space="0" w:color="auto"/>
              <w:right w:val="single" w:sz="8" w:space="0" w:color="auto"/>
            </w:tcBorders>
            <w:noWrap/>
            <w:vAlign w:val="center"/>
          </w:tcPr>
          <w:p w14:paraId="01948314" w14:textId="5A384AAD" w:rsidR="00F35656" w:rsidRPr="00301069" w:rsidRDefault="00F35656" w:rsidP="00F35656">
            <w:pPr>
              <w:tabs>
                <w:tab w:val="left" w:pos="170"/>
                <w:tab w:val="left" w:pos="513"/>
              </w:tabs>
              <w:spacing w:line="220" w:lineRule="atLeast"/>
              <w:ind w:right="284"/>
              <w:jc w:val="right"/>
              <w:rPr>
                <w:sz w:val="16"/>
                <w:szCs w:val="16"/>
              </w:rPr>
            </w:pPr>
            <w:r>
              <w:rPr>
                <w:sz w:val="16"/>
                <w:szCs w:val="16"/>
              </w:rPr>
              <w:t>7.0</w:t>
            </w:r>
          </w:p>
        </w:tc>
      </w:tr>
      <w:tr w:rsidR="00F35656" w:rsidRPr="00301069" w14:paraId="05C6928D" w14:textId="77777777" w:rsidTr="00E37B46">
        <w:trPr>
          <w:trHeight w:val="77"/>
          <w:jc w:val="center"/>
        </w:trPr>
        <w:tc>
          <w:tcPr>
            <w:tcW w:w="335" w:type="pct"/>
            <w:vMerge/>
            <w:tcBorders>
              <w:left w:val="single" w:sz="8" w:space="0" w:color="auto"/>
              <w:right w:val="single" w:sz="4" w:space="0" w:color="auto"/>
            </w:tcBorders>
            <w:vAlign w:val="center"/>
          </w:tcPr>
          <w:p w14:paraId="37F6619B"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20B531A" w14:textId="3E670037" w:rsidR="00F35656" w:rsidRPr="00301069" w:rsidRDefault="00F35656" w:rsidP="00F35656">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077FAD1E" w14:textId="3C95A9F6"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nil"/>
              <w:bottom w:val="dotted" w:sz="4" w:space="0" w:color="auto"/>
              <w:right w:val="single" w:sz="4" w:space="0" w:color="auto"/>
            </w:tcBorders>
            <w:noWrap/>
            <w:vAlign w:val="center"/>
          </w:tcPr>
          <w:p w14:paraId="482112DF" w14:textId="54A61769" w:rsidR="00F35656" w:rsidRPr="00301069" w:rsidRDefault="00F35656" w:rsidP="00F35656">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37DDBD9C" w14:textId="02DCF735" w:rsidR="00F35656" w:rsidRPr="00301069" w:rsidRDefault="00F35656" w:rsidP="00F35656">
            <w:pPr>
              <w:spacing w:line="220" w:lineRule="atLeast"/>
              <w:ind w:right="113"/>
              <w:jc w:val="right"/>
              <w:rPr>
                <w:sz w:val="16"/>
                <w:szCs w:val="16"/>
              </w:rPr>
            </w:pPr>
            <w:r>
              <w:rPr>
                <w:sz w:val="16"/>
                <w:szCs w:val="16"/>
              </w:rPr>
              <w:t>116.5</w:t>
            </w:r>
          </w:p>
        </w:tc>
        <w:tc>
          <w:tcPr>
            <w:tcW w:w="504" w:type="pct"/>
            <w:tcBorders>
              <w:top w:val="dotted" w:sz="4" w:space="0" w:color="auto"/>
              <w:left w:val="single" w:sz="4" w:space="0" w:color="auto"/>
              <w:bottom w:val="dotted" w:sz="4" w:space="0" w:color="auto"/>
              <w:right w:val="single" w:sz="4" w:space="0" w:color="auto"/>
            </w:tcBorders>
            <w:vAlign w:val="center"/>
          </w:tcPr>
          <w:p w14:paraId="50BFD499" w14:textId="72045A7B" w:rsidR="00F35656" w:rsidRPr="00301069" w:rsidRDefault="00F35656" w:rsidP="00F35656">
            <w:pPr>
              <w:tabs>
                <w:tab w:val="left" w:pos="170"/>
                <w:tab w:val="left" w:pos="513"/>
              </w:tabs>
              <w:spacing w:line="220" w:lineRule="atLeast"/>
              <w:ind w:right="284"/>
              <w:jc w:val="right"/>
              <w:rPr>
                <w:sz w:val="16"/>
                <w:szCs w:val="16"/>
              </w:rPr>
            </w:pPr>
            <w:r>
              <w:rPr>
                <w:sz w:val="16"/>
                <w:szCs w:val="16"/>
              </w:rPr>
              <w:t>16.0</w:t>
            </w:r>
          </w:p>
        </w:tc>
        <w:tc>
          <w:tcPr>
            <w:tcW w:w="371" w:type="pct"/>
            <w:tcBorders>
              <w:top w:val="dotted" w:sz="4" w:space="0" w:color="auto"/>
              <w:left w:val="nil"/>
              <w:bottom w:val="dotted" w:sz="4" w:space="0" w:color="auto"/>
              <w:right w:val="single" w:sz="4" w:space="0" w:color="auto"/>
            </w:tcBorders>
            <w:vAlign w:val="center"/>
          </w:tcPr>
          <w:p w14:paraId="6A4BE3FF" w14:textId="2C1023AA" w:rsidR="00F35656" w:rsidRPr="00301069" w:rsidRDefault="00F35656" w:rsidP="00F35656">
            <w:pPr>
              <w:spacing w:line="220" w:lineRule="atLeast"/>
              <w:ind w:right="113"/>
              <w:jc w:val="right"/>
              <w:rPr>
                <w:sz w:val="16"/>
                <w:szCs w:val="16"/>
              </w:rPr>
            </w:pPr>
            <w:r>
              <w:rPr>
                <w:sz w:val="16"/>
                <w:szCs w:val="16"/>
              </w:rPr>
              <w:t>24.7</w:t>
            </w:r>
          </w:p>
        </w:tc>
        <w:tc>
          <w:tcPr>
            <w:tcW w:w="504" w:type="pct"/>
            <w:tcBorders>
              <w:top w:val="dotted" w:sz="4" w:space="0" w:color="auto"/>
              <w:left w:val="single" w:sz="4" w:space="0" w:color="auto"/>
              <w:bottom w:val="dotted" w:sz="4" w:space="0" w:color="auto"/>
              <w:right w:val="single" w:sz="4" w:space="0" w:color="auto"/>
            </w:tcBorders>
            <w:vAlign w:val="center"/>
          </w:tcPr>
          <w:p w14:paraId="7C76957C" w14:textId="0234E86F" w:rsidR="00F35656" w:rsidRPr="00301069" w:rsidRDefault="00F35656" w:rsidP="00F35656">
            <w:pPr>
              <w:tabs>
                <w:tab w:val="left" w:pos="170"/>
                <w:tab w:val="left" w:pos="513"/>
              </w:tabs>
              <w:spacing w:line="220" w:lineRule="atLeast"/>
              <w:ind w:right="284"/>
              <w:jc w:val="right"/>
              <w:rPr>
                <w:sz w:val="16"/>
                <w:szCs w:val="16"/>
              </w:rPr>
            </w:pPr>
            <w:r>
              <w:rPr>
                <w:sz w:val="16"/>
                <w:szCs w:val="16"/>
              </w:rPr>
              <w:t>-73.7</w:t>
            </w:r>
          </w:p>
        </w:tc>
        <w:tc>
          <w:tcPr>
            <w:tcW w:w="362" w:type="pct"/>
            <w:tcBorders>
              <w:top w:val="dotted" w:sz="4" w:space="0" w:color="auto"/>
              <w:left w:val="nil"/>
              <w:bottom w:val="dotted" w:sz="4" w:space="0" w:color="auto"/>
              <w:right w:val="single" w:sz="4" w:space="0" w:color="auto"/>
            </w:tcBorders>
            <w:vAlign w:val="center"/>
          </w:tcPr>
          <w:p w14:paraId="6C51ACCE" w14:textId="42C59C3A" w:rsidR="00F35656" w:rsidRPr="00301069" w:rsidRDefault="00F35656" w:rsidP="00F35656">
            <w:pPr>
              <w:spacing w:line="220" w:lineRule="atLeast"/>
              <w:ind w:right="113"/>
              <w:jc w:val="right"/>
              <w:rPr>
                <w:sz w:val="16"/>
                <w:szCs w:val="16"/>
              </w:rPr>
            </w:pPr>
            <w:r>
              <w:rPr>
                <w:sz w:val="16"/>
                <w:szCs w:val="16"/>
              </w:rPr>
              <w:t>120.2</w:t>
            </w:r>
          </w:p>
        </w:tc>
        <w:tc>
          <w:tcPr>
            <w:tcW w:w="504" w:type="pct"/>
            <w:tcBorders>
              <w:top w:val="dotted" w:sz="4" w:space="0" w:color="auto"/>
              <w:left w:val="nil"/>
              <w:bottom w:val="dotted" w:sz="4" w:space="0" w:color="auto"/>
              <w:right w:val="single" w:sz="4" w:space="0" w:color="auto"/>
            </w:tcBorders>
            <w:noWrap/>
            <w:vAlign w:val="center"/>
          </w:tcPr>
          <w:p w14:paraId="145F574B" w14:textId="320735DD" w:rsidR="00F35656" w:rsidRPr="00301069" w:rsidRDefault="00F35656" w:rsidP="00F35656">
            <w:pPr>
              <w:tabs>
                <w:tab w:val="left" w:pos="170"/>
                <w:tab w:val="left" w:pos="513"/>
              </w:tabs>
              <w:spacing w:line="220" w:lineRule="atLeast"/>
              <w:ind w:right="284"/>
              <w:jc w:val="right"/>
              <w:rPr>
                <w:sz w:val="16"/>
                <w:szCs w:val="16"/>
              </w:rPr>
            </w:pPr>
            <w:r>
              <w:rPr>
                <w:sz w:val="16"/>
                <w:szCs w:val="16"/>
              </w:rPr>
              <w:t>8.4</w:t>
            </w:r>
          </w:p>
        </w:tc>
        <w:tc>
          <w:tcPr>
            <w:tcW w:w="363" w:type="pct"/>
            <w:tcBorders>
              <w:top w:val="dotted" w:sz="4" w:space="0" w:color="auto"/>
              <w:left w:val="nil"/>
              <w:bottom w:val="dotted" w:sz="4" w:space="0" w:color="auto"/>
              <w:right w:val="single" w:sz="4" w:space="0" w:color="auto"/>
            </w:tcBorders>
            <w:vAlign w:val="center"/>
          </w:tcPr>
          <w:p w14:paraId="28A4A6D9" w14:textId="59AA3321" w:rsidR="00F35656" w:rsidRPr="00301069" w:rsidRDefault="00F35656" w:rsidP="00F35656">
            <w:pPr>
              <w:spacing w:line="220" w:lineRule="atLeast"/>
              <w:ind w:right="113"/>
              <w:jc w:val="right"/>
              <w:rPr>
                <w:sz w:val="16"/>
                <w:szCs w:val="16"/>
              </w:rPr>
            </w:pPr>
            <w:r>
              <w:rPr>
                <w:sz w:val="16"/>
                <w:szCs w:val="16"/>
              </w:rPr>
              <w:t>121.5</w:t>
            </w:r>
          </w:p>
        </w:tc>
        <w:tc>
          <w:tcPr>
            <w:tcW w:w="504" w:type="pct"/>
            <w:tcBorders>
              <w:top w:val="dotted" w:sz="4" w:space="0" w:color="auto"/>
              <w:left w:val="nil"/>
              <w:bottom w:val="dotted" w:sz="4" w:space="0" w:color="auto"/>
              <w:right w:val="single" w:sz="8" w:space="0" w:color="auto"/>
            </w:tcBorders>
            <w:noWrap/>
            <w:vAlign w:val="center"/>
          </w:tcPr>
          <w:p w14:paraId="4FA19B10" w14:textId="71785CA4" w:rsidR="00F35656" w:rsidRPr="00301069" w:rsidRDefault="00F35656" w:rsidP="00F35656">
            <w:pPr>
              <w:tabs>
                <w:tab w:val="left" w:pos="170"/>
                <w:tab w:val="left" w:pos="513"/>
              </w:tabs>
              <w:spacing w:line="220" w:lineRule="atLeast"/>
              <w:ind w:right="284"/>
              <w:jc w:val="right"/>
              <w:rPr>
                <w:sz w:val="16"/>
                <w:szCs w:val="16"/>
              </w:rPr>
            </w:pPr>
            <w:r>
              <w:rPr>
                <w:sz w:val="16"/>
                <w:szCs w:val="16"/>
              </w:rPr>
              <w:t>7.1</w:t>
            </w:r>
          </w:p>
        </w:tc>
      </w:tr>
      <w:tr w:rsidR="00F35656" w:rsidRPr="00301069" w14:paraId="67ECA5B6" w14:textId="77777777" w:rsidTr="00E37B46">
        <w:trPr>
          <w:trHeight w:val="77"/>
          <w:jc w:val="center"/>
        </w:trPr>
        <w:tc>
          <w:tcPr>
            <w:tcW w:w="335" w:type="pct"/>
            <w:vMerge/>
            <w:tcBorders>
              <w:left w:val="single" w:sz="8" w:space="0" w:color="auto"/>
              <w:right w:val="single" w:sz="4" w:space="0" w:color="auto"/>
            </w:tcBorders>
            <w:vAlign w:val="center"/>
          </w:tcPr>
          <w:p w14:paraId="3A6447A2"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41CD883" w14:textId="1CCE2896" w:rsidR="00F35656" w:rsidRPr="00301069" w:rsidRDefault="00F35656" w:rsidP="00F35656">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1AAD814" w14:textId="3186EFBF" w:rsidR="00F35656" w:rsidRPr="00301069" w:rsidRDefault="00F35656" w:rsidP="00F35656">
            <w:pPr>
              <w:spacing w:line="220" w:lineRule="atLeast"/>
              <w:ind w:right="113"/>
              <w:jc w:val="right"/>
              <w:rPr>
                <w:sz w:val="16"/>
                <w:szCs w:val="16"/>
              </w:rPr>
            </w:pPr>
            <w:r>
              <w:rPr>
                <w:sz w:val="16"/>
                <w:szCs w:val="16"/>
              </w:rPr>
              <w:t>98.9</w:t>
            </w:r>
          </w:p>
        </w:tc>
        <w:tc>
          <w:tcPr>
            <w:tcW w:w="504" w:type="pct"/>
            <w:tcBorders>
              <w:top w:val="dotted" w:sz="4" w:space="0" w:color="auto"/>
              <w:left w:val="nil"/>
              <w:bottom w:val="dotted" w:sz="4" w:space="0" w:color="auto"/>
              <w:right w:val="single" w:sz="4" w:space="0" w:color="auto"/>
            </w:tcBorders>
            <w:noWrap/>
            <w:vAlign w:val="center"/>
          </w:tcPr>
          <w:p w14:paraId="223063D7" w14:textId="20A84915" w:rsidR="00F35656" w:rsidRPr="00301069" w:rsidRDefault="00F35656" w:rsidP="00F35656">
            <w:pPr>
              <w:tabs>
                <w:tab w:val="left" w:pos="170"/>
                <w:tab w:val="left" w:pos="513"/>
              </w:tabs>
              <w:spacing w:line="220" w:lineRule="atLeast"/>
              <w:ind w:right="284"/>
              <w:jc w:val="right"/>
              <w:rPr>
                <w:sz w:val="16"/>
                <w:szCs w:val="16"/>
              </w:rPr>
            </w:pPr>
            <w:r>
              <w:rPr>
                <w:sz w:val="16"/>
                <w:szCs w:val="16"/>
              </w:rPr>
              <w:t>0.9</w:t>
            </w:r>
          </w:p>
        </w:tc>
        <w:tc>
          <w:tcPr>
            <w:tcW w:w="365" w:type="pct"/>
            <w:tcBorders>
              <w:top w:val="dotted" w:sz="4" w:space="0" w:color="auto"/>
              <w:left w:val="nil"/>
              <w:bottom w:val="dotted" w:sz="4" w:space="0" w:color="auto"/>
              <w:right w:val="single" w:sz="4" w:space="0" w:color="auto"/>
            </w:tcBorders>
            <w:vAlign w:val="center"/>
          </w:tcPr>
          <w:p w14:paraId="3572EA26" w14:textId="7308642C" w:rsidR="00F35656" w:rsidRPr="00301069" w:rsidRDefault="00F35656" w:rsidP="00F35656">
            <w:pPr>
              <w:spacing w:line="220" w:lineRule="atLeast"/>
              <w:ind w:right="113"/>
              <w:jc w:val="right"/>
              <w:rPr>
                <w:sz w:val="16"/>
                <w:szCs w:val="16"/>
              </w:rPr>
            </w:pPr>
            <w:r>
              <w:rPr>
                <w:sz w:val="16"/>
                <w:szCs w:val="16"/>
              </w:rPr>
              <w:t>116.5</w:t>
            </w:r>
          </w:p>
        </w:tc>
        <w:tc>
          <w:tcPr>
            <w:tcW w:w="504" w:type="pct"/>
            <w:tcBorders>
              <w:top w:val="dotted" w:sz="4" w:space="0" w:color="auto"/>
              <w:left w:val="single" w:sz="4" w:space="0" w:color="auto"/>
              <w:bottom w:val="dotted" w:sz="4" w:space="0" w:color="auto"/>
              <w:right w:val="single" w:sz="4" w:space="0" w:color="auto"/>
            </w:tcBorders>
            <w:vAlign w:val="center"/>
          </w:tcPr>
          <w:p w14:paraId="148D92BE" w14:textId="23F7D902" w:rsidR="00F35656" w:rsidRPr="00301069" w:rsidRDefault="00F35656" w:rsidP="00F35656">
            <w:pPr>
              <w:tabs>
                <w:tab w:val="left" w:pos="170"/>
                <w:tab w:val="left" w:pos="513"/>
              </w:tabs>
              <w:spacing w:line="220" w:lineRule="atLeast"/>
              <w:ind w:right="284"/>
              <w:jc w:val="right"/>
              <w:rPr>
                <w:sz w:val="16"/>
                <w:szCs w:val="16"/>
              </w:rPr>
            </w:pPr>
            <w:r>
              <w:rPr>
                <w:sz w:val="16"/>
                <w:szCs w:val="16"/>
              </w:rPr>
              <w:t>14.7</w:t>
            </w:r>
          </w:p>
        </w:tc>
        <w:tc>
          <w:tcPr>
            <w:tcW w:w="371" w:type="pct"/>
            <w:tcBorders>
              <w:top w:val="dotted" w:sz="4" w:space="0" w:color="auto"/>
              <w:left w:val="nil"/>
              <w:bottom w:val="dotted" w:sz="4" w:space="0" w:color="auto"/>
              <w:right w:val="single" w:sz="4" w:space="0" w:color="auto"/>
            </w:tcBorders>
            <w:vAlign w:val="center"/>
          </w:tcPr>
          <w:p w14:paraId="16433BD2" w14:textId="764CE04A" w:rsidR="00F35656" w:rsidRPr="00301069" w:rsidRDefault="00F35656" w:rsidP="00F35656">
            <w:pPr>
              <w:spacing w:line="220" w:lineRule="atLeast"/>
              <w:ind w:right="113"/>
              <w:jc w:val="right"/>
              <w:rPr>
                <w:sz w:val="16"/>
                <w:szCs w:val="16"/>
              </w:rPr>
            </w:pPr>
            <w:r>
              <w:rPr>
                <w:sz w:val="16"/>
                <w:szCs w:val="16"/>
              </w:rPr>
              <w:t>23.9</w:t>
            </w:r>
          </w:p>
        </w:tc>
        <w:tc>
          <w:tcPr>
            <w:tcW w:w="504" w:type="pct"/>
            <w:tcBorders>
              <w:top w:val="dotted" w:sz="4" w:space="0" w:color="auto"/>
              <w:left w:val="single" w:sz="4" w:space="0" w:color="auto"/>
              <w:bottom w:val="dotted" w:sz="4" w:space="0" w:color="auto"/>
              <w:right w:val="single" w:sz="4" w:space="0" w:color="auto"/>
            </w:tcBorders>
            <w:vAlign w:val="center"/>
          </w:tcPr>
          <w:p w14:paraId="2C5AB4FE" w14:textId="7E456A6B" w:rsidR="00F35656" w:rsidRPr="00301069" w:rsidRDefault="00F35656" w:rsidP="00F35656">
            <w:pPr>
              <w:tabs>
                <w:tab w:val="left" w:pos="170"/>
                <w:tab w:val="left" w:pos="513"/>
              </w:tabs>
              <w:spacing w:line="220" w:lineRule="atLeast"/>
              <w:ind w:right="284"/>
              <w:jc w:val="right"/>
              <w:rPr>
                <w:sz w:val="16"/>
                <w:szCs w:val="16"/>
              </w:rPr>
            </w:pPr>
            <w:r>
              <w:rPr>
                <w:sz w:val="16"/>
                <w:szCs w:val="16"/>
              </w:rPr>
              <w:t>-74.4</w:t>
            </w:r>
          </w:p>
        </w:tc>
        <w:tc>
          <w:tcPr>
            <w:tcW w:w="362" w:type="pct"/>
            <w:tcBorders>
              <w:top w:val="dotted" w:sz="4" w:space="0" w:color="auto"/>
              <w:left w:val="nil"/>
              <w:bottom w:val="dotted" w:sz="4" w:space="0" w:color="auto"/>
              <w:right w:val="single" w:sz="4" w:space="0" w:color="auto"/>
            </w:tcBorders>
            <w:vAlign w:val="center"/>
          </w:tcPr>
          <w:p w14:paraId="2EDE359D" w14:textId="48108EAB" w:rsidR="00F35656" w:rsidRPr="00301069" w:rsidRDefault="00F35656" w:rsidP="00F35656">
            <w:pPr>
              <w:spacing w:line="220" w:lineRule="atLeast"/>
              <w:ind w:right="113"/>
              <w:jc w:val="right"/>
              <w:rPr>
                <w:sz w:val="16"/>
                <w:szCs w:val="16"/>
              </w:rPr>
            </w:pPr>
            <w:r>
              <w:rPr>
                <w:sz w:val="16"/>
                <w:szCs w:val="16"/>
              </w:rPr>
              <w:t>102.8</w:t>
            </w:r>
          </w:p>
        </w:tc>
        <w:tc>
          <w:tcPr>
            <w:tcW w:w="504" w:type="pct"/>
            <w:tcBorders>
              <w:top w:val="dotted" w:sz="4" w:space="0" w:color="auto"/>
              <w:left w:val="nil"/>
              <w:bottom w:val="dotted" w:sz="4" w:space="0" w:color="auto"/>
              <w:right w:val="single" w:sz="4" w:space="0" w:color="auto"/>
            </w:tcBorders>
            <w:noWrap/>
            <w:vAlign w:val="center"/>
          </w:tcPr>
          <w:p w14:paraId="1DBB8A80" w14:textId="3E3E2371" w:rsidR="00F35656" w:rsidRPr="00301069" w:rsidRDefault="00F35656" w:rsidP="00F35656">
            <w:pPr>
              <w:tabs>
                <w:tab w:val="left" w:pos="170"/>
                <w:tab w:val="left" w:pos="513"/>
              </w:tabs>
              <w:spacing w:line="220" w:lineRule="atLeast"/>
              <w:ind w:right="284"/>
              <w:jc w:val="right"/>
              <w:rPr>
                <w:sz w:val="16"/>
                <w:szCs w:val="16"/>
              </w:rPr>
            </w:pPr>
            <w:r>
              <w:rPr>
                <w:sz w:val="16"/>
                <w:szCs w:val="16"/>
              </w:rPr>
              <w:t>7.6</w:t>
            </w:r>
          </w:p>
        </w:tc>
        <w:tc>
          <w:tcPr>
            <w:tcW w:w="363" w:type="pct"/>
            <w:tcBorders>
              <w:top w:val="dotted" w:sz="4" w:space="0" w:color="auto"/>
              <w:left w:val="nil"/>
              <w:bottom w:val="dotted" w:sz="4" w:space="0" w:color="auto"/>
              <w:right w:val="single" w:sz="4" w:space="0" w:color="auto"/>
            </w:tcBorders>
            <w:vAlign w:val="center"/>
          </w:tcPr>
          <w:p w14:paraId="3EBD0866" w14:textId="70E28069" w:rsidR="00F35656" w:rsidRPr="00301069" w:rsidRDefault="00F35656" w:rsidP="00F35656">
            <w:pPr>
              <w:spacing w:line="220" w:lineRule="atLeast"/>
              <w:ind w:right="113"/>
              <w:jc w:val="right"/>
              <w:rPr>
                <w:sz w:val="16"/>
                <w:szCs w:val="16"/>
              </w:rPr>
            </w:pPr>
            <w:r>
              <w:rPr>
                <w:sz w:val="16"/>
                <w:szCs w:val="16"/>
              </w:rPr>
              <w:t>104.0</w:t>
            </w:r>
          </w:p>
        </w:tc>
        <w:tc>
          <w:tcPr>
            <w:tcW w:w="504" w:type="pct"/>
            <w:tcBorders>
              <w:top w:val="dotted" w:sz="4" w:space="0" w:color="auto"/>
              <w:left w:val="nil"/>
              <w:bottom w:val="dotted" w:sz="4" w:space="0" w:color="auto"/>
              <w:right w:val="single" w:sz="8" w:space="0" w:color="auto"/>
            </w:tcBorders>
            <w:noWrap/>
            <w:vAlign w:val="center"/>
          </w:tcPr>
          <w:p w14:paraId="74F7F7DC" w14:textId="3C653E98" w:rsidR="00F35656" w:rsidRPr="00301069" w:rsidRDefault="00F35656" w:rsidP="00F35656">
            <w:pPr>
              <w:tabs>
                <w:tab w:val="left" w:pos="170"/>
                <w:tab w:val="left" w:pos="513"/>
              </w:tabs>
              <w:spacing w:line="220" w:lineRule="atLeast"/>
              <w:ind w:right="284"/>
              <w:jc w:val="right"/>
              <w:rPr>
                <w:sz w:val="16"/>
                <w:szCs w:val="16"/>
              </w:rPr>
            </w:pPr>
            <w:r>
              <w:rPr>
                <w:sz w:val="16"/>
                <w:szCs w:val="16"/>
              </w:rPr>
              <w:t>6.7</w:t>
            </w:r>
          </w:p>
        </w:tc>
      </w:tr>
      <w:tr w:rsidR="00F35656" w:rsidRPr="00301069" w14:paraId="553E3552" w14:textId="77777777" w:rsidTr="00E37B46">
        <w:trPr>
          <w:trHeight w:val="77"/>
          <w:jc w:val="center"/>
        </w:trPr>
        <w:tc>
          <w:tcPr>
            <w:tcW w:w="335" w:type="pct"/>
            <w:vMerge/>
            <w:tcBorders>
              <w:left w:val="single" w:sz="8" w:space="0" w:color="auto"/>
              <w:right w:val="single" w:sz="4" w:space="0" w:color="auto"/>
            </w:tcBorders>
            <w:vAlign w:val="center"/>
          </w:tcPr>
          <w:p w14:paraId="6B4B81B4"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4ABBC06A" w14:textId="5906FD06" w:rsidR="00F35656" w:rsidRPr="00301069" w:rsidRDefault="00F35656" w:rsidP="00F35656">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1FD17D40" w14:textId="131F3034" w:rsidR="00F35656" w:rsidRPr="00301069" w:rsidRDefault="00F35656" w:rsidP="00F35656">
            <w:pPr>
              <w:spacing w:line="220" w:lineRule="atLeast"/>
              <w:ind w:right="113"/>
              <w:jc w:val="right"/>
              <w:rPr>
                <w:sz w:val="16"/>
                <w:szCs w:val="16"/>
              </w:rPr>
            </w:pPr>
            <w:r>
              <w:rPr>
                <w:sz w:val="16"/>
                <w:szCs w:val="16"/>
              </w:rPr>
              <w:t>99.0</w:t>
            </w:r>
          </w:p>
        </w:tc>
        <w:tc>
          <w:tcPr>
            <w:tcW w:w="504" w:type="pct"/>
            <w:tcBorders>
              <w:top w:val="dotted" w:sz="4" w:space="0" w:color="auto"/>
              <w:left w:val="nil"/>
              <w:bottom w:val="dotted" w:sz="4" w:space="0" w:color="auto"/>
              <w:right w:val="single" w:sz="4" w:space="0" w:color="auto"/>
            </w:tcBorders>
            <w:noWrap/>
            <w:vAlign w:val="center"/>
          </w:tcPr>
          <w:p w14:paraId="42BEB274" w14:textId="2E88EC58" w:rsidR="00F35656" w:rsidRPr="00301069" w:rsidRDefault="00F35656" w:rsidP="00F35656">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28D0DA71" w14:textId="55DFC150" w:rsidR="00F35656" w:rsidRPr="00301069" w:rsidRDefault="00F35656" w:rsidP="00F35656">
            <w:pPr>
              <w:spacing w:line="220" w:lineRule="atLeast"/>
              <w:ind w:right="113"/>
              <w:jc w:val="right"/>
              <w:rPr>
                <w:sz w:val="16"/>
                <w:szCs w:val="16"/>
              </w:rPr>
            </w:pPr>
            <w:r>
              <w:rPr>
                <w:sz w:val="16"/>
                <w:szCs w:val="16"/>
              </w:rPr>
              <w:t>116.8</w:t>
            </w:r>
          </w:p>
        </w:tc>
        <w:tc>
          <w:tcPr>
            <w:tcW w:w="504" w:type="pct"/>
            <w:tcBorders>
              <w:top w:val="dotted" w:sz="4" w:space="0" w:color="auto"/>
              <w:left w:val="single" w:sz="4" w:space="0" w:color="auto"/>
              <w:bottom w:val="dotted" w:sz="4" w:space="0" w:color="auto"/>
              <w:right w:val="single" w:sz="4" w:space="0" w:color="auto"/>
            </w:tcBorders>
            <w:vAlign w:val="center"/>
          </w:tcPr>
          <w:p w14:paraId="6F58F3C5" w14:textId="0407EFA2" w:rsidR="00F35656" w:rsidRPr="00301069" w:rsidRDefault="00F35656" w:rsidP="00F35656">
            <w:pPr>
              <w:tabs>
                <w:tab w:val="left" w:pos="170"/>
                <w:tab w:val="left" w:pos="513"/>
              </w:tabs>
              <w:spacing w:line="220" w:lineRule="atLeast"/>
              <w:ind w:right="284"/>
              <w:jc w:val="right"/>
              <w:rPr>
                <w:sz w:val="16"/>
                <w:szCs w:val="16"/>
              </w:rPr>
            </w:pPr>
            <w:r>
              <w:rPr>
                <w:sz w:val="16"/>
                <w:szCs w:val="16"/>
              </w:rPr>
              <w:t>5.9</w:t>
            </w:r>
          </w:p>
        </w:tc>
        <w:tc>
          <w:tcPr>
            <w:tcW w:w="371" w:type="pct"/>
            <w:tcBorders>
              <w:top w:val="dotted" w:sz="4" w:space="0" w:color="auto"/>
              <w:left w:val="nil"/>
              <w:bottom w:val="dotted" w:sz="4" w:space="0" w:color="auto"/>
              <w:right w:val="single" w:sz="4" w:space="0" w:color="auto"/>
            </w:tcBorders>
            <w:vAlign w:val="center"/>
          </w:tcPr>
          <w:p w14:paraId="428CBAC9" w14:textId="3F80DDF6" w:rsidR="00F35656" w:rsidRPr="00301069" w:rsidRDefault="00F35656" w:rsidP="00F35656">
            <w:pPr>
              <w:spacing w:line="220" w:lineRule="atLeast"/>
              <w:ind w:right="113"/>
              <w:jc w:val="right"/>
              <w:rPr>
                <w:sz w:val="16"/>
                <w:szCs w:val="16"/>
              </w:rPr>
            </w:pPr>
            <w:r>
              <w:rPr>
                <w:sz w:val="16"/>
                <w:szCs w:val="16"/>
              </w:rPr>
              <w:t>23.3</w:t>
            </w:r>
          </w:p>
        </w:tc>
        <w:tc>
          <w:tcPr>
            <w:tcW w:w="504" w:type="pct"/>
            <w:tcBorders>
              <w:top w:val="dotted" w:sz="4" w:space="0" w:color="auto"/>
              <w:left w:val="single" w:sz="4" w:space="0" w:color="auto"/>
              <w:bottom w:val="dotted" w:sz="4" w:space="0" w:color="auto"/>
              <w:right w:val="single" w:sz="4" w:space="0" w:color="auto"/>
            </w:tcBorders>
            <w:vAlign w:val="center"/>
          </w:tcPr>
          <w:p w14:paraId="2BE6925A" w14:textId="4DD0047A" w:rsidR="00F35656" w:rsidRPr="00301069" w:rsidRDefault="00F35656" w:rsidP="00F35656">
            <w:pPr>
              <w:tabs>
                <w:tab w:val="left" w:pos="170"/>
                <w:tab w:val="left" w:pos="513"/>
              </w:tabs>
              <w:spacing w:line="220" w:lineRule="atLeast"/>
              <w:ind w:right="284"/>
              <w:jc w:val="right"/>
              <w:rPr>
                <w:sz w:val="16"/>
                <w:szCs w:val="16"/>
              </w:rPr>
            </w:pPr>
            <w:r>
              <w:rPr>
                <w:sz w:val="16"/>
                <w:szCs w:val="16"/>
              </w:rPr>
              <w:t>-63.5</w:t>
            </w:r>
          </w:p>
        </w:tc>
        <w:tc>
          <w:tcPr>
            <w:tcW w:w="362" w:type="pct"/>
            <w:tcBorders>
              <w:top w:val="dotted" w:sz="4" w:space="0" w:color="auto"/>
              <w:left w:val="nil"/>
              <w:bottom w:val="dotted" w:sz="4" w:space="0" w:color="auto"/>
              <w:right w:val="single" w:sz="4" w:space="0" w:color="auto"/>
            </w:tcBorders>
            <w:vAlign w:val="center"/>
          </w:tcPr>
          <w:p w14:paraId="47895EA9" w14:textId="40489B8E" w:rsidR="00F35656" w:rsidRPr="00301069" w:rsidRDefault="00F35656" w:rsidP="00F35656">
            <w:pPr>
              <w:spacing w:line="220" w:lineRule="atLeast"/>
              <w:ind w:right="113"/>
              <w:jc w:val="right"/>
              <w:rPr>
                <w:sz w:val="16"/>
                <w:szCs w:val="16"/>
              </w:rPr>
            </w:pPr>
            <w:r>
              <w:rPr>
                <w:sz w:val="16"/>
                <w:szCs w:val="16"/>
              </w:rPr>
              <w:t>101.5</w:t>
            </w:r>
          </w:p>
        </w:tc>
        <w:tc>
          <w:tcPr>
            <w:tcW w:w="504" w:type="pct"/>
            <w:tcBorders>
              <w:top w:val="dotted" w:sz="4" w:space="0" w:color="auto"/>
              <w:left w:val="nil"/>
              <w:bottom w:val="dotted" w:sz="4" w:space="0" w:color="auto"/>
              <w:right w:val="single" w:sz="4" w:space="0" w:color="auto"/>
            </w:tcBorders>
            <w:noWrap/>
            <w:vAlign w:val="center"/>
          </w:tcPr>
          <w:p w14:paraId="7C015CAC" w14:textId="3C846B41" w:rsidR="00F35656" w:rsidRPr="00301069" w:rsidRDefault="00F35656" w:rsidP="00F35656">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5B4D262C" w14:textId="3F138032" w:rsidR="00F35656" w:rsidRPr="00301069" w:rsidRDefault="00F35656" w:rsidP="00F35656">
            <w:pPr>
              <w:spacing w:line="220" w:lineRule="atLeast"/>
              <w:ind w:right="113"/>
              <w:jc w:val="right"/>
              <w:rPr>
                <w:sz w:val="16"/>
                <w:szCs w:val="16"/>
              </w:rPr>
            </w:pPr>
            <w:r>
              <w:rPr>
                <w:sz w:val="16"/>
                <w:szCs w:val="16"/>
              </w:rPr>
              <w:t>102.6</w:t>
            </w:r>
          </w:p>
        </w:tc>
        <w:tc>
          <w:tcPr>
            <w:tcW w:w="504" w:type="pct"/>
            <w:tcBorders>
              <w:top w:val="dotted" w:sz="4" w:space="0" w:color="auto"/>
              <w:left w:val="nil"/>
              <w:bottom w:val="dotted" w:sz="4" w:space="0" w:color="auto"/>
              <w:right w:val="single" w:sz="8" w:space="0" w:color="auto"/>
            </w:tcBorders>
            <w:noWrap/>
            <w:vAlign w:val="center"/>
          </w:tcPr>
          <w:p w14:paraId="39BE5135" w14:textId="6A29C0FF" w:rsidR="00F35656" w:rsidRPr="00301069" w:rsidRDefault="00F35656" w:rsidP="00F35656">
            <w:pPr>
              <w:tabs>
                <w:tab w:val="left" w:pos="170"/>
                <w:tab w:val="left" w:pos="513"/>
              </w:tabs>
              <w:spacing w:line="220" w:lineRule="atLeast"/>
              <w:ind w:right="284"/>
              <w:jc w:val="right"/>
              <w:rPr>
                <w:sz w:val="16"/>
                <w:szCs w:val="16"/>
              </w:rPr>
            </w:pPr>
            <w:r>
              <w:rPr>
                <w:sz w:val="16"/>
                <w:szCs w:val="16"/>
              </w:rPr>
              <w:t>2.6</w:t>
            </w:r>
          </w:p>
        </w:tc>
      </w:tr>
      <w:tr w:rsidR="00F35656" w:rsidRPr="00301069" w14:paraId="2B292371" w14:textId="77777777" w:rsidTr="00E37B46">
        <w:trPr>
          <w:trHeight w:val="77"/>
          <w:jc w:val="center"/>
        </w:trPr>
        <w:tc>
          <w:tcPr>
            <w:tcW w:w="335" w:type="pct"/>
            <w:vMerge/>
            <w:tcBorders>
              <w:left w:val="single" w:sz="8" w:space="0" w:color="auto"/>
              <w:right w:val="single" w:sz="4" w:space="0" w:color="auto"/>
            </w:tcBorders>
            <w:vAlign w:val="center"/>
          </w:tcPr>
          <w:p w14:paraId="0766E6E3"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11B43A8E" w14:textId="4CFCE90A" w:rsidR="00F35656" w:rsidRPr="00301069" w:rsidRDefault="00F35656" w:rsidP="00F35656">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4A3713E1" w14:textId="5EDDF7BD" w:rsidR="00F35656" w:rsidRPr="00301069" w:rsidRDefault="00F35656" w:rsidP="00F35656">
            <w:pPr>
              <w:spacing w:line="220" w:lineRule="atLeast"/>
              <w:ind w:right="113"/>
              <w:jc w:val="right"/>
              <w:rPr>
                <w:sz w:val="16"/>
                <w:szCs w:val="16"/>
              </w:rPr>
            </w:pPr>
            <w:r>
              <w:rPr>
                <w:sz w:val="16"/>
                <w:szCs w:val="16"/>
              </w:rPr>
              <w:t>98.8</w:t>
            </w:r>
          </w:p>
        </w:tc>
        <w:tc>
          <w:tcPr>
            <w:tcW w:w="504" w:type="pct"/>
            <w:tcBorders>
              <w:top w:val="dotted" w:sz="4" w:space="0" w:color="auto"/>
              <w:left w:val="nil"/>
              <w:bottom w:val="dotted" w:sz="4" w:space="0" w:color="auto"/>
              <w:right w:val="single" w:sz="4" w:space="0" w:color="auto"/>
            </w:tcBorders>
            <w:noWrap/>
            <w:vAlign w:val="center"/>
          </w:tcPr>
          <w:p w14:paraId="3E0284B7" w14:textId="0475E63B" w:rsidR="00F35656" w:rsidRPr="00301069" w:rsidRDefault="00F35656" w:rsidP="00F35656">
            <w:pPr>
              <w:tabs>
                <w:tab w:val="left" w:pos="170"/>
                <w:tab w:val="left" w:pos="513"/>
              </w:tabs>
              <w:spacing w:line="220" w:lineRule="atLeast"/>
              <w:ind w:right="284"/>
              <w:jc w:val="right"/>
              <w:rPr>
                <w:sz w:val="16"/>
                <w:szCs w:val="16"/>
              </w:rPr>
            </w:pPr>
            <w:r>
              <w:rPr>
                <w:sz w:val="16"/>
                <w:szCs w:val="16"/>
              </w:rPr>
              <w:t>0.8</w:t>
            </w:r>
          </w:p>
        </w:tc>
        <w:tc>
          <w:tcPr>
            <w:tcW w:w="365" w:type="pct"/>
            <w:tcBorders>
              <w:top w:val="dotted" w:sz="4" w:space="0" w:color="auto"/>
              <w:left w:val="nil"/>
              <w:bottom w:val="dotted" w:sz="4" w:space="0" w:color="auto"/>
              <w:right w:val="single" w:sz="4" w:space="0" w:color="auto"/>
            </w:tcBorders>
            <w:vAlign w:val="center"/>
          </w:tcPr>
          <w:p w14:paraId="01AA427E" w14:textId="3A0E0D5F" w:rsidR="00F35656" w:rsidRPr="00301069" w:rsidRDefault="00F35656" w:rsidP="00F35656">
            <w:pPr>
              <w:spacing w:line="220" w:lineRule="atLeast"/>
              <w:ind w:right="113"/>
              <w:jc w:val="right"/>
              <w:rPr>
                <w:sz w:val="16"/>
                <w:szCs w:val="16"/>
              </w:rPr>
            </w:pPr>
            <w:r>
              <w:rPr>
                <w:sz w:val="16"/>
                <w:szCs w:val="16"/>
              </w:rPr>
              <w:t>116.8</w:t>
            </w:r>
          </w:p>
        </w:tc>
        <w:tc>
          <w:tcPr>
            <w:tcW w:w="504" w:type="pct"/>
            <w:tcBorders>
              <w:top w:val="dotted" w:sz="4" w:space="0" w:color="auto"/>
              <w:left w:val="single" w:sz="4" w:space="0" w:color="auto"/>
              <w:bottom w:val="dotted" w:sz="4" w:space="0" w:color="auto"/>
              <w:right w:val="single" w:sz="4" w:space="0" w:color="auto"/>
            </w:tcBorders>
            <w:vAlign w:val="center"/>
          </w:tcPr>
          <w:p w14:paraId="7BC57F5C" w14:textId="4823C83B" w:rsidR="00F35656" w:rsidRPr="00301069" w:rsidRDefault="00F35656" w:rsidP="00F35656">
            <w:pPr>
              <w:tabs>
                <w:tab w:val="left" w:pos="170"/>
                <w:tab w:val="left" w:pos="513"/>
              </w:tabs>
              <w:spacing w:line="220" w:lineRule="atLeast"/>
              <w:ind w:right="284"/>
              <w:jc w:val="right"/>
              <w:rPr>
                <w:sz w:val="16"/>
                <w:szCs w:val="16"/>
              </w:rPr>
            </w:pPr>
            <w:r>
              <w:rPr>
                <w:sz w:val="16"/>
                <w:szCs w:val="16"/>
              </w:rPr>
              <w:t>3.9</w:t>
            </w:r>
          </w:p>
        </w:tc>
        <w:tc>
          <w:tcPr>
            <w:tcW w:w="371" w:type="pct"/>
            <w:tcBorders>
              <w:top w:val="dotted" w:sz="4" w:space="0" w:color="auto"/>
              <w:left w:val="nil"/>
              <w:bottom w:val="dotted" w:sz="4" w:space="0" w:color="auto"/>
              <w:right w:val="single" w:sz="4" w:space="0" w:color="auto"/>
            </w:tcBorders>
            <w:vAlign w:val="center"/>
          </w:tcPr>
          <w:p w14:paraId="62B3F757" w14:textId="1FC56DA8" w:rsidR="00F35656" w:rsidRPr="00301069" w:rsidRDefault="00F35656" w:rsidP="00F35656">
            <w:pPr>
              <w:spacing w:line="220" w:lineRule="atLeast"/>
              <w:ind w:right="113"/>
              <w:jc w:val="right"/>
              <w:rPr>
                <w:sz w:val="16"/>
                <w:szCs w:val="16"/>
              </w:rPr>
            </w:pPr>
            <w:r>
              <w:rPr>
                <w:sz w:val="16"/>
                <w:szCs w:val="16"/>
              </w:rPr>
              <w:t>22.8</w:t>
            </w:r>
          </w:p>
        </w:tc>
        <w:tc>
          <w:tcPr>
            <w:tcW w:w="504" w:type="pct"/>
            <w:tcBorders>
              <w:top w:val="dotted" w:sz="4" w:space="0" w:color="auto"/>
              <w:left w:val="single" w:sz="4" w:space="0" w:color="auto"/>
              <w:bottom w:val="dotted" w:sz="4" w:space="0" w:color="auto"/>
              <w:right w:val="single" w:sz="4" w:space="0" w:color="auto"/>
            </w:tcBorders>
            <w:vAlign w:val="center"/>
          </w:tcPr>
          <w:p w14:paraId="2D24A0D8" w14:textId="740C80EC" w:rsidR="00F35656" w:rsidRPr="00301069" w:rsidRDefault="00F35656" w:rsidP="00F35656">
            <w:pPr>
              <w:tabs>
                <w:tab w:val="left" w:pos="170"/>
                <w:tab w:val="left" w:pos="513"/>
              </w:tabs>
              <w:spacing w:line="220" w:lineRule="atLeast"/>
              <w:ind w:right="284"/>
              <w:jc w:val="right"/>
              <w:rPr>
                <w:sz w:val="16"/>
                <w:szCs w:val="16"/>
              </w:rPr>
            </w:pPr>
            <w:r>
              <w:rPr>
                <w:sz w:val="16"/>
                <w:szCs w:val="16"/>
              </w:rPr>
              <w:t>-52.6</w:t>
            </w:r>
          </w:p>
        </w:tc>
        <w:tc>
          <w:tcPr>
            <w:tcW w:w="362" w:type="pct"/>
            <w:tcBorders>
              <w:top w:val="dotted" w:sz="4" w:space="0" w:color="auto"/>
              <w:left w:val="nil"/>
              <w:bottom w:val="dotted" w:sz="4" w:space="0" w:color="auto"/>
              <w:right w:val="single" w:sz="4" w:space="0" w:color="auto"/>
            </w:tcBorders>
            <w:vAlign w:val="center"/>
          </w:tcPr>
          <w:p w14:paraId="713B48F2" w14:textId="1EBAD519" w:rsidR="00F35656" w:rsidRPr="00301069" w:rsidRDefault="00F35656" w:rsidP="00F35656">
            <w:pPr>
              <w:spacing w:line="220" w:lineRule="atLeast"/>
              <w:ind w:right="113"/>
              <w:jc w:val="right"/>
              <w:rPr>
                <w:sz w:val="16"/>
                <w:szCs w:val="16"/>
              </w:rPr>
            </w:pPr>
            <w:r>
              <w:rPr>
                <w:sz w:val="16"/>
                <w:szCs w:val="16"/>
              </w:rPr>
              <w:t>100.7</w:t>
            </w:r>
          </w:p>
        </w:tc>
        <w:tc>
          <w:tcPr>
            <w:tcW w:w="504" w:type="pct"/>
            <w:tcBorders>
              <w:top w:val="dotted" w:sz="4" w:space="0" w:color="auto"/>
              <w:left w:val="nil"/>
              <w:bottom w:val="dotted" w:sz="4" w:space="0" w:color="auto"/>
              <w:right w:val="single" w:sz="4" w:space="0" w:color="auto"/>
            </w:tcBorders>
            <w:noWrap/>
            <w:vAlign w:val="center"/>
          </w:tcPr>
          <w:p w14:paraId="0A6A5AE3" w14:textId="008DE133" w:rsidR="00F35656" w:rsidRPr="00301069" w:rsidRDefault="00F35656" w:rsidP="00F35656">
            <w:pPr>
              <w:tabs>
                <w:tab w:val="left" w:pos="170"/>
                <w:tab w:val="left" w:pos="513"/>
              </w:tabs>
              <w:spacing w:line="220" w:lineRule="atLeast"/>
              <w:ind w:right="284"/>
              <w:jc w:val="right"/>
              <w:rPr>
                <w:sz w:val="16"/>
                <w:szCs w:val="16"/>
              </w:rPr>
            </w:pPr>
            <w:r>
              <w:rPr>
                <w:sz w:val="16"/>
                <w:szCs w:val="16"/>
              </w:rPr>
              <w:t>5.7</w:t>
            </w:r>
          </w:p>
        </w:tc>
        <w:tc>
          <w:tcPr>
            <w:tcW w:w="363" w:type="pct"/>
            <w:tcBorders>
              <w:top w:val="dotted" w:sz="4" w:space="0" w:color="auto"/>
              <w:left w:val="nil"/>
              <w:bottom w:val="dotted" w:sz="4" w:space="0" w:color="auto"/>
              <w:right w:val="single" w:sz="4" w:space="0" w:color="auto"/>
            </w:tcBorders>
            <w:vAlign w:val="center"/>
          </w:tcPr>
          <w:p w14:paraId="2D2D6A64" w14:textId="5E050F15" w:rsidR="00F35656" w:rsidRPr="00301069" w:rsidRDefault="00F35656" w:rsidP="00F35656">
            <w:pPr>
              <w:spacing w:line="220" w:lineRule="atLeast"/>
              <w:ind w:right="113"/>
              <w:jc w:val="right"/>
              <w:rPr>
                <w:sz w:val="16"/>
                <w:szCs w:val="16"/>
              </w:rPr>
            </w:pPr>
            <w:r>
              <w:rPr>
                <w:sz w:val="16"/>
                <w:szCs w:val="16"/>
              </w:rPr>
              <w:t>101.9</w:t>
            </w:r>
          </w:p>
        </w:tc>
        <w:tc>
          <w:tcPr>
            <w:tcW w:w="504" w:type="pct"/>
            <w:tcBorders>
              <w:top w:val="dotted" w:sz="4" w:space="0" w:color="auto"/>
              <w:left w:val="nil"/>
              <w:bottom w:val="dotted" w:sz="4" w:space="0" w:color="auto"/>
              <w:right w:val="single" w:sz="8" w:space="0" w:color="auto"/>
            </w:tcBorders>
            <w:noWrap/>
            <w:vAlign w:val="center"/>
          </w:tcPr>
          <w:p w14:paraId="42575372" w14:textId="03208342" w:rsidR="00F35656" w:rsidRPr="00301069" w:rsidRDefault="00F35656" w:rsidP="00F35656">
            <w:pPr>
              <w:tabs>
                <w:tab w:val="left" w:pos="170"/>
                <w:tab w:val="left" w:pos="513"/>
              </w:tabs>
              <w:spacing w:line="220" w:lineRule="atLeast"/>
              <w:ind w:right="284"/>
              <w:jc w:val="right"/>
              <w:rPr>
                <w:sz w:val="16"/>
                <w:szCs w:val="16"/>
              </w:rPr>
            </w:pPr>
            <w:r>
              <w:rPr>
                <w:sz w:val="16"/>
                <w:szCs w:val="16"/>
              </w:rPr>
              <w:t>4.8</w:t>
            </w:r>
          </w:p>
        </w:tc>
      </w:tr>
      <w:tr w:rsidR="00F35656" w:rsidRPr="00301069" w14:paraId="1AA15179" w14:textId="77777777" w:rsidTr="00E37B46">
        <w:trPr>
          <w:trHeight w:val="77"/>
          <w:jc w:val="center"/>
        </w:trPr>
        <w:tc>
          <w:tcPr>
            <w:tcW w:w="335" w:type="pct"/>
            <w:vMerge/>
            <w:tcBorders>
              <w:left w:val="single" w:sz="8" w:space="0" w:color="auto"/>
              <w:right w:val="single" w:sz="4" w:space="0" w:color="auto"/>
            </w:tcBorders>
            <w:vAlign w:val="center"/>
          </w:tcPr>
          <w:p w14:paraId="142A7529"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BDD583F" w14:textId="111AC588" w:rsidR="00F35656" w:rsidRPr="00301069" w:rsidRDefault="00F35656" w:rsidP="00F35656">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358F4520" w14:textId="115825C4" w:rsidR="00F35656" w:rsidRPr="00301069" w:rsidRDefault="00F35656" w:rsidP="00F35656">
            <w:pPr>
              <w:spacing w:line="220" w:lineRule="atLeast"/>
              <w:ind w:right="113"/>
              <w:jc w:val="right"/>
              <w:rPr>
                <w:sz w:val="16"/>
                <w:szCs w:val="16"/>
              </w:rPr>
            </w:pPr>
            <w:r>
              <w:rPr>
                <w:sz w:val="16"/>
                <w:szCs w:val="16"/>
              </w:rPr>
              <w:t>98.6</w:t>
            </w:r>
          </w:p>
        </w:tc>
        <w:tc>
          <w:tcPr>
            <w:tcW w:w="504" w:type="pct"/>
            <w:tcBorders>
              <w:top w:val="dotted" w:sz="4" w:space="0" w:color="auto"/>
              <w:left w:val="nil"/>
              <w:bottom w:val="dotted" w:sz="4" w:space="0" w:color="auto"/>
              <w:right w:val="single" w:sz="4" w:space="0" w:color="auto"/>
            </w:tcBorders>
            <w:noWrap/>
            <w:vAlign w:val="center"/>
          </w:tcPr>
          <w:p w14:paraId="545BA71A" w14:textId="7DAD78D0" w:rsidR="00F35656" w:rsidRPr="00301069" w:rsidRDefault="00F35656" w:rsidP="00F35656">
            <w:pPr>
              <w:tabs>
                <w:tab w:val="left" w:pos="170"/>
                <w:tab w:val="left" w:pos="513"/>
              </w:tabs>
              <w:spacing w:line="220" w:lineRule="atLeast"/>
              <w:ind w:right="284"/>
              <w:jc w:val="right"/>
              <w:rPr>
                <w:sz w:val="16"/>
                <w:szCs w:val="16"/>
              </w:rPr>
            </w:pPr>
            <w:r>
              <w:rPr>
                <w:sz w:val="16"/>
                <w:szCs w:val="16"/>
              </w:rPr>
              <w:t>0.4</w:t>
            </w:r>
          </w:p>
        </w:tc>
        <w:tc>
          <w:tcPr>
            <w:tcW w:w="365" w:type="pct"/>
            <w:tcBorders>
              <w:top w:val="dotted" w:sz="4" w:space="0" w:color="auto"/>
              <w:left w:val="nil"/>
              <w:bottom w:val="dotted" w:sz="4" w:space="0" w:color="auto"/>
              <w:right w:val="single" w:sz="4" w:space="0" w:color="auto"/>
            </w:tcBorders>
            <w:vAlign w:val="center"/>
          </w:tcPr>
          <w:p w14:paraId="5B267F6A" w14:textId="0300C5A4" w:rsidR="00F35656" w:rsidRPr="00301069" w:rsidRDefault="00F35656" w:rsidP="00F35656">
            <w:pPr>
              <w:spacing w:line="220" w:lineRule="atLeast"/>
              <w:ind w:right="113"/>
              <w:jc w:val="right"/>
              <w:rPr>
                <w:sz w:val="16"/>
                <w:szCs w:val="16"/>
              </w:rPr>
            </w:pPr>
            <w:r>
              <w:rPr>
                <w:sz w:val="16"/>
                <w:szCs w:val="16"/>
              </w:rPr>
              <w:t>116.6</w:t>
            </w:r>
          </w:p>
        </w:tc>
        <w:tc>
          <w:tcPr>
            <w:tcW w:w="504" w:type="pct"/>
            <w:tcBorders>
              <w:top w:val="dotted" w:sz="4" w:space="0" w:color="auto"/>
              <w:left w:val="single" w:sz="4" w:space="0" w:color="auto"/>
              <w:bottom w:val="dotted" w:sz="4" w:space="0" w:color="auto"/>
              <w:right w:val="single" w:sz="4" w:space="0" w:color="auto"/>
            </w:tcBorders>
            <w:vAlign w:val="center"/>
          </w:tcPr>
          <w:p w14:paraId="6EF2DFB8" w14:textId="4FAAE4A4" w:rsidR="00F35656" w:rsidRPr="00301069" w:rsidRDefault="00F35656" w:rsidP="00F35656">
            <w:pPr>
              <w:tabs>
                <w:tab w:val="left" w:pos="170"/>
                <w:tab w:val="left" w:pos="513"/>
              </w:tabs>
              <w:spacing w:line="220" w:lineRule="atLeast"/>
              <w:ind w:right="284"/>
              <w:jc w:val="right"/>
              <w:rPr>
                <w:sz w:val="16"/>
                <w:szCs w:val="16"/>
              </w:rPr>
            </w:pPr>
            <w:r>
              <w:rPr>
                <w:sz w:val="16"/>
                <w:szCs w:val="16"/>
              </w:rPr>
              <w:t>2.9</w:t>
            </w:r>
          </w:p>
        </w:tc>
        <w:tc>
          <w:tcPr>
            <w:tcW w:w="371" w:type="pct"/>
            <w:tcBorders>
              <w:top w:val="dotted" w:sz="4" w:space="0" w:color="auto"/>
              <w:left w:val="nil"/>
              <w:bottom w:val="dotted" w:sz="4" w:space="0" w:color="auto"/>
              <w:right w:val="single" w:sz="4" w:space="0" w:color="auto"/>
            </w:tcBorders>
            <w:vAlign w:val="center"/>
          </w:tcPr>
          <w:p w14:paraId="767D8A5B" w14:textId="6A124D08" w:rsidR="00F35656" w:rsidRPr="00301069" w:rsidRDefault="00F35656" w:rsidP="00F35656">
            <w:pPr>
              <w:spacing w:line="220" w:lineRule="atLeast"/>
              <w:ind w:right="113"/>
              <w:jc w:val="right"/>
              <w:rPr>
                <w:sz w:val="16"/>
                <w:szCs w:val="16"/>
              </w:rPr>
            </w:pPr>
            <w:r>
              <w:rPr>
                <w:sz w:val="16"/>
                <w:szCs w:val="16"/>
              </w:rPr>
              <w:t>22.3</w:t>
            </w:r>
          </w:p>
        </w:tc>
        <w:tc>
          <w:tcPr>
            <w:tcW w:w="504" w:type="pct"/>
            <w:tcBorders>
              <w:top w:val="dotted" w:sz="4" w:space="0" w:color="auto"/>
              <w:left w:val="single" w:sz="4" w:space="0" w:color="auto"/>
              <w:bottom w:val="dotted" w:sz="4" w:space="0" w:color="auto"/>
              <w:right w:val="single" w:sz="4" w:space="0" w:color="auto"/>
            </w:tcBorders>
            <w:vAlign w:val="center"/>
          </w:tcPr>
          <w:p w14:paraId="4931B048" w14:textId="5B221A80" w:rsidR="00F35656" w:rsidRPr="00301069" w:rsidRDefault="00F35656" w:rsidP="00F35656">
            <w:pPr>
              <w:tabs>
                <w:tab w:val="left" w:pos="170"/>
                <w:tab w:val="left" w:pos="513"/>
              </w:tabs>
              <w:spacing w:line="220" w:lineRule="atLeast"/>
              <w:ind w:right="284"/>
              <w:jc w:val="right"/>
              <w:rPr>
                <w:sz w:val="16"/>
                <w:szCs w:val="16"/>
              </w:rPr>
            </w:pPr>
            <w:r>
              <w:rPr>
                <w:sz w:val="16"/>
                <w:szCs w:val="16"/>
              </w:rPr>
              <w:t>-45.6</w:t>
            </w:r>
          </w:p>
        </w:tc>
        <w:tc>
          <w:tcPr>
            <w:tcW w:w="362" w:type="pct"/>
            <w:tcBorders>
              <w:top w:val="dotted" w:sz="4" w:space="0" w:color="auto"/>
              <w:left w:val="nil"/>
              <w:bottom w:val="dotted" w:sz="4" w:space="0" w:color="auto"/>
              <w:right w:val="single" w:sz="4" w:space="0" w:color="auto"/>
            </w:tcBorders>
            <w:vAlign w:val="center"/>
          </w:tcPr>
          <w:p w14:paraId="1244914D" w14:textId="465F7E3C" w:rsidR="00F35656" w:rsidRPr="00301069" w:rsidRDefault="00F35656" w:rsidP="00F35656">
            <w:pPr>
              <w:spacing w:line="220" w:lineRule="atLeast"/>
              <w:ind w:right="113"/>
              <w:jc w:val="right"/>
              <w:rPr>
                <w:sz w:val="16"/>
                <w:szCs w:val="16"/>
              </w:rPr>
            </w:pPr>
            <w:r>
              <w:rPr>
                <w:sz w:val="16"/>
                <w:szCs w:val="16"/>
              </w:rPr>
              <w:t>101.0</w:t>
            </w:r>
          </w:p>
        </w:tc>
        <w:tc>
          <w:tcPr>
            <w:tcW w:w="504" w:type="pct"/>
            <w:tcBorders>
              <w:top w:val="dotted" w:sz="4" w:space="0" w:color="auto"/>
              <w:left w:val="nil"/>
              <w:bottom w:val="dotted" w:sz="4" w:space="0" w:color="auto"/>
              <w:right w:val="single" w:sz="4" w:space="0" w:color="auto"/>
            </w:tcBorders>
            <w:noWrap/>
            <w:vAlign w:val="center"/>
          </w:tcPr>
          <w:p w14:paraId="6B86F3F6" w14:textId="587AA68D" w:rsidR="00F35656" w:rsidRPr="00301069" w:rsidRDefault="00F35656" w:rsidP="00F35656">
            <w:pPr>
              <w:tabs>
                <w:tab w:val="left" w:pos="170"/>
                <w:tab w:val="left" w:pos="513"/>
              </w:tabs>
              <w:spacing w:line="220" w:lineRule="atLeast"/>
              <w:ind w:right="284"/>
              <w:jc w:val="right"/>
              <w:rPr>
                <w:sz w:val="16"/>
                <w:szCs w:val="16"/>
              </w:rPr>
            </w:pPr>
            <w:r>
              <w:rPr>
                <w:sz w:val="16"/>
                <w:szCs w:val="16"/>
              </w:rPr>
              <w:t>5.1</w:t>
            </w:r>
          </w:p>
        </w:tc>
        <w:tc>
          <w:tcPr>
            <w:tcW w:w="363" w:type="pct"/>
            <w:tcBorders>
              <w:top w:val="dotted" w:sz="4" w:space="0" w:color="auto"/>
              <w:left w:val="nil"/>
              <w:bottom w:val="dotted" w:sz="4" w:space="0" w:color="auto"/>
              <w:right w:val="single" w:sz="4" w:space="0" w:color="auto"/>
            </w:tcBorders>
            <w:vAlign w:val="center"/>
          </w:tcPr>
          <w:p w14:paraId="334A1F07" w14:textId="7454587E" w:rsidR="00F35656" w:rsidRPr="00301069" w:rsidRDefault="00F35656" w:rsidP="00F35656">
            <w:pPr>
              <w:spacing w:line="220" w:lineRule="atLeast"/>
              <w:ind w:right="113"/>
              <w:jc w:val="right"/>
              <w:rPr>
                <w:sz w:val="16"/>
                <w:szCs w:val="16"/>
              </w:rPr>
            </w:pPr>
            <w:r>
              <w:rPr>
                <w:sz w:val="16"/>
                <w:szCs w:val="16"/>
              </w:rPr>
              <w:t>102.4</w:t>
            </w:r>
          </w:p>
        </w:tc>
        <w:tc>
          <w:tcPr>
            <w:tcW w:w="504" w:type="pct"/>
            <w:tcBorders>
              <w:top w:val="dotted" w:sz="4" w:space="0" w:color="auto"/>
              <w:left w:val="nil"/>
              <w:bottom w:val="dotted" w:sz="4" w:space="0" w:color="auto"/>
              <w:right w:val="single" w:sz="8" w:space="0" w:color="auto"/>
            </w:tcBorders>
            <w:noWrap/>
            <w:vAlign w:val="center"/>
          </w:tcPr>
          <w:p w14:paraId="3D95105B" w14:textId="62D3E1D7" w:rsidR="00F35656" w:rsidRPr="00301069" w:rsidRDefault="00F35656" w:rsidP="00F35656">
            <w:pPr>
              <w:tabs>
                <w:tab w:val="left" w:pos="170"/>
                <w:tab w:val="left" w:pos="513"/>
              </w:tabs>
              <w:spacing w:line="220" w:lineRule="atLeast"/>
              <w:ind w:right="284"/>
              <w:jc w:val="right"/>
              <w:rPr>
                <w:sz w:val="16"/>
                <w:szCs w:val="16"/>
              </w:rPr>
            </w:pPr>
            <w:r>
              <w:rPr>
                <w:sz w:val="16"/>
                <w:szCs w:val="16"/>
              </w:rPr>
              <w:t>4.6</w:t>
            </w:r>
          </w:p>
        </w:tc>
      </w:tr>
      <w:tr w:rsidR="00F35656" w:rsidRPr="00301069" w14:paraId="4D1A6891" w14:textId="77777777">
        <w:trPr>
          <w:trHeight w:val="77"/>
          <w:jc w:val="center"/>
        </w:trPr>
        <w:tc>
          <w:tcPr>
            <w:tcW w:w="335" w:type="pct"/>
            <w:vMerge/>
            <w:tcBorders>
              <w:left w:val="single" w:sz="8" w:space="0" w:color="auto"/>
              <w:right w:val="single" w:sz="4" w:space="0" w:color="auto"/>
            </w:tcBorders>
            <w:vAlign w:val="center"/>
          </w:tcPr>
          <w:p w14:paraId="094D6B3D"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A17ABC5" w14:textId="0AE2E950" w:rsidR="00F35656" w:rsidRDefault="00F35656" w:rsidP="00F35656">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79258FA3" w14:textId="758BEFE9" w:rsidR="00F35656" w:rsidRPr="00301069" w:rsidRDefault="00F35656" w:rsidP="00F35656">
            <w:pPr>
              <w:spacing w:line="220" w:lineRule="atLeast"/>
              <w:ind w:right="113"/>
              <w:jc w:val="right"/>
              <w:rPr>
                <w:sz w:val="16"/>
                <w:szCs w:val="16"/>
              </w:rPr>
            </w:pPr>
            <w:r>
              <w:rPr>
                <w:sz w:val="16"/>
                <w:szCs w:val="16"/>
              </w:rPr>
              <w:t>99.5</w:t>
            </w:r>
          </w:p>
        </w:tc>
        <w:tc>
          <w:tcPr>
            <w:tcW w:w="504" w:type="pct"/>
            <w:tcBorders>
              <w:top w:val="dotted" w:sz="4" w:space="0" w:color="auto"/>
              <w:left w:val="nil"/>
              <w:bottom w:val="dotted" w:sz="4" w:space="0" w:color="auto"/>
              <w:right w:val="single" w:sz="4" w:space="0" w:color="auto"/>
            </w:tcBorders>
            <w:noWrap/>
            <w:vAlign w:val="center"/>
          </w:tcPr>
          <w:p w14:paraId="31044FC9" w14:textId="147FB2AF" w:rsidR="00F35656" w:rsidRPr="00301069" w:rsidRDefault="00F35656" w:rsidP="00F3565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0D759755" w14:textId="01F6B2ED" w:rsidR="00F35656" w:rsidRPr="00301069" w:rsidRDefault="00F35656" w:rsidP="00F35656">
            <w:pPr>
              <w:spacing w:line="220" w:lineRule="atLeast"/>
              <w:ind w:right="113"/>
              <w:jc w:val="right"/>
              <w:rPr>
                <w:sz w:val="16"/>
                <w:szCs w:val="16"/>
              </w:rPr>
            </w:pPr>
            <w:r>
              <w:rPr>
                <w:sz w:val="16"/>
                <w:szCs w:val="16"/>
              </w:rPr>
              <w:t>117.4</w:t>
            </w:r>
          </w:p>
        </w:tc>
        <w:tc>
          <w:tcPr>
            <w:tcW w:w="504" w:type="pct"/>
            <w:tcBorders>
              <w:top w:val="dotted" w:sz="4" w:space="0" w:color="auto"/>
              <w:left w:val="single" w:sz="4" w:space="0" w:color="auto"/>
              <w:bottom w:val="dotted" w:sz="4" w:space="0" w:color="auto"/>
              <w:right w:val="single" w:sz="4" w:space="0" w:color="auto"/>
            </w:tcBorders>
            <w:vAlign w:val="center"/>
          </w:tcPr>
          <w:p w14:paraId="733B4C07" w14:textId="703AEF48" w:rsidR="00F35656" w:rsidRPr="00301069" w:rsidRDefault="00F35656" w:rsidP="00F35656">
            <w:pPr>
              <w:tabs>
                <w:tab w:val="left" w:pos="170"/>
                <w:tab w:val="left" w:pos="513"/>
              </w:tabs>
              <w:spacing w:line="220" w:lineRule="atLeast"/>
              <w:ind w:right="284"/>
              <w:jc w:val="right"/>
              <w:rPr>
                <w:sz w:val="16"/>
                <w:szCs w:val="16"/>
              </w:rPr>
            </w:pPr>
            <w:r>
              <w:rPr>
                <w:sz w:val="16"/>
                <w:szCs w:val="16"/>
              </w:rPr>
              <w:t>1.4</w:t>
            </w:r>
          </w:p>
        </w:tc>
        <w:tc>
          <w:tcPr>
            <w:tcW w:w="371" w:type="pct"/>
            <w:tcBorders>
              <w:top w:val="dotted" w:sz="4" w:space="0" w:color="auto"/>
              <w:left w:val="nil"/>
              <w:bottom w:val="dotted" w:sz="4" w:space="0" w:color="auto"/>
              <w:right w:val="single" w:sz="4" w:space="0" w:color="auto"/>
            </w:tcBorders>
            <w:vAlign w:val="center"/>
          </w:tcPr>
          <w:p w14:paraId="44E09291" w14:textId="1FFA9E6A" w:rsidR="00F35656" w:rsidRPr="00301069" w:rsidRDefault="00F35656" w:rsidP="00F35656">
            <w:pPr>
              <w:spacing w:line="220" w:lineRule="atLeast"/>
              <w:ind w:right="113"/>
              <w:jc w:val="right"/>
              <w:rPr>
                <w:sz w:val="16"/>
                <w:szCs w:val="16"/>
              </w:rPr>
            </w:pPr>
            <w:r>
              <w:rPr>
                <w:sz w:val="16"/>
                <w:szCs w:val="16"/>
              </w:rPr>
              <w:t>23.1</w:t>
            </w:r>
          </w:p>
        </w:tc>
        <w:tc>
          <w:tcPr>
            <w:tcW w:w="504" w:type="pct"/>
            <w:tcBorders>
              <w:top w:val="dotted" w:sz="4" w:space="0" w:color="auto"/>
              <w:left w:val="single" w:sz="4" w:space="0" w:color="auto"/>
              <w:bottom w:val="dotted" w:sz="4" w:space="0" w:color="auto"/>
              <w:right w:val="single" w:sz="4" w:space="0" w:color="auto"/>
            </w:tcBorders>
            <w:vAlign w:val="center"/>
          </w:tcPr>
          <w:p w14:paraId="76639F69" w14:textId="6C9BF949" w:rsidR="00F35656" w:rsidRPr="00301069" w:rsidRDefault="00F35656" w:rsidP="00F35656">
            <w:pPr>
              <w:tabs>
                <w:tab w:val="left" w:pos="170"/>
                <w:tab w:val="left" w:pos="513"/>
              </w:tabs>
              <w:spacing w:line="220" w:lineRule="atLeast"/>
              <w:ind w:right="284"/>
              <w:jc w:val="right"/>
              <w:rPr>
                <w:sz w:val="16"/>
                <w:szCs w:val="16"/>
              </w:rPr>
            </w:pPr>
            <w:r>
              <w:rPr>
                <w:sz w:val="16"/>
                <w:szCs w:val="16"/>
              </w:rPr>
              <w:t>-37.5</w:t>
            </w:r>
          </w:p>
        </w:tc>
        <w:tc>
          <w:tcPr>
            <w:tcW w:w="362" w:type="pct"/>
            <w:tcBorders>
              <w:top w:val="dotted" w:sz="4" w:space="0" w:color="auto"/>
              <w:left w:val="nil"/>
              <w:bottom w:val="dotted" w:sz="4" w:space="0" w:color="auto"/>
              <w:right w:val="single" w:sz="4" w:space="0" w:color="auto"/>
            </w:tcBorders>
            <w:vAlign w:val="center"/>
          </w:tcPr>
          <w:p w14:paraId="66E77E12" w14:textId="36B748E0" w:rsidR="00F35656" w:rsidRPr="00301069" w:rsidRDefault="00F35656" w:rsidP="00F35656">
            <w:pPr>
              <w:spacing w:line="220" w:lineRule="atLeast"/>
              <w:ind w:right="113"/>
              <w:jc w:val="right"/>
              <w:rPr>
                <w:sz w:val="16"/>
                <w:szCs w:val="16"/>
              </w:rPr>
            </w:pPr>
            <w:r>
              <w:rPr>
                <w:sz w:val="16"/>
                <w:szCs w:val="16"/>
              </w:rPr>
              <w:t>100.5</w:t>
            </w:r>
          </w:p>
        </w:tc>
        <w:tc>
          <w:tcPr>
            <w:tcW w:w="504" w:type="pct"/>
            <w:tcBorders>
              <w:top w:val="dotted" w:sz="4" w:space="0" w:color="auto"/>
              <w:left w:val="nil"/>
              <w:bottom w:val="dotted" w:sz="4" w:space="0" w:color="auto"/>
              <w:right w:val="single" w:sz="4" w:space="0" w:color="auto"/>
            </w:tcBorders>
            <w:noWrap/>
            <w:vAlign w:val="center"/>
          </w:tcPr>
          <w:p w14:paraId="59DC6D5A" w14:textId="30738DD2" w:rsidR="00F35656" w:rsidRPr="00301069" w:rsidRDefault="00F35656" w:rsidP="00F35656">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785BF65A" w14:textId="5C147FF6" w:rsidR="00F35656" w:rsidRPr="00301069" w:rsidRDefault="00F35656" w:rsidP="00F35656">
            <w:pPr>
              <w:spacing w:line="220" w:lineRule="atLeast"/>
              <w:ind w:right="113"/>
              <w:jc w:val="right"/>
              <w:rPr>
                <w:sz w:val="16"/>
                <w:szCs w:val="16"/>
              </w:rPr>
            </w:pPr>
            <w:r>
              <w:rPr>
                <w:sz w:val="16"/>
                <w:szCs w:val="16"/>
              </w:rPr>
              <w:t>100.9</w:t>
            </w:r>
          </w:p>
        </w:tc>
        <w:tc>
          <w:tcPr>
            <w:tcW w:w="504" w:type="pct"/>
            <w:tcBorders>
              <w:top w:val="dotted" w:sz="4" w:space="0" w:color="auto"/>
              <w:left w:val="nil"/>
              <w:bottom w:val="dotted" w:sz="4" w:space="0" w:color="auto"/>
              <w:right w:val="single" w:sz="8" w:space="0" w:color="auto"/>
            </w:tcBorders>
            <w:noWrap/>
            <w:vAlign w:val="center"/>
          </w:tcPr>
          <w:p w14:paraId="7B06C0AB" w14:textId="197DF5EF" w:rsidR="00F35656" w:rsidRPr="00301069" w:rsidRDefault="00F35656" w:rsidP="00F35656">
            <w:pPr>
              <w:tabs>
                <w:tab w:val="left" w:pos="170"/>
                <w:tab w:val="left" w:pos="513"/>
              </w:tabs>
              <w:spacing w:line="220" w:lineRule="atLeast"/>
              <w:ind w:right="284"/>
              <w:jc w:val="right"/>
              <w:rPr>
                <w:sz w:val="16"/>
                <w:szCs w:val="16"/>
              </w:rPr>
            </w:pPr>
            <w:r>
              <w:rPr>
                <w:sz w:val="16"/>
                <w:szCs w:val="16"/>
              </w:rPr>
              <w:t>2.0</w:t>
            </w:r>
          </w:p>
        </w:tc>
      </w:tr>
      <w:tr w:rsidR="00F35656" w:rsidRPr="00301069" w14:paraId="791C082A" w14:textId="77777777" w:rsidTr="00385A42">
        <w:trPr>
          <w:trHeight w:val="77"/>
          <w:jc w:val="center"/>
        </w:trPr>
        <w:tc>
          <w:tcPr>
            <w:tcW w:w="335" w:type="pct"/>
            <w:vMerge/>
            <w:tcBorders>
              <w:left w:val="single" w:sz="8" w:space="0" w:color="auto"/>
              <w:right w:val="single" w:sz="4" w:space="0" w:color="auto"/>
            </w:tcBorders>
            <w:vAlign w:val="center"/>
          </w:tcPr>
          <w:p w14:paraId="7F0C9203"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204A6937" w14:textId="06DA5BA3" w:rsidR="00F35656" w:rsidRDefault="00F35656" w:rsidP="00F35656">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61B31AA7" w14:textId="10508514" w:rsidR="00F35656" w:rsidRDefault="00F35656" w:rsidP="00F35656">
            <w:pPr>
              <w:spacing w:line="220" w:lineRule="atLeast"/>
              <w:ind w:right="113"/>
              <w:jc w:val="right"/>
              <w:rPr>
                <w:sz w:val="16"/>
                <w:szCs w:val="16"/>
              </w:rPr>
            </w:pPr>
            <w:r>
              <w:rPr>
                <w:sz w:val="16"/>
                <w:szCs w:val="16"/>
              </w:rPr>
              <w:t>99.2</w:t>
            </w:r>
          </w:p>
        </w:tc>
        <w:tc>
          <w:tcPr>
            <w:tcW w:w="504" w:type="pct"/>
            <w:tcBorders>
              <w:top w:val="dotted" w:sz="4" w:space="0" w:color="auto"/>
              <w:left w:val="nil"/>
              <w:bottom w:val="dotted" w:sz="4" w:space="0" w:color="auto"/>
              <w:right w:val="single" w:sz="4" w:space="0" w:color="auto"/>
            </w:tcBorders>
            <w:noWrap/>
            <w:vAlign w:val="center"/>
          </w:tcPr>
          <w:p w14:paraId="2F1250EF" w14:textId="7C0E0D07" w:rsidR="00F35656" w:rsidRDefault="00F35656" w:rsidP="00F35656">
            <w:pPr>
              <w:tabs>
                <w:tab w:val="left" w:pos="170"/>
                <w:tab w:val="left" w:pos="513"/>
              </w:tabs>
              <w:spacing w:line="220" w:lineRule="atLeast"/>
              <w:ind w:right="284"/>
              <w:jc w:val="right"/>
              <w:rPr>
                <w:sz w:val="16"/>
                <w:szCs w:val="16"/>
              </w:rPr>
            </w:pPr>
            <w:r>
              <w:rPr>
                <w:sz w:val="16"/>
                <w:szCs w:val="16"/>
              </w:rPr>
              <w:t>0.6</w:t>
            </w:r>
          </w:p>
        </w:tc>
        <w:tc>
          <w:tcPr>
            <w:tcW w:w="365" w:type="pct"/>
            <w:tcBorders>
              <w:top w:val="dotted" w:sz="4" w:space="0" w:color="auto"/>
              <w:left w:val="nil"/>
              <w:bottom w:val="dotted" w:sz="4" w:space="0" w:color="auto"/>
              <w:right w:val="single" w:sz="4" w:space="0" w:color="auto"/>
            </w:tcBorders>
            <w:vAlign w:val="center"/>
          </w:tcPr>
          <w:p w14:paraId="6CB7B99D" w14:textId="4216D1A9" w:rsidR="00F35656" w:rsidRDefault="00F35656" w:rsidP="00F35656">
            <w:pPr>
              <w:spacing w:line="220" w:lineRule="atLeast"/>
              <w:ind w:right="113"/>
              <w:jc w:val="right"/>
              <w:rPr>
                <w:sz w:val="16"/>
                <w:szCs w:val="16"/>
              </w:rPr>
            </w:pPr>
            <w:r>
              <w:rPr>
                <w:sz w:val="16"/>
                <w:szCs w:val="16"/>
              </w:rPr>
              <w:t>117.0</w:t>
            </w:r>
          </w:p>
        </w:tc>
        <w:tc>
          <w:tcPr>
            <w:tcW w:w="504" w:type="pct"/>
            <w:tcBorders>
              <w:top w:val="dotted" w:sz="4" w:space="0" w:color="auto"/>
              <w:left w:val="single" w:sz="4" w:space="0" w:color="auto"/>
              <w:bottom w:val="dotted" w:sz="4" w:space="0" w:color="auto"/>
              <w:right w:val="single" w:sz="4" w:space="0" w:color="auto"/>
            </w:tcBorders>
            <w:vAlign w:val="center"/>
          </w:tcPr>
          <w:p w14:paraId="5F589F3D" w14:textId="00760DA6" w:rsidR="00F35656" w:rsidRDefault="00F35656" w:rsidP="00F35656">
            <w:pPr>
              <w:tabs>
                <w:tab w:val="left" w:pos="170"/>
                <w:tab w:val="left" w:pos="513"/>
              </w:tabs>
              <w:spacing w:line="220" w:lineRule="atLeast"/>
              <w:ind w:right="284"/>
              <w:jc w:val="right"/>
              <w:rPr>
                <w:sz w:val="16"/>
                <w:szCs w:val="16"/>
              </w:rPr>
            </w:pPr>
            <w:r>
              <w:rPr>
                <w:sz w:val="16"/>
                <w:szCs w:val="16"/>
              </w:rPr>
              <w:t>1.5</w:t>
            </w:r>
          </w:p>
        </w:tc>
        <w:tc>
          <w:tcPr>
            <w:tcW w:w="371" w:type="pct"/>
            <w:tcBorders>
              <w:top w:val="dotted" w:sz="4" w:space="0" w:color="auto"/>
              <w:left w:val="nil"/>
              <w:bottom w:val="dotted" w:sz="4" w:space="0" w:color="auto"/>
              <w:right w:val="single" w:sz="4" w:space="0" w:color="auto"/>
            </w:tcBorders>
            <w:vAlign w:val="center"/>
          </w:tcPr>
          <w:p w14:paraId="65E1D3E1" w14:textId="4BF65732" w:rsidR="00F35656" w:rsidRDefault="00F35656" w:rsidP="00F35656">
            <w:pPr>
              <w:spacing w:line="220" w:lineRule="atLeast"/>
              <w:ind w:right="113"/>
              <w:jc w:val="right"/>
              <w:rPr>
                <w:sz w:val="16"/>
                <w:szCs w:val="16"/>
              </w:rPr>
            </w:pPr>
            <w:r>
              <w:rPr>
                <w:sz w:val="16"/>
                <w:szCs w:val="16"/>
              </w:rPr>
              <w:t>22.7</w:t>
            </w:r>
          </w:p>
        </w:tc>
        <w:tc>
          <w:tcPr>
            <w:tcW w:w="504" w:type="pct"/>
            <w:tcBorders>
              <w:top w:val="dotted" w:sz="4" w:space="0" w:color="auto"/>
              <w:left w:val="single" w:sz="4" w:space="0" w:color="auto"/>
              <w:bottom w:val="dotted" w:sz="4" w:space="0" w:color="auto"/>
              <w:right w:val="single" w:sz="4" w:space="0" w:color="auto"/>
            </w:tcBorders>
            <w:vAlign w:val="center"/>
          </w:tcPr>
          <w:p w14:paraId="238A4E15" w14:textId="447BF45A" w:rsidR="00F35656" w:rsidRDefault="00F35656" w:rsidP="00F35656">
            <w:pPr>
              <w:tabs>
                <w:tab w:val="left" w:pos="170"/>
                <w:tab w:val="left" w:pos="513"/>
              </w:tabs>
              <w:spacing w:line="220" w:lineRule="atLeast"/>
              <w:ind w:right="284"/>
              <w:jc w:val="right"/>
              <w:rPr>
                <w:sz w:val="16"/>
                <w:szCs w:val="16"/>
              </w:rPr>
            </w:pPr>
            <w:r>
              <w:rPr>
                <w:sz w:val="16"/>
                <w:szCs w:val="16"/>
              </w:rPr>
              <w:t>-35.2</w:t>
            </w:r>
          </w:p>
        </w:tc>
        <w:tc>
          <w:tcPr>
            <w:tcW w:w="362" w:type="pct"/>
            <w:tcBorders>
              <w:top w:val="dotted" w:sz="4" w:space="0" w:color="auto"/>
              <w:left w:val="nil"/>
              <w:bottom w:val="dotted" w:sz="4" w:space="0" w:color="auto"/>
              <w:right w:val="single" w:sz="4" w:space="0" w:color="auto"/>
            </w:tcBorders>
            <w:vAlign w:val="center"/>
          </w:tcPr>
          <w:p w14:paraId="0BE25253" w14:textId="625A082B" w:rsidR="00F35656" w:rsidRDefault="00F35656" w:rsidP="00F35656">
            <w:pPr>
              <w:spacing w:line="220" w:lineRule="atLeast"/>
              <w:ind w:right="113"/>
              <w:jc w:val="right"/>
              <w:rPr>
                <w:sz w:val="16"/>
                <w:szCs w:val="16"/>
              </w:rPr>
            </w:pPr>
            <w:r>
              <w:rPr>
                <w:sz w:val="16"/>
                <w:szCs w:val="16"/>
              </w:rPr>
              <w:t>100.6</w:t>
            </w:r>
          </w:p>
        </w:tc>
        <w:tc>
          <w:tcPr>
            <w:tcW w:w="504" w:type="pct"/>
            <w:tcBorders>
              <w:top w:val="dotted" w:sz="4" w:space="0" w:color="auto"/>
              <w:left w:val="nil"/>
              <w:bottom w:val="dotted" w:sz="4" w:space="0" w:color="auto"/>
              <w:right w:val="single" w:sz="4" w:space="0" w:color="auto"/>
            </w:tcBorders>
            <w:noWrap/>
            <w:vAlign w:val="center"/>
          </w:tcPr>
          <w:p w14:paraId="047CF3B4" w14:textId="32F853E8" w:rsidR="00F35656" w:rsidRDefault="00F35656" w:rsidP="00F35656">
            <w:pPr>
              <w:tabs>
                <w:tab w:val="left" w:pos="170"/>
                <w:tab w:val="left" w:pos="513"/>
              </w:tabs>
              <w:spacing w:line="220" w:lineRule="atLeast"/>
              <w:ind w:right="284"/>
              <w:jc w:val="right"/>
              <w:rPr>
                <w:sz w:val="16"/>
                <w:szCs w:val="16"/>
              </w:rPr>
            </w:pPr>
            <w:r>
              <w:rPr>
                <w:sz w:val="16"/>
                <w:szCs w:val="16"/>
              </w:rPr>
              <w:t>4.6</w:t>
            </w:r>
          </w:p>
        </w:tc>
        <w:tc>
          <w:tcPr>
            <w:tcW w:w="363" w:type="pct"/>
            <w:tcBorders>
              <w:top w:val="dotted" w:sz="4" w:space="0" w:color="auto"/>
              <w:left w:val="nil"/>
              <w:bottom w:val="dotted" w:sz="4" w:space="0" w:color="auto"/>
              <w:right w:val="single" w:sz="4" w:space="0" w:color="auto"/>
            </w:tcBorders>
            <w:vAlign w:val="center"/>
          </w:tcPr>
          <w:p w14:paraId="489DE0AF" w14:textId="7BB7AF8A" w:rsidR="00F35656" w:rsidRDefault="00F35656" w:rsidP="00F35656">
            <w:pPr>
              <w:spacing w:line="220" w:lineRule="atLeast"/>
              <w:ind w:right="113"/>
              <w:jc w:val="right"/>
              <w:rPr>
                <w:sz w:val="16"/>
                <w:szCs w:val="16"/>
              </w:rPr>
            </w:pPr>
            <w:r>
              <w:rPr>
                <w:sz w:val="16"/>
                <w:szCs w:val="16"/>
              </w:rPr>
              <w:t>101.5</w:t>
            </w:r>
          </w:p>
        </w:tc>
        <w:tc>
          <w:tcPr>
            <w:tcW w:w="504" w:type="pct"/>
            <w:tcBorders>
              <w:top w:val="dotted" w:sz="4" w:space="0" w:color="auto"/>
              <w:left w:val="nil"/>
              <w:bottom w:val="dotted" w:sz="4" w:space="0" w:color="auto"/>
              <w:right w:val="single" w:sz="8" w:space="0" w:color="auto"/>
            </w:tcBorders>
            <w:noWrap/>
            <w:vAlign w:val="center"/>
          </w:tcPr>
          <w:p w14:paraId="6BC17E6D" w14:textId="50D62D2E" w:rsidR="00F35656" w:rsidRDefault="00F35656" w:rsidP="00F35656">
            <w:pPr>
              <w:tabs>
                <w:tab w:val="left" w:pos="170"/>
                <w:tab w:val="left" w:pos="513"/>
              </w:tabs>
              <w:spacing w:line="220" w:lineRule="atLeast"/>
              <w:ind w:right="284"/>
              <w:jc w:val="right"/>
              <w:rPr>
                <w:sz w:val="16"/>
                <w:szCs w:val="16"/>
              </w:rPr>
            </w:pPr>
            <w:r>
              <w:rPr>
                <w:sz w:val="16"/>
                <w:szCs w:val="16"/>
              </w:rPr>
              <w:t>3.9</w:t>
            </w:r>
          </w:p>
        </w:tc>
      </w:tr>
      <w:tr w:rsidR="00F35656" w:rsidRPr="00301069" w14:paraId="390D3072" w14:textId="77777777" w:rsidTr="00250BF5">
        <w:trPr>
          <w:trHeight w:val="77"/>
          <w:jc w:val="center"/>
        </w:trPr>
        <w:tc>
          <w:tcPr>
            <w:tcW w:w="335" w:type="pct"/>
            <w:vMerge/>
            <w:tcBorders>
              <w:left w:val="single" w:sz="8" w:space="0" w:color="auto"/>
              <w:bottom w:val="dotted" w:sz="4" w:space="0" w:color="auto"/>
              <w:right w:val="single" w:sz="4" w:space="0" w:color="auto"/>
            </w:tcBorders>
            <w:vAlign w:val="center"/>
          </w:tcPr>
          <w:p w14:paraId="278D41C0" w14:textId="77777777" w:rsidR="00F35656" w:rsidRPr="00301069" w:rsidRDefault="00F35656" w:rsidP="00F35656">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1202103" w14:textId="743E3F67" w:rsidR="00F35656" w:rsidRDefault="00F35656" w:rsidP="00F35656">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789F6E1E" w14:textId="439014DA" w:rsidR="00F35656" w:rsidRDefault="00F35656" w:rsidP="00F35656">
            <w:pPr>
              <w:spacing w:line="220" w:lineRule="atLeast"/>
              <w:ind w:right="113"/>
              <w:jc w:val="right"/>
              <w:rPr>
                <w:sz w:val="16"/>
                <w:szCs w:val="16"/>
              </w:rPr>
            </w:pPr>
            <w:r>
              <w:rPr>
                <w:sz w:val="16"/>
                <w:szCs w:val="16"/>
              </w:rPr>
              <w:t>98.8</w:t>
            </w:r>
          </w:p>
        </w:tc>
        <w:tc>
          <w:tcPr>
            <w:tcW w:w="504" w:type="pct"/>
            <w:tcBorders>
              <w:top w:val="dotted" w:sz="4" w:space="0" w:color="auto"/>
              <w:left w:val="nil"/>
              <w:bottom w:val="dotted" w:sz="4" w:space="0" w:color="auto"/>
              <w:right w:val="single" w:sz="4" w:space="0" w:color="auto"/>
            </w:tcBorders>
            <w:noWrap/>
            <w:vAlign w:val="center"/>
          </w:tcPr>
          <w:p w14:paraId="175062D2" w14:textId="097CD28E" w:rsidR="00F35656" w:rsidRDefault="00F35656" w:rsidP="00F35656">
            <w:pPr>
              <w:tabs>
                <w:tab w:val="left" w:pos="170"/>
                <w:tab w:val="left" w:pos="513"/>
              </w:tabs>
              <w:spacing w:line="220" w:lineRule="atLeast"/>
              <w:ind w:right="284"/>
              <w:jc w:val="right"/>
              <w:rPr>
                <w:sz w:val="16"/>
                <w:szCs w:val="16"/>
              </w:rPr>
            </w:pPr>
            <w:r>
              <w:rPr>
                <w:sz w:val="16"/>
                <w:szCs w:val="16"/>
              </w:rPr>
              <w:t>0.6</w:t>
            </w:r>
          </w:p>
        </w:tc>
        <w:tc>
          <w:tcPr>
            <w:tcW w:w="365" w:type="pct"/>
            <w:tcBorders>
              <w:top w:val="dotted" w:sz="4" w:space="0" w:color="auto"/>
              <w:left w:val="nil"/>
              <w:bottom w:val="dotted" w:sz="4" w:space="0" w:color="auto"/>
              <w:right w:val="single" w:sz="4" w:space="0" w:color="auto"/>
            </w:tcBorders>
            <w:vAlign w:val="center"/>
          </w:tcPr>
          <w:p w14:paraId="01EBD7C0" w14:textId="14A63F85" w:rsidR="00F35656" w:rsidRDefault="00F35656" w:rsidP="00F35656">
            <w:pPr>
              <w:spacing w:line="220" w:lineRule="atLeast"/>
              <w:ind w:right="113"/>
              <w:jc w:val="right"/>
              <w:rPr>
                <w:sz w:val="16"/>
                <w:szCs w:val="16"/>
              </w:rPr>
            </w:pPr>
            <w:r>
              <w:rPr>
                <w:sz w:val="16"/>
                <w:szCs w:val="16"/>
              </w:rPr>
              <w:t>116.7</w:t>
            </w:r>
          </w:p>
        </w:tc>
        <w:tc>
          <w:tcPr>
            <w:tcW w:w="504" w:type="pct"/>
            <w:tcBorders>
              <w:top w:val="dotted" w:sz="4" w:space="0" w:color="auto"/>
              <w:left w:val="single" w:sz="4" w:space="0" w:color="auto"/>
              <w:bottom w:val="dotted" w:sz="4" w:space="0" w:color="auto"/>
              <w:right w:val="single" w:sz="4" w:space="0" w:color="auto"/>
            </w:tcBorders>
            <w:vAlign w:val="center"/>
          </w:tcPr>
          <w:p w14:paraId="4FC0A2D6" w14:textId="48DF920E" w:rsidR="00F35656" w:rsidRDefault="00F35656" w:rsidP="00F35656">
            <w:pPr>
              <w:tabs>
                <w:tab w:val="left" w:pos="170"/>
                <w:tab w:val="left" w:pos="513"/>
              </w:tabs>
              <w:spacing w:line="220" w:lineRule="atLeast"/>
              <w:ind w:right="284"/>
              <w:jc w:val="right"/>
              <w:rPr>
                <w:sz w:val="16"/>
                <w:szCs w:val="16"/>
              </w:rPr>
            </w:pPr>
            <w:r>
              <w:rPr>
                <w:sz w:val="16"/>
                <w:szCs w:val="16"/>
              </w:rPr>
              <w:t>1.3</w:t>
            </w:r>
          </w:p>
        </w:tc>
        <w:tc>
          <w:tcPr>
            <w:tcW w:w="371" w:type="pct"/>
            <w:tcBorders>
              <w:top w:val="dotted" w:sz="4" w:space="0" w:color="auto"/>
              <w:left w:val="nil"/>
              <w:bottom w:val="dotted" w:sz="4" w:space="0" w:color="auto"/>
              <w:right w:val="single" w:sz="4" w:space="0" w:color="auto"/>
            </w:tcBorders>
            <w:vAlign w:val="center"/>
          </w:tcPr>
          <w:p w14:paraId="2C33CD87" w14:textId="43F2FA87" w:rsidR="00F35656" w:rsidRDefault="00F35656" w:rsidP="00F35656">
            <w:pPr>
              <w:spacing w:line="220" w:lineRule="atLeast"/>
              <w:ind w:right="113"/>
              <w:jc w:val="right"/>
              <w:rPr>
                <w:sz w:val="16"/>
                <w:szCs w:val="16"/>
              </w:rPr>
            </w:pPr>
            <w:r>
              <w:rPr>
                <w:sz w:val="16"/>
                <w:szCs w:val="16"/>
              </w:rPr>
              <w:t>22.5</w:t>
            </w:r>
          </w:p>
        </w:tc>
        <w:tc>
          <w:tcPr>
            <w:tcW w:w="504" w:type="pct"/>
            <w:tcBorders>
              <w:top w:val="dotted" w:sz="4" w:space="0" w:color="auto"/>
              <w:left w:val="single" w:sz="4" w:space="0" w:color="auto"/>
              <w:bottom w:val="dotted" w:sz="4" w:space="0" w:color="auto"/>
              <w:right w:val="single" w:sz="4" w:space="0" w:color="auto"/>
            </w:tcBorders>
            <w:vAlign w:val="center"/>
          </w:tcPr>
          <w:p w14:paraId="5A608018" w14:textId="5B81E5E8" w:rsidR="00F35656" w:rsidRDefault="00F35656" w:rsidP="00F35656">
            <w:pPr>
              <w:tabs>
                <w:tab w:val="left" w:pos="170"/>
                <w:tab w:val="left" w:pos="513"/>
              </w:tabs>
              <w:spacing w:line="220" w:lineRule="atLeast"/>
              <w:ind w:right="284"/>
              <w:jc w:val="right"/>
              <w:rPr>
                <w:sz w:val="16"/>
                <w:szCs w:val="16"/>
              </w:rPr>
            </w:pPr>
            <w:r>
              <w:rPr>
                <w:sz w:val="16"/>
                <w:szCs w:val="16"/>
              </w:rPr>
              <w:t>-31.3</w:t>
            </w:r>
          </w:p>
        </w:tc>
        <w:tc>
          <w:tcPr>
            <w:tcW w:w="362" w:type="pct"/>
            <w:tcBorders>
              <w:top w:val="dotted" w:sz="4" w:space="0" w:color="auto"/>
              <w:left w:val="nil"/>
              <w:bottom w:val="dotted" w:sz="4" w:space="0" w:color="auto"/>
              <w:right w:val="single" w:sz="4" w:space="0" w:color="auto"/>
            </w:tcBorders>
            <w:vAlign w:val="center"/>
          </w:tcPr>
          <w:p w14:paraId="431F0092" w14:textId="215DDF75" w:rsidR="00F35656" w:rsidRDefault="00F35656" w:rsidP="00F35656">
            <w:pPr>
              <w:spacing w:line="220" w:lineRule="atLeast"/>
              <w:ind w:right="113"/>
              <w:jc w:val="right"/>
              <w:rPr>
                <w:sz w:val="16"/>
                <w:szCs w:val="16"/>
              </w:rPr>
            </w:pPr>
            <w:r>
              <w:rPr>
                <w:sz w:val="16"/>
                <w:szCs w:val="16"/>
              </w:rPr>
              <w:t>127.5</w:t>
            </w:r>
          </w:p>
        </w:tc>
        <w:tc>
          <w:tcPr>
            <w:tcW w:w="504" w:type="pct"/>
            <w:tcBorders>
              <w:top w:val="dotted" w:sz="4" w:space="0" w:color="auto"/>
              <w:left w:val="nil"/>
              <w:bottom w:val="dotted" w:sz="4" w:space="0" w:color="auto"/>
              <w:right w:val="single" w:sz="4" w:space="0" w:color="auto"/>
            </w:tcBorders>
            <w:noWrap/>
            <w:vAlign w:val="center"/>
          </w:tcPr>
          <w:p w14:paraId="1765B171" w14:textId="29524DBE" w:rsidR="00F35656" w:rsidRDefault="00F35656" w:rsidP="00F35656">
            <w:pPr>
              <w:tabs>
                <w:tab w:val="left" w:pos="170"/>
                <w:tab w:val="left" w:pos="513"/>
              </w:tabs>
              <w:spacing w:line="220" w:lineRule="atLeast"/>
              <w:ind w:right="284"/>
              <w:jc w:val="right"/>
              <w:rPr>
                <w:sz w:val="16"/>
                <w:szCs w:val="16"/>
              </w:rPr>
            </w:pPr>
            <w:r>
              <w:rPr>
                <w:sz w:val="16"/>
                <w:szCs w:val="16"/>
              </w:rPr>
              <w:t>4.5</w:t>
            </w:r>
          </w:p>
        </w:tc>
        <w:tc>
          <w:tcPr>
            <w:tcW w:w="363" w:type="pct"/>
            <w:tcBorders>
              <w:top w:val="dotted" w:sz="4" w:space="0" w:color="auto"/>
              <w:left w:val="nil"/>
              <w:bottom w:val="dotted" w:sz="4" w:space="0" w:color="auto"/>
              <w:right w:val="single" w:sz="4" w:space="0" w:color="auto"/>
            </w:tcBorders>
            <w:vAlign w:val="center"/>
          </w:tcPr>
          <w:p w14:paraId="3354EBB5" w14:textId="557D3B61" w:rsidR="00F35656" w:rsidRDefault="00F35656" w:rsidP="00F35656">
            <w:pPr>
              <w:spacing w:line="220" w:lineRule="atLeast"/>
              <w:ind w:right="113"/>
              <w:jc w:val="right"/>
              <w:rPr>
                <w:sz w:val="16"/>
                <w:szCs w:val="16"/>
              </w:rPr>
            </w:pPr>
            <w:r>
              <w:rPr>
                <w:sz w:val="16"/>
                <w:szCs w:val="16"/>
              </w:rPr>
              <w:t>129.0</w:t>
            </w:r>
          </w:p>
        </w:tc>
        <w:tc>
          <w:tcPr>
            <w:tcW w:w="504" w:type="pct"/>
            <w:tcBorders>
              <w:top w:val="dotted" w:sz="4" w:space="0" w:color="auto"/>
              <w:left w:val="nil"/>
              <w:bottom w:val="dotted" w:sz="4" w:space="0" w:color="auto"/>
              <w:right w:val="single" w:sz="8" w:space="0" w:color="auto"/>
            </w:tcBorders>
            <w:noWrap/>
            <w:vAlign w:val="center"/>
          </w:tcPr>
          <w:p w14:paraId="5BE3464F" w14:textId="405BCB69" w:rsidR="00F35656" w:rsidRDefault="00F35656" w:rsidP="00F35656">
            <w:pPr>
              <w:tabs>
                <w:tab w:val="left" w:pos="170"/>
                <w:tab w:val="left" w:pos="513"/>
              </w:tabs>
              <w:spacing w:line="220" w:lineRule="atLeast"/>
              <w:ind w:right="284"/>
              <w:jc w:val="right"/>
              <w:rPr>
                <w:sz w:val="16"/>
                <w:szCs w:val="16"/>
              </w:rPr>
            </w:pPr>
            <w:r>
              <w:rPr>
                <w:sz w:val="16"/>
                <w:szCs w:val="16"/>
              </w:rPr>
              <w:t>4.0</w:t>
            </w:r>
          </w:p>
        </w:tc>
      </w:tr>
      <w:tr w:rsidR="00F35656" w:rsidRPr="00301069" w14:paraId="15D807F8" w14:textId="77777777">
        <w:trPr>
          <w:trHeight w:val="77"/>
          <w:jc w:val="center"/>
        </w:trPr>
        <w:tc>
          <w:tcPr>
            <w:tcW w:w="335" w:type="pct"/>
            <w:vMerge w:val="restart"/>
            <w:tcBorders>
              <w:top w:val="dotted" w:sz="4" w:space="0" w:color="auto"/>
              <w:left w:val="single" w:sz="8" w:space="0" w:color="auto"/>
              <w:right w:val="single" w:sz="4" w:space="0" w:color="auto"/>
            </w:tcBorders>
            <w:vAlign w:val="center"/>
          </w:tcPr>
          <w:p w14:paraId="630A16E6" w14:textId="1118A913" w:rsidR="00F35656" w:rsidRPr="00301069" w:rsidRDefault="00F35656" w:rsidP="00F35656">
            <w:pPr>
              <w:spacing w:line="256" w:lineRule="auto"/>
              <w:jc w:val="center"/>
              <w:rPr>
                <w:rFonts w:eastAsia="SimSun"/>
                <w:b/>
                <w:bCs/>
                <w:color w:val="000000"/>
                <w:sz w:val="16"/>
                <w:szCs w:val="16"/>
                <w:lang w:eastAsia="es-MX"/>
              </w:rPr>
            </w:pPr>
            <w:r w:rsidRPr="00250BF5">
              <w:rPr>
                <w:rFonts w:eastAsia="SimSun"/>
                <w:bCs/>
                <w:color w:val="000000"/>
                <w:sz w:val="16"/>
                <w:szCs w:val="16"/>
                <w:lang w:eastAsia="es-MX"/>
              </w:rPr>
              <w:t>2023</w:t>
            </w:r>
          </w:p>
        </w:tc>
        <w:tc>
          <w:tcPr>
            <w:tcW w:w="323" w:type="pct"/>
            <w:tcBorders>
              <w:top w:val="dotted" w:sz="4" w:space="0" w:color="auto"/>
              <w:left w:val="nil"/>
              <w:bottom w:val="dotted" w:sz="4" w:space="0" w:color="auto"/>
              <w:right w:val="single" w:sz="4" w:space="0" w:color="auto"/>
            </w:tcBorders>
            <w:vAlign w:val="center"/>
          </w:tcPr>
          <w:p w14:paraId="151D558A" w14:textId="247434A9" w:rsidR="00F35656" w:rsidRDefault="00F35656" w:rsidP="00F35656">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21675CC3" w14:textId="1C974673" w:rsidR="00F35656" w:rsidRPr="0028330A" w:rsidRDefault="00F35656" w:rsidP="00F35656">
            <w:pPr>
              <w:spacing w:line="220" w:lineRule="atLeast"/>
              <w:ind w:right="113"/>
              <w:jc w:val="right"/>
              <w:rPr>
                <w:sz w:val="16"/>
                <w:szCs w:val="16"/>
              </w:rPr>
            </w:pPr>
            <w:r>
              <w:rPr>
                <w:sz w:val="16"/>
                <w:szCs w:val="16"/>
              </w:rPr>
              <w:t>97.4</w:t>
            </w:r>
          </w:p>
        </w:tc>
        <w:tc>
          <w:tcPr>
            <w:tcW w:w="504" w:type="pct"/>
            <w:tcBorders>
              <w:top w:val="dotted" w:sz="4" w:space="0" w:color="auto"/>
              <w:left w:val="nil"/>
              <w:bottom w:val="dotted" w:sz="4" w:space="0" w:color="auto"/>
              <w:right w:val="single" w:sz="4" w:space="0" w:color="auto"/>
            </w:tcBorders>
            <w:noWrap/>
            <w:vAlign w:val="center"/>
          </w:tcPr>
          <w:p w14:paraId="155E5F36" w14:textId="7276724E" w:rsidR="00F35656" w:rsidRPr="0028330A" w:rsidRDefault="00F35656" w:rsidP="00F35656">
            <w:pPr>
              <w:tabs>
                <w:tab w:val="left" w:pos="170"/>
                <w:tab w:val="left" w:pos="513"/>
              </w:tabs>
              <w:spacing w:line="220" w:lineRule="atLeast"/>
              <w:ind w:right="284"/>
              <w:jc w:val="right"/>
              <w:rPr>
                <w:sz w:val="16"/>
                <w:szCs w:val="16"/>
              </w:rPr>
            </w:pPr>
            <w:r>
              <w:rPr>
                <w:sz w:val="16"/>
                <w:szCs w:val="16"/>
              </w:rPr>
              <w:t>-0.6</w:t>
            </w:r>
          </w:p>
        </w:tc>
        <w:tc>
          <w:tcPr>
            <w:tcW w:w="365" w:type="pct"/>
            <w:tcBorders>
              <w:top w:val="dotted" w:sz="4" w:space="0" w:color="auto"/>
              <w:left w:val="nil"/>
              <w:bottom w:val="dotted" w:sz="4" w:space="0" w:color="auto"/>
              <w:right w:val="single" w:sz="4" w:space="0" w:color="auto"/>
            </w:tcBorders>
            <w:vAlign w:val="center"/>
          </w:tcPr>
          <w:p w14:paraId="60776133" w14:textId="450C13F2" w:rsidR="00F35656" w:rsidRPr="0028330A" w:rsidRDefault="00F35656" w:rsidP="00F35656">
            <w:pPr>
              <w:spacing w:line="220" w:lineRule="atLeast"/>
              <w:ind w:right="113"/>
              <w:jc w:val="right"/>
              <w:rPr>
                <w:sz w:val="16"/>
                <w:szCs w:val="16"/>
              </w:rPr>
            </w:pPr>
            <w:r>
              <w:rPr>
                <w:sz w:val="16"/>
                <w:szCs w:val="16"/>
              </w:rPr>
              <w:t>115.6</w:t>
            </w:r>
          </w:p>
        </w:tc>
        <w:tc>
          <w:tcPr>
            <w:tcW w:w="504" w:type="pct"/>
            <w:tcBorders>
              <w:top w:val="dotted" w:sz="4" w:space="0" w:color="auto"/>
              <w:left w:val="single" w:sz="4" w:space="0" w:color="auto"/>
              <w:bottom w:val="dotted" w:sz="4" w:space="0" w:color="auto"/>
              <w:right w:val="single" w:sz="4" w:space="0" w:color="auto"/>
            </w:tcBorders>
            <w:vAlign w:val="center"/>
          </w:tcPr>
          <w:p w14:paraId="5ED8BF69" w14:textId="7B65FD42" w:rsidR="00F35656" w:rsidRPr="0028330A" w:rsidRDefault="00F35656" w:rsidP="00F35656">
            <w:pPr>
              <w:tabs>
                <w:tab w:val="left" w:pos="170"/>
                <w:tab w:val="left" w:pos="513"/>
              </w:tabs>
              <w:spacing w:line="220" w:lineRule="atLeast"/>
              <w:ind w:right="284"/>
              <w:jc w:val="right"/>
              <w:rPr>
                <w:sz w:val="16"/>
                <w:szCs w:val="16"/>
              </w:rPr>
            </w:pPr>
            <w:r>
              <w:rPr>
                <w:sz w:val="16"/>
                <w:szCs w:val="16"/>
              </w:rPr>
              <w:t>1.0</w:t>
            </w:r>
          </w:p>
        </w:tc>
        <w:tc>
          <w:tcPr>
            <w:tcW w:w="371" w:type="pct"/>
            <w:tcBorders>
              <w:top w:val="dotted" w:sz="4" w:space="0" w:color="auto"/>
              <w:left w:val="nil"/>
              <w:bottom w:val="dotted" w:sz="4" w:space="0" w:color="auto"/>
              <w:right w:val="single" w:sz="4" w:space="0" w:color="auto"/>
            </w:tcBorders>
            <w:vAlign w:val="center"/>
          </w:tcPr>
          <w:p w14:paraId="3C340FD6" w14:textId="12B1BEB9" w:rsidR="00F35656" w:rsidRPr="0028330A" w:rsidRDefault="00F35656" w:rsidP="00F35656">
            <w:pPr>
              <w:spacing w:line="220" w:lineRule="atLeast"/>
              <w:ind w:right="113"/>
              <w:jc w:val="right"/>
              <w:rPr>
                <w:sz w:val="16"/>
                <w:szCs w:val="16"/>
              </w:rPr>
            </w:pPr>
            <w:r>
              <w:rPr>
                <w:sz w:val="16"/>
                <w:szCs w:val="16"/>
              </w:rPr>
              <w:t>20.7</w:t>
            </w:r>
          </w:p>
        </w:tc>
        <w:tc>
          <w:tcPr>
            <w:tcW w:w="504" w:type="pct"/>
            <w:tcBorders>
              <w:top w:val="dotted" w:sz="4" w:space="0" w:color="auto"/>
              <w:left w:val="single" w:sz="4" w:space="0" w:color="auto"/>
              <w:bottom w:val="dotted" w:sz="4" w:space="0" w:color="auto"/>
              <w:right w:val="single" w:sz="4" w:space="0" w:color="auto"/>
            </w:tcBorders>
            <w:vAlign w:val="center"/>
          </w:tcPr>
          <w:p w14:paraId="345065C6" w14:textId="47EE687E" w:rsidR="00F35656" w:rsidRPr="0028330A" w:rsidRDefault="00F35656" w:rsidP="00F35656">
            <w:pPr>
              <w:tabs>
                <w:tab w:val="left" w:pos="170"/>
                <w:tab w:val="left" w:pos="513"/>
              </w:tabs>
              <w:spacing w:line="220" w:lineRule="atLeast"/>
              <w:ind w:right="284"/>
              <w:jc w:val="right"/>
              <w:rPr>
                <w:sz w:val="16"/>
                <w:szCs w:val="16"/>
              </w:rPr>
            </w:pPr>
            <w:r>
              <w:rPr>
                <w:sz w:val="16"/>
                <w:szCs w:val="16"/>
              </w:rPr>
              <w:t>-26.3</w:t>
            </w:r>
          </w:p>
        </w:tc>
        <w:tc>
          <w:tcPr>
            <w:tcW w:w="362" w:type="pct"/>
            <w:tcBorders>
              <w:top w:val="dotted" w:sz="4" w:space="0" w:color="auto"/>
              <w:left w:val="nil"/>
              <w:bottom w:val="dotted" w:sz="4" w:space="0" w:color="auto"/>
              <w:right w:val="single" w:sz="4" w:space="0" w:color="auto"/>
            </w:tcBorders>
            <w:vAlign w:val="center"/>
          </w:tcPr>
          <w:p w14:paraId="0B5D3F64" w14:textId="202B86D6" w:rsidR="00F35656" w:rsidRPr="0028330A" w:rsidRDefault="00F35656" w:rsidP="00F35656">
            <w:pPr>
              <w:spacing w:line="220" w:lineRule="atLeast"/>
              <w:ind w:right="113"/>
              <w:jc w:val="right"/>
              <w:rPr>
                <w:sz w:val="16"/>
                <w:szCs w:val="16"/>
              </w:rPr>
            </w:pPr>
            <w:r>
              <w:rPr>
                <w:sz w:val="16"/>
                <w:szCs w:val="16"/>
              </w:rPr>
              <w:t>100.1</w:t>
            </w:r>
          </w:p>
        </w:tc>
        <w:tc>
          <w:tcPr>
            <w:tcW w:w="504" w:type="pct"/>
            <w:tcBorders>
              <w:top w:val="dotted" w:sz="4" w:space="0" w:color="auto"/>
              <w:left w:val="nil"/>
              <w:bottom w:val="dotted" w:sz="4" w:space="0" w:color="auto"/>
              <w:right w:val="single" w:sz="4" w:space="0" w:color="auto"/>
            </w:tcBorders>
            <w:noWrap/>
            <w:vAlign w:val="center"/>
          </w:tcPr>
          <w:p w14:paraId="1355865E" w14:textId="40E08A25" w:rsidR="00F35656" w:rsidRPr="0028330A" w:rsidRDefault="00F35656" w:rsidP="00F35656">
            <w:pPr>
              <w:tabs>
                <w:tab w:val="left" w:pos="170"/>
                <w:tab w:val="left" w:pos="513"/>
              </w:tabs>
              <w:spacing w:line="220" w:lineRule="atLeast"/>
              <w:ind w:right="284"/>
              <w:jc w:val="right"/>
              <w:rPr>
                <w:sz w:val="16"/>
                <w:szCs w:val="16"/>
              </w:rPr>
            </w:pPr>
            <w:r>
              <w:rPr>
                <w:sz w:val="16"/>
                <w:szCs w:val="16"/>
              </w:rPr>
              <w:t>4.1</w:t>
            </w:r>
          </w:p>
        </w:tc>
        <w:tc>
          <w:tcPr>
            <w:tcW w:w="363" w:type="pct"/>
            <w:tcBorders>
              <w:top w:val="dotted" w:sz="4" w:space="0" w:color="auto"/>
              <w:left w:val="nil"/>
              <w:bottom w:val="dotted" w:sz="4" w:space="0" w:color="auto"/>
              <w:right w:val="single" w:sz="4" w:space="0" w:color="auto"/>
            </w:tcBorders>
            <w:vAlign w:val="center"/>
          </w:tcPr>
          <w:p w14:paraId="53108FFA" w14:textId="01209572" w:rsidR="00F35656" w:rsidRPr="0028330A" w:rsidRDefault="00F35656" w:rsidP="00F35656">
            <w:pPr>
              <w:spacing w:line="220" w:lineRule="atLeast"/>
              <w:ind w:right="113"/>
              <w:jc w:val="right"/>
              <w:rPr>
                <w:sz w:val="16"/>
                <w:szCs w:val="16"/>
              </w:rPr>
            </w:pPr>
            <w:r>
              <w:rPr>
                <w:sz w:val="16"/>
                <w:szCs w:val="16"/>
              </w:rPr>
              <w:t>102.8</w:t>
            </w:r>
          </w:p>
        </w:tc>
        <w:tc>
          <w:tcPr>
            <w:tcW w:w="504" w:type="pct"/>
            <w:tcBorders>
              <w:top w:val="dotted" w:sz="4" w:space="0" w:color="auto"/>
              <w:left w:val="nil"/>
              <w:bottom w:val="dotted" w:sz="4" w:space="0" w:color="auto"/>
              <w:right w:val="single" w:sz="8" w:space="0" w:color="auto"/>
            </w:tcBorders>
            <w:noWrap/>
            <w:vAlign w:val="center"/>
          </w:tcPr>
          <w:p w14:paraId="3D703CC4" w14:textId="5A11EE62" w:rsidR="00F35656" w:rsidRPr="0028330A" w:rsidRDefault="00F35656" w:rsidP="00F35656">
            <w:pPr>
              <w:tabs>
                <w:tab w:val="left" w:pos="170"/>
                <w:tab w:val="left" w:pos="513"/>
              </w:tabs>
              <w:spacing w:line="220" w:lineRule="atLeast"/>
              <w:ind w:right="284"/>
              <w:jc w:val="right"/>
              <w:rPr>
                <w:sz w:val="16"/>
                <w:szCs w:val="16"/>
              </w:rPr>
            </w:pPr>
            <w:r>
              <w:rPr>
                <w:sz w:val="16"/>
                <w:szCs w:val="16"/>
              </w:rPr>
              <w:t>4.7</w:t>
            </w:r>
          </w:p>
        </w:tc>
      </w:tr>
      <w:tr w:rsidR="00F35656" w:rsidRPr="00301069" w14:paraId="3CDBFAC7" w14:textId="77777777">
        <w:trPr>
          <w:trHeight w:val="77"/>
          <w:jc w:val="center"/>
        </w:trPr>
        <w:tc>
          <w:tcPr>
            <w:tcW w:w="335" w:type="pct"/>
            <w:vMerge/>
            <w:tcBorders>
              <w:left w:val="single" w:sz="8" w:space="0" w:color="auto"/>
              <w:right w:val="single" w:sz="4" w:space="0" w:color="auto"/>
            </w:tcBorders>
            <w:vAlign w:val="center"/>
          </w:tcPr>
          <w:p w14:paraId="39C463F0" w14:textId="77777777" w:rsidR="00F35656" w:rsidRPr="00250BF5" w:rsidRDefault="00F35656" w:rsidP="00F35656">
            <w:pPr>
              <w:spacing w:line="256" w:lineRule="auto"/>
              <w:jc w:val="center"/>
              <w:rPr>
                <w:rFonts w:eastAsia="SimSun"/>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E3AC7A7" w14:textId="58235DE4" w:rsidR="00F35656" w:rsidRDefault="00F35656" w:rsidP="00F35656">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700A26DC" w14:textId="7CF319BD" w:rsidR="00F35656" w:rsidRPr="0028330A" w:rsidRDefault="00F35656" w:rsidP="00F35656">
            <w:pPr>
              <w:spacing w:line="220" w:lineRule="atLeast"/>
              <w:ind w:right="113"/>
              <w:jc w:val="right"/>
              <w:rPr>
                <w:sz w:val="16"/>
                <w:szCs w:val="16"/>
              </w:rPr>
            </w:pPr>
            <w:r>
              <w:rPr>
                <w:sz w:val="16"/>
                <w:szCs w:val="16"/>
              </w:rPr>
              <w:t>97.9</w:t>
            </w:r>
          </w:p>
        </w:tc>
        <w:tc>
          <w:tcPr>
            <w:tcW w:w="504" w:type="pct"/>
            <w:tcBorders>
              <w:top w:val="dotted" w:sz="4" w:space="0" w:color="auto"/>
              <w:left w:val="nil"/>
              <w:bottom w:val="dotted" w:sz="4" w:space="0" w:color="auto"/>
              <w:right w:val="single" w:sz="4" w:space="0" w:color="auto"/>
            </w:tcBorders>
            <w:noWrap/>
            <w:vAlign w:val="center"/>
          </w:tcPr>
          <w:p w14:paraId="5081B3EA" w14:textId="152F61CC" w:rsidR="00F35656" w:rsidRPr="0028330A" w:rsidRDefault="00F35656" w:rsidP="00F35656">
            <w:pPr>
              <w:tabs>
                <w:tab w:val="left" w:pos="170"/>
                <w:tab w:val="left" w:pos="513"/>
              </w:tabs>
              <w:spacing w:line="220" w:lineRule="atLeast"/>
              <w:ind w:right="284"/>
              <w:jc w:val="right"/>
              <w:rPr>
                <w:sz w:val="16"/>
                <w:szCs w:val="16"/>
              </w:rPr>
            </w:pPr>
            <w:r>
              <w:rPr>
                <w:sz w:val="16"/>
                <w:szCs w:val="16"/>
              </w:rPr>
              <w:t>-0.8</w:t>
            </w:r>
          </w:p>
        </w:tc>
        <w:tc>
          <w:tcPr>
            <w:tcW w:w="365" w:type="pct"/>
            <w:tcBorders>
              <w:top w:val="dotted" w:sz="4" w:space="0" w:color="auto"/>
              <w:left w:val="nil"/>
              <w:bottom w:val="dotted" w:sz="4" w:space="0" w:color="auto"/>
              <w:right w:val="single" w:sz="4" w:space="0" w:color="auto"/>
            </w:tcBorders>
            <w:vAlign w:val="center"/>
          </w:tcPr>
          <w:p w14:paraId="1AE00ABA" w14:textId="55C78595" w:rsidR="00F35656" w:rsidRPr="0028330A" w:rsidRDefault="00F35656" w:rsidP="00F35656">
            <w:pPr>
              <w:spacing w:line="220" w:lineRule="atLeast"/>
              <w:ind w:right="113"/>
              <w:jc w:val="right"/>
              <w:rPr>
                <w:sz w:val="16"/>
                <w:szCs w:val="16"/>
              </w:rPr>
            </w:pPr>
            <w:r>
              <w:rPr>
                <w:sz w:val="16"/>
                <w:szCs w:val="16"/>
              </w:rPr>
              <w:t>116.1</w:t>
            </w:r>
          </w:p>
        </w:tc>
        <w:tc>
          <w:tcPr>
            <w:tcW w:w="504" w:type="pct"/>
            <w:tcBorders>
              <w:top w:val="dotted" w:sz="4" w:space="0" w:color="auto"/>
              <w:left w:val="single" w:sz="4" w:space="0" w:color="auto"/>
              <w:bottom w:val="dotted" w:sz="4" w:space="0" w:color="auto"/>
              <w:right w:val="single" w:sz="4" w:space="0" w:color="auto"/>
            </w:tcBorders>
            <w:vAlign w:val="center"/>
          </w:tcPr>
          <w:p w14:paraId="20083892" w14:textId="625C80FD" w:rsidR="00F35656" w:rsidRPr="0028330A" w:rsidRDefault="00F35656" w:rsidP="00F35656">
            <w:pPr>
              <w:tabs>
                <w:tab w:val="left" w:pos="170"/>
                <w:tab w:val="left" w:pos="513"/>
              </w:tabs>
              <w:spacing w:line="220" w:lineRule="atLeast"/>
              <w:ind w:right="284"/>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766EF8F3" w14:textId="11CD5E47" w:rsidR="00F35656" w:rsidRPr="0028330A" w:rsidRDefault="00F35656" w:rsidP="00F35656">
            <w:pPr>
              <w:spacing w:line="220" w:lineRule="atLeast"/>
              <w:ind w:right="113"/>
              <w:jc w:val="right"/>
              <w:rPr>
                <w:sz w:val="16"/>
                <w:szCs w:val="16"/>
              </w:rPr>
            </w:pPr>
            <w:r>
              <w:rPr>
                <w:sz w:val="16"/>
                <w:szCs w:val="16"/>
              </w:rPr>
              <w:t>20.8</w:t>
            </w:r>
          </w:p>
        </w:tc>
        <w:tc>
          <w:tcPr>
            <w:tcW w:w="504" w:type="pct"/>
            <w:tcBorders>
              <w:top w:val="dotted" w:sz="4" w:space="0" w:color="auto"/>
              <w:left w:val="single" w:sz="4" w:space="0" w:color="auto"/>
              <w:bottom w:val="dotted" w:sz="4" w:space="0" w:color="auto"/>
              <w:right w:val="single" w:sz="4" w:space="0" w:color="auto"/>
            </w:tcBorders>
            <w:vAlign w:val="center"/>
          </w:tcPr>
          <w:p w14:paraId="1A518029" w14:textId="0EA680A5" w:rsidR="00F35656" w:rsidRPr="0028330A" w:rsidRDefault="00F35656" w:rsidP="00F35656">
            <w:pPr>
              <w:tabs>
                <w:tab w:val="left" w:pos="170"/>
                <w:tab w:val="left" w:pos="513"/>
              </w:tabs>
              <w:spacing w:line="220" w:lineRule="atLeast"/>
              <w:ind w:right="284"/>
              <w:jc w:val="right"/>
              <w:rPr>
                <w:sz w:val="16"/>
                <w:szCs w:val="16"/>
              </w:rPr>
            </w:pPr>
            <w:r>
              <w:rPr>
                <w:sz w:val="16"/>
                <w:szCs w:val="16"/>
              </w:rPr>
              <w:t>-24.8</w:t>
            </w:r>
          </w:p>
        </w:tc>
        <w:tc>
          <w:tcPr>
            <w:tcW w:w="362" w:type="pct"/>
            <w:tcBorders>
              <w:top w:val="dotted" w:sz="4" w:space="0" w:color="auto"/>
              <w:left w:val="nil"/>
              <w:bottom w:val="dotted" w:sz="4" w:space="0" w:color="auto"/>
              <w:right w:val="single" w:sz="4" w:space="0" w:color="auto"/>
            </w:tcBorders>
            <w:vAlign w:val="center"/>
          </w:tcPr>
          <w:p w14:paraId="43AE5E5D" w14:textId="24A1EBEC" w:rsidR="00F35656" w:rsidRPr="0028330A" w:rsidRDefault="00F35656" w:rsidP="00F35656">
            <w:pPr>
              <w:spacing w:line="220" w:lineRule="atLeast"/>
              <w:ind w:right="113"/>
              <w:jc w:val="right"/>
              <w:rPr>
                <w:sz w:val="16"/>
                <w:szCs w:val="16"/>
              </w:rPr>
            </w:pPr>
            <w:r>
              <w:rPr>
                <w:sz w:val="16"/>
                <w:szCs w:val="16"/>
              </w:rPr>
              <w:t>101.4</w:t>
            </w:r>
          </w:p>
        </w:tc>
        <w:tc>
          <w:tcPr>
            <w:tcW w:w="504" w:type="pct"/>
            <w:tcBorders>
              <w:top w:val="dotted" w:sz="4" w:space="0" w:color="auto"/>
              <w:left w:val="nil"/>
              <w:bottom w:val="dotted" w:sz="4" w:space="0" w:color="auto"/>
              <w:right w:val="single" w:sz="4" w:space="0" w:color="auto"/>
            </w:tcBorders>
            <w:noWrap/>
            <w:vAlign w:val="center"/>
          </w:tcPr>
          <w:p w14:paraId="1366FBD7" w14:textId="72E47620" w:rsidR="00F35656" w:rsidRPr="0028330A" w:rsidRDefault="00F35656" w:rsidP="00F35656">
            <w:pPr>
              <w:tabs>
                <w:tab w:val="left" w:pos="170"/>
                <w:tab w:val="left" w:pos="513"/>
              </w:tabs>
              <w:spacing w:line="220" w:lineRule="atLeast"/>
              <w:ind w:right="284"/>
              <w:jc w:val="right"/>
              <w:rPr>
                <w:sz w:val="16"/>
                <w:szCs w:val="16"/>
              </w:rPr>
            </w:pPr>
            <w:r>
              <w:rPr>
                <w:sz w:val="16"/>
                <w:szCs w:val="16"/>
              </w:rPr>
              <w:t>2.5</w:t>
            </w:r>
          </w:p>
        </w:tc>
        <w:tc>
          <w:tcPr>
            <w:tcW w:w="363" w:type="pct"/>
            <w:tcBorders>
              <w:top w:val="dotted" w:sz="4" w:space="0" w:color="auto"/>
              <w:left w:val="nil"/>
              <w:bottom w:val="dotted" w:sz="4" w:space="0" w:color="auto"/>
              <w:right w:val="single" w:sz="4" w:space="0" w:color="auto"/>
            </w:tcBorders>
            <w:vAlign w:val="center"/>
          </w:tcPr>
          <w:p w14:paraId="70D829B7" w14:textId="4194AF13" w:rsidR="00F35656" w:rsidRPr="0028330A" w:rsidRDefault="00F35656" w:rsidP="00F35656">
            <w:pPr>
              <w:spacing w:line="220" w:lineRule="atLeast"/>
              <w:ind w:right="113"/>
              <w:jc w:val="right"/>
              <w:rPr>
                <w:sz w:val="16"/>
                <w:szCs w:val="16"/>
              </w:rPr>
            </w:pPr>
            <w:r>
              <w:rPr>
                <w:sz w:val="16"/>
                <w:szCs w:val="16"/>
              </w:rPr>
              <w:t>103.5</w:t>
            </w:r>
          </w:p>
        </w:tc>
        <w:tc>
          <w:tcPr>
            <w:tcW w:w="504" w:type="pct"/>
            <w:tcBorders>
              <w:top w:val="dotted" w:sz="4" w:space="0" w:color="auto"/>
              <w:left w:val="nil"/>
              <w:bottom w:val="dotted" w:sz="4" w:space="0" w:color="auto"/>
              <w:right w:val="single" w:sz="8" w:space="0" w:color="auto"/>
            </w:tcBorders>
            <w:noWrap/>
            <w:vAlign w:val="center"/>
          </w:tcPr>
          <w:p w14:paraId="2FC53DAE" w14:textId="000D32B7" w:rsidR="00F35656" w:rsidRPr="0028330A" w:rsidRDefault="00F35656" w:rsidP="00F35656">
            <w:pPr>
              <w:tabs>
                <w:tab w:val="left" w:pos="170"/>
                <w:tab w:val="left" w:pos="513"/>
              </w:tabs>
              <w:spacing w:line="220" w:lineRule="atLeast"/>
              <w:ind w:right="284"/>
              <w:jc w:val="right"/>
              <w:rPr>
                <w:sz w:val="16"/>
                <w:szCs w:val="16"/>
              </w:rPr>
            </w:pPr>
            <w:r>
              <w:rPr>
                <w:sz w:val="16"/>
                <w:szCs w:val="16"/>
              </w:rPr>
              <w:t>3.4</w:t>
            </w:r>
          </w:p>
        </w:tc>
      </w:tr>
      <w:tr w:rsidR="00F35656" w:rsidRPr="00301069" w14:paraId="25A3DA80" w14:textId="77777777" w:rsidTr="007C1EFB">
        <w:trPr>
          <w:trHeight w:val="77"/>
          <w:jc w:val="center"/>
        </w:trPr>
        <w:tc>
          <w:tcPr>
            <w:tcW w:w="335" w:type="pct"/>
            <w:vMerge/>
            <w:tcBorders>
              <w:left w:val="single" w:sz="8" w:space="0" w:color="auto"/>
              <w:right w:val="single" w:sz="4" w:space="0" w:color="auto"/>
            </w:tcBorders>
            <w:vAlign w:val="center"/>
          </w:tcPr>
          <w:p w14:paraId="1AA089BA" w14:textId="77777777" w:rsidR="00F35656" w:rsidRPr="00250BF5" w:rsidRDefault="00F35656" w:rsidP="00F35656">
            <w:pPr>
              <w:spacing w:line="256" w:lineRule="auto"/>
              <w:jc w:val="center"/>
              <w:rPr>
                <w:rFonts w:eastAsia="SimSun"/>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1BD057AD" w14:textId="2939FF8B" w:rsidR="00F35656" w:rsidRDefault="00F35656" w:rsidP="00F35656">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2C036AE" w14:textId="155F3C8C" w:rsidR="00F35656" w:rsidRDefault="00F35656" w:rsidP="00F35656">
            <w:pPr>
              <w:spacing w:line="220" w:lineRule="atLeast"/>
              <w:ind w:right="113"/>
              <w:jc w:val="right"/>
              <w:rPr>
                <w:sz w:val="16"/>
                <w:szCs w:val="16"/>
              </w:rPr>
            </w:pPr>
            <w:r>
              <w:rPr>
                <w:sz w:val="16"/>
                <w:szCs w:val="16"/>
              </w:rPr>
              <w:t>98.0</w:t>
            </w:r>
          </w:p>
        </w:tc>
        <w:tc>
          <w:tcPr>
            <w:tcW w:w="504" w:type="pct"/>
            <w:tcBorders>
              <w:top w:val="dotted" w:sz="4" w:space="0" w:color="auto"/>
              <w:left w:val="nil"/>
              <w:bottom w:val="dotted" w:sz="4" w:space="0" w:color="auto"/>
              <w:right w:val="single" w:sz="4" w:space="0" w:color="auto"/>
            </w:tcBorders>
            <w:noWrap/>
            <w:vAlign w:val="center"/>
          </w:tcPr>
          <w:p w14:paraId="42FE78D8" w14:textId="01A284D5" w:rsidR="00F35656" w:rsidRDefault="00F35656" w:rsidP="00F35656">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376EC2D2" w14:textId="52CE8277" w:rsidR="00F35656" w:rsidRDefault="00F35656" w:rsidP="00F35656">
            <w:pPr>
              <w:spacing w:line="220" w:lineRule="atLeast"/>
              <w:ind w:right="113"/>
              <w:jc w:val="right"/>
              <w:rPr>
                <w:sz w:val="16"/>
                <w:szCs w:val="16"/>
              </w:rPr>
            </w:pPr>
            <w:r>
              <w:rPr>
                <w:sz w:val="16"/>
                <w:szCs w:val="16"/>
              </w:rPr>
              <w:t>116.2</w:t>
            </w:r>
          </w:p>
        </w:tc>
        <w:tc>
          <w:tcPr>
            <w:tcW w:w="504" w:type="pct"/>
            <w:tcBorders>
              <w:top w:val="dotted" w:sz="4" w:space="0" w:color="auto"/>
              <w:left w:val="single" w:sz="4" w:space="0" w:color="auto"/>
              <w:bottom w:val="dotted" w:sz="4" w:space="0" w:color="auto"/>
              <w:right w:val="single" w:sz="4" w:space="0" w:color="auto"/>
            </w:tcBorders>
            <w:vAlign w:val="center"/>
          </w:tcPr>
          <w:p w14:paraId="2F34CFA7" w14:textId="576FE185" w:rsidR="00F35656" w:rsidRDefault="00F35656" w:rsidP="00F35656">
            <w:pPr>
              <w:tabs>
                <w:tab w:val="left" w:pos="170"/>
                <w:tab w:val="left" w:pos="513"/>
              </w:tabs>
              <w:spacing w:line="220" w:lineRule="atLeast"/>
              <w:ind w:right="284"/>
              <w:jc w:val="right"/>
              <w:rPr>
                <w:sz w:val="16"/>
                <w:szCs w:val="16"/>
              </w:rPr>
            </w:pPr>
            <w:r>
              <w:rPr>
                <w:sz w:val="16"/>
                <w:szCs w:val="16"/>
              </w:rPr>
              <w:t>-0.2</w:t>
            </w:r>
          </w:p>
        </w:tc>
        <w:tc>
          <w:tcPr>
            <w:tcW w:w="371" w:type="pct"/>
            <w:tcBorders>
              <w:top w:val="dotted" w:sz="4" w:space="0" w:color="auto"/>
              <w:left w:val="nil"/>
              <w:bottom w:val="dotted" w:sz="4" w:space="0" w:color="auto"/>
              <w:right w:val="single" w:sz="4" w:space="0" w:color="auto"/>
            </w:tcBorders>
            <w:vAlign w:val="center"/>
          </w:tcPr>
          <w:p w14:paraId="180EF996" w14:textId="7A2B99C2" w:rsidR="00F35656" w:rsidRDefault="00F35656" w:rsidP="00F35656">
            <w:pPr>
              <w:spacing w:line="220" w:lineRule="atLeast"/>
              <w:ind w:right="113"/>
              <w:jc w:val="right"/>
              <w:rPr>
                <w:sz w:val="16"/>
                <w:szCs w:val="16"/>
              </w:rPr>
            </w:pPr>
            <w:r>
              <w:rPr>
                <w:sz w:val="16"/>
                <w:szCs w:val="16"/>
              </w:rPr>
              <w:t>20.7</w:t>
            </w:r>
          </w:p>
        </w:tc>
        <w:tc>
          <w:tcPr>
            <w:tcW w:w="504" w:type="pct"/>
            <w:tcBorders>
              <w:top w:val="dotted" w:sz="4" w:space="0" w:color="auto"/>
              <w:left w:val="single" w:sz="4" w:space="0" w:color="auto"/>
              <w:bottom w:val="dotted" w:sz="4" w:space="0" w:color="auto"/>
              <w:right w:val="single" w:sz="4" w:space="0" w:color="auto"/>
            </w:tcBorders>
            <w:vAlign w:val="center"/>
          </w:tcPr>
          <w:p w14:paraId="1189A0A6" w14:textId="75B69DA3" w:rsidR="00F35656" w:rsidRDefault="00F35656" w:rsidP="00F35656">
            <w:pPr>
              <w:tabs>
                <w:tab w:val="left" w:pos="170"/>
                <w:tab w:val="left" w:pos="513"/>
              </w:tabs>
              <w:spacing w:line="220" w:lineRule="atLeast"/>
              <w:ind w:right="284"/>
              <w:jc w:val="right"/>
              <w:rPr>
                <w:sz w:val="16"/>
                <w:szCs w:val="16"/>
              </w:rPr>
            </w:pPr>
            <w:r>
              <w:rPr>
                <w:sz w:val="16"/>
                <w:szCs w:val="16"/>
              </w:rPr>
              <w:t>-23.2</w:t>
            </w:r>
          </w:p>
        </w:tc>
        <w:tc>
          <w:tcPr>
            <w:tcW w:w="362" w:type="pct"/>
            <w:tcBorders>
              <w:top w:val="dotted" w:sz="4" w:space="0" w:color="auto"/>
              <w:left w:val="nil"/>
              <w:bottom w:val="dotted" w:sz="4" w:space="0" w:color="auto"/>
              <w:right w:val="single" w:sz="4" w:space="0" w:color="auto"/>
            </w:tcBorders>
            <w:vAlign w:val="center"/>
          </w:tcPr>
          <w:p w14:paraId="67E4B9C6" w14:textId="79CA6149" w:rsidR="00F35656" w:rsidRDefault="00F35656" w:rsidP="00F35656">
            <w:pPr>
              <w:spacing w:line="220" w:lineRule="atLeast"/>
              <w:ind w:right="113"/>
              <w:jc w:val="right"/>
              <w:rPr>
                <w:sz w:val="16"/>
                <w:szCs w:val="16"/>
              </w:rPr>
            </w:pPr>
            <w:r>
              <w:rPr>
                <w:sz w:val="16"/>
                <w:szCs w:val="16"/>
              </w:rPr>
              <w:t>106.9</w:t>
            </w:r>
          </w:p>
        </w:tc>
        <w:tc>
          <w:tcPr>
            <w:tcW w:w="504" w:type="pct"/>
            <w:tcBorders>
              <w:top w:val="dotted" w:sz="4" w:space="0" w:color="auto"/>
              <w:left w:val="nil"/>
              <w:bottom w:val="dotted" w:sz="4" w:space="0" w:color="auto"/>
              <w:right w:val="single" w:sz="4" w:space="0" w:color="auto"/>
            </w:tcBorders>
            <w:noWrap/>
            <w:vAlign w:val="center"/>
          </w:tcPr>
          <w:p w14:paraId="4CB7C6FB" w14:textId="64031D16" w:rsidR="00F35656" w:rsidRDefault="00F35656" w:rsidP="00F35656">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41597429" w14:textId="667FC0AA" w:rsidR="00F35656" w:rsidRDefault="00F35656" w:rsidP="00F35656">
            <w:pPr>
              <w:spacing w:line="220" w:lineRule="atLeast"/>
              <w:ind w:right="113"/>
              <w:jc w:val="right"/>
              <w:rPr>
                <w:sz w:val="16"/>
                <w:szCs w:val="16"/>
              </w:rPr>
            </w:pPr>
            <w:r>
              <w:rPr>
                <w:sz w:val="16"/>
                <w:szCs w:val="16"/>
              </w:rPr>
              <w:t>109.0</w:t>
            </w:r>
          </w:p>
        </w:tc>
        <w:tc>
          <w:tcPr>
            <w:tcW w:w="504" w:type="pct"/>
            <w:tcBorders>
              <w:top w:val="dotted" w:sz="4" w:space="0" w:color="auto"/>
              <w:left w:val="nil"/>
              <w:bottom w:val="dotted" w:sz="4" w:space="0" w:color="auto"/>
              <w:right w:val="single" w:sz="8" w:space="0" w:color="auto"/>
            </w:tcBorders>
            <w:noWrap/>
            <w:vAlign w:val="center"/>
          </w:tcPr>
          <w:p w14:paraId="1FCA0EBB" w14:textId="4E0F1445" w:rsidR="00F35656" w:rsidRDefault="00F35656" w:rsidP="00F35656">
            <w:pPr>
              <w:tabs>
                <w:tab w:val="left" w:pos="170"/>
                <w:tab w:val="left" w:pos="513"/>
              </w:tabs>
              <w:spacing w:line="220" w:lineRule="atLeast"/>
              <w:ind w:right="284"/>
              <w:jc w:val="right"/>
              <w:rPr>
                <w:sz w:val="16"/>
                <w:szCs w:val="16"/>
              </w:rPr>
            </w:pPr>
            <w:r>
              <w:rPr>
                <w:sz w:val="16"/>
                <w:szCs w:val="16"/>
              </w:rPr>
              <w:t>4.7</w:t>
            </w:r>
          </w:p>
        </w:tc>
      </w:tr>
      <w:tr w:rsidR="00F35656" w:rsidRPr="00301069" w14:paraId="550E5FDA" w14:textId="77777777" w:rsidTr="004D1E7E">
        <w:trPr>
          <w:trHeight w:val="77"/>
          <w:jc w:val="center"/>
        </w:trPr>
        <w:tc>
          <w:tcPr>
            <w:tcW w:w="335" w:type="pct"/>
            <w:vMerge/>
            <w:tcBorders>
              <w:left w:val="single" w:sz="8" w:space="0" w:color="auto"/>
              <w:right w:val="single" w:sz="4" w:space="0" w:color="auto"/>
            </w:tcBorders>
            <w:vAlign w:val="center"/>
          </w:tcPr>
          <w:p w14:paraId="44B10EC2" w14:textId="77777777" w:rsidR="00F35656" w:rsidRPr="00250BF5" w:rsidRDefault="00F35656" w:rsidP="00F35656">
            <w:pPr>
              <w:spacing w:line="256" w:lineRule="auto"/>
              <w:jc w:val="center"/>
              <w:rPr>
                <w:rFonts w:eastAsia="SimSun"/>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578FFD12" w14:textId="64E81994" w:rsidR="00F35656" w:rsidRDefault="00F35656" w:rsidP="00F35656">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49EC7826" w14:textId="33898517" w:rsidR="00F35656" w:rsidRDefault="00F35656" w:rsidP="00F35656">
            <w:pPr>
              <w:spacing w:line="220" w:lineRule="atLeast"/>
              <w:ind w:right="113"/>
              <w:jc w:val="right"/>
              <w:rPr>
                <w:sz w:val="16"/>
                <w:szCs w:val="16"/>
              </w:rPr>
            </w:pPr>
            <w:r>
              <w:rPr>
                <w:sz w:val="16"/>
                <w:szCs w:val="16"/>
              </w:rPr>
              <w:t>98.2</w:t>
            </w:r>
          </w:p>
        </w:tc>
        <w:tc>
          <w:tcPr>
            <w:tcW w:w="504" w:type="pct"/>
            <w:tcBorders>
              <w:top w:val="dotted" w:sz="4" w:space="0" w:color="auto"/>
              <w:left w:val="nil"/>
              <w:bottom w:val="dotted" w:sz="4" w:space="0" w:color="auto"/>
              <w:right w:val="single" w:sz="4" w:space="0" w:color="auto"/>
            </w:tcBorders>
            <w:noWrap/>
            <w:vAlign w:val="center"/>
          </w:tcPr>
          <w:p w14:paraId="0FCA3721" w14:textId="3DC39E05" w:rsidR="00F35656" w:rsidRDefault="00F35656" w:rsidP="00F35656">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BB1A0FD" w14:textId="1491F76B" w:rsidR="00F35656" w:rsidRDefault="00F35656" w:rsidP="00F35656">
            <w:pPr>
              <w:spacing w:line="220" w:lineRule="atLeast"/>
              <w:ind w:right="113"/>
              <w:jc w:val="right"/>
              <w:rPr>
                <w:sz w:val="16"/>
                <w:szCs w:val="16"/>
              </w:rPr>
            </w:pPr>
            <w:r>
              <w:rPr>
                <w:sz w:val="16"/>
                <w:szCs w:val="16"/>
              </w:rPr>
              <w:t>116.2</w:t>
            </w:r>
          </w:p>
        </w:tc>
        <w:tc>
          <w:tcPr>
            <w:tcW w:w="504" w:type="pct"/>
            <w:tcBorders>
              <w:top w:val="dotted" w:sz="4" w:space="0" w:color="auto"/>
              <w:left w:val="single" w:sz="4" w:space="0" w:color="auto"/>
              <w:bottom w:val="dotted" w:sz="4" w:space="0" w:color="auto"/>
              <w:right w:val="single" w:sz="4" w:space="0" w:color="auto"/>
            </w:tcBorders>
            <w:vAlign w:val="center"/>
          </w:tcPr>
          <w:p w14:paraId="4879E5FF" w14:textId="3ECD6FEE" w:rsidR="00F35656" w:rsidRDefault="00F35656" w:rsidP="00F35656">
            <w:pPr>
              <w:tabs>
                <w:tab w:val="left" w:pos="170"/>
                <w:tab w:val="left" w:pos="513"/>
              </w:tabs>
              <w:spacing w:line="220" w:lineRule="atLeast"/>
              <w:ind w:right="284"/>
              <w:jc w:val="right"/>
              <w:rPr>
                <w:sz w:val="16"/>
                <w:szCs w:val="16"/>
              </w:rPr>
            </w:pPr>
            <w:r>
              <w:rPr>
                <w:sz w:val="16"/>
                <w:szCs w:val="16"/>
              </w:rPr>
              <w:t>0.1</w:t>
            </w:r>
          </w:p>
        </w:tc>
        <w:tc>
          <w:tcPr>
            <w:tcW w:w="371" w:type="pct"/>
            <w:tcBorders>
              <w:top w:val="dotted" w:sz="4" w:space="0" w:color="auto"/>
              <w:left w:val="nil"/>
              <w:bottom w:val="dotted" w:sz="4" w:space="0" w:color="auto"/>
              <w:right w:val="single" w:sz="4" w:space="0" w:color="auto"/>
            </w:tcBorders>
            <w:vAlign w:val="center"/>
          </w:tcPr>
          <w:p w14:paraId="07794A8C" w14:textId="6A4BCFCE" w:rsidR="00F35656" w:rsidRDefault="00F35656" w:rsidP="00F35656">
            <w:pPr>
              <w:spacing w:line="220" w:lineRule="atLeast"/>
              <w:ind w:right="113"/>
              <w:jc w:val="right"/>
              <w:rPr>
                <w:sz w:val="16"/>
                <w:szCs w:val="16"/>
              </w:rPr>
            </w:pPr>
            <w:r>
              <w:rPr>
                <w:sz w:val="16"/>
                <w:szCs w:val="16"/>
              </w:rPr>
              <w:t>20.1</w:t>
            </w:r>
          </w:p>
        </w:tc>
        <w:tc>
          <w:tcPr>
            <w:tcW w:w="504" w:type="pct"/>
            <w:tcBorders>
              <w:top w:val="dotted" w:sz="4" w:space="0" w:color="auto"/>
              <w:left w:val="single" w:sz="4" w:space="0" w:color="auto"/>
              <w:bottom w:val="dotted" w:sz="4" w:space="0" w:color="auto"/>
              <w:right w:val="single" w:sz="4" w:space="0" w:color="auto"/>
            </w:tcBorders>
            <w:vAlign w:val="center"/>
          </w:tcPr>
          <w:p w14:paraId="532D8758" w14:textId="79700393" w:rsidR="00F35656" w:rsidRDefault="00F35656" w:rsidP="00F35656">
            <w:pPr>
              <w:tabs>
                <w:tab w:val="left" w:pos="170"/>
                <w:tab w:val="left" w:pos="513"/>
              </w:tabs>
              <w:spacing w:line="220" w:lineRule="atLeast"/>
              <w:ind w:right="284"/>
              <w:jc w:val="right"/>
              <w:rPr>
                <w:sz w:val="16"/>
                <w:szCs w:val="16"/>
              </w:rPr>
            </w:pPr>
            <w:r>
              <w:rPr>
                <w:sz w:val="16"/>
                <w:szCs w:val="16"/>
              </w:rPr>
              <w:t>-19.8</w:t>
            </w:r>
          </w:p>
        </w:tc>
        <w:tc>
          <w:tcPr>
            <w:tcW w:w="362" w:type="pct"/>
            <w:tcBorders>
              <w:top w:val="dotted" w:sz="4" w:space="0" w:color="auto"/>
              <w:left w:val="nil"/>
              <w:bottom w:val="dotted" w:sz="4" w:space="0" w:color="auto"/>
              <w:right w:val="single" w:sz="4" w:space="0" w:color="auto"/>
            </w:tcBorders>
            <w:vAlign w:val="center"/>
          </w:tcPr>
          <w:p w14:paraId="14AE1470" w14:textId="59461443" w:rsidR="00F35656" w:rsidRDefault="00F35656" w:rsidP="00F35656">
            <w:pPr>
              <w:spacing w:line="220" w:lineRule="atLeast"/>
              <w:ind w:right="113"/>
              <w:jc w:val="right"/>
              <w:rPr>
                <w:sz w:val="16"/>
                <w:szCs w:val="16"/>
              </w:rPr>
            </w:pPr>
            <w:r>
              <w:rPr>
                <w:sz w:val="16"/>
                <w:szCs w:val="16"/>
              </w:rPr>
              <w:t>105.8</w:t>
            </w:r>
          </w:p>
        </w:tc>
        <w:tc>
          <w:tcPr>
            <w:tcW w:w="504" w:type="pct"/>
            <w:tcBorders>
              <w:top w:val="dotted" w:sz="4" w:space="0" w:color="auto"/>
              <w:left w:val="nil"/>
              <w:bottom w:val="dotted" w:sz="4" w:space="0" w:color="auto"/>
              <w:right w:val="single" w:sz="4" w:space="0" w:color="auto"/>
            </w:tcBorders>
            <w:noWrap/>
            <w:vAlign w:val="center"/>
          </w:tcPr>
          <w:p w14:paraId="7552BB84" w14:textId="708443E6" w:rsidR="00F35656" w:rsidRDefault="00F35656" w:rsidP="00F35656">
            <w:pPr>
              <w:tabs>
                <w:tab w:val="left" w:pos="170"/>
                <w:tab w:val="left" w:pos="513"/>
              </w:tabs>
              <w:spacing w:line="220" w:lineRule="atLeast"/>
              <w:ind w:right="284"/>
              <w:jc w:val="right"/>
              <w:rPr>
                <w:sz w:val="16"/>
                <w:szCs w:val="16"/>
              </w:rPr>
            </w:pPr>
            <w:r>
              <w:rPr>
                <w:sz w:val="16"/>
                <w:szCs w:val="16"/>
              </w:rPr>
              <w:t>2.2</w:t>
            </w:r>
          </w:p>
        </w:tc>
        <w:tc>
          <w:tcPr>
            <w:tcW w:w="363" w:type="pct"/>
            <w:tcBorders>
              <w:top w:val="dotted" w:sz="4" w:space="0" w:color="auto"/>
              <w:left w:val="nil"/>
              <w:bottom w:val="dotted" w:sz="4" w:space="0" w:color="auto"/>
              <w:right w:val="single" w:sz="4" w:space="0" w:color="auto"/>
            </w:tcBorders>
            <w:vAlign w:val="center"/>
          </w:tcPr>
          <w:p w14:paraId="01F0A4F4" w14:textId="1D2DCE89" w:rsidR="00F35656" w:rsidRDefault="00F35656" w:rsidP="00F35656">
            <w:pPr>
              <w:spacing w:line="220" w:lineRule="atLeast"/>
              <w:ind w:right="113"/>
              <w:jc w:val="right"/>
              <w:rPr>
                <w:sz w:val="16"/>
                <w:szCs w:val="16"/>
              </w:rPr>
            </w:pPr>
            <w:r>
              <w:rPr>
                <w:sz w:val="16"/>
                <w:szCs w:val="16"/>
              </w:rPr>
              <w:t>107.8</w:t>
            </w:r>
          </w:p>
        </w:tc>
        <w:tc>
          <w:tcPr>
            <w:tcW w:w="504" w:type="pct"/>
            <w:tcBorders>
              <w:top w:val="dotted" w:sz="4" w:space="0" w:color="auto"/>
              <w:left w:val="nil"/>
              <w:bottom w:val="dotted" w:sz="4" w:space="0" w:color="auto"/>
              <w:right w:val="single" w:sz="8" w:space="0" w:color="auto"/>
            </w:tcBorders>
            <w:noWrap/>
            <w:vAlign w:val="center"/>
          </w:tcPr>
          <w:p w14:paraId="07F4CAA2" w14:textId="01591A8A" w:rsidR="00F35656" w:rsidRDefault="00F35656" w:rsidP="00F35656">
            <w:pPr>
              <w:tabs>
                <w:tab w:val="left" w:pos="170"/>
                <w:tab w:val="left" w:pos="513"/>
              </w:tabs>
              <w:spacing w:line="220" w:lineRule="atLeast"/>
              <w:ind w:right="284"/>
              <w:jc w:val="right"/>
              <w:rPr>
                <w:sz w:val="16"/>
                <w:szCs w:val="16"/>
              </w:rPr>
            </w:pPr>
            <w:r>
              <w:rPr>
                <w:sz w:val="16"/>
                <w:szCs w:val="16"/>
              </w:rPr>
              <w:t>2.9</w:t>
            </w:r>
          </w:p>
        </w:tc>
      </w:tr>
      <w:tr w:rsidR="00F35656" w:rsidRPr="00301069" w14:paraId="0B78D09B" w14:textId="77777777" w:rsidTr="00EC4A8E">
        <w:trPr>
          <w:trHeight w:val="77"/>
          <w:jc w:val="center"/>
        </w:trPr>
        <w:tc>
          <w:tcPr>
            <w:tcW w:w="335" w:type="pct"/>
            <w:vMerge/>
            <w:tcBorders>
              <w:left w:val="single" w:sz="8" w:space="0" w:color="auto"/>
              <w:right w:val="single" w:sz="4" w:space="0" w:color="auto"/>
            </w:tcBorders>
            <w:vAlign w:val="center"/>
          </w:tcPr>
          <w:p w14:paraId="6C4ACDC0" w14:textId="77777777" w:rsidR="00F35656" w:rsidRPr="00250BF5" w:rsidRDefault="00F35656" w:rsidP="00F35656">
            <w:pPr>
              <w:spacing w:line="256" w:lineRule="auto"/>
              <w:jc w:val="center"/>
              <w:rPr>
                <w:rFonts w:eastAsia="SimSun"/>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CC43B5C" w14:textId="694FAD2C" w:rsidR="00F35656" w:rsidRDefault="00F35656" w:rsidP="00F35656">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5F25EE98" w14:textId="525BDF85" w:rsidR="00F35656" w:rsidRDefault="00F35656" w:rsidP="00F35656">
            <w:pPr>
              <w:spacing w:line="220" w:lineRule="atLeast"/>
              <w:ind w:right="113"/>
              <w:jc w:val="right"/>
              <w:rPr>
                <w:sz w:val="16"/>
                <w:szCs w:val="16"/>
              </w:rPr>
            </w:pPr>
            <w:r>
              <w:rPr>
                <w:sz w:val="16"/>
                <w:szCs w:val="16"/>
              </w:rPr>
              <w:t>98.7</w:t>
            </w:r>
          </w:p>
        </w:tc>
        <w:tc>
          <w:tcPr>
            <w:tcW w:w="504" w:type="pct"/>
            <w:tcBorders>
              <w:top w:val="dotted" w:sz="4" w:space="0" w:color="auto"/>
              <w:left w:val="nil"/>
              <w:bottom w:val="dotted" w:sz="4" w:space="0" w:color="auto"/>
              <w:right w:val="single" w:sz="4" w:space="0" w:color="auto"/>
            </w:tcBorders>
            <w:noWrap/>
            <w:vAlign w:val="center"/>
          </w:tcPr>
          <w:p w14:paraId="4D3F2392" w14:textId="299AE4C9" w:rsidR="00F35656" w:rsidRDefault="00F35656" w:rsidP="00F35656">
            <w:pPr>
              <w:tabs>
                <w:tab w:val="left" w:pos="170"/>
                <w:tab w:val="left" w:pos="513"/>
              </w:tabs>
              <w:spacing w:line="220" w:lineRule="atLeast"/>
              <w:ind w:right="284"/>
              <w:jc w:val="right"/>
              <w:rPr>
                <w:sz w:val="16"/>
                <w:szCs w:val="16"/>
              </w:rPr>
            </w:pPr>
            <w:r>
              <w:rPr>
                <w:sz w:val="16"/>
                <w:szCs w:val="16"/>
              </w:rPr>
              <w:t>-0.2</w:t>
            </w:r>
          </w:p>
        </w:tc>
        <w:tc>
          <w:tcPr>
            <w:tcW w:w="365" w:type="pct"/>
            <w:tcBorders>
              <w:top w:val="dotted" w:sz="4" w:space="0" w:color="auto"/>
              <w:left w:val="nil"/>
              <w:bottom w:val="dotted" w:sz="4" w:space="0" w:color="auto"/>
              <w:right w:val="single" w:sz="4" w:space="0" w:color="auto"/>
            </w:tcBorders>
            <w:vAlign w:val="center"/>
          </w:tcPr>
          <w:p w14:paraId="0A447687" w14:textId="3647AE70" w:rsidR="00F35656" w:rsidRDefault="00F35656" w:rsidP="00F35656">
            <w:pPr>
              <w:spacing w:line="220" w:lineRule="atLeast"/>
              <w:ind w:right="113"/>
              <w:jc w:val="right"/>
              <w:rPr>
                <w:sz w:val="16"/>
                <w:szCs w:val="16"/>
              </w:rPr>
            </w:pPr>
            <w:r>
              <w:rPr>
                <w:sz w:val="16"/>
                <w:szCs w:val="16"/>
              </w:rPr>
              <w:t>117.5</w:t>
            </w:r>
          </w:p>
        </w:tc>
        <w:tc>
          <w:tcPr>
            <w:tcW w:w="504" w:type="pct"/>
            <w:tcBorders>
              <w:top w:val="dotted" w:sz="4" w:space="0" w:color="auto"/>
              <w:left w:val="single" w:sz="4" w:space="0" w:color="auto"/>
              <w:bottom w:val="dotted" w:sz="4" w:space="0" w:color="auto"/>
              <w:right w:val="single" w:sz="4" w:space="0" w:color="auto"/>
            </w:tcBorders>
            <w:vAlign w:val="center"/>
          </w:tcPr>
          <w:p w14:paraId="7F83CE63" w14:textId="76FBDA19" w:rsidR="00F35656" w:rsidRDefault="00F35656" w:rsidP="00F35656">
            <w:pPr>
              <w:tabs>
                <w:tab w:val="left" w:pos="170"/>
                <w:tab w:val="left" w:pos="513"/>
              </w:tabs>
              <w:spacing w:line="220" w:lineRule="atLeast"/>
              <w:ind w:right="284"/>
              <w:jc w:val="right"/>
              <w:rPr>
                <w:sz w:val="16"/>
                <w:szCs w:val="16"/>
              </w:rPr>
            </w:pPr>
            <w:r>
              <w:rPr>
                <w:sz w:val="16"/>
                <w:szCs w:val="16"/>
              </w:rPr>
              <w:t>0.9</w:t>
            </w:r>
          </w:p>
        </w:tc>
        <w:tc>
          <w:tcPr>
            <w:tcW w:w="371" w:type="pct"/>
            <w:tcBorders>
              <w:top w:val="dotted" w:sz="4" w:space="0" w:color="auto"/>
              <w:left w:val="nil"/>
              <w:bottom w:val="dotted" w:sz="4" w:space="0" w:color="auto"/>
              <w:right w:val="single" w:sz="4" w:space="0" w:color="auto"/>
            </w:tcBorders>
            <w:vAlign w:val="center"/>
          </w:tcPr>
          <w:p w14:paraId="7E91B8C0" w14:textId="36EAE200" w:rsidR="00F35656" w:rsidRDefault="00F35656" w:rsidP="00F35656">
            <w:pPr>
              <w:spacing w:line="220" w:lineRule="atLeast"/>
              <w:ind w:right="113"/>
              <w:jc w:val="right"/>
              <w:rPr>
                <w:sz w:val="16"/>
                <w:szCs w:val="16"/>
              </w:rPr>
            </w:pPr>
            <w:r>
              <w:rPr>
                <w:sz w:val="16"/>
                <w:szCs w:val="16"/>
              </w:rPr>
              <w:t>19.3</w:t>
            </w:r>
          </w:p>
        </w:tc>
        <w:tc>
          <w:tcPr>
            <w:tcW w:w="504" w:type="pct"/>
            <w:tcBorders>
              <w:top w:val="dotted" w:sz="4" w:space="0" w:color="auto"/>
              <w:left w:val="single" w:sz="4" w:space="0" w:color="auto"/>
              <w:bottom w:val="dotted" w:sz="4" w:space="0" w:color="auto"/>
              <w:right w:val="single" w:sz="4" w:space="0" w:color="auto"/>
            </w:tcBorders>
            <w:vAlign w:val="center"/>
          </w:tcPr>
          <w:p w14:paraId="3769A9A4" w14:textId="6BECE9A5" w:rsidR="00F35656" w:rsidRDefault="00F35656" w:rsidP="00F35656">
            <w:pPr>
              <w:tabs>
                <w:tab w:val="left" w:pos="170"/>
                <w:tab w:val="left" w:pos="513"/>
              </w:tabs>
              <w:spacing w:line="220" w:lineRule="atLeast"/>
              <w:ind w:right="284"/>
              <w:jc w:val="right"/>
              <w:rPr>
                <w:sz w:val="16"/>
                <w:szCs w:val="16"/>
              </w:rPr>
            </w:pPr>
            <w:r>
              <w:rPr>
                <w:sz w:val="16"/>
                <w:szCs w:val="16"/>
              </w:rPr>
              <w:t>-22.2</w:t>
            </w:r>
          </w:p>
        </w:tc>
        <w:tc>
          <w:tcPr>
            <w:tcW w:w="362" w:type="pct"/>
            <w:tcBorders>
              <w:top w:val="dotted" w:sz="4" w:space="0" w:color="auto"/>
              <w:left w:val="nil"/>
              <w:bottom w:val="dotted" w:sz="4" w:space="0" w:color="auto"/>
              <w:right w:val="single" w:sz="4" w:space="0" w:color="auto"/>
            </w:tcBorders>
            <w:vAlign w:val="center"/>
          </w:tcPr>
          <w:p w14:paraId="6B9DD736" w14:textId="7ACC625D" w:rsidR="00F35656" w:rsidRDefault="00F35656" w:rsidP="00F35656">
            <w:pPr>
              <w:spacing w:line="220" w:lineRule="atLeast"/>
              <w:ind w:right="113"/>
              <w:jc w:val="right"/>
              <w:rPr>
                <w:sz w:val="16"/>
                <w:szCs w:val="16"/>
              </w:rPr>
            </w:pPr>
            <w:r>
              <w:rPr>
                <w:sz w:val="16"/>
                <w:szCs w:val="16"/>
              </w:rPr>
              <w:t>126.3</w:t>
            </w:r>
          </w:p>
        </w:tc>
        <w:tc>
          <w:tcPr>
            <w:tcW w:w="504" w:type="pct"/>
            <w:tcBorders>
              <w:top w:val="dotted" w:sz="4" w:space="0" w:color="auto"/>
              <w:left w:val="nil"/>
              <w:bottom w:val="dotted" w:sz="4" w:space="0" w:color="auto"/>
              <w:right w:val="single" w:sz="4" w:space="0" w:color="auto"/>
            </w:tcBorders>
            <w:noWrap/>
            <w:vAlign w:val="center"/>
          </w:tcPr>
          <w:p w14:paraId="21561C45" w14:textId="0DE67AB5" w:rsidR="00F35656" w:rsidRDefault="00F35656" w:rsidP="00F35656">
            <w:pPr>
              <w:tabs>
                <w:tab w:val="left" w:pos="170"/>
                <w:tab w:val="left" w:pos="513"/>
              </w:tabs>
              <w:spacing w:line="220" w:lineRule="atLeast"/>
              <w:ind w:right="284"/>
              <w:jc w:val="right"/>
              <w:rPr>
                <w:sz w:val="16"/>
                <w:szCs w:val="16"/>
              </w:rPr>
            </w:pPr>
            <w:r>
              <w:rPr>
                <w:sz w:val="16"/>
                <w:szCs w:val="16"/>
              </w:rPr>
              <w:t>5.0</w:t>
            </w:r>
          </w:p>
        </w:tc>
        <w:tc>
          <w:tcPr>
            <w:tcW w:w="363" w:type="pct"/>
            <w:tcBorders>
              <w:top w:val="dotted" w:sz="4" w:space="0" w:color="auto"/>
              <w:left w:val="nil"/>
              <w:bottom w:val="dotted" w:sz="4" w:space="0" w:color="auto"/>
              <w:right w:val="single" w:sz="4" w:space="0" w:color="auto"/>
            </w:tcBorders>
            <w:vAlign w:val="center"/>
          </w:tcPr>
          <w:p w14:paraId="7F873B09" w14:textId="5DFE1B0A" w:rsidR="00F35656" w:rsidRDefault="00F35656" w:rsidP="00F35656">
            <w:pPr>
              <w:spacing w:line="220" w:lineRule="atLeast"/>
              <w:ind w:right="113"/>
              <w:jc w:val="right"/>
              <w:rPr>
                <w:sz w:val="16"/>
                <w:szCs w:val="16"/>
              </w:rPr>
            </w:pPr>
            <w:r>
              <w:rPr>
                <w:sz w:val="16"/>
                <w:szCs w:val="16"/>
              </w:rPr>
              <w:t>127.9</w:t>
            </w:r>
          </w:p>
        </w:tc>
        <w:tc>
          <w:tcPr>
            <w:tcW w:w="504" w:type="pct"/>
            <w:tcBorders>
              <w:top w:val="dotted" w:sz="4" w:space="0" w:color="auto"/>
              <w:left w:val="nil"/>
              <w:bottom w:val="dotted" w:sz="4" w:space="0" w:color="auto"/>
              <w:right w:val="single" w:sz="8" w:space="0" w:color="auto"/>
            </w:tcBorders>
            <w:noWrap/>
            <w:vAlign w:val="center"/>
          </w:tcPr>
          <w:p w14:paraId="01F0BC6A" w14:textId="78602BB1" w:rsidR="00F35656" w:rsidRDefault="00F35656" w:rsidP="00F35656">
            <w:pPr>
              <w:tabs>
                <w:tab w:val="left" w:pos="170"/>
                <w:tab w:val="left" w:pos="513"/>
              </w:tabs>
              <w:spacing w:line="220" w:lineRule="atLeast"/>
              <w:ind w:right="284"/>
              <w:jc w:val="right"/>
              <w:rPr>
                <w:sz w:val="16"/>
                <w:szCs w:val="16"/>
              </w:rPr>
            </w:pPr>
            <w:r>
              <w:rPr>
                <w:sz w:val="16"/>
                <w:szCs w:val="16"/>
              </w:rPr>
              <w:t>5.2</w:t>
            </w:r>
          </w:p>
        </w:tc>
      </w:tr>
      <w:tr w:rsidR="00F35656" w:rsidRPr="00301069" w14:paraId="6D0A38D3" w14:textId="77777777">
        <w:trPr>
          <w:trHeight w:val="77"/>
          <w:jc w:val="center"/>
        </w:trPr>
        <w:tc>
          <w:tcPr>
            <w:tcW w:w="335" w:type="pct"/>
            <w:vMerge/>
            <w:tcBorders>
              <w:left w:val="single" w:sz="8" w:space="0" w:color="auto"/>
              <w:bottom w:val="single" w:sz="8" w:space="0" w:color="auto"/>
              <w:right w:val="single" w:sz="4" w:space="0" w:color="auto"/>
            </w:tcBorders>
            <w:vAlign w:val="center"/>
          </w:tcPr>
          <w:p w14:paraId="7E08BA89" w14:textId="77777777" w:rsidR="00F35656" w:rsidRPr="00250BF5" w:rsidRDefault="00F35656" w:rsidP="00F35656">
            <w:pPr>
              <w:spacing w:line="256" w:lineRule="auto"/>
              <w:jc w:val="center"/>
              <w:rPr>
                <w:rFonts w:eastAsia="SimSun"/>
                <w:bCs/>
                <w:color w:val="000000"/>
                <w:sz w:val="16"/>
                <w:szCs w:val="16"/>
                <w:lang w:eastAsia="es-MX"/>
              </w:rPr>
            </w:pPr>
          </w:p>
        </w:tc>
        <w:tc>
          <w:tcPr>
            <w:tcW w:w="323" w:type="pct"/>
            <w:tcBorders>
              <w:top w:val="dotted" w:sz="4" w:space="0" w:color="auto"/>
              <w:left w:val="nil"/>
              <w:bottom w:val="single" w:sz="8" w:space="0" w:color="auto"/>
              <w:right w:val="single" w:sz="4" w:space="0" w:color="auto"/>
            </w:tcBorders>
            <w:vAlign w:val="center"/>
          </w:tcPr>
          <w:p w14:paraId="2FE92570" w14:textId="30B35B62" w:rsidR="00F35656" w:rsidRDefault="00F35656" w:rsidP="00F35656">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single" w:sz="8" w:space="0" w:color="auto"/>
              <w:right w:val="single" w:sz="4" w:space="0" w:color="auto"/>
            </w:tcBorders>
            <w:vAlign w:val="center"/>
          </w:tcPr>
          <w:p w14:paraId="1E4E0358" w14:textId="1C791612" w:rsidR="00F35656" w:rsidRDefault="00F35656" w:rsidP="00F35656">
            <w:pPr>
              <w:spacing w:line="220" w:lineRule="atLeast"/>
              <w:ind w:right="113"/>
              <w:jc w:val="right"/>
              <w:rPr>
                <w:sz w:val="16"/>
                <w:szCs w:val="16"/>
              </w:rPr>
            </w:pPr>
            <w:r>
              <w:rPr>
                <w:sz w:val="16"/>
                <w:szCs w:val="16"/>
              </w:rPr>
              <w:t>98.8</w:t>
            </w:r>
          </w:p>
        </w:tc>
        <w:tc>
          <w:tcPr>
            <w:tcW w:w="504" w:type="pct"/>
            <w:tcBorders>
              <w:top w:val="dotted" w:sz="4" w:space="0" w:color="auto"/>
              <w:left w:val="nil"/>
              <w:bottom w:val="single" w:sz="8" w:space="0" w:color="auto"/>
              <w:right w:val="single" w:sz="4" w:space="0" w:color="auto"/>
            </w:tcBorders>
            <w:noWrap/>
            <w:vAlign w:val="center"/>
          </w:tcPr>
          <w:p w14:paraId="31E30FA6" w14:textId="6C507240" w:rsidR="00F35656" w:rsidRDefault="00F35656" w:rsidP="00F35656">
            <w:pPr>
              <w:tabs>
                <w:tab w:val="left" w:pos="170"/>
                <w:tab w:val="left" w:pos="513"/>
              </w:tabs>
              <w:spacing w:line="220" w:lineRule="atLeast"/>
              <w:ind w:right="284"/>
              <w:jc w:val="right"/>
              <w:rPr>
                <w:sz w:val="16"/>
                <w:szCs w:val="16"/>
              </w:rPr>
            </w:pPr>
            <w:r>
              <w:rPr>
                <w:sz w:val="16"/>
                <w:szCs w:val="16"/>
              </w:rPr>
              <w:t>-0.1</w:t>
            </w:r>
          </w:p>
        </w:tc>
        <w:tc>
          <w:tcPr>
            <w:tcW w:w="365" w:type="pct"/>
            <w:tcBorders>
              <w:top w:val="dotted" w:sz="4" w:space="0" w:color="auto"/>
              <w:left w:val="nil"/>
              <w:bottom w:val="single" w:sz="8" w:space="0" w:color="auto"/>
              <w:right w:val="single" w:sz="4" w:space="0" w:color="auto"/>
            </w:tcBorders>
            <w:vAlign w:val="center"/>
          </w:tcPr>
          <w:p w14:paraId="6EDC347C" w14:textId="653BE68D" w:rsidR="00F35656" w:rsidRDefault="00F35656" w:rsidP="00F35656">
            <w:pPr>
              <w:spacing w:line="220" w:lineRule="atLeast"/>
              <w:ind w:right="113"/>
              <w:jc w:val="right"/>
              <w:rPr>
                <w:sz w:val="16"/>
                <w:szCs w:val="16"/>
              </w:rPr>
            </w:pPr>
            <w:r>
              <w:rPr>
                <w:sz w:val="16"/>
                <w:szCs w:val="16"/>
              </w:rPr>
              <w:t>117.3</w:t>
            </w:r>
          </w:p>
        </w:tc>
        <w:tc>
          <w:tcPr>
            <w:tcW w:w="504" w:type="pct"/>
            <w:tcBorders>
              <w:top w:val="dotted" w:sz="4" w:space="0" w:color="auto"/>
              <w:left w:val="single" w:sz="4" w:space="0" w:color="auto"/>
              <w:bottom w:val="single" w:sz="8" w:space="0" w:color="auto"/>
              <w:right w:val="single" w:sz="4" w:space="0" w:color="auto"/>
            </w:tcBorders>
            <w:vAlign w:val="center"/>
          </w:tcPr>
          <w:p w14:paraId="10D66971" w14:textId="46089F3E" w:rsidR="00F35656" w:rsidRDefault="00F35656" w:rsidP="00F35656">
            <w:pPr>
              <w:tabs>
                <w:tab w:val="left" w:pos="170"/>
                <w:tab w:val="left" w:pos="513"/>
              </w:tabs>
              <w:spacing w:line="220" w:lineRule="atLeast"/>
              <w:ind w:right="284"/>
              <w:jc w:val="right"/>
              <w:rPr>
                <w:sz w:val="16"/>
                <w:szCs w:val="16"/>
              </w:rPr>
            </w:pPr>
            <w:r>
              <w:rPr>
                <w:sz w:val="16"/>
                <w:szCs w:val="16"/>
              </w:rPr>
              <w:t>0.7</w:t>
            </w:r>
          </w:p>
        </w:tc>
        <w:tc>
          <w:tcPr>
            <w:tcW w:w="371" w:type="pct"/>
            <w:tcBorders>
              <w:top w:val="dotted" w:sz="4" w:space="0" w:color="auto"/>
              <w:left w:val="nil"/>
              <w:bottom w:val="single" w:sz="8" w:space="0" w:color="auto"/>
              <w:right w:val="single" w:sz="4" w:space="0" w:color="auto"/>
            </w:tcBorders>
            <w:vAlign w:val="center"/>
          </w:tcPr>
          <w:p w14:paraId="0C97D937" w14:textId="53D1D634" w:rsidR="00F35656" w:rsidRDefault="00F35656" w:rsidP="00F35656">
            <w:pPr>
              <w:spacing w:line="220" w:lineRule="atLeast"/>
              <w:ind w:right="113"/>
              <w:jc w:val="right"/>
              <w:rPr>
                <w:sz w:val="16"/>
                <w:szCs w:val="16"/>
              </w:rPr>
            </w:pPr>
            <w:r>
              <w:rPr>
                <w:sz w:val="16"/>
                <w:szCs w:val="16"/>
              </w:rPr>
              <w:t>20.0</w:t>
            </w:r>
          </w:p>
        </w:tc>
        <w:tc>
          <w:tcPr>
            <w:tcW w:w="504" w:type="pct"/>
            <w:tcBorders>
              <w:top w:val="dotted" w:sz="4" w:space="0" w:color="auto"/>
              <w:left w:val="single" w:sz="4" w:space="0" w:color="auto"/>
              <w:bottom w:val="single" w:sz="8" w:space="0" w:color="auto"/>
              <w:right w:val="single" w:sz="4" w:space="0" w:color="auto"/>
            </w:tcBorders>
            <w:vAlign w:val="center"/>
          </w:tcPr>
          <w:p w14:paraId="3874B932" w14:textId="34136A13" w:rsidR="00F35656" w:rsidRDefault="00F35656" w:rsidP="00F35656">
            <w:pPr>
              <w:tabs>
                <w:tab w:val="left" w:pos="170"/>
                <w:tab w:val="left" w:pos="513"/>
              </w:tabs>
              <w:spacing w:line="220" w:lineRule="atLeast"/>
              <w:ind w:right="284"/>
              <w:jc w:val="right"/>
              <w:rPr>
                <w:sz w:val="16"/>
                <w:szCs w:val="16"/>
              </w:rPr>
            </w:pPr>
            <w:r>
              <w:rPr>
                <w:sz w:val="16"/>
                <w:szCs w:val="16"/>
              </w:rPr>
              <w:t>-16.3</w:t>
            </w:r>
          </w:p>
        </w:tc>
        <w:tc>
          <w:tcPr>
            <w:tcW w:w="362" w:type="pct"/>
            <w:tcBorders>
              <w:top w:val="dotted" w:sz="4" w:space="0" w:color="auto"/>
              <w:left w:val="nil"/>
              <w:bottom w:val="single" w:sz="8" w:space="0" w:color="auto"/>
              <w:right w:val="single" w:sz="4" w:space="0" w:color="auto"/>
            </w:tcBorders>
            <w:vAlign w:val="center"/>
          </w:tcPr>
          <w:p w14:paraId="70F17F10" w14:textId="67D924EE" w:rsidR="00F35656" w:rsidRDefault="00F35656" w:rsidP="00F35656">
            <w:pPr>
              <w:spacing w:line="220" w:lineRule="atLeast"/>
              <w:ind w:right="113"/>
              <w:jc w:val="right"/>
              <w:rPr>
                <w:sz w:val="16"/>
                <w:szCs w:val="16"/>
              </w:rPr>
            </w:pPr>
            <w:r>
              <w:rPr>
                <w:sz w:val="16"/>
                <w:szCs w:val="16"/>
              </w:rPr>
              <w:t>108.7</w:t>
            </w:r>
          </w:p>
        </w:tc>
        <w:tc>
          <w:tcPr>
            <w:tcW w:w="504" w:type="pct"/>
            <w:tcBorders>
              <w:top w:val="dotted" w:sz="4" w:space="0" w:color="auto"/>
              <w:left w:val="nil"/>
              <w:bottom w:val="single" w:sz="8" w:space="0" w:color="auto"/>
              <w:right w:val="single" w:sz="4" w:space="0" w:color="auto"/>
            </w:tcBorders>
            <w:noWrap/>
            <w:vAlign w:val="center"/>
          </w:tcPr>
          <w:p w14:paraId="7BA48916" w14:textId="106AA9FC" w:rsidR="00F35656" w:rsidRDefault="00F35656" w:rsidP="00F35656">
            <w:pPr>
              <w:tabs>
                <w:tab w:val="left" w:pos="170"/>
                <w:tab w:val="left" w:pos="513"/>
              </w:tabs>
              <w:spacing w:line="220" w:lineRule="atLeast"/>
              <w:ind w:right="284"/>
              <w:jc w:val="right"/>
              <w:rPr>
                <w:sz w:val="16"/>
                <w:szCs w:val="16"/>
              </w:rPr>
            </w:pPr>
            <w:r>
              <w:rPr>
                <w:sz w:val="16"/>
                <w:szCs w:val="16"/>
              </w:rPr>
              <w:t>5.8</w:t>
            </w:r>
          </w:p>
        </w:tc>
        <w:tc>
          <w:tcPr>
            <w:tcW w:w="363" w:type="pct"/>
            <w:tcBorders>
              <w:top w:val="dotted" w:sz="4" w:space="0" w:color="auto"/>
              <w:left w:val="nil"/>
              <w:bottom w:val="single" w:sz="8" w:space="0" w:color="auto"/>
              <w:right w:val="single" w:sz="4" w:space="0" w:color="auto"/>
            </w:tcBorders>
            <w:vAlign w:val="center"/>
          </w:tcPr>
          <w:p w14:paraId="722C0FFE" w14:textId="6707F51F" w:rsidR="00F35656" w:rsidRDefault="00F35656" w:rsidP="00F35656">
            <w:pPr>
              <w:spacing w:line="220" w:lineRule="atLeast"/>
              <w:ind w:right="113"/>
              <w:jc w:val="right"/>
              <w:rPr>
                <w:sz w:val="16"/>
                <w:szCs w:val="16"/>
              </w:rPr>
            </w:pPr>
            <w:r>
              <w:rPr>
                <w:sz w:val="16"/>
                <w:szCs w:val="16"/>
              </w:rPr>
              <w:t>110.1</w:t>
            </w:r>
          </w:p>
        </w:tc>
        <w:tc>
          <w:tcPr>
            <w:tcW w:w="504" w:type="pct"/>
            <w:tcBorders>
              <w:top w:val="dotted" w:sz="4" w:space="0" w:color="auto"/>
              <w:left w:val="nil"/>
              <w:bottom w:val="single" w:sz="8" w:space="0" w:color="auto"/>
              <w:right w:val="single" w:sz="8" w:space="0" w:color="auto"/>
            </w:tcBorders>
            <w:noWrap/>
            <w:vAlign w:val="center"/>
          </w:tcPr>
          <w:p w14:paraId="1F6E7EFB" w14:textId="37539887" w:rsidR="00F35656" w:rsidRDefault="00F35656" w:rsidP="00F35656">
            <w:pPr>
              <w:tabs>
                <w:tab w:val="left" w:pos="170"/>
                <w:tab w:val="left" w:pos="513"/>
              </w:tabs>
              <w:spacing w:line="220" w:lineRule="atLeast"/>
              <w:ind w:right="284"/>
              <w:jc w:val="right"/>
              <w:rPr>
                <w:sz w:val="16"/>
                <w:szCs w:val="16"/>
              </w:rPr>
            </w:pPr>
            <w:r>
              <w:rPr>
                <w:sz w:val="16"/>
                <w:szCs w:val="16"/>
              </w:rPr>
              <w:t>5.9</w:t>
            </w:r>
          </w:p>
        </w:tc>
      </w:tr>
    </w:tbl>
    <w:p w14:paraId="582478BF" w14:textId="2C984859" w:rsidR="00C74DC9" w:rsidRPr="00224A3C" w:rsidRDefault="7D5899A0" w:rsidP="00AC2E13">
      <w:pPr>
        <w:ind w:left="709" w:right="47" w:hanging="567"/>
        <w:rPr>
          <w:spacing w:val="-4"/>
          <w:sz w:val="16"/>
          <w:szCs w:val="16"/>
        </w:rPr>
      </w:pPr>
      <w:r w:rsidRPr="009A3D5D">
        <w:rPr>
          <w:sz w:val="18"/>
          <w:szCs w:val="18"/>
          <w:vertAlign w:val="superscript"/>
        </w:rPr>
        <w:t>*/</w:t>
      </w:r>
      <w:r w:rsidR="00E67AC6" w:rsidRPr="0016641A">
        <w:rPr>
          <w:sz w:val="18"/>
          <w:szCs w:val="18"/>
        </w:rPr>
        <w:tab/>
      </w:r>
      <w:r w:rsidR="38A00D79" w:rsidRPr="00224A3C">
        <w:rPr>
          <w:spacing w:val="-4"/>
          <w:sz w:val="16"/>
          <w:szCs w:val="16"/>
        </w:rPr>
        <w:t>La información de estas series, que comienza en 2008, puede consultarse en el Banco de Información Económica (BIE) del I</w:t>
      </w:r>
      <w:r w:rsidR="00AD2C2E" w:rsidRPr="00224A3C">
        <w:rPr>
          <w:spacing w:val="-4"/>
          <w:sz w:val="16"/>
          <w:szCs w:val="16"/>
        </w:rPr>
        <w:t>nstituto Nacional de Estadística y Geografía (INEGI)</w:t>
      </w:r>
      <w:r w:rsidR="38A00D79" w:rsidRPr="00224A3C">
        <w:rPr>
          <w:spacing w:val="-4"/>
          <w:sz w:val="16"/>
          <w:szCs w:val="16"/>
        </w:rPr>
        <w:t xml:space="preserve"> en el siguiente enlace</w:t>
      </w:r>
      <w:r w:rsidR="10F29EF1" w:rsidRPr="00224A3C">
        <w:rPr>
          <w:spacing w:val="-4"/>
          <w:sz w:val="16"/>
          <w:szCs w:val="16"/>
        </w:rPr>
        <w:t xml:space="preserve">: </w:t>
      </w:r>
      <w:hyperlink r:id="rId24">
        <w:r w:rsidR="38A00D79" w:rsidRPr="00224A3C">
          <w:rPr>
            <w:rStyle w:val="Hipervnculo"/>
            <w:spacing w:val="-4"/>
            <w:sz w:val="16"/>
            <w:szCs w:val="16"/>
          </w:rPr>
          <w:t>https://www.inegi.org.mx/app/indicadores/?tm=0</w:t>
        </w:r>
      </w:hyperlink>
    </w:p>
    <w:p w14:paraId="2D2E9F7A" w14:textId="691C48BC" w:rsidR="007C7D4D" w:rsidRPr="00301069" w:rsidRDefault="007C7D4D" w:rsidP="00AC2E13">
      <w:pPr>
        <w:ind w:left="709" w:right="47" w:hanging="567"/>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6"/>
          <w:szCs w:val="16"/>
        </w:rPr>
        <w:tab/>
      </w:r>
      <w:r w:rsidRPr="00301069">
        <w:rPr>
          <w:sz w:val="16"/>
          <w:szCs w:val="16"/>
        </w:rPr>
        <w:t>En términos reales</w:t>
      </w:r>
    </w:p>
    <w:p w14:paraId="0A390F82" w14:textId="755F7C80" w:rsidR="00C74DC9" w:rsidRPr="00301069" w:rsidRDefault="00E67AC6" w:rsidP="00AC2E13">
      <w:pPr>
        <w:ind w:left="709" w:right="47" w:hanging="567"/>
        <w:rPr>
          <w:sz w:val="16"/>
          <w:szCs w:val="16"/>
        </w:rPr>
      </w:pPr>
      <w:r w:rsidRPr="00DB5AFA">
        <w:rPr>
          <w:sz w:val="18"/>
          <w:szCs w:val="18"/>
          <w:vertAlign w:val="superscript"/>
        </w:rPr>
        <w:t>p</w:t>
      </w:r>
      <w:r w:rsidR="00C74DC9" w:rsidRPr="00DB5AFA">
        <w:rPr>
          <w:sz w:val="18"/>
          <w:szCs w:val="18"/>
          <w:vertAlign w:val="superscript"/>
        </w:rPr>
        <w:t>/</w:t>
      </w:r>
      <w:r w:rsidR="00920D15" w:rsidRPr="00DB5AFA">
        <w:rPr>
          <w:sz w:val="16"/>
          <w:szCs w:val="16"/>
        </w:rPr>
        <w:tab/>
      </w:r>
      <w:r w:rsidR="00C74DC9" w:rsidRPr="00DB5AFA">
        <w:rPr>
          <w:sz w:val="16"/>
          <w:szCs w:val="16"/>
        </w:rPr>
        <w:t>Cifras preliminares</w:t>
      </w:r>
    </w:p>
    <w:p w14:paraId="4A1492B7" w14:textId="4430C006" w:rsidR="00C74DC9" w:rsidRPr="00301069" w:rsidRDefault="00C74DC9" w:rsidP="009675FF">
      <w:pPr>
        <w:ind w:left="426" w:right="47"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6B85D476" w14:textId="77777777" w:rsidR="00AC2E13" w:rsidRDefault="00AC2E13" w:rsidP="00060815">
      <w:pPr>
        <w:spacing w:before="360"/>
        <w:rPr>
          <w:rFonts w:ascii="Arial Negrita" w:hAnsi="Arial Negrita"/>
          <w:b/>
          <w:iCs/>
          <w:smallCaps/>
        </w:rPr>
      </w:pPr>
    </w:p>
    <w:p w14:paraId="625D1C4D" w14:textId="578384AD" w:rsidR="005435E5" w:rsidRDefault="005435E5" w:rsidP="00060815">
      <w:pPr>
        <w:spacing w:before="360"/>
        <w:rPr>
          <w:rFonts w:ascii="Arial Negrita" w:hAnsi="Arial Negrita"/>
          <w:b/>
          <w:iCs/>
          <w:smallCaps/>
        </w:rPr>
      </w:pPr>
      <w:r>
        <w:rPr>
          <w:rFonts w:ascii="Arial Negrita" w:hAnsi="Arial Negrita"/>
          <w:b/>
          <w:iCs/>
          <w:smallCaps/>
        </w:rPr>
        <w:t>Nota al usuario</w:t>
      </w:r>
    </w:p>
    <w:p w14:paraId="05396BCE" w14:textId="43D6BB8F" w:rsidR="005435E5" w:rsidRPr="005435E5" w:rsidRDefault="00404486" w:rsidP="00FB7DE5">
      <w:pPr>
        <w:spacing w:before="240"/>
        <w:rPr>
          <w:spacing w:val="2"/>
        </w:rPr>
      </w:pPr>
      <w:r>
        <w:rPr>
          <w:spacing w:val="2"/>
        </w:rPr>
        <w:t>Con base en</w:t>
      </w:r>
      <w:r w:rsidR="005435E5" w:rsidRPr="002E6ED2">
        <w:rPr>
          <w:spacing w:val="2"/>
        </w:rPr>
        <w:t xml:space="preserve"> los </w:t>
      </w:r>
      <w:r w:rsidR="005435E5" w:rsidRPr="002E6ED2">
        <w:rPr>
          <w:spacing w:val="4"/>
        </w:rPr>
        <w:t>«</w:t>
      </w:r>
      <w:r w:rsidR="005435E5" w:rsidRPr="002E6ED2">
        <w:rPr>
          <w:spacing w:val="2"/>
        </w:rPr>
        <w:t xml:space="preserve">Lineamientos de cambios a la información divulgada en las publicaciones estadísticas y geográficas del </w:t>
      </w:r>
      <w:r w:rsidR="005435E5" w:rsidRPr="002E6ED2">
        <w:rPr>
          <w:spacing w:val="4"/>
        </w:rPr>
        <w:t>Instituto Nacional de Estadística y Geografía»</w:t>
      </w:r>
      <w:r w:rsidR="005435E5" w:rsidRPr="002E6ED2">
        <w:rPr>
          <w:spacing w:val="2"/>
        </w:rPr>
        <w:t>, los Índices Globales de Personal y Remuneraciones de los Sectores Económicos (IGPERSE) de enero de 2008 a mayo de 2023 fueron revisados y actualizados dados los cambios en la Encuesta Nacional de Empresas Constructoras</w:t>
      </w:r>
      <w:r w:rsidR="00FB7DE5" w:rsidRPr="002E6ED2">
        <w:rPr>
          <w:spacing w:val="2"/>
        </w:rPr>
        <w:t xml:space="preserve"> </w:t>
      </w:r>
      <w:r w:rsidR="005435E5" w:rsidRPr="002E6ED2">
        <w:rPr>
          <w:spacing w:val="2"/>
        </w:rPr>
        <w:t>que es una de las fuentes de información de los IGPERSE.</w:t>
      </w:r>
    </w:p>
    <w:p w14:paraId="1C5235A1" w14:textId="2913AFCF" w:rsidR="008F4F34" w:rsidRDefault="00C74DC9" w:rsidP="00060815">
      <w:pPr>
        <w:spacing w:before="360"/>
      </w:pPr>
      <w:r w:rsidRPr="009325D6">
        <w:rPr>
          <w:rFonts w:ascii="Arial Negrita" w:hAnsi="Arial Negrita"/>
          <w:b/>
          <w:iCs/>
          <w:smallCaps/>
        </w:rPr>
        <w:t>Nota metodológica</w:t>
      </w:r>
      <w:r w:rsidR="008F4F34" w:rsidRPr="008F4F34">
        <w:t xml:space="preserve"> </w:t>
      </w:r>
    </w:p>
    <w:p w14:paraId="07E828E2" w14:textId="016F0CFF" w:rsidR="008F4F34" w:rsidRPr="00301069" w:rsidRDefault="008F4F34" w:rsidP="008F4F34">
      <w:pPr>
        <w:spacing w:before="240"/>
      </w:pPr>
      <w:r w:rsidRPr="00301069">
        <w:t>El IGPOSE, IGRESE y el IGREMSE se calculan para obtener una aproximación del personal ocupado y de las remuneraciones totales que reportan las encuestas económicas involucradas en el cálculo de los índices.</w:t>
      </w:r>
      <w:r w:rsidRPr="00301069">
        <w:rPr>
          <w:rStyle w:val="Refdenotaalpie"/>
        </w:rPr>
        <w:footnoteReference w:id="3"/>
      </w:r>
    </w:p>
    <w:p w14:paraId="7075141B" w14:textId="18E84C0C" w:rsidR="008F4F34" w:rsidRPr="00301069" w:rsidRDefault="008F4F34" w:rsidP="00F00679">
      <w:pPr>
        <w:spacing w:before="240"/>
      </w:pPr>
      <w:r w:rsidRPr="00301069">
        <w:t>Los Censos Económicos de 201</w:t>
      </w:r>
      <w:r>
        <w:t>9</w:t>
      </w:r>
      <w:r w:rsidRPr="00301069">
        <w:t xml:space="preserve"> </w:t>
      </w:r>
      <w:r>
        <w:t xml:space="preserve">(CE 2019) </w:t>
      </w:r>
      <w:r w:rsidRPr="00301069">
        <w:t>reportaron un total de 2</w:t>
      </w:r>
      <w:r>
        <w:t>7.1</w:t>
      </w:r>
      <w:r w:rsidRPr="00301069">
        <w:t xml:space="preserve"> millones de personas ocupadas en nuestro país. De estas, aproximadamente </w:t>
      </w:r>
      <w:r>
        <w:t>94.7 %</w:t>
      </w:r>
      <w:r w:rsidRPr="00301069">
        <w:t xml:space="preserve"> trabajaba en los cinco sectores económicos contemplados en el cálculo del IGPOSE (empresas constructoras, industrias manufactureras, comercio al por mayor y </w:t>
      </w:r>
      <w:r w:rsidR="004A729E">
        <w:t xml:space="preserve">comercio </w:t>
      </w:r>
      <w:r w:rsidRPr="00301069">
        <w:t>al por menor</w:t>
      </w:r>
      <w:r w:rsidR="005820FA">
        <w:t>,</w:t>
      </w:r>
      <w:r w:rsidRPr="00301069">
        <w:t xml:space="preserve"> y los servicios privados no financieros).</w:t>
      </w:r>
      <w:r w:rsidRPr="00D0334E">
        <w:t xml:space="preserve"> </w:t>
      </w:r>
      <w:r w:rsidRPr="00301069">
        <w:t xml:space="preserve">Esta cifra representa un poco más de </w:t>
      </w:r>
      <w:r>
        <w:t>25</w:t>
      </w:r>
      <w:r w:rsidRPr="00301069">
        <w:t xml:space="preserve"> millones de personas en todo el país</w:t>
      </w:r>
      <w:r>
        <w:t>,</w:t>
      </w:r>
      <w:r w:rsidRPr="00301069">
        <w:t xml:space="preserve"> de acuerdo con los datos de los </w:t>
      </w:r>
      <w:r>
        <w:t>CE </w:t>
      </w:r>
      <w:r w:rsidRPr="00301069">
        <w:t>201</w:t>
      </w:r>
      <w:r>
        <w:t>9</w:t>
      </w:r>
      <w:r w:rsidRPr="00301069">
        <w:t xml:space="preserve">. </w:t>
      </w:r>
    </w:p>
    <w:p w14:paraId="688ECFCD" w14:textId="0A163089" w:rsidR="00105B1D" w:rsidRDefault="008F4F34" w:rsidP="00105B1D">
      <w:pPr>
        <w:spacing w:before="240"/>
      </w:pPr>
      <w:r w:rsidRPr="00804D3F">
        <w:t>El personal ocupado que se reporta en este programa estadístico es conceptualmente diferente al que se obtiene con la definición de puestos de trabajo afiliados al Instituto Mexicano del Seguro Social (IMSS). Para m</w:t>
      </w:r>
      <w:r w:rsidR="001B25F4">
        <w:t>ás</w:t>
      </w:r>
      <w:r w:rsidRPr="00804D3F">
        <w:t xml:space="preserve"> detalles, consúltese la sección de documentación del Índice Global de Personal Ocupado de los Sectores Económicos:</w:t>
      </w:r>
    </w:p>
    <w:p w14:paraId="56913DE1" w14:textId="505BB07F" w:rsidR="008F4F34" w:rsidRPr="00804D3F" w:rsidRDefault="00000000" w:rsidP="00105B1D">
      <w:hyperlink r:id="rId25" w:history="1">
        <w:r w:rsidR="008F4F34" w:rsidRPr="00857E37">
          <w:rPr>
            <w:rStyle w:val="Hipervnculo"/>
          </w:rPr>
          <w:t>https://inegi.org.mx/programas/igpose/2018/</w:t>
        </w:r>
      </w:hyperlink>
      <w:r w:rsidR="008F4F34" w:rsidRPr="00804D3F">
        <w:t xml:space="preserve"> </w:t>
      </w:r>
    </w:p>
    <w:p w14:paraId="1CFFB423" w14:textId="48AA008E" w:rsidR="008F4F34" w:rsidRPr="00301069" w:rsidRDefault="008F4F34" w:rsidP="00060815">
      <w:pPr>
        <w:spacing w:before="240"/>
      </w:pPr>
      <w:r w:rsidRPr="00105B1D">
        <w:t>La masa salarial total —que se compone por las remuneraciones pagadas al personal dependiente de la razón social y los pagos al personal no dependiente de la razón social de los sectores implicados en el cálculo del IGRESE—</w:t>
      </w:r>
      <w:r w:rsidR="00E2000E">
        <w:t xml:space="preserve"> </w:t>
      </w:r>
      <w:r w:rsidRPr="00105B1D">
        <w:t>represent</w:t>
      </w:r>
      <w:r w:rsidR="00C70623">
        <w:t>a</w:t>
      </w:r>
      <w:r w:rsidRPr="00105B1D">
        <w:t xml:space="preserve"> 83.5 % del total que reportaron los CE 2019.</w:t>
      </w:r>
      <w:r w:rsidRPr="00D0334E">
        <w:t xml:space="preserve"> </w:t>
      </w:r>
    </w:p>
    <w:p w14:paraId="18AE5C90" w14:textId="0B92F70A" w:rsidR="008F4F34" w:rsidRPr="00301069" w:rsidRDefault="008F4F34" w:rsidP="00060815">
      <w:pPr>
        <w:spacing w:before="240"/>
        <w:rPr>
          <w:b/>
        </w:rPr>
      </w:pPr>
      <w:r w:rsidRPr="00301069">
        <w:rPr>
          <w:b/>
        </w:rPr>
        <w:t>Fuentes de información</w:t>
      </w:r>
    </w:p>
    <w:p w14:paraId="7421BC7A" w14:textId="77777777" w:rsidR="008F4F34" w:rsidRPr="00301069" w:rsidRDefault="008F4F34" w:rsidP="00060815">
      <w:pPr>
        <w:spacing w:before="240"/>
      </w:pPr>
      <w:bookmarkStart w:id="9" w:name="_Hlk54728407"/>
      <w:r w:rsidRPr="00301069">
        <w:t>El IGPOSE e IGRESE utilizan la información de las encuestas económicas</w:t>
      </w:r>
      <w:r w:rsidRPr="00365D83">
        <w:t xml:space="preserve"> </w:t>
      </w:r>
      <w:r w:rsidRPr="00301069">
        <w:t>como insumo principal.</w:t>
      </w:r>
      <w:r>
        <w:t xml:space="preserve"> </w:t>
      </w:r>
      <w:r w:rsidRPr="00301069">
        <w:t>A continuación, se describen los aspectos generales de cada una de las fuentes de información.</w:t>
      </w:r>
    </w:p>
    <w:bookmarkEnd w:id="9"/>
    <w:p w14:paraId="4D488F0D" w14:textId="2C872E6E" w:rsidR="008F4F34" w:rsidRPr="00301069" w:rsidRDefault="008F4F34" w:rsidP="00060815">
      <w:pPr>
        <w:keepLines/>
        <w:autoSpaceDE w:val="0"/>
        <w:autoSpaceDN w:val="0"/>
        <w:adjustRightInd w:val="0"/>
        <w:spacing w:before="240"/>
      </w:pPr>
      <w:r w:rsidRPr="00301069">
        <w:rPr>
          <w:b/>
          <w:bCs/>
        </w:rPr>
        <w:lastRenderedPageBreak/>
        <w:t xml:space="preserve">Encuesta Nacional de Empresas Constructoras (ENEC). </w:t>
      </w:r>
      <w:r w:rsidRPr="00301069">
        <w:t>Su</w:t>
      </w:r>
      <w:r w:rsidRPr="00301069">
        <w:rPr>
          <w:b/>
          <w:bCs/>
        </w:rPr>
        <w:t xml:space="preserve"> </w:t>
      </w:r>
      <w:r w:rsidRPr="00301069">
        <w:t>objetivo principal es generar estadísticas básicas que muestren el comportamiento económico de coyuntura de las principales variables del sector</w:t>
      </w:r>
      <w:r w:rsidR="003B4110">
        <w:t xml:space="preserve"> 23,</w:t>
      </w:r>
      <w:r w:rsidRPr="00301069">
        <w:t xml:space="preserve"> </w:t>
      </w:r>
      <w:r w:rsidR="003B4110">
        <w:t>C</w:t>
      </w:r>
      <w:r w:rsidR="003B4110" w:rsidRPr="00301069">
        <w:t xml:space="preserve">onstrucción </w:t>
      </w:r>
      <w:r w:rsidRPr="00301069">
        <w:t>del país.</w:t>
      </w:r>
      <w:r w:rsidRPr="00D0334E">
        <w:t xml:space="preserve"> </w:t>
      </w:r>
      <w:r w:rsidRPr="00301069">
        <w:t>La ENEC tiene un diseño probabilístico y estratificado. Contempla cinco estratos o tamaños de empresa. De estos, el primero se considera de certeza, ya que incorpora a todas las empresas más grandes.</w:t>
      </w:r>
    </w:p>
    <w:p w14:paraId="73A4D3F0" w14:textId="2E9E3090" w:rsidR="008F4F34" w:rsidRPr="00301069" w:rsidRDefault="008F4F34" w:rsidP="00060815">
      <w:pPr>
        <w:spacing w:before="240"/>
      </w:pPr>
      <w:r w:rsidRPr="00F00679">
        <w:rPr>
          <w:b/>
          <w:bCs/>
        </w:rPr>
        <w:t xml:space="preserve">Encuesta Mensual de la Industria Manufacturera (EMIM). </w:t>
      </w:r>
      <w:r w:rsidRPr="00F00679">
        <w:t xml:space="preserve">Su objetivo principal es generar información básica que muestre el comportamiento económico de coyuntura del </w:t>
      </w:r>
      <w:r w:rsidR="008B0D2D" w:rsidRPr="00F00679">
        <w:t>sector 31</w:t>
      </w:r>
      <w:r w:rsidR="008B0D2D" w:rsidRPr="00F00679">
        <w:noBreakHyphen/>
        <w:t xml:space="preserve">33, Industrias manufactureras </w:t>
      </w:r>
      <w:r w:rsidRPr="00F00679">
        <w:t>en México. Por la importancia y representatividad que tienen en el valor de los ingresos totales del sector, se consideran 206 de las 29</w:t>
      </w:r>
      <w:r w:rsidR="00135769" w:rsidRPr="00F00679">
        <w:t>2</w:t>
      </w:r>
      <w:r w:rsidRPr="00F00679">
        <w:t xml:space="preserve"> clases de actividad </w:t>
      </w:r>
      <w:r w:rsidR="009F2D7E">
        <w:t xml:space="preserve">y se </w:t>
      </w:r>
      <w:r w:rsidRPr="00F00679">
        <w:t xml:space="preserve">alcanza una cobertura de más de 91 % </w:t>
      </w:r>
      <w:r w:rsidR="008B0D2D">
        <w:t xml:space="preserve">de los </w:t>
      </w:r>
      <w:r w:rsidR="008B0D2D" w:rsidRPr="00F00679">
        <w:t>CE</w:t>
      </w:r>
      <w:r w:rsidR="008B0D2D">
        <w:t> 2019</w:t>
      </w:r>
      <w:r w:rsidRPr="00F00679">
        <w:t>.</w:t>
      </w:r>
    </w:p>
    <w:p w14:paraId="1563A5D0" w14:textId="23BCFBDF" w:rsidR="008F4F34" w:rsidRDefault="008F4F34" w:rsidP="00CA7AFD">
      <w:pPr>
        <w:keepLines/>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r>
        <w:t xml:space="preserve"> </w:t>
      </w:r>
      <w:r w:rsidRPr="00BF1E3F">
        <w:t>El esquema de muestreo es probabilístico para 3</w:t>
      </w:r>
      <w:r>
        <w:t>8</w:t>
      </w:r>
      <w:r w:rsidRPr="00BF1E3F">
        <w:t xml:space="preserve"> ramas </w:t>
      </w:r>
      <w:r>
        <w:t xml:space="preserve">y un subsector </w:t>
      </w:r>
      <w:r w:rsidRPr="00BF1E3F">
        <w:t xml:space="preserve">de actividad comercial del </w:t>
      </w:r>
      <w:r w:rsidR="00C70623">
        <w:t>«Sistema de Clasificación Industrial de América del Norte» (</w:t>
      </w:r>
      <w:r w:rsidRPr="00BF1E3F">
        <w:t>SCIAN</w:t>
      </w:r>
      <w:r w:rsidR="00C70623">
        <w:t>)</w:t>
      </w:r>
      <w:r w:rsidRPr="00BF1E3F">
        <w:t xml:space="preserve"> 2018 que contempla la encuesta.</w:t>
      </w:r>
    </w:p>
    <w:p w14:paraId="2ADCC759" w14:textId="065311DD" w:rsidR="008F4F34" w:rsidRPr="00301069" w:rsidRDefault="008F4F34" w:rsidP="00060815">
      <w:pPr>
        <w:spacing w:before="240"/>
      </w:pPr>
      <w:r w:rsidRPr="00301069">
        <w:rPr>
          <w:b/>
          <w:bCs/>
        </w:rPr>
        <w:t xml:space="preserve">Encuesta Mensual de Servicios (EMS). </w:t>
      </w:r>
      <w:r>
        <w:t>P</w:t>
      </w:r>
      <w:r w:rsidRPr="00301069">
        <w:t>roporciona información que muestra el comportamiento económico de coyuntura de las principales actividades de los servicios privados no financieros del país.</w:t>
      </w:r>
      <w:r w:rsidRPr="00713F12">
        <w:t xml:space="preserve"> </w:t>
      </w:r>
      <w:r w:rsidRPr="00301069">
        <w:t>El diseño muestral se caracteriza por ser probabilístico para 4</w:t>
      </w:r>
      <w:r>
        <w:t>8</w:t>
      </w:r>
      <w:r w:rsidRPr="00301069">
        <w:t xml:space="preserve"> dominios</w:t>
      </w:r>
      <w:r>
        <w:t xml:space="preserve"> de estudio</w:t>
      </w:r>
      <w:r w:rsidRPr="00301069">
        <w:t xml:space="preserve"> </w:t>
      </w:r>
      <w:r>
        <w:t xml:space="preserve">y </w:t>
      </w:r>
      <w:r w:rsidRPr="00301069">
        <w:t xml:space="preserve">no probabilístico para </w:t>
      </w:r>
      <w:r>
        <w:t>13</w:t>
      </w:r>
      <w:r w:rsidRPr="00301069">
        <w:t xml:space="preserve"> dominios</w:t>
      </w:r>
      <w:r>
        <w:t>.</w:t>
      </w:r>
      <w:r w:rsidRPr="00301069">
        <w:t xml:space="preserve"> En conjunto, se alcanza una cobertura de </w:t>
      </w:r>
      <w:r>
        <w:t>84.6 %</w:t>
      </w:r>
      <w:r w:rsidRPr="00301069">
        <w:t xml:space="preserve"> de los ingresos de</w:t>
      </w:r>
      <w:r>
        <w:t xml:space="preserve"> los servicios privados no financieros</w:t>
      </w:r>
      <w:r w:rsidR="00E65672">
        <w:t>.</w:t>
      </w:r>
    </w:p>
    <w:p w14:paraId="0E349587" w14:textId="59BEA7E6" w:rsidR="00117F47" w:rsidRDefault="008F4F34" w:rsidP="00060815">
      <w:pPr>
        <w:spacing w:before="240"/>
        <w:rPr>
          <w:b/>
        </w:rPr>
      </w:pPr>
      <w:r w:rsidRPr="00301069">
        <w:rPr>
          <w:b/>
          <w:bCs/>
        </w:rPr>
        <w:t xml:space="preserve">Estadísticas de la Industria Manufacturera, Maquiladora y de Servicios de Exportación (IMMEX). </w:t>
      </w:r>
      <w:r w:rsidRPr="00301069">
        <w:t xml:space="preserve">Ofrecen </w:t>
      </w:r>
      <w:r>
        <w:t>datos</w:t>
      </w:r>
      <w:r w:rsidRPr="00301069">
        <w:t xml:space="preserve"> de corto plazo que muestra</w:t>
      </w:r>
      <w:r>
        <w:t>n</w:t>
      </w:r>
      <w:r w:rsidRPr="00301069">
        <w:t xml:space="preserve"> las características y evolución de las actividades económicas en el contexto del propio programa.</w:t>
      </w:r>
    </w:p>
    <w:p w14:paraId="74594B68" w14:textId="6D591983" w:rsidR="008F4F34" w:rsidRPr="00301069" w:rsidRDefault="008F4F34" w:rsidP="00060815">
      <w:pPr>
        <w:spacing w:before="240"/>
        <w:ind w:left="567"/>
        <w:rPr>
          <w:b/>
        </w:rPr>
      </w:pPr>
      <w:r w:rsidRPr="00301069">
        <w:rPr>
          <w:b/>
        </w:rPr>
        <w:t>Cálculo de los Índices Globales de Personal y Remuneraciones de los Sectores Económicos</w:t>
      </w:r>
    </w:p>
    <w:p w14:paraId="6BAF7600" w14:textId="20E8F6FA" w:rsidR="008F4F34" w:rsidRPr="001C1FB1" w:rsidRDefault="008F4F34" w:rsidP="00060815">
      <w:pPr>
        <w:spacing w:before="240"/>
      </w:pPr>
      <w:r w:rsidRPr="001C1FB1">
        <w:t>Para el cálculo de los índices globales</w:t>
      </w:r>
      <w:r>
        <w:t>,</w:t>
      </w:r>
      <w:r w:rsidRPr="001C1FB1">
        <w:t xml:space="preserve"> se integra la información del personal ocupado total con sus respectivas remuneraciones o pagos tanto de las encuestas como de los establecimientos con programa IMMEX. Para construir los índices de personal ocupado y de remuneraciones, se calculan índices simples de los sectores económicos, se realiza una ponderación en función de su representatividad en el valor agregado censal bruto de los CE</w:t>
      </w:r>
      <w:r>
        <w:t> </w:t>
      </w:r>
      <w:r w:rsidRPr="001C1FB1">
        <w:t>201</w:t>
      </w:r>
      <w:r>
        <w:t>9</w:t>
      </w:r>
      <w:r w:rsidRPr="001C1FB1">
        <w:t>. Los índices globales, IGPOSE e IGRESE, se obtienen por sumatoria. El IGREMSE es el cociente entre el IGRESE y el IGPOSE. Para más detalles sobre el cálculo de los indicadores</w:t>
      </w:r>
      <w:r>
        <w:t>,</w:t>
      </w:r>
      <w:r w:rsidRPr="001C1FB1">
        <w:t xml:space="preserve"> consúltese </w:t>
      </w:r>
      <w:r w:rsidRPr="000C776D">
        <w:t xml:space="preserve">la «Síntesis Metodológica de </w:t>
      </w:r>
      <w:r w:rsidR="00784D22" w:rsidRPr="000C776D">
        <w:t xml:space="preserve">los </w:t>
      </w:r>
      <w:r w:rsidRPr="000C776D">
        <w:t xml:space="preserve">IGPERSE» </w:t>
      </w:r>
      <w:r w:rsidR="00CA3FE2">
        <w:t>a</w:t>
      </w:r>
      <w:r w:rsidR="00CA3FE2" w:rsidRPr="000C776D">
        <w:t>ño</w:t>
      </w:r>
      <w:r w:rsidR="00CA3FE2" w:rsidRPr="00860243">
        <w:t xml:space="preserve"> </w:t>
      </w:r>
      <w:r w:rsidRPr="00860243">
        <w:t>base</w:t>
      </w:r>
      <w:r w:rsidRPr="008431EC">
        <w:t xml:space="preserve"> 201</w:t>
      </w:r>
      <w:r>
        <w:t>8</w:t>
      </w:r>
      <w:r w:rsidRPr="001C1FB1">
        <w:rPr>
          <w:i/>
          <w:iCs/>
        </w:rPr>
        <w:t>,</w:t>
      </w:r>
      <w:r w:rsidRPr="001C1FB1">
        <w:t xml:space="preserve"> en la página del INEGI:</w:t>
      </w:r>
      <w:r w:rsidR="00CA3FE2">
        <w:rPr>
          <w:rStyle w:val="Hipervnculo"/>
        </w:rPr>
        <w:t xml:space="preserve"> </w:t>
      </w:r>
      <w:r w:rsidRPr="001C1FB1">
        <w:rPr>
          <w:rStyle w:val="Hipervnculo"/>
        </w:rPr>
        <w:t>https://</w:t>
      </w:r>
      <w:hyperlink r:id="rId26">
        <w:r w:rsidRPr="001C1FB1">
          <w:rPr>
            <w:rStyle w:val="Hipervnculo"/>
          </w:rPr>
          <w:t>www.inegi.org.mx</w:t>
        </w:r>
      </w:hyperlink>
    </w:p>
    <w:p w14:paraId="454EDEE0" w14:textId="60F564CD" w:rsidR="008F4F34" w:rsidRPr="00301069" w:rsidRDefault="008F4F34" w:rsidP="009F2D7E">
      <w:pPr>
        <w:spacing w:before="240"/>
        <w:rPr>
          <w:spacing w:val="-2"/>
        </w:rPr>
      </w:pPr>
      <w:r w:rsidRPr="00301069">
        <w:t>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meses previos a la Navidad</w:t>
      </w:r>
      <w:r w:rsidRPr="00301069">
        <w:rPr>
          <w:spacing w:val="-2"/>
        </w:rPr>
        <w:t>.</w:t>
      </w:r>
    </w:p>
    <w:p w14:paraId="7DC92165" w14:textId="6311B0AF" w:rsidR="008F4F34" w:rsidRPr="00301069" w:rsidRDefault="008F4F34" w:rsidP="000C776D">
      <w:pPr>
        <w:pStyle w:val="p0"/>
        <w:keepLines w:val="0"/>
        <w:widowControl/>
        <w:rPr>
          <w:rFonts w:ascii="Arial" w:hAnsi="Arial"/>
          <w:color w:val="auto"/>
        </w:rPr>
      </w:pPr>
      <w:r w:rsidRPr="00301069">
        <w:rPr>
          <w:rFonts w:ascii="Arial" w:hAnsi="Arial"/>
          <w:snapToGrid/>
          <w:color w:val="auto"/>
        </w:rPr>
        <w:lastRenderedPageBreak/>
        <w:t>La desestacionalización o ajuste estacional de series económicas consiste en remover estas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un determinado mes con el inmediato anterior. Analizar la serie desestacionalizada ayuda a</w:t>
      </w:r>
      <w:r w:rsidR="000C776D">
        <w:rPr>
          <w:rFonts w:ascii="Arial" w:hAnsi="Arial"/>
          <w:snapToGrid/>
          <w:color w:val="auto"/>
        </w:rPr>
        <w:t xml:space="preserve"> </w:t>
      </w:r>
      <w:r w:rsidRPr="00301069">
        <w:rPr>
          <w:rFonts w:ascii="Arial" w:hAnsi="Arial"/>
          <w:snapToGrid/>
          <w:color w:val="auto"/>
        </w:rPr>
        <w:t>realizar un mejor diagnóstico y pronóstico de su evolución</w:t>
      </w:r>
      <w:r w:rsidRPr="00301069">
        <w:rPr>
          <w:rFonts w:ascii="Arial" w:hAnsi="Arial"/>
          <w:color w:val="auto"/>
        </w:rPr>
        <w:t xml:space="preserve">, </w:t>
      </w:r>
      <w:r w:rsidRPr="00301069">
        <w:rPr>
          <w:rFonts w:ascii="Arial" w:hAnsi="Arial"/>
          <w:snapToGrid/>
          <w:color w:val="auto"/>
        </w:rPr>
        <w:t>ya que</w:t>
      </w:r>
      <w:r w:rsidRPr="00301069">
        <w:rPr>
          <w:rFonts w:ascii="Arial" w:hAnsi="Arial"/>
          <w:color w:val="auto"/>
        </w:rPr>
        <w:t>, en el corto plazo,</w:t>
      </w:r>
      <w:r w:rsidRPr="00301069">
        <w:rPr>
          <w:rFonts w:ascii="Arial" w:hAnsi="Arial"/>
          <w:snapToGrid/>
          <w:color w:val="auto"/>
        </w:rPr>
        <w:t xml:space="preserve"> identifica la posible dirección de los movimientos de la variable en cuestión. </w:t>
      </w:r>
    </w:p>
    <w:p w14:paraId="03C03F74" w14:textId="5D3358E0" w:rsidR="000A1F6F" w:rsidRDefault="008F4F34" w:rsidP="00CD5CC2">
      <w:pPr>
        <w:widowControl w:val="0"/>
        <w:spacing w:before="240"/>
        <w:rPr>
          <w:spacing w:val="-6"/>
        </w:rPr>
      </w:pPr>
      <w:r w:rsidRPr="00301069">
        <w:rPr>
          <w:spacing w:val="-6"/>
        </w:rPr>
        <w:t>Las series originales se ajustan estacionalmente mediante el paquete estadístico 13ARIMA</w:t>
      </w:r>
      <w:r w:rsidRPr="00301069">
        <w:rPr>
          <w:spacing w:val="-6"/>
        </w:rPr>
        <w:noBreakHyphen/>
        <w:t>SEATS. Para conocer la metodología, consúltese la siguiente liga:</w:t>
      </w:r>
    </w:p>
    <w:p w14:paraId="00DB0498" w14:textId="3EE8CAFE" w:rsidR="008F4F34" w:rsidRPr="00301069" w:rsidRDefault="00000000" w:rsidP="00CD5CC2">
      <w:pPr>
        <w:widowControl w:val="0"/>
        <w:rPr>
          <w:color w:val="1F497D"/>
          <w:lang w:eastAsia="en-US"/>
        </w:rPr>
      </w:pPr>
      <w:hyperlink r:id="rId27" w:history="1">
        <w:r w:rsidR="008F4F34" w:rsidRPr="00301069">
          <w:rPr>
            <w:rStyle w:val="Hipervnculo"/>
            <w:rFonts w:eastAsiaTheme="majorEastAsia"/>
            <w:lang w:eastAsia="en-US"/>
          </w:rPr>
          <w:t>https://www.inegi.org.mx/app/biblioteca/ficha.html?upc=702825099060</w:t>
        </w:r>
      </w:hyperlink>
    </w:p>
    <w:p w14:paraId="6D4BF536" w14:textId="695C1966" w:rsidR="008F4F34" w:rsidRPr="00301069" w:rsidRDefault="00AC2E13" w:rsidP="00CD5CC2">
      <w:pPr>
        <w:widowControl w:val="0"/>
        <w:spacing w:before="240"/>
      </w:pPr>
      <w:r w:rsidRPr="00301069">
        <w:rPr>
          <w:noProof/>
          <w:lang w:val="es-MX" w:eastAsia="es-MX"/>
        </w:rPr>
        <w:drawing>
          <wp:anchor distT="0" distB="0" distL="36195" distR="36195" simplePos="0" relativeHeight="251665408" behindDoc="1" locked="0" layoutInCell="1" allowOverlap="1" wp14:anchorId="1CA7168E" wp14:editId="5E16C665">
            <wp:simplePos x="0" y="0"/>
            <wp:positionH relativeFrom="column">
              <wp:posOffset>3912235</wp:posOffset>
            </wp:positionH>
            <wp:positionV relativeFrom="paragraph">
              <wp:posOffset>708498</wp:posOffset>
            </wp:positionV>
            <wp:extent cx="126000" cy="126000"/>
            <wp:effectExtent l="0" t="0" r="7620" b="7620"/>
            <wp:wrapSquare wrapText="bothSides"/>
            <wp:docPr id="6" name="Picture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2722" r="6327"/>
                    <a:stretch/>
                  </pic:blipFill>
                  <pic:spPr bwMode="auto">
                    <a:xfrm>
                      <a:off x="0" y="0"/>
                      <a:ext cx="126000" cy="12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F34" w:rsidRPr="00301069">
        <w:rPr>
          <w:noProof/>
          <w:lang w:val="es-MX" w:eastAsia="es-MX"/>
        </w:rPr>
        <w:t>Las</w:t>
      </w:r>
      <w:r w:rsidR="008F4F34" w:rsidRPr="00301069">
        <w:t xml:space="preserve"> especificaciones de los modelos utilizados para realizar el ajuste estacional están disponibles en el Banco de Información Económica (BIE). Selecci</w:t>
      </w:r>
      <w:r w:rsidR="008F4F34">
        <w:t>one</w:t>
      </w:r>
      <w:r w:rsidR="008F4F34" w:rsidRPr="00301069">
        <w:t xml:space="preserve"> «Indicadores económicos de coyuntura, Índices Globales de Persona</w:t>
      </w:r>
      <w:r w:rsidR="008F4F34">
        <w:t>l</w:t>
      </w:r>
      <w:r w:rsidR="008F4F34" w:rsidRPr="00301069">
        <w:t xml:space="preserve"> y Remuneraciones de los Sectores Económicos» y vaya al </w:t>
      </w:r>
      <w:r w:rsidR="008F4F34">
        <w:t>i</w:t>
      </w:r>
      <w:r w:rsidR="008F4F34" w:rsidRPr="00301069">
        <w:t>cono de información</w:t>
      </w:r>
      <w:r w:rsidR="00E2000E">
        <w:t xml:space="preserve"> </w:t>
      </w:r>
      <w:r w:rsidR="008F4F34" w:rsidRPr="00301069">
        <w:t>correspondiente a las «series desestacionalizadas y de tendencia-ciclo» de cada uno</w:t>
      </w:r>
      <w:r w:rsidR="003D2E9B">
        <w:t xml:space="preserve"> </w:t>
      </w:r>
      <w:r w:rsidR="008F4F34" w:rsidRPr="00301069">
        <w:t>de los índices.</w:t>
      </w:r>
    </w:p>
    <w:p w14:paraId="160B0917" w14:textId="2944A66A" w:rsidR="008F4F34" w:rsidRDefault="008F4F34" w:rsidP="00CD5CC2">
      <w:pPr>
        <w:widowControl w:val="0"/>
        <w:spacing w:before="240"/>
      </w:pPr>
      <w:r w:rsidRPr="00301069">
        <w:t xml:space="preserve">Mediante la publicación de los IGPERSE, el INEGI genera la información de este documento y la da a conocer con base </w:t>
      </w:r>
      <w:r w:rsidRPr="00301069">
        <w:rPr>
          <w:spacing w:val="-2"/>
        </w:rPr>
        <w:t xml:space="preserve">en el </w:t>
      </w:r>
      <w:r w:rsidRPr="00301069">
        <w:rPr>
          <w:snapToGrid w:val="0"/>
          <w:spacing w:val="-2"/>
        </w:rPr>
        <w:t>Calendario de Difusión de Información Estadística y Geográfica y de Interés Nacional</w:t>
      </w:r>
      <w:r w:rsidRPr="00301069">
        <w:t>.</w:t>
      </w:r>
    </w:p>
    <w:p w14:paraId="406868BC" w14:textId="77777777" w:rsidR="008F4F34" w:rsidRPr="00301069" w:rsidRDefault="008F4F34" w:rsidP="00CD5CC2">
      <w:pPr>
        <w:widowControl w:val="0"/>
        <w:spacing w:before="240"/>
      </w:pPr>
      <w:r w:rsidRPr="00301069">
        <w:t>Las cifras pueden consultarse en la página del INEGI, en las siguientes secciones:</w:t>
      </w:r>
    </w:p>
    <w:p w14:paraId="4CE71A2C" w14:textId="77777777" w:rsidR="008F4F34" w:rsidRPr="00301069" w:rsidRDefault="008F4F34" w:rsidP="00CD5CC2">
      <w:pPr>
        <w:widowControl w:val="0"/>
        <w:spacing w:before="120"/>
      </w:pPr>
      <w:r w:rsidRPr="00301069">
        <w:t>Tema:</w:t>
      </w:r>
    </w:p>
    <w:p w14:paraId="58E3F415" w14:textId="77777777" w:rsidR="008F4F34" w:rsidRPr="00301069" w:rsidRDefault="008F4F34" w:rsidP="00CD5CC2">
      <w:pPr>
        <w:widowControl w:val="0"/>
      </w:pPr>
      <w:r w:rsidRPr="00301069">
        <w:t xml:space="preserve">IGPOSE: </w:t>
      </w:r>
      <w:r w:rsidRPr="00301069">
        <w:rPr>
          <w:rStyle w:val="Hipervnculo"/>
        </w:rPr>
        <w:t>https://</w:t>
      </w:r>
      <w:hyperlink r:id="rId29" w:history="1">
        <w:r w:rsidRPr="00301069">
          <w:rPr>
            <w:rStyle w:val="Hipervnculo"/>
          </w:rPr>
          <w:t>www.inegi.org.mx/temas/personalo/</w:t>
        </w:r>
      </w:hyperlink>
    </w:p>
    <w:p w14:paraId="3C17B6BA" w14:textId="77777777" w:rsidR="008F4F34" w:rsidRPr="00301069" w:rsidRDefault="008F4F34" w:rsidP="00CD5CC2">
      <w:pPr>
        <w:widowControl w:val="0"/>
      </w:pPr>
      <w:r w:rsidRPr="00301069">
        <w:t xml:space="preserve">IGRESE: </w:t>
      </w:r>
      <w:r w:rsidRPr="00301069">
        <w:rPr>
          <w:rStyle w:val="Hipervnculo"/>
        </w:rPr>
        <w:t>https://</w:t>
      </w:r>
      <w:hyperlink r:id="rId30" w:history="1">
        <w:r w:rsidRPr="00301069">
          <w:rPr>
            <w:rStyle w:val="Hipervnculo"/>
          </w:rPr>
          <w:t>www.inegi.org.mx/temas/remuneraciones/</w:t>
        </w:r>
      </w:hyperlink>
    </w:p>
    <w:p w14:paraId="74C9C307" w14:textId="77777777" w:rsidR="008F4F34" w:rsidRPr="00301069" w:rsidRDefault="008F4F34" w:rsidP="00CD5CC2">
      <w:pPr>
        <w:widowControl w:val="0"/>
      </w:pPr>
      <w:r w:rsidRPr="00301069">
        <w:t xml:space="preserve">IGREMSE: </w:t>
      </w:r>
      <w:r w:rsidRPr="00301069">
        <w:rPr>
          <w:rStyle w:val="Hipervnculo"/>
        </w:rPr>
        <w:t>https://</w:t>
      </w:r>
      <w:hyperlink r:id="rId31" w:history="1">
        <w:r w:rsidRPr="00301069">
          <w:rPr>
            <w:rStyle w:val="Hipervnculo"/>
          </w:rPr>
          <w:t>www.inegi.org.mx/temas/remuneracionesmr/</w:t>
        </w:r>
      </w:hyperlink>
    </w:p>
    <w:p w14:paraId="25DDB135" w14:textId="77777777" w:rsidR="008F4F34" w:rsidRPr="00301069" w:rsidRDefault="008F4F34" w:rsidP="00CD5CC2">
      <w:pPr>
        <w:widowControl w:val="0"/>
        <w:spacing w:before="120"/>
      </w:pPr>
      <w:r w:rsidRPr="00301069">
        <w:t>Programa:</w:t>
      </w:r>
    </w:p>
    <w:p w14:paraId="44E40151" w14:textId="77777777" w:rsidR="008F4F34" w:rsidRDefault="008F4F34" w:rsidP="00CD5CC2">
      <w:pPr>
        <w:widowControl w:val="0"/>
      </w:pPr>
      <w:r>
        <w:t xml:space="preserve">IGPOSE: </w:t>
      </w:r>
      <w:hyperlink r:id="rId32" w:history="1">
        <w:r w:rsidRPr="00857E37">
          <w:rPr>
            <w:rStyle w:val="Hipervnculo"/>
          </w:rPr>
          <w:t>https://inegi.org.mx/programas/igpose/2018/</w:t>
        </w:r>
      </w:hyperlink>
    </w:p>
    <w:p w14:paraId="7A1349B4" w14:textId="77777777" w:rsidR="008F4F34" w:rsidRDefault="008F4F34" w:rsidP="00CD5CC2">
      <w:pPr>
        <w:widowControl w:val="0"/>
      </w:pPr>
      <w:r>
        <w:t xml:space="preserve">IGRESE: </w:t>
      </w:r>
      <w:hyperlink r:id="rId33" w:history="1">
        <w:r w:rsidRPr="00857E37">
          <w:rPr>
            <w:rStyle w:val="Hipervnculo"/>
          </w:rPr>
          <w:t>https://inegi.org.mx/programas/igrese/2018/</w:t>
        </w:r>
      </w:hyperlink>
    </w:p>
    <w:p w14:paraId="50FF70F5" w14:textId="77777777" w:rsidR="008F4F34" w:rsidRDefault="008F4F34" w:rsidP="00CD5CC2">
      <w:pPr>
        <w:widowControl w:val="0"/>
      </w:pPr>
      <w:r>
        <w:t xml:space="preserve">IGREMSE: </w:t>
      </w:r>
      <w:hyperlink r:id="rId34" w:history="1">
        <w:r w:rsidRPr="00857E37">
          <w:rPr>
            <w:rStyle w:val="Hipervnculo"/>
          </w:rPr>
          <w:t>https://inegi.org.mx/programas/igremse/2018/</w:t>
        </w:r>
      </w:hyperlink>
    </w:p>
    <w:p w14:paraId="25A9935C" w14:textId="5231DC04" w:rsidR="00C74DC9" w:rsidRPr="009325D6" w:rsidRDefault="008F4F34" w:rsidP="00CD5CC2">
      <w:pPr>
        <w:widowControl w:val="0"/>
        <w:spacing w:before="120"/>
        <w:rPr>
          <w:rFonts w:ascii="Arial Negrita" w:hAnsi="Arial Negrita"/>
          <w:b/>
          <w:iCs/>
          <w:smallCaps/>
        </w:rPr>
      </w:pPr>
      <w:r w:rsidRPr="00301069">
        <w:t xml:space="preserve">BIE: </w:t>
      </w:r>
      <w:hyperlink r:id="rId35" w:history="1">
        <w:r w:rsidRPr="00301069">
          <w:rPr>
            <w:rStyle w:val="Hipervnculo"/>
          </w:rPr>
          <w:t>https://www.inegi.org.mx/app/indicadores/?tm=0</w:t>
        </w:r>
      </w:hyperlink>
    </w:p>
    <w:sectPr w:rsidR="00C74DC9" w:rsidRPr="009325D6" w:rsidSect="005148E9">
      <w:headerReference w:type="default" r:id="rId36"/>
      <w:type w:val="continuous"/>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A00B" w14:textId="77777777" w:rsidR="00AB7E42" w:rsidRDefault="00AB7E42" w:rsidP="000C6274">
      <w:r>
        <w:separator/>
      </w:r>
    </w:p>
  </w:endnote>
  <w:endnote w:type="continuationSeparator" w:id="0">
    <w:p w14:paraId="3C30FD61" w14:textId="77777777" w:rsidR="00AB7E42" w:rsidRDefault="00AB7E42" w:rsidP="000C6274">
      <w:r>
        <w:continuationSeparator/>
      </w:r>
    </w:p>
  </w:endnote>
  <w:endnote w:type="continuationNotice" w:id="1">
    <w:p w14:paraId="32E6649B" w14:textId="77777777" w:rsidR="00AB7E42" w:rsidRDefault="00AB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0B01" w14:textId="41EB8068" w:rsidR="005B70E8" w:rsidRPr="00054885" w:rsidRDefault="005B70E8" w:rsidP="00B1305C">
    <w:pPr>
      <w:pStyle w:val="Piedepgina"/>
      <w:jc w:val="center"/>
      <w:rPr>
        <w:b/>
        <w:color w:val="003057"/>
        <w:sz w:val="20"/>
        <w:szCs w:val="20"/>
        <w:lang w:val="es-MX"/>
      </w:rPr>
    </w:pPr>
    <w:r w:rsidRPr="00054885">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69D4" w14:textId="77777777" w:rsidR="00AB7E42" w:rsidRDefault="00AB7E42" w:rsidP="000C6274">
      <w:r>
        <w:separator/>
      </w:r>
    </w:p>
  </w:footnote>
  <w:footnote w:type="continuationSeparator" w:id="0">
    <w:p w14:paraId="0784DBCA" w14:textId="77777777" w:rsidR="00AB7E42" w:rsidRDefault="00AB7E42" w:rsidP="000C6274">
      <w:r>
        <w:continuationSeparator/>
      </w:r>
    </w:p>
  </w:footnote>
  <w:footnote w:type="continuationNotice" w:id="1">
    <w:p w14:paraId="3B8D809F" w14:textId="77777777" w:rsidR="00AB7E42" w:rsidRDefault="00AB7E42"/>
  </w:footnote>
  <w:footnote w:id="2">
    <w:p w14:paraId="297E30D9" w14:textId="77777777" w:rsidR="00E74C2A" w:rsidRPr="00221398" w:rsidRDefault="00E74C2A" w:rsidP="00E74C2A">
      <w:pPr>
        <w:pStyle w:val="Textonotapie"/>
        <w:ind w:left="170" w:hanging="170"/>
        <w:rPr>
          <w:lang w:val="es-MX"/>
        </w:rPr>
      </w:pPr>
      <w:r w:rsidRPr="00AB7B54">
        <w:rPr>
          <w:rStyle w:val="Refdenotaalpie"/>
          <w:sz w:val="18"/>
          <w:szCs w:val="18"/>
        </w:rPr>
        <w:footnoteRef/>
      </w:r>
      <w:r>
        <w:tab/>
      </w:r>
      <w:r w:rsidRPr="00A6287A">
        <w:rPr>
          <w:sz w:val="16"/>
        </w:rPr>
        <w:t xml:space="preserve">La </w:t>
      </w:r>
      <w:r>
        <w:rPr>
          <w:sz w:val="16"/>
        </w:rPr>
        <w:t>mayoría</w:t>
      </w:r>
      <w:r w:rsidRPr="00A6287A">
        <w:rPr>
          <w:sz w:val="16"/>
        </w:rPr>
        <w:t xml:space="preserve"> de las series económicas se ve afectada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footnote>
  <w:footnote w:id="3">
    <w:p w14:paraId="38CD03D6" w14:textId="77777777" w:rsidR="008F4F34" w:rsidRPr="0078155B" w:rsidRDefault="008F4F34" w:rsidP="008F4F34">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B200" w14:textId="112D0A98" w:rsidR="005B70E8" w:rsidRDefault="005148E9">
    <w:pPr>
      <w:pStyle w:val="Encabezado"/>
    </w:pPr>
    <w:bookmarkStart w:id="8" w:name="_Hlk131511726"/>
    <w:r>
      <w:rPr>
        <w:noProof/>
        <w:lang w:eastAsia="es-MX"/>
      </w:rPr>
      <mc:AlternateContent>
        <mc:Choice Requires="wps">
          <w:drawing>
            <wp:anchor distT="45720" distB="45720" distL="114300" distR="114300" simplePos="0" relativeHeight="251659264" behindDoc="0" locked="0" layoutInCell="1" allowOverlap="1" wp14:anchorId="07FC1821" wp14:editId="6B7F44AC">
              <wp:simplePos x="0" y="0"/>
              <wp:positionH relativeFrom="margin">
                <wp:posOffset>3076006</wp:posOffset>
              </wp:positionH>
              <wp:positionV relativeFrom="paragraph">
                <wp:posOffset>181495</wp:posOffset>
              </wp:positionV>
              <wp:extent cx="3343275" cy="733425"/>
              <wp:effectExtent l="0" t="0" r="952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612E9368" w14:textId="4C353017" w:rsidR="005148E9" w:rsidRPr="00306ECD" w:rsidRDefault="005148E9" w:rsidP="005148E9">
                          <w:pPr>
                            <w:pStyle w:val="Encabezado"/>
                            <w:ind w:left="-142" w:right="49" w:hanging="142"/>
                            <w:jc w:val="right"/>
                            <w:rPr>
                              <w:b/>
                              <w:color w:val="002060"/>
                              <w:lang w:val="pt-BR"/>
                            </w:rPr>
                          </w:pPr>
                          <w:r w:rsidRPr="00306ECD">
                            <w:rPr>
                              <w:b/>
                              <w:color w:val="002060"/>
                            </w:rPr>
                            <w:t xml:space="preserve">COMUNICADO DE PRENSA NÚM. </w:t>
                          </w:r>
                          <w:r>
                            <w:rPr>
                              <w:b/>
                              <w:color w:val="002060"/>
                            </w:rPr>
                            <w:t>489</w:t>
                          </w:r>
                          <w:r w:rsidRPr="00306ECD">
                            <w:rPr>
                              <w:b/>
                              <w:color w:val="002060"/>
                            </w:rPr>
                            <w:t>/2</w:t>
                          </w:r>
                          <w:r>
                            <w:rPr>
                              <w:b/>
                              <w:color w:val="002060"/>
                            </w:rPr>
                            <w:t>3</w:t>
                          </w:r>
                        </w:p>
                        <w:p w14:paraId="52D9E84D" w14:textId="332EBC63" w:rsidR="005148E9" w:rsidRPr="00306ECD" w:rsidRDefault="005148E9" w:rsidP="005148E9">
                          <w:pPr>
                            <w:pStyle w:val="Encabezado"/>
                            <w:ind w:left="-567" w:right="49"/>
                            <w:jc w:val="right"/>
                            <w:rPr>
                              <w:b/>
                              <w:color w:val="002060"/>
                              <w:lang w:val="pt-BR"/>
                            </w:rPr>
                          </w:pPr>
                          <w:r>
                            <w:rPr>
                              <w:b/>
                              <w:color w:val="002060"/>
                              <w:lang w:val="pt-BR"/>
                            </w:rPr>
                            <w:t>28</w:t>
                          </w:r>
                          <w:r>
                            <w:rPr>
                              <w:b/>
                              <w:color w:val="002060"/>
                              <w:lang w:val="pt-BR"/>
                            </w:rPr>
                            <w:t xml:space="preserve"> </w:t>
                          </w:r>
                          <w:r w:rsidRPr="00306ECD">
                            <w:rPr>
                              <w:b/>
                              <w:color w:val="002060"/>
                              <w:lang w:val="pt-BR"/>
                            </w:rPr>
                            <w:t>D</w:t>
                          </w:r>
                          <w:r>
                            <w:rPr>
                              <w:b/>
                              <w:color w:val="002060"/>
                              <w:lang w:val="pt-BR"/>
                            </w:rPr>
                            <w:t xml:space="preserve">E </w:t>
                          </w:r>
                          <w:r>
                            <w:rPr>
                              <w:b/>
                              <w:color w:val="002060"/>
                              <w:lang w:val="pt-BR"/>
                            </w:rPr>
                            <w:t>AGOSTO</w:t>
                          </w:r>
                          <w:r>
                            <w:rPr>
                              <w:b/>
                              <w:color w:val="002060"/>
                              <w:lang w:val="pt-BR"/>
                            </w:rPr>
                            <w:t xml:space="preserve"> </w:t>
                          </w:r>
                          <w:r w:rsidRPr="00306ECD">
                            <w:rPr>
                              <w:b/>
                              <w:color w:val="002060"/>
                              <w:lang w:val="pt-BR"/>
                            </w:rPr>
                            <w:t>DE 202</w:t>
                          </w:r>
                          <w:r>
                            <w:rPr>
                              <w:b/>
                              <w:color w:val="002060"/>
                              <w:lang w:val="pt-BR"/>
                            </w:rPr>
                            <w:t>3</w:t>
                          </w:r>
                        </w:p>
                        <w:p w14:paraId="0CB1C4EB" w14:textId="77777777" w:rsidR="005148E9" w:rsidRDefault="005148E9" w:rsidP="005148E9">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8</w:t>
                          </w:r>
                        </w:p>
                        <w:p w14:paraId="1ADC10EA" w14:textId="77777777" w:rsidR="005148E9" w:rsidRPr="00794C57" w:rsidRDefault="005148E9" w:rsidP="005148E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C1821" id="_x0000_t202" coordsize="21600,21600" o:spt="202" path="m,l,21600r21600,l21600,xe">
              <v:stroke joinstyle="miter"/>
              <v:path gradientshapeok="t" o:connecttype="rect"/>
            </v:shapetype>
            <v:shape id="Cuadro de texto 2" o:spid="_x0000_s1027" type="#_x0000_t202" style="position:absolute;left:0;text-align:left;margin-left:242.2pt;margin-top:14.3pt;width:263.2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CECw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" stroked="f">
              <v:textbox>
                <w:txbxContent>
                  <w:p w14:paraId="612E9368" w14:textId="4C353017" w:rsidR="005148E9" w:rsidRPr="00306ECD" w:rsidRDefault="005148E9" w:rsidP="005148E9">
                    <w:pPr>
                      <w:pStyle w:val="Encabezado"/>
                      <w:ind w:left="-142" w:right="49" w:hanging="142"/>
                      <w:jc w:val="right"/>
                      <w:rPr>
                        <w:b/>
                        <w:color w:val="002060"/>
                        <w:lang w:val="pt-BR"/>
                      </w:rPr>
                    </w:pPr>
                    <w:r w:rsidRPr="00306ECD">
                      <w:rPr>
                        <w:b/>
                        <w:color w:val="002060"/>
                      </w:rPr>
                      <w:t xml:space="preserve">COMUNICADO DE PRENSA NÚM. </w:t>
                    </w:r>
                    <w:r>
                      <w:rPr>
                        <w:b/>
                        <w:color w:val="002060"/>
                      </w:rPr>
                      <w:t>489</w:t>
                    </w:r>
                    <w:r w:rsidRPr="00306ECD">
                      <w:rPr>
                        <w:b/>
                        <w:color w:val="002060"/>
                      </w:rPr>
                      <w:t>/2</w:t>
                    </w:r>
                    <w:r>
                      <w:rPr>
                        <w:b/>
                        <w:color w:val="002060"/>
                      </w:rPr>
                      <w:t>3</w:t>
                    </w:r>
                  </w:p>
                  <w:p w14:paraId="52D9E84D" w14:textId="332EBC63" w:rsidR="005148E9" w:rsidRPr="00306ECD" w:rsidRDefault="005148E9" w:rsidP="005148E9">
                    <w:pPr>
                      <w:pStyle w:val="Encabezado"/>
                      <w:ind w:left="-567" w:right="49"/>
                      <w:jc w:val="right"/>
                      <w:rPr>
                        <w:b/>
                        <w:color w:val="002060"/>
                        <w:lang w:val="pt-BR"/>
                      </w:rPr>
                    </w:pPr>
                    <w:r>
                      <w:rPr>
                        <w:b/>
                        <w:color w:val="002060"/>
                        <w:lang w:val="pt-BR"/>
                      </w:rPr>
                      <w:t>28</w:t>
                    </w:r>
                    <w:r>
                      <w:rPr>
                        <w:b/>
                        <w:color w:val="002060"/>
                        <w:lang w:val="pt-BR"/>
                      </w:rPr>
                      <w:t xml:space="preserve"> </w:t>
                    </w:r>
                    <w:r w:rsidRPr="00306ECD">
                      <w:rPr>
                        <w:b/>
                        <w:color w:val="002060"/>
                        <w:lang w:val="pt-BR"/>
                      </w:rPr>
                      <w:t>D</w:t>
                    </w:r>
                    <w:r>
                      <w:rPr>
                        <w:b/>
                        <w:color w:val="002060"/>
                        <w:lang w:val="pt-BR"/>
                      </w:rPr>
                      <w:t xml:space="preserve">E </w:t>
                    </w:r>
                    <w:r>
                      <w:rPr>
                        <w:b/>
                        <w:color w:val="002060"/>
                        <w:lang w:val="pt-BR"/>
                      </w:rPr>
                      <w:t>AGOSTO</w:t>
                    </w:r>
                    <w:r>
                      <w:rPr>
                        <w:b/>
                        <w:color w:val="002060"/>
                        <w:lang w:val="pt-BR"/>
                      </w:rPr>
                      <w:t xml:space="preserve"> </w:t>
                    </w:r>
                    <w:r w:rsidRPr="00306ECD">
                      <w:rPr>
                        <w:b/>
                        <w:color w:val="002060"/>
                        <w:lang w:val="pt-BR"/>
                      </w:rPr>
                      <w:t>DE 202</w:t>
                    </w:r>
                    <w:r>
                      <w:rPr>
                        <w:b/>
                        <w:color w:val="002060"/>
                        <w:lang w:val="pt-BR"/>
                      </w:rPr>
                      <w:t>3</w:t>
                    </w:r>
                  </w:p>
                  <w:p w14:paraId="0CB1C4EB" w14:textId="77777777" w:rsidR="005148E9" w:rsidRDefault="005148E9" w:rsidP="005148E9">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8</w:t>
                    </w:r>
                  </w:p>
                  <w:p w14:paraId="1ADC10EA" w14:textId="77777777" w:rsidR="005148E9" w:rsidRPr="00794C57" w:rsidRDefault="005148E9" w:rsidP="005148E9">
                    <w:pPr>
                      <w:jc w:val="right"/>
                    </w:pPr>
                  </w:p>
                </w:txbxContent>
              </v:textbox>
              <w10:wrap type="square" anchorx="margin"/>
            </v:shape>
          </w:pict>
        </mc:Fallback>
      </mc:AlternateContent>
    </w:r>
    <w:bookmarkEnd w:id="8"/>
    <w:r w:rsidR="005B70E8">
      <w:rPr>
        <w:noProof/>
        <w:lang w:val="es-MX" w:eastAsia="es-MX"/>
      </w:rPr>
      <w:drawing>
        <wp:inline distT="0" distB="0" distL="0" distR="0" wp14:anchorId="1F7D4453" wp14:editId="2C840CC7">
          <wp:extent cx="828000" cy="828000"/>
          <wp:effectExtent l="0" t="0" r="0" b="0"/>
          <wp:docPr id="3" name="Picture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4253" w14:textId="0ED06B32" w:rsidR="005148E9" w:rsidRDefault="005148E9">
    <w:pPr>
      <w:pStyle w:val="Encabezado"/>
    </w:pPr>
    <w:r>
      <w:t xml:space="preserve">                                                                 </w:t>
    </w:r>
    <w:r>
      <w:rPr>
        <w:noProof/>
        <w:lang w:val="es-MX" w:eastAsia="es-MX"/>
      </w:rPr>
      <w:drawing>
        <wp:inline distT="0" distB="0" distL="0" distR="0" wp14:anchorId="0E3F9CD8" wp14:editId="54753A7D">
          <wp:extent cx="828000" cy="828000"/>
          <wp:effectExtent l="0" t="0" r="0" b="0"/>
          <wp:docPr id="2080683115" name="Imagen 208068311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524F3E63" w14:textId="77777777" w:rsidR="005148E9" w:rsidRDefault="005148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16cid:durableId="1946305477">
    <w:abstractNumId w:val="3"/>
  </w:num>
  <w:num w:numId="2" w16cid:durableId="1592856110">
    <w:abstractNumId w:val="1"/>
  </w:num>
  <w:num w:numId="3" w16cid:durableId="262999986">
    <w:abstractNumId w:val="1"/>
  </w:num>
  <w:num w:numId="4" w16cid:durableId="1187138311">
    <w:abstractNumId w:val="2"/>
  </w:num>
  <w:num w:numId="5" w16cid:durableId="37122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4106"/>
    <w:rsid w:val="0000423F"/>
    <w:rsid w:val="000045AC"/>
    <w:rsid w:val="000053CF"/>
    <w:rsid w:val="00006322"/>
    <w:rsid w:val="000072C5"/>
    <w:rsid w:val="000077B4"/>
    <w:rsid w:val="00010522"/>
    <w:rsid w:val="00011677"/>
    <w:rsid w:val="000127EA"/>
    <w:rsid w:val="00016646"/>
    <w:rsid w:val="000203C8"/>
    <w:rsid w:val="00030CCD"/>
    <w:rsid w:val="0003220E"/>
    <w:rsid w:val="0003265F"/>
    <w:rsid w:val="00034ECA"/>
    <w:rsid w:val="00035239"/>
    <w:rsid w:val="00035457"/>
    <w:rsid w:val="00035B2D"/>
    <w:rsid w:val="0003695A"/>
    <w:rsid w:val="0004358A"/>
    <w:rsid w:val="00044C15"/>
    <w:rsid w:val="000450B4"/>
    <w:rsid w:val="00045694"/>
    <w:rsid w:val="00045801"/>
    <w:rsid w:val="000470D3"/>
    <w:rsid w:val="00047A3E"/>
    <w:rsid w:val="00050827"/>
    <w:rsid w:val="0005261C"/>
    <w:rsid w:val="00053348"/>
    <w:rsid w:val="00054885"/>
    <w:rsid w:val="00054B9E"/>
    <w:rsid w:val="000553C7"/>
    <w:rsid w:val="00057AC4"/>
    <w:rsid w:val="0006067A"/>
    <w:rsid w:val="00060815"/>
    <w:rsid w:val="00061006"/>
    <w:rsid w:val="000629B9"/>
    <w:rsid w:val="000714C8"/>
    <w:rsid w:val="00073344"/>
    <w:rsid w:val="00073F93"/>
    <w:rsid w:val="000748D4"/>
    <w:rsid w:val="00084B88"/>
    <w:rsid w:val="00084D56"/>
    <w:rsid w:val="00086170"/>
    <w:rsid w:val="0009053A"/>
    <w:rsid w:val="00090AEA"/>
    <w:rsid w:val="00093121"/>
    <w:rsid w:val="0009326F"/>
    <w:rsid w:val="000962A2"/>
    <w:rsid w:val="00097F12"/>
    <w:rsid w:val="000A04EA"/>
    <w:rsid w:val="000A103C"/>
    <w:rsid w:val="000A13FA"/>
    <w:rsid w:val="000A1F6F"/>
    <w:rsid w:val="000A2B48"/>
    <w:rsid w:val="000A35C0"/>
    <w:rsid w:val="000A5577"/>
    <w:rsid w:val="000B414A"/>
    <w:rsid w:val="000B42AB"/>
    <w:rsid w:val="000B4D9D"/>
    <w:rsid w:val="000C13D5"/>
    <w:rsid w:val="000C16D8"/>
    <w:rsid w:val="000C398E"/>
    <w:rsid w:val="000C3CBB"/>
    <w:rsid w:val="000C5BAF"/>
    <w:rsid w:val="000C6274"/>
    <w:rsid w:val="000C6BC9"/>
    <w:rsid w:val="000C706B"/>
    <w:rsid w:val="000C771D"/>
    <w:rsid w:val="000C776D"/>
    <w:rsid w:val="000D1651"/>
    <w:rsid w:val="000D1BAC"/>
    <w:rsid w:val="000D1EEA"/>
    <w:rsid w:val="000D23DF"/>
    <w:rsid w:val="000D31CF"/>
    <w:rsid w:val="000D6E2E"/>
    <w:rsid w:val="000E2454"/>
    <w:rsid w:val="000E493E"/>
    <w:rsid w:val="000E5100"/>
    <w:rsid w:val="000E70FB"/>
    <w:rsid w:val="000F004A"/>
    <w:rsid w:val="000F0CAB"/>
    <w:rsid w:val="000F18D6"/>
    <w:rsid w:val="000F3098"/>
    <w:rsid w:val="000F6612"/>
    <w:rsid w:val="000F6DC3"/>
    <w:rsid w:val="000F740B"/>
    <w:rsid w:val="00101402"/>
    <w:rsid w:val="001039B9"/>
    <w:rsid w:val="00103F91"/>
    <w:rsid w:val="00105B1D"/>
    <w:rsid w:val="00107B89"/>
    <w:rsid w:val="00111067"/>
    <w:rsid w:val="00111E49"/>
    <w:rsid w:val="00117F47"/>
    <w:rsid w:val="001227F1"/>
    <w:rsid w:val="00132C9D"/>
    <w:rsid w:val="00134025"/>
    <w:rsid w:val="00135769"/>
    <w:rsid w:val="001358FE"/>
    <w:rsid w:val="0013736D"/>
    <w:rsid w:val="00141492"/>
    <w:rsid w:val="00145F0C"/>
    <w:rsid w:val="00153A6E"/>
    <w:rsid w:val="001553B2"/>
    <w:rsid w:val="00160246"/>
    <w:rsid w:val="00160C07"/>
    <w:rsid w:val="00161138"/>
    <w:rsid w:val="00162B84"/>
    <w:rsid w:val="0016625A"/>
    <w:rsid w:val="0016641A"/>
    <w:rsid w:val="00166A5C"/>
    <w:rsid w:val="00166C1F"/>
    <w:rsid w:val="00170EED"/>
    <w:rsid w:val="00175FC7"/>
    <w:rsid w:val="00175FC9"/>
    <w:rsid w:val="00177C42"/>
    <w:rsid w:val="00177F40"/>
    <w:rsid w:val="00181E82"/>
    <w:rsid w:val="0018318F"/>
    <w:rsid w:val="001855D2"/>
    <w:rsid w:val="00186BC0"/>
    <w:rsid w:val="0019317D"/>
    <w:rsid w:val="001942EF"/>
    <w:rsid w:val="00194A07"/>
    <w:rsid w:val="00195F2B"/>
    <w:rsid w:val="001965F0"/>
    <w:rsid w:val="001967F1"/>
    <w:rsid w:val="00197A2A"/>
    <w:rsid w:val="001A1AC6"/>
    <w:rsid w:val="001A1AF8"/>
    <w:rsid w:val="001A1C63"/>
    <w:rsid w:val="001A263A"/>
    <w:rsid w:val="001A274B"/>
    <w:rsid w:val="001A7B72"/>
    <w:rsid w:val="001A7CE2"/>
    <w:rsid w:val="001B0A6D"/>
    <w:rsid w:val="001B10FA"/>
    <w:rsid w:val="001B198F"/>
    <w:rsid w:val="001B2020"/>
    <w:rsid w:val="001B25F4"/>
    <w:rsid w:val="001B341F"/>
    <w:rsid w:val="001B3476"/>
    <w:rsid w:val="001B3B50"/>
    <w:rsid w:val="001B693B"/>
    <w:rsid w:val="001B7A7D"/>
    <w:rsid w:val="001C13C9"/>
    <w:rsid w:val="001C1FB1"/>
    <w:rsid w:val="001C3A64"/>
    <w:rsid w:val="001C44DE"/>
    <w:rsid w:val="001C74B2"/>
    <w:rsid w:val="001D1F7B"/>
    <w:rsid w:val="001D47CD"/>
    <w:rsid w:val="001D6C2D"/>
    <w:rsid w:val="001E064A"/>
    <w:rsid w:val="001E26A1"/>
    <w:rsid w:val="001E412C"/>
    <w:rsid w:val="001E57DF"/>
    <w:rsid w:val="001E7F8F"/>
    <w:rsid w:val="001F3DEE"/>
    <w:rsid w:val="001F4D24"/>
    <w:rsid w:val="001F61DE"/>
    <w:rsid w:val="001F6370"/>
    <w:rsid w:val="00200EC2"/>
    <w:rsid w:val="00202EB0"/>
    <w:rsid w:val="00203199"/>
    <w:rsid w:val="00204A91"/>
    <w:rsid w:val="00205EFB"/>
    <w:rsid w:val="002069FB"/>
    <w:rsid w:val="0021077B"/>
    <w:rsid w:val="0021287E"/>
    <w:rsid w:val="0021519D"/>
    <w:rsid w:val="002159C4"/>
    <w:rsid w:val="00216D0C"/>
    <w:rsid w:val="00217092"/>
    <w:rsid w:val="002207D9"/>
    <w:rsid w:val="00221398"/>
    <w:rsid w:val="002233B9"/>
    <w:rsid w:val="00224A3C"/>
    <w:rsid w:val="00224D8A"/>
    <w:rsid w:val="0023113D"/>
    <w:rsid w:val="002333CE"/>
    <w:rsid w:val="00233D51"/>
    <w:rsid w:val="00234CC8"/>
    <w:rsid w:val="0023507E"/>
    <w:rsid w:val="00235E77"/>
    <w:rsid w:val="002363D6"/>
    <w:rsid w:val="00236510"/>
    <w:rsid w:val="0023683C"/>
    <w:rsid w:val="00241CD8"/>
    <w:rsid w:val="00244F9B"/>
    <w:rsid w:val="00245720"/>
    <w:rsid w:val="002458BE"/>
    <w:rsid w:val="0024599A"/>
    <w:rsid w:val="00246686"/>
    <w:rsid w:val="002474DF"/>
    <w:rsid w:val="00250BF5"/>
    <w:rsid w:val="0025395A"/>
    <w:rsid w:val="00253F33"/>
    <w:rsid w:val="00254590"/>
    <w:rsid w:val="002564B1"/>
    <w:rsid w:val="002603DB"/>
    <w:rsid w:val="00260DB5"/>
    <w:rsid w:val="00262EAF"/>
    <w:rsid w:val="00265911"/>
    <w:rsid w:val="00267525"/>
    <w:rsid w:val="00267B93"/>
    <w:rsid w:val="002709C5"/>
    <w:rsid w:val="00270C42"/>
    <w:rsid w:val="00271466"/>
    <w:rsid w:val="00272236"/>
    <w:rsid w:val="0027269D"/>
    <w:rsid w:val="002741E6"/>
    <w:rsid w:val="00274356"/>
    <w:rsid w:val="002743E4"/>
    <w:rsid w:val="0027693C"/>
    <w:rsid w:val="00280EE6"/>
    <w:rsid w:val="0028330A"/>
    <w:rsid w:val="00283FA0"/>
    <w:rsid w:val="00284920"/>
    <w:rsid w:val="00284FDE"/>
    <w:rsid w:val="00287769"/>
    <w:rsid w:val="0029262E"/>
    <w:rsid w:val="00292C77"/>
    <w:rsid w:val="00295421"/>
    <w:rsid w:val="002A0F9E"/>
    <w:rsid w:val="002A1471"/>
    <w:rsid w:val="002A43D5"/>
    <w:rsid w:val="002A4D99"/>
    <w:rsid w:val="002A5373"/>
    <w:rsid w:val="002B3AB0"/>
    <w:rsid w:val="002B46FC"/>
    <w:rsid w:val="002C01CD"/>
    <w:rsid w:val="002C03AA"/>
    <w:rsid w:val="002C0E68"/>
    <w:rsid w:val="002C732B"/>
    <w:rsid w:val="002D0BDD"/>
    <w:rsid w:val="002D0F45"/>
    <w:rsid w:val="002D536D"/>
    <w:rsid w:val="002D6B21"/>
    <w:rsid w:val="002D6E73"/>
    <w:rsid w:val="002D6E86"/>
    <w:rsid w:val="002D78D8"/>
    <w:rsid w:val="002D7E86"/>
    <w:rsid w:val="002E1806"/>
    <w:rsid w:val="002E22F2"/>
    <w:rsid w:val="002E2623"/>
    <w:rsid w:val="002E3032"/>
    <w:rsid w:val="002E3700"/>
    <w:rsid w:val="002E6A9C"/>
    <w:rsid w:val="002E6ED2"/>
    <w:rsid w:val="002F2316"/>
    <w:rsid w:val="002F4003"/>
    <w:rsid w:val="002F4429"/>
    <w:rsid w:val="002F6053"/>
    <w:rsid w:val="002F615F"/>
    <w:rsid w:val="002F6ED7"/>
    <w:rsid w:val="002F7B97"/>
    <w:rsid w:val="00301069"/>
    <w:rsid w:val="003012E4"/>
    <w:rsid w:val="003039D6"/>
    <w:rsid w:val="003064A0"/>
    <w:rsid w:val="003105F2"/>
    <w:rsid w:val="00310A73"/>
    <w:rsid w:val="00313EA4"/>
    <w:rsid w:val="0031484F"/>
    <w:rsid w:val="00317BDA"/>
    <w:rsid w:val="00320961"/>
    <w:rsid w:val="00321218"/>
    <w:rsid w:val="00322D1C"/>
    <w:rsid w:val="00322E87"/>
    <w:rsid w:val="003234EB"/>
    <w:rsid w:val="0032384A"/>
    <w:rsid w:val="00323AEC"/>
    <w:rsid w:val="0033063B"/>
    <w:rsid w:val="00330A82"/>
    <w:rsid w:val="003330D4"/>
    <w:rsid w:val="00334F24"/>
    <w:rsid w:val="0033534E"/>
    <w:rsid w:val="00335557"/>
    <w:rsid w:val="003436CD"/>
    <w:rsid w:val="00344004"/>
    <w:rsid w:val="00350B26"/>
    <w:rsid w:val="00352F19"/>
    <w:rsid w:val="00353E90"/>
    <w:rsid w:val="003576E6"/>
    <w:rsid w:val="00360870"/>
    <w:rsid w:val="00365D83"/>
    <w:rsid w:val="00366549"/>
    <w:rsid w:val="00366D94"/>
    <w:rsid w:val="003673FD"/>
    <w:rsid w:val="0037093D"/>
    <w:rsid w:val="00373C07"/>
    <w:rsid w:val="00375369"/>
    <w:rsid w:val="00375F3E"/>
    <w:rsid w:val="003803F5"/>
    <w:rsid w:val="00382340"/>
    <w:rsid w:val="00384886"/>
    <w:rsid w:val="00384957"/>
    <w:rsid w:val="00384AF1"/>
    <w:rsid w:val="00385A42"/>
    <w:rsid w:val="00386754"/>
    <w:rsid w:val="00386919"/>
    <w:rsid w:val="00390982"/>
    <w:rsid w:val="00393910"/>
    <w:rsid w:val="003969C3"/>
    <w:rsid w:val="00396D16"/>
    <w:rsid w:val="003A1040"/>
    <w:rsid w:val="003A1909"/>
    <w:rsid w:val="003A5CEC"/>
    <w:rsid w:val="003A5D23"/>
    <w:rsid w:val="003A5D5F"/>
    <w:rsid w:val="003B3E8D"/>
    <w:rsid w:val="003B4110"/>
    <w:rsid w:val="003C2766"/>
    <w:rsid w:val="003C42B8"/>
    <w:rsid w:val="003C6637"/>
    <w:rsid w:val="003D2E9B"/>
    <w:rsid w:val="003D38F6"/>
    <w:rsid w:val="003D3958"/>
    <w:rsid w:val="003D5485"/>
    <w:rsid w:val="003D643B"/>
    <w:rsid w:val="003D6D66"/>
    <w:rsid w:val="003D6D87"/>
    <w:rsid w:val="003E036A"/>
    <w:rsid w:val="003E6E02"/>
    <w:rsid w:val="003E7511"/>
    <w:rsid w:val="003F09D5"/>
    <w:rsid w:val="003F243A"/>
    <w:rsid w:val="003F2864"/>
    <w:rsid w:val="003F3E08"/>
    <w:rsid w:val="003F532F"/>
    <w:rsid w:val="003F7413"/>
    <w:rsid w:val="003F76EA"/>
    <w:rsid w:val="00403657"/>
    <w:rsid w:val="00404486"/>
    <w:rsid w:val="004045A0"/>
    <w:rsid w:val="00405D06"/>
    <w:rsid w:val="0041141B"/>
    <w:rsid w:val="00415DC3"/>
    <w:rsid w:val="0042023D"/>
    <w:rsid w:val="00423257"/>
    <w:rsid w:val="00424464"/>
    <w:rsid w:val="00425751"/>
    <w:rsid w:val="00427A6C"/>
    <w:rsid w:val="00430803"/>
    <w:rsid w:val="00433B2F"/>
    <w:rsid w:val="00434287"/>
    <w:rsid w:val="00435797"/>
    <w:rsid w:val="00435FBC"/>
    <w:rsid w:val="00436889"/>
    <w:rsid w:val="004424A8"/>
    <w:rsid w:val="004426BD"/>
    <w:rsid w:val="0044276C"/>
    <w:rsid w:val="00443242"/>
    <w:rsid w:val="004443C6"/>
    <w:rsid w:val="00445441"/>
    <w:rsid w:val="004524C1"/>
    <w:rsid w:val="004525C6"/>
    <w:rsid w:val="0045328D"/>
    <w:rsid w:val="00457072"/>
    <w:rsid w:val="00460B63"/>
    <w:rsid w:val="00460E01"/>
    <w:rsid w:val="00463B1E"/>
    <w:rsid w:val="00464BFE"/>
    <w:rsid w:val="00466337"/>
    <w:rsid w:val="00470472"/>
    <w:rsid w:val="004732C0"/>
    <w:rsid w:val="00474DFE"/>
    <w:rsid w:val="004775E4"/>
    <w:rsid w:val="004778D7"/>
    <w:rsid w:val="004800B5"/>
    <w:rsid w:val="00480ED4"/>
    <w:rsid w:val="00482790"/>
    <w:rsid w:val="00483F04"/>
    <w:rsid w:val="00490891"/>
    <w:rsid w:val="004924BD"/>
    <w:rsid w:val="00494643"/>
    <w:rsid w:val="00494B24"/>
    <w:rsid w:val="00494B5A"/>
    <w:rsid w:val="004A0B80"/>
    <w:rsid w:val="004A1525"/>
    <w:rsid w:val="004A407A"/>
    <w:rsid w:val="004A6633"/>
    <w:rsid w:val="004A729E"/>
    <w:rsid w:val="004A7AC3"/>
    <w:rsid w:val="004B2099"/>
    <w:rsid w:val="004B6E80"/>
    <w:rsid w:val="004C0318"/>
    <w:rsid w:val="004C2407"/>
    <w:rsid w:val="004C2498"/>
    <w:rsid w:val="004C5DAB"/>
    <w:rsid w:val="004C5F35"/>
    <w:rsid w:val="004C79D0"/>
    <w:rsid w:val="004D25BF"/>
    <w:rsid w:val="004D6559"/>
    <w:rsid w:val="004E3D7D"/>
    <w:rsid w:val="004E73F9"/>
    <w:rsid w:val="004F5900"/>
    <w:rsid w:val="004F604D"/>
    <w:rsid w:val="004F6EF0"/>
    <w:rsid w:val="00505645"/>
    <w:rsid w:val="00506444"/>
    <w:rsid w:val="00507CDE"/>
    <w:rsid w:val="005103EA"/>
    <w:rsid w:val="00513BBD"/>
    <w:rsid w:val="005148E9"/>
    <w:rsid w:val="005162CA"/>
    <w:rsid w:val="00517F9C"/>
    <w:rsid w:val="00521F27"/>
    <w:rsid w:val="005240DB"/>
    <w:rsid w:val="005241AA"/>
    <w:rsid w:val="0052503C"/>
    <w:rsid w:val="00537358"/>
    <w:rsid w:val="005435E5"/>
    <w:rsid w:val="00544AC9"/>
    <w:rsid w:val="00544B4B"/>
    <w:rsid w:val="00550851"/>
    <w:rsid w:val="005509AE"/>
    <w:rsid w:val="0055232D"/>
    <w:rsid w:val="0055237B"/>
    <w:rsid w:val="00556121"/>
    <w:rsid w:val="00564CBE"/>
    <w:rsid w:val="00565DD5"/>
    <w:rsid w:val="005660FD"/>
    <w:rsid w:val="00567E89"/>
    <w:rsid w:val="00571630"/>
    <w:rsid w:val="005716E7"/>
    <w:rsid w:val="00573EF9"/>
    <w:rsid w:val="00574A3E"/>
    <w:rsid w:val="005763C4"/>
    <w:rsid w:val="00577F92"/>
    <w:rsid w:val="00580506"/>
    <w:rsid w:val="0058056E"/>
    <w:rsid w:val="005820FA"/>
    <w:rsid w:val="00583096"/>
    <w:rsid w:val="005849E3"/>
    <w:rsid w:val="0058722A"/>
    <w:rsid w:val="005875E4"/>
    <w:rsid w:val="00590662"/>
    <w:rsid w:val="00591821"/>
    <w:rsid w:val="00591D9A"/>
    <w:rsid w:val="005A19BF"/>
    <w:rsid w:val="005A5098"/>
    <w:rsid w:val="005A6220"/>
    <w:rsid w:val="005A6C90"/>
    <w:rsid w:val="005A7E77"/>
    <w:rsid w:val="005B0ECD"/>
    <w:rsid w:val="005B1287"/>
    <w:rsid w:val="005B5233"/>
    <w:rsid w:val="005B6065"/>
    <w:rsid w:val="005B6561"/>
    <w:rsid w:val="005B6FEF"/>
    <w:rsid w:val="005B70E8"/>
    <w:rsid w:val="005C7AB1"/>
    <w:rsid w:val="005C7ABE"/>
    <w:rsid w:val="005D590C"/>
    <w:rsid w:val="005D5C50"/>
    <w:rsid w:val="005D61E2"/>
    <w:rsid w:val="005D78A9"/>
    <w:rsid w:val="005E48B7"/>
    <w:rsid w:val="005F2F73"/>
    <w:rsid w:val="005F37A1"/>
    <w:rsid w:val="005F7262"/>
    <w:rsid w:val="00607911"/>
    <w:rsid w:val="0061101B"/>
    <w:rsid w:val="00611C24"/>
    <w:rsid w:val="0061324A"/>
    <w:rsid w:val="00613F40"/>
    <w:rsid w:val="00620961"/>
    <w:rsid w:val="00621F21"/>
    <w:rsid w:val="00627142"/>
    <w:rsid w:val="00632504"/>
    <w:rsid w:val="006334BC"/>
    <w:rsid w:val="00633585"/>
    <w:rsid w:val="00635D4A"/>
    <w:rsid w:val="00641430"/>
    <w:rsid w:val="00641BE4"/>
    <w:rsid w:val="00657138"/>
    <w:rsid w:val="006646FD"/>
    <w:rsid w:val="00665F2F"/>
    <w:rsid w:val="006678C6"/>
    <w:rsid w:val="00672FD9"/>
    <w:rsid w:val="0067352B"/>
    <w:rsid w:val="00675204"/>
    <w:rsid w:val="006757FC"/>
    <w:rsid w:val="0067756B"/>
    <w:rsid w:val="00680184"/>
    <w:rsid w:val="00681448"/>
    <w:rsid w:val="00682EAD"/>
    <w:rsid w:val="00686A97"/>
    <w:rsid w:val="00690835"/>
    <w:rsid w:val="00691424"/>
    <w:rsid w:val="00693B21"/>
    <w:rsid w:val="00696670"/>
    <w:rsid w:val="00696B72"/>
    <w:rsid w:val="006973BE"/>
    <w:rsid w:val="006A1E51"/>
    <w:rsid w:val="006A20A9"/>
    <w:rsid w:val="006A4FD5"/>
    <w:rsid w:val="006A7D15"/>
    <w:rsid w:val="006B5185"/>
    <w:rsid w:val="006C0FCC"/>
    <w:rsid w:val="006C2751"/>
    <w:rsid w:val="006C4C12"/>
    <w:rsid w:val="006D3CA1"/>
    <w:rsid w:val="006D544C"/>
    <w:rsid w:val="006E6B4F"/>
    <w:rsid w:val="006E7831"/>
    <w:rsid w:val="006F26EA"/>
    <w:rsid w:val="006F40F3"/>
    <w:rsid w:val="006F5A13"/>
    <w:rsid w:val="006F5BCE"/>
    <w:rsid w:val="007023B7"/>
    <w:rsid w:val="00703F96"/>
    <w:rsid w:val="0070536A"/>
    <w:rsid w:val="00705DC3"/>
    <w:rsid w:val="00713F12"/>
    <w:rsid w:val="00721747"/>
    <w:rsid w:val="007224DC"/>
    <w:rsid w:val="0072601A"/>
    <w:rsid w:val="00727128"/>
    <w:rsid w:val="007311BB"/>
    <w:rsid w:val="0073132B"/>
    <w:rsid w:val="00731CB5"/>
    <w:rsid w:val="00731EC6"/>
    <w:rsid w:val="00732D68"/>
    <w:rsid w:val="00733213"/>
    <w:rsid w:val="00734C62"/>
    <w:rsid w:val="00736B07"/>
    <w:rsid w:val="0073712B"/>
    <w:rsid w:val="00737528"/>
    <w:rsid w:val="00741B11"/>
    <w:rsid w:val="00742523"/>
    <w:rsid w:val="00743D5F"/>
    <w:rsid w:val="00744EC7"/>
    <w:rsid w:val="0074564A"/>
    <w:rsid w:val="00747C33"/>
    <w:rsid w:val="00747C82"/>
    <w:rsid w:val="0075009C"/>
    <w:rsid w:val="00750F87"/>
    <w:rsid w:val="00751652"/>
    <w:rsid w:val="00753613"/>
    <w:rsid w:val="00753AC8"/>
    <w:rsid w:val="00756972"/>
    <w:rsid w:val="00761D08"/>
    <w:rsid w:val="0076211B"/>
    <w:rsid w:val="00763ECB"/>
    <w:rsid w:val="00766E74"/>
    <w:rsid w:val="00770019"/>
    <w:rsid w:val="00770891"/>
    <w:rsid w:val="007708CF"/>
    <w:rsid w:val="00772E32"/>
    <w:rsid w:val="00774602"/>
    <w:rsid w:val="00775868"/>
    <w:rsid w:val="0077749F"/>
    <w:rsid w:val="00777806"/>
    <w:rsid w:val="00777B70"/>
    <w:rsid w:val="00777F83"/>
    <w:rsid w:val="0078009C"/>
    <w:rsid w:val="00780557"/>
    <w:rsid w:val="0078155B"/>
    <w:rsid w:val="00781C40"/>
    <w:rsid w:val="00784201"/>
    <w:rsid w:val="00784D22"/>
    <w:rsid w:val="00785400"/>
    <w:rsid w:val="007875CB"/>
    <w:rsid w:val="0079029A"/>
    <w:rsid w:val="00790C87"/>
    <w:rsid w:val="00791950"/>
    <w:rsid w:val="00794D28"/>
    <w:rsid w:val="0079547A"/>
    <w:rsid w:val="00797471"/>
    <w:rsid w:val="007A3001"/>
    <w:rsid w:val="007A47A5"/>
    <w:rsid w:val="007B331F"/>
    <w:rsid w:val="007B3FF1"/>
    <w:rsid w:val="007B4D22"/>
    <w:rsid w:val="007C051E"/>
    <w:rsid w:val="007C2069"/>
    <w:rsid w:val="007C55D6"/>
    <w:rsid w:val="007C7D4D"/>
    <w:rsid w:val="007D7C26"/>
    <w:rsid w:val="007E11F2"/>
    <w:rsid w:val="007E1C60"/>
    <w:rsid w:val="007E230A"/>
    <w:rsid w:val="007E463E"/>
    <w:rsid w:val="007F31A0"/>
    <w:rsid w:val="007F3709"/>
    <w:rsid w:val="007F7BCD"/>
    <w:rsid w:val="007F7E26"/>
    <w:rsid w:val="00804D3F"/>
    <w:rsid w:val="00810DF5"/>
    <w:rsid w:val="00810F05"/>
    <w:rsid w:val="00811759"/>
    <w:rsid w:val="0081177A"/>
    <w:rsid w:val="00811B4F"/>
    <w:rsid w:val="0081478C"/>
    <w:rsid w:val="0081503A"/>
    <w:rsid w:val="00815841"/>
    <w:rsid w:val="00815D76"/>
    <w:rsid w:val="00816187"/>
    <w:rsid w:val="008173BA"/>
    <w:rsid w:val="008174F9"/>
    <w:rsid w:val="0082022A"/>
    <w:rsid w:val="00820B33"/>
    <w:rsid w:val="0083045A"/>
    <w:rsid w:val="008315C4"/>
    <w:rsid w:val="00833A8D"/>
    <w:rsid w:val="00836015"/>
    <w:rsid w:val="00837117"/>
    <w:rsid w:val="008412F7"/>
    <w:rsid w:val="008425BD"/>
    <w:rsid w:val="008430D0"/>
    <w:rsid w:val="008431EC"/>
    <w:rsid w:val="00844681"/>
    <w:rsid w:val="00847005"/>
    <w:rsid w:val="0084722D"/>
    <w:rsid w:val="00850ECE"/>
    <w:rsid w:val="00853945"/>
    <w:rsid w:val="0085588D"/>
    <w:rsid w:val="00856756"/>
    <w:rsid w:val="00857060"/>
    <w:rsid w:val="00860243"/>
    <w:rsid w:val="00860279"/>
    <w:rsid w:val="0086082B"/>
    <w:rsid w:val="00871886"/>
    <w:rsid w:val="0087216F"/>
    <w:rsid w:val="00875439"/>
    <w:rsid w:val="008764C0"/>
    <w:rsid w:val="008803FC"/>
    <w:rsid w:val="00881E0A"/>
    <w:rsid w:val="00882D88"/>
    <w:rsid w:val="008839D6"/>
    <w:rsid w:val="00883CB4"/>
    <w:rsid w:val="00883CFF"/>
    <w:rsid w:val="0088509B"/>
    <w:rsid w:val="00886D71"/>
    <w:rsid w:val="008933B1"/>
    <w:rsid w:val="008933FC"/>
    <w:rsid w:val="00893A3F"/>
    <w:rsid w:val="00894425"/>
    <w:rsid w:val="00896529"/>
    <w:rsid w:val="008977A5"/>
    <w:rsid w:val="00897A78"/>
    <w:rsid w:val="008A2FE5"/>
    <w:rsid w:val="008A66FB"/>
    <w:rsid w:val="008B095F"/>
    <w:rsid w:val="008B0D2D"/>
    <w:rsid w:val="008B5119"/>
    <w:rsid w:val="008C29F1"/>
    <w:rsid w:val="008C39E6"/>
    <w:rsid w:val="008C5BB4"/>
    <w:rsid w:val="008D005A"/>
    <w:rsid w:val="008D1FD0"/>
    <w:rsid w:val="008D3915"/>
    <w:rsid w:val="008D5088"/>
    <w:rsid w:val="008D5A0D"/>
    <w:rsid w:val="008E089D"/>
    <w:rsid w:val="008E22A0"/>
    <w:rsid w:val="008E6F59"/>
    <w:rsid w:val="008E74A6"/>
    <w:rsid w:val="008F1E41"/>
    <w:rsid w:val="008F1EED"/>
    <w:rsid w:val="008F2730"/>
    <w:rsid w:val="008F4F34"/>
    <w:rsid w:val="008F635C"/>
    <w:rsid w:val="008F6C8B"/>
    <w:rsid w:val="0090288D"/>
    <w:rsid w:val="0090393A"/>
    <w:rsid w:val="009048E4"/>
    <w:rsid w:val="00905564"/>
    <w:rsid w:val="00906E15"/>
    <w:rsid w:val="00915177"/>
    <w:rsid w:val="00920594"/>
    <w:rsid w:val="00920D15"/>
    <w:rsid w:val="00920F37"/>
    <w:rsid w:val="00923900"/>
    <w:rsid w:val="00924FED"/>
    <w:rsid w:val="009254B9"/>
    <w:rsid w:val="0092670E"/>
    <w:rsid w:val="009267DF"/>
    <w:rsid w:val="00926DF4"/>
    <w:rsid w:val="009325D6"/>
    <w:rsid w:val="0093383B"/>
    <w:rsid w:val="00934FDE"/>
    <w:rsid w:val="00937913"/>
    <w:rsid w:val="00937F91"/>
    <w:rsid w:val="00943E23"/>
    <w:rsid w:val="0094492D"/>
    <w:rsid w:val="009460DA"/>
    <w:rsid w:val="00946B17"/>
    <w:rsid w:val="009470F3"/>
    <w:rsid w:val="009475E0"/>
    <w:rsid w:val="0095445D"/>
    <w:rsid w:val="00960952"/>
    <w:rsid w:val="00960957"/>
    <w:rsid w:val="0096210B"/>
    <w:rsid w:val="009675FF"/>
    <w:rsid w:val="00971EB5"/>
    <w:rsid w:val="009724AA"/>
    <w:rsid w:val="0097262A"/>
    <w:rsid w:val="009734F1"/>
    <w:rsid w:val="00975822"/>
    <w:rsid w:val="00982136"/>
    <w:rsid w:val="00982E0B"/>
    <w:rsid w:val="009851AF"/>
    <w:rsid w:val="00986977"/>
    <w:rsid w:val="00986B02"/>
    <w:rsid w:val="00987CF3"/>
    <w:rsid w:val="0099052F"/>
    <w:rsid w:val="00990C58"/>
    <w:rsid w:val="0099248A"/>
    <w:rsid w:val="009934C1"/>
    <w:rsid w:val="0099570C"/>
    <w:rsid w:val="0099781C"/>
    <w:rsid w:val="009A0C2C"/>
    <w:rsid w:val="009A3D5D"/>
    <w:rsid w:val="009B0C88"/>
    <w:rsid w:val="009B3223"/>
    <w:rsid w:val="009B45F8"/>
    <w:rsid w:val="009B6644"/>
    <w:rsid w:val="009B6CCB"/>
    <w:rsid w:val="009B7FF2"/>
    <w:rsid w:val="009C1F1A"/>
    <w:rsid w:val="009C2034"/>
    <w:rsid w:val="009C2424"/>
    <w:rsid w:val="009C3DDE"/>
    <w:rsid w:val="009D0060"/>
    <w:rsid w:val="009D0F14"/>
    <w:rsid w:val="009D2ABE"/>
    <w:rsid w:val="009D6F20"/>
    <w:rsid w:val="009D7C6C"/>
    <w:rsid w:val="009D7EBE"/>
    <w:rsid w:val="009E293B"/>
    <w:rsid w:val="009E421D"/>
    <w:rsid w:val="009E512A"/>
    <w:rsid w:val="009E7274"/>
    <w:rsid w:val="009E76AA"/>
    <w:rsid w:val="009F050F"/>
    <w:rsid w:val="009F09E5"/>
    <w:rsid w:val="009F2D7E"/>
    <w:rsid w:val="009F2FB7"/>
    <w:rsid w:val="00A03A79"/>
    <w:rsid w:val="00A04BD9"/>
    <w:rsid w:val="00A116ED"/>
    <w:rsid w:val="00A119BA"/>
    <w:rsid w:val="00A12D10"/>
    <w:rsid w:val="00A15AA9"/>
    <w:rsid w:val="00A167FC"/>
    <w:rsid w:val="00A17225"/>
    <w:rsid w:val="00A173C4"/>
    <w:rsid w:val="00A17D5F"/>
    <w:rsid w:val="00A17FCC"/>
    <w:rsid w:val="00A2119D"/>
    <w:rsid w:val="00A213DE"/>
    <w:rsid w:val="00A21890"/>
    <w:rsid w:val="00A23CD7"/>
    <w:rsid w:val="00A2570A"/>
    <w:rsid w:val="00A2600D"/>
    <w:rsid w:val="00A26FF1"/>
    <w:rsid w:val="00A31886"/>
    <w:rsid w:val="00A32D3B"/>
    <w:rsid w:val="00A3682B"/>
    <w:rsid w:val="00A379C5"/>
    <w:rsid w:val="00A37BD2"/>
    <w:rsid w:val="00A43189"/>
    <w:rsid w:val="00A4353F"/>
    <w:rsid w:val="00A4729C"/>
    <w:rsid w:val="00A47669"/>
    <w:rsid w:val="00A50E32"/>
    <w:rsid w:val="00A52152"/>
    <w:rsid w:val="00A53852"/>
    <w:rsid w:val="00A540A4"/>
    <w:rsid w:val="00A5666B"/>
    <w:rsid w:val="00A571DD"/>
    <w:rsid w:val="00A5759D"/>
    <w:rsid w:val="00A579FD"/>
    <w:rsid w:val="00A57F0B"/>
    <w:rsid w:val="00A60873"/>
    <w:rsid w:val="00A6303C"/>
    <w:rsid w:val="00A63549"/>
    <w:rsid w:val="00A64EFD"/>
    <w:rsid w:val="00A665C4"/>
    <w:rsid w:val="00A70E4F"/>
    <w:rsid w:val="00A7360E"/>
    <w:rsid w:val="00A7488D"/>
    <w:rsid w:val="00A7514B"/>
    <w:rsid w:val="00A8360F"/>
    <w:rsid w:val="00A872BC"/>
    <w:rsid w:val="00A9731F"/>
    <w:rsid w:val="00A97B22"/>
    <w:rsid w:val="00A97CD7"/>
    <w:rsid w:val="00AA0093"/>
    <w:rsid w:val="00AA0F77"/>
    <w:rsid w:val="00AA32D3"/>
    <w:rsid w:val="00AA42CB"/>
    <w:rsid w:val="00AA4F05"/>
    <w:rsid w:val="00AA5215"/>
    <w:rsid w:val="00AA5CD0"/>
    <w:rsid w:val="00AB46E6"/>
    <w:rsid w:val="00AB7B54"/>
    <w:rsid w:val="00AB7E42"/>
    <w:rsid w:val="00AC1E24"/>
    <w:rsid w:val="00AC2085"/>
    <w:rsid w:val="00AC25FC"/>
    <w:rsid w:val="00AC2E13"/>
    <w:rsid w:val="00AC361D"/>
    <w:rsid w:val="00AC3FD7"/>
    <w:rsid w:val="00AC7900"/>
    <w:rsid w:val="00AD23DA"/>
    <w:rsid w:val="00AD2C2E"/>
    <w:rsid w:val="00AD5CBC"/>
    <w:rsid w:val="00AD5D3E"/>
    <w:rsid w:val="00AD63DE"/>
    <w:rsid w:val="00AE0B22"/>
    <w:rsid w:val="00AE1479"/>
    <w:rsid w:val="00AE191E"/>
    <w:rsid w:val="00AE71B4"/>
    <w:rsid w:val="00AE790C"/>
    <w:rsid w:val="00AF21DF"/>
    <w:rsid w:val="00AF42CA"/>
    <w:rsid w:val="00AF4BED"/>
    <w:rsid w:val="00AF584F"/>
    <w:rsid w:val="00AF7F5C"/>
    <w:rsid w:val="00B01288"/>
    <w:rsid w:val="00B057D6"/>
    <w:rsid w:val="00B1298F"/>
    <w:rsid w:val="00B1305C"/>
    <w:rsid w:val="00B13865"/>
    <w:rsid w:val="00B13B93"/>
    <w:rsid w:val="00B145C5"/>
    <w:rsid w:val="00B14A2F"/>
    <w:rsid w:val="00B156D4"/>
    <w:rsid w:val="00B15797"/>
    <w:rsid w:val="00B16B83"/>
    <w:rsid w:val="00B2400E"/>
    <w:rsid w:val="00B2523F"/>
    <w:rsid w:val="00B261C6"/>
    <w:rsid w:val="00B26753"/>
    <w:rsid w:val="00B276CE"/>
    <w:rsid w:val="00B346E8"/>
    <w:rsid w:val="00B430A9"/>
    <w:rsid w:val="00B44AC2"/>
    <w:rsid w:val="00B44D33"/>
    <w:rsid w:val="00B455CC"/>
    <w:rsid w:val="00B46BD6"/>
    <w:rsid w:val="00B478A3"/>
    <w:rsid w:val="00B502AC"/>
    <w:rsid w:val="00B511CA"/>
    <w:rsid w:val="00B6226E"/>
    <w:rsid w:val="00B64FDE"/>
    <w:rsid w:val="00B666EF"/>
    <w:rsid w:val="00B67DAD"/>
    <w:rsid w:val="00B70C22"/>
    <w:rsid w:val="00B716B2"/>
    <w:rsid w:val="00B7461D"/>
    <w:rsid w:val="00B76938"/>
    <w:rsid w:val="00B7721D"/>
    <w:rsid w:val="00B77E17"/>
    <w:rsid w:val="00B83D54"/>
    <w:rsid w:val="00B84AFD"/>
    <w:rsid w:val="00B858F3"/>
    <w:rsid w:val="00B86234"/>
    <w:rsid w:val="00B87D7F"/>
    <w:rsid w:val="00B90E01"/>
    <w:rsid w:val="00B9179E"/>
    <w:rsid w:val="00B92366"/>
    <w:rsid w:val="00B92B7E"/>
    <w:rsid w:val="00B93ED8"/>
    <w:rsid w:val="00B9473A"/>
    <w:rsid w:val="00B947FD"/>
    <w:rsid w:val="00B9535D"/>
    <w:rsid w:val="00BA5FFF"/>
    <w:rsid w:val="00BB1B95"/>
    <w:rsid w:val="00BB3F4F"/>
    <w:rsid w:val="00BC096F"/>
    <w:rsid w:val="00BC0BE6"/>
    <w:rsid w:val="00BC0D58"/>
    <w:rsid w:val="00BC25BD"/>
    <w:rsid w:val="00BC28B3"/>
    <w:rsid w:val="00BC39A7"/>
    <w:rsid w:val="00BC73A9"/>
    <w:rsid w:val="00BD6B18"/>
    <w:rsid w:val="00BE362A"/>
    <w:rsid w:val="00BE3A9F"/>
    <w:rsid w:val="00BE53D9"/>
    <w:rsid w:val="00BE574B"/>
    <w:rsid w:val="00BE6BEE"/>
    <w:rsid w:val="00BF1F09"/>
    <w:rsid w:val="00BF2D92"/>
    <w:rsid w:val="00BF316F"/>
    <w:rsid w:val="00BF351C"/>
    <w:rsid w:val="00BF3EF8"/>
    <w:rsid w:val="00BF5BF0"/>
    <w:rsid w:val="00BF7F3A"/>
    <w:rsid w:val="00C03346"/>
    <w:rsid w:val="00C03F9B"/>
    <w:rsid w:val="00C0551A"/>
    <w:rsid w:val="00C0571A"/>
    <w:rsid w:val="00C06C72"/>
    <w:rsid w:val="00C076F9"/>
    <w:rsid w:val="00C103CA"/>
    <w:rsid w:val="00C1135F"/>
    <w:rsid w:val="00C114AC"/>
    <w:rsid w:val="00C1175A"/>
    <w:rsid w:val="00C16141"/>
    <w:rsid w:val="00C23E07"/>
    <w:rsid w:val="00C25921"/>
    <w:rsid w:val="00C26C20"/>
    <w:rsid w:val="00C27710"/>
    <w:rsid w:val="00C27E9A"/>
    <w:rsid w:val="00C32157"/>
    <w:rsid w:val="00C32AC4"/>
    <w:rsid w:val="00C36E4D"/>
    <w:rsid w:val="00C37899"/>
    <w:rsid w:val="00C37D46"/>
    <w:rsid w:val="00C42A91"/>
    <w:rsid w:val="00C43EB4"/>
    <w:rsid w:val="00C45936"/>
    <w:rsid w:val="00C45B1C"/>
    <w:rsid w:val="00C45F4C"/>
    <w:rsid w:val="00C51A91"/>
    <w:rsid w:val="00C54711"/>
    <w:rsid w:val="00C54D3D"/>
    <w:rsid w:val="00C60B7D"/>
    <w:rsid w:val="00C61159"/>
    <w:rsid w:val="00C6437D"/>
    <w:rsid w:val="00C64536"/>
    <w:rsid w:val="00C70623"/>
    <w:rsid w:val="00C74DC9"/>
    <w:rsid w:val="00C75811"/>
    <w:rsid w:val="00C759C2"/>
    <w:rsid w:val="00C7726D"/>
    <w:rsid w:val="00C80932"/>
    <w:rsid w:val="00C814A6"/>
    <w:rsid w:val="00C84778"/>
    <w:rsid w:val="00C8732F"/>
    <w:rsid w:val="00C911D6"/>
    <w:rsid w:val="00C92034"/>
    <w:rsid w:val="00C9453C"/>
    <w:rsid w:val="00C95139"/>
    <w:rsid w:val="00C95D40"/>
    <w:rsid w:val="00C97466"/>
    <w:rsid w:val="00CA2209"/>
    <w:rsid w:val="00CA2DD0"/>
    <w:rsid w:val="00CA3FE2"/>
    <w:rsid w:val="00CA7AFD"/>
    <w:rsid w:val="00CB0362"/>
    <w:rsid w:val="00CB13A2"/>
    <w:rsid w:val="00CB1685"/>
    <w:rsid w:val="00CB1812"/>
    <w:rsid w:val="00CB53AE"/>
    <w:rsid w:val="00CB53B0"/>
    <w:rsid w:val="00CB603D"/>
    <w:rsid w:val="00CC0124"/>
    <w:rsid w:val="00CC3184"/>
    <w:rsid w:val="00CC3461"/>
    <w:rsid w:val="00CC42A5"/>
    <w:rsid w:val="00CC4CBF"/>
    <w:rsid w:val="00CC4F5E"/>
    <w:rsid w:val="00CC516E"/>
    <w:rsid w:val="00CD0B2E"/>
    <w:rsid w:val="00CD2AF7"/>
    <w:rsid w:val="00CD3DCC"/>
    <w:rsid w:val="00CD3F07"/>
    <w:rsid w:val="00CD414C"/>
    <w:rsid w:val="00CD5A2C"/>
    <w:rsid w:val="00CD5CC2"/>
    <w:rsid w:val="00CD7561"/>
    <w:rsid w:val="00CE0E25"/>
    <w:rsid w:val="00CE1C12"/>
    <w:rsid w:val="00CE27B5"/>
    <w:rsid w:val="00CE2D57"/>
    <w:rsid w:val="00CE545A"/>
    <w:rsid w:val="00CE6190"/>
    <w:rsid w:val="00CE6426"/>
    <w:rsid w:val="00CE78BA"/>
    <w:rsid w:val="00CF0DF4"/>
    <w:rsid w:val="00CF27CD"/>
    <w:rsid w:val="00CF343D"/>
    <w:rsid w:val="00CF49EB"/>
    <w:rsid w:val="00D00119"/>
    <w:rsid w:val="00D01E77"/>
    <w:rsid w:val="00D0313B"/>
    <w:rsid w:val="00D0334E"/>
    <w:rsid w:val="00D04490"/>
    <w:rsid w:val="00D05485"/>
    <w:rsid w:val="00D05F1F"/>
    <w:rsid w:val="00D112AD"/>
    <w:rsid w:val="00D1284D"/>
    <w:rsid w:val="00D12E82"/>
    <w:rsid w:val="00D15F1D"/>
    <w:rsid w:val="00D20387"/>
    <w:rsid w:val="00D20475"/>
    <w:rsid w:val="00D2144E"/>
    <w:rsid w:val="00D21630"/>
    <w:rsid w:val="00D21AD8"/>
    <w:rsid w:val="00D2236A"/>
    <w:rsid w:val="00D25D13"/>
    <w:rsid w:val="00D301F9"/>
    <w:rsid w:val="00D3131B"/>
    <w:rsid w:val="00D3785E"/>
    <w:rsid w:val="00D43B30"/>
    <w:rsid w:val="00D4634A"/>
    <w:rsid w:val="00D54A6E"/>
    <w:rsid w:val="00D56CF2"/>
    <w:rsid w:val="00D57007"/>
    <w:rsid w:val="00D5706E"/>
    <w:rsid w:val="00D61511"/>
    <w:rsid w:val="00D65AEB"/>
    <w:rsid w:val="00D67280"/>
    <w:rsid w:val="00D80D77"/>
    <w:rsid w:val="00D81F0F"/>
    <w:rsid w:val="00D83189"/>
    <w:rsid w:val="00D90C9A"/>
    <w:rsid w:val="00D915E5"/>
    <w:rsid w:val="00D92905"/>
    <w:rsid w:val="00D93BD8"/>
    <w:rsid w:val="00D97406"/>
    <w:rsid w:val="00DA1F32"/>
    <w:rsid w:val="00DA2C65"/>
    <w:rsid w:val="00DA2FE9"/>
    <w:rsid w:val="00DA359D"/>
    <w:rsid w:val="00DA35D0"/>
    <w:rsid w:val="00DA3B48"/>
    <w:rsid w:val="00DA4BD6"/>
    <w:rsid w:val="00DA6D7C"/>
    <w:rsid w:val="00DA73AC"/>
    <w:rsid w:val="00DA775F"/>
    <w:rsid w:val="00DB0EF3"/>
    <w:rsid w:val="00DB0FE9"/>
    <w:rsid w:val="00DB2529"/>
    <w:rsid w:val="00DB2D82"/>
    <w:rsid w:val="00DB48A3"/>
    <w:rsid w:val="00DB5AFA"/>
    <w:rsid w:val="00DB6638"/>
    <w:rsid w:val="00DB6723"/>
    <w:rsid w:val="00DB736A"/>
    <w:rsid w:val="00DC089A"/>
    <w:rsid w:val="00DC104A"/>
    <w:rsid w:val="00DC268F"/>
    <w:rsid w:val="00DC4B8A"/>
    <w:rsid w:val="00DC5480"/>
    <w:rsid w:val="00DC6732"/>
    <w:rsid w:val="00DD1E96"/>
    <w:rsid w:val="00DD39E0"/>
    <w:rsid w:val="00DD5B15"/>
    <w:rsid w:val="00DE099E"/>
    <w:rsid w:val="00DE23CF"/>
    <w:rsid w:val="00DE3233"/>
    <w:rsid w:val="00DE53AB"/>
    <w:rsid w:val="00DE5527"/>
    <w:rsid w:val="00DE5FB0"/>
    <w:rsid w:val="00DE7F57"/>
    <w:rsid w:val="00DF430B"/>
    <w:rsid w:val="00DF438F"/>
    <w:rsid w:val="00DF48EA"/>
    <w:rsid w:val="00DF69B1"/>
    <w:rsid w:val="00E0633F"/>
    <w:rsid w:val="00E13407"/>
    <w:rsid w:val="00E16271"/>
    <w:rsid w:val="00E1699B"/>
    <w:rsid w:val="00E17644"/>
    <w:rsid w:val="00E2000E"/>
    <w:rsid w:val="00E21F97"/>
    <w:rsid w:val="00E23DB7"/>
    <w:rsid w:val="00E24E87"/>
    <w:rsid w:val="00E279EF"/>
    <w:rsid w:val="00E27BBF"/>
    <w:rsid w:val="00E27F79"/>
    <w:rsid w:val="00E32151"/>
    <w:rsid w:val="00E329F7"/>
    <w:rsid w:val="00E341F3"/>
    <w:rsid w:val="00E34864"/>
    <w:rsid w:val="00E3537C"/>
    <w:rsid w:val="00E35541"/>
    <w:rsid w:val="00E36D2B"/>
    <w:rsid w:val="00E37AA1"/>
    <w:rsid w:val="00E37B46"/>
    <w:rsid w:val="00E43900"/>
    <w:rsid w:val="00E43D14"/>
    <w:rsid w:val="00E50169"/>
    <w:rsid w:val="00E52CFE"/>
    <w:rsid w:val="00E536F1"/>
    <w:rsid w:val="00E53B67"/>
    <w:rsid w:val="00E61F6B"/>
    <w:rsid w:val="00E6240A"/>
    <w:rsid w:val="00E6493D"/>
    <w:rsid w:val="00E65672"/>
    <w:rsid w:val="00E6587E"/>
    <w:rsid w:val="00E67AC6"/>
    <w:rsid w:val="00E70D13"/>
    <w:rsid w:val="00E74C2A"/>
    <w:rsid w:val="00E77D80"/>
    <w:rsid w:val="00E81478"/>
    <w:rsid w:val="00E81E97"/>
    <w:rsid w:val="00E8297B"/>
    <w:rsid w:val="00E833B7"/>
    <w:rsid w:val="00E83A79"/>
    <w:rsid w:val="00E902D9"/>
    <w:rsid w:val="00E962A4"/>
    <w:rsid w:val="00E96B90"/>
    <w:rsid w:val="00EA1305"/>
    <w:rsid w:val="00EA130C"/>
    <w:rsid w:val="00EA13F7"/>
    <w:rsid w:val="00EA15AF"/>
    <w:rsid w:val="00EA328B"/>
    <w:rsid w:val="00EA5844"/>
    <w:rsid w:val="00EA5A03"/>
    <w:rsid w:val="00EA665E"/>
    <w:rsid w:val="00EA683F"/>
    <w:rsid w:val="00EB0EE1"/>
    <w:rsid w:val="00EB4F88"/>
    <w:rsid w:val="00EC0BBE"/>
    <w:rsid w:val="00EC1ACD"/>
    <w:rsid w:val="00EC4063"/>
    <w:rsid w:val="00EC628B"/>
    <w:rsid w:val="00EC650B"/>
    <w:rsid w:val="00EC6E48"/>
    <w:rsid w:val="00EC772F"/>
    <w:rsid w:val="00ED1768"/>
    <w:rsid w:val="00ED347B"/>
    <w:rsid w:val="00ED3FDE"/>
    <w:rsid w:val="00ED4DD4"/>
    <w:rsid w:val="00ED5DB1"/>
    <w:rsid w:val="00EE0B75"/>
    <w:rsid w:val="00EE2942"/>
    <w:rsid w:val="00EE37F4"/>
    <w:rsid w:val="00EE3F24"/>
    <w:rsid w:val="00EE53FE"/>
    <w:rsid w:val="00EE58DD"/>
    <w:rsid w:val="00EF0AD2"/>
    <w:rsid w:val="00EF1EB7"/>
    <w:rsid w:val="00EF2BA5"/>
    <w:rsid w:val="00EF4242"/>
    <w:rsid w:val="00EF6E6A"/>
    <w:rsid w:val="00EF7639"/>
    <w:rsid w:val="00F00679"/>
    <w:rsid w:val="00F01C62"/>
    <w:rsid w:val="00F02B91"/>
    <w:rsid w:val="00F05F09"/>
    <w:rsid w:val="00F07553"/>
    <w:rsid w:val="00F076B6"/>
    <w:rsid w:val="00F10095"/>
    <w:rsid w:val="00F1021C"/>
    <w:rsid w:val="00F14996"/>
    <w:rsid w:val="00F14EA0"/>
    <w:rsid w:val="00F151D8"/>
    <w:rsid w:val="00F20BEA"/>
    <w:rsid w:val="00F228AA"/>
    <w:rsid w:val="00F258FD"/>
    <w:rsid w:val="00F275EF"/>
    <w:rsid w:val="00F3053B"/>
    <w:rsid w:val="00F31FB3"/>
    <w:rsid w:val="00F35656"/>
    <w:rsid w:val="00F42CE3"/>
    <w:rsid w:val="00F44BD3"/>
    <w:rsid w:val="00F45E68"/>
    <w:rsid w:val="00F50E36"/>
    <w:rsid w:val="00F514C6"/>
    <w:rsid w:val="00F54653"/>
    <w:rsid w:val="00F54A6C"/>
    <w:rsid w:val="00F56306"/>
    <w:rsid w:val="00F56BEF"/>
    <w:rsid w:val="00F60010"/>
    <w:rsid w:val="00F604DB"/>
    <w:rsid w:val="00F60E24"/>
    <w:rsid w:val="00F62653"/>
    <w:rsid w:val="00F62EC8"/>
    <w:rsid w:val="00F6342C"/>
    <w:rsid w:val="00F6471F"/>
    <w:rsid w:val="00F65B4C"/>
    <w:rsid w:val="00F65F87"/>
    <w:rsid w:val="00F67FE4"/>
    <w:rsid w:val="00F70CBE"/>
    <w:rsid w:val="00F71424"/>
    <w:rsid w:val="00F72240"/>
    <w:rsid w:val="00F7459F"/>
    <w:rsid w:val="00F75489"/>
    <w:rsid w:val="00F801F5"/>
    <w:rsid w:val="00F8333C"/>
    <w:rsid w:val="00F8333D"/>
    <w:rsid w:val="00F84A24"/>
    <w:rsid w:val="00F86421"/>
    <w:rsid w:val="00F86C63"/>
    <w:rsid w:val="00F87816"/>
    <w:rsid w:val="00F87B5F"/>
    <w:rsid w:val="00F90C09"/>
    <w:rsid w:val="00F934F1"/>
    <w:rsid w:val="00F957B4"/>
    <w:rsid w:val="00FA011E"/>
    <w:rsid w:val="00FA23AD"/>
    <w:rsid w:val="00FA2F66"/>
    <w:rsid w:val="00FA69FE"/>
    <w:rsid w:val="00FA76F8"/>
    <w:rsid w:val="00FA7F7B"/>
    <w:rsid w:val="00FB06B1"/>
    <w:rsid w:val="00FB1BD2"/>
    <w:rsid w:val="00FB3904"/>
    <w:rsid w:val="00FB44B6"/>
    <w:rsid w:val="00FB7DE5"/>
    <w:rsid w:val="00FC02B0"/>
    <w:rsid w:val="00FC0D69"/>
    <w:rsid w:val="00FC4ABC"/>
    <w:rsid w:val="00FC4BD5"/>
    <w:rsid w:val="00FC60BC"/>
    <w:rsid w:val="00FD12D9"/>
    <w:rsid w:val="00FD2654"/>
    <w:rsid w:val="00FD3741"/>
    <w:rsid w:val="00FE0189"/>
    <w:rsid w:val="00FE1E0A"/>
    <w:rsid w:val="00FE26DF"/>
    <w:rsid w:val="00FE4C92"/>
    <w:rsid w:val="00FE6E7C"/>
    <w:rsid w:val="00FF0FD7"/>
    <w:rsid w:val="00FF26B8"/>
    <w:rsid w:val="00FF4AA6"/>
    <w:rsid w:val="00FF5A15"/>
    <w:rsid w:val="00FF5FE0"/>
    <w:rsid w:val="00FF74D0"/>
    <w:rsid w:val="023B2E80"/>
    <w:rsid w:val="041EB857"/>
    <w:rsid w:val="05BA88B8"/>
    <w:rsid w:val="08622011"/>
    <w:rsid w:val="0FA40EA5"/>
    <w:rsid w:val="10F29EF1"/>
    <w:rsid w:val="11127245"/>
    <w:rsid w:val="1227CB53"/>
    <w:rsid w:val="13014D3E"/>
    <w:rsid w:val="13C5B4CF"/>
    <w:rsid w:val="15E5E368"/>
    <w:rsid w:val="1A35D55F"/>
    <w:rsid w:val="22909353"/>
    <w:rsid w:val="24D42E18"/>
    <w:rsid w:val="294FD9DE"/>
    <w:rsid w:val="2C47A1BB"/>
    <w:rsid w:val="2D45E34C"/>
    <w:rsid w:val="2D89896D"/>
    <w:rsid w:val="2F1B95E8"/>
    <w:rsid w:val="2FC0C85C"/>
    <w:rsid w:val="30B76649"/>
    <w:rsid w:val="38A00D79"/>
    <w:rsid w:val="38C2782E"/>
    <w:rsid w:val="38F7FAAE"/>
    <w:rsid w:val="3B3083A6"/>
    <w:rsid w:val="3B6180EC"/>
    <w:rsid w:val="4285B497"/>
    <w:rsid w:val="47422967"/>
    <w:rsid w:val="4A642DA1"/>
    <w:rsid w:val="4D433FB8"/>
    <w:rsid w:val="4DBF421E"/>
    <w:rsid w:val="4E433A65"/>
    <w:rsid w:val="59D147DE"/>
    <w:rsid w:val="5C4AA82D"/>
    <w:rsid w:val="5EB6370C"/>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9E2F"/>
  <w15:chartTrackingRefBased/>
  <w15:docId w15:val="{B303A3FD-24C4-4ADC-BA58-8FCCCAE2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5148E9"/>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yperlink" Target="http://www.inegi.org.mx" TargetMode="External"/><Relationship Id="rId21" Type="http://schemas.openxmlformats.org/officeDocument/2006/relationships/chart" Target="charts/chart1.xml"/><Relationship Id="rId34" Type="http://schemas.openxmlformats.org/officeDocument/2006/relationships/hyperlink" Target="https://inegi.org.mx/programas/igremse/2018/"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inegi.org.mx/programas/igpose/2018/" TargetMode="External"/><Relationship Id="rId33" Type="http://schemas.openxmlformats.org/officeDocument/2006/relationships/hyperlink" Target="https://inegi.org.mx/programas/igrese/201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s://inegi.org.mx/programas/igpose/201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image" Target="media/image7.gif"/><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tm=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823_IGPERSE%200623\Plantilla%20IGPERSE%200623_ago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823_IGPERSE%200623\Plantilla%20IGPERSE%200623_ago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823_IGPERSE%200623\Plantilla%20IGPERSE%200623_ago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8370931483308615"/>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24"/>
            <c:invertIfNegative val="0"/>
            <c:bubble3D val="0"/>
            <c:extLst>
              <c:ext xmlns:c16="http://schemas.microsoft.com/office/drawing/2014/chart" uri="{C3380CC4-5D6E-409C-BE32-E72D297353CC}">
                <c16:uniqueId val="{00000000-E9B7-487B-8DAC-1D618A69E44C}"/>
              </c:ext>
            </c:extLst>
          </c:dPt>
          <c:dPt>
            <c:idx val="25"/>
            <c:invertIfNegative val="0"/>
            <c:bubble3D val="0"/>
            <c:extLst>
              <c:ext xmlns:c16="http://schemas.microsoft.com/office/drawing/2014/chart" uri="{C3380CC4-5D6E-409C-BE32-E72D297353CC}">
                <c16:uniqueId val="{00000001-E9B7-487B-8DAC-1D618A69E44C}"/>
              </c:ext>
            </c:extLst>
          </c:dPt>
          <c:dPt>
            <c:idx val="26"/>
            <c:invertIfNegative val="0"/>
            <c:bubble3D val="0"/>
            <c:extLst>
              <c:ext xmlns:c16="http://schemas.microsoft.com/office/drawing/2014/chart" uri="{C3380CC4-5D6E-409C-BE32-E72D297353CC}">
                <c16:uniqueId val="{00000002-E9B7-487B-8DAC-1D618A69E44C}"/>
              </c:ext>
            </c:extLst>
          </c:dPt>
          <c:dPt>
            <c:idx val="36"/>
            <c:invertIfNegative val="0"/>
            <c:bubble3D val="0"/>
            <c:extLst>
              <c:ext xmlns:c16="http://schemas.microsoft.com/office/drawing/2014/chart" uri="{C3380CC4-5D6E-409C-BE32-E72D297353CC}">
                <c16:uniqueId val="{00000003-E9B7-487B-8DAC-1D618A69E44C}"/>
              </c:ext>
            </c:extLst>
          </c:dPt>
          <c:dPt>
            <c:idx val="37"/>
            <c:invertIfNegative val="0"/>
            <c:bubble3D val="0"/>
            <c:extLst>
              <c:ext xmlns:c16="http://schemas.microsoft.com/office/drawing/2014/chart" uri="{C3380CC4-5D6E-409C-BE32-E72D297353CC}">
                <c16:uniqueId val="{00000004-E9B7-487B-8DAC-1D618A69E44C}"/>
              </c:ext>
            </c:extLst>
          </c:dPt>
          <c:dPt>
            <c:idx val="38"/>
            <c:invertIfNegative val="0"/>
            <c:bubble3D val="0"/>
            <c:extLst>
              <c:ext xmlns:c16="http://schemas.microsoft.com/office/drawing/2014/chart" uri="{C3380CC4-5D6E-409C-BE32-E72D297353CC}">
                <c16:uniqueId val="{00000005-E9B7-487B-8DAC-1D618A69E44C}"/>
              </c:ext>
            </c:extLst>
          </c:dPt>
          <c:dLbls>
            <c:delete val="1"/>
          </c:dLbls>
          <c:cat>
            <c:multiLvlStrRef>
              <c:f>IGPOSE!$Z$128:$AA$193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IGPOSE!$AB$128:$AB$193</c:f>
              <c:numCache>
                <c:formatCode>0.0</c:formatCode>
                <c:ptCount val="66"/>
                <c:pt idx="0">
                  <c:v>99.451584510005603</c:v>
                </c:pt>
                <c:pt idx="1">
                  <c:v>99.498975225566397</c:v>
                </c:pt>
                <c:pt idx="2">
                  <c:v>99.411873375932601</c:v>
                </c:pt>
                <c:pt idx="3">
                  <c:v>100.042689629839</c:v>
                </c:pt>
                <c:pt idx="4">
                  <c:v>99.858185233723901</c:v>
                </c:pt>
                <c:pt idx="5">
                  <c:v>99.836912774146995</c:v>
                </c:pt>
                <c:pt idx="6">
                  <c:v>99.894488196346401</c:v>
                </c:pt>
                <c:pt idx="7">
                  <c:v>100.12117335735201</c:v>
                </c:pt>
                <c:pt idx="8">
                  <c:v>100.31997330298201</c:v>
                </c:pt>
                <c:pt idx="9">
                  <c:v>100.47840815635</c:v>
                </c:pt>
                <c:pt idx="10">
                  <c:v>100.584606835965</c:v>
                </c:pt>
                <c:pt idx="11">
                  <c:v>100.47467058269</c:v>
                </c:pt>
                <c:pt idx="12">
                  <c:v>100.697131471281</c:v>
                </c:pt>
                <c:pt idx="13">
                  <c:v>100.848761692697</c:v>
                </c:pt>
                <c:pt idx="14">
                  <c:v>101.020375960626</c:v>
                </c:pt>
                <c:pt idx="15">
                  <c:v>101.300598646099</c:v>
                </c:pt>
                <c:pt idx="16">
                  <c:v>101.405472916425</c:v>
                </c:pt>
                <c:pt idx="17">
                  <c:v>101.308914828518</c:v>
                </c:pt>
                <c:pt idx="18">
                  <c:v>101.213498611334</c:v>
                </c:pt>
                <c:pt idx="19">
                  <c:v>101.082567580695</c:v>
                </c:pt>
                <c:pt idx="20">
                  <c:v>101.05904182432</c:v>
                </c:pt>
                <c:pt idx="21">
                  <c:v>100.93983432572399</c:v>
                </c:pt>
                <c:pt idx="22">
                  <c:v>100.87864375054301</c:v>
                </c:pt>
                <c:pt idx="23">
                  <c:v>100.894890207605</c:v>
                </c:pt>
                <c:pt idx="24">
                  <c:v>100.655339056104</c:v>
                </c:pt>
                <c:pt idx="25">
                  <c:v>100.558286579324</c:v>
                </c:pt>
                <c:pt idx="26">
                  <c:v>99.696790197594495</c:v>
                </c:pt>
                <c:pt idx="27">
                  <c:v>97.322320992014596</c:v>
                </c:pt>
                <c:pt idx="28">
                  <c:v>96.201289080012799</c:v>
                </c:pt>
                <c:pt idx="29">
                  <c:v>96.285787272716803</c:v>
                </c:pt>
                <c:pt idx="30">
                  <c:v>96.430637005103307</c:v>
                </c:pt>
                <c:pt idx="31">
                  <c:v>96.693474455316505</c:v>
                </c:pt>
                <c:pt idx="32">
                  <c:v>96.885318500401596</c:v>
                </c:pt>
                <c:pt idx="33">
                  <c:v>97.394025303742694</c:v>
                </c:pt>
                <c:pt idx="34">
                  <c:v>97.001491214780799</c:v>
                </c:pt>
                <c:pt idx="35">
                  <c:v>97.195372251358407</c:v>
                </c:pt>
                <c:pt idx="36">
                  <c:v>97.424330716612303</c:v>
                </c:pt>
                <c:pt idx="37">
                  <c:v>97.545975722896102</c:v>
                </c:pt>
                <c:pt idx="38">
                  <c:v>97.865183393703404</c:v>
                </c:pt>
                <c:pt idx="39">
                  <c:v>98.043610526039004</c:v>
                </c:pt>
                <c:pt idx="40">
                  <c:v>97.667751258332601</c:v>
                </c:pt>
                <c:pt idx="41">
                  <c:v>98.077400035076806</c:v>
                </c:pt>
                <c:pt idx="42">
                  <c:v>98.198876459492297</c:v>
                </c:pt>
                <c:pt idx="43">
                  <c:v>98.041519551245301</c:v>
                </c:pt>
                <c:pt idx="44">
                  <c:v>98.056420276785602</c:v>
                </c:pt>
                <c:pt idx="45">
                  <c:v>97.929106198954599</c:v>
                </c:pt>
                <c:pt idx="46">
                  <c:v>98.193234937612303</c:v>
                </c:pt>
                <c:pt idx="47">
                  <c:v>98.230533980615903</c:v>
                </c:pt>
                <c:pt idx="48">
                  <c:v>98.507721184281294</c:v>
                </c:pt>
                <c:pt idx="49">
                  <c:v>98.933793542174499</c:v>
                </c:pt>
                <c:pt idx="50">
                  <c:v>99.254974392190604</c:v>
                </c:pt>
                <c:pt idx="51">
                  <c:v>98.962292805879002</c:v>
                </c:pt>
                <c:pt idx="52">
                  <c:v>98.863425943363694</c:v>
                </c:pt>
                <c:pt idx="53">
                  <c:v>98.907125268014894</c:v>
                </c:pt>
                <c:pt idx="54">
                  <c:v>98.878470220752405</c:v>
                </c:pt>
                <c:pt idx="55">
                  <c:v>98.807152768484499</c:v>
                </c:pt>
                <c:pt idx="56">
                  <c:v>98.500358543695697</c:v>
                </c:pt>
                <c:pt idx="57">
                  <c:v>99.2457015939614</c:v>
                </c:pt>
                <c:pt idx="58">
                  <c:v>98.803749183200793</c:v>
                </c:pt>
                <c:pt idx="59">
                  <c:v>98.76305437661</c:v>
                </c:pt>
                <c:pt idx="60">
                  <c:v>98.017598964806496</c:v>
                </c:pt>
                <c:pt idx="61">
                  <c:v>98.171123258247803</c:v>
                </c:pt>
                <c:pt idx="62">
                  <c:v>98.140676603168203</c:v>
                </c:pt>
                <c:pt idx="63">
                  <c:v>98.272282169817402</c:v>
                </c:pt>
                <c:pt idx="64">
                  <c:v>98.637243443142594</c:v>
                </c:pt>
                <c:pt idx="65">
                  <c:v>98.757893255601203</c:v>
                </c:pt>
              </c:numCache>
            </c:numRef>
          </c:val>
          <c:extLst>
            <c:ext xmlns:c16="http://schemas.microsoft.com/office/drawing/2014/chart" uri="{C3380CC4-5D6E-409C-BE32-E72D297353CC}">
              <c16:uniqueId val="{00000006-E9B7-487B-8DAC-1D618A69E44C}"/>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IGPOSE!$Z$128:$AA$193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IGPOSE!$AC$128:$AC$193</c:f>
              <c:numCache>
                <c:formatCode>0.0</c:formatCode>
                <c:ptCount val="66"/>
                <c:pt idx="0">
                  <c:v>99.114134031527001</c:v>
                </c:pt>
                <c:pt idx="1">
                  <c:v>99.424731957562003</c:v>
                </c:pt>
                <c:pt idx="2">
                  <c:v>99.648100340506105</c:v>
                </c:pt>
                <c:pt idx="3">
                  <c:v>99.766803531692304</c:v>
                </c:pt>
                <c:pt idx="4">
                  <c:v>99.8222853763166</c:v>
                </c:pt>
                <c:pt idx="5">
                  <c:v>99.871802270992902</c:v>
                </c:pt>
                <c:pt idx="6">
                  <c:v>99.964456187125194</c:v>
                </c:pt>
                <c:pt idx="7">
                  <c:v>100.11928343053501</c:v>
                </c:pt>
                <c:pt idx="8">
                  <c:v>100.296845884297</c:v>
                </c:pt>
                <c:pt idx="9">
                  <c:v>100.436367300038</c:v>
                </c:pt>
                <c:pt idx="10">
                  <c:v>100.521299756519</c:v>
                </c:pt>
                <c:pt idx="11">
                  <c:v>100.584935149329</c:v>
                </c:pt>
                <c:pt idx="12">
                  <c:v>100.685929516771</c:v>
                </c:pt>
                <c:pt idx="13">
                  <c:v>100.85675385719</c:v>
                </c:pt>
                <c:pt idx="14">
                  <c:v>101.069074340745</c:v>
                </c:pt>
                <c:pt idx="15">
                  <c:v>101.25064628564</c:v>
                </c:pt>
                <c:pt idx="16">
                  <c:v>101.335052754904</c:v>
                </c:pt>
                <c:pt idx="17">
                  <c:v>101.320503836939</c:v>
                </c:pt>
                <c:pt idx="18">
                  <c:v>101.23181978029599</c:v>
                </c:pt>
                <c:pt idx="19">
                  <c:v>101.118692169749</c:v>
                </c:pt>
                <c:pt idx="20">
                  <c:v>101.03194997861399</c:v>
                </c:pt>
                <c:pt idx="21">
                  <c:v>100.976534318155</c:v>
                </c:pt>
                <c:pt idx="22">
                  <c:v>100.917882706592</c:v>
                </c:pt>
                <c:pt idx="23">
                  <c:v>100.80879384937001</c:v>
                </c:pt>
                <c:pt idx="24">
                  <c:v>100.609132604142</c:v>
                </c:pt>
                <c:pt idx="25">
                  <c:v>100.338468307943</c:v>
                </c:pt>
                <c:pt idx="26">
                  <c:v>100.07004650844701</c:v>
                </c:pt>
                <c:pt idx="27">
                  <c:v>97.394498350589103</c:v>
                </c:pt>
                <c:pt idx="28">
                  <c:v>96.189172477540097</c:v>
                </c:pt>
                <c:pt idx="29">
                  <c:v>96.282534069331007</c:v>
                </c:pt>
                <c:pt idx="30">
                  <c:v>96.465030976098902</c:v>
                </c:pt>
                <c:pt idx="31">
                  <c:v>96.669053517707994</c:v>
                </c:pt>
                <c:pt idx="32">
                  <c:v>96.840136839262001</c:v>
                </c:pt>
                <c:pt idx="33">
                  <c:v>96.973298834315401</c:v>
                </c:pt>
                <c:pt idx="34">
                  <c:v>97.0815708247694</c:v>
                </c:pt>
                <c:pt idx="35">
                  <c:v>97.208445894290705</c:v>
                </c:pt>
                <c:pt idx="36">
                  <c:v>97.393260854198203</c:v>
                </c:pt>
                <c:pt idx="37">
                  <c:v>97.616288281528199</c:v>
                </c:pt>
                <c:pt idx="38">
                  <c:v>97.820214348415305</c:v>
                </c:pt>
                <c:pt idx="39">
                  <c:v>97.974784380169595</c:v>
                </c:pt>
                <c:pt idx="40">
                  <c:v>98.072643395782194</c:v>
                </c:pt>
                <c:pt idx="41">
                  <c:v>98.116916257342794</c:v>
                </c:pt>
                <c:pt idx="42">
                  <c:v>98.104825498248104</c:v>
                </c:pt>
                <c:pt idx="43">
                  <c:v>98.069456991281697</c:v>
                </c:pt>
                <c:pt idx="44">
                  <c:v>98.033072325853794</c:v>
                </c:pt>
                <c:pt idx="45">
                  <c:v>98.027661041475795</c:v>
                </c:pt>
                <c:pt idx="46">
                  <c:v>98.116121013989897</c:v>
                </c:pt>
                <c:pt idx="47">
                  <c:v>98.314476661655505</c:v>
                </c:pt>
                <c:pt idx="48">
                  <c:v>98.571293353249601</c:v>
                </c:pt>
                <c:pt idx="49">
                  <c:v>98.802744478236903</c:v>
                </c:pt>
                <c:pt idx="50">
                  <c:v>98.937746635067995</c:v>
                </c:pt>
                <c:pt idx="51">
                  <c:v>98.972382595379003</c:v>
                </c:pt>
                <c:pt idx="52">
                  <c:v>98.932706067970599</c:v>
                </c:pt>
                <c:pt idx="53">
                  <c:v>98.883033619630595</c:v>
                </c:pt>
                <c:pt idx="54">
                  <c:v>98.858050818213101</c:v>
                </c:pt>
                <c:pt idx="55">
                  <c:v>98.847030169084206</c:v>
                </c:pt>
                <c:pt idx="56">
                  <c:v>98.853359676820602</c:v>
                </c:pt>
                <c:pt idx="57">
                  <c:v>98.853150608212999</c:v>
                </c:pt>
                <c:pt idx="58">
                  <c:v>98.796900321592105</c:v>
                </c:pt>
                <c:pt idx="59">
                  <c:v>98.645408570545499</c:v>
                </c:pt>
                <c:pt idx="60">
                  <c:v>98.425078620445504</c:v>
                </c:pt>
                <c:pt idx="61">
                  <c:v>98.245286326656895</c:v>
                </c:pt>
                <c:pt idx="62">
                  <c:v>98.205682653789196</c:v>
                </c:pt>
                <c:pt idx="63">
                  <c:v>98.319830819772704</c:v>
                </c:pt>
                <c:pt idx="64">
                  <c:v>98.532171470562901</c:v>
                </c:pt>
                <c:pt idx="65">
                  <c:v>98.740564452244797</c:v>
                </c:pt>
              </c:numCache>
            </c:numRef>
          </c:val>
          <c:smooth val="0"/>
          <c:extLst>
            <c:ext xmlns:c16="http://schemas.microsoft.com/office/drawing/2014/chart" uri="{C3380CC4-5D6E-409C-BE32-E72D297353CC}">
              <c16:uniqueId val="{00000007-E9B7-487B-8DAC-1D618A69E44C}"/>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in val="92"/>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2.1777777777777754E-3"/>
          <c:y val="0.92775208333333337"/>
          <c:w val="0.99312341269841264"/>
          <c:h val="6.83282596084192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813427083333333"/>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24"/>
            <c:invertIfNegative val="0"/>
            <c:bubble3D val="0"/>
            <c:extLst>
              <c:ext xmlns:c16="http://schemas.microsoft.com/office/drawing/2014/chart" uri="{C3380CC4-5D6E-409C-BE32-E72D297353CC}">
                <c16:uniqueId val="{00000000-C05D-4FB5-B6C2-C8CEDA19A5C2}"/>
              </c:ext>
            </c:extLst>
          </c:dPt>
          <c:dPt>
            <c:idx val="25"/>
            <c:invertIfNegative val="0"/>
            <c:bubble3D val="0"/>
            <c:extLst>
              <c:ext xmlns:c16="http://schemas.microsoft.com/office/drawing/2014/chart" uri="{C3380CC4-5D6E-409C-BE32-E72D297353CC}">
                <c16:uniqueId val="{00000001-C05D-4FB5-B6C2-C8CEDA19A5C2}"/>
              </c:ext>
            </c:extLst>
          </c:dPt>
          <c:dPt>
            <c:idx val="26"/>
            <c:invertIfNegative val="0"/>
            <c:bubble3D val="0"/>
            <c:extLst>
              <c:ext xmlns:c16="http://schemas.microsoft.com/office/drawing/2014/chart" uri="{C3380CC4-5D6E-409C-BE32-E72D297353CC}">
                <c16:uniqueId val="{00000002-C05D-4FB5-B6C2-C8CEDA19A5C2}"/>
              </c:ext>
            </c:extLst>
          </c:dPt>
          <c:dPt>
            <c:idx val="36"/>
            <c:invertIfNegative val="0"/>
            <c:bubble3D val="0"/>
            <c:extLst>
              <c:ext xmlns:c16="http://schemas.microsoft.com/office/drawing/2014/chart" uri="{C3380CC4-5D6E-409C-BE32-E72D297353CC}">
                <c16:uniqueId val="{00000003-C05D-4FB5-B6C2-C8CEDA19A5C2}"/>
              </c:ext>
            </c:extLst>
          </c:dPt>
          <c:dPt>
            <c:idx val="37"/>
            <c:invertIfNegative val="0"/>
            <c:bubble3D val="0"/>
            <c:extLst>
              <c:ext xmlns:c16="http://schemas.microsoft.com/office/drawing/2014/chart" uri="{C3380CC4-5D6E-409C-BE32-E72D297353CC}">
                <c16:uniqueId val="{00000004-C05D-4FB5-B6C2-C8CEDA19A5C2}"/>
              </c:ext>
            </c:extLst>
          </c:dPt>
          <c:dPt>
            <c:idx val="38"/>
            <c:invertIfNegative val="0"/>
            <c:bubble3D val="0"/>
            <c:extLst>
              <c:ext xmlns:c16="http://schemas.microsoft.com/office/drawing/2014/chart" uri="{C3380CC4-5D6E-409C-BE32-E72D297353CC}">
                <c16:uniqueId val="{00000005-C05D-4FB5-B6C2-C8CEDA19A5C2}"/>
              </c:ext>
            </c:extLst>
          </c:dPt>
          <c:dLbls>
            <c:delete val="1"/>
          </c:dLbls>
          <c:cat>
            <c:multiLvlStrRef>
              <c:f>IGRESE!$K$128:$L$193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IGRESE!$M$128:$M$193</c:f>
              <c:numCache>
                <c:formatCode>0.0</c:formatCode>
                <c:ptCount val="66"/>
                <c:pt idx="0">
                  <c:v>98.249333111047207</c:v>
                </c:pt>
                <c:pt idx="1">
                  <c:v>98.976277424401999</c:v>
                </c:pt>
                <c:pt idx="2">
                  <c:v>99.813798926139498</c:v>
                </c:pt>
                <c:pt idx="3">
                  <c:v>100.943111768188</c:v>
                </c:pt>
                <c:pt idx="4">
                  <c:v>101.117371128101</c:v>
                </c:pt>
                <c:pt idx="5">
                  <c:v>100.618819951636</c:v>
                </c:pt>
                <c:pt idx="6">
                  <c:v>100.04502638472199</c:v>
                </c:pt>
                <c:pt idx="7">
                  <c:v>100.512239542633</c:v>
                </c:pt>
                <c:pt idx="8">
                  <c:v>100.02828147032</c:v>
                </c:pt>
                <c:pt idx="9">
                  <c:v>99.603901143571306</c:v>
                </c:pt>
                <c:pt idx="10">
                  <c:v>99.988885298322302</c:v>
                </c:pt>
                <c:pt idx="11">
                  <c:v>100.34765289463201</c:v>
                </c:pt>
                <c:pt idx="12">
                  <c:v>100.027181215707</c:v>
                </c:pt>
                <c:pt idx="13">
                  <c:v>101.913982550117</c:v>
                </c:pt>
                <c:pt idx="14">
                  <c:v>101.95424293675499</c:v>
                </c:pt>
                <c:pt idx="15">
                  <c:v>102.94507761252</c:v>
                </c:pt>
                <c:pt idx="16">
                  <c:v>105.04176668267699</c:v>
                </c:pt>
                <c:pt idx="17">
                  <c:v>106.399928596987</c:v>
                </c:pt>
                <c:pt idx="18">
                  <c:v>107.144238948932</c:v>
                </c:pt>
                <c:pt idx="19">
                  <c:v>108.402321644735</c:v>
                </c:pt>
                <c:pt idx="20">
                  <c:v>109.667525982725</c:v>
                </c:pt>
                <c:pt idx="21">
                  <c:v>112.286958329268</c:v>
                </c:pt>
                <c:pt idx="22">
                  <c:v>114.206913511042</c:v>
                </c:pt>
                <c:pt idx="23">
                  <c:v>113.32661918899601</c:v>
                </c:pt>
                <c:pt idx="24">
                  <c:v>102.13454979227301</c:v>
                </c:pt>
                <c:pt idx="25">
                  <c:v>102.001367263858</c:v>
                </c:pt>
                <c:pt idx="26">
                  <c:v>102.30968119478101</c:v>
                </c:pt>
                <c:pt idx="27">
                  <c:v>98.851298414833295</c:v>
                </c:pt>
                <c:pt idx="28">
                  <c:v>95.336551865734194</c:v>
                </c:pt>
                <c:pt idx="29">
                  <c:v>98.126517685426705</c:v>
                </c:pt>
                <c:pt idx="30">
                  <c:v>100.824889144198</c:v>
                </c:pt>
                <c:pt idx="31">
                  <c:v>102.403135185048</c:v>
                </c:pt>
                <c:pt idx="32">
                  <c:v>103.35319092418101</c:v>
                </c:pt>
                <c:pt idx="33">
                  <c:v>105.215964263142</c:v>
                </c:pt>
                <c:pt idx="34">
                  <c:v>106.47135491245101</c:v>
                </c:pt>
                <c:pt idx="35">
                  <c:v>105.948997464545</c:v>
                </c:pt>
                <c:pt idx="36">
                  <c:v>97.983541604986002</c:v>
                </c:pt>
                <c:pt idx="37">
                  <c:v>97.525559321719598</c:v>
                </c:pt>
                <c:pt idx="38">
                  <c:v>99.047901512031302</c:v>
                </c:pt>
                <c:pt idx="39">
                  <c:v>96.428901214382606</c:v>
                </c:pt>
                <c:pt idx="40">
                  <c:v>97.752500270847804</c:v>
                </c:pt>
                <c:pt idx="41">
                  <c:v>97.954396563524398</c:v>
                </c:pt>
                <c:pt idx="42">
                  <c:v>100.658277142408</c:v>
                </c:pt>
                <c:pt idx="43">
                  <c:v>99.253264068293305</c:v>
                </c:pt>
                <c:pt idx="44">
                  <c:v>100.16873194618699</c:v>
                </c:pt>
                <c:pt idx="45">
                  <c:v>100.19335989149999</c:v>
                </c:pt>
                <c:pt idx="46">
                  <c:v>99.772558635765293</c:v>
                </c:pt>
                <c:pt idx="47">
                  <c:v>101.61849276415499</c:v>
                </c:pt>
                <c:pt idx="48">
                  <c:v>102.67785290504</c:v>
                </c:pt>
                <c:pt idx="49">
                  <c:v>104.811903692409</c:v>
                </c:pt>
                <c:pt idx="50">
                  <c:v>104.47265813802299</c:v>
                </c:pt>
                <c:pt idx="51">
                  <c:v>105.12760407154001</c:v>
                </c:pt>
                <c:pt idx="52">
                  <c:v>104.992410268621</c:v>
                </c:pt>
                <c:pt idx="53">
                  <c:v>104.761874565676</c:v>
                </c:pt>
                <c:pt idx="54">
                  <c:v>104.86735754531399</c:v>
                </c:pt>
                <c:pt idx="55">
                  <c:v>104.72509714968101</c:v>
                </c:pt>
                <c:pt idx="56">
                  <c:v>104.786755501678</c:v>
                </c:pt>
                <c:pt idx="57">
                  <c:v>104.693748202018</c:v>
                </c:pt>
                <c:pt idx="58">
                  <c:v>104.912638364168</c:v>
                </c:pt>
                <c:pt idx="59">
                  <c:v>106.564199200546</c:v>
                </c:pt>
                <c:pt idx="60">
                  <c:v>106.47740655102599</c:v>
                </c:pt>
                <c:pt idx="61">
                  <c:v>107.25196865492801</c:v>
                </c:pt>
                <c:pt idx="62">
                  <c:v>107.509201446982</c:v>
                </c:pt>
                <c:pt idx="63">
                  <c:v>108.247704019361</c:v>
                </c:pt>
                <c:pt idx="64">
                  <c:v>109.53283378684399</c:v>
                </c:pt>
                <c:pt idx="65">
                  <c:v>110.118686567182</c:v>
                </c:pt>
              </c:numCache>
            </c:numRef>
          </c:val>
          <c:extLst>
            <c:ext xmlns:c16="http://schemas.microsoft.com/office/drawing/2014/chart" uri="{C3380CC4-5D6E-409C-BE32-E72D297353CC}">
              <c16:uniqueId val="{00000006-C05D-4FB5-B6C2-C8CEDA19A5C2}"/>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IGRESE!$K$128:$L$193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IGRESE!$N$128:$N$193</c:f>
              <c:numCache>
                <c:formatCode>0.0</c:formatCode>
                <c:ptCount val="66"/>
                <c:pt idx="0">
                  <c:v>98.354722692953104</c:v>
                </c:pt>
                <c:pt idx="1">
                  <c:v>99.088731115138899</c:v>
                </c:pt>
                <c:pt idx="2">
                  <c:v>99.942382761157901</c:v>
                </c:pt>
                <c:pt idx="3">
                  <c:v>100.599053509294</c:v>
                </c:pt>
                <c:pt idx="4">
                  <c:v>100.84481651638499</c:v>
                </c:pt>
                <c:pt idx="5">
                  <c:v>100.74655582852699</c:v>
                </c:pt>
                <c:pt idx="6">
                  <c:v>100.454762111159</c:v>
                </c:pt>
                <c:pt idx="7">
                  <c:v>100.15206258389701</c:v>
                </c:pt>
                <c:pt idx="8">
                  <c:v>99.9845421197018</c:v>
                </c:pt>
                <c:pt idx="9">
                  <c:v>99.870540574068102</c:v>
                </c:pt>
                <c:pt idx="10">
                  <c:v>99.895213187063007</c:v>
                </c:pt>
                <c:pt idx="11">
                  <c:v>100.16272672167599</c:v>
                </c:pt>
                <c:pt idx="12">
                  <c:v>100.64007011482801</c:v>
                </c:pt>
                <c:pt idx="13">
                  <c:v>101.28174901576</c:v>
                </c:pt>
                <c:pt idx="14">
                  <c:v>102.19636347316199</c:v>
                </c:pt>
                <c:pt idx="15">
                  <c:v>103.39699613967301</c:v>
                </c:pt>
                <c:pt idx="16">
                  <c:v>104.73809843004101</c:v>
                </c:pt>
                <c:pt idx="17">
                  <c:v>106.03487486469299</c:v>
                </c:pt>
                <c:pt idx="18">
                  <c:v>107.31651144973399</c:v>
                </c:pt>
                <c:pt idx="19">
                  <c:v>108.59430779679499</c:v>
                </c:pt>
                <c:pt idx="20">
                  <c:v>109.968679442972</c:v>
                </c:pt>
                <c:pt idx="21">
                  <c:v>111.395438414129</c:v>
                </c:pt>
                <c:pt idx="22">
                  <c:v>112.606202207113</c:v>
                </c:pt>
                <c:pt idx="23">
                  <c:v>113.432110321332</c:v>
                </c:pt>
                <c:pt idx="24">
                  <c:v>101.916810144395</c:v>
                </c:pt>
                <c:pt idx="25">
                  <c:v>102.116407019229</c:v>
                </c:pt>
                <c:pt idx="26">
                  <c:v>102.240325556646</c:v>
                </c:pt>
                <c:pt idx="27">
                  <c:v>98.825768099280793</c:v>
                </c:pt>
                <c:pt idx="28">
                  <c:v>99.216694410678301</c:v>
                </c:pt>
                <c:pt idx="29">
                  <c:v>99.922654164087106</c:v>
                </c:pt>
                <c:pt idx="30">
                  <c:v>100.940414123962</c:v>
                </c:pt>
                <c:pt idx="31">
                  <c:v>102.27694146095899</c:v>
                </c:pt>
                <c:pt idx="32">
                  <c:v>103.683125530678</c:v>
                </c:pt>
                <c:pt idx="33">
                  <c:v>104.94764738761</c:v>
                </c:pt>
                <c:pt idx="34">
                  <c:v>105.88590673756801</c:v>
                </c:pt>
                <c:pt idx="35">
                  <c:v>106.407326729562</c:v>
                </c:pt>
                <c:pt idx="36">
                  <c:v>97.674715871559499</c:v>
                </c:pt>
                <c:pt idx="37">
                  <c:v>97.710835731424794</c:v>
                </c:pt>
                <c:pt idx="38">
                  <c:v>97.700517237002501</c:v>
                </c:pt>
                <c:pt idx="39">
                  <c:v>97.721713927380804</c:v>
                </c:pt>
                <c:pt idx="40">
                  <c:v>97.856360820953199</c:v>
                </c:pt>
                <c:pt idx="41">
                  <c:v>98.234102329755999</c:v>
                </c:pt>
                <c:pt idx="42">
                  <c:v>98.764306890803894</c:v>
                </c:pt>
                <c:pt idx="43">
                  <c:v>99.355559429731798</c:v>
                </c:pt>
                <c:pt idx="44">
                  <c:v>99.8859870410502</c:v>
                </c:pt>
                <c:pt idx="45">
                  <c:v>100.368597566106</c:v>
                </c:pt>
                <c:pt idx="46">
                  <c:v>100.944529811534</c:v>
                </c:pt>
                <c:pt idx="47">
                  <c:v>101.716881315935</c:v>
                </c:pt>
                <c:pt idx="48">
                  <c:v>102.659829306342</c:v>
                </c:pt>
                <c:pt idx="49">
                  <c:v>103.648827847985</c:v>
                </c:pt>
                <c:pt idx="50">
                  <c:v>104.427790961575</c:v>
                </c:pt>
                <c:pt idx="51">
                  <c:v>104.882811376389</c:v>
                </c:pt>
                <c:pt idx="52">
                  <c:v>105.00928531074</c:v>
                </c:pt>
                <c:pt idx="53">
                  <c:v>104.941712527845</c:v>
                </c:pt>
                <c:pt idx="54">
                  <c:v>104.819960275234</c:v>
                </c:pt>
                <c:pt idx="55">
                  <c:v>104.684318439291</c:v>
                </c:pt>
                <c:pt idx="56">
                  <c:v>104.67546324687299</c:v>
                </c:pt>
                <c:pt idx="57">
                  <c:v>104.87591405158599</c:v>
                </c:pt>
                <c:pt idx="58">
                  <c:v>105.339849260242</c:v>
                </c:pt>
                <c:pt idx="59">
                  <c:v>105.97527175392101</c:v>
                </c:pt>
                <c:pt idx="60">
                  <c:v>106.588418229806</c:v>
                </c:pt>
                <c:pt idx="61">
                  <c:v>107.13856952015</c:v>
                </c:pt>
                <c:pt idx="62">
                  <c:v>107.708961016624</c:v>
                </c:pt>
                <c:pt idx="63">
                  <c:v>108.443598296292</c:v>
                </c:pt>
                <c:pt idx="64">
                  <c:v>109.318021795156</c:v>
                </c:pt>
                <c:pt idx="65">
                  <c:v>110.097670947807</c:v>
                </c:pt>
              </c:numCache>
            </c:numRef>
          </c:val>
          <c:smooth val="0"/>
          <c:extLst>
            <c:ext xmlns:c16="http://schemas.microsoft.com/office/drawing/2014/chart" uri="{C3380CC4-5D6E-409C-BE32-E72D297353CC}">
              <c16:uniqueId val="{00000007-C05D-4FB5-B6C2-C8CEDA19A5C2}"/>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5"/>
          <c:min val="80"/>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valAx>
      <c:spPr>
        <a:noFill/>
        <a:ln>
          <a:noFill/>
        </a:ln>
        <a:effectLst/>
      </c:spPr>
    </c:plotArea>
    <c:legend>
      <c:legendPos val="b"/>
      <c:layout>
        <c:manualLayout>
          <c:xMode val="edge"/>
          <c:yMode val="edge"/>
          <c:x val="2.0244469836051681E-5"/>
          <c:y val="0.9394024305555555"/>
          <c:w val="0.9974386776153521"/>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8575243055555555"/>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24"/>
            <c:invertIfNegative val="0"/>
            <c:bubble3D val="0"/>
            <c:extLst>
              <c:ext xmlns:c16="http://schemas.microsoft.com/office/drawing/2014/chart" uri="{C3380CC4-5D6E-409C-BE32-E72D297353CC}">
                <c16:uniqueId val="{00000000-0324-4B1E-BEF6-96E3A4F210DB}"/>
              </c:ext>
            </c:extLst>
          </c:dPt>
          <c:dPt>
            <c:idx val="25"/>
            <c:invertIfNegative val="0"/>
            <c:bubble3D val="0"/>
            <c:extLst>
              <c:ext xmlns:c16="http://schemas.microsoft.com/office/drawing/2014/chart" uri="{C3380CC4-5D6E-409C-BE32-E72D297353CC}">
                <c16:uniqueId val="{00000001-0324-4B1E-BEF6-96E3A4F210DB}"/>
              </c:ext>
            </c:extLst>
          </c:dPt>
          <c:dPt>
            <c:idx val="26"/>
            <c:invertIfNegative val="0"/>
            <c:bubble3D val="0"/>
            <c:extLst>
              <c:ext xmlns:c16="http://schemas.microsoft.com/office/drawing/2014/chart" uri="{C3380CC4-5D6E-409C-BE32-E72D297353CC}">
                <c16:uniqueId val="{00000002-0324-4B1E-BEF6-96E3A4F210DB}"/>
              </c:ext>
            </c:extLst>
          </c:dPt>
          <c:dPt>
            <c:idx val="36"/>
            <c:invertIfNegative val="0"/>
            <c:bubble3D val="0"/>
            <c:extLst>
              <c:ext xmlns:c16="http://schemas.microsoft.com/office/drawing/2014/chart" uri="{C3380CC4-5D6E-409C-BE32-E72D297353CC}">
                <c16:uniqueId val="{00000003-0324-4B1E-BEF6-96E3A4F210DB}"/>
              </c:ext>
            </c:extLst>
          </c:dPt>
          <c:dPt>
            <c:idx val="37"/>
            <c:invertIfNegative val="0"/>
            <c:bubble3D val="0"/>
            <c:extLst>
              <c:ext xmlns:c16="http://schemas.microsoft.com/office/drawing/2014/chart" uri="{C3380CC4-5D6E-409C-BE32-E72D297353CC}">
                <c16:uniqueId val="{00000004-0324-4B1E-BEF6-96E3A4F210DB}"/>
              </c:ext>
            </c:extLst>
          </c:dPt>
          <c:dPt>
            <c:idx val="38"/>
            <c:invertIfNegative val="0"/>
            <c:bubble3D val="0"/>
            <c:extLst>
              <c:ext xmlns:c16="http://schemas.microsoft.com/office/drawing/2014/chart" uri="{C3380CC4-5D6E-409C-BE32-E72D297353CC}">
                <c16:uniqueId val="{00000005-0324-4B1E-BEF6-96E3A4F210DB}"/>
              </c:ext>
            </c:extLst>
          </c:dPt>
          <c:dLbls>
            <c:delete val="1"/>
          </c:dLbls>
          <c:cat>
            <c:multiLvlStrRef>
              <c:f>IGREMSE!$K$128:$L$193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IGREMSE!$M$128:$M$193</c:f>
              <c:numCache>
                <c:formatCode>0.0</c:formatCode>
                <c:ptCount val="66"/>
                <c:pt idx="0">
                  <c:v>98.9812586594865</c:v>
                </c:pt>
                <c:pt idx="1">
                  <c:v>99.546183928538696</c:v>
                </c:pt>
                <c:pt idx="2">
                  <c:v>100.291195146935</c:v>
                </c:pt>
                <c:pt idx="3">
                  <c:v>101.02746576438901</c:v>
                </c:pt>
                <c:pt idx="4">
                  <c:v>101.20765237889999</c:v>
                </c:pt>
                <c:pt idx="5">
                  <c:v>100.70843317212</c:v>
                </c:pt>
                <c:pt idx="6">
                  <c:v>100.044051852271</c:v>
                </c:pt>
                <c:pt idx="7">
                  <c:v>100.36481435713701</c:v>
                </c:pt>
                <c:pt idx="8">
                  <c:v>99.629709407455394</c:v>
                </c:pt>
                <c:pt idx="9">
                  <c:v>99.290043325090593</c:v>
                </c:pt>
                <c:pt idx="10">
                  <c:v>99.575693794762799</c:v>
                </c:pt>
                <c:pt idx="11">
                  <c:v>99.744274732946195</c:v>
                </c:pt>
                <c:pt idx="12">
                  <c:v>99.432512135486803</c:v>
                </c:pt>
                <c:pt idx="13">
                  <c:v>101.145963884843</c:v>
                </c:pt>
                <c:pt idx="14">
                  <c:v>100.58071282102399</c:v>
                </c:pt>
                <c:pt idx="15">
                  <c:v>101.89184454761801</c:v>
                </c:pt>
                <c:pt idx="16">
                  <c:v>103.54487771023901</c:v>
                </c:pt>
                <c:pt idx="17">
                  <c:v>104.91187112402901</c:v>
                </c:pt>
                <c:pt idx="18">
                  <c:v>105.765579257236</c:v>
                </c:pt>
                <c:pt idx="19">
                  <c:v>107.17484523160201</c:v>
                </c:pt>
                <c:pt idx="20">
                  <c:v>108.37860406106201</c:v>
                </c:pt>
                <c:pt idx="21">
                  <c:v>111.448224764077</c:v>
                </c:pt>
                <c:pt idx="22">
                  <c:v>113.822715293901</c:v>
                </c:pt>
                <c:pt idx="23">
                  <c:v>112.06108034183799</c:v>
                </c:pt>
                <c:pt idx="24">
                  <c:v>101.509309762512</c:v>
                </c:pt>
                <c:pt idx="25">
                  <c:v>101.466798435857</c:v>
                </c:pt>
                <c:pt idx="26">
                  <c:v>102.16336975231501</c:v>
                </c:pt>
                <c:pt idx="27">
                  <c:v>101.94822046751599</c:v>
                </c:pt>
                <c:pt idx="28">
                  <c:v>98.969082893141305</c:v>
                </c:pt>
                <c:pt idx="29">
                  <c:v>101.900951229993</c:v>
                </c:pt>
                <c:pt idx="30">
                  <c:v>104.445124436615</c:v>
                </c:pt>
                <c:pt idx="31">
                  <c:v>105.791401885045</c:v>
                </c:pt>
                <c:pt idx="32">
                  <c:v>106.52416923755899</c:v>
                </c:pt>
                <c:pt idx="33">
                  <c:v>108.236339994679</c:v>
                </c:pt>
                <c:pt idx="34">
                  <c:v>110.601485106887</c:v>
                </c:pt>
                <c:pt idx="35">
                  <c:v>108.90459800971701</c:v>
                </c:pt>
                <c:pt idx="36">
                  <c:v>100.395578239621</c:v>
                </c:pt>
                <c:pt idx="37">
                  <c:v>99.766866631832102</c:v>
                </c:pt>
                <c:pt idx="38">
                  <c:v>100.849279520465</c:v>
                </c:pt>
                <c:pt idx="39">
                  <c:v>98.578823382288903</c:v>
                </c:pt>
                <c:pt idx="40">
                  <c:v>100.03556344672</c:v>
                </c:pt>
                <c:pt idx="41">
                  <c:v>99.902663976051201</c:v>
                </c:pt>
                <c:pt idx="42">
                  <c:v>102.41833512964899</c:v>
                </c:pt>
                <c:pt idx="43">
                  <c:v>101.129501958275</c:v>
                </c:pt>
                <c:pt idx="44">
                  <c:v>102.053201299357</c:v>
                </c:pt>
                <c:pt idx="45">
                  <c:v>102.43872720837901</c:v>
                </c:pt>
                <c:pt idx="46">
                  <c:v>102.42361216435501</c:v>
                </c:pt>
                <c:pt idx="47">
                  <c:v>103.43355243538601</c:v>
                </c:pt>
                <c:pt idx="48">
                  <c:v>104.05893292292301</c:v>
                </c:pt>
                <c:pt idx="49">
                  <c:v>105.549040055126</c:v>
                </c:pt>
                <c:pt idx="50">
                  <c:v>105.03662474474601</c:v>
                </c:pt>
                <c:pt idx="51">
                  <c:v>106.309059813017</c:v>
                </c:pt>
                <c:pt idx="52">
                  <c:v>106.09859786211101</c:v>
                </c:pt>
                <c:pt idx="53">
                  <c:v>105.97867739092101</c:v>
                </c:pt>
                <c:pt idx="54">
                  <c:v>105.94866038695299</c:v>
                </c:pt>
                <c:pt idx="55">
                  <c:v>106.03470984627501</c:v>
                </c:pt>
                <c:pt idx="56">
                  <c:v>106.25337931279201</c:v>
                </c:pt>
                <c:pt idx="57">
                  <c:v>105.766134893662</c:v>
                </c:pt>
                <c:pt idx="58">
                  <c:v>106.820535645958</c:v>
                </c:pt>
                <c:pt idx="59">
                  <c:v>107.93842530595499</c:v>
                </c:pt>
                <c:pt idx="60">
                  <c:v>108.312714414914</c:v>
                </c:pt>
                <c:pt idx="61">
                  <c:v>108.875939947932</c:v>
                </c:pt>
                <c:pt idx="62">
                  <c:v>109.45093152646599</c:v>
                </c:pt>
                <c:pt idx="63">
                  <c:v>110.061852786522</c:v>
                </c:pt>
                <c:pt idx="64">
                  <c:v>111.04160200406599</c:v>
                </c:pt>
                <c:pt idx="65">
                  <c:v>111.48451569704299</c:v>
                </c:pt>
              </c:numCache>
            </c:numRef>
          </c:val>
          <c:extLst>
            <c:ext xmlns:c16="http://schemas.microsoft.com/office/drawing/2014/chart" uri="{C3380CC4-5D6E-409C-BE32-E72D297353CC}">
              <c16:uniqueId val="{00000006-0324-4B1E-BEF6-96E3A4F210DB}"/>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IGREMSE!$K$128:$L$193</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IGREMSE!$N$128:$N$193</c:f>
              <c:numCache>
                <c:formatCode>0.0</c:formatCode>
                <c:ptCount val="66"/>
                <c:pt idx="0">
                  <c:v>99.490157825704301</c:v>
                </c:pt>
                <c:pt idx="1">
                  <c:v>99.8487656555928</c:v>
                </c:pt>
                <c:pt idx="2">
                  <c:v>100.25817090840199</c:v>
                </c:pt>
                <c:pt idx="3">
                  <c:v>100.604811087784</c:v>
                </c:pt>
                <c:pt idx="4">
                  <c:v>100.765999394113</c:v>
                </c:pt>
                <c:pt idx="5">
                  <c:v>100.694930532911</c:v>
                </c:pt>
                <c:pt idx="6">
                  <c:v>100.43196525028</c:v>
                </c:pt>
                <c:pt idx="7">
                  <c:v>100.065158091833</c:v>
                </c:pt>
                <c:pt idx="8">
                  <c:v>99.733303181393595</c:v>
                </c:pt>
                <c:pt idx="9">
                  <c:v>99.529717197277407</c:v>
                </c:pt>
                <c:pt idx="10">
                  <c:v>99.479202219931494</c:v>
                </c:pt>
                <c:pt idx="11">
                  <c:v>99.588546235986499</c:v>
                </c:pt>
                <c:pt idx="12">
                  <c:v>99.895417986486507</c:v>
                </c:pt>
                <c:pt idx="13">
                  <c:v>100.436127732217</c:v>
                </c:pt>
                <c:pt idx="14">
                  <c:v>101.216129855924</c:v>
                </c:pt>
                <c:pt idx="15">
                  <c:v>102.18474411679</c:v>
                </c:pt>
                <c:pt idx="16">
                  <c:v>103.316089900137</c:v>
                </c:pt>
                <c:pt idx="17">
                  <c:v>104.580301390225</c:v>
                </c:pt>
                <c:pt idx="18">
                  <c:v>105.92991689453601</c:v>
                </c:pt>
                <c:pt idx="19">
                  <c:v>107.329569486537</c:v>
                </c:pt>
                <c:pt idx="20">
                  <c:v>108.711736017799</c:v>
                </c:pt>
                <c:pt idx="21">
                  <c:v>109.99157218768499</c:v>
                </c:pt>
                <c:pt idx="22">
                  <c:v>111.111846602141</c:v>
                </c:pt>
                <c:pt idx="23">
                  <c:v>111.98485300505</c:v>
                </c:pt>
                <c:pt idx="24">
                  <c:v>101.28568967779999</c:v>
                </c:pt>
                <c:pt idx="25">
                  <c:v>101.627165405935</c:v>
                </c:pt>
                <c:pt idx="26">
                  <c:v>101.914507600257</c:v>
                </c:pt>
                <c:pt idx="27">
                  <c:v>102.27372908636799</c:v>
                </c:pt>
                <c:pt idx="28">
                  <c:v>102.81655347621501</c:v>
                </c:pt>
                <c:pt idx="29">
                  <c:v>103.591857896619</c:v>
                </c:pt>
                <c:pt idx="30">
                  <c:v>104.566068791064</c:v>
                </c:pt>
                <c:pt idx="31">
                  <c:v>105.670576507598</c:v>
                </c:pt>
                <c:pt idx="32">
                  <c:v>106.773199837227</c:v>
                </c:pt>
                <c:pt idx="33">
                  <c:v>107.768829428789</c:v>
                </c:pt>
                <c:pt idx="34">
                  <c:v>108.57685926775601</c:v>
                </c:pt>
                <c:pt idx="35">
                  <c:v>109.175925711546</c:v>
                </c:pt>
                <c:pt idx="36">
                  <c:v>99.975221043268107</c:v>
                </c:pt>
                <c:pt idx="37">
                  <c:v>100.119532464538</c:v>
                </c:pt>
                <c:pt idx="38">
                  <c:v>100.145223647547</c:v>
                </c:pt>
                <c:pt idx="39">
                  <c:v>100.146680273098</c:v>
                </c:pt>
                <c:pt idx="40">
                  <c:v>100.230598373543</c:v>
                </c:pt>
                <c:pt idx="41">
                  <c:v>100.434928342883</c:v>
                </c:pt>
                <c:pt idx="42">
                  <c:v>100.775974569241</c:v>
                </c:pt>
                <c:pt idx="43">
                  <c:v>101.215596504508</c:v>
                </c:pt>
                <c:pt idx="44">
                  <c:v>101.72672149160699</c:v>
                </c:pt>
                <c:pt idx="45">
                  <c:v>102.285057948522</c:v>
                </c:pt>
                <c:pt idx="46">
                  <c:v>102.873246092106</c:v>
                </c:pt>
                <c:pt idx="47">
                  <c:v>103.513767869058</c:v>
                </c:pt>
                <c:pt idx="48">
                  <c:v>104.19780185743799</c:v>
                </c:pt>
                <c:pt idx="49">
                  <c:v>104.867888850135</c:v>
                </c:pt>
                <c:pt idx="50">
                  <c:v>105.426096791283</c:v>
                </c:pt>
                <c:pt idx="51">
                  <c:v>105.822334696493</c:v>
                </c:pt>
                <c:pt idx="52">
                  <c:v>106.02122610426299</c:v>
                </c:pt>
                <c:pt idx="53">
                  <c:v>106.052542703661</c:v>
                </c:pt>
                <c:pt idx="54">
                  <c:v>106.01850789410101</c:v>
                </c:pt>
                <c:pt idx="55">
                  <c:v>106.02599425690801</c:v>
                </c:pt>
                <c:pt idx="56">
                  <c:v>106.167558564096</c:v>
                </c:pt>
                <c:pt idx="57">
                  <c:v>106.482501075367</c:v>
                </c:pt>
                <c:pt idx="58">
                  <c:v>106.96643187849099</c:v>
                </c:pt>
                <c:pt idx="59">
                  <c:v>107.556659507462</c:v>
                </c:pt>
                <c:pt idx="60">
                  <c:v>108.21040579643299</c:v>
                </c:pt>
                <c:pt idx="61">
                  <c:v>108.89236483576001</c:v>
                </c:pt>
                <c:pt idx="62">
                  <c:v>109.573843744002</c:v>
                </c:pt>
                <c:pt idx="63">
                  <c:v>110.232349824545</c:v>
                </c:pt>
                <c:pt idx="64">
                  <c:v>110.850462630575</c:v>
                </c:pt>
                <c:pt idx="65">
                  <c:v>111.428981523093</c:v>
                </c:pt>
              </c:numCache>
            </c:numRef>
          </c:val>
          <c:smooth val="0"/>
          <c:extLst>
            <c:ext xmlns:c16="http://schemas.microsoft.com/office/drawing/2014/chart" uri="{C3380CC4-5D6E-409C-BE32-E72D297353CC}">
              <c16:uniqueId val="{00000007-0324-4B1E-BEF6-96E3A4F210D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5"/>
          <c:min val="85"/>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5"/>
      </c:valAx>
      <c:spPr>
        <a:noFill/>
        <a:ln>
          <a:noFill/>
        </a:ln>
        <a:effectLst/>
      </c:spPr>
    </c:plotArea>
    <c:legend>
      <c:legendPos val="b"/>
      <c:layout>
        <c:manualLayout>
          <c:xMode val="edge"/>
          <c:yMode val="edge"/>
          <c:x val="2.5736111111110973E-3"/>
          <c:y val="0.93499270833333337"/>
          <c:w val="0.99485158730158729"/>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E6B7-3812-4C40-AFDC-03730595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2129</Words>
  <Characters>11710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karina.escamilla@inegi.org.mx</dc:creator>
  <cp:keywords>Índices Globales de Personal y Remuneraciones de los Sectores Económicos. Junio de 2023.</cp:keywords>
  <dc:description/>
  <cp:lastModifiedBy>MORONES RUIZ FABIOLA CRISTINA</cp:lastModifiedBy>
  <cp:revision>9</cp:revision>
  <cp:lastPrinted>2023-07-25T18:16:00Z</cp:lastPrinted>
  <dcterms:created xsi:type="dcterms:W3CDTF">2023-08-24T17:02:00Z</dcterms:created>
  <dcterms:modified xsi:type="dcterms:W3CDTF">2023-08-25T19:09:00Z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a9ba4a3e2c80ae64050aeb4d163597ff795a57b22153528b48fbf80ec1a9b760</vt:lpwstr>
  </property>
</Properties>
</file>