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44764" w14:textId="77777777" w:rsidR="001D54E2" w:rsidRPr="003C0955" w:rsidRDefault="001D54E2" w:rsidP="001D54E2">
      <w:pPr>
        <w:pStyle w:val="Textoindependiente"/>
        <w:rPr>
          <w:caps/>
          <w:smallCaps/>
          <w:color w:val="244061" w:themeColor="accent1" w:themeShade="80"/>
          <w:sz w:val="28"/>
        </w:rPr>
      </w:pPr>
      <w:bookmarkStart w:id="0" w:name="_Hlk147934602"/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5374BC" wp14:editId="17B22CFC">
                <wp:simplePos x="0" y="0"/>
                <wp:positionH relativeFrom="margin">
                  <wp:posOffset>3128010</wp:posOffset>
                </wp:positionH>
                <wp:positionV relativeFrom="paragraph">
                  <wp:posOffset>12065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B1296" w14:textId="77777777" w:rsidR="001D54E2" w:rsidRPr="00B30160" w:rsidRDefault="001D54E2" w:rsidP="001D54E2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color w:val="07BFBA"/>
                              </w:rPr>
                              <w:t>12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diciembre</w:t>
                            </w:r>
                          </w:p>
                          <w:p w14:paraId="7534D018" w14:textId="77777777" w:rsidR="001D54E2" w:rsidRDefault="001D54E2" w:rsidP="001D54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74BC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6.3pt;margin-top:.9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" filled="f" stroked="f">
                <v:textbox>
                  <w:txbxContent>
                    <w:p w14:paraId="20EB1296" w14:textId="77777777" w:rsidR="001D54E2" w:rsidRPr="00B30160" w:rsidRDefault="001D54E2" w:rsidP="001D54E2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color w:val="07BFBA"/>
                        </w:rPr>
                        <w:t>12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diciembre</w:t>
                      </w:r>
                    </w:p>
                    <w:p w14:paraId="7534D018" w14:textId="77777777" w:rsidR="001D54E2" w:rsidRDefault="001D54E2" w:rsidP="001D54E2"/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1F32F5A6" w14:textId="77777777" w:rsidR="001D54E2" w:rsidRDefault="001D54E2" w:rsidP="00527E5A">
      <w:pPr>
        <w:pStyle w:val="Subttulo"/>
        <w:rPr>
          <w:smallCaps/>
        </w:rPr>
      </w:pPr>
    </w:p>
    <w:p w14:paraId="4C631BFC" w14:textId="6C69501A" w:rsidR="00893918" w:rsidRPr="001D54E2" w:rsidRDefault="00291535" w:rsidP="00527E5A">
      <w:pPr>
        <w:pStyle w:val="Subttulo"/>
        <w:rPr>
          <w:smallCaps/>
        </w:rPr>
      </w:pPr>
      <w:r w:rsidRPr="001D54E2">
        <w:rPr>
          <w:smallCaps/>
        </w:rPr>
        <w:t>INDICADOR MENSUAL DE LA ACTIVIDAD INDUSTRIAL</w:t>
      </w:r>
    </w:p>
    <w:p w14:paraId="11357FB8" w14:textId="56FEDAE5" w:rsidR="00EC2181" w:rsidRPr="00291E5E" w:rsidRDefault="00E6772B" w:rsidP="004A454B">
      <w:pPr>
        <w:pStyle w:val="Ttulo2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291E5E">
        <w:rPr>
          <w:rFonts w:ascii="Arial" w:hAnsi="Arial" w:cs="Arial"/>
          <w:color w:val="auto"/>
          <w:sz w:val="24"/>
          <w:szCs w:val="24"/>
        </w:rPr>
        <w:t>S</w:t>
      </w:r>
      <w:r w:rsidR="00C15DA7" w:rsidRPr="00291E5E">
        <w:rPr>
          <w:rFonts w:ascii="Arial" w:hAnsi="Arial" w:cs="Arial"/>
          <w:color w:val="auto"/>
          <w:sz w:val="24"/>
          <w:szCs w:val="24"/>
        </w:rPr>
        <w:t>eptiembre de 2023</w:t>
      </w:r>
    </w:p>
    <w:p w14:paraId="55E02CD1" w14:textId="39C215CC" w:rsidR="0017187D" w:rsidRPr="001D54E2" w:rsidRDefault="00E7411C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El </w:t>
      </w:r>
      <w:r w:rsidR="00F9191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Instituto Nacional de Estadística y Geografía</w:t>
      </w:r>
      <w:r w:rsid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D54E2" w:rsidRPr="001D54E2">
        <w:rPr>
          <w:rFonts w:ascii="Arial" w:hAnsi="Arial" w:cs="Arial"/>
          <w:b w:val="0"/>
          <w:smallCaps/>
          <w:color w:val="000000" w:themeColor="text1"/>
          <w:sz w:val="24"/>
          <w:szCs w:val="24"/>
        </w:rPr>
        <w:t>(</w:t>
      </w:r>
      <w:proofErr w:type="spellStart"/>
      <w:r w:rsidR="001D54E2" w:rsidRPr="001D54E2">
        <w:rPr>
          <w:rFonts w:ascii="Arial" w:hAnsi="Arial" w:cs="Arial"/>
          <w:b w:val="0"/>
          <w:smallCaps/>
          <w:color w:val="000000" w:themeColor="text1"/>
          <w:sz w:val="24"/>
          <w:szCs w:val="24"/>
        </w:rPr>
        <w:t>inegi</w:t>
      </w:r>
      <w:proofErr w:type="spellEnd"/>
      <w:r w:rsidR="001D54E2" w:rsidRPr="001D54E2">
        <w:rPr>
          <w:rFonts w:ascii="Arial" w:hAnsi="Arial" w:cs="Arial"/>
          <w:b w:val="0"/>
          <w:smallCaps/>
          <w:color w:val="000000" w:themeColor="text1"/>
          <w:sz w:val="24"/>
          <w:szCs w:val="24"/>
        </w:rPr>
        <w:t>)</w:t>
      </w:r>
      <w:r w:rsidR="001D54E2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9191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presenta los resultados del 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Indicador Mensual de la Actividad Industrial </w:t>
      </w:r>
      <w:r w:rsidR="000327D4" w:rsidRPr="001D54E2">
        <w:rPr>
          <w:rFonts w:ascii="Arial" w:hAnsi="Arial" w:cs="Arial"/>
          <w:b w:val="0"/>
          <w:smallCaps/>
          <w:color w:val="000000" w:themeColor="text1"/>
          <w:sz w:val="24"/>
          <w:szCs w:val="24"/>
        </w:rPr>
        <w:t>(</w:t>
      </w:r>
      <w:proofErr w:type="spellStart"/>
      <w:r w:rsidR="000327D4" w:rsidRPr="001D54E2">
        <w:rPr>
          <w:rFonts w:ascii="Arial" w:hAnsi="Arial" w:cs="Arial"/>
          <w:b w:val="0"/>
          <w:smallCaps/>
          <w:color w:val="000000" w:themeColor="text1"/>
          <w:sz w:val="24"/>
          <w:szCs w:val="24"/>
        </w:rPr>
        <w:t>imai</w:t>
      </w:r>
      <w:proofErr w:type="spellEnd"/>
      <w:r w:rsidR="000327D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)</w:t>
      </w:r>
      <w:r w:rsidR="00F9191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. Este</w:t>
      </w:r>
      <w:r w:rsidR="004C1DEE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permite conocer y dar seguimiento a la evolución de</w:t>
      </w:r>
      <w:r w:rsidR="00F9191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l</w:t>
      </w:r>
      <w:r w:rsidR="00F9191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a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9191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actividad 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industrial</w:t>
      </w:r>
      <w:r w:rsidR="00F9191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en México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</w:p>
    <w:p w14:paraId="4C718245" w14:textId="65CB01DB" w:rsidR="00365B9E" w:rsidRDefault="00F37F54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C15DA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septiembre </w:t>
      </w:r>
      <w:r w:rsidR="00007B6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de 2023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cifras desestacionalizadas</w:t>
      </w:r>
      <w:r w:rsidR="00AD765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ED149F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la actividad industrial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B610B0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aumentó</w:t>
      </w:r>
      <w:r w:rsidR="008E371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B72F5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0.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  <w:r w:rsidR="00D139D5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 % 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a tasa mensual.</w:t>
      </w:r>
      <w:r w:rsidR="00BC36C3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7164A7A2" w14:textId="77777777" w:rsidR="001D54E2" w:rsidRDefault="001D54E2" w:rsidP="001D54E2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auto"/>
          <w:sz w:val="22"/>
          <w:szCs w:val="22"/>
        </w:rPr>
      </w:pPr>
    </w:p>
    <w:p w14:paraId="137028E0" w14:textId="4D347B22" w:rsidR="001D54E2" w:rsidRDefault="001D54E2" w:rsidP="001D54E2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 xml:space="preserve">Series desestacionalizada y de tendencia-ciclo </w:t>
      </w:r>
    </w:p>
    <w:p w14:paraId="50DCC91B" w14:textId="77777777" w:rsidR="001D54E2" w:rsidRPr="000D1E2C" w:rsidRDefault="001D54E2" w:rsidP="001D54E2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>de la 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411BDF55" w14:textId="77777777" w:rsidR="001D54E2" w:rsidRPr="005F4E1E" w:rsidRDefault="001D54E2" w:rsidP="001D54E2">
      <w:pPr>
        <w:pStyle w:val="p0"/>
        <w:keepNext/>
        <w:spacing w:before="0"/>
        <w:jc w:val="center"/>
        <w:rPr>
          <w:rFonts w:ascii="Arial" w:hAnsi="Arial"/>
          <w:color w:val="auto"/>
          <w:sz w:val="20"/>
          <w:szCs w:val="28"/>
          <w:lang w:val="es-MX"/>
        </w:rPr>
      </w:pPr>
      <w:r w:rsidRPr="005F4E1E">
        <w:rPr>
          <w:rFonts w:ascii="Arial" w:hAnsi="Arial"/>
          <w:color w:val="auto"/>
          <w:sz w:val="20"/>
          <w:szCs w:val="28"/>
          <w:lang w:val="es-MX"/>
        </w:rPr>
        <w:t>a septiembre de 2023</w:t>
      </w:r>
    </w:p>
    <w:p w14:paraId="6553A781" w14:textId="77777777" w:rsidR="001D54E2" w:rsidRDefault="001D54E2" w:rsidP="001D54E2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</w:t>
      </w:r>
      <w:r>
        <w:rPr>
          <w:rFonts w:ascii="Arial" w:hAnsi="Arial"/>
          <w:color w:val="auto"/>
          <w:sz w:val="18"/>
          <w:lang w:val="es-MX"/>
        </w:rPr>
        <w:t>í</w:t>
      </w:r>
      <w:r w:rsidRPr="000D1E2C">
        <w:rPr>
          <w:rFonts w:ascii="Arial" w:hAnsi="Arial"/>
          <w:color w:val="auto"/>
          <w:sz w:val="18"/>
          <w:lang w:val="es-MX"/>
        </w:rPr>
        <w:t>ndice 201</w:t>
      </w:r>
      <w:r>
        <w:rPr>
          <w:rFonts w:ascii="Arial" w:hAnsi="Arial"/>
          <w:color w:val="auto"/>
          <w:sz w:val="18"/>
          <w:lang w:val="es-MX"/>
        </w:rPr>
        <w:t xml:space="preserve">8 </w:t>
      </w:r>
      <w:r w:rsidRPr="000D1E2C">
        <w:rPr>
          <w:rFonts w:ascii="Arial" w:hAnsi="Arial"/>
          <w:color w:val="auto"/>
          <w:sz w:val="18"/>
          <w:lang w:val="es-MX"/>
        </w:rPr>
        <w:t>=</w:t>
      </w:r>
      <w:r>
        <w:rPr>
          <w:rFonts w:ascii="Arial" w:hAnsi="Arial"/>
          <w:color w:val="auto"/>
          <w:sz w:val="18"/>
          <w:lang w:val="es-MX"/>
        </w:rPr>
        <w:t xml:space="preserve"> </w:t>
      </w:r>
      <w:r w:rsidRPr="000D1E2C">
        <w:rPr>
          <w:rFonts w:ascii="Arial" w:hAnsi="Arial"/>
          <w:color w:val="auto"/>
          <w:sz w:val="18"/>
          <w:lang w:val="es-MX"/>
        </w:rPr>
        <w:t>100)</w:t>
      </w:r>
    </w:p>
    <w:p w14:paraId="554DE1B8" w14:textId="5292A71C" w:rsidR="001D54E2" w:rsidRDefault="001D54E2" w:rsidP="001D54E2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5268A181" wp14:editId="1308A1D1">
            <wp:extent cx="5040000" cy="2736000"/>
            <wp:effectExtent l="0" t="0" r="27305" b="266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9705590" w14:textId="0D41595E" w:rsidR="001D54E2" w:rsidRPr="00100EB5" w:rsidRDefault="001D54E2" w:rsidP="001D54E2">
      <w:pPr>
        <w:pStyle w:val="parrafo1"/>
        <w:spacing w:before="0"/>
        <w:ind w:left="1666" w:right="1099" w:hanging="588"/>
        <w:rPr>
          <w:i/>
          <w:sz w:val="16"/>
          <w:szCs w:val="12"/>
        </w:rPr>
      </w:pPr>
      <w:r w:rsidRPr="00100EB5">
        <w:rPr>
          <w:rFonts w:cs="Arial"/>
          <w:sz w:val="16"/>
          <w:szCs w:val="16"/>
        </w:rPr>
        <w:t>Fuente</w:t>
      </w:r>
      <w:r w:rsidRPr="00BD30DE">
        <w:rPr>
          <w:sz w:val="16"/>
          <w:szCs w:val="16"/>
        </w:rPr>
        <w:t>:</w:t>
      </w:r>
      <w:r>
        <w:rPr>
          <w:smallCaps/>
          <w:sz w:val="16"/>
          <w:szCs w:val="16"/>
        </w:rPr>
        <w:tab/>
      </w:r>
      <w:proofErr w:type="spellStart"/>
      <w:r w:rsidRPr="00BD30DE">
        <w:rPr>
          <w:rFonts w:cs="Arial"/>
          <w:smallCaps/>
          <w:sz w:val="16"/>
          <w:szCs w:val="16"/>
        </w:rPr>
        <w:t>inegi</w:t>
      </w:r>
      <w:proofErr w:type="spellEnd"/>
      <w:r>
        <w:rPr>
          <w:rFonts w:cs="Arial"/>
          <w:smallCaps/>
          <w:sz w:val="16"/>
          <w:szCs w:val="16"/>
        </w:rPr>
        <w:t xml:space="preserve">. </w:t>
      </w:r>
      <w:r w:rsidRPr="00451640">
        <w:rPr>
          <w:rFonts w:cs="Arial"/>
          <w:sz w:val="16"/>
          <w:szCs w:val="16"/>
        </w:rPr>
        <w:t>Sistema de Cuentas Nacionales de México (</w:t>
      </w:r>
      <w:proofErr w:type="spellStart"/>
      <w:r w:rsidRPr="00451640">
        <w:rPr>
          <w:rFonts w:cs="Arial"/>
          <w:smallCaps/>
          <w:sz w:val="16"/>
          <w:szCs w:val="16"/>
        </w:rPr>
        <w:t>scnm</w:t>
      </w:r>
      <w:proofErr w:type="spellEnd"/>
      <w:r w:rsidRPr="00451640">
        <w:rPr>
          <w:rFonts w:cs="Arial"/>
          <w:smallCaps/>
          <w:sz w:val="16"/>
          <w:szCs w:val="16"/>
        </w:rPr>
        <w:t xml:space="preserve">). </w:t>
      </w:r>
      <w:proofErr w:type="spellStart"/>
      <w:r w:rsidRPr="00451640">
        <w:rPr>
          <w:rFonts w:cs="Arial"/>
          <w:smallCaps/>
          <w:sz w:val="16"/>
          <w:szCs w:val="16"/>
        </w:rPr>
        <w:t>imai</w:t>
      </w:r>
      <w:proofErr w:type="spellEnd"/>
      <w:r w:rsidRPr="00451640">
        <w:rPr>
          <w:rFonts w:cs="Arial"/>
          <w:smallCaps/>
          <w:sz w:val="16"/>
          <w:szCs w:val="16"/>
        </w:rPr>
        <w:t>.</w:t>
      </w:r>
      <w:r>
        <w:rPr>
          <w:rFonts w:cs="Arial"/>
          <w:b/>
          <w:bCs/>
          <w:smallCaps/>
          <w:sz w:val="16"/>
          <w:szCs w:val="16"/>
        </w:rPr>
        <w:t xml:space="preserve"> </w:t>
      </w:r>
      <w:r w:rsidRPr="001D77AB">
        <w:rPr>
          <w:rFonts w:cs="Arial"/>
          <w:sz w:val="16"/>
          <w:szCs w:val="16"/>
        </w:rPr>
        <w:t>Series elaboradas mediante métodos econométricos,</w:t>
      </w:r>
      <w:r w:rsidRPr="00100EB5">
        <w:rPr>
          <w:rFonts w:cs="Arial"/>
          <w:sz w:val="16"/>
          <w:szCs w:val="16"/>
        </w:rPr>
        <w:t xml:space="preserve"> 2023.</w:t>
      </w:r>
    </w:p>
    <w:p w14:paraId="5F21ADCB" w14:textId="77777777" w:rsidR="001D54E2" w:rsidRDefault="001D54E2" w:rsidP="001D54E2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</w:p>
    <w:p w14:paraId="5CE4B7D1" w14:textId="77777777" w:rsidR="001D54E2" w:rsidRPr="001D54E2" w:rsidRDefault="001D54E2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399F7565" w14:textId="59C04DFD" w:rsidR="00F33051" w:rsidRDefault="003D58C6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Por componente y c</w:t>
      </w:r>
      <w:r w:rsidR="001E16F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on series ajustadas por estacionalidad, </w:t>
      </w:r>
      <w:r w:rsidR="00CD2805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C15DA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el noveno mes</w:t>
      </w:r>
      <w:r w:rsidR="00157EF3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este </w:t>
      </w:r>
      <w:r w:rsidR="00001DD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año,</w:t>
      </w:r>
      <w:r w:rsidR="00965F5C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E16F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la variación mensual</w:t>
      </w:r>
      <w:r w:rsidR="00CD2805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72689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de la producción </w:t>
      </w: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fue la</w:t>
      </w:r>
      <w:r w:rsidR="00F73FCE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siguiente</w:t>
      </w:r>
      <w:r w:rsidR="001E16F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EF3BD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7607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las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Industrias manufactureras </w:t>
      </w:r>
      <w:r w:rsidR="0097607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creció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1.7</w:t>
      </w:r>
      <w:r w:rsidR="006B283C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por ciento.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7607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001DD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Generación, transmisión, distribución y comercialización de energía eléctrica, suministro de agua y de gas natural por ductos al consumidor final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disminuyó</w:t>
      </w:r>
      <w:r w:rsidR="00001DD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0.2</w:t>
      </w:r>
      <w:r w:rsidR="00001DD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 %</w:t>
      </w:r>
      <w:r w:rsidR="00B443C5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  <w:r w:rsidR="00001DD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7607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Minería, 1 % y </w:t>
      </w:r>
      <w:r w:rsidR="0097607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1D7D5A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Construcción</w:t>
      </w:r>
      <w:r w:rsidR="00001DD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1D7D5A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4.1</w:t>
      </w:r>
      <w:r w:rsidR="00B0560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por ciento</w:t>
      </w:r>
      <w:r w:rsidR="00FB72F5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417CC272" w14:textId="6A3C5997" w:rsidR="001D54E2" w:rsidRDefault="001D54E2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2845EF51" w14:textId="1DFABAC3" w:rsidR="001D54E2" w:rsidRDefault="001D54E2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36DB977E" w14:textId="77777777" w:rsidR="001D54E2" w:rsidRPr="001D54E2" w:rsidRDefault="001D54E2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356785D9" w14:textId="4AC65B87" w:rsidR="00EC2181" w:rsidRPr="001D54E2" w:rsidRDefault="00F37F54" w:rsidP="001D54E2">
      <w:pPr>
        <w:pStyle w:val="bullet"/>
        <w:widowControl w:val="0"/>
        <w:tabs>
          <w:tab w:val="left" w:pos="7230"/>
        </w:tabs>
        <w:ind w:left="0" w:right="51" w:firstLine="0"/>
        <w:jc w:val="both"/>
        <w:rPr>
          <w:rFonts w:ascii="Arial" w:hAnsi="Arial"/>
          <w:b w:val="0"/>
          <w:color w:val="auto"/>
          <w:sz w:val="24"/>
          <w:szCs w:val="24"/>
        </w:rPr>
      </w:pPr>
      <w:r w:rsidRPr="001D54E2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A tasa</w:t>
      </w:r>
      <w:r w:rsidR="00EC218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anual</w:t>
      </w:r>
      <w:r w:rsidR="0091168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</w:t>
      </w:r>
      <w:r w:rsidR="0041696D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cifras</w:t>
      </w:r>
      <w:r w:rsidR="0091168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desestacionalizadas,</w:t>
      </w:r>
      <w:r w:rsidR="001E170F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ED149F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la actividad industrial</w:t>
      </w:r>
      <w:r w:rsidR="005F324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57EF3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incrementó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4.</w:t>
      </w:r>
      <w:r w:rsidR="005E494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  <w:r w:rsidR="00D817EC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 </w:t>
      </w:r>
      <w:r w:rsidR="005513A6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%</w:t>
      </w:r>
      <w:r w:rsidR="00BB2FC3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601FA6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66C22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en términos reales</w:t>
      </w:r>
      <w:r w:rsidR="00BB2FC3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066C22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37F90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en</w:t>
      </w:r>
      <w:r w:rsidR="00EC218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AD6D9B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septiembre</w:t>
      </w:r>
      <w:r w:rsidR="00CF30CC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57E9F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pasado</w:t>
      </w:r>
      <w:r w:rsidR="00EC218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. Por sector de actividad económica</w:t>
      </w:r>
      <w:r w:rsidR="00580D13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E222DA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353F9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Construcción </w:t>
      </w:r>
      <w:r w:rsidR="00157EF3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avanzó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19.5</w:t>
      </w:r>
      <w:r w:rsidR="00B610B0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 %; </w:t>
      </w:r>
      <w:r w:rsidR="00E23BF9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Generación, transmisión, distribución y comercialización de energía eléctrica, suministro de agua y de gas natural por ductos al consumidor final</w:t>
      </w:r>
      <w:r w:rsidR="00B610B0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7.2</w:t>
      </w:r>
      <w:r w:rsidR="002353F9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 %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  <w:r w:rsidR="005E4941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Industrias manufactureras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375277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4D13B4" w:rsidRPr="001D54E2">
        <w:rPr>
          <w:rFonts w:ascii="Arial" w:hAnsi="Arial" w:cs="Arial"/>
          <w:b w:val="0"/>
          <w:color w:val="000000" w:themeColor="text1"/>
          <w:sz w:val="24"/>
          <w:szCs w:val="24"/>
        </w:rPr>
        <w:t>1.2 % y Minería, 0.8 por ciento.</w:t>
      </w:r>
    </w:p>
    <w:p w14:paraId="5F86ADB9" w14:textId="23782C4C" w:rsidR="00CB58C5" w:rsidRPr="00CB58C5" w:rsidRDefault="00CB58C5" w:rsidP="00F135EF">
      <w:pPr>
        <w:pStyle w:val="p0"/>
        <w:keepLines w:val="0"/>
        <w:widowControl/>
        <w:jc w:val="center"/>
        <w:rPr>
          <w:rFonts w:ascii="Arial" w:hAnsi="Arial"/>
          <w:color w:val="auto"/>
          <w:sz w:val="20"/>
          <w:szCs w:val="22"/>
        </w:rPr>
      </w:pPr>
      <w:r w:rsidRPr="00CB58C5">
        <w:rPr>
          <w:rFonts w:ascii="Arial" w:hAnsi="Arial"/>
          <w:color w:val="auto"/>
          <w:sz w:val="20"/>
          <w:szCs w:val="22"/>
        </w:rPr>
        <w:t>Cuadro 1</w:t>
      </w:r>
    </w:p>
    <w:p w14:paraId="0493FF43" w14:textId="070EFF90" w:rsidR="00BB2FC3" w:rsidRDefault="000327D4" w:rsidP="007E32A5">
      <w:pPr>
        <w:pStyle w:val="p0"/>
        <w:keepLines w:val="0"/>
        <w:widowControl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6F3C47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Variación </w:t>
      </w:r>
      <w:r w:rsidR="005003DF"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de la </w:t>
      </w:r>
      <w:r w:rsidR="00BD30DE">
        <w:rPr>
          <w:rFonts w:ascii="Arial" w:hAnsi="Arial"/>
          <w:b/>
          <w:smallCaps/>
          <w:color w:val="auto"/>
          <w:sz w:val="22"/>
          <w:szCs w:val="22"/>
        </w:rPr>
        <w:t>a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 w:rsidR="00BD30DE">
        <w:rPr>
          <w:rFonts w:ascii="Arial" w:hAnsi="Arial"/>
          <w:b/>
          <w:smallCaps/>
          <w:color w:val="auto"/>
          <w:sz w:val="22"/>
          <w:szCs w:val="22"/>
        </w:rPr>
        <w:t>i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>ndustrial</w:t>
      </w:r>
      <w:r w:rsidR="00157EF3">
        <w:rPr>
          <w:rFonts w:ascii="Arial" w:hAnsi="Arial"/>
          <w:b/>
          <w:smallCaps/>
          <w:color w:val="auto"/>
          <w:sz w:val="22"/>
          <w:szCs w:val="22"/>
        </w:rPr>
        <w:t xml:space="preserve"> por sector</w:t>
      </w:r>
      <w:r w:rsidR="000B0A2D">
        <w:rPr>
          <w:rFonts w:ascii="Arial" w:hAnsi="Arial"/>
          <w:b/>
          <w:smallCaps/>
          <w:color w:val="auto"/>
          <w:sz w:val="22"/>
          <w:szCs w:val="22"/>
        </w:rPr>
        <w:t>es</w:t>
      </w:r>
      <w:r w:rsidR="006B0B42">
        <w:rPr>
          <w:rFonts w:ascii="Arial" w:hAnsi="Arial"/>
          <w:b/>
          <w:smallCaps/>
          <w:color w:val="auto"/>
          <w:sz w:val="22"/>
          <w:szCs w:val="22"/>
        </w:rPr>
        <w:t xml:space="preserve"> de actividad</w:t>
      </w:r>
    </w:p>
    <w:p w14:paraId="1C3340CD" w14:textId="5B799FC6" w:rsidR="00BB2FC3" w:rsidRPr="00AC2D6B" w:rsidRDefault="00BB2FC3" w:rsidP="00BB2FC3">
      <w:pPr>
        <w:pStyle w:val="p0"/>
        <w:spacing w:before="0"/>
        <w:jc w:val="center"/>
        <w:rPr>
          <w:b/>
          <w:smallCaps/>
          <w:color w:val="auto"/>
          <w:sz w:val="20"/>
          <w:szCs w:val="20"/>
        </w:rPr>
      </w:pPr>
      <w:r w:rsidRPr="00677222">
        <w:rPr>
          <w:rFonts w:ascii="Arial" w:hAnsi="Arial"/>
          <w:b/>
          <w:smallCaps/>
          <w:color w:val="auto"/>
          <w:sz w:val="20"/>
          <w:szCs w:val="20"/>
        </w:rPr>
        <w:t>cifras desestacionalizadas</w:t>
      </w:r>
    </w:p>
    <w:p w14:paraId="7210E4AF" w14:textId="2B55FDC8" w:rsidR="0017782D" w:rsidRDefault="00C15DA7" w:rsidP="007E181F">
      <w:pPr>
        <w:pStyle w:val="p0"/>
        <w:keepLines w:val="0"/>
        <w:widowControl/>
        <w:spacing w:before="0"/>
        <w:jc w:val="center"/>
        <w:rPr>
          <w:rFonts w:ascii="Arial" w:hAnsi="Arial"/>
          <w:bCs/>
          <w:color w:val="auto"/>
          <w:sz w:val="20"/>
          <w:szCs w:val="20"/>
        </w:rPr>
      </w:pPr>
      <w:r w:rsidRPr="00C15DA7">
        <w:rPr>
          <w:rFonts w:ascii="Arial" w:hAnsi="Arial"/>
          <w:bCs/>
          <w:color w:val="auto"/>
          <w:sz w:val="20"/>
          <w:szCs w:val="20"/>
        </w:rPr>
        <w:t>septiembre de 2023</w:t>
      </w:r>
    </w:p>
    <w:p w14:paraId="74FED680" w14:textId="6F77EC1A" w:rsidR="00ED149F" w:rsidRPr="00C15DA7" w:rsidRDefault="00ED149F" w:rsidP="007E181F">
      <w:pPr>
        <w:pStyle w:val="p0"/>
        <w:keepLines w:val="0"/>
        <w:widowControl/>
        <w:spacing w:before="0"/>
        <w:jc w:val="center"/>
        <w:rPr>
          <w:rFonts w:ascii="Arial" w:hAnsi="Arial"/>
          <w:bCs/>
          <w:color w:val="auto"/>
          <w:sz w:val="20"/>
          <w:szCs w:val="20"/>
        </w:rPr>
      </w:pPr>
      <w:r w:rsidRPr="00EF4542">
        <w:rPr>
          <w:rFonts w:ascii="Arial" w:hAnsi="Arial"/>
          <w:bCs/>
          <w:color w:val="auto"/>
          <w:sz w:val="18"/>
          <w:szCs w:val="18"/>
        </w:rPr>
        <w:t>(variación porcentual mensual y anual)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615"/>
        <w:gridCol w:w="1615"/>
      </w:tblGrid>
      <w:tr w:rsidR="00A10571" w14:paraId="44B3F7FB" w14:textId="77777777" w:rsidTr="00E7411C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0D220E88" w14:textId="656EE7CA" w:rsidR="00A10571" w:rsidRPr="00576640" w:rsidRDefault="000B0A2D" w:rsidP="0016247C">
            <w:pPr>
              <w:pStyle w:val="p0"/>
              <w:spacing w:before="0"/>
              <w:ind w:firstLine="303"/>
              <w:jc w:val="lef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8"/>
                <w:szCs w:val="22"/>
              </w:rPr>
              <w:t>Actividad industrial y s</w:t>
            </w:r>
            <w:r w:rsidR="00157EF3">
              <w:rPr>
                <w:rFonts w:ascii="Arial" w:hAnsi="Arial"/>
                <w:color w:val="auto"/>
                <w:sz w:val="18"/>
                <w:szCs w:val="22"/>
              </w:rPr>
              <w:t>ector</w:t>
            </w:r>
            <w:r w:rsidR="00080E3F">
              <w:rPr>
                <w:rFonts w:ascii="Arial" w:hAnsi="Arial"/>
                <w:color w:val="auto"/>
                <w:sz w:val="18"/>
                <w:szCs w:val="22"/>
              </w:rPr>
              <w:t>es</w:t>
            </w:r>
            <w:r>
              <w:rPr>
                <w:rFonts w:ascii="Arial" w:hAnsi="Arial"/>
                <w:color w:val="auto"/>
                <w:sz w:val="18"/>
                <w:szCs w:val="22"/>
              </w:rPr>
              <w:t xml:space="preserve"> de actividad</w:t>
            </w:r>
          </w:p>
        </w:tc>
        <w:tc>
          <w:tcPr>
            <w:tcW w:w="323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E942748" w14:textId="05725AFE" w:rsidR="00A10571" w:rsidRPr="00576640" w:rsidRDefault="00A10571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Variación </w:t>
            </w:r>
            <w:r>
              <w:rPr>
                <w:rFonts w:ascii="Arial" w:hAnsi="Arial"/>
                <w:color w:val="auto"/>
                <w:sz w:val="18"/>
              </w:rPr>
              <w:t>porcentual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 </w:t>
            </w:r>
            <w:r>
              <w:rPr>
                <w:rFonts w:ascii="Arial" w:hAnsi="Arial"/>
                <w:color w:val="auto"/>
                <w:sz w:val="18"/>
              </w:rPr>
              <w:t xml:space="preserve">real </w:t>
            </w:r>
            <w:r w:rsidRPr="00576640">
              <w:rPr>
                <w:rFonts w:ascii="Arial" w:hAnsi="Arial"/>
                <w:color w:val="auto"/>
                <w:sz w:val="18"/>
              </w:rPr>
              <w:t>respecto</w:t>
            </w:r>
            <w:r>
              <w:rPr>
                <w:rFonts w:ascii="Arial" w:hAnsi="Arial"/>
                <w:color w:val="auto"/>
                <w:sz w:val="18"/>
              </w:rPr>
              <w:t xml:space="preserve"> a:</w:t>
            </w:r>
          </w:p>
        </w:tc>
      </w:tr>
      <w:tr w:rsidR="00BC36C3" w14:paraId="070DB522" w14:textId="77777777" w:rsidTr="00E7411C">
        <w:trPr>
          <w:trHeight w:val="510"/>
          <w:jc w:val="center"/>
        </w:trPr>
        <w:tc>
          <w:tcPr>
            <w:tcW w:w="4673" w:type="dxa"/>
            <w:vMerge/>
            <w:tcBorders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73D37B8" w14:textId="77777777" w:rsidR="00BC36C3" w:rsidRPr="00576640" w:rsidRDefault="00BC36C3" w:rsidP="0011529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F5807" w14:textId="761DFE12" w:rsidR="00BC36C3" w:rsidRPr="00576640" w:rsidRDefault="00C15DA7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agosto</w:t>
            </w:r>
            <w:r w:rsidR="007C1A0E">
              <w:rPr>
                <w:rFonts w:ascii="Arial" w:hAnsi="Arial"/>
                <w:color w:val="auto"/>
                <w:sz w:val="18"/>
              </w:rPr>
              <w:br/>
              <w:t>de 2023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C2D69B" w:themeFill="accent3" w:themeFillTint="99"/>
            <w:vAlign w:val="center"/>
          </w:tcPr>
          <w:p w14:paraId="2030B147" w14:textId="68B2209B" w:rsidR="00BC36C3" w:rsidRPr="00576640" w:rsidRDefault="00C15DA7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septiembre</w:t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 </w:t>
            </w:r>
            <w:r w:rsidR="00115291">
              <w:rPr>
                <w:rFonts w:ascii="Arial" w:hAnsi="Arial"/>
                <w:color w:val="auto"/>
                <w:sz w:val="18"/>
              </w:rPr>
              <w:br/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de </w:t>
            </w:r>
            <w:r w:rsidR="00A37965">
              <w:rPr>
                <w:rFonts w:ascii="Arial" w:hAnsi="Arial"/>
                <w:color w:val="auto"/>
                <w:sz w:val="18"/>
              </w:rPr>
              <w:t>202</w:t>
            </w:r>
            <w:r w:rsidR="00007B6B">
              <w:rPr>
                <w:rFonts w:ascii="Arial" w:hAnsi="Arial"/>
                <w:color w:val="auto"/>
                <w:sz w:val="18"/>
              </w:rPr>
              <w:t>2</w:t>
            </w:r>
          </w:p>
        </w:tc>
      </w:tr>
      <w:tr w:rsidR="00BC36C3" w14:paraId="560C780E" w14:textId="77777777" w:rsidTr="00E7411C">
        <w:trPr>
          <w:trHeight w:val="283"/>
          <w:jc w:val="center"/>
        </w:trPr>
        <w:tc>
          <w:tcPr>
            <w:tcW w:w="4673" w:type="dxa"/>
            <w:tcBorders>
              <w:top w:val="single" w:sz="4" w:space="0" w:color="auto"/>
              <w:left w:val="single" w:sz="6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EA7FA4" w14:textId="64BE099A" w:rsidR="00BC36C3" w:rsidRPr="005A4B45" w:rsidRDefault="00525CB6" w:rsidP="00FD7250">
            <w:pPr>
              <w:pStyle w:val="p0"/>
              <w:spacing w:before="20" w:after="20"/>
              <w:ind w:left="292" w:hanging="238"/>
              <w:jc w:val="left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 xml:space="preserve">Actividad </w:t>
            </w:r>
            <w:r w:rsidR="00BD30DE">
              <w:rPr>
                <w:rFonts w:ascii="Arial" w:hAnsi="Arial"/>
                <w:b/>
                <w:color w:val="000000" w:themeColor="text1"/>
                <w:sz w:val="18"/>
              </w:rPr>
              <w:t>industrial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62F8973" w14:textId="43ACFD50" w:rsidR="00BC36C3" w:rsidRPr="00576640" w:rsidRDefault="00375277" w:rsidP="00A10571">
            <w:pPr>
              <w:widowControl w:val="0"/>
              <w:tabs>
                <w:tab w:val="decimal" w:pos="687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0.</w:t>
            </w:r>
            <w:r w:rsidR="001B27D3">
              <w:rPr>
                <w:b/>
                <w:sz w:val="18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vAlign w:val="center"/>
            <w:hideMark/>
          </w:tcPr>
          <w:p w14:paraId="28B8D692" w14:textId="05A0D79D" w:rsidR="00BC36C3" w:rsidRPr="00576640" w:rsidRDefault="001B27D3" w:rsidP="005003DF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4.5</w:t>
            </w:r>
          </w:p>
        </w:tc>
      </w:tr>
      <w:tr w:rsidR="00BC36C3" w14:paraId="40DC4468" w14:textId="77777777" w:rsidTr="00E7411C">
        <w:trPr>
          <w:trHeight w:val="283"/>
          <w:jc w:val="center"/>
        </w:trPr>
        <w:tc>
          <w:tcPr>
            <w:tcW w:w="4673" w:type="dxa"/>
            <w:tcBorders>
              <w:top w:val="nil"/>
              <w:left w:val="single" w:sz="6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76682D5" w14:textId="77777777" w:rsidR="00BC36C3" w:rsidRPr="00576640" w:rsidRDefault="00BC36C3" w:rsidP="001503B7">
            <w:pPr>
              <w:pStyle w:val="p0"/>
              <w:keepLines w:val="0"/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Minería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B605BC" w14:textId="1F4FD02F" w:rsidR="00BC36C3" w:rsidRPr="00576640" w:rsidRDefault="001B27D3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-1.0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  <w:hideMark/>
          </w:tcPr>
          <w:p w14:paraId="4C06EDC4" w14:textId="1EA69B66" w:rsidR="00BC36C3" w:rsidRPr="00576640" w:rsidRDefault="001B27D3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</w:tr>
      <w:tr w:rsidR="00BC36C3" w14:paraId="51BC99AC" w14:textId="77777777" w:rsidTr="00E7411C">
        <w:trPr>
          <w:trHeight w:val="680"/>
          <w:jc w:val="center"/>
        </w:trPr>
        <w:tc>
          <w:tcPr>
            <w:tcW w:w="4673" w:type="dxa"/>
            <w:tcBorders>
              <w:top w:val="nil"/>
              <w:left w:val="single" w:sz="6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391934" w14:textId="5D70E833" w:rsidR="00BC36C3" w:rsidRPr="00576640" w:rsidRDefault="00AD7576" w:rsidP="001503B7">
            <w:pPr>
              <w:pStyle w:val="p0"/>
              <w:keepLines w:val="0"/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AD7576">
              <w:rPr>
                <w:rFonts w:ascii="Arial" w:hAnsi="Arial"/>
                <w:color w:val="auto"/>
                <w:sz w:val="18"/>
              </w:rPr>
              <w:t>Generación, transmisión, distribución y comercialización de energía eléctrica, suministro de agua y de gas natural por ductos al consumidor final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88CE68" w14:textId="7E773820" w:rsidR="00BC36C3" w:rsidRPr="00576640" w:rsidRDefault="001B27D3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-0.2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  <w:hideMark/>
          </w:tcPr>
          <w:p w14:paraId="056368EA" w14:textId="65C36D02" w:rsidR="00BC36C3" w:rsidRPr="00576640" w:rsidRDefault="001B27D3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7.2</w:t>
            </w:r>
          </w:p>
        </w:tc>
      </w:tr>
      <w:tr w:rsidR="00BC36C3" w14:paraId="33DCF4E0" w14:textId="77777777" w:rsidTr="00E7411C">
        <w:trPr>
          <w:trHeight w:val="283"/>
          <w:jc w:val="center"/>
        </w:trPr>
        <w:tc>
          <w:tcPr>
            <w:tcW w:w="4673" w:type="dxa"/>
            <w:tcBorders>
              <w:top w:val="nil"/>
              <w:left w:val="single" w:sz="6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B602BF5" w14:textId="77777777" w:rsidR="00BC36C3" w:rsidRPr="00576640" w:rsidRDefault="00BC36C3" w:rsidP="001503B7">
            <w:pPr>
              <w:pStyle w:val="p0"/>
              <w:keepLines w:val="0"/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Construcción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38332FD" w14:textId="6D5E75FF" w:rsidR="00BC36C3" w:rsidRPr="003521F2" w:rsidRDefault="001B27D3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-4.1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  <w:hideMark/>
          </w:tcPr>
          <w:p w14:paraId="1B47FDB6" w14:textId="0F669CEF" w:rsidR="00BC36C3" w:rsidRPr="00576640" w:rsidRDefault="001B27D3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bCs/>
                <w:sz w:val="18"/>
              </w:rPr>
              <w:t>19.5</w:t>
            </w:r>
          </w:p>
        </w:tc>
      </w:tr>
      <w:tr w:rsidR="00BC36C3" w14:paraId="0721BAD5" w14:textId="77777777" w:rsidTr="00E7411C">
        <w:trPr>
          <w:trHeight w:val="283"/>
          <w:jc w:val="center"/>
        </w:trPr>
        <w:tc>
          <w:tcPr>
            <w:tcW w:w="467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B1356" w14:textId="77777777" w:rsidR="00BC36C3" w:rsidRPr="00576640" w:rsidRDefault="00BC36C3" w:rsidP="001503B7">
            <w:pPr>
              <w:pStyle w:val="p0"/>
              <w:keepLines w:val="0"/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Industrias </w:t>
            </w:r>
            <w:r w:rsidR="00796988">
              <w:rPr>
                <w:rFonts w:ascii="Arial" w:hAnsi="Arial"/>
                <w:color w:val="auto"/>
                <w:sz w:val="18"/>
              </w:rPr>
              <w:t>m</w:t>
            </w:r>
            <w:r w:rsidRPr="00576640">
              <w:rPr>
                <w:rFonts w:ascii="Arial" w:hAnsi="Arial"/>
                <w:color w:val="auto"/>
                <w:sz w:val="18"/>
              </w:rPr>
              <w:t>anufactureras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single" w:sz="6" w:space="0" w:color="000000" w:themeColor="text1"/>
              <w:right w:val="nil"/>
            </w:tcBorders>
            <w:vAlign w:val="center"/>
            <w:hideMark/>
          </w:tcPr>
          <w:p w14:paraId="44119B8A" w14:textId="6B2C95BB" w:rsidR="00BC36C3" w:rsidRPr="00576640" w:rsidRDefault="001B27D3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  <w:r w:rsidR="00651C17">
              <w:rPr>
                <w:bCs/>
                <w:sz w:val="18"/>
              </w:rPr>
              <w:t>.7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88DA0B" w14:textId="6EA83F7A" w:rsidR="00BC36C3" w:rsidRPr="00576640" w:rsidRDefault="001B27D3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sz w:val="18"/>
              </w:rPr>
              <w:t>1.2</w:t>
            </w:r>
          </w:p>
        </w:tc>
      </w:tr>
    </w:tbl>
    <w:p w14:paraId="340920F9" w14:textId="60502B2E" w:rsidR="0017782D" w:rsidRPr="00712BE3" w:rsidRDefault="0017782D" w:rsidP="00C150EF">
      <w:pPr>
        <w:pStyle w:val="bullet"/>
        <w:spacing w:before="0"/>
        <w:ind w:left="1792" w:right="1071" w:hanging="616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 w:val="0"/>
          <w:color w:val="000000" w:themeColor="text1"/>
          <w:sz w:val="16"/>
          <w:szCs w:val="16"/>
        </w:rPr>
        <w:t>Nota:</w:t>
      </w:r>
      <w:r w:rsidR="00A60D78">
        <w:rPr>
          <w:rFonts w:ascii="Arial" w:hAnsi="Arial" w:cs="Arial"/>
          <w:b w:val="0"/>
          <w:color w:val="000000" w:themeColor="text1"/>
          <w:sz w:val="16"/>
          <w:szCs w:val="16"/>
        </w:rPr>
        <w:tab/>
      </w:r>
      <w:r w:rsidRPr="00F36322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La serie desestacionalizada </w:t>
      </w:r>
      <w:r w:rsidR="00A16438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del </w:t>
      </w:r>
      <w:bookmarkStart w:id="1" w:name="_GoBack"/>
      <w:bookmarkEnd w:id="1"/>
      <w:proofErr w:type="spellStart"/>
      <w:r w:rsidR="00777FE6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>imai</w:t>
      </w:r>
      <w:proofErr w:type="spellEnd"/>
      <w:r w:rsidR="00777FE6" w:rsidRPr="00F36322">
        <w:rPr>
          <w:rFonts w:ascii="Arial" w:hAnsi="Arial" w:cs="Arial"/>
          <w:b w:val="0"/>
          <w:color w:val="000000" w:themeColor="text1"/>
          <w:sz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se calcula de manera</w:t>
      </w:r>
      <w:r w:rsidR="00524B93" w:rsidRPr="00F36322">
        <w:rPr>
          <w:rFonts w:ascii="Arial" w:hAnsi="Arial" w:cs="Arial"/>
          <w:b w:val="0"/>
          <w:color w:val="000000" w:themeColor="text1"/>
          <w:sz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independiente a la de sus componentes</w:t>
      </w:r>
      <w:r w:rsidRPr="00712BE3">
        <w:rPr>
          <w:rFonts w:ascii="Arial" w:hAnsi="Arial" w:cs="Arial"/>
          <w:b w:val="0"/>
          <w:bCs/>
          <w:color w:val="000000" w:themeColor="text1"/>
          <w:sz w:val="16"/>
        </w:rPr>
        <w:t>.</w:t>
      </w:r>
    </w:p>
    <w:p w14:paraId="5D42AEA5" w14:textId="71B54A91" w:rsidR="0017782D" w:rsidRDefault="00A60D78" w:rsidP="00C150EF">
      <w:pPr>
        <w:pStyle w:val="bullet"/>
        <w:spacing w:before="0"/>
        <w:ind w:left="1792" w:right="1071" w:hanging="616"/>
        <w:jc w:val="both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A60D78">
        <w:rPr>
          <w:rFonts w:ascii="Arial" w:hAnsi="Arial" w:cs="Arial"/>
          <w:b w:val="0"/>
          <w:bCs/>
          <w:color w:val="auto"/>
          <w:sz w:val="16"/>
          <w:szCs w:val="16"/>
        </w:rPr>
        <w:t>Fuente</w:t>
      </w:r>
      <w:r w:rsidRPr="004336C1">
        <w:rPr>
          <w:rFonts w:ascii="Arial" w:hAnsi="Arial" w:cs="Arial"/>
          <w:sz w:val="16"/>
          <w:szCs w:val="16"/>
        </w:rPr>
        <w:t>:</w:t>
      </w:r>
      <w:r w:rsidR="00CF30CC" w:rsidRPr="00F135EF">
        <w:rPr>
          <w:rFonts w:ascii="Arial" w:hAnsi="Arial" w:cs="Arial"/>
          <w:b w:val="0"/>
          <w:bCs/>
          <w:sz w:val="16"/>
          <w:szCs w:val="16"/>
        </w:rPr>
        <w:tab/>
      </w:r>
      <w:proofErr w:type="spellStart"/>
      <w:r w:rsidR="00BD30DE" w:rsidRPr="00BD30DE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>inegi</w:t>
      </w:r>
      <w:proofErr w:type="spellEnd"/>
      <w:r w:rsidR="0096035A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>.</w:t>
      </w:r>
      <w:r w:rsidR="001D77AB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 xml:space="preserve"> </w:t>
      </w:r>
      <w:proofErr w:type="spellStart"/>
      <w:r w:rsidR="00C15DA7" w:rsidRPr="00C15DA7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>scnm</w:t>
      </w:r>
      <w:proofErr w:type="spellEnd"/>
      <w:r w:rsidR="00C15DA7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 xml:space="preserve">. </w:t>
      </w:r>
      <w:proofErr w:type="spellStart"/>
      <w:r w:rsidR="00C15DA7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>imai</w:t>
      </w:r>
      <w:proofErr w:type="spellEnd"/>
      <w:r w:rsidR="00451640">
        <w:rPr>
          <w:rFonts w:ascii="Arial" w:hAnsi="Arial" w:cs="Arial"/>
          <w:b w:val="0"/>
          <w:bCs/>
          <w:smallCaps/>
          <w:color w:val="auto"/>
          <w:sz w:val="16"/>
          <w:szCs w:val="16"/>
        </w:rPr>
        <w:t xml:space="preserve">. </w:t>
      </w:r>
      <w:r w:rsidR="001D77AB">
        <w:rPr>
          <w:rFonts w:ascii="Arial" w:hAnsi="Arial" w:cs="Arial"/>
          <w:b w:val="0"/>
          <w:bCs/>
          <w:color w:val="auto"/>
          <w:sz w:val="16"/>
          <w:szCs w:val="16"/>
        </w:rPr>
        <w:t>C</w:t>
      </w:r>
      <w:r w:rsidR="001D77AB" w:rsidRPr="001D77AB">
        <w:rPr>
          <w:rFonts w:ascii="Arial" w:hAnsi="Arial" w:cs="Arial"/>
          <w:b w:val="0"/>
          <w:bCs/>
          <w:color w:val="auto"/>
          <w:sz w:val="16"/>
          <w:szCs w:val="16"/>
        </w:rPr>
        <w:t>ifras elaboradas mediante métodos econométricos,</w:t>
      </w:r>
      <w:r w:rsidR="001D77AB" w:rsidRPr="00A60D78">
        <w:rPr>
          <w:rFonts w:ascii="Arial" w:hAnsi="Arial" w:cs="Arial"/>
          <w:b w:val="0"/>
          <w:bCs/>
          <w:color w:val="auto"/>
          <w:sz w:val="16"/>
          <w:szCs w:val="16"/>
        </w:rPr>
        <w:t xml:space="preserve"> </w:t>
      </w:r>
      <w:r w:rsidRPr="00A60D78">
        <w:rPr>
          <w:rFonts w:ascii="Arial" w:hAnsi="Arial" w:cs="Arial"/>
          <w:b w:val="0"/>
          <w:bCs/>
          <w:color w:val="auto"/>
          <w:sz w:val="16"/>
          <w:szCs w:val="16"/>
        </w:rPr>
        <w:t>2023.</w:t>
      </w:r>
      <w:r w:rsidR="00080E3F">
        <w:rPr>
          <w:rFonts w:ascii="Arial" w:hAnsi="Arial" w:cs="Arial"/>
          <w:b w:val="0"/>
          <w:bCs/>
          <w:color w:val="auto"/>
          <w:sz w:val="16"/>
          <w:szCs w:val="16"/>
        </w:rPr>
        <w:t xml:space="preserve"> </w:t>
      </w:r>
    </w:p>
    <w:p w14:paraId="52FA95AF" w14:textId="724D41E6" w:rsidR="001D54E2" w:rsidRDefault="001D54E2" w:rsidP="00C150EF">
      <w:pPr>
        <w:pStyle w:val="bullet"/>
        <w:spacing w:before="0"/>
        <w:ind w:left="1792" w:right="1071" w:hanging="616"/>
        <w:jc w:val="both"/>
        <w:rPr>
          <w:b w:val="0"/>
          <w:i/>
          <w:color w:val="auto"/>
          <w:sz w:val="24"/>
          <w:szCs w:val="24"/>
        </w:rPr>
      </w:pPr>
    </w:p>
    <w:p w14:paraId="32E95E54" w14:textId="77777777" w:rsidR="001D54E2" w:rsidRPr="0062145F" w:rsidRDefault="001D54E2" w:rsidP="001D54E2">
      <w:pPr>
        <w:pStyle w:val="parr2"/>
        <w:widowControl w:val="0"/>
        <w:spacing w:before="120"/>
        <w:ind w:left="0" w:right="0"/>
        <w:rPr>
          <w:b/>
          <w:iCs/>
          <w:smallCaps/>
        </w:rPr>
      </w:pPr>
      <w:r w:rsidRPr="0062145F">
        <w:rPr>
          <w:b/>
          <w:iCs/>
          <w:smallCaps/>
        </w:rPr>
        <w:t>Nota al usuario</w:t>
      </w:r>
    </w:p>
    <w:p w14:paraId="755489BB" w14:textId="77777777" w:rsidR="001D54E2" w:rsidRDefault="001D54E2" w:rsidP="001D54E2">
      <w:pPr>
        <w:pStyle w:val="bullet"/>
        <w:spacing w:before="0"/>
        <w:ind w:left="0" w:right="51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4BA8FBDA" w14:textId="758DCB70" w:rsidR="001D54E2" w:rsidRDefault="001D54E2" w:rsidP="001D54E2">
      <w:pPr>
        <w:pStyle w:val="bullet"/>
        <w:spacing w:before="0"/>
        <w:ind w:left="0" w:right="51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1D54E2">
        <w:rPr>
          <w:rFonts w:ascii="Arial" w:hAnsi="Arial" w:cs="Arial"/>
          <w:b w:val="0"/>
          <w:color w:val="auto"/>
          <w:sz w:val="24"/>
          <w:szCs w:val="24"/>
        </w:rPr>
        <w:t>Este indicador se actualiza una vez que se dispone de la información estadística más reciente de las Cuentas de Bienes y Servicios 2022 versión preliminar y de las encuestas, los registros administrativos y los datos primarios de los años 2021, 2022 y 2023. Como resultado de incorporar esta información,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Normas Especiales para la Divulgación de Datos del Fondo Monetario Internacional.</w:t>
      </w:r>
    </w:p>
    <w:p w14:paraId="5BC28D22" w14:textId="51AD3E85" w:rsidR="001D54E2" w:rsidRDefault="001D54E2" w:rsidP="001D54E2">
      <w:pPr>
        <w:pStyle w:val="bullet"/>
        <w:spacing w:before="0"/>
        <w:ind w:left="0" w:right="51" w:firstLine="0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</w:p>
    <w:p w14:paraId="0ADD79C0" w14:textId="77777777" w:rsidR="001D54E2" w:rsidRPr="001D54E2" w:rsidRDefault="001D54E2" w:rsidP="001D54E2">
      <w:pPr>
        <w:pStyle w:val="Textoindependiente"/>
        <w:tabs>
          <w:tab w:val="left" w:pos="7288"/>
        </w:tabs>
        <w:jc w:val="center"/>
        <w:rPr>
          <w:caps/>
          <w:smallCaps/>
          <w:color w:val="auto"/>
          <w:sz w:val="28"/>
        </w:rPr>
      </w:pPr>
      <w:r w:rsidRPr="001D54E2">
        <w:rPr>
          <w:color w:val="auto"/>
          <w:szCs w:val="22"/>
        </w:rPr>
        <w:t>Se anexa Nota técnica</w:t>
      </w:r>
    </w:p>
    <w:p w14:paraId="6D9474AB" w14:textId="77777777" w:rsidR="001D54E2" w:rsidRPr="001D54E2" w:rsidRDefault="001D54E2" w:rsidP="001D54E2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2" w:name="_Hlk147145049"/>
      <w:r w:rsidRPr="001D54E2">
        <w:rPr>
          <w:rFonts w:ascii="Arial" w:hAnsi="Arial" w:cs="Arial"/>
          <w:lang w:val="es-ES_tradnl"/>
        </w:rPr>
        <w:t xml:space="preserve">Para consultas de medios y periodistas, escribir a: </w:t>
      </w:r>
      <w:hyperlink r:id="rId12" w:history="1">
        <w:r w:rsidRPr="001D54E2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1D54E2">
        <w:rPr>
          <w:rFonts w:ascii="Arial" w:hAnsi="Arial" w:cs="Arial"/>
          <w:lang w:val="es-ES_tradnl"/>
        </w:rPr>
        <w:t xml:space="preserve">    </w:t>
      </w:r>
    </w:p>
    <w:p w14:paraId="734CAD9E" w14:textId="77777777" w:rsidR="001D54E2" w:rsidRPr="001D54E2" w:rsidRDefault="001D54E2" w:rsidP="001D54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D54E2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5FAD7D02" w14:textId="77777777" w:rsidR="001D54E2" w:rsidRPr="001D54E2" w:rsidRDefault="001D54E2" w:rsidP="001D54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1D54E2">
        <w:rPr>
          <w:rFonts w:ascii="Arial" w:hAnsi="Arial" w:cs="Arial"/>
        </w:rPr>
        <w:t>Dirección de Atención a Medios/ Dirección General Adjunta de Comunicación</w:t>
      </w:r>
    </w:p>
    <w:p w14:paraId="1DA1A440" w14:textId="77777777" w:rsidR="001D54E2" w:rsidRPr="00DA25C5" w:rsidRDefault="001D54E2" w:rsidP="001D54E2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36C57C8C" w14:textId="1F0E23DF" w:rsidR="001D54E2" w:rsidRPr="003C0955" w:rsidRDefault="001D54E2" w:rsidP="001D54E2">
      <w:pPr>
        <w:pStyle w:val="Piedepgina"/>
        <w:jc w:val="center"/>
        <w:rPr>
          <w:b/>
          <w:color w:val="244061" w:themeColor="accent1" w:themeShade="80"/>
        </w:rPr>
      </w:pPr>
      <w:r w:rsidRPr="00DA25C5">
        <w:rPr>
          <w:noProof/>
          <w:lang w:eastAsia="es-MX"/>
        </w:rPr>
        <w:tab/>
      </w:r>
      <w:r w:rsidRPr="00DA25C5">
        <w:rPr>
          <w:noProof/>
          <w:lang w:eastAsia="es-MX"/>
        </w:rPr>
        <w:drawing>
          <wp:inline distT="0" distB="0" distL="0" distR="0" wp14:anchorId="5147C965" wp14:editId="4A060CEB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652A7C6B" wp14:editId="29F4080A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11E52214" wp14:editId="1E5926D2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5D32F9B0" wp14:editId="07A1C602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 </w:t>
      </w:r>
      <w:r w:rsidRPr="00DA25C5">
        <w:rPr>
          <w:noProof/>
          <w:lang w:eastAsia="es-MX"/>
        </w:rPr>
        <w:drawing>
          <wp:inline distT="0" distB="0" distL="0" distR="0" wp14:anchorId="6435F1DF" wp14:editId="048CEC3B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70992FF1" w14:textId="77777777" w:rsidR="001D54E2" w:rsidRPr="001D54E2" w:rsidRDefault="001D54E2" w:rsidP="001D54E2">
      <w:pPr>
        <w:pStyle w:val="bullet"/>
        <w:spacing w:before="0"/>
        <w:ind w:left="0" w:right="51" w:firstLine="0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</w:p>
    <w:p w14:paraId="2EE5C45B" w14:textId="77777777" w:rsidR="001D54E2" w:rsidRDefault="001D54E2">
      <w:pPr>
        <w:jc w:val="left"/>
        <w:rPr>
          <w:color w:val="000000" w:themeColor="text1"/>
          <w:sz w:val="22"/>
          <w:szCs w:val="20"/>
        </w:rPr>
      </w:pPr>
      <w:r>
        <w:rPr>
          <w:color w:val="000000" w:themeColor="text1"/>
          <w:sz w:val="22"/>
        </w:rPr>
        <w:br w:type="page"/>
      </w:r>
    </w:p>
    <w:p w14:paraId="1E1EC2FF" w14:textId="135298AE" w:rsidR="00777FE6" w:rsidRPr="00777FE6" w:rsidRDefault="00777FE6" w:rsidP="00777FE6">
      <w:pPr>
        <w:pStyle w:val="parrafo1"/>
        <w:spacing w:before="600"/>
        <w:ind w:left="0" w:right="0"/>
        <w:jc w:val="center"/>
        <w:rPr>
          <w:rFonts w:cs="Arial"/>
          <w:b/>
          <w:color w:val="000000" w:themeColor="text1"/>
          <w:szCs w:val="24"/>
        </w:rPr>
      </w:pPr>
      <w:r w:rsidRPr="00777FE6">
        <w:rPr>
          <w:rFonts w:cs="Arial"/>
          <w:b/>
          <w:color w:val="000000" w:themeColor="text1"/>
          <w:szCs w:val="24"/>
        </w:rPr>
        <w:lastRenderedPageBreak/>
        <w:t>NOTA TÉCNICA</w:t>
      </w:r>
    </w:p>
    <w:p w14:paraId="603E0F04" w14:textId="4527ACD8" w:rsidR="00157EF3" w:rsidRPr="0016247C" w:rsidRDefault="0038738F" w:rsidP="0016247C">
      <w:pPr>
        <w:pStyle w:val="parrafo1"/>
        <w:spacing w:before="600"/>
        <w:ind w:left="0" w:right="0"/>
        <w:rPr>
          <w:bCs/>
          <w:iCs/>
        </w:rPr>
      </w:pPr>
      <w:r w:rsidRPr="00E7411C">
        <w:rPr>
          <w:rFonts w:cs="Arial"/>
          <w:color w:val="000000" w:themeColor="text1"/>
          <w:sz w:val="22"/>
        </w:rPr>
        <w:t xml:space="preserve">El </w:t>
      </w:r>
      <w:r>
        <w:rPr>
          <w:rFonts w:cs="Arial"/>
          <w:color w:val="000000" w:themeColor="text1"/>
          <w:sz w:val="22"/>
        </w:rPr>
        <w:t>Instituto Nacional de Estadística y Geografía (</w:t>
      </w:r>
      <w:proofErr w:type="spellStart"/>
      <w:r w:rsidRPr="0038738F">
        <w:rPr>
          <w:rFonts w:cs="Arial"/>
          <w:smallCaps/>
          <w:color w:val="000000" w:themeColor="text1"/>
          <w:sz w:val="22"/>
        </w:rPr>
        <w:t>inegi</w:t>
      </w:r>
      <w:proofErr w:type="spellEnd"/>
      <w:r>
        <w:rPr>
          <w:rFonts w:cs="Arial"/>
          <w:color w:val="000000" w:themeColor="text1"/>
          <w:sz w:val="22"/>
        </w:rPr>
        <w:t>) presenta e</w:t>
      </w:r>
      <w:r w:rsidR="00157EF3" w:rsidRPr="0016247C">
        <w:rPr>
          <w:bCs/>
          <w:iCs/>
        </w:rPr>
        <w:t xml:space="preserve">l </w:t>
      </w:r>
      <w:r w:rsidR="00157EF3" w:rsidRPr="00157EF3">
        <w:rPr>
          <w:rFonts w:cs="Arial"/>
          <w:color w:val="000000" w:themeColor="text1"/>
        </w:rPr>
        <w:t>Indicador Mensual de la Actividad Industrial (</w:t>
      </w:r>
      <w:proofErr w:type="spellStart"/>
      <w:r w:rsidR="001667DB" w:rsidRPr="001667DB">
        <w:rPr>
          <w:rFonts w:cs="Arial"/>
          <w:smallCaps/>
          <w:color w:val="000000" w:themeColor="text1"/>
        </w:rPr>
        <w:t>imai</w:t>
      </w:r>
      <w:proofErr w:type="spellEnd"/>
      <w:r w:rsidR="00157EF3" w:rsidRPr="00157EF3">
        <w:rPr>
          <w:rFonts w:cs="Arial"/>
          <w:color w:val="000000" w:themeColor="text1"/>
        </w:rPr>
        <w:t xml:space="preserve">) </w:t>
      </w:r>
      <w:r>
        <w:rPr>
          <w:rFonts w:cs="Arial"/>
          <w:color w:val="000000" w:themeColor="text1"/>
        </w:rPr>
        <w:t xml:space="preserve">que </w:t>
      </w:r>
      <w:r w:rsidR="00157EF3" w:rsidRPr="0016247C">
        <w:rPr>
          <w:bCs/>
          <w:iCs/>
        </w:rPr>
        <w:t xml:space="preserve">proporciona información estadística </w:t>
      </w:r>
      <w:r w:rsidR="000C295E">
        <w:rPr>
          <w:bCs/>
          <w:iCs/>
        </w:rPr>
        <w:t xml:space="preserve">oportuna </w:t>
      </w:r>
      <w:r w:rsidR="00157EF3" w:rsidRPr="0016247C">
        <w:rPr>
          <w:bCs/>
          <w:iCs/>
        </w:rPr>
        <w:t xml:space="preserve">sobre el comportamiento </w:t>
      </w:r>
      <w:r w:rsidR="00C100A2">
        <w:rPr>
          <w:bCs/>
          <w:iCs/>
        </w:rPr>
        <w:t xml:space="preserve">real </w:t>
      </w:r>
      <w:r w:rsidR="00157EF3" w:rsidRPr="0016247C">
        <w:rPr>
          <w:bCs/>
          <w:iCs/>
        </w:rPr>
        <w:t>de</w:t>
      </w:r>
      <w:r w:rsidR="00080E3F">
        <w:rPr>
          <w:bCs/>
          <w:iCs/>
        </w:rPr>
        <w:t xml:space="preserve"> </w:t>
      </w:r>
      <w:r w:rsidR="00157EF3" w:rsidRPr="0016247C">
        <w:rPr>
          <w:bCs/>
          <w:iCs/>
        </w:rPr>
        <w:t>l</w:t>
      </w:r>
      <w:r w:rsidR="00080E3F">
        <w:rPr>
          <w:bCs/>
          <w:iCs/>
        </w:rPr>
        <w:t>a</w:t>
      </w:r>
      <w:r w:rsidR="00157EF3" w:rsidRPr="0016247C">
        <w:rPr>
          <w:bCs/>
          <w:iCs/>
        </w:rPr>
        <w:t xml:space="preserve"> </w:t>
      </w:r>
      <w:r w:rsidR="00080E3F">
        <w:rPr>
          <w:bCs/>
          <w:iCs/>
        </w:rPr>
        <w:t xml:space="preserve">actividad </w:t>
      </w:r>
      <w:r w:rsidR="00157EF3" w:rsidRPr="0016247C">
        <w:rPr>
          <w:bCs/>
          <w:iCs/>
        </w:rPr>
        <w:t>industrial</w:t>
      </w:r>
      <w:r w:rsidR="00080E3F">
        <w:rPr>
          <w:bCs/>
          <w:iCs/>
        </w:rPr>
        <w:t xml:space="preserve"> en México, integrada por </w:t>
      </w:r>
      <w:r w:rsidR="00080E3F">
        <w:rPr>
          <w:szCs w:val="24"/>
        </w:rPr>
        <w:t xml:space="preserve">los sectores </w:t>
      </w:r>
      <w:r w:rsidR="00080E3F" w:rsidRPr="00215014">
        <w:rPr>
          <w:szCs w:val="24"/>
        </w:rPr>
        <w:t xml:space="preserve">Minería; </w:t>
      </w:r>
      <w:r w:rsidR="00080E3F" w:rsidRPr="00E23BF9">
        <w:rPr>
          <w:szCs w:val="24"/>
        </w:rPr>
        <w:t>Generación, transmisión, distribución y comercialización de energía eléctrica, suministro de agua y de gas natural por ductos al consumidor final</w:t>
      </w:r>
      <w:r w:rsidR="00080E3F" w:rsidRPr="00215014">
        <w:rPr>
          <w:szCs w:val="24"/>
        </w:rPr>
        <w:t xml:space="preserve">; Construcción </w:t>
      </w:r>
      <w:r w:rsidR="00080E3F">
        <w:rPr>
          <w:szCs w:val="24"/>
        </w:rPr>
        <w:t>e</w:t>
      </w:r>
      <w:r w:rsidR="00080E3F" w:rsidRPr="00215014">
        <w:rPr>
          <w:szCs w:val="24"/>
        </w:rPr>
        <w:t xml:space="preserve"> Industrias manufactureras</w:t>
      </w:r>
      <w:r w:rsidR="00157EF3" w:rsidRPr="0016247C">
        <w:rPr>
          <w:bCs/>
          <w:iCs/>
        </w:rPr>
        <w:t>.</w:t>
      </w:r>
    </w:p>
    <w:p w14:paraId="622AF443" w14:textId="3BB3151F" w:rsidR="00457E9F" w:rsidRPr="002218D8" w:rsidRDefault="00457E9F" w:rsidP="00C150EF">
      <w:pPr>
        <w:pStyle w:val="parrafo1"/>
        <w:numPr>
          <w:ilvl w:val="0"/>
          <w:numId w:val="14"/>
        </w:numPr>
        <w:spacing w:before="360"/>
        <w:ind w:left="357" w:right="0" w:hanging="357"/>
        <w:jc w:val="center"/>
        <w:rPr>
          <w:b/>
          <w:iCs/>
        </w:rPr>
      </w:pPr>
      <w:r w:rsidRPr="00133A54">
        <w:rPr>
          <w:b/>
          <w:iCs/>
          <w:smallCaps/>
        </w:rPr>
        <w:t>Cifras desestacionalizadas</w:t>
      </w:r>
      <w:r w:rsidR="007C1A0E" w:rsidRPr="00E17068">
        <w:rPr>
          <w:rFonts w:cs="Arial"/>
          <w:color w:val="000000" w:themeColor="text1"/>
          <w:sz w:val="22"/>
          <w:szCs w:val="22"/>
          <w:vertAlign w:val="superscript"/>
        </w:rPr>
        <w:footnoteReference w:id="2"/>
      </w:r>
    </w:p>
    <w:p w14:paraId="24E99B96" w14:textId="56905C2F" w:rsidR="00EC2181" w:rsidRDefault="00007B6B" w:rsidP="0016247C">
      <w:pPr>
        <w:pStyle w:val="parrafo1"/>
        <w:widowControl w:val="0"/>
        <w:spacing w:before="240"/>
        <w:ind w:left="0" w:right="0"/>
        <w:rPr>
          <w:szCs w:val="24"/>
        </w:rPr>
      </w:pPr>
      <w:r>
        <w:rPr>
          <w:szCs w:val="24"/>
        </w:rPr>
        <w:t xml:space="preserve">En </w:t>
      </w:r>
      <w:r w:rsidR="00E6772B">
        <w:rPr>
          <w:szCs w:val="24"/>
        </w:rPr>
        <w:t>septiembre</w:t>
      </w:r>
      <w:r>
        <w:rPr>
          <w:szCs w:val="24"/>
        </w:rPr>
        <w:t xml:space="preserve"> de 2023</w:t>
      </w:r>
      <w:r w:rsidR="00330455">
        <w:rPr>
          <w:rFonts w:cs="Arial"/>
          <w:color w:val="000000" w:themeColor="text1"/>
          <w:szCs w:val="24"/>
        </w:rPr>
        <w:t xml:space="preserve">, </w:t>
      </w:r>
      <w:r w:rsidR="00ED149F">
        <w:rPr>
          <w:rFonts w:cs="Arial"/>
          <w:color w:val="000000" w:themeColor="text1"/>
          <w:szCs w:val="24"/>
        </w:rPr>
        <w:t>la actividad industrial</w:t>
      </w:r>
      <w:r w:rsidR="0098507E">
        <w:rPr>
          <w:rFonts w:cs="Arial"/>
          <w:color w:val="000000" w:themeColor="text1"/>
        </w:rPr>
        <w:t xml:space="preserve"> </w:t>
      </w:r>
      <w:r w:rsidR="00916889">
        <w:rPr>
          <w:szCs w:val="24"/>
        </w:rPr>
        <w:t>aumentó</w:t>
      </w:r>
      <w:r w:rsidR="00784475">
        <w:rPr>
          <w:szCs w:val="24"/>
        </w:rPr>
        <w:t xml:space="preserve"> </w:t>
      </w:r>
      <w:r w:rsidR="00032CCD">
        <w:rPr>
          <w:rFonts w:cs="Arial"/>
          <w:color w:val="000000" w:themeColor="text1"/>
          <w:sz w:val="22"/>
        </w:rPr>
        <w:t>0.</w:t>
      </w:r>
      <w:r w:rsidR="00B33803">
        <w:rPr>
          <w:rFonts w:cs="Arial"/>
          <w:color w:val="000000" w:themeColor="text1"/>
          <w:sz w:val="22"/>
        </w:rPr>
        <w:t>2</w:t>
      </w:r>
      <w:r w:rsidR="00E409DA">
        <w:rPr>
          <w:color w:val="000000" w:themeColor="text1"/>
          <w:sz w:val="22"/>
        </w:rPr>
        <w:t> %</w:t>
      </w:r>
      <w:r w:rsidR="00672968">
        <w:rPr>
          <w:color w:val="000000" w:themeColor="text1"/>
          <w:sz w:val="22"/>
        </w:rPr>
        <w:t>,</w:t>
      </w:r>
      <w:r w:rsidR="009F02EB">
        <w:rPr>
          <w:szCs w:val="24"/>
        </w:rPr>
        <w:t xml:space="preserve"> en </w:t>
      </w:r>
      <w:r w:rsidR="00A231DF" w:rsidRPr="00824061">
        <w:rPr>
          <w:spacing w:val="-2"/>
          <w:szCs w:val="24"/>
        </w:rPr>
        <w:t>términos reales</w:t>
      </w:r>
      <w:r w:rsidR="004D52C0" w:rsidRPr="00824061">
        <w:rPr>
          <w:spacing w:val="-2"/>
          <w:szCs w:val="24"/>
        </w:rPr>
        <w:t>,</w:t>
      </w:r>
      <w:r w:rsidR="00565339" w:rsidRPr="00824061">
        <w:rPr>
          <w:spacing w:val="-2"/>
          <w:szCs w:val="24"/>
        </w:rPr>
        <w:t xml:space="preserve"> </w:t>
      </w:r>
      <w:r w:rsidR="00EC2181" w:rsidRPr="00824061">
        <w:rPr>
          <w:rFonts w:cs="Arial"/>
          <w:color w:val="000000" w:themeColor="text1"/>
          <w:spacing w:val="-2"/>
          <w:szCs w:val="24"/>
        </w:rPr>
        <w:t xml:space="preserve">respecto </w:t>
      </w:r>
      <w:r w:rsidR="00C760C9">
        <w:rPr>
          <w:rFonts w:cs="Arial"/>
          <w:color w:val="000000" w:themeColor="text1"/>
          <w:spacing w:val="-2"/>
          <w:szCs w:val="24"/>
        </w:rPr>
        <w:t xml:space="preserve">al mes </w:t>
      </w:r>
      <w:r w:rsidR="0010172D">
        <w:rPr>
          <w:rFonts w:cs="Arial"/>
          <w:color w:val="000000" w:themeColor="text1"/>
          <w:spacing w:val="-2"/>
          <w:szCs w:val="24"/>
        </w:rPr>
        <w:t>anterior</w:t>
      </w:r>
      <w:r w:rsidR="00BF6A1D" w:rsidRPr="001413BD">
        <w:rPr>
          <w:rFonts w:cs="Arial"/>
          <w:color w:val="000000" w:themeColor="text1"/>
          <w:spacing w:val="-2"/>
          <w:szCs w:val="24"/>
        </w:rPr>
        <w:t>.</w:t>
      </w:r>
    </w:p>
    <w:p w14:paraId="31029CE3" w14:textId="77777777" w:rsidR="00AC2D6B" w:rsidRPr="00AC2D6B" w:rsidRDefault="00AC2D6B" w:rsidP="004A1D17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1</w:t>
      </w:r>
    </w:p>
    <w:p w14:paraId="1755F84B" w14:textId="782D38A3" w:rsidR="00080E3F" w:rsidRDefault="00CF30CC" w:rsidP="002500C0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 xml:space="preserve">Series </w:t>
      </w:r>
      <w:r w:rsidR="00080E3F">
        <w:rPr>
          <w:rFonts w:ascii="Arial" w:hAnsi="Arial"/>
          <w:b/>
          <w:smallCaps/>
          <w:color w:val="auto"/>
          <w:sz w:val="22"/>
          <w:szCs w:val="22"/>
        </w:rPr>
        <w:t xml:space="preserve">desestacionalizada y de tendencia-ciclo </w:t>
      </w:r>
    </w:p>
    <w:p w14:paraId="4C4990AC" w14:textId="759EFE23" w:rsidR="00EC2181" w:rsidRPr="000D1E2C" w:rsidRDefault="00BD30DE" w:rsidP="002500C0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>de la a</w:t>
      </w:r>
      <w:r w:rsidR="00E94706"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>
        <w:rPr>
          <w:rFonts w:ascii="Arial" w:hAnsi="Arial"/>
          <w:b/>
          <w:smallCaps/>
          <w:color w:val="auto"/>
          <w:sz w:val="22"/>
          <w:szCs w:val="22"/>
        </w:rPr>
        <w:t>i</w:t>
      </w:r>
      <w:r w:rsidR="00E94706"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12A8D7A2" w14:textId="74E8FEF9" w:rsidR="00C150EF" w:rsidRPr="005F4E1E" w:rsidRDefault="00C150EF" w:rsidP="004A1D17">
      <w:pPr>
        <w:pStyle w:val="p0"/>
        <w:keepNext/>
        <w:spacing w:before="0"/>
        <w:jc w:val="center"/>
        <w:rPr>
          <w:rFonts w:ascii="Arial" w:hAnsi="Arial"/>
          <w:color w:val="auto"/>
          <w:sz w:val="20"/>
          <w:szCs w:val="28"/>
          <w:lang w:val="es-MX"/>
        </w:rPr>
      </w:pPr>
      <w:r w:rsidRPr="005F4E1E">
        <w:rPr>
          <w:rFonts w:ascii="Arial" w:hAnsi="Arial"/>
          <w:color w:val="auto"/>
          <w:sz w:val="20"/>
          <w:szCs w:val="28"/>
          <w:lang w:val="es-MX"/>
        </w:rPr>
        <w:t>a septiembre de 2023</w:t>
      </w:r>
    </w:p>
    <w:p w14:paraId="3D3FF904" w14:textId="0FBAF72B" w:rsidR="00EC2181" w:rsidRDefault="00EC2181" w:rsidP="004A1D17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</w:t>
      </w:r>
      <w:r w:rsidR="0038738F">
        <w:rPr>
          <w:rFonts w:ascii="Arial" w:hAnsi="Arial"/>
          <w:color w:val="auto"/>
          <w:sz w:val="18"/>
          <w:lang w:val="es-MX"/>
        </w:rPr>
        <w:t>í</w:t>
      </w:r>
      <w:r w:rsidRPr="000D1E2C">
        <w:rPr>
          <w:rFonts w:ascii="Arial" w:hAnsi="Arial"/>
          <w:color w:val="auto"/>
          <w:sz w:val="18"/>
          <w:lang w:val="es-MX"/>
        </w:rPr>
        <w:t>ndice 20</w:t>
      </w:r>
      <w:r w:rsidR="003A1C1F" w:rsidRPr="000D1E2C">
        <w:rPr>
          <w:rFonts w:ascii="Arial" w:hAnsi="Arial"/>
          <w:color w:val="auto"/>
          <w:sz w:val="18"/>
          <w:lang w:val="es-MX"/>
        </w:rPr>
        <w:t>1</w:t>
      </w:r>
      <w:r w:rsidR="007C1A0E">
        <w:rPr>
          <w:rFonts w:ascii="Arial" w:hAnsi="Arial"/>
          <w:color w:val="auto"/>
          <w:sz w:val="18"/>
          <w:lang w:val="es-MX"/>
        </w:rPr>
        <w:t>8</w:t>
      </w:r>
      <w:r w:rsidR="00327AB9">
        <w:rPr>
          <w:rFonts w:ascii="Arial" w:hAnsi="Arial"/>
          <w:color w:val="auto"/>
          <w:sz w:val="18"/>
          <w:lang w:val="es-MX"/>
        </w:rPr>
        <w:t xml:space="preserve"> </w:t>
      </w:r>
      <w:r w:rsidRPr="000D1E2C">
        <w:rPr>
          <w:rFonts w:ascii="Arial" w:hAnsi="Arial"/>
          <w:color w:val="auto"/>
          <w:sz w:val="18"/>
          <w:lang w:val="es-MX"/>
        </w:rPr>
        <w:t>=</w:t>
      </w:r>
      <w:r w:rsidR="00327AB9">
        <w:rPr>
          <w:rFonts w:ascii="Arial" w:hAnsi="Arial"/>
          <w:color w:val="auto"/>
          <w:sz w:val="18"/>
          <w:lang w:val="es-MX"/>
        </w:rPr>
        <w:t xml:space="preserve"> </w:t>
      </w:r>
      <w:r w:rsidRPr="000D1E2C">
        <w:rPr>
          <w:rFonts w:ascii="Arial" w:hAnsi="Arial"/>
          <w:color w:val="auto"/>
          <w:sz w:val="18"/>
          <w:lang w:val="es-MX"/>
        </w:rPr>
        <w:t>100)</w:t>
      </w:r>
    </w:p>
    <w:p w14:paraId="5A40E2D2" w14:textId="3AEE79B1" w:rsidR="004A1D17" w:rsidRDefault="00F21458" w:rsidP="70C9E566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69BF59EF" wp14:editId="75B4E45F">
            <wp:extent cx="5040000" cy="2736000"/>
            <wp:effectExtent l="0" t="0" r="27305" b="26670"/>
            <wp:docPr id="20457082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64A805D" w14:textId="005A751B" w:rsidR="00EC2181" w:rsidRPr="00100EB5" w:rsidRDefault="00100EB5" w:rsidP="005F4E1E">
      <w:pPr>
        <w:pStyle w:val="parrafo1"/>
        <w:spacing w:before="0"/>
        <w:ind w:left="1666" w:right="1099" w:hanging="588"/>
        <w:rPr>
          <w:i/>
          <w:sz w:val="16"/>
          <w:szCs w:val="12"/>
        </w:rPr>
      </w:pPr>
      <w:r w:rsidRPr="00100EB5">
        <w:rPr>
          <w:rFonts w:cs="Arial"/>
          <w:sz w:val="16"/>
          <w:szCs w:val="16"/>
        </w:rPr>
        <w:t>Fuente</w:t>
      </w:r>
      <w:r w:rsidRPr="00BD30DE">
        <w:rPr>
          <w:sz w:val="16"/>
          <w:szCs w:val="16"/>
        </w:rPr>
        <w:t>:</w:t>
      </w:r>
      <w:r w:rsidR="002E7AC7">
        <w:rPr>
          <w:smallCaps/>
          <w:sz w:val="16"/>
          <w:szCs w:val="16"/>
        </w:rPr>
        <w:tab/>
      </w:r>
      <w:proofErr w:type="spellStart"/>
      <w:r w:rsidR="00BD30DE" w:rsidRPr="00BD30DE">
        <w:rPr>
          <w:rFonts w:cs="Arial"/>
          <w:smallCaps/>
          <w:sz w:val="16"/>
          <w:szCs w:val="16"/>
        </w:rPr>
        <w:t>inegi</w:t>
      </w:r>
      <w:proofErr w:type="spellEnd"/>
      <w:r w:rsidR="001D77AB">
        <w:rPr>
          <w:rFonts w:cs="Arial"/>
          <w:smallCaps/>
          <w:sz w:val="16"/>
          <w:szCs w:val="16"/>
        </w:rPr>
        <w:t xml:space="preserve">. </w:t>
      </w:r>
      <w:r w:rsidR="00451640" w:rsidRPr="00451640">
        <w:rPr>
          <w:rFonts w:cs="Arial"/>
          <w:sz w:val="16"/>
          <w:szCs w:val="16"/>
        </w:rPr>
        <w:t>Sistema de Cuentas Nacionales de México (</w:t>
      </w:r>
      <w:proofErr w:type="spellStart"/>
      <w:r w:rsidR="00451640" w:rsidRPr="00451640">
        <w:rPr>
          <w:rFonts w:cs="Arial"/>
          <w:smallCaps/>
          <w:sz w:val="16"/>
          <w:szCs w:val="16"/>
        </w:rPr>
        <w:t>scnm</w:t>
      </w:r>
      <w:proofErr w:type="spellEnd"/>
      <w:r w:rsidR="00451640" w:rsidRPr="00451640">
        <w:rPr>
          <w:rFonts w:cs="Arial"/>
          <w:smallCaps/>
          <w:sz w:val="16"/>
          <w:szCs w:val="16"/>
        </w:rPr>
        <w:t xml:space="preserve">). </w:t>
      </w:r>
      <w:r w:rsidR="00451640" w:rsidRPr="00451640">
        <w:rPr>
          <w:rFonts w:cs="Arial"/>
          <w:sz w:val="16"/>
          <w:szCs w:val="16"/>
        </w:rPr>
        <w:t xml:space="preserve">Indicador Mensual de la </w:t>
      </w:r>
      <w:r w:rsidR="00C150EF">
        <w:rPr>
          <w:rFonts w:cs="Arial"/>
          <w:sz w:val="16"/>
          <w:szCs w:val="16"/>
        </w:rPr>
        <w:t>A</w:t>
      </w:r>
      <w:r w:rsidR="00451640" w:rsidRPr="00451640">
        <w:rPr>
          <w:rFonts w:cs="Arial"/>
          <w:sz w:val="16"/>
          <w:szCs w:val="16"/>
        </w:rPr>
        <w:t>ctividad Industrial</w:t>
      </w:r>
      <w:r w:rsidR="00451640" w:rsidRPr="00451640">
        <w:rPr>
          <w:rFonts w:cs="Arial"/>
          <w:smallCaps/>
          <w:sz w:val="16"/>
          <w:szCs w:val="16"/>
        </w:rPr>
        <w:t xml:space="preserve"> (</w:t>
      </w:r>
      <w:proofErr w:type="spellStart"/>
      <w:r w:rsidR="00451640" w:rsidRPr="00451640">
        <w:rPr>
          <w:rFonts w:cs="Arial"/>
          <w:smallCaps/>
          <w:sz w:val="16"/>
          <w:szCs w:val="16"/>
        </w:rPr>
        <w:t>imai</w:t>
      </w:r>
      <w:proofErr w:type="spellEnd"/>
      <w:r w:rsidR="00451640" w:rsidRPr="00451640">
        <w:rPr>
          <w:rFonts w:cs="Arial"/>
          <w:smallCaps/>
          <w:sz w:val="16"/>
          <w:szCs w:val="16"/>
        </w:rPr>
        <w:t>).</w:t>
      </w:r>
      <w:r w:rsidR="00451640">
        <w:rPr>
          <w:rFonts w:cs="Arial"/>
          <w:b/>
          <w:bCs/>
          <w:smallCaps/>
          <w:sz w:val="16"/>
          <w:szCs w:val="16"/>
        </w:rPr>
        <w:t xml:space="preserve"> </w:t>
      </w:r>
      <w:r w:rsidR="001D77AB" w:rsidRPr="001D77AB">
        <w:rPr>
          <w:rFonts w:cs="Arial"/>
          <w:sz w:val="16"/>
          <w:szCs w:val="16"/>
        </w:rPr>
        <w:t>Series elaboradas mediante métodos econométricos,</w:t>
      </w:r>
      <w:r w:rsidRPr="00100EB5">
        <w:rPr>
          <w:rFonts w:cs="Arial"/>
          <w:sz w:val="16"/>
          <w:szCs w:val="16"/>
        </w:rPr>
        <w:t xml:space="preserve"> 2023.</w:t>
      </w:r>
    </w:p>
    <w:p w14:paraId="57FA7E43" w14:textId="62B81949" w:rsidR="000F6AC4" w:rsidRPr="00FD7250" w:rsidRDefault="005302F8" w:rsidP="00777FE6">
      <w:pPr>
        <w:pStyle w:val="parrafo1"/>
        <w:widowControl w:val="0"/>
        <w:spacing w:before="360"/>
        <w:ind w:left="0" w:right="0"/>
        <w:rPr>
          <w:rFonts w:cs="Arial"/>
          <w:bCs/>
          <w:smallCaps/>
          <w:snapToGrid w:val="0"/>
          <w:color w:val="000000"/>
          <w:szCs w:val="22"/>
          <w:lang w:val="es-MX"/>
        </w:rPr>
      </w:pPr>
      <w:r w:rsidRPr="00276742">
        <w:rPr>
          <w:szCs w:val="24"/>
        </w:rPr>
        <w:t xml:space="preserve">En </w:t>
      </w:r>
      <w:r w:rsidR="00621B50">
        <w:rPr>
          <w:szCs w:val="24"/>
        </w:rPr>
        <w:t>septiembre de 2023</w:t>
      </w:r>
      <w:r w:rsidRPr="00276742">
        <w:rPr>
          <w:szCs w:val="24"/>
        </w:rPr>
        <w:t xml:space="preserve"> </w:t>
      </w:r>
      <w:r w:rsidR="0031699C" w:rsidRPr="00276742">
        <w:rPr>
          <w:szCs w:val="24"/>
        </w:rPr>
        <w:t xml:space="preserve">y con </w:t>
      </w:r>
      <w:r w:rsidR="00CF30CC" w:rsidRPr="00276742">
        <w:rPr>
          <w:szCs w:val="24"/>
        </w:rPr>
        <w:t xml:space="preserve">cifras </w:t>
      </w:r>
      <w:r w:rsidR="0031699C" w:rsidRPr="00276742">
        <w:rPr>
          <w:szCs w:val="24"/>
        </w:rPr>
        <w:t xml:space="preserve">ajustadas por estacionalidad, </w:t>
      </w:r>
      <w:r w:rsidR="00B33803" w:rsidRPr="00B33803">
        <w:rPr>
          <w:rFonts w:cs="Arial"/>
          <w:color w:val="000000" w:themeColor="text1"/>
          <w:szCs w:val="24"/>
        </w:rPr>
        <w:t xml:space="preserve">la variación mensual de la producción fue la siguiente: </w:t>
      </w:r>
      <w:r w:rsidR="00976071">
        <w:rPr>
          <w:rFonts w:cs="Arial"/>
          <w:color w:val="000000" w:themeColor="text1"/>
          <w:szCs w:val="24"/>
        </w:rPr>
        <w:t xml:space="preserve">en </w:t>
      </w:r>
      <w:r w:rsidR="00B33803" w:rsidRPr="00B33803">
        <w:rPr>
          <w:rFonts w:cs="Arial"/>
          <w:color w:val="000000" w:themeColor="text1"/>
          <w:szCs w:val="24"/>
        </w:rPr>
        <w:t xml:space="preserve">Industrias manufactureras </w:t>
      </w:r>
      <w:r w:rsidR="00976071" w:rsidRPr="00B33803">
        <w:rPr>
          <w:rFonts w:cs="Arial"/>
          <w:color w:val="000000" w:themeColor="text1"/>
          <w:szCs w:val="24"/>
        </w:rPr>
        <w:t>creci</w:t>
      </w:r>
      <w:r w:rsidR="00976071">
        <w:rPr>
          <w:rFonts w:cs="Arial"/>
          <w:color w:val="000000" w:themeColor="text1"/>
          <w:szCs w:val="24"/>
        </w:rPr>
        <w:t>ó</w:t>
      </w:r>
      <w:r w:rsidR="00976071" w:rsidRPr="00B33803">
        <w:rPr>
          <w:rFonts w:cs="Arial"/>
          <w:color w:val="000000" w:themeColor="text1"/>
          <w:szCs w:val="24"/>
        </w:rPr>
        <w:t xml:space="preserve"> </w:t>
      </w:r>
      <w:r w:rsidR="00B33803" w:rsidRPr="00B33803">
        <w:rPr>
          <w:rFonts w:cs="Arial"/>
          <w:color w:val="000000" w:themeColor="text1"/>
          <w:szCs w:val="24"/>
        </w:rPr>
        <w:t>1.7 </w:t>
      </w:r>
      <w:r w:rsidR="00B33803">
        <w:rPr>
          <w:rFonts w:cs="Arial"/>
          <w:color w:val="000000" w:themeColor="text1"/>
          <w:szCs w:val="24"/>
        </w:rPr>
        <w:t>por ciento.</w:t>
      </w:r>
      <w:r w:rsidR="00B33803" w:rsidRPr="00B33803">
        <w:rPr>
          <w:rFonts w:cs="Arial"/>
          <w:color w:val="000000" w:themeColor="text1"/>
          <w:szCs w:val="24"/>
        </w:rPr>
        <w:t xml:space="preserve"> </w:t>
      </w:r>
      <w:r w:rsidR="00976071">
        <w:rPr>
          <w:rFonts w:cs="Arial"/>
          <w:color w:val="000000" w:themeColor="text1"/>
          <w:szCs w:val="24"/>
        </w:rPr>
        <w:t xml:space="preserve">En </w:t>
      </w:r>
      <w:r w:rsidR="00B33803" w:rsidRPr="00B33803">
        <w:rPr>
          <w:rFonts w:cs="Arial"/>
          <w:color w:val="000000" w:themeColor="text1"/>
          <w:szCs w:val="24"/>
        </w:rPr>
        <w:t xml:space="preserve">Generación, transmisión, distribución y comercialización de energía eléctrica, suministro de agua y de gas natural por ductos al consumidor final disminuyó 0.2 %; </w:t>
      </w:r>
      <w:r w:rsidR="00976071">
        <w:rPr>
          <w:rFonts w:cs="Arial"/>
          <w:color w:val="000000" w:themeColor="text1"/>
          <w:szCs w:val="24"/>
        </w:rPr>
        <w:t xml:space="preserve">en </w:t>
      </w:r>
      <w:r w:rsidR="00B33803" w:rsidRPr="00B33803">
        <w:rPr>
          <w:rFonts w:cs="Arial"/>
          <w:color w:val="000000" w:themeColor="text1"/>
          <w:szCs w:val="24"/>
        </w:rPr>
        <w:t xml:space="preserve">Minería, 1 % y </w:t>
      </w:r>
      <w:r w:rsidR="00976071">
        <w:rPr>
          <w:rFonts w:cs="Arial"/>
          <w:color w:val="000000" w:themeColor="text1"/>
          <w:szCs w:val="24"/>
        </w:rPr>
        <w:t xml:space="preserve">en </w:t>
      </w:r>
      <w:r w:rsidR="00B33803" w:rsidRPr="00B33803">
        <w:rPr>
          <w:rFonts w:cs="Arial"/>
          <w:color w:val="000000" w:themeColor="text1"/>
          <w:szCs w:val="24"/>
        </w:rPr>
        <w:t>Construcción, 4.1 </w:t>
      </w:r>
      <w:r w:rsidR="00B0560B">
        <w:rPr>
          <w:rFonts w:cs="Arial"/>
          <w:color w:val="000000" w:themeColor="text1"/>
          <w:szCs w:val="24"/>
        </w:rPr>
        <w:t>por ciento</w:t>
      </w:r>
      <w:r w:rsidR="00B33803" w:rsidRPr="00B33803">
        <w:rPr>
          <w:rFonts w:cs="Arial"/>
          <w:color w:val="000000" w:themeColor="text1"/>
          <w:szCs w:val="24"/>
        </w:rPr>
        <w:t>.</w:t>
      </w:r>
      <w:r w:rsidR="000F6AC4" w:rsidRPr="005E5614">
        <w:rPr>
          <w:b/>
          <w:smallCaps/>
          <w:color w:val="000000"/>
          <w:sz w:val="28"/>
          <w:szCs w:val="28"/>
          <w:lang w:val="es-MX"/>
        </w:rPr>
        <w:br w:type="page"/>
      </w:r>
    </w:p>
    <w:p w14:paraId="3FCAB711" w14:textId="77777777" w:rsidR="00AC2D6B" w:rsidRDefault="00AC2D6B" w:rsidP="00C42FCD">
      <w:pPr>
        <w:pStyle w:val="p0"/>
        <w:spacing w:before="12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lastRenderedPageBreak/>
        <w:t>Gráfica 2</w:t>
      </w:r>
    </w:p>
    <w:p w14:paraId="5EDDE223" w14:textId="23CF201B" w:rsidR="00EC2181" w:rsidRPr="000D1E2C" w:rsidRDefault="00CF30CC" w:rsidP="00AC2D6B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 xml:space="preserve">Series </w:t>
      </w:r>
      <w:r w:rsidR="00BD3FDE">
        <w:rPr>
          <w:rFonts w:ascii="Arial" w:hAnsi="Arial"/>
          <w:b/>
          <w:smallCaps/>
          <w:color w:val="auto"/>
          <w:sz w:val="22"/>
          <w:szCs w:val="22"/>
        </w:rPr>
        <w:t>desestacionalizada y de tendencia-ciclo</w:t>
      </w:r>
      <w:r w:rsidR="00BD3FDE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  <w:r>
        <w:rPr>
          <w:rFonts w:ascii="Arial" w:hAnsi="Arial"/>
          <w:b/>
          <w:smallCaps/>
          <w:color w:val="000000"/>
          <w:sz w:val="22"/>
          <w:lang w:val="es-MX"/>
        </w:rPr>
        <w:br/>
      </w:r>
      <w:r w:rsidR="00BD3FDE">
        <w:rPr>
          <w:rFonts w:ascii="Arial" w:hAnsi="Arial"/>
          <w:b/>
          <w:smallCaps/>
          <w:color w:val="000000"/>
          <w:sz w:val="22"/>
          <w:lang w:val="es-MX"/>
        </w:rPr>
        <w:t>de la</w:t>
      </w:r>
      <w:r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  <w:r w:rsidR="00E94706" w:rsidRPr="000D1E2C">
        <w:rPr>
          <w:rFonts w:ascii="Arial" w:hAnsi="Arial"/>
          <w:b/>
          <w:smallCaps/>
          <w:color w:val="000000"/>
          <w:sz w:val="22"/>
          <w:lang w:val="es-MX"/>
        </w:rPr>
        <w:t>Minería</w:t>
      </w:r>
      <w:r w:rsidR="00EC2181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</w:p>
    <w:p w14:paraId="463CB2E2" w14:textId="436988BA" w:rsidR="00C150EF" w:rsidRPr="005F4E1E" w:rsidRDefault="00C150EF" w:rsidP="00EC2181">
      <w:pPr>
        <w:widowControl w:val="0"/>
        <w:jc w:val="center"/>
        <w:rPr>
          <w:sz w:val="20"/>
          <w:szCs w:val="20"/>
          <w:lang w:val="es-MX"/>
        </w:rPr>
      </w:pPr>
      <w:r w:rsidRPr="005F4E1E">
        <w:rPr>
          <w:sz w:val="20"/>
          <w:szCs w:val="28"/>
          <w:lang w:val="es-MX"/>
        </w:rPr>
        <w:t>a septiembre de 2023</w:t>
      </w:r>
    </w:p>
    <w:p w14:paraId="01394630" w14:textId="2C2944AF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</w:t>
      </w:r>
      <w:r w:rsidR="0038738F">
        <w:rPr>
          <w:sz w:val="18"/>
          <w:szCs w:val="18"/>
          <w:lang w:val="es-MX"/>
        </w:rPr>
        <w:t>í</w:t>
      </w:r>
      <w:r w:rsidRPr="000D1E2C">
        <w:rPr>
          <w:sz w:val="18"/>
          <w:szCs w:val="18"/>
          <w:lang w:val="es-MX"/>
        </w:rPr>
        <w:t>ndice</w:t>
      </w:r>
      <w:r w:rsidR="00EC2181" w:rsidRPr="000D1E2C">
        <w:rPr>
          <w:sz w:val="18"/>
          <w:szCs w:val="18"/>
          <w:lang w:val="es-MX"/>
        </w:rPr>
        <w:t xml:space="preserve"> 20</w:t>
      </w:r>
      <w:r w:rsidR="003A1C1F" w:rsidRPr="000D1E2C">
        <w:rPr>
          <w:sz w:val="18"/>
          <w:szCs w:val="18"/>
          <w:lang w:val="es-MX"/>
        </w:rPr>
        <w:t>1</w:t>
      </w:r>
      <w:r w:rsidR="007C1A0E">
        <w:rPr>
          <w:sz w:val="18"/>
          <w:szCs w:val="18"/>
          <w:lang w:val="es-MX"/>
        </w:rPr>
        <w:t>8</w:t>
      </w:r>
      <w:r w:rsidR="00327AB9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=</w:t>
      </w:r>
      <w:r w:rsidR="00327AB9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100)</w:t>
      </w:r>
      <w:r w:rsidR="00EC2181">
        <w:rPr>
          <w:sz w:val="18"/>
          <w:szCs w:val="18"/>
          <w:lang w:val="es-MX"/>
        </w:rPr>
        <w:t xml:space="preserve"> </w:t>
      </w:r>
    </w:p>
    <w:p w14:paraId="0D466161" w14:textId="375C2962" w:rsidR="001B6A8A" w:rsidRDefault="00055DFB" w:rsidP="464A3982">
      <w:pPr>
        <w:widowControl w:val="0"/>
        <w:jc w:val="center"/>
        <w:rPr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65AC715C" wp14:editId="79363932">
            <wp:extent cx="5040000" cy="2736000"/>
            <wp:effectExtent l="0" t="0" r="27305" b="26670"/>
            <wp:docPr id="13522488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01273B8" w14:textId="3379A242" w:rsidR="00EC2181" w:rsidRPr="00412D95" w:rsidRDefault="009C3D81" w:rsidP="005F4E1E">
      <w:pPr>
        <w:pStyle w:val="parrafo1"/>
        <w:spacing w:before="0"/>
        <w:ind w:left="1666" w:right="1099" w:hanging="588"/>
        <w:rPr>
          <w:rFonts w:cs="Arial"/>
          <w:sz w:val="16"/>
          <w:lang w:val="es-MX"/>
        </w:rPr>
      </w:pPr>
      <w:r w:rsidRPr="00100EB5">
        <w:rPr>
          <w:rFonts w:cs="Arial"/>
          <w:sz w:val="16"/>
          <w:szCs w:val="16"/>
        </w:rPr>
        <w:t>Fuente</w:t>
      </w:r>
      <w:r w:rsidRPr="00100EB5">
        <w:rPr>
          <w:sz w:val="16"/>
          <w:szCs w:val="16"/>
        </w:rPr>
        <w:t>:</w:t>
      </w:r>
      <w:r w:rsidR="002E7AC7">
        <w:rPr>
          <w:sz w:val="16"/>
          <w:szCs w:val="16"/>
        </w:rPr>
        <w:tab/>
      </w:r>
      <w:proofErr w:type="spellStart"/>
      <w:r w:rsidR="007E472E" w:rsidRPr="007E472E">
        <w:rPr>
          <w:rFonts w:cs="Arial"/>
          <w:smallCaps/>
          <w:sz w:val="16"/>
          <w:szCs w:val="16"/>
        </w:rPr>
        <w:t>inegi</w:t>
      </w:r>
      <w:proofErr w:type="spellEnd"/>
      <w:r w:rsidR="001D77AB">
        <w:rPr>
          <w:rFonts w:cs="Arial"/>
          <w:smallCaps/>
          <w:sz w:val="16"/>
          <w:szCs w:val="16"/>
        </w:rPr>
        <w:t xml:space="preserve">. </w:t>
      </w:r>
      <w:r w:rsidR="00451640" w:rsidRPr="00451640">
        <w:rPr>
          <w:rFonts w:cs="Arial"/>
          <w:sz w:val="16"/>
          <w:szCs w:val="16"/>
        </w:rPr>
        <w:t>Sistema de Cuentas Nacionales de México (</w:t>
      </w:r>
      <w:proofErr w:type="spellStart"/>
      <w:r w:rsidR="00451640" w:rsidRPr="00451640">
        <w:rPr>
          <w:rFonts w:cs="Arial"/>
          <w:smallCaps/>
          <w:sz w:val="16"/>
          <w:szCs w:val="16"/>
        </w:rPr>
        <w:t>scnm</w:t>
      </w:r>
      <w:proofErr w:type="spellEnd"/>
      <w:r w:rsidR="00451640" w:rsidRPr="00451640">
        <w:rPr>
          <w:rFonts w:cs="Arial"/>
          <w:smallCaps/>
          <w:sz w:val="16"/>
          <w:szCs w:val="16"/>
        </w:rPr>
        <w:t xml:space="preserve">). </w:t>
      </w:r>
      <w:r w:rsidR="00451640" w:rsidRPr="00451640">
        <w:rPr>
          <w:rFonts w:cs="Arial"/>
          <w:sz w:val="16"/>
          <w:szCs w:val="16"/>
        </w:rPr>
        <w:t xml:space="preserve">Indicador Mensual de la </w:t>
      </w:r>
      <w:r w:rsidR="00C150EF">
        <w:rPr>
          <w:rFonts w:cs="Arial"/>
          <w:sz w:val="16"/>
          <w:szCs w:val="16"/>
        </w:rPr>
        <w:t>A</w:t>
      </w:r>
      <w:r w:rsidR="00451640" w:rsidRPr="00451640">
        <w:rPr>
          <w:rFonts w:cs="Arial"/>
          <w:sz w:val="16"/>
          <w:szCs w:val="16"/>
        </w:rPr>
        <w:t>ctividad Industrial</w:t>
      </w:r>
      <w:r w:rsidR="00451640" w:rsidRPr="00451640">
        <w:rPr>
          <w:rFonts w:cs="Arial"/>
          <w:smallCaps/>
          <w:sz w:val="16"/>
          <w:szCs w:val="16"/>
        </w:rPr>
        <w:t xml:space="preserve"> (</w:t>
      </w:r>
      <w:proofErr w:type="spellStart"/>
      <w:r w:rsidR="00451640" w:rsidRPr="00451640">
        <w:rPr>
          <w:rFonts w:cs="Arial"/>
          <w:smallCaps/>
          <w:sz w:val="16"/>
          <w:szCs w:val="16"/>
        </w:rPr>
        <w:t>imai</w:t>
      </w:r>
      <w:proofErr w:type="spellEnd"/>
      <w:r w:rsidR="00451640" w:rsidRPr="00451640">
        <w:rPr>
          <w:rFonts w:cs="Arial"/>
          <w:smallCaps/>
          <w:sz w:val="16"/>
          <w:szCs w:val="16"/>
        </w:rPr>
        <w:t>).</w:t>
      </w:r>
      <w:r w:rsidR="00451640">
        <w:rPr>
          <w:rFonts w:cs="Arial"/>
          <w:b/>
          <w:bCs/>
          <w:smallCaps/>
          <w:sz w:val="16"/>
          <w:szCs w:val="16"/>
        </w:rPr>
        <w:t xml:space="preserve"> </w:t>
      </w:r>
      <w:r w:rsidR="001D77AB" w:rsidRPr="001D77AB">
        <w:rPr>
          <w:rFonts w:cs="Arial"/>
          <w:sz w:val="16"/>
          <w:szCs w:val="16"/>
        </w:rPr>
        <w:t>Series elaboradas mediante métodos econométricos,</w:t>
      </w:r>
      <w:r w:rsidR="001D77AB" w:rsidRPr="00100EB5">
        <w:rPr>
          <w:rFonts w:cs="Arial"/>
          <w:sz w:val="16"/>
          <w:szCs w:val="16"/>
        </w:rPr>
        <w:t xml:space="preserve"> 2023.</w:t>
      </w:r>
    </w:p>
    <w:p w14:paraId="3EEE4900" w14:textId="77777777" w:rsidR="00AC2D6B" w:rsidRDefault="00AC2D6B" w:rsidP="00634447">
      <w:pPr>
        <w:pStyle w:val="p0"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3</w:t>
      </w:r>
    </w:p>
    <w:p w14:paraId="22D3923D" w14:textId="54A7A69D" w:rsidR="00EC2181" w:rsidRPr="000D1E2C" w:rsidRDefault="00CF30CC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 xml:space="preserve">Series </w:t>
      </w:r>
      <w:r w:rsidR="00BD3FDE">
        <w:rPr>
          <w:rFonts w:ascii="Arial" w:hAnsi="Arial"/>
          <w:b/>
          <w:smallCaps/>
          <w:color w:val="auto"/>
          <w:sz w:val="22"/>
          <w:szCs w:val="22"/>
        </w:rPr>
        <w:t>desestacionalizada y de tendencia-ciclo</w:t>
      </w:r>
      <w:r w:rsidR="00BD3FDE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  <w:r>
        <w:rPr>
          <w:rFonts w:ascii="Arial" w:hAnsi="Arial"/>
          <w:b/>
          <w:smallCaps/>
          <w:color w:val="000000"/>
          <w:sz w:val="22"/>
          <w:lang w:val="es-MX"/>
        </w:rPr>
        <w:br/>
      </w:r>
      <w:r w:rsidR="00BD3FDE">
        <w:rPr>
          <w:rFonts w:ascii="Arial" w:hAnsi="Arial"/>
          <w:b/>
          <w:smallCaps/>
          <w:color w:val="000000"/>
          <w:sz w:val="22"/>
          <w:lang w:val="es-MX"/>
        </w:rPr>
        <w:t>de la</w:t>
      </w:r>
      <w:r w:rsidR="00BD3FDE" w:rsidRPr="002A6702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  <w:r w:rsidR="002A6702" w:rsidRPr="002A6702">
        <w:rPr>
          <w:rFonts w:ascii="Arial" w:hAnsi="Arial"/>
          <w:b/>
          <w:smallCaps/>
          <w:color w:val="000000"/>
          <w:sz w:val="22"/>
          <w:lang w:val="es-MX"/>
        </w:rPr>
        <w:t xml:space="preserve">Generación, transmisión, distribución y comercialización de energía eléctrica, </w:t>
      </w:r>
      <w:r w:rsidR="00E23BF9">
        <w:rPr>
          <w:rFonts w:ascii="Arial" w:hAnsi="Arial"/>
          <w:b/>
          <w:smallCaps/>
          <w:color w:val="000000"/>
          <w:sz w:val="22"/>
          <w:lang w:val="es-MX"/>
        </w:rPr>
        <w:br/>
      </w:r>
      <w:r w:rsidR="002A6702" w:rsidRPr="002A6702">
        <w:rPr>
          <w:rFonts w:ascii="Arial" w:hAnsi="Arial"/>
          <w:b/>
          <w:smallCaps/>
          <w:color w:val="000000"/>
          <w:sz w:val="22"/>
          <w:lang w:val="es-MX"/>
        </w:rPr>
        <w:t>suministro de agua y de gas natural por ductos al consumidor final</w:t>
      </w:r>
    </w:p>
    <w:p w14:paraId="52C9F484" w14:textId="28B64784" w:rsidR="00C150EF" w:rsidRPr="005F4E1E" w:rsidRDefault="00C150EF" w:rsidP="00EC2181">
      <w:pPr>
        <w:widowControl w:val="0"/>
        <w:jc w:val="center"/>
        <w:rPr>
          <w:sz w:val="20"/>
          <w:szCs w:val="20"/>
          <w:lang w:val="es-MX"/>
        </w:rPr>
      </w:pPr>
      <w:r w:rsidRPr="005F4E1E">
        <w:rPr>
          <w:sz w:val="20"/>
          <w:szCs w:val="28"/>
          <w:lang w:val="es-MX"/>
        </w:rPr>
        <w:t>a septiembre de 2023</w:t>
      </w:r>
    </w:p>
    <w:p w14:paraId="299DE2C3" w14:textId="42AF1BCA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</w:t>
      </w:r>
      <w:r w:rsidR="0038738F">
        <w:rPr>
          <w:sz w:val="18"/>
          <w:szCs w:val="18"/>
          <w:lang w:val="es-MX"/>
        </w:rPr>
        <w:t>í</w:t>
      </w:r>
      <w:r w:rsidRPr="000D1E2C">
        <w:rPr>
          <w:sz w:val="18"/>
          <w:szCs w:val="18"/>
          <w:lang w:val="es-MX"/>
        </w:rPr>
        <w:t>ndice</w:t>
      </w:r>
      <w:r w:rsidR="00EC2181" w:rsidRPr="000D1E2C">
        <w:rPr>
          <w:sz w:val="18"/>
          <w:szCs w:val="18"/>
          <w:lang w:val="es-MX"/>
        </w:rPr>
        <w:t xml:space="preserve"> 20</w:t>
      </w:r>
      <w:r w:rsidR="003A1C1F" w:rsidRPr="000D1E2C">
        <w:rPr>
          <w:sz w:val="18"/>
          <w:szCs w:val="18"/>
          <w:lang w:val="es-MX"/>
        </w:rPr>
        <w:t>1</w:t>
      </w:r>
      <w:r w:rsidR="007C1A0E">
        <w:rPr>
          <w:sz w:val="18"/>
          <w:szCs w:val="18"/>
          <w:lang w:val="es-MX"/>
        </w:rPr>
        <w:t>8</w:t>
      </w:r>
      <w:r w:rsidR="00327AB9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=</w:t>
      </w:r>
      <w:r w:rsidR="00327AB9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100)</w:t>
      </w:r>
    </w:p>
    <w:p w14:paraId="4A300620" w14:textId="3A6F895E" w:rsidR="00D47C09" w:rsidRDefault="00055DFB" w:rsidP="00D47C09">
      <w:pPr>
        <w:widowControl w:val="0"/>
        <w:jc w:val="center"/>
        <w:rPr>
          <w:sz w:val="16"/>
          <w:lang w:val="es-MX"/>
        </w:rPr>
      </w:pPr>
      <w:r>
        <w:rPr>
          <w:noProof/>
        </w:rPr>
        <w:drawing>
          <wp:inline distT="0" distB="0" distL="0" distR="0" wp14:anchorId="63F5B01E" wp14:editId="1EC8328C">
            <wp:extent cx="5040000" cy="2736000"/>
            <wp:effectExtent l="0" t="0" r="27305" b="26670"/>
            <wp:docPr id="17148869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01D4138" w14:textId="6494A141" w:rsidR="00EC2181" w:rsidRPr="00412D95" w:rsidRDefault="009C3D81" w:rsidP="005F4E1E">
      <w:pPr>
        <w:pStyle w:val="parrafo1"/>
        <w:spacing w:before="0"/>
        <w:ind w:left="1666" w:right="1099" w:hanging="588"/>
        <w:rPr>
          <w:sz w:val="16"/>
          <w:lang w:val="es-MX"/>
        </w:rPr>
      </w:pPr>
      <w:r w:rsidRPr="00100EB5">
        <w:rPr>
          <w:rFonts w:cs="Arial"/>
          <w:sz w:val="16"/>
          <w:szCs w:val="16"/>
        </w:rPr>
        <w:t>Fuente</w:t>
      </w:r>
      <w:r w:rsidRPr="00100EB5">
        <w:rPr>
          <w:sz w:val="16"/>
          <w:szCs w:val="16"/>
        </w:rPr>
        <w:t>:</w:t>
      </w:r>
      <w:r w:rsidR="002E7AC7">
        <w:rPr>
          <w:sz w:val="16"/>
          <w:szCs w:val="16"/>
        </w:rPr>
        <w:tab/>
      </w:r>
      <w:proofErr w:type="spellStart"/>
      <w:r w:rsidR="001D77AB" w:rsidRPr="007E472E">
        <w:rPr>
          <w:rFonts w:cs="Arial"/>
          <w:smallCaps/>
          <w:sz w:val="16"/>
          <w:szCs w:val="16"/>
        </w:rPr>
        <w:t>inegi</w:t>
      </w:r>
      <w:proofErr w:type="spellEnd"/>
      <w:r w:rsidR="001D77AB">
        <w:rPr>
          <w:rFonts w:cs="Arial"/>
          <w:smallCaps/>
          <w:sz w:val="16"/>
          <w:szCs w:val="16"/>
        </w:rPr>
        <w:t xml:space="preserve">. </w:t>
      </w:r>
      <w:r w:rsidR="005630EC" w:rsidRPr="005630EC">
        <w:rPr>
          <w:rFonts w:cs="Arial"/>
          <w:sz w:val="16"/>
          <w:szCs w:val="16"/>
        </w:rPr>
        <w:t>Sistema de Cuentas Nacionales de México (</w:t>
      </w:r>
      <w:proofErr w:type="spellStart"/>
      <w:r w:rsidR="005630EC" w:rsidRPr="005630EC">
        <w:rPr>
          <w:rFonts w:cs="Arial"/>
          <w:smallCaps/>
          <w:sz w:val="16"/>
          <w:szCs w:val="16"/>
        </w:rPr>
        <w:t>scnm</w:t>
      </w:r>
      <w:proofErr w:type="spellEnd"/>
      <w:r w:rsidR="005630EC" w:rsidRPr="005630EC">
        <w:rPr>
          <w:rFonts w:cs="Arial"/>
          <w:smallCaps/>
          <w:sz w:val="16"/>
          <w:szCs w:val="16"/>
        </w:rPr>
        <w:t xml:space="preserve">). </w:t>
      </w:r>
      <w:r w:rsidR="005630EC" w:rsidRPr="005630EC">
        <w:rPr>
          <w:rFonts w:cs="Arial"/>
          <w:sz w:val="16"/>
          <w:szCs w:val="16"/>
        </w:rPr>
        <w:t xml:space="preserve">Indicador Mensual de la </w:t>
      </w:r>
      <w:r w:rsidR="00C150EF">
        <w:rPr>
          <w:rFonts w:cs="Arial"/>
          <w:sz w:val="16"/>
          <w:szCs w:val="16"/>
        </w:rPr>
        <w:t>A</w:t>
      </w:r>
      <w:r w:rsidR="005630EC" w:rsidRPr="005630EC">
        <w:rPr>
          <w:rFonts w:cs="Arial"/>
          <w:sz w:val="16"/>
          <w:szCs w:val="16"/>
        </w:rPr>
        <w:t>ctividad Industrial</w:t>
      </w:r>
      <w:r w:rsidR="005630EC" w:rsidRPr="005630EC">
        <w:rPr>
          <w:rFonts w:cs="Arial"/>
          <w:smallCaps/>
          <w:sz w:val="16"/>
          <w:szCs w:val="16"/>
        </w:rPr>
        <w:t xml:space="preserve"> (</w:t>
      </w:r>
      <w:proofErr w:type="spellStart"/>
      <w:r w:rsidR="005630EC" w:rsidRPr="005630EC">
        <w:rPr>
          <w:rFonts w:cs="Arial"/>
          <w:smallCaps/>
          <w:sz w:val="16"/>
          <w:szCs w:val="16"/>
        </w:rPr>
        <w:t>imai</w:t>
      </w:r>
      <w:proofErr w:type="spellEnd"/>
      <w:r w:rsidR="005630EC" w:rsidRPr="005630EC">
        <w:rPr>
          <w:rFonts w:cs="Arial"/>
          <w:smallCaps/>
          <w:sz w:val="16"/>
          <w:szCs w:val="16"/>
        </w:rPr>
        <w:t>).</w:t>
      </w:r>
      <w:r w:rsidR="005630EC">
        <w:rPr>
          <w:rFonts w:cs="Arial"/>
          <w:b/>
          <w:bCs/>
          <w:smallCaps/>
          <w:sz w:val="16"/>
          <w:szCs w:val="16"/>
        </w:rPr>
        <w:t xml:space="preserve"> </w:t>
      </w:r>
      <w:r w:rsidR="001D77AB" w:rsidRPr="001D77AB">
        <w:rPr>
          <w:rFonts w:cs="Arial"/>
          <w:sz w:val="16"/>
          <w:szCs w:val="16"/>
        </w:rPr>
        <w:t>Series elaboradas mediante métodos econométricos,</w:t>
      </w:r>
      <w:r w:rsidR="001D77AB" w:rsidRPr="00100EB5">
        <w:rPr>
          <w:rFonts w:cs="Arial"/>
          <w:sz w:val="16"/>
          <w:szCs w:val="16"/>
        </w:rPr>
        <w:t xml:space="preserve"> 2023.</w:t>
      </w:r>
    </w:p>
    <w:p w14:paraId="7ACA8534" w14:textId="34FB3246" w:rsidR="00F94EB0" w:rsidRDefault="00F94EB0">
      <w:pPr>
        <w:jc w:val="left"/>
        <w:rPr>
          <w:snapToGrid w:val="0"/>
          <w:sz w:val="20"/>
          <w:szCs w:val="22"/>
        </w:rPr>
      </w:pPr>
    </w:p>
    <w:p w14:paraId="514EB84E" w14:textId="538A46CA" w:rsidR="00AC2D6B" w:rsidRDefault="00AC2D6B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t>Gráfica 4</w:t>
      </w:r>
    </w:p>
    <w:p w14:paraId="54017881" w14:textId="14EE373D" w:rsidR="00EC2181" w:rsidRPr="000D1E2C" w:rsidRDefault="00CF30CC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 xml:space="preserve">Series </w:t>
      </w:r>
      <w:r w:rsidR="00BD3FDE">
        <w:rPr>
          <w:rFonts w:ascii="Arial" w:hAnsi="Arial"/>
          <w:b/>
          <w:smallCaps/>
          <w:color w:val="auto"/>
          <w:sz w:val="22"/>
          <w:szCs w:val="22"/>
        </w:rPr>
        <w:t>desestacionalizada y de tendencia-ciclo</w:t>
      </w:r>
      <w:r w:rsidR="00BD3FDE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  <w:r>
        <w:rPr>
          <w:rFonts w:ascii="Arial" w:hAnsi="Arial"/>
          <w:b/>
          <w:smallCaps/>
          <w:color w:val="000000"/>
          <w:sz w:val="22"/>
          <w:lang w:val="es-MX"/>
        </w:rPr>
        <w:br/>
      </w:r>
      <w:r w:rsidR="00BD3FDE">
        <w:rPr>
          <w:rFonts w:ascii="Arial" w:hAnsi="Arial"/>
          <w:b/>
          <w:smallCaps/>
          <w:color w:val="000000"/>
          <w:sz w:val="22"/>
          <w:lang w:val="es-MX"/>
        </w:rPr>
        <w:t>de la</w:t>
      </w:r>
      <w:r w:rsidR="00BD3FDE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  <w:r w:rsidR="00E94706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Construcción </w:t>
      </w:r>
    </w:p>
    <w:p w14:paraId="728B4FEA" w14:textId="6585A8C9" w:rsidR="00C150EF" w:rsidRPr="005F4E1E" w:rsidRDefault="00C150EF" w:rsidP="00EC2181">
      <w:pPr>
        <w:widowControl w:val="0"/>
        <w:jc w:val="center"/>
        <w:rPr>
          <w:sz w:val="20"/>
          <w:szCs w:val="20"/>
          <w:lang w:val="es-MX"/>
        </w:rPr>
      </w:pPr>
      <w:r w:rsidRPr="005F4E1E">
        <w:rPr>
          <w:sz w:val="20"/>
          <w:szCs w:val="28"/>
          <w:lang w:val="es-MX"/>
        </w:rPr>
        <w:t>a septiembre de 2023</w:t>
      </w:r>
    </w:p>
    <w:p w14:paraId="5778C37B" w14:textId="5E6F653A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</w:t>
      </w:r>
      <w:r w:rsidR="0038738F">
        <w:rPr>
          <w:sz w:val="18"/>
          <w:szCs w:val="18"/>
          <w:lang w:val="es-MX"/>
        </w:rPr>
        <w:t>í</w:t>
      </w:r>
      <w:r w:rsidRPr="000D1E2C">
        <w:rPr>
          <w:sz w:val="18"/>
          <w:szCs w:val="18"/>
          <w:lang w:val="es-MX"/>
        </w:rPr>
        <w:t>ndice</w:t>
      </w:r>
      <w:r w:rsidR="00EC2181" w:rsidRPr="000D1E2C">
        <w:rPr>
          <w:sz w:val="18"/>
          <w:szCs w:val="18"/>
          <w:lang w:val="es-MX"/>
        </w:rPr>
        <w:t xml:space="preserve"> 20</w:t>
      </w:r>
      <w:r w:rsidR="003A1C1F" w:rsidRPr="000D1E2C">
        <w:rPr>
          <w:sz w:val="18"/>
          <w:szCs w:val="18"/>
          <w:lang w:val="es-MX"/>
        </w:rPr>
        <w:t>1</w:t>
      </w:r>
      <w:r w:rsidR="007C1A0E">
        <w:rPr>
          <w:sz w:val="18"/>
          <w:szCs w:val="18"/>
          <w:lang w:val="es-MX"/>
        </w:rPr>
        <w:t>8</w:t>
      </w:r>
      <w:r w:rsidR="0037224F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=</w:t>
      </w:r>
      <w:r w:rsidR="0037224F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100)</w:t>
      </w:r>
    </w:p>
    <w:p w14:paraId="4EF01E9F" w14:textId="4C2FC734" w:rsidR="00EC2181" w:rsidRDefault="006C496B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5FF9E9A9" wp14:editId="599ED7C9">
            <wp:extent cx="5040000" cy="2736000"/>
            <wp:effectExtent l="0" t="0" r="27305" b="26670"/>
            <wp:docPr id="14476663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CD3AAE7" w14:textId="4515E070" w:rsidR="00EC2181" w:rsidRPr="00412D95" w:rsidRDefault="00A6104D" w:rsidP="005F4E1E">
      <w:pPr>
        <w:pStyle w:val="parrafo1"/>
        <w:spacing w:before="0"/>
        <w:ind w:left="1666" w:right="1099" w:hanging="588"/>
        <w:rPr>
          <w:rFonts w:cs="Arial"/>
          <w:sz w:val="16"/>
          <w:lang w:val="es-MX"/>
        </w:rPr>
      </w:pPr>
      <w:r w:rsidRPr="00100EB5">
        <w:rPr>
          <w:rFonts w:cs="Arial"/>
          <w:sz w:val="16"/>
          <w:szCs w:val="16"/>
        </w:rPr>
        <w:t>Fuente</w:t>
      </w:r>
      <w:r w:rsidRPr="00100EB5">
        <w:rPr>
          <w:sz w:val="16"/>
          <w:szCs w:val="16"/>
        </w:rPr>
        <w:t>:</w:t>
      </w:r>
      <w:r w:rsidR="002E7AC7">
        <w:rPr>
          <w:sz w:val="16"/>
          <w:szCs w:val="16"/>
        </w:rPr>
        <w:tab/>
      </w:r>
      <w:proofErr w:type="spellStart"/>
      <w:r w:rsidR="001D77AB" w:rsidRPr="007E472E">
        <w:rPr>
          <w:rFonts w:cs="Arial"/>
          <w:smallCaps/>
          <w:sz w:val="16"/>
          <w:szCs w:val="16"/>
        </w:rPr>
        <w:t>inegi</w:t>
      </w:r>
      <w:proofErr w:type="spellEnd"/>
      <w:r w:rsidR="001D77AB">
        <w:rPr>
          <w:rFonts w:cs="Arial"/>
          <w:smallCaps/>
          <w:sz w:val="16"/>
          <w:szCs w:val="16"/>
        </w:rPr>
        <w:t xml:space="preserve">. </w:t>
      </w:r>
      <w:r w:rsidR="005630EC" w:rsidRPr="005630EC">
        <w:rPr>
          <w:rFonts w:cs="Arial"/>
          <w:sz w:val="16"/>
          <w:szCs w:val="16"/>
        </w:rPr>
        <w:t>Sistema de Cuentas Nacionales de México (</w:t>
      </w:r>
      <w:proofErr w:type="spellStart"/>
      <w:r w:rsidR="005630EC" w:rsidRPr="005630EC">
        <w:rPr>
          <w:rFonts w:cs="Arial"/>
          <w:smallCaps/>
          <w:sz w:val="16"/>
          <w:szCs w:val="16"/>
        </w:rPr>
        <w:t>scnm</w:t>
      </w:r>
      <w:proofErr w:type="spellEnd"/>
      <w:r w:rsidR="005630EC" w:rsidRPr="005630EC">
        <w:rPr>
          <w:rFonts w:cs="Arial"/>
          <w:smallCaps/>
          <w:sz w:val="16"/>
          <w:szCs w:val="16"/>
        </w:rPr>
        <w:t xml:space="preserve">). </w:t>
      </w:r>
      <w:r w:rsidR="005630EC" w:rsidRPr="005630EC">
        <w:rPr>
          <w:rFonts w:cs="Arial"/>
          <w:sz w:val="16"/>
          <w:szCs w:val="16"/>
        </w:rPr>
        <w:t xml:space="preserve">Indicador Mensual de la </w:t>
      </w:r>
      <w:r w:rsidR="00C150EF">
        <w:rPr>
          <w:rFonts w:cs="Arial"/>
          <w:sz w:val="16"/>
          <w:szCs w:val="16"/>
        </w:rPr>
        <w:t>A</w:t>
      </w:r>
      <w:r w:rsidR="005630EC" w:rsidRPr="005630EC">
        <w:rPr>
          <w:rFonts w:cs="Arial"/>
          <w:sz w:val="16"/>
          <w:szCs w:val="16"/>
        </w:rPr>
        <w:t>ctividad Industrial</w:t>
      </w:r>
      <w:r w:rsidR="005630EC" w:rsidRPr="005630EC">
        <w:rPr>
          <w:rFonts w:cs="Arial"/>
          <w:smallCaps/>
          <w:sz w:val="16"/>
          <w:szCs w:val="16"/>
        </w:rPr>
        <w:t xml:space="preserve"> (</w:t>
      </w:r>
      <w:proofErr w:type="spellStart"/>
      <w:r w:rsidR="005630EC" w:rsidRPr="005630EC">
        <w:rPr>
          <w:rFonts w:cs="Arial"/>
          <w:smallCaps/>
          <w:sz w:val="16"/>
          <w:szCs w:val="16"/>
        </w:rPr>
        <w:t>imai</w:t>
      </w:r>
      <w:proofErr w:type="spellEnd"/>
      <w:r w:rsidR="005630EC" w:rsidRPr="005630EC">
        <w:rPr>
          <w:rFonts w:cs="Arial"/>
          <w:smallCaps/>
          <w:sz w:val="16"/>
          <w:szCs w:val="16"/>
        </w:rPr>
        <w:t>).</w:t>
      </w:r>
      <w:r w:rsidR="005630EC">
        <w:rPr>
          <w:rFonts w:cs="Arial"/>
          <w:b/>
          <w:bCs/>
          <w:smallCaps/>
          <w:sz w:val="16"/>
          <w:szCs w:val="16"/>
        </w:rPr>
        <w:t xml:space="preserve"> </w:t>
      </w:r>
      <w:r w:rsidR="001D77AB" w:rsidRPr="001D77AB">
        <w:rPr>
          <w:rFonts w:cs="Arial"/>
          <w:sz w:val="16"/>
          <w:szCs w:val="16"/>
        </w:rPr>
        <w:t>Series elaboradas mediante métodos econométricos,</w:t>
      </w:r>
      <w:r w:rsidR="001D77AB" w:rsidRPr="00100EB5">
        <w:rPr>
          <w:rFonts w:cs="Arial"/>
          <w:sz w:val="16"/>
          <w:szCs w:val="16"/>
        </w:rPr>
        <w:t xml:space="preserve"> 2023.</w:t>
      </w:r>
    </w:p>
    <w:p w14:paraId="0F504466" w14:textId="77777777" w:rsidR="00AC2D6B" w:rsidRDefault="00AC2D6B" w:rsidP="00A17972">
      <w:pPr>
        <w:pStyle w:val="p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5</w:t>
      </w:r>
    </w:p>
    <w:p w14:paraId="155CC6DD" w14:textId="5691032D" w:rsidR="00EC2181" w:rsidRPr="000D1E2C" w:rsidRDefault="00FB0FA1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b/>
          <w:smallCaps/>
          <w:color w:val="auto"/>
          <w:sz w:val="22"/>
          <w:szCs w:val="22"/>
        </w:rPr>
        <w:t xml:space="preserve">Series </w:t>
      </w:r>
      <w:r w:rsidR="00BD3FDE">
        <w:rPr>
          <w:rFonts w:ascii="Arial" w:hAnsi="Arial"/>
          <w:b/>
          <w:smallCaps/>
          <w:color w:val="auto"/>
          <w:sz w:val="22"/>
          <w:szCs w:val="22"/>
        </w:rPr>
        <w:t>desestacionalizada y de tendencia-ciclo</w:t>
      </w:r>
      <w:r>
        <w:rPr>
          <w:rFonts w:ascii="Arial" w:hAnsi="Arial"/>
          <w:b/>
          <w:smallCaps/>
          <w:color w:val="auto"/>
          <w:sz w:val="22"/>
          <w:szCs w:val="22"/>
        </w:rPr>
        <w:t xml:space="preserve"> </w:t>
      </w:r>
      <w:r>
        <w:rPr>
          <w:rFonts w:ascii="Arial" w:hAnsi="Arial"/>
          <w:b/>
          <w:smallCaps/>
          <w:color w:val="auto"/>
          <w:sz w:val="22"/>
          <w:szCs w:val="22"/>
        </w:rPr>
        <w:br/>
      </w:r>
      <w:r w:rsidR="00BD3FDE">
        <w:rPr>
          <w:rFonts w:ascii="Arial" w:hAnsi="Arial"/>
          <w:b/>
          <w:smallCaps/>
          <w:color w:val="000000"/>
          <w:sz w:val="22"/>
          <w:lang w:val="es-MX"/>
        </w:rPr>
        <w:t>de la</w:t>
      </w:r>
      <w:r w:rsidR="00703848">
        <w:rPr>
          <w:rFonts w:ascii="Arial" w:hAnsi="Arial"/>
          <w:b/>
          <w:smallCaps/>
          <w:color w:val="000000"/>
          <w:sz w:val="22"/>
          <w:lang w:val="es-MX"/>
        </w:rPr>
        <w:t>s</w:t>
      </w:r>
      <w:r w:rsidR="00BD3FDE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  <w:r w:rsidR="00E94706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Industrias manufactureras </w:t>
      </w:r>
    </w:p>
    <w:p w14:paraId="0F939FF0" w14:textId="2D6B729C" w:rsidR="00C150EF" w:rsidRDefault="00C150EF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sz w:val="18"/>
          <w:lang w:val="es-MX"/>
        </w:rPr>
        <w:t>a septiembre de 2023</w:t>
      </w:r>
    </w:p>
    <w:p w14:paraId="2345BC8B" w14:textId="4AC20055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</w:t>
      </w:r>
      <w:r w:rsidR="0038738F">
        <w:rPr>
          <w:sz w:val="18"/>
          <w:szCs w:val="18"/>
          <w:lang w:val="es-MX"/>
        </w:rPr>
        <w:t>í</w:t>
      </w:r>
      <w:r w:rsidRPr="000D1E2C">
        <w:rPr>
          <w:sz w:val="18"/>
          <w:szCs w:val="18"/>
          <w:lang w:val="es-MX"/>
        </w:rPr>
        <w:t>ndice</w:t>
      </w:r>
      <w:r w:rsidR="00EC2181" w:rsidRPr="000D1E2C">
        <w:rPr>
          <w:sz w:val="18"/>
          <w:szCs w:val="18"/>
          <w:lang w:val="es-MX"/>
        </w:rPr>
        <w:t xml:space="preserve"> 20</w:t>
      </w:r>
      <w:r w:rsidR="003A1C1F" w:rsidRPr="000D1E2C">
        <w:rPr>
          <w:sz w:val="18"/>
          <w:szCs w:val="18"/>
          <w:lang w:val="es-MX"/>
        </w:rPr>
        <w:t>1</w:t>
      </w:r>
      <w:r w:rsidR="007C1A0E">
        <w:rPr>
          <w:sz w:val="18"/>
          <w:szCs w:val="18"/>
          <w:lang w:val="es-MX"/>
        </w:rPr>
        <w:t>8</w:t>
      </w:r>
      <w:r w:rsidR="0037224F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=</w:t>
      </w:r>
      <w:r w:rsidR="0037224F">
        <w:rPr>
          <w:sz w:val="18"/>
          <w:szCs w:val="18"/>
          <w:lang w:val="es-MX"/>
        </w:rPr>
        <w:t xml:space="preserve"> </w:t>
      </w:r>
      <w:r w:rsidR="00EC2181" w:rsidRPr="000D1E2C">
        <w:rPr>
          <w:sz w:val="18"/>
          <w:szCs w:val="18"/>
          <w:lang w:val="es-MX"/>
        </w:rPr>
        <w:t>100)</w:t>
      </w:r>
    </w:p>
    <w:p w14:paraId="455ED313" w14:textId="6F34ED34" w:rsidR="00EC2181" w:rsidRDefault="00251AEC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5C7CD27C" wp14:editId="5D5D4E12">
            <wp:extent cx="5040000" cy="2736000"/>
            <wp:effectExtent l="0" t="0" r="27305" b="26670"/>
            <wp:docPr id="9689753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1D44AAE" w14:textId="5D198243" w:rsidR="00EC2181" w:rsidRPr="00412D95" w:rsidRDefault="00785E99" w:rsidP="005F4E1E">
      <w:pPr>
        <w:pStyle w:val="parrafo1"/>
        <w:spacing w:before="0"/>
        <w:ind w:left="1666" w:right="1099" w:hanging="588"/>
        <w:rPr>
          <w:rFonts w:cs="Arial"/>
          <w:sz w:val="16"/>
          <w:lang w:val="es-MX"/>
        </w:rPr>
      </w:pPr>
      <w:r w:rsidRPr="00100EB5">
        <w:rPr>
          <w:rFonts w:cs="Arial"/>
          <w:sz w:val="16"/>
          <w:szCs w:val="16"/>
        </w:rPr>
        <w:t>Fuente</w:t>
      </w:r>
      <w:r w:rsidRPr="00100EB5">
        <w:rPr>
          <w:sz w:val="16"/>
          <w:szCs w:val="16"/>
        </w:rPr>
        <w:t>:</w:t>
      </w:r>
      <w:r w:rsidR="002E7AC7">
        <w:rPr>
          <w:sz w:val="16"/>
          <w:szCs w:val="16"/>
        </w:rPr>
        <w:tab/>
      </w:r>
      <w:proofErr w:type="spellStart"/>
      <w:r w:rsidR="001D77AB" w:rsidRPr="007E472E">
        <w:rPr>
          <w:rFonts w:cs="Arial"/>
          <w:smallCaps/>
          <w:sz w:val="16"/>
          <w:szCs w:val="16"/>
        </w:rPr>
        <w:t>inegi</w:t>
      </w:r>
      <w:proofErr w:type="spellEnd"/>
      <w:r w:rsidR="001D77AB">
        <w:rPr>
          <w:rFonts w:cs="Arial"/>
          <w:smallCaps/>
          <w:sz w:val="16"/>
          <w:szCs w:val="16"/>
        </w:rPr>
        <w:t xml:space="preserve">. </w:t>
      </w:r>
      <w:r w:rsidR="005630EC" w:rsidRPr="005630EC">
        <w:rPr>
          <w:rFonts w:cs="Arial"/>
          <w:sz w:val="16"/>
          <w:szCs w:val="16"/>
        </w:rPr>
        <w:t>Sistema de Cuentas Nacionales de México (</w:t>
      </w:r>
      <w:proofErr w:type="spellStart"/>
      <w:r w:rsidR="005630EC" w:rsidRPr="005630EC">
        <w:rPr>
          <w:rFonts w:cs="Arial"/>
          <w:smallCaps/>
          <w:sz w:val="16"/>
          <w:szCs w:val="16"/>
        </w:rPr>
        <w:t>scnm</w:t>
      </w:r>
      <w:proofErr w:type="spellEnd"/>
      <w:r w:rsidR="005630EC" w:rsidRPr="005630EC">
        <w:rPr>
          <w:rFonts w:cs="Arial"/>
          <w:smallCaps/>
          <w:sz w:val="16"/>
          <w:szCs w:val="16"/>
        </w:rPr>
        <w:t xml:space="preserve">). </w:t>
      </w:r>
      <w:r w:rsidR="005630EC" w:rsidRPr="005630EC">
        <w:rPr>
          <w:rFonts w:cs="Arial"/>
          <w:sz w:val="16"/>
          <w:szCs w:val="16"/>
        </w:rPr>
        <w:t xml:space="preserve">Indicador Mensual de la </w:t>
      </w:r>
      <w:r w:rsidR="00C150EF">
        <w:rPr>
          <w:rFonts w:cs="Arial"/>
          <w:sz w:val="16"/>
          <w:szCs w:val="16"/>
        </w:rPr>
        <w:t>A</w:t>
      </w:r>
      <w:r w:rsidR="005630EC" w:rsidRPr="005630EC">
        <w:rPr>
          <w:rFonts w:cs="Arial"/>
          <w:sz w:val="16"/>
          <w:szCs w:val="16"/>
        </w:rPr>
        <w:t>ctividad Industrial</w:t>
      </w:r>
      <w:r w:rsidR="005630EC" w:rsidRPr="005630EC">
        <w:rPr>
          <w:rFonts w:cs="Arial"/>
          <w:smallCaps/>
          <w:sz w:val="16"/>
          <w:szCs w:val="16"/>
        </w:rPr>
        <w:t xml:space="preserve"> (</w:t>
      </w:r>
      <w:proofErr w:type="spellStart"/>
      <w:r w:rsidR="005630EC" w:rsidRPr="005630EC">
        <w:rPr>
          <w:rFonts w:cs="Arial"/>
          <w:smallCaps/>
          <w:sz w:val="16"/>
          <w:szCs w:val="16"/>
        </w:rPr>
        <w:t>imai</w:t>
      </w:r>
      <w:proofErr w:type="spellEnd"/>
      <w:r w:rsidR="005630EC" w:rsidRPr="005630EC">
        <w:rPr>
          <w:rFonts w:cs="Arial"/>
          <w:smallCaps/>
          <w:sz w:val="16"/>
          <w:szCs w:val="16"/>
        </w:rPr>
        <w:t>).</w:t>
      </w:r>
      <w:r w:rsidR="005630EC">
        <w:rPr>
          <w:rFonts w:cs="Arial"/>
          <w:b/>
          <w:bCs/>
          <w:smallCaps/>
          <w:sz w:val="16"/>
          <w:szCs w:val="16"/>
        </w:rPr>
        <w:t xml:space="preserve"> </w:t>
      </w:r>
      <w:r w:rsidR="001D77AB" w:rsidRPr="001D77AB">
        <w:rPr>
          <w:rFonts w:cs="Arial"/>
          <w:sz w:val="16"/>
          <w:szCs w:val="16"/>
        </w:rPr>
        <w:t>Series elaboradas mediante métodos econométricos,</w:t>
      </w:r>
      <w:r w:rsidR="001D77AB" w:rsidRPr="00100EB5">
        <w:rPr>
          <w:rFonts w:cs="Arial"/>
          <w:sz w:val="16"/>
          <w:szCs w:val="16"/>
        </w:rPr>
        <w:t xml:space="preserve"> 2023.</w:t>
      </w:r>
    </w:p>
    <w:p w14:paraId="2841D9B1" w14:textId="77777777" w:rsidR="00312383" w:rsidRDefault="00312383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01492509" w14:textId="13B19556" w:rsidR="00853669" w:rsidRPr="00133A54" w:rsidRDefault="00853669" w:rsidP="00C150EF">
      <w:pPr>
        <w:pStyle w:val="parrafo1"/>
        <w:numPr>
          <w:ilvl w:val="0"/>
          <w:numId w:val="14"/>
        </w:numPr>
        <w:spacing w:before="240"/>
        <w:ind w:left="357" w:right="0" w:hanging="357"/>
        <w:jc w:val="center"/>
        <w:rPr>
          <w:b/>
          <w:iCs/>
          <w:smallCaps/>
        </w:rPr>
      </w:pPr>
      <w:r w:rsidRPr="00133A54">
        <w:rPr>
          <w:b/>
          <w:iCs/>
          <w:smallCaps/>
        </w:rPr>
        <w:lastRenderedPageBreak/>
        <w:t>Cifras originales</w:t>
      </w:r>
    </w:p>
    <w:p w14:paraId="783F5F23" w14:textId="77777777" w:rsidR="00C31AB5" w:rsidRPr="00F4544F" w:rsidRDefault="00C31AB5" w:rsidP="00C31AB5">
      <w:pPr>
        <w:pStyle w:val="p0"/>
        <w:keepNext/>
        <w:jc w:val="center"/>
        <w:rPr>
          <w:rFonts w:ascii="Arial" w:hAnsi="Arial"/>
          <w:color w:val="auto"/>
          <w:sz w:val="20"/>
          <w:szCs w:val="22"/>
        </w:rPr>
      </w:pPr>
      <w:bookmarkStart w:id="3" w:name="_Hlk40107795"/>
      <w:r w:rsidRPr="00F4544F">
        <w:rPr>
          <w:rFonts w:ascii="Arial" w:hAnsi="Arial"/>
          <w:color w:val="auto"/>
          <w:sz w:val="20"/>
          <w:szCs w:val="22"/>
        </w:rPr>
        <w:t>Cuadro 2</w:t>
      </w:r>
    </w:p>
    <w:p w14:paraId="3231CD02" w14:textId="4E53BC0A" w:rsidR="00C31AB5" w:rsidRDefault="009C0CF7" w:rsidP="00C31AB5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6F3C47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Variación </w:t>
      </w:r>
      <w:r w:rsidR="00E205E2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de la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 </w:t>
      </w:r>
      <w:r w:rsidR="00525CB6">
        <w:rPr>
          <w:rFonts w:ascii="Arial" w:hAnsi="Arial"/>
          <w:b/>
          <w:smallCaps/>
          <w:color w:val="auto"/>
          <w:sz w:val="22"/>
          <w:szCs w:val="22"/>
        </w:rPr>
        <w:t>a</w:t>
      </w:r>
      <w:r w:rsidR="00C31AB5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 w:rsidR="00525CB6">
        <w:rPr>
          <w:rFonts w:ascii="Arial" w:hAnsi="Arial"/>
          <w:b/>
          <w:smallCaps/>
          <w:color w:val="auto"/>
          <w:sz w:val="22"/>
          <w:szCs w:val="22"/>
        </w:rPr>
        <w:t>i</w:t>
      </w:r>
      <w:r w:rsidR="00C31AB5">
        <w:rPr>
          <w:rFonts w:ascii="Arial" w:hAnsi="Arial"/>
          <w:b/>
          <w:smallCaps/>
          <w:color w:val="auto"/>
          <w:sz w:val="22"/>
          <w:szCs w:val="22"/>
        </w:rPr>
        <w:t xml:space="preserve">ndustrial </w:t>
      </w:r>
      <w:r w:rsidR="000B0A2D">
        <w:rPr>
          <w:rFonts w:ascii="Arial" w:hAnsi="Arial"/>
          <w:b/>
          <w:smallCaps/>
          <w:color w:val="auto"/>
          <w:sz w:val="22"/>
          <w:szCs w:val="22"/>
        </w:rPr>
        <w:br/>
      </w:r>
      <w:r w:rsidR="00C31AB5">
        <w:rPr>
          <w:rFonts w:ascii="Arial" w:hAnsi="Arial"/>
          <w:b/>
          <w:smallCaps/>
          <w:color w:val="auto"/>
          <w:sz w:val="22"/>
          <w:szCs w:val="22"/>
        </w:rPr>
        <w:t xml:space="preserve">por </w:t>
      </w:r>
      <w:r w:rsidR="00FB0FA1">
        <w:rPr>
          <w:rFonts w:ascii="Arial" w:hAnsi="Arial"/>
          <w:b/>
          <w:smallCaps/>
          <w:color w:val="auto"/>
          <w:sz w:val="22"/>
          <w:szCs w:val="22"/>
        </w:rPr>
        <w:t>sector y</w:t>
      </w:r>
      <w:r w:rsidR="0041696D">
        <w:rPr>
          <w:rFonts w:ascii="Arial" w:hAnsi="Arial"/>
          <w:b/>
          <w:smallCaps/>
          <w:color w:val="auto"/>
          <w:sz w:val="22"/>
          <w:szCs w:val="22"/>
        </w:rPr>
        <w:t xml:space="preserve"> </w:t>
      </w:r>
      <w:r w:rsidR="00C31AB5">
        <w:rPr>
          <w:rFonts w:ascii="Arial" w:hAnsi="Arial"/>
          <w:b/>
          <w:smallCaps/>
          <w:color w:val="auto"/>
          <w:sz w:val="22"/>
          <w:szCs w:val="22"/>
        </w:rPr>
        <w:t>subsector de actividad</w:t>
      </w:r>
    </w:p>
    <w:p w14:paraId="0EAECCE4" w14:textId="77777777" w:rsidR="00E205E2" w:rsidRPr="00EF4542" w:rsidRDefault="00E205E2" w:rsidP="00E205E2">
      <w:pPr>
        <w:pStyle w:val="p0"/>
        <w:keepNext/>
        <w:spacing w:before="0"/>
        <w:jc w:val="center"/>
        <w:rPr>
          <w:rFonts w:ascii="Arial" w:hAnsi="Arial"/>
          <w:bCs/>
          <w:color w:val="auto"/>
          <w:sz w:val="18"/>
          <w:szCs w:val="18"/>
        </w:rPr>
      </w:pPr>
      <w:r w:rsidRPr="00EF4542">
        <w:rPr>
          <w:rFonts w:ascii="Arial" w:hAnsi="Arial"/>
          <w:bCs/>
          <w:color w:val="auto"/>
          <w:sz w:val="18"/>
          <w:szCs w:val="18"/>
        </w:rPr>
        <w:t>(variación porcentual anual respecto al mismo periodo de 2022)</w:t>
      </w:r>
    </w:p>
    <w:tbl>
      <w:tblPr>
        <w:tblW w:w="4500" w:type="pct"/>
        <w:jc w:val="center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6099"/>
        <w:gridCol w:w="1083"/>
        <w:gridCol w:w="1083"/>
      </w:tblGrid>
      <w:tr w:rsidR="00C31AB5" w14:paraId="3321FF5F" w14:textId="77777777" w:rsidTr="00847921">
        <w:trPr>
          <w:trHeight w:val="397"/>
          <w:jc w:val="center"/>
        </w:trPr>
        <w:tc>
          <w:tcPr>
            <w:tcW w:w="68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011D6514" w14:textId="25A5C9AD" w:rsidR="00C31AB5" w:rsidRDefault="000B0A2D" w:rsidP="00847921">
            <w:pPr>
              <w:pStyle w:val="p0"/>
              <w:keepLines w:val="0"/>
              <w:spacing w:before="0"/>
              <w:ind w:left="619"/>
              <w:jc w:val="left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Actividad industrial, s</w:t>
            </w:r>
            <w:r w:rsidR="00C31AB5">
              <w:rPr>
                <w:rFonts w:ascii="Arial" w:hAnsi="Arial"/>
                <w:color w:val="auto"/>
                <w:sz w:val="18"/>
                <w:szCs w:val="16"/>
              </w:rPr>
              <w:t>ector</w:t>
            </w:r>
            <w:r>
              <w:rPr>
                <w:rFonts w:ascii="Arial" w:hAnsi="Arial"/>
                <w:color w:val="auto"/>
                <w:sz w:val="18"/>
                <w:szCs w:val="16"/>
              </w:rPr>
              <w:t>es y s</w:t>
            </w:r>
            <w:r w:rsidR="00C31AB5">
              <w:rPr>
                <w:rFonts w:ascii="Arial" w:hAnsi="Arial"/>
                <w:color w:val="auto"/>
                <w:sz w:val="18"/>
                <w:szCs w:val="16"/>
              </w:rPr>
              <w:t>ubsector</w:t>
            </w:r>
            <w:r>
              <w:rPr>
                <w:rFonts w:ascii="Arial" w:hAnsi="Arial"/>
                <w:color w:val="auto"/>
                <w:sz w:val="18"/>
                <w:szCs w:val="16"/>
              </w:rPr>
              <w:t>es de actividad</w:t>
            </w:r>
          </w:p>
        </w:tc>
        <w:tc>
          <w:tcPr>
            <w:tcW w:w="2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5FBB6517" w14:textId="77777777" w:rsidR="00C31AB5" w:rsidRDefault="00C31AB5" w:rsidP="0084792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2023</w:t>
            </w:r>
            <w:r>
              <w:rPr>
                <w:rFonts w:ascii="Arial" w:hAnsi="Arial"/>
                <w:color w:val="auto"/>
                <w:sz w:val="18"/>
                <w:szCs w:val="16"/>
                <w:vertAlign w:val="superscript"/>
              </w:rPr>
              <w:t>p/</w:t>
            </w:r>
          </w:p>
        </w:tc>
      </w:tr>
      <w:tr w:rsidR="00C31AB5" w14:paraId="34077765" w14:textId="77777777" w:rsidTr="00847921">
        <w:trPr>
          <w:trHeight w:val="397"/>
          <w:jc w:val="center"/>
        </w:trPr>
        <w:tc>
          <w:tcPr>
            <w:tcW w:w="6802" w:type="dxa"/>
            <w:gridSpan w:val="2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EA08D" w14:textId="77777777" w:rsidR="00C31AB5" w:rsidRDefault="00C31AB5" w:rsidP="00847921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75720E2C" w14:textId="1DEEDDFA" w:rsidR="00C31AB5" w:rsidRDefault="00E205E2" w:rsidP="0084792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S</w:t>
            </w:r>
            <w:r w:rsidR="007749BB">
              <w:rPr>
                <w:rFonts w:ascii="Arial" w:hAnsi="Arial"/>
                <w:color w:val="auto"/>
                <w:sz w:val="18"/>
                <w:szCs w:val="16"/>
              </w:rPr>
              <w:t>eptiembre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33969CBB" w14:textId="6BDF178C" w:rsidR="00C31AB5" w:rsidRDefault="00E205E2" w:rsidP="00847921">
            <w:pPr>
              <w:pStyle w:val="p0"/>
              <w:keepNext/>
              <w:spacing w:before="0"/>
              <w:ind w:left="-62" w:right="-85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E</w:t>
            </w:r>
            <w:r w:rsidR="00C31AB5">
              <w:rPr>
                <w:rFonts w:ascii="Arial" w:hAnsi="Arial"/>
                <w:color w:val="auto"/>
                <w:sz w:val="18"/>
                <w:szCs w:val="16"/>
              </w:rPr>
              <w:t xml:space="preserve">ne.– </w:t>
            </w:r>
            <w:r>
              <w:rPr>
                <w:rFonts w:ascii="Arial" w:hAnsi="Arial"/>
                <w:color w:val="auto"/>
                <w:sz w:val="18"/>
                <w:szCs w:val="16"/>
              </w:rPr>
              <w:t>S</w:t>
            </w:r>
            <w:r w:rsidR="007749BB">
              <w:rPr>
                <w:rFonts w:ascii="Arial" w:hAnsi="Arial"/>
                <w:color w:val="auto"/>
                <w:sz w:val="18"/>
                <w:szCs w:val="16"/>
              </w:rPr>
              <w:t>ep</w:t>
            </w:r>
            <w:r w:rsidR="00C31AB5">
              <w:rPr>
                <w:rFonts w:ascii="Arial" w:hAnsi="Arial"/>
                <w:color w:val="auto"/>
                <w:sz w:val="18"/>
                <w:szCs w:val="16"/>
              </w:rPr>
              <w:t>.</w:t>
            </w:r>
          </w:p>
        </w:tc>
      </w:tr>
      <w:tr w:rsidR="00C31AB5" w14:paraId="049540FC" w14:textId="77777777" w:rsidTr="00847921">
        <w:trPr>
          <w:trHeight w:val="255"/>
          <w:jc w:val="center"/>
        </w:trPr>
        <w:tc>
          <w:tcPr>
            <w:tcW w:w="6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1D7C1FC8" w14:textId="5CAC4EA3" w:rsidR="00C31AB5" w:rsidRPr="007D7B52" w:rsidRDefault="00525CB6" w:rsidP="00847921">
            <w:pPr>
              <w:pStyle w:val="p0"/>
              <w:keepLines w:val="0"/>
              <w:spacing w:before="60" w:after="60"/>
              <w:ind w:left="469" w:hanging="469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Actividad industrial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3DDBF713" w14:textId="1F6CF1FA" w:rsidR="00C31AB5" w:rsidRPr="007D7B52" w:rsidRDefault="007749BB" w:rsidP="00847921">
            <w:pPr>
              <w:tabs>
                <w:tab w:val="decimal" w:pos="433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3.9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3AA26F51" w14:textId="10F15028" w:rsidR="00C31AB5" w:rsidRPr="007D7B52" w:rsidRDefault="007749BB" w:rsidP="00847921">
            <w:pPr>
              <w:tabs>
                <w:tab w:val="decimal" w:pos="433"/>
              </w:tabs>
              <w:jc w:val="left"/>
              <w:rPr>
                <w:b/>
                <w:sz w:val="18"/>
                <w:szCs w:val="18"/>
                <w:lang w:eastAsia="es-MX"/>
              </w:rPr>
            </w:pPr>
            <w:r>
              <w:rPr>
                <w:b/>
                <w:sz w:val="18"/>
                <w:szCs w:val="18"/>
              </w:rPr>
              <w:t>3.7</w:t>
            </w:r>
          </w:p>
        </w:tc>
      </w:tr>
      <w:tr w:rsidR="007749BB" w14:paraId="518A63F0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CEAACC1" w14:textId="77777777" w:rsidR="007749BB" w:rsidRPr="007D7B52" w:rsidRDefault="007749BB" w:rsidP="007749BB">
            <w:pPr>
              <w:ind w:right="57"/>
              <w:jc w:val="left"/>
              <w:rPr>
                <w:sz w:val="18"/>
                <w:szCs w:val="18"/>
                <w:lang w:eastAsia="es-MX"/>
              </w:rPr>
            </w:pPr>
            <w:r w:rsidRPr="007D7B52">
              <w:rPr>
                <w:sz w:val="18"/>
                <w:szCs w:val="18"/>
              </w:rPr>
              <w:t>21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01F26493" w14:textId="77777777" w:rsidR="007749BB" w:rsidRPr="007D7B52" w:rsidRDefault="007749BB" w:rsidP="007749BB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7D7B52">
              <w:rPr>
                <w:rFonts w:ascii="Arial" w:hAnsi="Arial"/>
                <w:color w:val="auto"/>
                <w:sz w:val="18"/>
                <w:szCs w:val="18"/>
              </w:rPr>
              <w:t>Minería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4B0903A3" w14:textId="07B0B2AA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33DD72D0" w14:textId="1E1E672C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2.3</w:t>
            </w:r>
          </w:p>
        </w:tc>
      </w:tr>
      <w:tr w:rsidR="007749BB" w14:paraId="1E38BEAD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528C7E0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211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888C679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Extracción de petróleo y gas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232F197" w14:textId="6BFBFF29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76AFB55" w14:textId="42F552F5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3.7</w:t>
            </w:r>
          </w:p>
        </w:tc>
      </w:tr>
      <w:tr w:rsidR="007749BB" w14:paraId="12140771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1F7C1AD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212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8CDC09F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Minería de minerales metálicos y no metálicos, excepto petróleo y gas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8636523" w14:textId="58E42F67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-3.7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82BC43D" w14:textId="347C903D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-1.3</w:t>
            </w:r>
          </w:p>
        </w:tc>
      </w:tr>
      <w:tr w:rsidR="007749BB" w14:paraId="47E1CC25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56E4522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213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25EDCFB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Servicios relacionados con la minería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C50426D" w14:textId="7CF1E069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-2.5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E11471D" w14:textId="501D9BB7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4.5</w:t>
            </w:r>
          </w:p>
        </w:tc>
      </w:tr>
      <w:tr w:rsidR="007749BB" w14:paraId="2874515A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3C619284" w14:textId="77777777" w:rsidR="007749BB" w:rsidRPr="007D7B52" w:rsidRDefault="007749BB" w:rsidP="007749BB">
            <w:pPr>
              <w:ind w:right="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063E9B16" w14:textId="77777777" w:rsidR="007749BB" w:rsidRPr="007D7B52" w:rsidRDefault="007749BB" w:rsidP="007749BB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7D7B52">
              <w:rPr>
                <w:rFonts w:ascii="Arial" w:hAnsi="Arial"/>
                <w:color w:val="auto"/>
                <w:sz w:val="18"/>
                <w:szCs w:val="18"/>
              </w:rPr>
              <w:t>Generación, transmisión, distribución y comercialización de energía eléctrica, suministro de agua y de gas natural por ductos al consumidor final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2AD05942" w14:textId="012C1D27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7.0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15FD10A5" w14:textId="5E78322B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3.3</w:t>
            </w:r>
          </w:p>
        </w:tc>
      </w:tr>
      <w:tr w:rsidR="007749BB" w14:paraId="520EEA2D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161A125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221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96FCBCD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  <w:highlight w:val="yellow"/>
              </w:rPr>
            </w:pPr>
            <w:r w:rsidRPr="007D7B52">
              <w:rPr>
                <w:sz w:val="18"/>
                <w:szCs w:val="18"/>
              </w:rPr>
              <w:t>Generación, transmisión, distribución y comercialización de energía eléctrica, suministro de agua y de gas natural por ductos al consumidor final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0EA5CA1" w14:textId="53E2D4D8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9F04835" w14:textId="0A7FA883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3.3</w:t>
            </w:r>
          </w:p>
        </w:tc>
      </w:tr>
      <w:tr w:rsidR="007749BB" w14:paraId="70A03FE3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213AAC3F" w14:textId="77777777" w:rsidR="007749BB" w:rsidRPr="007D7B52" w:rsidRDefault="007749BB" w:rsidP="007749BB">
            <w:pPr>
              <w:ind w:right="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62EEB5F1" w14:textId="77777777" w:rsidR="007749BB" w:rsidRPr="007D7B52" w:rsidRDefault="007749BB" w:rsidP="007749BB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7D7B52">
              <w:rPr>
                <w:rFonts w:ascii="Arial" w:hAnsi="Arial"/>
                <w:color w:val="auto"/>
                <w:sz w:val="18"/>
                <w:szCs w:val="18"/>
              </w:rPr>
              <w:t>Construcción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7AC6BC35" w14:textId="30BEA0E8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18.6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352F3F68" w14:textId="1578E054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13.7</w:t>
            </w:r>
          </w:p>
        </w:tc>
      </w:tr>
      <w:tr w:rsidR="007749BB" w14:paraId="31A9DF98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EBFCFC4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236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F92660D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Edificación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E61BE04" w14:textId="6EE83992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12.1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6C36942" w14:textId="6E5D9CFC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3.3</w:t>
            </w:r>
          </w:p>
        </w:tc>
      </w:tr>
      <w:tr w:rsidR="007749BB" w14:paraId="2C152F84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CF3A328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237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9C726AD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Construcción de obras de ingeniería civil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82378F7" w14:textId="2CF14F8E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62.4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3E46576" w14:textId="2B971D53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80.3</w:t>
            </w:r>
          </w:p>
        </w:tc>
      </w:tr>
      <w:tr w:rsidR="007749BB" w14:paraId="7B15C24B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3CCB804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238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FBC3BDC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Trabajos especializados para la construcción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3512890" w14:textId="65E8F129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B8DD449" w14:textId="20DCD0BC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2.0</w:t>
            </w:r>
          </w:p>
        </w:tc>
      </w:tr>
      <w:tr w:rsidR="007749BB" w14:paraId="6D9BCC71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CCBA5EB" w14:textId="77777777" w:rsidR="007749BB" w:rsidRPr="007D7B52" w:rsidRDefault="007749BB" w:rsidP="007749BB">
            <w:pPr>
              <w:ind w:right="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31-33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7BA8E6C8" w14:textId="77777777" w:rsidR="007749BB" w:rsidRPr="007D7B52" w:rsidRDefault="007749BB" w:rsidP="007749BB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7D7B52">
              <w:rPr>
                <w:rFonts w:ascii="Arial" w:hAnsi="Arial"/>
                <w:color w:val="auto"/>
                <w:sz w:val="18"/>
                <w:szCs w:val="18"/>
              </w:rPr>
              <w:t>Industrias manufactureras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19AA92A0" w14:textId="123EBE52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0.8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3FC7C34A" w14:textId="0CD63310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1.5</w:t>
            </w:r>
          </w:p>
        </w:tc>
      </w:tr>
      <w:tr w:rsidR="007749BB" w14:paraId="4A747E95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CFEEDBC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311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AF30151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Industria alimentaria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78646DC" w14:textId="134D1655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-2.8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55935E0" w14:textId="724A269D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-1.1</w:t>
            </w:r>
          </w:p>
        </w:tc>
      </w:tr>
      <w:tr w:rsidR="007749BB" w14:paraId="42F49DE6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28FA69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312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91B77A5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Industria de las bebidas y del tabaco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DC9C531" w14:textId="340752E1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-2.4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09EB0E1" w14:textId="3415E017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-4.0</w:t>
            </w:r>
          </w:p>
        </w:tc>
      </w:tr>
      <w:tr w:rsidR="007749BB" w14:paraId="767765A7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D5A6B8E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313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0DCE8BF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Fabricación de insumos textiles y acabado de textiles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5D9D023" w14:textId="5275BE9A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-3.4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012A601" w14:textId="028D9D1D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-10.4</w:t>
            </w:r>
          </w:p>
        </w:tc>
      </w:tr>
      <w:tr w:rsidR="007749BB" w14:paraId="0AE9A911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D83AA15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314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F20CF8F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Fabricación de productos textiles, excepto prendas de vestir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8C751F4" w14:textId="3C827C25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0.1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19FCF8A" w14:textId="28A44B54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-1.7</w:t>
            </w:r>
          </w:p>
        </w:tc>
      </w:tr>
      <w:tr w:rsidR="007749BB" w14:paraId="53D272E2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107B30A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315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F6C5382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Fabricación de prendas de vestir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9CC8A00" w14:textId="0861C1B8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-7.1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6D711CC" w14:textId="5EC6FC3C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-10.9</w:t>
            </w:r>
          </w:p>
        </w:tc>
      </w:tr>
      <w:tr w:rsidR="007749BB" w14:paraId="1CE33D80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B8E35A5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316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9ACEA36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Curtido y acabado de cuero y piel, y fabricación de productos de cuero, piel y materiales sucedáneos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9A1E957" w14:textId="32D4CD08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-2.9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38192A4" w14:textId="09BB8E0F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-0.4</w:t>
            </w:r>
          </w:p>
        </w:tc>
      </w:tr>
      <w:tr w:rsidR="007749BB" w14:paraId="60961062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4BB1983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321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8CE9168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 w:rsidRPr="007D7B52">
              <w:rPr>
                <w:sz w:val="18"/>
                <w:szCs w:val="18"/>
              </w:rPr>
              <w:t xml:space="preserve">Industria de la madera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7ACFBF4" w14:textId="797764B7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-4.9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24A89D1" w14:textId="3513043D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-11.4</w:t>
            </w:r>
          </w:p>
        </w:tc>
      </w:tr>
      <w:tr w:rsidR="007749BB" w14:paraId="150C7F05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7FF6A4C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322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C9DD8A0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Industria del papel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E8C4511" w14:textId="17281A11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-6.8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642A04E" w14:textId="63F16617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-4.5</w:t>
            </w:r>
          </w:p>
        </w:tc>
      </w:tr>
      <w:tr w:rsidR="007749BB" w14:paraId="588E028E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B719C84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323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08E222E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Impresión e industrias conexas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7C241B0" w14:textId="651F49AA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-2.8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25EC3E6" w14:textId="2766B318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-0.2</w:t>
            </w:r>
          </w:p>
        </w:tc>
      </w:tr>
      <w:tr w:rsidR="007749BB" w14:paraId="068D8AC3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B04DDAC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324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4B8F263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Fabricación de productos derivados del petróleo y del carbón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637B72D" w14:textId="1DD73742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-4.6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27B12D0" w14:textId="2E55C5B2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1.0</w:t>
            </w:r>
          </w:p>
        </w:tc>
      </w:tr>
      <w:tr w:rsidR="007749BB" w14:paraId="683D910D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F10FC1B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325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9A48A86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Industria química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863141D" w14:textId="2746BE55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-1.7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C0789C8" w14:textId="005FF8A2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-3.7</w:t>
            </w:r>
          </w:p>
        </w:tc>
      </w:tr>
      <w:tr w:rsidR="007749BB" w14:paraId="7E99FF9F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CF27FEF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326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E22AFFE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Industria del plástico y del hule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C677A5" w14:textId="0F30770F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-7.2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FE8BCA5" w14:textId="20A602BF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-2.6</w:t>
            </w:r>
          </w:p>
        </w:tc>
      </w:tr>
      <w:tr w:rsidR="007749BB" w14:paraId="176ECE7F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4F0765D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327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7F9B483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 w:rsidRPr="007D7B52">
              <w:rPr>
                <w:sz w:val="18"/>
                <w:szCs w:val="18"/>
              </w:rPr>
              <w:t xml:space="preserve">Fabricación de productos a base de minerales no metálicos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18EE0A1" w14:textId="2572AEC5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-3.7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14C4E90" w14:textId="4BD50475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-1.7</w:t>
            </w:r>
          </w:p>
        </w:tc>
      </w:tr>
      <w:tr w:rsidR="007749BB" w14:paraId="2E371992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0F48C12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0AE4F48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Industrias metálicas básicas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A242E3D" w14:textId="270A493B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90E8CAA" w14:textId="407F4FAD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1.1</w:t>
            </w:r>
          </w:p>
        </w:tc>
      </w:tr>
      <w:tr w:rsidR="007749BB" w14:paraId="3AF48B3B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2DCB847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8964526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Fabricación de productos metálicos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7E795F9" w14:textId="5E1A856A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10.8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A716320" w14:textId="4DAF522D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7749BB" w14:paraId="18BA16B2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28E30A5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ED1E75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Fabricación de maquinaria y equipo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AB6334A" w14:textId="6B8414D8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ADA6DFC" w14:textId="760A9C12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1.7</w:t>
            </w:r>
          </w:p>
        </w:tc>
      </w:tr>
      <w:tr w:rsidR="007749BB" w14:paraId="7B02753B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6055C58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6B45FDC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Fabricación de equipo de computación, comunicación, medición y de otros equipos, componentes y accesorios electrónicos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0CE1DC3" w14:textId="0F6C797A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-1.4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E58AD71" w14:textId="2C87283C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7749BB" w14:paraId="132C2141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8584694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987634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Fabricación de accesorios, aparatos eléctricos y equipo de generación de energía eléctrica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CFB8BF2" w14:textId="083FA780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-0.9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934A1B3" w14:textId="471A9C96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0.8</w:t>
            </w:r>
          </w:p>
        </w:tc>
      </w:tr>
      <w:tr w:rsidR="007749BB" w14:paraId="58F1B149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F046A32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76AC0C2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Fabricación de equipo de transporte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571759F" w14:textId="413312D9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8.8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CBA0F82" w14:textId="10134A1A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10.1</w:t>
            </w:r>
          </w:p>
        </w:tc>
      </w:tr>
      <w:tr w:rsidR="007749BB" w14:paraId="173D3530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B2B2D2A" w14:textId="77777777" w:rsidR="007749BB" w:rsidRPr="007D7B52" w:rsidRDefault="007749BB" w:rsidP="007749BB">
            <w:pPr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2707076" w14:textId="77777777" w:rsidR="007749BB" w:rsidRPr="007D7B52" w:rsidRDefault="007749BB" w:rsidP="007749BB">
            <w:pPr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Fabricación de muebles, colchones y persianas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E972E4B" w14:textId="097785FB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-12.4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8D7BB67" w14:textId="78CDEA11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-9.5</w:t>
            </w:r>
          </w:p>
        </w:tc>
      </w:tr>
      <w:tr w:rsidR="007749BB" w14:paraId="3CD4CAF1" w14:textId="77777777" w:rsidTr="007749BB">
        <w:trPr>
          <w:trHeight w:val="255"/>
          <w:jc w:val="center"/>
        </w:trPr>
        <w:tc>
          <w:tcPr>
            <w:tcW w:w="7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22E32F4" w14:textId="77777777" w:rsidR="007749BB" w:rsidRPr="007D7B52" w:rsidRDefault="007749BB" w:rsidP="007749BB">
            <w:pPr>
              <w:spacing w:after="60"/>
              <w:ind w:right="57"/>
              <w:jc w:val="righ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>339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57D2D" w14:textId="77777777" w:rsidR="007749BB" w:rsidRPr="007D7B52" w:rsidRDefault="007749BB" w:rsidP="007749BB">
            <w:pPr>
              <w:spacing w:after="60"/>
              <w:ind w:left="-57"/>
              <w:jc w:val="left"/>
              <w:rPr>
                <w:sz w:val="18"/>
                <w:szCs w:val="18"/>
              </w:rPr>
            </w:pPr>
            <w:r w:rsidRPr="007D7B52">
              <w:rPr>
                <w:sz w:val="18"/>
                <w:szCs w:val="18"/>
              </w:rPr>
              <w:t xml:space="preserve">Otras industrias manufactureras 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00C94" w14:textId="5A500DD5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0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F4C75" w14:textId="350904C6" w:rsidR="007749BB" w:rsidRPr="00502435" w:rsidRDefault="007749BB" w:rsidP="007749BB">
            <w:pPr>
              <w:tabs>
                <w:tab w:val="decimal" w:pos="433"/>
              </w:tabs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2.8</w:t>
            </w:r>
          </w:p>
        </w:tc>
      </w:tr>
    </w:tbl>
    <w:p w14:paraId="4A7A605C" w14:textId="1BD675B2" w:rsidR="00C31AB5" w:rsidRDefault="00C31AB5" w:rsidP="00502435">
      <w:pPr>
        <w:pStyle w:val="parr2"/>
        <w:widowControl w:val="0"/>
        <w:spacing w:before="0"/>
        <w:ind w:left="1218" w:right="584" w:hanging="588"/>
        <w:rPr>
          <w:sz w:val="16"/>
          <w:szCs w:val="16"/>
        </w:rPr>
      </w:pPr>
      <w:r>
        <w:rPr>
          <w:sz w:val="18"/>
          <w:szCs w:val="18"/>
          <w:vertAlign w:val="superscript"/>
        </w:rPr>
        <w:t>p/</w:t>
      </w:r>
      <w:r w:rsidR="00502435">
        <w:rPr>
          <w:sz w:val="16"/>
          <w:szCs w:val="16"/>
        </w:rPr>
        <w:tab/>
      </w:r>
      <w:r>
        <w:rPr>
          <w:sz w:val="16"/>
          <w:szCs w:val="16"/>
        </w:rPr>
        <w:t>Cifras preliminares</w:t>
      </w:r>
      <w:r w:rsidR="00785E99">
        <w:rPr>
          <w:sz w:val="16"/>
          <w:szCs w:val="16"/>
        </w:rPr>
        <w:t>.</w:t>
      </w:r>
    </w:p>
    <w:p w14:paraId="53CF76F9" w14:textId="1AFEB105" w:rsidR="00C31AB5" w:rsidRDefault="00785E99" w:rsidP="00502435">
      <w:pPr>
        <w:pStyle w:val="parr2"/>
        <w:widowControl w:val="0"/>
        <w:spacing w:before="0"/>
        <w:ind w:left="1218" w:right="584" w:hanging="588"/>
        <w:rPr>
          <w:rFonts w:cs="Arial"/>
          <w:sz w:val="16"/>
          <w:szCs w:val="16"/>
        </w:rPr>
      </w:pPr>
      <w:r w:rsidRPr="00100EB5">
        <w:rPr>
          <w:rFonts w:cs="Arial"/>
          <w:sz w:val="16"/>
          <w:szCs w:val="16"/>
        </w:rPr>
        <w:t>Fuente</w:t>
      </w:r>
      <w:r w:rsidRPr="00100EB5">
        <w:rPr>
          <w:sz w:val="16"/>
          <w:szCs w:val="16"/>
        </w:rPr>
        <w:t>:</w:t>
      </w:r>
      <w:r>
        <w:rPr>
          <w:sz w:val="16"/>
          <w:szCs w:val="16"/>
        </w:rPr>
        <w:tab/>
      </w:r>
      <w:proofErr w:type="spellStart"/>
      <w:r w:rsidR="00706152" w:rsidRPr="00706152">
        <w:rPr>
          <w:rFonts w:cs="Arial"/>
          <w:smallCaps/>
          <w:sz w:val="16"/>
          <w:szCs w:val="16"/>
        </w:rPr>
        <w:t>ineg</w:t>
      </w:r>
      <w:r w:rsidR="004336C1" w:rsidRPr="004336C1">
        <w:rPr>
          <w:rFonts w:cs="Arial"/>
          <w:smallCaps/>
          <w:sz w:val="16"/>
          <w:szCs w:val="16"/>
        </w:rPr>
        <w:t>i</w:t>
      </w:r>
      <w:proofErr w:type="spellEnd"/>
      <w:r w:rsidRPr="00100EB5">
        <w:rPr>
          <w:rFonts w:cs="Arial"/>
          <w:sz w:val="16"/>
          <w:szCs w:val="16"/>
        </w:rPr>
        <w:t>. Sistema de Cuentas Nacionales de México (</w:t>
      </w:r>
      <w:proofErr w:type="spellStart"/>
      <w:r w:rsidRPr="00BD3FDE">
        <w:rPr>
          <w:rFonts w:cs="Arial"/>
          <w:smallCaps/>
          <w:sz w:val="16"/>
          <w:szCs w:val="16"/>
        </w:rPr>
        <w:t>scnm</w:t>
      </w:r>
      <w:proofErr w:type="spellEnd"/>
      <w:r w:rsidRPr="00100EB5">
        <w:rPr>
          <w:rFonts w:cs="Arial"/>
          <w:sz w:val="16"/>
          <w:szCs w:val="16"/>
        </w:rPr>
        <w:t>). Indicador Mensual de la Actividad Industrial (</w:t>
      </w:r>
      <w:proofErr w:type="spellStart"/>
      <w:r w:rsidRPr="00BD3FDE">
        <w:rPr>
          <w:rFonts w:cs="Arial"/>
          <w:smallCaps/>
          <w:sz w:val="16"/>
          <w:szCs w:val="16"/>
        </w:rPr>
        <w:t>imai</w:t>
      </w:r>
      <w:proofErr w:type="spellEnd"/>
      <w:r w:rsidRPr="00100EB5">
        <w:rPr>
          <w:rFonts w:cs="Arial"/>
          <w:sz w:val="16"/>
          <w:szCs w:val="16"/>
        </w:rPr>
        <w:t>), 2023.</w:t>
      </w:r>
    </w:p>
    <w:p w14:paraId="3818AEBC" w14:textId="52AEC683" w:rsidR="0040133A" w:rsidRPr="0062145F" w:rsidRDefault="0040133A" w:rsidP="001A5168">
      <w:pPr>
        <w:pStyle w:val="parr2"/>
        <w:widowControl w:val="0"/>
        <w:spacing w:before="120"/>
        <w:ind w:left="0" w:right="0"/>
        <w:rPr>
          <w:b/>
          <w:iCs/>
          <w:smallCaps/>
        </w:rPr>
      </w:pPr>
      <w:r w:rsidRPr="0062145F">
        <w:rPr>
          <w:b/>
          <w:iCs/>
          <w:smallCaps/>
        </w:rPr>
        <w:lastRenderedPageBreak/>
        <w:t>Nota al usuario</w:t>
      </w:r>
    </w:p>
    <w:bookmarkEnd w:id="3"/>
    <w:p w14:paraId="4B704818" w14:textId="76DB3716" w:rsidR="00C74AD1" w:rsidRDefault="00C74AD1" w:rsidP="00C74AD1">
      <w:pPr>
        <w:pStyle w:val="Default"/>
        <w:spacing w:before="240"/>
        <w:jc w:val="both"/>
      </w:pPr>
      <w:r>
        <w:t xml:space="preserve">Este indicador se actualiza una vez que se dispone de la información estadística más reciente de las Cuentas de Bienes y Servicios 2022 versión preliminar y de las encuestas, los registros administrativos y los datos primarios de los años 2021, 2022 y 2023. Como resultado de incorporar esta información,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Normas Especiales para la Divulgación de Datos del Fondo Monetario Internacional </w:t>
      </w:r>
      <w:r w:rsidR="004D2160" w:rsidRPr="00E72667">
        <w:t>(</w:t>
      </w:r>
      <w:proofErr w:type="spellStart"/>
      <w:r w:rsidR="004D2160" w:rsidRPr="00A909E6">
        <w:rPr>
          <w:smallCaps/>
        </w:rPr>
        <w:t>fmi</w:t>
      </w:r>
      <w:proofErr w:type="spellEnd"/>
      <w:r w:rsidR="004D2160" w:rsidRPr="00A909E6">
        <w:rPr>
          <w:smallCaps/>
        </w:rPr>
        <w:t>)</w:t>
      </w:r>
      <w:r>
        <w:t>.</w:t>
      </w:r>
    </w:p>
    <w:p w14:paraId="2D8A9A2F" w14:textId="437FE4EB" w:rsidR="00C74AD1" w:rsidRDefault="00C74AD1" w:rsidP="00C74AD1">
      <w:pPr>
        <w:spacing w:before="240"/>
        <w:rPr>
          <w:rFonts w:ascii="Times New Roman" w:hAnsi="Times New Roman" w:cs="Times New Roman"/>
        </w:rPr>
      </w:pPr>
      <w:r>
        <w:t xml:space="preserve">En la integración del </w:t>
      </w:r>
      <w:proofErr w:type="spellStart"/>
      <w:r w:rsidR="0051032B" w:rsidRPr="0051032B">
        <w:rPr>
          <w:smallCaps/>
        </w:rPr>
        <w:t>imai</w:t>
      </w:r>
      <w:proofErr w:type="spellEnd"/>
      <w:r>
        <w:t>, en septiembre de 2023, se consideraron las encuestas económicas</w:t>
      </w:r>
      <w:r>
        <w:rPr>
          <w:rStyle w:val="Refdenotaalpie"/>
        </w:rPr>
        <w:footnoteReference w:id="3"/>
      </w:r>
      <w:r>
        <w:t xml:space="preserve">, la Estadística de la Industria </w:t>
      </w:r>
      <w:proofErr w:type="spellStart"/>
      <w:r>
        <w:t>Minerometalúrgica</w:t>
      </w:r>
      <w:proofErr w:type="spellEnd"/>
      <w:r>
        <w:t xml:space="preserve"> (</w:t>
      </w:r>
      <w:proofErr w:type="spellStart"/>
      <w:r w:rsidR="0051032B" w:rsidRPr="0051032B">
        <w:rPr>
          <w:smallCaps/>
        </w:rPr>
        <w:t>eimm</w:t>
      </w:r>
      <w:proofErr w:type="spellEnd"/>
      <w:r>
        <w:t xml:space="preserve">), los registros administrativos y los datos primarios que divulga el </w:t>
      </w:r>
      <w:proofErr w:type="spellStart"/>
      <w:r w:rsidRPr="00B03FF6">
        <w:rPr>
          <w:smallCaps/>
        </w:rPr>
        <w:t>inegi</w:t>
      </w:r>
      <w:proofErr w:type="spellEnd"/>
      <w:r w:rsidRPr="008F78E1">
        <w:t>.</w:t>
      </w:r>
      <w:r>
        <w:t xml:space="preserve"> Para las actividades petroleras, de energía, gas y agua, se incluyeron los registros administrativos provenientes de las empresas y Unidades del Estado que se recibieron oportunamente vía correo electrónico e internet.</w:t>
      </w:r>
      <w:r>
        <w:rPr>
          <w:rFonts w:ascii="Times New Roman" w:hAnsi="Times New Roman" w:cs="Times New Roman"/>
        </w:rPr>
        <w:t xml:space="preserve"> </w:t>
      </w:r>
    </w:p>
    <w:p w14:paraId="049D16FB" w14:textId="77777777" w:rsidR="00EC2181" w:rsidRPr="0062145F" w:rsidRDefault="00EC2181" w:rsidP="00E5468E">
      <w:pPr>
        <w:pStyle w:val="parr2"/>
        <w:widowControl w:val="0"/>
        <w:spacing w:before="360"/>
        <w:ind w:left="0" w:right="0"/>
        <w:rPr>
          <w:b/>
          <w:iCs/>
          <w:smallCaps/>
        </w:rPr>
      </w:pPr>
      <w:r w:rsidRPr="0062145F">
        <w:rPr>
          <w:b/>
          <w:iCs/>
          <w:smallCaps/>
        </w:rPr>
        <w:t>Nota metodológica</w:t>
      </w:r>
    </w:p>
    <w:p w14:paraId="3BB5DD3D" w14:textId="19A13B5A" w:rsidR="002A6702" w:rsidRPr="00E72667" w:rsidRDefault="002A6702" w:rsidP="002A6702">
      <w:pPr>
        <w:spacing w:before="240"/>
      </w:pPr>
      <w:r w:rsidRPr="00E72667">
        <w:t xml:space="preserve">El </w:t>
      </w:r>
      <w:proofErr w:type="spellStart"/>
      <w:r w:rsidR="00BD3FDE" w:rsidRPr="00BD3FDE">
        <w:rPr>
          <w:smallCaps/>
        </w:rPr>
        <w:t>imai</w:t>
      </w:r>
      <w:proofErr w:type="spellEnd"/>
      <w:r>
        <w:t xml:space="preserve"> </w:t>
      </w:r>
      <w:r w:rsidRPr="00E72667">
        <w:t xml:space="preserve">mide la evolución real de la actividad </w:t>
      </w:r>
      <w:r>
        <w:t>económica</w:t>
      </w:r>
      <w:r w:rsidRPr="00E72667">
        <w:t xml:space="preserve">, se elabora con el fin de proporcionar información estadística que permita un conocimiento oportuno sobre el comportamiento del sector industrial. Los datos mensuales del </w:t>
      </w:r>
      <w:proofErr w:type="spellStart"/>
      <w:r w:rsidR="00A909E6">
        <w:rPr>
          <w:smallCaps/>
        </w:rPr>
        <w:t>imai</w:t>
      </w:r>
      <w:proofErr w:type="spellEnd"/>
      <w:r w:rsidRPr="00E72667">
        <w:t xml:space="preserve"> están disponibles desde enero de 1993 y se expresan en índices de volumen físico, de tipo Laspeyres, con base fija en el año 201</w:t>
      </w:r>
      <w:r>
        <w:t>8</w:t>
      </w:r>
      <w:r w:rsidRPr="00E72667">
        <w:t>=100. De esta forma, se publican índices mensuales, índices acumulados y sus respectivas variaciones anuales.</w:t>
      </w:r>
    </w:p>
    <w:p w14:paraId="4AF5413B" w14:textId="397F0403" w:rsidR="002A6702" w:rsidRPr="00E72667" w:rsidRDefault="002A6702" w:rsidP="002A6702">
      <w:pPr>
        <w:spacing w:before="240"/>
      </w:pPr>
      <w:r w:rsidRPr="00E72667">
        <w:t>La cobertura geográfica del indicador es nacional. Se integra por los siguientes sectores económicos: 21, Minería; 22, Generación, transmisión</w:t>
      </w:r>
      <w:r>
        <w:t>,</w:t>
      </w:r>
      <w:r w:rsidRPr="00E72667">
        <w:t xml:space="preserve"> distribución </w:t>
      </w:r>
      <w:r w:rsidRPr="00151362">
        <w:t xml:space="preserve">y comercialización </w:t>
      </w:r>
      <w:r w:rsidRPr="00E72667">
        <w:t xml:space="preserve">de energía eléctrica, suministro de agua y de gas </w:t>
      </w:r>
      <w:r w:rsidRPr="00151362">
        <w:t xml:space="preserve">natural </w:t>
      </w:r>
      <w:r w:rsidRPr="00E72667">
        <w:t>por ductos al consumidor final; 23, Construcción y</w:t>
      </w:r>
      <w:r>
        <w:t>;</w:t>
      </w:r>
      <w:r w:rsidRPr="00E72667">
        <w:t xml:space="preserve"> 31-33, Industrias manufactureras. Se incorporan también sus subsectores de acuerdo con el «Sistema de Clasificación Industrial de América del Norte</w:t>
      </w:r>
      <w:r w:rsidR="0045555E" w:rsidRPr="00E72667">
        <w:t>»</w:t>
      </w:r>
      <w:r w:rsidRPr="00E72667">
        <w:t xml:space="preserve"> (</w:t>
      </w:r>
      <w:proofErr w:type="spellStart"/>
      <w:r w:rsidR="00A909E6" w:rsidRPr="00A909E6">
        <w:rPr>
          <w:smallCaps/>
        </w:rPr>
        <w:t>scian</w:t>
      </w:r>
      <w:proofErr w:type="spellEnd"/>
      <w:r w:rsidRPr="00E72667">
        <w:t>)</w:t>
      </w:r>
      <w:r w:rsidR="0045555E">
        <w:t xml:space="preserve"> </w:t>
      </w:r>
      <w:r w:rsidR="0045555E" w:rsidRPr="00E72667">
        <w:t>201</w:t>
      </w:r>
      <w:r w:rsidR="0045555E">
        <w:t xml:space="preserve">8. </w:t>
      </w:r>
      <w:r w:rsidRPr="00E72667">
        <w:t>El indicador tiene una representatividad de 97</w:t>
      </w:r>
      <w:r>
        <w:t>.3</w:t>
      </w:r>
      <w:r w:rsidR="00F8163A" w:rsidRPr="00032CCD">
        <w:rPr>
          <w:color w:val="000000" w:themeColor="text1"/>
        </w:rPr>
        <w:t> </w:t>
      </w:r>
      <w:r w:rsidRPr="00E72667">
        <w:t>% del valor agregado bruto de 201</w:t>
      </w:r>
      <w:r>
        <w:t>8</w:t>
      </w:r>
      <w:r w:rsidRPr="00E72667">
        <w:t>, año base de los productos del S</w:t>
      </w:r>
      <w:r w:rsidR="00DA646A">
        <w:t xml:space="preserve">istema de </w:t>
      </w:r>
      <w:r w:rsidRPr="00E72667">
        <w:t>C</w:t>
      </w:r>
      <w:r w:rsidR="00DA646A">
        <w:t xml:space="preserve">uentas </w:t>
      </w:r>
      <w:r w:rsidRPr="00E72667">
        <w:t>N</w:t>
      </w:r>
      <w:r w:rsidR="00DA646A">
        <w:t xml:space="preserve">acionales de </w:t>
      </w:r>
      <w:r w:rsidRPr="00E72667">
        <w:t>M</w:t>
      </w:r>
      <w:r w:rsidR="00DA646A">
        <w:t>éxico</w:t>
      </w:r>
      <w:r w:rsidR="00D20BB0">
        <w:t>.</w:t>
      </w:r>
    </w:p>
    <w:p w14:paraId="3DD446A1" w14:textId="6B953C3F" w:rsidR="002A6702" w:rsidRDefault="006947AD" w:rsidP="002A6702">
      <w:pPr>
        <w:spacing w:before="240"/>
      </w:pPr>
      <w:r>
        <w:t>Para la elaboración</w:t>
      </w:r>
      <w:r w:rsidR="00F8163A" w:rsidRPr="00592E03">
        <w:t xml:space="preserve"> de las cifras originales </w:t>
      </w:r>
      <w:r w:rsidR="00F8163A">
        <w:t xml:space="preserve">del </w:t>
      </w:r>
      <w:proofErr w:type="spellStart"/>
      <w:r w:rsidR="00190168" w:rsidRPr="00190168">
        <w:rPr>
          <w:smallCaps/>
        </w:rPr>
        <w:t>imai</w:t>
      </w:r>
      <w:proofErr w:type="spellEnd"/>
      <w:r w:rsidR="00F8163A">
        <w:t xml:space="preserve"> </w:t>
      </w:r>
      <w:r w:rsidR="00F8163A" w:rsidRPr="00592E03">
        <w:t xml:space="preserve">se </w:t>
      </w:r>
      <w:r>
        <w:t xml:space="preserve">siguen </w:t>
      </w:r>
      <w:r w:rsidR="00F8163A" w:rsidRPr="00592E03">
        <w:t xml:space="preserve">los </w:t>
      </w:r>
      <w:r w:rsidR="002A6702" w:rsidRPr="00E72667">
        <w:t>conceptos, criterios metodológicos, clasificadores y datos fuente que se emplean en los cálculos anuales y trimestrales del Producto Interno Bruto</w:t>
      </w:r>
      <w:r w:rsidR="00092588">
        <w:t xml:space="preserve">, </w:t>
      </w:r>
      <w:r w:rsidR="002A6702" w:rsidRPr="00E72667">
        <w:t>los lineamientos internacionales sobre contabilidad nacional establecidos por Naciones Unidas (</w:t>
      </w:r>
      <w:proofErr w:type="spellStart"/>
      <w:r w:rsidR="00A909E6" w:rsidRPr="00A909E6">
        <w:rPr>
          <w:smallCaps/>
        </w:rPr>
        <w:t>nu</w:t>
      </w:r>
      <w:proofErr w:type="spellEnd"/>
      <w:r w:rsidR="002A6702" w:rsidRPr="00E72667">
        <w:t>), la Organización para la Cooperación y Desarrollo Económicos</w:t>
      </w:r>
      <w:r w:rsidR="00A909E6">
        <w:t xml:space="preserve">, </w:t>
      </w:r>
      <w:r w:rsidR="002A6702" w:rsidRPr="00E72667">
        <w:t xml:space="preserve">Banco Mundial, el </w:t>
      </w:r>
      <w:proofErr w:type="spellStart"/>
      <w:r w:rsidR="00A909E6" w:rsidRPr="00A909E6">
        <w:rPr>
          <w:smallCaps/>
        </w:rPr>
        <w:t>fmi</w:t>
      </w:r>
      <w:proofErr w:type="spellEnd"/>
      <w:r w:rsidR="00A909E6" w:rsidRPr="00E72667">
        <w:t xml:space="preserve"> </w:t>
      </w:r>
      <w:r w:rsidR="002A6702" w:rsidRPr="00E72667">
        <w:t xml:space="preserve">y la Comisión Europea. Dichas recomendaciones se difunden en el </w:t>
      </w:r>
      <w:r w:rsidR="002A6702" w:rsidRPr="00FE1AB4">
        <w:rPr>
          <w:i/>
          <w:iCs/>
        </w:rPr>
        <w:t>Sistema de Cuentas Nacionales</w:t>
      </w:r>
      <w:r w:rsidR="002A6702" w:rsidRPr="006F42E1">
        <w:t xml:space="preserve"> </w:t>
      </w:r>
      <w:r w:rsidR="002A6702" w:rsidRPr="00935F1C">
        <w:t>2008</w:t>
      </w:r>
      <w:r w:rsidR="00D20BB0">
        <w:rPr>
          <w:i/>
          <w:iCs/>
        </w:rPr>
        <w:t xml:space="preserve">, </w:t>
      </w:r>
      <w:r w:rsidR="002A6702" w:rsidRPr="00E72667">
        <w:t xml:space="preserve">en el </w:t>
      </w:r>
      <w:r w:rsidR="002A6702" w:rsidRPr="00E72667">
        <w:rPr>
          <w:i/>
          <w:iCs/>
        </w:rPr>
        <w:t xml:space="preserve">Manual de Cuentas Nacionales Trimestrales </w:t>
      </w:r>
      <w:r w:rsidR="002A6702" w:rsidRPr="00E72667">
        <w:t>de 2017</w:t>
      </w:r>
      <w:r w:rsidR="002A6702" w:rsidRPr="00E72667">
        <w:rPr>
          <w:i/>
          <w:iCs/>
        </w:rPr>
        <w:t xml:space="preserve"> </w:t>
      </w:r>
      <w:r w:rsidR="002A6702" w:rsidRPr="00E72667">
        <w:t xml:space="preserve">editado por el </w:t>
      </w:r>
      <w:proofErr w:type="spellStart"/>
      <w:r w:rsidR="00A909E6" w:rsidRPr="00A909E6">
        <w:rPr>
          <w:smallCaps/>
        </w:rPr>
        <w:t>fmi</w:t>
      </w:r>
      <w:proofErr w:type="spellEnd"/>
      <w:r w:rsidR="002A6702" w:rsidRPr="00E72667">
        <w:t xml:space="preserve">, en las </w:t>
      </w:r>
      <w:r w:rsidR="002A6702" w:rsidRPr="00E72667">
        <w:rPr>
          <w:i/>
          <w:iCs/>
        </w:rPr>
        <w:t xml:space="preserve">Recomendaciones Internacionales para el Índice de Producción </w:t>
      </w:r>
      <w:r w:rsidR="002A6702" w:rsidRPr="00E72667">
        <w:t>Industrial</w:t>
      </w:r>
      <w:r w:rsidR="002A6702" w:rsidRPr="00E72667">
        <w:rPr>
          <w:i/>
          <w:iCs/>
        </w:rPr>
        <w:t xml:space="preserve"> </w:t>
      </w:r>
      <w:r w:rsidR="002A6702" w:rsidRPr="00E72667">
        <w:t xml:space="preserve">de 2010 a cargo de </w:t>
      </w:r>
      <w:proofErr w:type="spellStart"/>
      <w:r w:rsidR="00785E99" w:rsidRPr="00785E99">
        <w:rPr>
          <w:smallCaps/>
        </w:rPr>
        <w:t>nu</w:t>
      </w:r>
      <w:proofErr w:type="spellEnd"/>
      <w:r w:rsidR="002A6702" w:rsidRPr="00E72667">
        <w:t xml:space="preserve"> y en el </w:t>
      </w:r>
      <w:r w:rsidR="002A6702" w:rsidRPr="00E72667">
        <w:rPr>
          <w:i/>
          <w:iCs/>
        </w:rPr>
        <w:t xml:space="preserve">Manual sobre </w:t>
      </w:r>
      <w:r w:rsidR="002A6702" w:rsidRPr="00092588">
        <w:rPr>
          <w:i/>
          <w:iCs/>
        </w:rPr>
        <w:t>medidas de precios y volumen en cuentas nacionales</w:t>
      </w:r>
      <w:r w:rsidR="002A6702" w:rsidRPr="00E72667">
        <w:t xml:space="preserve"> publicado por la </w:t>
      </w:r>
      <w:proofErr w:type="spellStart"/>
      <w:r w:rsidR="00B16844">
        <w:rPr>
          <w:smallCaps/>
        </w:rPr>
        <w:t>e</w:t>
      </w:r>
      <w:r w:rsidR="002A6702" w:rsidRPr="00B16844">
        <w:rPr>
          <w:smallCaps/>
        </w:rPr>
        <w:t>urostat</w:t>
      </w:r>
      <w:proofErr w:type="spellEnd"/>
      <w:r w:rsidR="002A6702" w:rsidRPr="00E72667">
        <w:t>.</w:t>
      </w:r>
    </w:p>
    <w:p w14:paraId="13A6724C" w14:textId="1E2854ED" w:rsidR="002A6702" w:rsidRPr="0091627B" w:rsidRDefault="002A6702" w:rsidP="002A6702">
      <w:pPr>
        <w:spacing w:before="240"/>
      </w:pPr>
      <w:r w:rsidRPr="0091627B">
        <w:lastRenderedPageBreak/>
        <w:t>Como parte de los trabajos encaminados a la actualización del año base a 2018</w:t>
      </w:r>
      <w:r w:rsidR="00777AFB">
        <w:t>,</w:t>
      </w:r>
      <w:r w:rsidRPr="0091627B">
        <w:t xml:space="preserve"> se implement</w:t>
      </w:r>
      <w:r>
        <w:t>ó</w:t>
      </w:r>
      <w:r w:rsidRPr="0091627B">
        <w:t xml:space="preserve"> una mejora en la medición de la producción formal del sector 23</w:t>
      </w:r>
      <w:r w:rsidR="00777AFB">
        <w:t>,</w:t>
      </w:r>
      <w:r w:rsidRPr="0091627B">
        <w:t xml:space="preserve"> Construcción</w:t>
      </w:r>
      <w:r w:rsidR="00777AFB">
        <w:t xml:space="preserve">. Se incorporaron </w:t>
      </w:r>
      <w:r w:rsidRPr="0091627B">
        <w:t xml:space="preserve">los valores de producción de la </w:t>
      </w:r>
      <w:proofErr w:type="spellStart"/>
      <w:r w:rsidR="00785E99" w:rsidRPr="00785E99">
        <w:rPr>
          <w:smallCaps/>
        </w:rPr>
        <w:t>enec</w:t>
      </w:r>
      <w:proofErr w:type="spellEnd"/>
      <w:r w:rsidRPr="0091627B">
        <w:t xml:space="preserve"> por tipo específico de obra</w:t>
      </w:r>
      <w:r w:rsidR="00DA0865">
        <w:t xml:space="preserve"> y se asignaron </w:t>
      </w:r>
      <w:r w:rsidRPr="0091627B">
        <w:t xml:space="preserve">a cada clase de actividad económica de acuerdo con el </w:t>
      </w:r>
      <w:proofErr w:type="spellStart"/>
      <w:r w:rsidR="00785E99" w:rsidRPr="00785E99">
        <w:rPr>
          <w:smallCaps/>
        </w:rPr>
        <w:t>scian</w:t>
      </w:r>
      <w:proofErr w:type="spellEnd"/>
      <w:r w:rsidRPr="0091627B">
        <w:t xml:space="preserve"> 2018</w:t>
      </w:r>
      <w:r w:rsidR="00DA0865">
        <w:t xml:space="preserve">. Así, se deflactan </w:t>
      </w:r>
      <w:r w:rsidRPr="0091627B">
        <w:t>los valores corrientes con su respectivo índice de precios productor, para obtener valores reales y calcular los índices de volumen físico por clase de actividad.</w:t>
      </w:r>
    </w:p>
    <w:p w14:paraId="737B7EFC" w14:textId="2D897F2D" w:rsidR="002A6702" w:rsidRPr="00E72667" w:rsidRDefault="002A6702" w:rsidP="00F135EF">
      <w:pPr>
        <w:keepLines/>
        <w:widowControl w:val="0"/>
        <w:spacing w:before="360"/>
      </w:pPr>
      <w:r w:rsidRPr="00E72667">
        <w:t>Los datos de corto plazo se alinean con las cifras anuales de las Cuentas de Bienes y Servicios con la técnica Denton a nivel de clase de actividad económica. Esto evita que aquellos resultados que pueden diferir en su grado de cobertura o en la fecha de su disponibilidad, pero nunca en su base conceptual, se interpreten de diferente manera.</w:t>
      </w:r>
    </w:p>
    <w:p w14:paraId="63C37E49" w14:textId="7322CC45" w:rsidR="002A6702" w:rsidRPr="00E72667" w:rsidRDefault="002A6702" w:rsidP="008F1B17">
      <w:pPr>
        <w:spacing w:before="240"/>
      </w:pPr>
      <w:r w:rsidRPr="00E72667">
        <w:t>Se calculan índices de volumen físico para 34</w:t>
      </w:r>
      <w:r>
        <w:t>6</w:t>
      </w:r>
      <w:r w:rsidRPr="00E72667">
        <w:t xml:space="preserve"> clases de actividad económica del </w:t>
      </w:r>
      <w:proofErr w:type="spellStart"/>
      <w:r w:rsidR="00785E99" w:rsidRPr="00785E99">
        <w:rPr>
          <w:smallCaps/>
        </w:rPr>
        <w:t>scian</w:t>
      </w:r>
      <w:proofErr w:type="spellEnd"/>
      <w:r w:rsidRPr="00E72667">
        <w:t xml:space="preserve"> 201</w:t>
      </w:r>
      <w:r>
        <w:t>8</w:t>
      </w:r>
      <w:r w:rsidRPr="00E72667">
        <w:t xml:space="preserve">. Al interior de las clases se realizan mediciones específicas para la actividad formal, informal, artesanado </w:t>
      </w:r>
      <w:r>
        <w:t xml:space="preserve">formal e informal </w:t>
      </w:r>
      <w:r w:rsidRPr="00E72667">
        <w:t>y bienes para procesamiento. Dichas clases integran los 2</w:t>
      </w:r>
      <w:r>
        <w:t>8</w:t>
      </w:r>
      <w:r w:rsidRPr="00E72667">
        <w:t xml:space="preserve"> subsectores de actividad económica publicados.</w:t>
      </w:r>
    </w:p>
    <w:p w14:paraId="5DD0905B" w14:textId="54ACE45E" w:rsidR="002A6702" w:rsidRPr="00E72667" w:rsidRDefault="002A6702" w:rsidP="002A6702">
      <w:pPr>
        <w:spacing w:before="240"/>
      </w:pPr>
      <w:r w:rsidRPr="00E72667">
        <w:t xml:space="preserve">Las principales fuentes de información para este indicador son las encuestas en establecimientos y en hogares que elabora el </w:t>
      </w:r>
      <w:proofErr w:type="spellStart"/>
      <w:r w:rsidR="00785E99" w:rsidRPr="00785E99">
        <w:rPr>
          <w:smallCaps/>
        </w:rPr>
        <w:t>inegi</w:t>
      </w:r>
      <w:proofErr w:type="spellEnd"/>
      <w:r w:rsidRPr="00E72667">
        <w:t>,</w:t>
      </w:r>
      <w:r w:rsidRPr="00E72667">
        <w:rPr>
          <w:vertAlign w:val="superscript"/>
        </w:rPr>
        <w:footnoteReference w:id="4"/>
      </w:r>
      <w:r w:rsidRPr="00E72667">
        <w:t xml:space="preserve"> los índices nacionales de precios y los registros administrativos, así como las estadísticas económicas y sociales compiladas por el Instituto.</w:t>
      </w:r>
      <w:r w:rsidRPr="00E72667">
        <w:rPr>
          <w:vertAlign w:val="superscript"/>
        </w:rPr>
        <w:footnoteReference w:id="5"/>
      </w:r>
    </w:p>
    <w:p w14:paraId="03C57100" w14:textId="0A9B70BC" w:rsidR="00F70B8D" w:rsidRPr="00960B39" w:rsidRDefault="17195B57" w:rsidP="00FD7250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 w:rsidRPr="70C9E566">
        <w:rPr>
          <w:rFonts w:ascii="Arial" w:hAnsi="Arial"/>
          <w:color w:val="auto"/>
        </w:rPr>
        <w:t xml:space="preserve">La mayoría de las series económicas se ve afectada por factores estacionales: efectos periódicos que se repiten cada año y cuyas causas son ajenas a la naturaleza económica de las series. Estas pueden ser: las festividades, meses más largos que otros, las vacaciones escolares, el clima </w:t>
      </w:r>
      <w:r w:rsidR="00F70B8D" w:rsidRPr="70C9E566">
        <w:rPr>
          <w:rFonts w:ascii="Arial" w:hAnsi="Arial"/>
          <w:color w:val="auto"/>
        </w:rPr>
        <w:t>y</w:t>
      </w:r>
      <w:r w:rsidRPr="70C9E566">
        <w:rPr>
          <w:rFonts w:ascii="Arial" w:hAnsi="Arial"/>
          <w:color w:val="auto"/>
        </w:rPr>
        <w:t xml:space="preserve"> otras fluctuaciones estacionales como la elevada producción de juguetes en los meses previos a la Navidad.</w:t>
      </w:r>
    </w:p>
    <w:p w14:paraId="619B9DEF" w14:textId="21964905" w:rsidR="00CD2805" w:rsidRDefault="00F70B8D" w:rsidP="00CD2805">
      <w:pPr>
        <w:spacing w:before="240"/>
        <w:outlineLvl w:val="3"/>
      </w:pPr>
      <w:r>
        <w:t xml:space="preserve">La desestacionalización o ajuste estacional de series económicas consiste en remover estas influencias </w:t>
      </w:r>
      <w:proofErr w:type="spellStart"/>
      <w:r>
        <w:t>intra-anuales</w:t>
      </w:r>
      <w:proofErr w:type="spellEnd"/>
      <w:r>
        <w:t xml:space="preserve"> periódicas: su presencia dificulta diagnosticar y describir el comportamiento de una serie económica, pues no permite comparar adecuadamente un determinado mes con el inmediato anterior. </w:t>
      </w:r>
      <w:r w:rsidR="00CD2805">
        <w:t>Analizar la serie desestacionalizada ayuda a realizar un mejor diagnóstico y pronóstico de su evolución, pues</w:t>
      </w:r>
      <w:r w:rsidR="00F23481">
        <w:t>,</w:t>
      </w:r>
      <w:r w:rsidR="00CD2805">
        <w:t xml:space="preserve"> en el corto plazo, identifica la posible dirección de los movimientos que pudiera tener la variable en cuestión. </w:t>
      </w:r>
    </w:p>
    <w:p w14:paraId="4B243B2D" w14:textId="4E6B99C2" w:rsidR="00F70B8D" w:rsidRPr="00DE3EC8" w:rsidRDefault="00F70B8D" w:rsidP="00F70B8D">
      <w:pPr>
        <w:spacing w:before="240"/>
      </w:pPr>
      <w:r w:rsidRPr="00DE3EC8"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</w:t>
      </w:r>
      <w:r w:rsidR="00E65F54">
        <w:noBreakHyphen/>
      </w:r>
      <w:r w:rsidRPr="00DE3EC8">
        <w:t>SEATS. Para conocer la metodología</w:t>
      </w:r>
      <w:r>
        <w:t>,</w:t>
      </w:r>
      <w:r w:rsidRPr="00DE3EC8">
        <w:t xml:space="preserve"> cons</w:t>
      </w:r>
      <w:r>
        <w:t>últese</w:t>
      </w:r>
      <w:r w:rsidRPr="00DE3EC8">
        <w:t xml:space="preserve"> la siguiente liga:</w:t>
      </w:r>
    </w:p>
    <w:p w14:paraId="47FF1952" w14:textId="77777777" w:rsidR="00F70B8D" w:rsidRDefault="00CB2F83" w:rsidP="00F70B8D">
      <w:pPr>
        <w:rPr>
          <w:rFonts w:ascii="Calibri" w:hAnsi="Calibri"/>
          <w:color w:val="1F497D"/>
          <w:sz w:val="22"/>
          <w:lang w:eastAsia="en-US"/>
        </w:rPr>
      </w:pPr>
      <w:hyperlink r:id="rId28" w:history="1">
        <w:r w:rsidR="00F70B8D" w:rsidRPr="00E74593">
          <w:rPr>
            <w:rStyle w:val="Hipervnculo"/>
          </w:rPr>
          <w:t>https://www.inegi.org.mx/app/biblioteca/ficha.html?upc=702825099060</w:t>
        </w:r>
      </w:hyperlink>
    </w:p>
    <w:p w14:paraId="6A25EB96" w14:textId="411D0D05" w:rsidR="009E58DC" w:rsidRPr="000006FD" w:rsidRDefault="00342AB4" w:rsidP="00C62E3F">
      <w:pPr>
        <w:pStyle w:val="parrafo1"/>
        <w:keepNext/>
        <w:keepLines/>
        <w:widowControl w:val="0"/>
        <w:spacing w:before="240"/>
        <w:ind w:left="0" w:right="0"/>
      </w:pPr>
      <w:r w:rsidRPr="00FD7250">
        <w:rPr>
          <w:noProof/>
        </w:rPr>
        <w:lastRenderedPageBreak/>
        <w:drawing>
          <wp:anchor distT="0" distB="0" distL="36195" distR="36195" simplePos="0" relativeHeight="251658240" behindDoc="1" locked="0" layoutInCell="1" allowOverlap="1" wp14:anchorId="016124A7" wp14:editId="76869DEE">
            <wp:simplePos x="0" y="0"/>
            <wp:positionH relativeFrom="margin">
              <wp:posOffset>4591685</wp:posOffset>
            </wp:positionH>
            <wp:positionV relativeFrom="paragraph">
              <wp:posOffset>367665</wp:posOffset>
            </wp:positionV>
            <wp:extent cx="144000" cy="144000"/>
            <wp:effectExtent l="0" t="0" r="8890" b="8890"/>
            <wp:wrapTight wrapText="bothSides">
              <wp:wrapPolygon edited="0">
                <wp:start x="0" y="0"/>
                <wp:lineTo x="0" y="20071"/>
                <wp:lineTo x="20071" y="20071"/>
                <wp:lineTo x="20071" y="0"/>
                <wp:lineTo x="0" y="0"/>
              </wp:wrapPolygon>
            </wp:wrapTight>
            <wp:docPr id="6" name="Imagen 6" descr="http://www.inegi.org.mx/sistemas/bie/img/MetadatoC.GIF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9666184" w:rsidRPr="00FD7250">
        <w:t>Las especificaciones de los modelos utilizados para realizar el ajuste estacional están disponibles en el Banco de Información Económica (</w:t>
      </w:r>
      <w:proofErr w:type="spellStart"/>
      <w:r w:rsidR="00785E99" w:rsidRPr="00785E99">
        <w:rPr>
          <w:smallCaps/>
        </w:rPr>
        <w:t>bie</w:t>
      </w:r>
      <w:proofErr w:type="spellEnd"/>
      <w:r w:rsidR="59666184" w:rsidRPr="00FD7250">
        <w:t>). Seleccione</w:t>
      </w:r>
      <w:r w:rsidR="00123539">
        <w:t xml:space="preserve"> </w:t>
      </w:r>
      <w:r w:rsidR="59666184" w:rsidRPr="00FD7250">
        <w:t xml:space="preserve">«Indicadores económicos de coyuntura, Actividad </w:t>
      </w:r>
      <w:r w:rsidR="07560F98" w:rsidRPr="00FD7250">
        <w:t>I</w:t>
      </w:r>
      <w:r w:rsidR="59666184" w:rsidRPr="00FD7250">
        <w:t>ndustrial» y vaya al icono de información</w:t>
      </w:r>
      <w:r w:rsidR="005324CD">
        <w:t xml:space="preserve">     </w:t>
      </w:r>
      <w:r w:rsidR="59666184" w:rsidRPr="00FD7250">
        <w:t>correspondiente a las «series desestacionalizadas y de tendencia-ciclo</w:t>
      </w:r>
      <w:r w:rsidR="59666184" w:rsidRPr="00FD7250">
        <w:rPr>
          <w:rFonts w:cs="Arial"/>
        </w:rPr>
        <w:t>».</w:t>
      </w:r>
      <w:r w:rsidR="59666184" w:rsidRPr="00FD7250">
        <w:t xml:space="preserve"> </w:t>
      </w:r>
    </w:p>
    <w:p w14:paraId="4679B09B" w14:textId="39259E3C" w:rsidR="005C428A" w:rsidRPr="00FA4948" w:rsidRDefault="009B06FF" w:rsidP="003071BE">
      <w:pPr>
        <w:pStyle w:val="parrafo1"/>
        <w:widowControl w:val="0"/>
        <w:spacing w:before="240"/>
        <w:ind w:left="0" w:right="0"/>
        <w:rPr>
          <w:rStyle w:val="Hipervnculo"/>
          <w:rFonts w:cs="Arial"/>
          <w:color w:val="auto"/>
          <w:szCs w:val="24"/>
        </w:rPr>
      </w:pPr>
      <w:r>
        <w:t xml:space="preserve">La fecha de divulgación del </w:t>
      </w:r>
      <w:proofErr w:type="spellStart"/>
      <w:r w:rsidR="004336C1" w:rsidRPr="004336C1">
        <w:rPr>
          <w:smallCaps/>
        </w:rPr>
        <w:t>imai</w:t>
      </w:r>
      <w:proofErr w:type="spellEnd"/>
      <w:r w:rsidR="006947AD">
        <w:t xml:space="preserve"> </w:t>
      </w:r>
      <w:r>
        <w:t xml:space="preserve">es la que señala el Calendario de Difusión de Información Estadística y Geográfica y de Interés Nacional. Las series se encuentran en las secciones: </w:t>
      </w:r>
      <w:r w:rsidR="006947AD">
        <w:t>Temas</w:t>
      </w:r>
      <w:r>
        <w:t xml:space="preserve">/ </w:t>
      </w:r>
      <w:proofErr w:type="spellStart"/>
      <w:r w:rsidR="00785E99" w:rsidRPr="00785E99">
        <w:rPr>
          <w:smallCaps/>
        </w:rPr>
        <w:t>pib</w:t>
      </w:r>
      <w:proofErr w:type="spellEnd"/>
      <w:r w:rsidR="006947AD" w:rsidRPr="00AC3804">
        <w:t xml:space="preserve"> y Cuentas Nacionales de México</w:t>
      </w:r>
      <w:r w:rsidR="006947AD">
        <w:t xml:space="preserve"> </w:t>
      </w:r>
      <w:r>
        <w:t xml:space="preserve">y Sistemas de Consulta/ </w:t>
      </w:r>
      <w:proofErr w:type="spellStart"/>
      <w:r w:rsidR="00785E99" w:rsidRPr="00785E99">
        <w:rPr>
          <w:smallCaps/>
        </w:rPr>
        <w:t>bie</w:t>
      </w:r>
      <w:proofErr w:type="spellEnd"/>
      <w:r>
        <w:t xml:space="preserve">, dentro de la página del </w:t>
      </w:r>
      <w:proofErr w:type="spellStart"/>
      <w:r w:rsidR="00D20BB0" w:rsidRPr="00D20BB0">
        <w:rPr>
          <w:smallCaps/>
        </w:rPr>
        <w:t>inegi</w:t>
      </w:r>
      <w:proofErr w:type="spellEnd"/>
      <w:r>
        <w:t xml:space="preserve">: </w:t>
      </w:r>
      <w:hyperlink r:id="rId31" w:history="1">
        <w:r w:rsidRPr="00F625D8">
          <w:rPr>
            <w:rStyle w:val="Hipervnculo"/>
            <w:rFonts w:cs="Arial"/>
            <w:szCs w:val="24"/>
          </w:rPr>
          <w:t>https://www.inegi.org.mx</w:t>
        </w:r>
      </w:hyperlink>
      <w:r>
        <w:t xml:space="preserve">, así como en </w:t>
      </w:r>
      <w:r w:rsidR="008676CF">
        <w:t>sus</w:t>
      </w:r>
      <w:r>
        <w:t xml:space="preserve"> diferentes redes sociales.</w:t>
      </w:r>
    </w:p>
    <w:sectPr w:rsidR="005C428A" w:rsidRPr="00FA4948" w:rsidSect="00CD64C4">
      <w:headerReference w:type="default" r:id="rId32"/>
      <w:footerReference w:type="default" r:id="rId33"/>
      <w:pgSz w:w="12242" w:h="15842" w:code="1"/>
      <w:pgMar w:top="2268" w:right="1134" w:bottom="992" w:left="1134" w:header="567" w:footer="567" w:gutter="0"/>
      <w:paperSrc w:first="1" w:other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9733C" w14:textId="77777777" w:rsidR="00CB2F83" w:rsidRDefault="00CB2F83">
      <w:r>
        <w:separator/>
      </w:r>
    </w:p>
  </w:endnote>
  <w:endnote w:type="continuationSeparator" w:id="0">
    <w:p w14:paraId="32D46EDD" w14:textId="77777777" w:rsidR="00CB2F83" w:rsidRDefault="00CB2F83">
      <w:r>
        <w:continuationSeparator/>
      </w:r>
    </w:p>
  </w:endnote>
  <w:endnote w:type="continuationNotice" w:id="1">
    <w:p w14:paraId="1A5378CE" w14:textId="77777777" w:rsidR="00CB2F83" w:rsidRDefault="00CB2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egrita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4796" w14:textId="2C6BAC07" w:rsidR="007F4A9E" w:rsidRPr="001D54E2" w:rsidRDefault="001D54E2" w:rsidP="001D54E2">
    <w:pPr>
      <w:pStyle w:val="Piedepgina"/>
      <w:jc w:val="center"/>
    </w:pPr>
    <w:bookmarkStart w:id="4" w:name="_Hlk147145069"/>
    <w:r w:rsidRPr="00204167">
      <w:rPr>
        <w:b/>
        <w:color w:val="003057"/>
        <w:sz w:val="20"/>
      </w:rPr>
      <w:t>Comunicación social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E918" w14:textId="77777777" w:rsidR="00CB2F83" w:rsidRDefault="00CB2F83">
      <w:r>
        <w:separator/>
      </w:r>
    </w:p>
  </w:footnote>
  <w:footnote w:type="continuationSeparator" w:id="0">
    <w:p w14:paraId="5681D3B1" w14:textId="77777777" w:rsidR="00CB2F83" w:rsidRDefault="00CB2F83">
      <w:r>
        <w:continuationSeparator/>
      </w:r>
    </w:p>
  </w:footnote>
  <w:footnote w:type="continuationNotice" w:id="1">
    <w:p w14:paraId="0618B66E" w14:textId="77777777" w:rsidR="00CB2F83" w:rsidRDefault="00CB2F83"/>
  </w:footnote>
  <w:footnote w:id="2">
    <w:p w14:paraId="1C189641" w14:textId="77777777" w:rsidR="007C1A0E" w:rsidRDefault="007C1A0E" w:rsidP="007C1A0E">
      <w:pPr>
        <w:pStyle w:val="Textonotapie"/>
        <w:ind w:left="170" w:hanging="170"/>
        <w:rPr>
          <w:sz w:val="16"/>
          <w:szCs w:val="16"/>
        </w:rPr>
      </w:pPr>
      <w:r w:rsidRPr="00B80A49">
        <w:rPr>
          <w:rStyle w:val="Refdenotaalpie"/>
          <w:sz w:val="18"/>
        </w:rPr>
        <w:footnoteRef/>
      </w:r>
      <w:r>
        <w:rPr>
          <w:sz w:val="18"/>
        </w:rPr>
        <w:tab/>
      </w:r>
      <w:r>
        <w:rPr>
          <w:sz w:val="16"/>
          <w:szCs w:val="16"/>
        </w:rPr>
        <w:t>La mayoría de las series económicas se ve afectada por factores estacionales y de calendario. El ajuste de los datos por dichos factores permite obtener las cifras desestacionalizadas. Su análisis ayuda a realizar un mejor diagnóstico de la evolución de las variables.</w:t>
      </w:r>
    </w:p>
  </w:footnote>
  <w:footnote w:id="3">
    <w:p w14:paraId="3949D245" w14:textId="05DCA0DB" w:rsidR="00C74AD1" w:rsidRDefault="00C74AD1" w:rsidP="00C74AD1">
      <w:pPr>
        <w:pStyle w:val="Textonotapie"/>
        <w:rPr>
          <w:rFonts w:asciiTheme="minorHAnsi" w:hAnsiTheme="minorHAnsi" w:cstheme="minorBidi"/>
        </w:rPr>
      </w:pPr>
      <w:r w:rsidRPr="00C74AD1">
        <w:rPr>
          <w:rStyle w:val="Refdenotaalpie"/>
          <w:sz w:val="18"/>
          <w:szCs w:val="18"/>
        </w:rPr>
        <w:footnoteRef/>
      </w:r>
      <w:r w:rsidRPr="00C74AD1">
        <w:rPr>
          <w:sz w:val="18"/>
          <w:szCs w:val="18"/>
        </w:rPr>
        <w:t xml:space="preserve"> </w:t>
      </w:r>
      <w:r>
        <w:rPr>
          <w:sz w:val="16"/>
          <w:szCs w:val="16"/>
        </w:rPr>
        <w:t>Encuesta Nacional de Empresas Constructoras (</w:t>
      </w:r>
      <w:proofErr w:type="spellStart"/>
      <w:r w:rsidRPr="00C74AD1">
        <w:rPr>
          <w:smallCaps/>
          <w:sz w:val="16"/>
          <w:szCs w:val="16"/>
        </w:rPr>
        <w:t>enec</w:t>
      </w:r>
      <w:proofErr w:type="spellEnd"/>
      <w:r>
        <w:rPr>
          <w:sz w:val="16"/>
          <w:szCs w:val="16"/>
        </w:rPr>
        <w:t>) y la Encuesta Mensual de la Industria Manufacturera (</w:t>
      </w:r>
      <w:proofErr w:type="spellStart"/>
      <w:r w:rsidRPr="00C74AD1">
        <w:rPr>
          <w:smallCaps/>
          <w:sz w:val="16"/>
          <w:szCs w:val="16"/>
        </w:rPr>
        <w:t>emim</w:t>
      </w:r>
      <w:proofErr w:type="spellEnd"/>
      <w:r>
        <w:rPr>
          <w:sz w:val="16"/>
          <w:szCs w:val="16"/>
        </w:rPr>
        <w:t>).</w:t>
      </w:r>
    </w:p>
  </w:footnote>
  <w:footnote w:id="4">
    <w:p w14:paraId="253EEB18" w14:textId="764593C6" w:rsidR="002A6702" w:rsidRDefault="002A6702" w:rsidP="002A6702">
      <w:pPr>
        <w:pStyle w:val="Textonotapie"/>
        <w:ind w:left="170" w:hanging="170"/>
      </w:pPr>
      <w:r>
        <w:rPr>
          <w:rStyle w:val="Refdenotaalpie"/>
          <w:sz w:val="18"/>
          <w:szCs w:val="18"/>
        </w:rPr>
        <w:footnoteRef/>
      </w:r>
      <w:r>
        <w:tab/>
      </w:r>
      <w:r>
        <w:rPr>
          <w:sz w:val="16"/>
          <w:szCs w:val="16"/>
        </w:rPr>
        <w:t>Encuesta Mensual de la Industria Manufacturera (</w:t>
      </w:r>
      <w:proofErr w:type="spellStart"/>
      <w:r w:rsidR="00785E99" w:rsidRPr="00785E99">
        <w:rPr>
          <w:smallCaps/>
          <w:sz w:val="16"/>
          <w:szCs w:val="16"/>
        </w:rPr>
        <w:t>emim</w:t>
      </w:r>
      <w:proofErr w:type="spellEnd"/>
      <w:r>
        <w:rPr>
          <w:sz w:val="16"/>
          <w:szCs w:val="16"/>
        </w:rPr>
        <w:t>), Encuesta Nacional de Empresas Constructoras (</w:t>
      </w:r>
      <w:proofErr w:type="spellStart"/>
      <w:r w:rsidR="00785E99" w:rsidRPr="00785E99">
        <w:rPr>
          <w:smallCaps/>
          <w:sz w:val="16"/>
          <w:szCs w:val="16"/>
        </w:rPr>
        <w:t>enec</w:t>
      </w:r>
      <w:proofErr w:type="spellEnd"/>
      <w:r>
        <w:rPr>
          <w:sz w:val="16"/>
          <w:szCs w:val="16"/>
        </w:rPr>
        <w:t>) y Encuesta Nacional de Ocupación y Empleo (</w:t>
      </w:r>
      <w:proofErr w:type="spellStart"/>
      <w:r w:rsidR="00785E99" w:rsidRPr="00785E99">
        <w:rPr>
          <w:smallCaps/>
          <w:sz w:val="16"/>
          <w:szCs w:val="16"/>
        </w:rPr>
        <w:t>enoe</w:t>
      </w:r>
      <w:proofErr w:type="spellEnd"/>
      <w:r>
        <w:rPr>
          <w:sz w:val="16"/>
          <w:szCs w:val="16"/>
        </w:rPr>
        <w:t>)</w:t>
      </w:r>
      <w:r w:rsidR="00FB0FA1">
        <w:rPr>
          <w:sz w:val="16"/>
          <w:szCs w:val="16"/>
        </w:rPr>
        <w:t>.</w:t>
      </w:r>
    </w:p>
  </w:footnote>
  <w:footnote w:id="5">
    <w:p w14:paraId="79CDD11B" w14:textId="4730E519" w:rsidR="002A6702" w:rsidRDefault="002A6702" w:rsidP="002A6702">
      <w:pPr>
        <w:pStyle w:val="Textonotapie"/>
        <w:ind w:left="170" w:hanging="170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 w:rsidR="00FB0FA1" w:rsidRPr="00F135EF">
        <w:rPr>
          <w:sz w:val="16"/>
          <w:szCs w:val="16"/>
        </w:rPr>
        <w:t xml:space="preserve">Estadística de la </w:t>
      </w:r>
      <w:r>
        <w:rPr>
          <w:sz w:val="16"/>
          <w:szCs w:val="16"/>
        </w:rPr>
        <w:t xml:space="preserve">Industria </w:t>
      </w:r>
      <w:proofErr w:type="spellStart"/>
      <w:r>
        <w:rPr>
          <w:sz w:val="16"/>
          <w:szCs w:val="16"/>
        </w:rPr>
        <w:t>Minerometalúrgica</w:t>
      </w:r>
      <w:proofErr w:type="spellEnd"/>
      <w:r w:rsidR="00FB0FA1">
        <w:rPr>
          <w:sz w:val="16"/>
          <w:szCs w:val="16"/>
        </w:rPr>
        <w:t xml:space="preserve"> (</w:t>
      </w:r>
      <w:proofErr w:type="spellStart"/>
      <w:r w:rsidR="00FB0FA1" w:rsidRPr="00F135EF">
        <w:rPr>
          <w:smallCaps/>
          <w:sz w:val="16"/>
          <w:szCs w:val="16"/>
        </w:rPr>
        <w:t>eimm</w:t>
      </w:r>
      <w:proofErr w:type="spellEnd"/>
      <w:r w:rsidR="00FB0FA1">
        <w:rPr>
          <w:sz w:val="16"/>
          <w:szCs w:val="16"/>
        </w:rPr>
        <w:t>)</w:t>
      </w:r>
      <w:r>
        <w:rPr>
          <w:sz w:val="16"/>
          <w:szCs w:val="16"/>
        </w:rPr>
        <w:t>, Programa de la Industria Manufacturera, Maquiladora y de Servicios de Exportación (</w:t>
      </w:r>
      <w:proofErr w:type="spellStart"/>
      <w:r w:rsidR="00785E99" w:rsidRPr="00785E99">
        <w:rPr>
          <w:smallCaps/>
          <w:sz w:val="16"/>
          <w:szCs w:val="16"/>
        </w:rPr>
        <w:t>immex</w:t>
      </w:r>
      <w:proofErr w:type="spellEnd"/>
      <w:r>
        <w:rPr>
          <w:sz w:val="16"/>
          <w:szCs w:val="16"/>
        </w:rPr>
        <w:t>), Registro Administrativo de la Industria Automotriz de Vehículos Ligeros y datos proporcionados por cámaras y asociaciones de productores, organismos y empresas públicas y privadas.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614B0" w14:textId="77777777" w:rsidR="001D54E2" w:rsidRDefault="001D54E2" w:rsidP="001D54E2">
    <w:pPr>
      <w:pStyle w:val="Encabezado"/>
      <w:ind w:left="-142" w:right="49" w:hanging="142"/>
      <w:jc w:val="right"/>
      <w:rPr>
        <w:b/>
        <w:color w:val="002060"/>
      </w:rPr>
    </w:pPr>
    <w:r>
      <w:t xml:space="preserve">                                  </w: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326E2B3" wp14:editId="15D3BBEE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44582A" w14:textId="77777777" w:rsidR="001D54E2" w:rsidRPr="00306ECD" w:rsidRDefault="001D54E2" w:rsidP="001D54E2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659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3AF70DE3" w14:textId="77777777" w:rsidR="001D54E2" w:rsidRPr="00306ECD" w:rsidRDefault="001D54E2" w:rsidP="001D54E2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de noviembre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32DC9402" w14:textId="65903E34" w:rsidR="001D54E2" w:rsidRPr="00F22E89" w:rsidRDefault="001D54E2" w:rsidP="001D54E2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777FE6">
      <w:rPr>
        <w:b/>
        <w:color w:val="002060"/>
      </w:rPr>
      <w:t>9</w:t>
    </w:r>
  </w:p>
  <w:p w14:paraId="153C3D14" w14:textId="51FC4849" w:rsidR="007F4A9E" w:rsidRDefault="007F4A9E" w:rsidP="00370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F3C1C"/>
    <w:multiLevelType w:val="hybridMultilevel"/>
    <w:tmpl w:val="6D6EB85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9DE60D8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5FAD2C5C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644D1C8D"/>
    <w:multiLevelType w:val="hybridMultilevel"/>
    <w:tmpl w:val="1B6C812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380F99"/>
    <w:multiLevelType w:val="hybridMultilevel"/>
    <w:tmpl w:val="3F3E92B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10" w:hanging="360"/>
        </w:pPr>
        <w:rPr>
          <w:rFonts w:ascii="Symbol" w:hAnsi="Symbol" w:hint="default"/>
        </w:rPr>
      </w:lvl>
    </w:lvlOverride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1C5"/>
    <w:rsid w:val="0000043F"/>
    <w:rsid w:val="000006FD"/>
    <w:rsid w:val="000007B4"/>
    <w:rsid w:val="00000BEA"/>
    <w:rsid w:val="00000FBA"/>
    <w:rsid w:val="00001711"/>
    <w:rsid w:val="0000180F"/>
    <w:rsid w:val="00001AB2"/>
    <w:rsid w:val="00001DDB"/>
    <w:rsid w:val="00002466"/>
    <w:rsid w:val="00002665"/>
    <w:rsid w:val="000027BD"/>
    <w:rsid w:val="00002A29"/>
    <w:rsid w:val="00002B26"/>
    <w:rsid w:val="00003C25"/>
    <w:rsid w:val="00003C68"/>
    <w:rsid w:val="00003FE7"/>
    <w:rsid w:val="00004291"/>
    <w:rsid w:val="000042A9"/>
    <w:rsid w:val="000043A3"/>
    <w:rsid w:val="0000458A"/>
    <w:rsid w:val="000050C6"/>
    <w:rsid w:val="00005423"/>
    <w:rsid w:val="00005617"/>
    <w:rsid w:val="00005940"/>
    <w:rsid w:val="00005B2A"/>
    <w:rsid w:val="00006B5A"/>
    <w:rsid w:val="000078B1"/>
    <w:rsid w:val="00007989"/>
    <w:rsid w:val="00007A1A"/>
    <w:rsid w:val="00007B6B"/>
    <w:rsid w:val="00007E05"/>
    <w:rsid w:val="00010A59"/>
    <w:rsid w:val="00011074"/>
    <w:rsid w:val="000112A7"/>
    <w:rsid w:val="0001151F"/>
    <w:rsid w:val="00011840"/>
    <w:rsid w:val="00011AC0"/>
    <w:rsid w:val="00011BD3"/>
    <w:rsid w:val="00012278"/>
    <w:rsid w:val="00012A27"/>
    <w:rsid w:val="00012D03"/>
    <w:rsid w:val="00012E16"/>
    <w:rsid w:val="0001302A"/>
    <w:rsid w:val="000132A4"/>
    <w:rsid w:val="00013319"/>
    <w:rsid w:val="00013E55"/>
    <w:rsid w:val="000140F8"/>
    <w:rsid w:val="0001412B"/>
    <w:rsid w:val="0001447E"/>
    <w:rsid w:val="000144ED"/>
    <w:rsid w:val="00014920"/>
    <w:rsid w:val="00014FBD"/>
    <w:rsid w:val="00015302"/>
    <w:rsid w:val="00015949"/>
    <w:rsid w:val="00016590"/>
    <w:rsid w:val="00016B4E"/>
    <w:rsid w:val="00016D3A"/>
    <w:rsid w:val="0001718D"/>
    <w:rsid w:val="000176AC"/>
    <w:rsid w:val="00017BAC"/>
    <w:rsid w:val="00017DCA"/>
    <w:rsid w:val="00020C52"/>
    <w:rsid w:val="00021432"/>
    <w:rsid w:val="00021492"/>
    <w:rsid w:val="000216A3"/>
    <w:rsid w:val="00021889"/>
    <w:rsid w:val="0002190C"/>
    <w:rsid w:val="000228C4"/>
    <w:rsid w:val="00022CA3"/>
    <w:rsid w:val="00023BC7"/>
    <w:rsid w:val="0002477D"/>
    <w:rsid w:val="000254CB"/>
    <w:rsid w:val="000257C9"/>
    <w:rsid w:val="000260EE"/>
    <w:rsid w:val="00026B3C"/>
    <w:rsid w:val="00026B52"/>
    <w:rsid w:val="00027F49"/>
    <w:rsid w:val="00027FCD"/>
    <w:rsid w:val="00030480"/>
    <w:rsid w:val="0003065F"/>
    <w:rsid w:val="00030CD1"/>
    <w:rsid w:val="00030D10"/>
    <w:rsid w:val="00031231"/>
    <w:rsid w:val="000314D3"/>
    <w:rsid w:val="00031BCF"/>
    <w:rsid w:val="000327D4"/>
    <w:rsid w:val="00032B16"/>
    <w:rsid w:val="00032CCD"/>
    <w:rsid w:val="00033603"/>
    <w:rsid w:val="00033937"/>
    <w:rsid w:val="00033A14"/>
    <w:rsid w:val="00033A9C"/>
    <w:rsid w:val="00033C5D"/>
    <w:rsid w:val="00033D95"/>
    <w:rsid w:val="000342CC"/>
    <w:rsid w:val="0003447A"/>
    <w:rsid w:val="00034BC3"/>
    <w:rsid w:val="000353F3"/>
    <w:rsid w:val="00035600"/>
    <w:rsid w:val="00035B2D"/>
    <w:rsid w:val="00035DA7"/>
    <w:rsid w:val="000365D0"/>
    <w:rsid w:val="00036D72"/>
    <w:rsid w:val="00036EE4"/>
    <w:rsid w:val="00036F36"/>
    <w:rsid w:val="00037089"/>
    <w:rsid w:val="00037177"/>
    <w:rsid w:val="00037CC4"/>
    <w:rsid w:val="0004066E"/>
    <w:rsid w:val="00040BD2"/>
    <w:rsid w:val="00040F75"/>
    <w:rsid w:val="00040FFC"/>
    <w:rsid w:val="00041FA2"/>
    <w:rsid w:val="00041FF7"/>
    <w:rsid w:val="0004225C"/>
    <w:rsid w:val="0004327F"/>
    <w:rsid w:val="00043535"/>
    <w:rsid w:val="000437DE"/>
    <w:rsid w:val="0004392D"/>
    <w:rsid w:val="00043B32"/>
    <w:rsid w:val="00043E2B"/>
    <w:rsid w:val="00044296"/>
    <w:rsid w:val="00044699"/>
    <w:rsid w:val="00044700"/>
    <w:rsid w:val="00044C5E"/>
    <w:rsid w:val="00044E33"/>
    <w:rsid w:val="000454A2"/>
    <w:rsid w:val="0004596A"/>
    <w:rsid w:val="00045AF1"/>
    <w:rsid w:val="00045E9B"/>
    <w:rsid w:val="00046139"/>
    <w:rsid w:val="000465BF"/>
    <w:rsid w:val="00046822"/>
    <w:rsid w:val="00046AB6"/>
    <w:rsid w:val="00046D06"/>
    <w:rsid w:val="00046F88"/>
    <w:rsid w:val="000471CD"/>
    <w:rsid w:val="0004735D"/>
    <w:rsid w:val="0004777C"/>
    <w:rsid w:val="00047CC6"/>
    <w:rsid w:val="00047FA2"/>
    <w:rsid w:val="000501E0"/>
    <w:rsid w:val="00050934"/>
    <w:rsid w:val="00050FB5"/>
    <w:rsid w:val="0005137A"/>
    <w:rsid w:val="0005164C"/>
    <w:rsid w:val="00051C72"/>
    <w:rsid w:val="00051D1C"/>
    <w:rsid w:val="00051D9E"/>
    <w:rsid w:val="00052752"/>
    <w:rsid w:val="00052F04"/>
    <w:rsid w:val="00052F1E"/>
    <w:rsid w:val="00053487"/>
    <w:rsid w:val="000536D2"/>
    <w:rsid w:val="000537A6"/>
    <w:rsid w:val="00053B2C"/>
    <w:rsid w:val="00053EB7"/>
    <w:rsid w:val="0005468A"/>
    <w:rsid w:val="00054951"/>
    <w:rsid w:val="00054A4F"/>
    <w:rsid w:val="00055047"/>
    <w:rsid w:val="00055B54"/>
    <w:rsid w:val="00055DFB"/>
    <w:rsid w:val="00056F51"/>
    <w:rsid w:val="00057384"/>
    <w:rsid w:val="000573F5"/>
    <w:rsid w:val="000575FB"/>
    <w:rsid w:val="00057F37"/>
    <w:rsid w:val="000600BC"/>
    <w:rsid w:val="000602B0"/>
    <w:rsid w:val="0006056C"/>
    <w:rsid w:val="00060F13"/>
    <w:rsid w:val="00061711"/>
    <w:rsid w:val="0006185A"/>
    <w:rsid w:val="000621DB"/>
    <w:rsid w:val="0006228A"/>
    <w:rsid w:val="000622E7"/>
    <w:rsid w:val="00062BEA"/>
    <w:rsid w:val="00063614"/>
    <w:rsid w:val="00063838"/>
    <w:rsid w:val="00063F86"/>
    <w:rsid w:val="0006433F"/>
    <w:rsid w:val="00064698"/>
    <w:rsid w:val="000646BA"/>
    <w:rsid w:val="00064BBC"/>
    <w:rsid w:val="00064E9D"/>
    <w:rsid w:val="00064FDB"/>
    <w:rsid w:val="00065106"/>
    <w:rsid w:val="000651F1"/>
    <w:rsid w:val="00065319"/>
    <w:rsid w:val="00065708"/>
    <w:rsid w:val="0006587C"/>
    <w:rsid w:val="00065A07"/>
    <w:rsid w:val="00065BC1"/>
    <w:rsid w:val="000662E9"/>
    <w:rsid w:val="00066638"/>
    <w:rsid w:val="00066C22"/>
    <w:rsid w:val="00066EA7"/>
    <w:rsid w:val="000671C7"/>
    <w:rsid w:val="0007012A"/>
    <w:rsid w:val="0007017F"/>
    <w:rsid w:val="0007041E"/>
    <w:rsid w:val="00070431"/>
    <w:rsid w:val="000707FF"/>
    <w:rsid w:val="00070864"/>
    <w:rsid w:val="00070F44"/>
    <w:rsid w:val="00071334"/>
    <w:rsid w:val="00071394"/>
    <w:rsid w:val="0007145A"/>
    <w:rsid w:val="00071674"/>
    <w:rsid w:val="000716D0"/>
    <w:rsid w:val="00071F33"/>
    <w:rsid w:val="000725AC"/>
    <w:rsid w:val="00072B18"/>
    <w:rsid w:val="000730F3"/>
    <w:rsid w:val="000733CF"/>
    <w:rsid w:val="00073491"/>
    <w:rsid w:val="000739D1"/>
    <w:rsid w:val="000739D2"/>
    <w:rsid w:val="00073EF4"/>
    <w:rsid w:val="0007513B"/>
    <w:rsid w:val="000753EC"/>
    <w:rsid w:val="0007567F"/>
    <w:rsid w:val="00075B3A"/>
    <w:rsid w:val="00075CB5"/>
    <w:rsid w:val="00075DEC"/>
    <w:rsid w:val="00076234"/>
    <w:rsid w:val="000767F7"/>
    <w:rsid w:val="00076EE9"/>
    <w:rsid w:val="00077192"/>
    <w:rsid w:val="00077C46"/>
    <w:rsid w:val="0008027F"/>
    <w:rsid w:val="000803CD"/>
    <w:rsid w:val="0008084D"/>
    <w:rsid w:val="00080E3F"/>
    <w:rsid w:val="000814ED"/>
    <w:rsid w:val="0008175A"/>
    <w:rsid w:val="0008195B"/>
    <w:rsid w:val="000826F7"/>
    <w:rsid w:val="0008284B"/>
    <w:rsid w:val="00082A37"/>
    <w:rsid w:val="00082D37"/>
    <w:rsid w:val="00082D5E"/>
    <w:rsid w:val="00082F11"/>
    <w:rsid w:val="0008325D"/>
    <w:rsid w:val="000834DD"/>
    <w:rsid w:val="00083960"/>
    <w:rsid w:val="00084687"/>
    <w:rsid w:val="00084A57"/>
    <w:rsid w:val="00084BED"/>
    <w:rsid w:val="00084EDB"/>
    <w:rsid w:val="00084FF2"/>
    <w:rsid w:val="0008524D"/>
    <w:rsid w:val="000856E9"/>
    <w:rsid w:val="000857E9"/>
    <w:rsid w:val="00085EBC"/>
    <w:rsid w:val="00086295"/>
    <w:rsid w:val="00086631"/>
    <w:rsid w:val="000869EE"/>
    <w:rsid w:val="00086EC8"/>
    <w:rsid w:val="00086FF2"/>
    <w:rsid w:val="000873A0"/>
    <w:rsid w:val="0008756B"/>
    <w:rsid w:val="00087DB7"/>
    <w:rsid w:val="0009025D"/>
    <w:rsid w:val="000906BB"/>
    <w:rsid w:val="0009081F"/>
    <w:rsid w:val="00090B54"/>
    <w:rsid w:val="00090B9C"/>
    <w:rsid w:val="00090D7B"/>
    <w:rsid w:val="00090F4B"/>
    <w:rsid w:val="00091224"/>
    <w:rsid w:val="00091474"/>
    <w:rsid w:val="000915F7"/>
    <w:rsid w:val="00091725"/>
    <w:rsid w:val="000922B0"/>
    <w:rsid w:val="00092588"/>
    <w:rsid w:val="00092764"/>
    <w:rsid w:val="0009292F"/>
    <w:rsid w:val="00092F4C"/>
    <w:rsid w:val="00093512"/>
    <w:rsid w:val="00093E44"/>
    <w:rsid w:val="00093F3A"/>
    <w:rsid w:val="00094146"/>
    <w:rsid w:val="000942DE"/>
    <w:rsid w:val="00094496"/>
    <w:rsid w:val="00094AD6"/>
    <w:rsid w:val="000950E7"/>
    <w:rsid w:val="00095360"/>
    <w:rsid w:val="0009542F"/>
    <w:rsid w:val="000955AA"/>
    <w:rsid w:val="000957BC"/>
    <w:rsid w:val="00095F3B"/>
    <w:rsid w:val="00096737"/>
    <w:rsid w:val="00097C0A"/>
    <w:rsid w:val="000A0344"/>
    <w:rsid w:val="000A04C4"/>
    <w:rsid w:val="000A0823"/>
    <w:rsid w:val="000A21D6"/>
    <w:rsid w:val="000A299D"/>
    <w:rsid w:val="000A2F4F"/>
    <w:rsid w:val="000A31EF"/>
    <w:rsid w:val="000A3354"/>
    <w:rsid w:val="000A3733"/>
    <w:rsid w:val="000A431C"/>
    <w:rsid w:val="000A43B0"/>
    <w:rsid w:val="000A53E6"/>
    <w:rsid w:val="000A5411"/>
    <w:rsid w:val="000A574B"/>
    <w:rsid w:val="000A5B04"/>
    <w:rsid w:val="000A5E2A"/>
    <w:rsid w:val="000A643B"/>
    <w:rsid w:val="000A6649"/>
    <w:rsid w:val="000A707A"/>
    <w:rsid w:val="000A73C8"/>
    <w:rsid w:val="000A78BA"/>
    <w:rsid w:val="000A7C15"/>
    <w:rsid w:val="000B0710"/>
    <w:rsid w:val="000B0A2D"/>
    <w:rsid w:val="000B1B4D"/>
    <w:rsid w:val="000B1C11"/>
    <w:rsid w:val="000B1D13"/>
    <w:rsid w:val="000B2007"/>
    <w:rsid w:val="000B29B8"/>
    <w:rsid w:val="000B2A27"/>
    <w:rsid w:val="000B2D88"/>
    <w:rsid w:val="000B316C"/>
    <w:rsid w:val="000B335C"/>
    <w:rsid w:val="000B3537"/>
    <w:rsid w:val="000B3D73"/>
    <w:rsid w:val="000B4A6A"/>
    <w:rsid w:val="000B4BA0"/>
    <w:rsid w:val="000B4CF3"/>
    <w:rsid w:val="000B50FB"/>
    <w:rsid w:val="000B515D"/>
    <w:rsid w:val="000B57D4"/>
    <w:rsid w:val="000B5A74"/>
    <w:rsid w:val="000B5FA3"/>
    <w:rsid w:val="000B6AF6"/>
    <w:rsid w:val="000B71E3"/>
    <w:rsid w:val="000B7DBF"/>
    <w:rsid w:val="000C001C"/>
    <w:rsid w:val="000C0C26"/>
    <w:rsid w:val="000C1051"/>
    <w:rsid w:val="000C1F04"/>
    <w:rsid w:val="000C2540"/>
    <w:rsid w:val="000C2892"/>
    <w:rsid w:val="000C295E"/>
    <w:rsid w:val="000C2AD9"/>
    <w:rsid w:val="000C2B3C"/>
    <w:rsid w:val="000C2F75"/>
    <w:rsid w:val="000C30D7"/>
    <w:rsid w:val="000C3105"/>
    <w:rsid w:val="000C34DD"/>
    <w:rsid w:val="000C37BC"/>
    <w:rsid w:val="000C3875"/>
    <w:rsid w:val="000C477F"/>
    <w:rsid w:val="000C482F"/>
    <w:rsid w:val="000C4992"/>
    <w:rsid w:val="000C5299"/>
    <w:rsid w:val="000C5468"/>
    <w:rsid w:val="000C55CC"/>
    <w:rsid w:val="000C5852"/>
    <w:rsid w:val="000C5D0E"/>
    <w:rsid w:val="000C6041"/>
    <w:rsid w:val="000C6377"/>
    <w:rsid w:val="000C6A4A"/>
    <w:rsid w:val="000C6AFD"/>
    <w:rsid w:val="000C6F06"/>
    <w:rsid w:val="000C7861"/>
    <w:rsid w:val="000C7985"/>
    <w:rsid w:val="000D06FA"/>
    <w:rsid w:val="000D0DDA"/>
    <w:rsid w:val="000D0E0F"/>
    <w:rsid w:val="000D0ED5"/>
    <w:rsid w:val="000D1076"/>
    <w:rsid w:val="000D113E"/>
    <w:rsid w:val="000D1169"/>
    <w:rsid w:val="000D15C5"/>
    <w:rsid w:val="000D1B28"/>
    <w:rsid w:val="000D1DB9"/>
    <w:rsid w:val="000D1E2C"/>
    <w:rsid w:val="000D28A5"/>
    <w:rsid w:val="000D31C1"/>
    <w:rsid w:val="000D36B2"/>
    <w:rsid w:val="000D39FD"/>
    <w:rsid w:val="000D47D2"/>
    <w:rsid w:val="000D4833"/>
    <w:rsid w:val="000D49D2"/>
    <w:rsid w:val="000D4A88"/>
    <w:rsid w:val="000D4BBC"/>
    <w:rsid w:val="000D4D90"/>
    <w:rsid w:val="000D4E26"/>
    <w:rsid w:val="000D5176"/>
    <w:rsid w:val="000D5EDB"/>
    <w:rsid w:val="000D6C0F"/>
    <w:rsid w:val="000D6ECA"/>
    <w:rsid w:val="000D6F1E"/>
    <w:rsid w:val="000D71C3"/>
    <w:rsid w:val="000D7441"/>
    <w:rsid w:val="000D7A95"/>
    <w:rsid w:val="000D7BBD"/>
    <w:rsid w:val="000D7E50"/>
    <w:rsid w:val="000E03C0"/>
    <w:rsid w:val="000E0654"/>
    <w:rsid w:val="000E0BD8"/>
    <w:rsid w:val="000E11D1"/>
    <w:rsid w:val="000E151A"/>
    <w:rsid w:val="000E19B3"/>
    <w:rsid w:val="000E20CD"/>
    <w:rsid w:val="000E23F8"/>
    <w:rsid w:val="000E2970"/>
    <w:rsid w:val="000E2C52"/>
    <w:rsid w:val="000E3712"/>
    <w:rsid w:val="000E3CC1"/>
    <w:rsid w:val="000E4709"/>
    <w:rsid w:val="000E5331"/>
    <w:rsid w:val="000E5526"/>
    <w:rsid w:val="000E5D6B"/>
    <w:rsid w:val="000E5FE0"/>
    <w:rsid w:val="000E6A26"/>
    <w:rsid w:val="000E6C23"/>
    <w:rsid w:val="000E6D5D"/>
    <w:rsid w:val="000E7E6D"/>
    <w:rsid w:val="000F05D5"/>
    <w:rsid w:val="000F085E"/>
    <w:rsid w:val="000F0F82"/>
    <w:rsid w:val="000F1DEB"/>
    <w:rsid w:val="000F2386"/>
    <w:rsid w:val="000F28C5"/>
    <w:rsid w:val="000F2931"/>
    <w:rsid w:val="000F2AD6"/>
    <w:rsid w:val="000F311A"/>
    <w:rsid w:val="000F3491"/>
    <w:rsid w:val="000F3DE6"/>
    <w:rsid w:val="000F3E70"/>
    <w:rsid w:val="000F4472"/>
    <w:rsid w:val="000F44E7"/>
    <w:rsid w:val="000F4847"/>
    <w:rsid w:val="000F49F1"/>
    <w:rsid w:val="000F4C41"/>
    <w:rsid w:val="000F4ED3"/>
    <w:rsid w:val="000F4FA7"/>
    <w:rsid w:val="000F5354"/>
    <w:rsid w:val="000F536A"/>
    <w:rsid w:val="000F541D"/>
    <w:rsid w:val="000F5AD1"/>
    <w:rsid w:val="000F69FA"/>
    <w:rsid w:val="000F6AC4"/>
    <w:rsid w:val="000F7577"/>
    <w:rsid w:val="000F771C"/>
    <w:rsid w:val="000F78F7"/>
    <w:rsid w:val="000F7974"/>
    <w:rsid w:val="000F7ECD"/>
    <w:rsid w:val="000F7FB5"/>
    <w:rsid w:val="00100317"/>
    <w:rsid w:val="00100503"/>
    <w:rsid w:val="00100611"/>
    <w:rsid w:val="001006BF"/>
    <w:rsid w:val="00100EB5"/>
    <w:rsid w:val="001011CA"/>
    <w:rsid w:val="001011EC"/>
    <w:rsid w:val="0010172D"/>
    <w:rsid w:val="001017C1"/>
    <w:rsid w:val="00101E92"/>
    <w:rsid w:val="00101F40"/>
    <w:rsid w:val="00102366"/>
    <w:rsid w:val="001023AF"/>
    <w:rsid w:val="00103847"/>
    <w:rsid w:val="00103913"/>
    <w:rsid w:val="001039D6"/>
    <w:rsid w:val="00103B12"/>
    <w:rsid w:val="00103BC6"/>
    <w:rsid w:val="00105234"/>
    <w:rsid w:val="0010560F"/>
    <w:rsid w:val="00105614"/>
    <w:rsid w:val="00105E2B"/>
    <w:rsid w:val="00106050"/>
    <w:rsid w:val="0010619C"/>
    <w:rsid w:val="0010664D"/>
    <w:rsid w:val="00106A96"/>
    <w:rsid w:val="001100E9"/>
    <w:rsid w:val="001103BB"/>
    <w:rsid w:val="00110510"/>
    <w:rsid w:val="001106A4"/>
    <w:rsid w:val="00110751"/>
    <w:rsid w:val="0011076D"/>
    <w:rsid w:val="00110DB1"/>
    <w:rsid w:val="00110DF0"/>
    <w:rsid w:val="001114D0"/>
    <w:rsid w:val="00111703"/>
    <w:rsid w:val="00111AA3"/>
    <w:rsid w:val="00111F29"/>
    <w:rsid w:val="00112888"/>
    <w:rsid w:val="00112A41"/>
    <w:rsid w:val="00113348"/>
    <w:rsid w:val="001133FC"/>
    <w:rsid w:val="00113404"/>
    <w:rsid w:val="001134B4"/>
    <w:rsid w:val="001137A9"/>
    <w:rsid w:val="00113DE8"/>
    <w:rsid w:val="0011424C"/>
    <w:rsid w:val="0011478A"/>
    <w:rsid w:val="00114B56"/>
    <w:rsid w:val="00114B96"/>
    <w:rsid w:val="00114E47"/>
    <w:rsid w:val="00115291"/>
    <w:rsid w:val="00115A20"/>
    <w:rsid w:val="00115A89"/>
    <w:rsid w:val="00115AF5"/>
    <w:rsid w:val="00115F88"/>
    <w:rsid w:val="001161CC"/>
    <w:rsid w:val="00116647"/>
    <w:rsid w:val="001168DA"/>
    <w:rsid w:val="00116F84"/>
    <w:rsid w:val="0011782A"/>
    <w:rsid w:val="00117CA9"/>
    <w:rsid w:val="00117D7A"/>
    <w:rsid w:val="00120112"/>
    <w:rsid w:val="001206BB"/>
    <w:rsid w:val="00120DFD"/>
    <w:rsid w:val="00120EA1"/>
    <w:rsid w:val="001211F1"/>
    <w:rsid w:val="0012181E"/>
    <w:rsid w:val="00122048"/>
    <w:rsid w:val="001228A0"/>
    <w:rsid w:val="0012295C"/>
    <w:rsid w:val="00123539"/>
    <w:rsid w:val="00123948"/>
    <w:rsid w:val="001239F8"/>
    <w:rsid w:val="00123EFF"/>
    <w:rsid w:val="001241F7"/>
    <w:rsid w:val="00124B00"/>
    <w:rsid w:val="00124D1A"/>
    <w:rsid w:val="001251AF"/>
    <w:rsid w:val="00125654"/>
    <w:rsid w:val="00125D0D"/>
    <w:rsid w:val="00125D9D"/>
    <w:rsid w:val="0012631E"/>
    <w:rsid w:val="001263E8"/>
    <w:rsid w:val="00126BB2"/>
    <w:rsid w:val="0012739C"/>
    <w:rsid w:val="0012769A"/>
    <w:rsid w:val="0012769D"/>
    <w:rsid w:val="00127810"/>
    <w:rsid w:val="0012799B"/>
    <w:rsid w:val="001301E6"/>
    <w:rsid w:val="001304F2"/>
    <w:rsid w:val="00130BF7"/>
    <w:rsid w:val="00130C4C"/>
    <w:rsid w:val="00131074"/>
    <w:rsid w:val="001313EB"/>
    <w:rsid w:val="00131D9B"/>
    <w:rsid w:val="0013222E"/>
    <w:rsid w:val="00132C77"/>
    <w:rsid w:val="00132F20"/>
    <w:rsid w:val="00133A54"/>
    <w:rsid w:val="00134904"/>
    <w:rsid w:val="001349AB"/>
    <w:rsid w:val="00134F4E"/>
    <w:rsid w:val="00134FB0"/>
    <w:rsid w:val="001350AC"/>
    <w:rsid w:val="001352EC"/>
    <w:rsid w:val="00135991"/>
    <w:rsid w:val="00135CF8"/>
    <w:rsid w:val="00135E0B"/>
    <w:rsid w:val="001361A8"/>
    <w:rsid w:val="001361E1"/>
    <w:rsid w:val="0013622E"/>
    <w:rsid w:val="001365A5"/>
    <w:rsid w:val="001368CC"/>
    <w:rsid w:val="001372CA"/>
    <w:rsid w:val="00137876"/>
    <w:rsid w:val="00137AFD"/>
    <w:rsid w:val="00137F90"/>
    <w:rsid w:val="0014012A"/>
    <w:rsid w:val="00140AD8"/>
    <w:rsid w:val="00140BE4"/>
    <w:rsid w:val="001411DE"/>
    <w:rsid w:val="00141399"/>
    <w:rsid w:val="001413BD"/>
    <w:rsid w:val="00141A0B"/>
    <w:rsid w:val="00141AF4"/>
    <w:rsid w:val="0014249C"/>
    <w:rsid w:val="001428B0"/>
    <w:rsid w:val="00142E09"/>
    <w:rsid w:val="00142EB0"/>
    <w:rsid w:val="0014377B"/>
    <w:rsid w:val="00143D3A"/>
    <w:rsid w:val="001441A1"/>
    <w:rsid w:val="001446E4"/>
    <w:rsid w:val="001448D5"/>
    <w:rsid w:val="0014576B"/>
    <w:rsid w:val="00145F65"/>
    <w:rsid w:val="001460E0"/>
    <w:rsid w:val="0014648E"/>
    <w:rsid w:val="00146902"/>
    <w:rsid w:val="00146DFA"/>
    <w:rsid w:val="0015018D"/>
    <w:rsid w:val="00150228"/>
    <w:rsid w:val="001502C3"/>
    <w:rsid w:val="001503B7"/>
    <w:rsid w:val="001504E8"/>
    <w:rsid w:val="00150536"/>
    <w:rsid w:val="001511F4"/>
    <w:rsid w:val="001514C0"/>
    <w:rsid w:val="00151523"/>
    <w:rsid w:val="00151EBA"/>
    <w:rsid w:val="00152913"/>
    <w:rsid w:val="001533B2"/>
    <w:rsid w:val="001534CA"/>
    <w:rsid w:val="0015369A"/>
    <w:rsid w:val="0015386A"/>
    <w:rsid w:val="001540F9"/>
    <w:rsid w:val="00154127"/>
    <w:rsid w:val="00154E90"/>
    <w:rsid w:val="001557A9"/>
    <w:rsid w:val="00155878"/>
    <w:rsid w:val="0015599D"/>
    <w:rsid w:val="00155A36"/>
    <w:rsid w:val="00156663"/>
    <w:rsid w:val="0015755C"/>
    <w:rsid w:val="001577F0"/>
    <w:rsid w:val="00157819"/>
    <w:rsid w:val="001579DA"/>
    <w:rsid w:val="00157EF3"/>
    <w:rsid w:val="001600C9"/>
    <w:rsid w:val="00160308"/>
    <w:rsid w:val="0016052B"/>
    <w:rsid w:val="00160957"/>
    <w:rsid w:val="00160B56"/>
    <w:rsid w:val="0016159C"/>
    <w:rsid w:val="00161833"/>
    <w:rsid w:val="00161A2E"/>
    <w:rsid w:val="00161D6B"/>
    <w:rsid w:val="00161E62"/>
    <w:rsid w:val="001623E2"/>
    <w:rsid w:val="0016247C"/>
    <w:rsid w:val="00162797"/>
    <w:rsid w:val="00162A20"/>
    <w:rsid w:val="001636AD"/>
    <w:rsid w:val="00164CD1"/>
    <w:rsid w:val="001650B8"/>
    <w:rsid w:val="001651A8"/>
    <w:rsid w:val="001655BD"/>
    <w:rsid w:val="00165810"/>
    <w:rsid w:val="00165E36"/>
    <w:rsid w:val="0016614B"/>
    <w:rsid w:val="001665FD"/>
    <w:rsid w:val="001667DB"/>
    <w:rsid w:val="00167589"/>
    <w:rsid w:val="00167A72"/>
    <w:rsid w:val="001700D6"/>
    <w:rsid w:val="0017080F"/>
    <w:rsid w:val="00170972"/>
    <w:rsid w:val="00170BD4"/>
    <w:rsid w:val="001711E3"/>
    <w:rsid w:val="0017187D"/>
    <w:rsid w:val="00171A31"/>
    <w:rsid w:val="00171F36"/>
    <w:rsid w:val="00172464"/>
    <w:rsid w:val="001724B0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4862"/>
    <w:rsid w:val="0017506F"/>
    <w:rsid w:val="00175CF4"/>
    <w:rsid w:val="00175F08"/>
    <w:rsid w:val="001763A9"/>
    <w:rsid w:val="001763FA"/>
    <w:rsid w:val="001763FC"/>
    <w:rsid w:val="001764AD"/>
    <w:rsid w:val="00176592"/>
    <w:rsid w:val="00176E7D"/>
    <w:rsid w:val="00177026"/>
    <w:rsid w:val="00177187"/>
    <w:rsid w:val="001773BC"/>
    <w:rsid w:val="00177494"/>
    <w:rsid w:val="0017782D"/>
    <w:rsid w:val="00177D3A"/>
    <w:rsid w:val="00180887"/>
    <w:rsid w:val="00180A83"/>
    <w:rsid w:val="001810D4"/>
    <w:rsid w:val="001813AB"/>
    <w:rsid w:val="001819C6"/>
    <w:rsid w:val="00181B78"/>
    <w:rsid w:val="0018211C"/>
    <w:rsid w:val="001821F8"/>
    <w:rsid w:val="001827D3"/>
    <w:rsid w:val="00182C46"/>
    <w:rsid w:val="00182C55"/>
    <w:rsid w:val="00182CBE"/>
    <w:rsid w:val="001831B3"/>
    <w:rsid w:val="001845FA"/>
    <w:rsid w:val="00184F0F"/>
    <w:rsid w:val="0018522B"/>
    <w:rsid w:val="001854A8"/>
    <w:rsid w:val="001854B4"/>
    <w:rsid w:val="00185810"/>
    <w:rsid w:val="00185D40"/>
    <w:rsid w:val="00186141"/>
    <w:rsid w:val="00186C17"/>
    <w:rsid w:val="00186DED"/>
    <w:rsid w:val="00187D5E"/>
    <w:rsid w:val="00190168"/>
    <w:rsid w:val="00190180"/>
    <w:rsid w:val="00190789"/>
    <w:rsid w:val="001909E0"/>
    <w:rsid w:val="00190A43"/>
    <w:rsid w:val="00190D0B"/>
    <w:rsid w:val="00190DAE"/>
    <w:rsid w:val="001911E5"/>
    <w:rsid w:val="001912FB"/>
    <w:rsid w:val="00191608"/>
    <w:rsid w:val="00191664"/>
    <w:rsid w:val="00191E2C"/>
    <w:rsid w:val="00192065"/>
    <w:rsid w:val="001923DC"/>
    <w:rsid w:val="001941AA"/>
    <w:rsid w:val="00194F73"/>
    <w:rsid w:val="00195EC2"/>
    <w:rsid w:val="00195F99"/>
    <w:rsid w:val="0019608C"/>
    <w:rsid w:val="001963AC"/>
    <w:rsid w:val="0019642A"/>
    <w:rsid w:val="001968C9"/>
    <w:rsid w:val="00196967"/>
    <w:rsid w:val="00196D09"/>
    <w:rsid w:val="001976A1"/>
    <w:rsid w:val="001A016C"/>
    <w:rsid w:val="001A0422"/>
    <w:rsid w:val="001A0CA9"/>
    <w:rsid w:val="001A102F"/>
    <w:rsid w:val="001A1A27"/>
    <w:rsid w:val="001A1D4C"/>
    <w:rsid w:val="001A1DCD"/>
    <w:rsid w:val="001A1ED0"/>
    <w:rsid w:val="001A2688"/>
    <w:rsid w:val="001A35A6"/>
    <w:rsid w:val="001A368A"/>
    <w:rsid w:val="001A3963"/>
    <w:rsid w:val="001A3A0F"/>
    <w:rsid w:val="001A41DF"/>
    <w:rsid w:val="001A43F5"/>
    <w:rsid w:val="001A441D"/>
    <w:rsid w:val="001A4943"/>
    <w:rsid w:val="001A4BC5"/>
    <w:rsid w:val="001A4E0E"/>
    <w:rsid w:val="001A4E8C"/>
    <w:rsid w:val="001A4EF7"/>
    <w:rsid w:val="001A4F6E"/>
    <w:rsid w:val="001A5168"/>
    <w:rsid w:val="001A5ABD"/>
    <w:rsid w:val="001A5CE0"/>
    <w:rsid w:val="001A60E2"/>
    <w:rsid w:val="001A67F3"/>
    <w:rsid w:val="001A69F0"/>
    <w:rsid w:val="001A7485"/>
    <w:rsid w:val="001A79AA"/>
    <w:rsid w:val="001A7A24"/>
    <w:rsid w:val="001A7F95"/>
    <w:rsid w:val="001B07B0"/>
    <w:rsid w:val="001B0992"/>
    <w:rsid w:val="001B0AC4"/>
    <w:rsid w:val="001B0B17"/>
    <w:rsid w:val="001B1120"/>
    <w:rsid w:val="001B15E2"/>
    <w:rsid w:val="001B163A"/>
    <w:rsid w:val="001B1CEC"/>
    <w:rsid w:val="001B253D"/>
    <w:rsid w:val="001B277C"/>
    <w:rsid w:val="001B27D3"/>
    <w:rsid w:val="001B2C6A"/>
    <w:rsid w:val="001B2F19"/>
    <w:rsid w:val="001B3211"/>
    <w:rsid w:val="001B35ED"/>
    <w:rsid w:val="001B369D"/>
    <w:rsid w:val="001B424E"/>
    <w:rsid w:val="001B450E"/>
    <w:rsid w:val="001B46DB"/>
    <w:rsid w:val="001B47B3"/>
    <w:rsid w:val="001B4F75"/>
    <w:rsid w:val="001B5DDB"/>
    <w:rsid w:val="001B62D3"/>
    <w:rsid w:val="001B69D8"/>
    <w:rsid w:val="001B6A8A"/>
    <w:rsid w:val="001B6CE3"/>
    <w:rsid w:val="001B74F4"/>
    <w:rsid w:val="001B75DC"/>
    <w:rsid w:val="001B7E39"/>
    <w:rsid w:val="001B7F9F"/>
    <w:rsid w:val="001C0136"/>
    <w:rsid w:val="001C0A6E"/>
    <w:rsid w:val="001C0AD1"/>
    <w:rsid w:val="001C0BCC"/>
    <w:rsid w:val="001C1122"/>
    <w:rsid w:val="001C117D"/>
    <w:rsid w:val="001C17A2"/>
    <w:rsid w:val="001C1F9C"/>
    <w:rsid w:val="001C220A"/>
    <w:rsid w:val="001C226A"/>
    <w:rsid w:val="001C236E"/>
    <w:rsid w:val="001C29E7"/>
    <w:rsid w:val="001C32C6"/>
    <w:rsid w:val="001C3E2D"/>
    <w:rsid w:val="001C48C7"/>
    <w:rsid w:val="001C4A0D"/>
    <w:rsid w:val="001C4A9E"/>
    <w:rsid w:val="001C4AA6"/>
    <w:rsid w:val="001C4D66"/>
    <w:rsid w:val="001C5565"/>
    <w:rsid w:val="001C65E6"/>
    <w:rsid w:val="001C6CAB"/>
    <w:rsid w:val="001C6CC1"/>
    <w:rsid w:val="001C7130"/>
    <w:rsid w:val="001C714B"/>
    <w:rsid w:val="001C7E70"/>
    <w:rsid w:val="001D0068"/>
    <w:rsid w:val="001D01C6"/>
    <w:rsid w:val="001D0855"/>
    <w:rsid w:val="001D092F"/>
    <w:rsid w:val="001D1AEF"/>
    <w:rsid w:val="001D2304"/>
    <w:rsid w:val="001D244E"/>
    <w:rsid w:val="001D24F1"/>
    <w:rsid w:val="001D31B1"/>
    <w:rsid w:val="001D3969"/>
    <w:rsid w:val="001D3AD1"/>
    <w:rsid w:val="001D462A"/>
    <w:rsid w:val="001D478B"/>
    <w:rsid w:val="001D4970"/>
    <w:rsid w:val="001D4DB4"/>
    <w:rsid w:val="001D54E2"/>
    <w:rsid w:val="001D5E4F"/>
    <w:rsid w:val="001D5F02"/>
    <w:rsid w:val="001D6186"/>
    <w:rsid w:val="001D62AF"/>
    <w:rsid w:val="001D637E"/>
    <w:rsid w:val="001D659E"/>
    <w:rsid w:val="001D6652"/>
    <w:rsid w:val="001D69E5"/>
    <w:rsid w:val="001D6B3D"/>
    <w:rsid w:val="001D7104"/>
    <w:rsid w:val="001D77AB"/>
    <w:rsid w:val="001D7D5A"/>
    <w:rsid w:val="001D7E75"/>
    <w:rsid w:val="001E022F"/>
    <w:rsid w:val="001E075F"/>
    <w:rsid w:val="001E0933"/>
    <w:rsid w:val="001E14E8"/>
    <w:rsid w:val="001E16F4"/>
    <w:rsid w:val="001E170F"/>
    <w:rsid w:val="001E187D"/>
    <w:rsid w:val="001E18BD"/>
    <w:rsid w:val="001E1DBA"/>
    <w:rsid w:val="001E1EF2"/>
    <w:rsid w:val="001E290B"/>
    <w:rsid w:val="001E3119"/>
    <w:rsid w:val="001E385F"/>
    <w:rsid w:val="001E39E4"/>
    <w:rsid w:val="001E3C91"/>
    <w:rsid w:val="001E3E64"/>
    <w:rsid w:val="001E41C4"/>
    <w:rsid w:val="001E490C"/>
    <w:rsid w:val="001E4C68"/>
    <w:rsid w:val="001E50FD"/>
    <w:rsid w:val="001E5310"/>
    <w:rsid w:val="001E59DC"/>
    <w:rsid w:val="001E5DD7"/>
    <w:rsid w:val="001E5EEE"/>
    <w:rsid w:val="001E605E"/>
    <w:rsid w:val="001E64C0"/>
    <w:rsid w:val="001E7072"/>
    <w:rsid w:val="001E7358"/>
    <w:rsid w:val="001E7C72"/>
    <w:rsid w:val="001E7E76"/>
    <w:rsid w:val="001E7EDD"/>
    <w:rsid w:val="001F02CD"/>
    <w:rsid w:val="001F0B7F"/>
    <w:rsid w:val="001F0CD0"/>
    <w:rsid w:val="001F0F71"/>
    <w:rsid w:val="001F19D1"/>
    <w:rsid w:val="001F1B69"/>
    <w:rsid w:val="001F1D9A"/>
    <w:rsid w:val="001F25C5"/>
    <w:rsid w:val="001F2740"/>
    <w:rsid w:val="001F2C3A"/>
    <w:rsid w:val="001F3531"/>
    <w:rsid w:val="001F3696"/>
    <w:rsid w:val="001F42FF"/>
    <w:rsid w:val="001F44B4"/>
    <w:rsid w:val="001F44D3"/>
    <w:rsid w:val="001F4510"/>
    <w:rsid w:val="001F51AD"/>
    <w:rsid w:val="001F5759"/>
    <w:rsid w:val="001F58D3"/>
    <w:rsid w:val="001F65A4"/>
    <w:rsid w:val="001F65E0"/>
    <w:rsid w:val="001F6EE3"/>
    <w:rsid w:val="001F7362"/>
    <w:rsid w:val="001F7AE9"/>
    <w:rsid w:val="001F7CFD"/>
    <w:rsid w:val="00200569"/>
    <w:rsid w:val="00200DCA"/>
    <w:rsid w:val="00200DEA"/>
    <w:rsid w:val="002011D5"/>
    <w:rsid w:val="00201856"/>
    <w:rsid w:val="00201C2D"/>
    <w:rsid w:val="002020C3"/>
    <w:rsid w:val="0020224C"/>
    <w:rsid w:val="002024F6"/>
    <w:rsid w:val="00202A68"/>
    <w:rsid w:val="00202CC5"/>
    <w:rsid w:val="002030E4"/>
    <w:rsid w:val="00203367"/>
    <w:rsid w:val="00204438"/>
    <w:rsid w:val="00204A44"/>
    <w:rsid w:val="00205611"/>
    <w:rsid w:val="00205F05"/>
    <w:rsid w:val="00206147"/>
    <w:rsid w:val="002064F3"/>
    <w:rsid w:val="002069A8"/>
    <w:rsid w:val="00206EE7"/>
    <w:rsid w:val="0020789A"/>
    <w:rsid w:val="00207C83"/>
    <w:rsid w:val="00210869"/>
    <w:rsid w:val="002116AD"/>
    <w:rsid w:val="00211999"/>
    <w:rsid w:val="002120B4"/>
    <w:rsid w:val="00212392"/>
    <w:rsid w:val="0021239C"/>
    <w:rsid w:val="002123A4"/>
    <w:rsid w:val="002126CD"/>
    <w:rsid w:val="00212982"/>
    <w:rsid w:val="00212DD2"/>
    <w:rsid w:val="00213636"/>
    <w:rsid w:val="00213773"/>
    <w:rsid w:val="0021378A"/>
    <w:rsid w:val="00213B0E"/>
    <w:rsid w:val="00213C60"/>
    <w:rsid w:val="00213CBC"/>
    <w:rsid w:val="00213D36"/>
    <w:rsid w:val="002141FB"/>
    <w:rsid w:val="002146CA"/>
    <w:rsid w:val="002147D6"/>
    <w:rsid w:val="002152A4"/>
    <w:rsid w:val="0021575B"/>
    <w:rsid w:val="00215783"/>
    <w:rsid w:val="00215D95"/>
    <w:rsid w:val="002163EE"/>
    <w:rsid w:val="0021669B"/>
    <w:rsid w:val="00216876"/>
    <w:rsid w:val="00217957"/>
    <w:rsid w:val="00217B44"/>
    <w:rsid w:val="00217DBE"/>
    <w:rsid w:val="0022018A"/>
    <w:rsid w:val="00220ADA"/>
    <w:rsid w:val="00220B7B"/>
    <w:rsid w:val="00221279"/>
    <w:rsid w:val="00221682"/>
    <w:rsid w:val="0022180E"/>
    <w:rsid w:val="002218D8"/>
    <w:rsid w:val="00221F5A"/>
    <w:rsid w:val="002220BA"/>
    <w:rsid w:val="00222413"/>
    <w:rsid w:val="002227B3"/>
    <w:rsid w:val="0022283C"/>
    <w:rsid w:val="00222CE3"/>
    <w:rsid w:val="002235D7"/>
    <w:rsid w:val="002239C4"/>
    <w:rsid w:val="00224389"/>
    <w:rsid w:val="00224617"/>
    <w:rsid w:val="0022462D"/>
    <w:rsid w:val="00224A15"/>
    <w:rsid w:val="002252B7"/>
    <w:rsid w:val="00225591"/>
    <w:rsid w:val="00225690"/>
    <w:rsid w:val="0022574F"/>
    <w:rsid w:val="0022593A"/>
    <w:rsid w:val="00225B52"/>
    <w:rsid w:val="00225CE3"/>
    <w:rsid w:val="00225D3A"/>
    <w:rsid w:val="00225DC6"/>
    <w:rsid w:val="002260D7"/>
    <w:rsid w:val="00226B17"/>
    <w:rsid w:val="0022712B"/>
    <w:rsid w:val="002276A4"/>
    <w:rsid w:val="00227759"/>
    <w:rsid w:val="00227843"/>
    <w:rsid w:val="00227A99"/>
    <w:rsid w:val="00227C8B"/>
    <w:rsid w:val="00230201"/>
    <w:rsid w:val="00230A44"/>
    <w:rsid w:val="00230A52"/>
    <w:rsid w:val="00230FA5"/>
    <w:rsid w:val="00231131"/>
    <w:rsid w:val="002314E8"/>
    <w:rsid w:val="0023170E"/>
    <w:rsid w:val="00231839"/>
    <w:rsid w:val="00232445"/>
    <w:rsid w:val="0023262B"/>
    <w:rsid w:val="00232A4E"/>
    <w:rsid w:val="002330CA"/>
    <w:rsid w:val="0023323B"/>
    <w:rsid w:val="00233A7D"/>
    <w:rsid w:val="00234380"/>
    <w:rsid w:val="00234756"/>
    <w:rsid w:val="0023477E"/>
    <w:rsid w:val="0023482B"/>
    <w:rsid w:val="0023482C"/>
    <w:rsid w:val="0023494C"/>
    <w:rsid w:val="00234AA4"/>
    <w:rsid w:val="00234C7F"/>
    <w:rsid w:val="00234E62"/>
    <w:rsid w:val="00234F8F"/>
    <w:rsid w:val="002353F9"/>
    <w:rsid w:val="00235929"/>
    <w:rsid w:val="00235BD1"/>
    <w:rsid w:val="0023658F"/>
    <w:rsid w:val="00236872"/>
    <w:rsid w:val="00236890"/>
    <w:rsid w:val="002368C0"/>
    <w:rsid w:val="0023697D"/>
    <w:rsid w:val="00236CC2"/>
    <w:rsid w:val="00236CDE"/>
    <w:rsid w:val="0023763A"/>
    <w:rsid w:val="00237982"/>
    <w:rsid w:val="00237C64"/>
    <w:rsid w:val="00237D7D"/>
    <w:rsid w:val="002400FA"/>
    <w:rsid w:val="002404D1"/>
    <w:rsid w:val="002405C8"/>
    <w:rsid w:val="00240ECB"/>
    <w:rsid w:val="002414A1"/>
    <w:rsid w:val="002415DA"/>
    <w:rsid w:val="00241857"/>
    <w:rsid w:val="00241924"/>
    <w:rsid w:val="00241ED2"/>
    <w:rsid w:val="0024285E"/>
    <w:rsid w:val="00242F79"/>
    <w:rsid w:val="00242FA8"/>
    <w:rsid w:val="0024310E"/>
    <w:rsid w:val="00243204"/>
    <w:rsid w:val="00243363"/>
    <w:rsid w:val="00243AC5"/>
    <w:rsid w:val="0024405D"/>
    <w:rsid w:val="002444E7"/>
    <w:rsid w:val="00244516"/>
    <w:rsid w:val="00244538"/>
    <w:rsid w:val="00244CF8"/>
    <w:rsid w:val="00244D2E"/>
    <w:rsid w:val="002454F0"/>
    <w:rsid w:val="00245B9E"/>
    <w:rsid w:val="00246227"/>
    <w:rsid w:val="002465AC"/>
    <w:rsid w:val="002465EC"/>
    <w:rsid w:val="00246614"/>
    <w:rsid w:val="00246907"/>
    <w:rsid w:val="00246C0E"/>
    <w:rsid w:val="00246E4C"/>
    <w:rsid w:val="00246EC9"/>
    <w:rsid w:val="00246FE9"/>
    <w:rsid w:val="00247130"/>
    <w:rsid w:val="0024723E"/>
    <w:rsid w:val="00247760"/>
    <w:rsid w:val="00247E6F"/>
    <w:rsid w:val="00247FD9"/>
    <w:rsid w:val="0025003A"/>
    <w:rsid w:val="002500C0"/>
    <w:rsid w:val="00250260"/>
    <w:rsid w:val="002506BB"/>
    <w:rsid w:val="002508EE"/>
    <w:rsid w:val="00250FD5"/>
    <w:rsid w:val="00251167"/>
    <w:rsid w:val="002511BA"/>
    <w:rsid w:val="00251AEC"/>
    <w:rsid w:val="0025228A"/>
    <w:rsid w:val="002526B9"/>
    <w:rsid w:val="00252DD3"/>
    <w:rsid w:val="0025394F"/>
    <w:rsid w:val="00253B8F"/>
    <w:rsid w:val="00253B97"/>
    <w:rsid w:val="00253C9A"/>
    <w:rsid w:val="00253E13"/>
    <w:rsid w:val="00253F04"/>
    <w:rsid w:val="0025446E"/>
    <w:rsid w:val="002544CB"/>
    <w:rsid w:val="00254724"/>
    <w:rsid w:val="00255D8E"/>
    <w:rsid w:val="00256288"/>
    <w:rsid w:val="00256584"/>
    <w:rsid w:val="00256C48"/>
    <w:rsid w:val="00256EF8"/>
    <w:rsid w:val="002570D5"/>
    <w:rsid w:val="00257177"/>
    <w:rsid w:val="00257730"/>
    <w:rsid w:val="00257803"/>
    <w:rsid w:val="00257AAC"/>
    <w:rsid w:val="00257B74"/>
    <w:rsid w:val="00257CD8"/>
    <w:rsid w:val="00260C8B"/>
    <w:rsid w:val="002610D8"/>
    <w:rsid w:val="00261A6C"/>
    <w:rsid w:val="00261B46"/>
    <w:rsid w:val="002629E2"/>
    <w:rsid w:val="00262BA8"/>
    <w:rsid w:val="00262BC8"/>
    <w:rsid w:val="002634CB"/>
    <w:rsid w:val="002634DD"/>
    <w:rsid w:val="002641D9"/>
    <w:rsid w:val="002643C5"/>
    <w:rsid w:val="002645B7"/>
    <w:rsid w:val="00264819"/>
    <w:rsid w:val="00264917"/>
    <w:rsid w:val="00264A16"/>
    <w:rsid w:val="00265022"/>
    <w:rsid w:val="002651EC"/>
    <w:rsid w:val="00265DC2"/>
    <w:rsid w:val="0026638C"/>
    <w:rsid w:val="002663C8"/>
    <w:rsid w:val="00266F00"/>
    <w:rsid w:val="002670EF"/>
    <w:rsid w:val="002671A2"/>
    <w:rsid w:val="002673A6"/>
    <w:rsid w:val="00267A38"/>
    <w:rsid w:val="00267CB0"/>
    <w:rsid w:val="00267F5F"/>
    <w:rsid w:val="002702C3"/>
    <w:rsid w:val="00270965"/>
    <w:rsid w:val="00270DFC"/>
    <w:rsid w:val="0027150D"/>
    <w:rsid w:val="00271E5D"/>
    <w:rsid w:val="00272082"/>
    <w:rsid w:val="00272A7E"/>
    <w:rsid w:val="00272D13"/>
    <w:rsid w:val="00273472"/>
    <w:rsid w:val="0027349D"/>
    <w:rsid w:val="00273516"/>
    <w:rsid w:val="00273985"/>
    <w:rsid w:val="00273B82"/>
    <w:rsid w:val="00273C67"/>
    <w:rsid w:val="00273E7A"/>
    <w:rsid w:val="002740FA"/>
    <w:rsid w:val="0027425F"/>
    <w:rsid w:val="00274372"/>
    <w:rsid w:val="002744B7"/>
    <w:rsid w:val="002744E2"/>
    <w:rsid w:val="002746B6"/>
    <w:rsid w:val="0027475A"/>
    <w:rsid w:val="00275B4D"/>
    <w:rsid w:val="00275D59"/>
    <w:rsid w:val="00275F56"/>
    <w:rsid w:val="002765B7"/>
    <w:rsid w:val="00276742"/>
    <w:rsid w:val="002768BE"/>
    <w:rsid w:val="00276EAA"/>
    <w:rsid w:val="00277713"/>
    <w:rsid w:val="00277ABF"/>
    <w:rsid w:val="00277DBC"/>
    <w:rsid w:val="00277E9B"/>
    <w:rsid w:val="00277F64"/>
    <w:rsid w:val="00277F9C"/>
    <w:rsid w:val="00280550"/>
    <w:rsid w:val="00280A62"/>
    <w:rsid w:val="00280BA7"/>
    <w:rsid w:val="00280F5E"/>
    <w:rsid w:val="00281063"/>
    <w:rsid w:val="0028118C"/>
    <w:rsid w:val="002813A7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3D0"/>
    <w:rsid w:val="0028468D"/>
    <w:rsid w:val="0028470C"/>
    <w:rsid w:val="00284B5F"/>
    <w:rsid w:val="00284E40"/>
    <w:rsid w:val="0028596B"/>
    <w:rsid w:val="00285A46"/>
    <w:rsid w:val="00285FB9"/>
    <w:rsid w:val="00286219"/>
    <w:rsid w:val="002869B6"/>
    <w:rsid w:val="00286A03"/>
    <w:rsid w:val="00286EBF"/>
    <w:rsid w:val="00287514"/>
    <w:rsid w:val="002876E0"/>
    <w:rsid w:val="0028791B"/>
    <w:rsid w:val="00287E44"/>
    <w:rsid w:val="00287F45"/>
    <w:rsid w:val="00287F79"/>
    <w:rsid w:val="002900A9"/>
    <w:rsid w:val="00290C43"/>
    <w:rsid w:val="00290C90"/>
    <w:rsid w:val="00291341"/>
    <w:rsid w:val="00291535"/>
    <w:rsid w:val="002916DB"/>
    <w:rsid w:val="0029190A"/>
    <w:rsid w:val="00291E5E"/>
    <w:rsid w:val="002926F8"/>
    <w:rsid w:val="00293271"/>
    <w:rsid w:val="002933C9"/>
    <w:rsid w:val="00293587"/>
    <w:rsid w:val="0029361B"/>
    <w:rsid w:val="00293896"/>
    <w:rsid w:val="00293ED1"/>
    <w:rsid w:val="0029411C"/>
    <w:rsid w:val="00294219"/>
    <w:rsid w:val="00294A06"/>
    <w:rsid w:val="00294FFB"/>
    <w:rsid w:val="002953CD"/>
    <w:rsid w:val="002954A2"/>
    <w:rsid w:val="002954FD"/>
    <w:rsid w:val="00296242"/>
    <w:rsid w:val="00296CE6"/>
    <w:rsid w:val="002973DF"/>
    <w:rsid w:val="00297BA1"/>
    <w:rsid w:val="00297D6A"/>
    <w:rsid w:val="002A0190"/>
    <w:rsid w:val="002A04C8"/>
    <w:rsid w:val="002A0983"/>
    <w:rsid w:val="002A0A8F"/>
    <w:rsid w:val="002A0BF5"/>
    <w:rsid w:val="002A0FBA"/>
    <w:rsid w:val="002A1128"/>
    <w:rsid w:val="002A158C"/>
    <w:rsid w:val="002A223C"/>
    <w:rsid w:val="002A2492"/>
    <w:rsid w:val="002A24EB"/>
    <w:rsid w:val="002A2A88"/>
    <w:rsid w:val="002A2C5E"/>
    <w:rsid w:val="002A2D3E"/>
    <w:rsid w:val="002A2D66"/>
    <w:rsid w:val="002A377A"/>
    <w:rsid w:val="002A3854"/>
    <w:rsid w:val="002A428E"/>
    <w:rsid w:val="002A46FA"/>
    <w:rsid w:val="002A4E30"/>
    <w:rsid w:val="002A5227"/>
    <w:rsid w:val="002A57BC"/>
    <w:rsid w:val="002A581C"/>
    <w:rsid w:val="002A5B68"/>
    <w:rsid w:val="002A5E5B"/>
    <w:rsid w:val="002A602A"/>
    <w:rsid w:val="002A6316"/>
    <w:rsid w:val="002A6702"/>
    <w:rsid w:val="002A6D4C"/>
    <w:rsid w:val="002A7D0B"/>
    <w:rsid w:val="002B00FE"/>
    <w:rsid w:val="002B0B28"/>
    <w:rsid w:val="002B0E27"/>
    <w:rsid w:val="002B10B6"/>
    <w:rsid w:val="002B10D3"/>
    <w:rsid w:val="002B1113"/>
    <w:rsid w:val="002B14EA"/>
    <w:rsid w:val="002B1867"/>
    <w:rsid w:val="002B18DD"/>
    <w:rsid w:val="002B1EA3"/>
    <w:rsid w:val="002B2372"/>
    <w:rsid w:val="002B2A55"/>
    <w:rsid w:val="002B2ABF"/>
    <w:rsid w:val="002B2CB4"/>
    <w:rsid w:val="002B2DA9"/>
    <w:rsid w:val="002B2EF5"/>
    <w:rsid w:val="002B30C8"/>
    <w:rsid w:val="002B31FA"/>
    <w:rsid w:val="002B32AD"/>
    <w:rsid w:val="002B33D5"/>
    <w:rsid w:val="002B3A06"/>
    <w:rsid w:val="002B4552"/>
    <w:rsid w:val="002B4C84"/>
    <w:rsid w:val="002B516E"/>
    <w:rsid w:val="002B5746"/>
    <w:rsid w:val="002B5910"/>
    <w:rsid w:val="002B5C08"/>
    <w:rsid w:val="002B607E"/>
    <w:rsid w:val="002B63D3"/>
    <w:rsid w:val="002B6463"/>
    <w:rsid w:val="002B6815"/>
    <w:rsid w:val="002B6AB1"/>
    <w:rsid w:val="002B6CEA"/>
    <w:rsid w:val="002B71D1"/>
    <w:rsid w:val="002C0144"/>
    <w:rsid w:val="002C0355"/>
    <w:rsid w:val="002C0CAC"/>
    <w:rsid w:val="002C1509"/>
    <w:rsid w:val="002C1A38"/>
    <w:rsid w:val="002C1F28"/>
    <w:rsid w:val="002C254B"/>
    <w:rsid w:val="002C25DE"/>
    <w:rsid w:val="002C27E8"/>
    <w:rsid w:val="002C2ACB"/>
    <w:rsid w:val="002C2B57"/>
    <w:rsid w:val="002C2F60"/>
    <w:rsid w:val="002C41CB"/>
    <w:rsid w:val="002C4623"/>
    <w:rsid w:val="002C4895"/>
    <w:rsid w:val="002C5210"/>
    <w:rsid w:val="002C5C58"/>
    <w:rsid w:val="002C5E02"/>
    <w:rsid w:val="002C69FB"/>
    <w:rsid w:val="002C6A1A"/>
    <w:rsid w:val="002C6B67"/>
    <w:rsid w:val="002C7119"/>
    <w:rsid w:val="002C73EE"/>
    <w:rsid w:val="002C7660"/>
    <w:rsid w:val="002C7718"/>
    <w:rsid w:val="002C77DB"/>
    <w:rsid w:val="002C77F7"/>
    <w:rsid w:val="002C7CD4"/>
    <w:rsid w:val="002D0321"/>
    <w:rsid w:val="002D0E7A"/>
    <w:rsid w:val="002D1071"/>
    <w:rsid w:val="002D155B"/>
    <w:rsid w:val="002D1AD3"/>
    <w:rsid w:val="002D2753"/>
    <w:rsid w:val="002D3599"/>
    <w:rsid w:val="002D40A5"/>
    <w:rsid w:val="002D48E1"/>
    <w:rsid w:val="002D58B8"/>
    <w:rsid w:val="002D61C8"/>
    <w:rsid w:val="002D629E"/>
    <w:rsid w:val="002D642B"/>
    <w:rsid w:val="002D66B3"/>
    <w:rsid w:val="002D6D9B"/>
    <w:rsid w:val="002D6E9A"/>
    <w:rsid w:val="002D726B"/>
    <w:rsid w:val="002D75DB"/>
    <w:rsid w:val="002D7FB2"/>
    <w:rsid w:val="002E0067"/>
    <w:rsid w:val="002E02D0"/>
    <w:rsid w:val="002E0489"/>
    <w:rsid w:val="002E04C0"/>
    <w:rsid w:val="002E0544"/>
    <w:rsid w:val="002E0C61"/>
    <w:rsid w:val="002E1A09"/>
    <w:rsid w:val="002E1DF4"/>
    <w:rsid w:val="002E2C3B"/>
    <w:rsid w:val="002E3461"/>
    <w:rsid w:val="002E3556"/>
    <w:rsid w:val="002E3ADD"/>
    <w:rsid w:val="002E3C37"/>
    <w:rsid w:val="002E3C64"/>
    <w:rsid w:val="002E3FC3"/>
    <w:rsid w:val="002E421C"/>
    <w:rsid w:val="002E4391"/>
    <w:rsid w:val="002E4BA7"/>
    <w:rsid w:val="002E4D3D"/>
    <w:rsid w:val="002E5CA7"/>
    <w:rsid w:val="002E5F45"/>
    <w:rsid w:val="002E668B"/>
    <w:rsid w:val="002E6F06"/>
    <w:rsid w:val="002E7235"/>
    <w:rsid w:val="002E76BD"/>
    <w:rsid w:val="002E784F"/>
    <w:rsid w:val="002E7AC7"/>
    <w:rsid w:val="002E7DEA"/>
    <w:rsid w:val="002F005F"/>
    <w:rsid w:val="002F0276"/>
    <w:rsid w:val="002F02F0"/>
    <w:rsid w:val="002F05C3"/>
    <w:rsid w:val="002F0810"/>
    <w:rsid w:val="002F08E4"/>
    <w:rsid w:val="002F10E7"/>
    <w:rsid w:val="002F11F9"/>
    <w:rsid w:val="002F1274"/>
    <w:rsid w:val="002F13E0"/>
    <w:rsid w:val="002F16CB"/>
    <w:rsid w:val="002F1742"/>
    <w:rsid w:val="002F1AB0"/>
    <w:rsid w:val="002F3163"/>
    <w:rsid w:val="002F3C64"/>
    <w:rsid w:val="002F3FAC"/>
    <w:rsid w:val="002F4431"/>
    <w:rsid w:val="002F449B"/>
    <w:rsid w:val="002F47E7"/>
    <w:rsid w:val="002F480F"/>
    <w:rsid w:val="002F510D"/>
    <w:rsid w:val="002F5245"/>
    <w:rsid w:val="002F5C06"/>
    <w:rsid w:val="002F5F61"/>
    <w:rsid w:val="002F65F3"/>
    <w:rsid w:val="002F7902"/>
    <w:rsid w:val="00300081"/>
    <w:rsid w:val="0030023E"/>
    <w:rsid w:val="0030031F"/>
    <w:rsid w:val="0030059B"/>
    <w:rsid w:val="00300FC5"/>
    <w:rsid w:val="00301277"/>
    <w:rsid w:val="00301837"/>
    <w:rsid w:val="003019CD"/>
    <w:rsid w:val="00301E73"/>
    <w:rsid w:val="0030205B"/>
    <w:rsid w:val="00302F17"/>
    <w:rsid w:val="003030C1"/>
    <w:rsid w:val="0030341B"/>
    <w:rsid w:val="003034D2"/>
    <w:rsid w:val="0030373E"/>
    <w:rsid w:val="00303A1B"/>
    <w:rsid w:val="00303F1D"/>
    <w:rsid w:val="003045BE"/>
    <w:rsid w:val="003046B0"/>
    <w:rsid w:val="003049B5"/>
    <w:rsid w:val="0030573A"/>
    <w:rsid w:val="00305C04"/>
    <w:rsid w:val="00305F53"/>
    <w:rsid w:val="003060F3"/>
    <w:rsid w:val="0030612A"/>
    <w:rsid w:val="003063EC"/>
    <w:rsid w:val="003067F1"/>
    <w:rsid w:val="003068EC"/>
    <w:rsid w:val="00306C01"/>
    <w:rsid w:val="003071BE"/>
    <w:rsid w:val="003071D3"/>
    <w:rsid w:val="0030722D"/>
    <w:rsid w:val="0030759B"/>
    <w:rsid w:val="003076C4"/>
    <w:rsid w:val="003079A6"/>
    <w:rsid w:val="003106C8"/>
    <w:rsid w:val="00310E3F"/>
    <w:rsid w:val="00311270"/>
    <w:rsid w:val="00311285"/>
    <w:rsid w:val="0031150E"/>
    <w:rsid w:val="0031175D"/>
    <w:rsid w:val="00311803"/>
    <w:rsid w:val="003118AE"/>
    <w:rsid w:val="003119DD"/>
    <w:rsid w:val="00311B9D"/>
    <w:rsid w:val="00312297"/>
    <w:rsid w:val="00312383"/>
    <w:rsid w:val="00312B9A"/>
    <w:rsid w:val="00313099"/>
    <w:rsid w:val="00313194"/>
    <w:rsid w:val="00313367"/>
    <w:rsid w:val="0031354F"/>
    <w:rsid w:val="003143B8"/>
    <w:rsid w:val="00314614"/>
    <w:rsid w:val="00314739"/>
    <w:rsid w:val="00314773"/>
    <w:rsid w:val="00314D0C"/>
    <w:rsid w:val="00314F8A"/>
    <w:rsid w:val="003151F3"/>
    <w:rsid w:val="003152FA"/>
    <w:rsid w:val="003154DB"/>
    <w:rsid w:val="003157A1"/>
    <w:rsid w:val="00316779"/>
    <w:rsid w:val="0031699C"/>
    <w:rsid w:val="00317239"/>
    <w:rsid w:val="003176E5"/>
    <w:rsid w:val="003179A8"/>
    <w:rsid w:val="00317DA5"/>
    <w:rsid w:val="003201D0"/>
    <w:rsid w:val="003205E0"/>
    <w:rsid w:val="00320850"/>
    <w:rsid w:val="00320FFC"/>
    <w:rsid w:val="003210A7"/>
    <w:rsid w:val="00321386"/>
    <w:rsid w:val="0032165B"/>
    <w:rsid w:val="00321788"/>
    <w:rsid w:val="003217EE"/>
    <w:rsid w:val="00321848"/>
    <w:rsid w:val="00321CB3"/>
    <w:rsid w:val="00322341"/>
    <w:rsid w:val="00322C8A"/>
    <w:rsid w:val="00322D80"/>
    <w:rsid w:val="0032345B"/>
    <w:rsid w:val="003235FE"/>
    <w:rsid w:val="00323601"/>
    <w:rsid w:val="0032361B"/>
    <w:rsid w:val="00324ADE"/>
    <w:rsid w:val="00324FF5"/>
    <w:rsid w:val="003256A0"/>
    <w:rsid w:val="003265DE"/>
    <w:rsid w:val="00326A08"/>
    <w:rsid w:val="003275D6"/>
    <w:rsid w:val="0032767E"/>
    <w:rsid w:val="003277C6"/>
    <w:rsid w:val="00327845"/>
    <w:rsid w:val="00327AB9"/>
    <w:rsid w:val="00327B0E"/>
    <w:rsid w:val="003302CF"/>
    <w:rsid w:val="00330455"/>
    <w:rsid w:val="00330559"/>
    <w:rsid w:val="00330B86"/>
    <w:rsid w:val="00330DB5"/>
    <w:rsid w:val="0033113F"/>
    <w:rsid w:val="00331306"/>
    <w:rsid w:val="00331574"/>
    <w:rsid w:val="00331659"/>
    <w:rsid w:val="003319C5"/>
    <w:rsid w:val="00331A58"/>
    <w:rsid w:val="00331EB5"/>
    <w:rsid w:val="003320F9"/>
    <w:rsid w:val="003327BD"/>
    <w:rsid w:val="003330CF"/>
    <w:rsid w:val="003338EB"/>
    <w:rsid w:val="00334446"/>
    <w:rsid w:val="0033444C"/>
    <w:rsid w:val="00334725"/>
    <w:rsid w:val="00334936"/>
    <w:rsid w:val="00334A38"/>
    <w:rsid w:val="00334AF1"/>
    <w:rsid w:val="00334CC8"/>
    <w:rsid w:val="003353D5"/>
    <w:rsid w:val="00335A53"/>
    <w:rsid w:val="00335D62"/>
    <w:rsid w:val="00337646"/>
    <w:rsid w:val="003379A4"/>
    <w:rsid w:val="00337BB0"/>
    <w:rsid w:val="00337CB6"/>
    <w:rsid w:val="00340288"/>
    <w:rsid w:val="003403AE"/>
    <w:rsid w:val="00340528"/>
    <w:rsid w:val="003409BD"/>
    <w:rsid w:val="003409E6"/>
    <w:rsid w:val="0034111B"/>
    <w:rsid w:val="003416CB"/>
    <w:rsid w:val="00341FFE"/>
    <w:rsid w:val="003421E8"/>
    <w:rsid w:val="00342559"/>
    <w:rsid w:val="00342777"/>
    <w:rsid w:val="00342AB4"/>
    <w:rsid w:val="00342C09"/>
    <w:rsid w:val="00342C8C"/>
    <w:rsid w:val="00342D1A"/>
    <w:rsid w:val="0034339B"/>
    <w:rsid w:val="00343860"/>
    <w:rsid w:val="00343AB5"/>
    <w:rsid w:val="00344A0F"/>
    <w:rsid w:val="00344A84"/>
    <w:rsid w:val="00344CC7"/>
    <w:rsid w:val="00344CEF"/>
    <w:rsid w:val="00344F44"/>
    <w:rsid w:val="0034511C"/>
    <w:rsid w:val="00345191"/>
    <w:rsid w:val="0034550A"/>
    <w:rsid w:val="003459BB"/>
    <w:rsid w:val="00345B7B"/>
    <w:rsid w:val="0034620C"/>
    <w:rsid w:val="00346579"/>
    <w:rsid w:val="00346C50"/>
    <w:rsid w:val="003474B3"/>
    <w:rsid w:val="00347A1B"/>
    <w:rsid w:val="00347CA3"/>
    <w:rsid w:val="00347F9F"/>
    <w:rsid w:val="00350427"/>
    <w:rsid w:val="00350B44"/>
    <w:rsid w:val="00351032"/>
    <w:rsid w:val="0035149A"/>
    <w:rsid w:val="00351668"/>
    <w:rsid w:val="003521F2"/>
    <w:rsid w:val="00352412"/>
    <w:rsid w:val="00352775"/>
    <w:rsid w:val="00352DA7"/>
    <w:rsid w:val="00352E6F"/>
    <w:rsid w:val="00352F14"/>
    <w:rsid w:val="003530B3"/>
    <w:rsid w:val="0035331E"/>
    <w:rsid w:val="003538E4"/>
    <w:rsid w:val="00353C12"/>
    <w:rsid w:val="003547B9"/>
    <w:rsid w:val="00354F77"/>
    <w:rsid w:val="0035546F"/>
    <w:rsid w:val="003554BD"/>
    <w:rsid w:val="003554CE"/>
    <w:rsid w:val="00355624"/>
    <w:rsid w:val="00355D4B"/>
    <w:rsid w:val="00356586"/>
    <w:rsid w:val="00356792"/>
    <w:rsid w:val="0035693A"/>
    <w:rsid w:val="003571E2"/>
    <w:rsid w:val="0036045F"/>
    <w:rsid w:val="00360A82"/>
    <w:rsid w:val="00361062"/>
    <w:rsid w:val="003610F5"/>
    <w:rsid w:val="003616F4"/>
    <w:rsid w:val="0036172F"/>
    <w:rsid w:val="0036176C"/>
    <w:rsid w:val="00361DD4"/>
    <w:rsid w:val="003628D8"/>
    <w:rsid w:val="00362A1A"/>
    <w:rsid w:val="00362B5E"/>
    <w:rsid w:val="00363628"/>
    <w:rsid w:val="003638E9"/>
    <w:rsid w:val="003643A5"/>
    <w:rsid w:val="003649A7"/>
    <w:rsid w:val="00364D97"/>
    <w:rsid w:val="00364DF8"/>
    <w:rsid w:val="0036533F"/>
    <w:rsid w:val="00365370"/>
    <w:rsid w:val="00365B9E"/>
    <w:rsid w:val="00365CD3"/>
    <w:rsid w:val="003661C9"/>
    <w:rsid w:val="003667A7"/>
    <w:rsid w:val="0036693A"/>
    <w:rsid w:val="00366AFA"/>
    <w:rsid w:val="00366C31"/>
    <w:rsid w:val="00366E4E"/>
    <w:rsid w:val="0036737E"/>
    <w:rsid w:val="003676E5"/>
    <w:rsid w:val="003676EA"/>
    <w:rsid w:val="00367813"/>
    <w:rsid w:val="00367879"/>
    <w:rsid w:val="00367886"/>
    <w:rsid w:val="00367AD9"/>
    <w:rsid w:val="00367CC7"/>
    <w:rsid w:val="003700C2"/>
    <w:rsid w:val="00370219"/>
    <w:rsid w:val="0037051E"/>
    <w:rsid w:val="00370859"/>
    <w:rsid w:val="003709D0"/>
    <w:rsid w:val="00371208"/>
    <w:rsid w:val="003713B8"/>
    <w:rsid w:val="003718D9"/>
    <w:rsid w:val="0037207D"/>
    <w:rsid w:val="0037224F"/>
    <w:rsid w:val="00372389"/>
    <w:rsid w:val="00372564"/>
    <w:rsid w:val="00372644"/>
    <w:rsid w:val="003727E0"/>
    <w:rsid w:val="00372EC9"/>
    <w:rsid w:val="0037334A"/>
    <w:rsid w:val="003734B3"/>
    <w:rsid w:val="003737B2"/>
    <w:rsid w:val="003737DA"/>
    <w:rsid w:val="0037412F"/>
    <w:rsid w:val="003741DA"/>
    <w:rsid w:val="0037437B"/>
    <w:rsid w:val="0037443B"/>
    <w:rsid w:val="00374BC0"/>
    <w:rsid w:val="00374D3E"/>
    <w:rsid w:val="003750F4"/>
    <w:rsid w:val="00375277"/>
    <w:rsid w:val="003754C6"/>
    <w:rsid w:val="003756D3"/>
    <w:rsid w:val="00375820"/>
    <w:rsid w:val="003759B2"/>
    <w:rsid w:val="00375B14"/>
    <w:rsid w:val="00375D85"/>
    <w:rsid w:val="003760FD"/>
    <w:rsid w:val="00376234"/>
    <w:rsid w:val="00376757"/>
    <w:rsid w:val="003767EC"/>
    <w:rsid w:val="003769AE"/>
    <w:rsid w:val="003769D5"/>
    <w:rsid w:val="00376E7E"/>
    <w:rsid w:val="003772BC"/>
    <w:rsid w:val="00377475"/>
    <w:rsid w:val="003777BB"/>
    <w:rsid w:val="0037793C"/>
    <w:rsid w:val="00377A8C"/>
    <w:rsid w:val="0038054C"/>
    <w:rsid w:val="0038061C"/>
    <w:rsid w:val="003808D6"/>
    <w:rsid w:val="003808F4"/>
    <w:rsid w:val="00380D99"/>
    <w:rsid w:val="00381168"/>
    <w:rsid w:val="00381E3D"/>
    <w:rsid w:val="003820E9"/>
    <w:rsid w:val="003825F4"/>
    <w:rsid w:val="00383181"/>
    <w:rsid w:val="003831C2"/>
    <w:rsid w:val="00383338"/>
    <w:rsid w:val="0038339B"/>
    <w:rsid w:val="00383701"/>
    <w:rsid w:val="003840B4"/>
    <w:rsid w:val="00384187"/>
    <w:rsid w:val="00384258"/>
    <w:rsid w:val="003843B5"/>
    <w:rsid w:val="0038458A"/>
    <w:rsid w:val="00384744"/>
    <w:rsid w:val="00384900"/>
    <w:rsid w:val="00384D8F"/>
    <w:rsid w:val="00384DCE"/>
    <w:rsid w:val="00384EF8"/>
    <w:rsid w:val="0038509F"/>
    <w:rsid w:val="0038549B"/>
    <w:rsid w:val="00385877"/>
    <w:rsid w:val="00385AE8"/>
    <w:rsid w:val="003862C1"/>
    <w:rsid w:val="00386891"/>
    <w:rsid w:val="00386A21"/>
    <w:rsid w:val="0038735C"/>
    <w:rsid w:val="0038738F"/>
    <w:rsid w:val="003874B4"/>
    <w:rsid w:val="00387631"/>
    <w:rsid w:val="00387823"/>
    <w:rsid w:val="00387F38"/>
    <w:rsid w:val="00390044"/>
    <w:rsid w:val="003901A6"/>
    <w:rsid w:val="003903FB"/>
    <w:rsid w:val="00390644"/>
    <w:rsid w:val="0039066F"/>
    <w:rsid w:val="00390D50"/>
    <w:rsid w:val="00390E40"/>
    <w:rsid w:val="00390EAD"/>
    <w:rsid w:val="00390EAF"/>
    <w:rsid w:val="00391246"/>
    <w:rsid w:val="00391CBB"/>
    <w:rsid w:val="00391D8F"/>
    <w:rsid w:val="00391D90"/>
    <w:rsid w:val="00391DDE"/>
    <w:rsid w:val="0039208E"/>
    <w:rsid w:val="00392220"/>
    <w:rsid w:val="003923A6"/>
    <w:rsid w:val="0039257A"/>
    <w:rsid w:val="003927A2"/>
    <w:rsid w:val="00392977"/>
    <w:rsid w:val="00393056"/>
    <w:rsid w:val="00393231"/>
    <w:rsid w:val="0039372B"/>
    <w:rsid w:val="0039383D"/>
    <w:rsid w:val="00393D23"/>
    <w:rsid w:val="00393FC7"/>
    <w:rsid w:val="003946C1"/>
    <w:rsid w:val="00394FE8"/>
    <w:rsid w:val="00395069"/>
    <w:rsid w:val="003955AD"/>
    <w:rsid w:val="003957B0"/>
    <w:rsid w:val="00395A0A"/>
    <w:rsid w:val="00396C46"/>
    <w:rsid w:val="003972B0"/>
    <w:rsid w:val="00397BF1"/>
    <w:rsid w:val="00397D8B"/>
    <w:rsid w:val="003A03C6"/>
    <w:rsid w:val="003A0803"/>
    <w:rsid w:val="003A099A"/>
    <w:rsid w:val="003A0A67"/>
    <w:rsid w:val="003A1273"/>
    <w:rsid w:val="003A1596"/>
    <w:rsid w:val="003A1C1F"/>
    <w:rsid w:val="003A1FEA"/>
    <w:rsid w:val="003A2BCD"/>
    <w:rsid w:val="003A344A"/>
    <w:rsid w:val="003A3622"/>
    <w:rsid w:val="003A36D4"/>
    <w:rsid w:val="003A4139"/>
    <w:rsid w:val="003A495B"/>
    <w:rsid w:val="003A4B2F"/>
    <w:rsid w:val="003A4C4A"/>
    <w:rsid w:val="003A4F9E"/>
    <w:rsid w:val="003A5033"/>
    <w:rsid w:val="003A53AA"/>
    <w:rsid w:val="003A5673"/>
    <w:rsid w:val="003A5EEB"/>
    <w:rsid w:val="003A6F96"/>
    <w:rsid w:val="003A701E"/>
    <w:rsid w:val="003A7127"/>
    <w:rsid w:val="003A7161"/>
    <w:rsid w:val="003A7200"/>
    <w:rsid w:val="003A74D7"/>
    <w:rsid w:val="003A75C6"/>
    <w:rsid w:val="003A79FF"/>
    <w:rsid w:val="003A7DFF"/>
    <w:rsid w:val="003A7F3F"/>
    <w:rsid w:val="003B00E9"/>
    <w:rsid w:val="003B02DF"/>
    <w:rsid w:val="003B0A8B"/>
    <w:rsid w:val="003B1083"/>
    <w:rsid w:val="003B12DB"/>
    <w:rsid w:val="003B1C5D"/>
    <w:rsid w:val="003B1EAD"/>
    <w:rsid w:val="003B1F1C"/>
    <w:rsid w:val="003B1F40"/>
    <w:rsid w:val="003B23A8"/>
    <w:rsid w:val="003B3279"/>
    <w:rsid w:val="003B3822"/>
    <w:rsid w:val="003B3BAD"/>
    <w:rsid w:val="003B3F02"/>
    <w:rsid w:val="003B3F64"/>
    <w:rsid w:val="003B4318"/>
    <w:rsid w:val="003B4480"/>
    <w:rsid w:val="003B4644"/>
    <w:rsid w:val="003B4B26"/>
    <w:rsid w:val="003B4E29"/>
    <w:rsid w:val="003B52E7"/>
    <w:rsid w:val="003B5306"/>
    <w:rsid w:val="003B58DD"/>
    <w:rsid w:val="003B59CB"/>
    <w:rsid w:val="003B6019"/>
    <w:rsid w:val="003B6179"/>
    <w:rsid w:val="003B6685"/>
    <w:rsid w:val="003B6963"/>
    <w:rsid w:val="003B69D0"/>
    <w:rsid w:val="003B6B10"/>
    <w:rsid w:val="003B73C0"/>
    <w:rsid w:val="003B7B4D"/>
    <w:rsid w:val="003C0125"/>
    <w:rsid w:val="003C03F7"/>
    <w:rsid w:val="003C05CD"/>
    <w:rsid w:val="003C0F88"/>
    <w:rsid w:val="003C0FE5"/>
    <w:rsid w:val="003C1CAF"/>
    <w:rsid w:val="003C22D4"/>
    <w:rsid w:val="003C29AF"/>
    <w:rsid w:val="003C2BA5"/>
    <w:rsid w:val="003C3CDB"/>
    <w:rsid w:val="003C3D0A"/>
    <w:rsid w:val="003C3E26"/>
    <w:rsid w:val="003C3F73"/>
    <w:rsid w:val="003C40A2"/>
    <w:rsid w:val="003C5329"/>
    <w:rsid w:val="003C5519"/>
    <w:rsid w:val="003C5A97"/>
    <w:rsid w:val="003C5B1F"/>
    <w:rsid w:val="003C616B"/>
    <w:rsid w:val="003C63DD"/>
    <w:rsid w:val="003C6673"/>
    <w:rsid w:val="003C681D"/>
    <w:rsid w:val="003C6BED"/>
    <w:rsid w:val="003C7965"/>
    <w:rsid w:val="003C7D06"/>
    <w:rsid w:val="003C7D9E"/>
    <w:rsid w:val="003C7EF7"/>
    <w:rsid w:val="003D0E1F"/>
    <w:rsid w:val="003D1182"/>
    <w:rsid w:val="003D13BA"/>
    <w:rsid w:val="003D1AE0"/>
    <w:rsid w:val="003D1AEC"/>
    <w:rsid w:val="003D212B"/>
    <w:rsid w:val="003D22DA"/>
    <w:rsid w:val="003D2788"/>
    <w:rsid w:val="003D33E8"/>
    <w:rsid w:val="003D3779"/>
    <w:rsid w:val="003D3E1A"/>
    <w:rsid w:val="003D425A"/>
    <w:rsid w:val="003D4678"/>
    <w:rsid w:val="003D46B8"/>
    <w:rsid w:val="003D4866"/>
    <w:rsid w:val="003D48C5"/>
    <w:rsid w:val="003D507A"/>
    <w:rsid w:val="003D58C6"/>
    <w:rsid w:val="003D593B"/>
    <w:rsid w:val="003D5A1E"/>
    <w:rsid w:val="003D5B8C"/>
    <w:rsid w:val="003D6280"/>
    <w:rsid w:val="003D66CB"/>
    <w:rsid w:val="003D687A"/>
    <w:rsid w:val="003D6E45"/>
    <w:rsid w:val="003D7202"/>
    <w:rsid w:val="003D7A2D"/>
    <w:rsid w:val="003D7C91"/>
    <w:rsid w:val="003E043F"/>
    <w:rsid w:val="003E07F1"/>
    <w:rsid w:val="003E0E8C"/>
    <w:rsid w:val="003E0F6B"/>
    <w:rsid w:val="003E113F"/>
    <w:rsid w:val="003E1418"/>
    <w:rsid w:val="003E173D"/>
    <w:rsid w:val="003E2021"/>
    <w:rsid w:val="003E270D"/>
    <w:rsid w:val="003E461A"/>
    <w:rsid w:val="003E4979"/>
    <w:rsid w:val="003E4B79"/>
    <w:rsid w:val="003E4B85"/>
    <w:rsid w:val="003E5760"/>
    <w:rsid w:val="003E581F"/>
    <w:rsid w:val="003E5F16"/>
    <w:rsid w:val="003E6103"/>
    <w:rsid w:val="003E634D"/>
    <w:rsid w:val="003E64BB"/>
    <w:rsid w:val="003E6AC1"/>
    <w:rsid w:val="003E7132"/>
    <w:rsid w:val="003E7832"/>
    <w:rsid w:val="003E7EEA"/>
    <w:rsid w:val="003F01E7"/>
    <w:rsid w:val="003F18CF"/>
    <w:rsid w:val="003F255F"/>
    <w:rsid w:val="003F297B"/>
    <w:rsid w:val="003F2BFE"/>
    <w:rsid w:val="003F2C38"/>
    <w:rsid w:val="003F357F"/>
    <w:rsid w:val="003F3A44"/>
    <w:rsid w:val="003F40A0"/>
    <w:rsid w:val="003F425A"/>
    <w:rsid w:val="003F5F0A"/>
    <w:rsid w:val="003F6813"/>
    <w:rsid w:val="003F6DF4"/>
    <w:rsid w:val="003F6E9A"/>
    <w:rsid w:val="003F7022"/>
    <w:rsid w:val="003F7263"/>
    <w:rsid w:val="003F731E"/>
    <w:rsid w:val="003F75E5"/>
    <w:rsid w:val="003F77A8"/>
    <w:rsid w:val="003F7D77"/>
    <w:rsid w:val="003F7FF3"/>
    <w:rsid w:val="00400066"/>
    <w:rsid w:val="00400A5E"/>
    <w:rsid w:val="004011E2"/>
    <w:rsid w:val="0040133A"/>
    <w:rsid w:val="004015B0"/>
    <w:rsid w:val="004016AD"/>
    <w:rsid w:val="00401A15"/>
    <w:rsid w:val="00401C5B"/>
    <w:rsid w:val="00401C60"/>
    <w:rsid w:val="00401DB0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EBF"/>
    <w:rsid w:val="004100FD"/>
    <w:rsid w:val="00410188"/>
    <w:rsid w:val="0041029D"/>
    <w:rsid w:val="00410347"/>
    <w:rsid w:val="004104BF"/>
    <w:rsid w:val="0041068A"/>
    <w:rsid w:val="00410DEC"/>
    <w:rsid w:val="0041138F"/>
    <w:rsid w:val="004118D5"/>
    <w:rsid w:val="0041197F"/>
    <w:rsid w:val="00411C18"/>
    <w:rsid w:val="00412D95"/>
    <w:rsid w:val="00412EF3"/>
    <w:rsid w:val="00413190"/>
    <w:rsid w:val="004133CD"/>
    <w:rsid w:val="00413549"/>
    <w:rsid w:val="00413980"/>
    <w:rsid w:val="00414538"/>
    <w:rsid w:val="00414632"/>
    <w:rsid w:val="0041473E"/>
    <w:rsid w:val="0041479C"/>
    <w:rsid w:val="00414807"/>
    <w:rsid w:val="00415E83"/>
    <w:rsid w:val="00415FC5"/>
    <w:rsid w:val="00416269"/>
    <w:rsid w:val="00416787"/>
    <w:rsid w:val="00416922"/>
    <w:rsid w:val="0041696D"/>
    <w:rsid w:val="00420012"/>
    <w:rsid w:val="004203CA"/>
    <w:rsid w:val="004208D7"/>
    <w:rsid w:val="00420944"/>
    <w:rsid w:val="00420B0E"/>
    <w:rsid w:val="00420C1F"/>
    <w:rsid w:val="00420CA2"/>
    <w:rsid w:val="00421878"/>
    <w:rsid w:val="004228EE"/>
    <w:rsid w:val="00422BB1"/>
    <w:rsid w:val="00422D87"/>
    <w:rsid w:val="00422FF5"/>
    <w:rsid w:val="0042325A"/>
    <w:rsid w:val="00423327"/>
    <w:rsid w:val="0042336F"/>
    <w:rsid w:val="004234AE"/>
    <w:rsid w:val="004234EF"/>
    <w:rsid w:val="00423683"/>
    <w:rsid w:val="004242F2"/>
    <w:rsid w:val="004249DB"/>
    <w:rsid w:val="00424C76"/>
    <w:rsid w:val="004250BE"/>
    <w:rsid w:val="00425554"/>
    <w:rsid w:val="0042556A"/>
    <w:rsid w:val="00425668"/>
    <w:rsid w:val="00425752"/>
    <w:rsid w:val="00425B68"/>
    <w:rsid w:val="00425C9F"/>
    <w:rsid w:val="00426265"/>
    <w:rsid w:val="004268A5"/>
    <w:rsid w:val="004268BB"/>
    <w:rsid w:val="00426FC4"/>
    <w:rsid w:val="004273B5"/>
    <w:rsid w:val="00427E02"/>
    <w:rsid w:val="004300E1"/>
    <w:rsid w:val="00430294"/>
    <w:rsid w:val="004304B3"/>
    <w:rsid w:val="0043064C"/>
    <w:rsid w:val="00430836"/>
    <w:rsid w:val="004309CF"/>
    <w:rsid w:val="00430B44"/>
    <w:rsid w:val="00430F27"/>
    <w:rsid w:val="0043104B"/>
    <w:rsid w:val="0043181D"/>
    <w:rsid w:val="00432151"/>
    <w:rsid w:val="004328E4"/>
    <w:rsid w:val="00432937"/>
    <w:rsid w:val="00432954"/>
    <w:rsid w:val="00432BD0"/>
    <w:rsid w:val="00433460"/>
    <w:rsid w:val="004336C1"/>
    <w:rsid w:val="00433D87"/>
    <w:rsid w:val="00433ECE"/>
    <w:rsid w:val="00434654"/>
    <w:rsid w:val="004347A7"/>
    <w:rsid w:val="004347E6"/>
    <w:rsid w:val="00434800"/>
    <w:rsid w:val="00434F9C"/>
    <w:rsid w:val="00435366"/>
    <w:rsid w:val="00435F09"/>
    <w:rsid w:val="00435F6F"/>
    <w:rsid w:val="00436010"/>
    <w:rsid w:val="00436548"/>
    <w:rsid w:val="00436B75"/>
    <w:rsid w:val="00436C20"/>
    <w:rsid w:val="00436C93"/>
    <w:rsid w:val="00436DAB"/>
    <w:rsid w:val="00437351"/>
    <w:rsid w:val="004373A1"/>
    <w:rsid w:val="0043760C"/>
    <w:rsid w:val="00437FC5"/>
    <w:rsid w:val="00437FCA"/>
    <w:rsid w:val="00440392"/>
    <w:rsid w:val="00440502"/>
    <w:rsid w:val="004406CF"/>
    <w:rsid w:val="004406E7"/>
    <w:rsid w:val="004412E5"/>
    <w:rsid w:val="004415FC"/>
    <w:rsid w:val="00441989"/>
    <w:rsid w:val="00442112"/>
    <w:rsid w:val="004424E3"/>
    <w:rsid w:val="00442667"/>
    <w:rsid w:val="00442822"/>
    <w:rsid w:val="00442E9B"/>
    <w:rsid w:val="00442FDB"/>
    <w:rsid w:val="004437F3"/>
    <w:rsid w:val="00443948"/>
    <w:rsid w:val="00443A3A"/>
    <w:rsid w:val="00443A50"/>
    <w:rsid w:val="00443AE0"/>
    <w:rsid w:val="00443D1A"/>
    <w:rsid w:val="004442B1"/>
    <w:rsid w:val="004443FB"/>
    <w:rsid w:val="0044476D"/>
    <w:rsid w:val="00445064"/>
    <w:rsid w:val="00445172"/>
    <w:rsid w:val="00446320"/>
    <w:rsid w:val="00447501"/>
    <w:rsid w:val="00447603"/>
    <w:rsid w:val="00447939"/>
    <w:rsid w:val="00447999"/>
    <w:rsid w:val="00447AC5"/>
    <w:rsid w:val="00447D18"/>
    <w:rsid w:val="00447EAD"/>
    <w:rsid w:val="00450161"/>
    <w:rsid w:val="004503A8"/>
    <w:rsid w:val="004504A7"/>
    <w:rsid w:val="004504A9"/>
    <w:rsid w:val="00450899"/>
    <w:rsid w:val="004508B7"/>
    <w:rsid w:val="00450BDB"/>
    <w:rsid w:val="00450FE9"/>
    <w:rsid w:val="00451407"/>
    <w:rsid w:val="00451640"/>
    <w:rsid w:val="00451A7B"/>
    <w:rsid w:val="004522A6"/>
    <w:rsid w:val="004529D7"/>
    <w:rsid w:val="00452A11"/>
    <w:rsid w:val="00452D4E"/>
    <w:rsid w:val="00453347"/>
    <w:rsid w:val="00453BF4"/>
    <w:rsid w:val="00453E12"/>
    <w:rsid w:val="00454199"/>
    <w:rsid w:val="00454571"/>
    <w:rsid w:val="0045555E"/>
    <w:rsid w:val="00455AFA"/>
    <w:rsid w:val="00456308"/>
    <w:rsid w:val="004566BE"/>
    <w:rsid w:val="0045682E"/>
    <w:rsid w:val="004568B4"/>
    <w:rsid w:val="00457142"/>
    <w:rsid w:val="004573A4"/>
    <w:rsid w:val="00457493"/>
    <w:rsid w:val="00457558"/>
    <w:rsid w:val="00457958"/>
    <w:rsid w:val="00457E9F"/>
    <w:rsid w:val="004606A2"/>
    <w:rsid w:val="0046098F"/>
    <w:rsid w:val="0046115F"/>
    <w:rsid w:val="0046148D"/>
    <w:rsid w:val="00461535"/>
    <w:rsid w:val="004627CF"/>
    <w:rsid w:val="00462977"/>
    <w:rsid w:val="00462DBA"/>
    <w:rsid w:val="00463154"/>
    <w:rsid w:val="004635B7"/>
    <w:rsid w:val="00464027"/>
    <w:rsid w:val="004641CB"/>
    <w:rsid w:val="0046443B"/>
    <w:rsid w:val="0046446E"/>
    <w:rsid w:val="00464BC7"/>
    <w:rsid w:val="0046511E"/>
    <w:rsid w:val="004651B8"/>
    <w:rsid w:val="00465580"/>
    <w:rsid w:val="004658FD"/>
    <w:rsid w:val="00465972"/>
    <w:rsid w:val="00465A6B"/>
    <w:rsid w:val="00465E7E"/>
    <w:rsid w:val="00466230"/>
    <w:rsid w:val="00466602"/>
    <w:rsid w:val="00466653"/>
    <w:rsid w:val="00466BB5"/>
    <w:rsid w:val="004670C6"/>
    <w:rsid w:val="004672E8"/>
    <w:rsid w:val="004677E9"/>
    <w:rsid w:val="00470535"/>
    <w:rsid w:val="004706A0"/>
    <w:rsid w:val="004706D5"/>
    <w:rsid w:val="00471183"/>
    <w:rsid w:val="0047123C"/>
    <w:rsid w:val="004714F6"/>
    <w:rsid w:val="0047289C"/>
    <w:rsid w:val="00472C59"/>
    <w:rsid w:val="00472E22"/>
    <w:rsid w:val="00472F67"/>
    <w:rsid w:val="0047321F"/>
    <w:rsid w:val="004739A1"/>
    <w:rsid w:val="00473E81"/>
    <w:rsid w:val="0047430D"/>
    <w:rsid w:val="00474FDF"/>
    <w:rsid w:val="00475688"/>
    <w:rsid w:val="004758F6"/>
    <w:rsid w:val="004759BD"/>
    <w:rsid w:val="004759E3"/>
    <w:rsid w:val="00475C51"/>
    <w:rsid w:val="00476161"/>
    <w:rsid w:val="00476658"/>
    <w:rsid w:val="00476C62"/>
    <w:rsid w:val="00476E34"/>
    <w:rsid w:val="00476EE1"/>
    <w:rsid w:val="00477163"/>
    <w:rsid w:val="004773F3"/>
    <w:rsid w:val="0047769A"/>
    <w:rsid w:val="00477B0E"/>
    <w:rsid w:val="00477B74"/>
    <w:rsid w:val="00477FE7"/>
    <w:rsid w:val="00480262"/>
    <w:rsid w:val="00480CC0"/>
    <w:rsid w:val="00481688"/>
    <w:rsid w:val="004817EB"/>
    <w:rsid w:val="004820E0"/>
    <w:rsid w:val="0048217B"/>
    <w:rsid w:val="004822CA"/>
    <w:rsid w:val="004829D6"/>
    <w:rsid w:val="0048371E"/>
    <w:rsid w:val="00483F95"/>
    <w:rsid w:val="004841EF"/>
    <w:rsid w:val="00484D20"/>
    <w:rsid w:val="004850C1"/>
    <w:rsid w:val="00486269"/>
    <w:rsid w:val="004862D3"/>
    <w:rsid w:val="004863F2"/>
    <w:rsid w:val="0048654A"/>
    <w:rsid w:val="00486F54"/>
    <w:rsid w:val="004871B4"/>
    <w:rsid w:val="004876DD"/>
    <w:rsid w:val="0049003B"/>
    <w:rsid w:val="004903F5"/>
    <w:rsid w:val="0049081A"/>
    <w:rsid w:val="0049178A"/>
    <w:rsid w:val="00491C1D"/>
    <w:rsid w:val="00491DF1"/>
    <w:rsid w:val="00492535"/>
    <w:rsid w:val="00493435"/>
    <w:rsid w:val="00493994"/>
    <w:rsid w:val="00493ED8"/>
    <w:rsid w:val="00493FCB"/>
    <w:rsid w:val="00494B28"/>
    <w:rsid w:val="004951C2"/>
    <w:rsid w:val="00495708"/>
    <w:rsid w:val="00495FFF"/>
    <w:rsid w:val="00496112"/>
    <w:rsid w:val="00496A9F"/>
    <w:rsid w:val="0049710E"/>
    <w:rsid w:val="0049723E"/>
    <w:rsid w:val="00497358"/>
    <w:rsid w:val="00497FA5"/>
    <w:rsid w:val="004A03B3"/>
    <w:rsid w:val="004A04D5"/>
    <w:rsid w:val="004A12D7"/>
    <w:rsid w:val="004A1B07"/>
    <w:rsid w:val="004A1D17"/>
    <w:rsid w:val="004A2DC5"/>
    <w:rsid w:val="004A2E04"/>
    <w:rsid w:val="004A3076"/>
    <w:rsid w:val="004A3226"/>
    <w:rsid w:val="004A399F"/>
    <w:rsid w:val="004A4096"/>
    <w:rsid w:val="004A454B"/>
    <w:rsid w:val="004A4692"/>
    <w:rsid w:val="004A48B3"/>
    <w:rsid w:val="004A4D32"/>
    <w:rsid w:val="004A5165"/>
    <w:rsid w:val="004A56C2"/>
    <w:rsid w:val="004A669F"/>
    <w:rsid w:val="004A6842"/>
    <w:rsid w:val="004A6880"/>
    <w:rsid w:val="004A718C"/>
    <w:rsid w:val="004A78CE"/>
    <w:rsid w:val="004A7DBE"/>
    <w:rsid w:val="004A7F94"/>
    <w:rsid w:val="004B0062"/>
    <w:rsid w:val="004B01F5"/>
    <w:rsid w:val="004B0458"/>
    <w:rsid w:val="004B08AC"/>
    <w:rsid w:val="004B09D8"/>
    <w:rsid w:val="004B0D88"/>
    <w:rsid w:val="004B15D9"/>
    <w:rsid w:val="004B1757"/>
    <w:rsid w:val="004B1AD2"/>
    <w:rsid w:val="004B206E"/>
    <w:rsid w:val="004B229E"/>
    <w:rsid w:val="004B29C2"/>
    <w:rsid w:val="004B29E1"/>
    <w:rsid w:val="004B2C52"/>
    <w:rsid w:val="004B2F46"/>
    <w:rsid w:val="004B3146"/>
    <w:rsid w:val="004B395D"/>
    <w:rsid w:val="004B4194"/>
    <w:rsid w:val="004B457E"/>
    <w:rsid w:val="004B55F0"/>
    <w:rsid w:val="004B56C3"/>
    <w:rsid w:val="004B67AA"/>
    <w:rsid w:val="004B6928"/>
    <w:rsid w:val="004B6CCF"/>
    <w:rsid w:val="004B7363"/>
    <w:rsid w:val="004B79FA"/>
    <w:rsid w:val="004B7BD5"/>
    <w:rsid w:val="004B7D94"/>
    <w:rsid w:val="004C0C13"/>
    <w:rsid w:val="004C0FB7"/>
    <w:rsid w:val="004C104B"/>
    <w:rsid w:val="004C152C"/>
    <w:rsid w:val="004C164A"/>
    <w:rsid w:val="004C1710"/>
    <w:rsid w:val="004C1938"/>
    <w:rsid w:val="004C19A8"/>
    <w:rsid w:val="004C1A6B"/>
    <w:rsid w:val="004C1DEE"/>
    <w:rsid w:val="004C2E14"/>
    <w:rsid w:val="004C2FE3"/>
    <w:rsid w:val="004C305A"/>
    <w:rsid w:val="004C35EF"/>
    <w:rsid w:val="004C3951"/>
    <w:rsid w:val="004C3BCF"/>
    <w:rsid w:val="004C4829"/>
    <w:rsid w:val="004C4D30"/>
    <w:rsid w:val="004C4EAB"/>
    <w:rsid w:val="004C5570"/>
    <w:rsid w:val="004C59D2"/>
    <w:rsid w:val="004C5BD0"/>
    <w:rsid w:val="004C5D52"/>
    <w:rsid w:val="004C5DB0"/>
    <w:rsid w:val="004C5EB8"/>
    <w:rsid w:val="004C60D8"/>
    <w:rsid w:val="004C62EE"/>
    <w:rsid w:val="004C69D1"/>
    <w:rsid w:val="004C6A0D"/>
    <w:rsid w:val="004C775D"/>
    <w:rsid w:val="004D03B5"/>
    <w:rsid w:val="004D0749"/>
    <w:rsid w:val="004D09DE"/>
    <w:rsid w:val="004D1000"/>
    <w:rsid w:val="004D13B4"/>
    <w:rsid w:val="004D1A39"/>
    <w:rsid w:val="004D1D27"/>
    <w:rsid w:val="004D2160"/>
    <w:rsid w:val="004D2EC3"/>
    <w:rsid w:val="004D2FF6"/>
    <w:rsid w:val="004D31E0"/>
    <w:rsid w:val="004D3FD6"/>
    <w:rsid w:val="004D405F"/>
    <w:rsid w:val="004D471D"/>
    <w:rsid w:val="004D52C0"/>
    <w:rsid w:val="004D55CA"/>
    <w:rsid w:val="004D5A27"/>
    <w:rsid w:val="004D5F0E"/>
    <w:rsid w:val="004D6626"/>
    <w:rsid w:val="004D6758"/>
    <w:rsid w:val="004D736B"/>
    <w:rsid w:val="004D7772"/>
    <w:rsid w:val="004D7B1A"/>
    <w:rsid w:val="004E06DF"/>
    <w:rsid w:val="004E0830"/>
    <w:rsid w:val="004E0A25"/>
    <w:rsid w:val="004E12A6"/>
    <w:rsid w:val="004E15A9"/>
    <w:rsid w:val="004E169C"/>
    <w:rsid w:val="004E1B87"/>
    <w:rsid w:val="004E1BF0"/>
    <w:rsid w:val="004E1E6A"/>
    <w:rsid w:val="004E271D"/>
    <w:rsid w:val="004E28E1"/>
    <w:rsid w:val="004E2B01"/>
    <w:rsid w:val="004E2BA7"/>
    <w:rsid w:val="004E31B9"/>
    <w:rsid w:val="004E34C7"/>
    <w:rsid w:val="004E356A"/>
    <w:rsid w:val="004E375D"/>
    <w:rsid w:val="004E3850"/>
    <w:rsid w:val="004E3C00"/>
    <w:rsid w:val="004E3FC1"/>
    <w:rsid w:val="004E51E5"/>
    <w:rsid w:val="004E58EA"/>
    <w:rsid w:val="004E5F65"/>
    <w:rsid w:val="004E6027"/>
    <w:rsid w:val="004E6C3B"/>
    <w:rsid w:val="004E6C7A"/>
    <w:rsid w:val="004E7615"/>
    <w:rsid w:val="004E7A76"/>
    <w:rsid w:val="004E7CDF"/>
    <w:rsid w:val="004F05C5"/>
    <w:rsid w:val="004F078C"/>
    <w:rsid w:val="004F1324"/>
    <w:rsid w:val="004F1C7D"/>
    <w:rsid w:val="004F1D24"/>
    <w:rsid w:val="004F1DFC"/>
    <w:rsid w:val="004F21D2"/>
    <w:rsid w:val="004F2641"/>
    <w:rsid w:val="004F27F3"/>
    <w:rsid w:val="004F29B9"/>
    <w:rsid w:val="004F2B8E"/>
    <w:rsid w:val="004F2C85"/>
    <w:rsid w:val="004F2ED3"/>
    <w:rsid w:val="004F32BF"/>
    <w:rsid w:val="004F39B3"/>
    <w:rsid w:val="004F3AE0"/>
    <w:rsid w:val="004F3E6A"/>
    <w:rsid w:val="004F4419"/>
    <w:rsid w:val="004F4672"/>
    <w:rsid w:val="004F469D"/>
    <w:rsid w:val="004F4CD0"/>
    <w:rsid w:val="004F4D34"/>
    <w:rsid w:val="004F5130"/>
    <w:rsid w:val="004F5346"/>
    <w:rsid w:val="004F5C09"/>
    <w:rsid w:val="004F5E4E"/>
    <w:rsid w:val="004F63CC"/>
    <w:rsid w:val="004F6678"/>
    <w:rsid w:val="004F6B28"/>
    <w:rsid w:val="004F6C65"/>
    <w:rsid w:val="004F6C78"/>
    <w:rsid w:val="004F6D2E"/>
    <w:rsid w:val="004F76B9"/>
    <w:rsid w:val="004F7F0F"/>
    <w:rsid w:val="004F7FBC"/>
    <w:rsid w:val="005001AE"/>
    <w:rsid w:val="005003DF"/>
    <w:rsid w:val="00500572"/>
    <w:rsid w:val="005007E7"/>
    <w:rsid w:val="005012FC"/>
    <w:rsid w:val="00501EBE"/>
    <w:rsid w:val="00502435"/>
    <w:rsid w:val="00503551"/>
    <w:rsid w:val="00503F38"/>
    <w:rsid w:val="005043FC"/>
    <w:rsid w:val="005046C6"/>
    <w:rsid w:val="00504A55"/>
    <w:rsid w:val="00504AE4"/>
    <w:rsid w:val="00505425"/>
    <w:rsid w:val="00505F08"/>
    <w:rsid w:val="0050671D"/>
    <w:rsid w:val="0050672C"/>
    <w:rsid w:val="00506C4C"/>
    <w:rsid w:val="0050700E"/>
    <w:rsid w:val="005079D7"/>
    <w:rsid w:val="00507B2A"/>
    <w:rsid w:val="0051032B"/>
    <w:rsid w:val="005108E4"/>
    <w:rsid w:val="0051093E"/>
    <w:rsid w:val="00510A22"/>
    <w:rsid w:val="00510D8A"/>
    <w:rsid w:val="00510DEB"/>
    <w:rsid w:val="00511378"/>
    <w:rsid w:val="00511EBC"/>
    <w:rsid w:val="0051218E"/>
    <w:rsid w:val="00512246"/>
    <w:rsid w:val="00512256"/>
    <w:rsid w:val="005125D5"/>
    <w:rsid w:val="0051261A"/>
    <w:rsid w:val="00512D51"/>
    <w:rsid w:val="00512E0F"/>
    <w:rsid w:val="00512E95"/>
    <w:rsid w:val="00513B0F"/>
    <w:rsid w:val="00513F27"/>
    <w:rsid w:val="00514674"/>
    <w:rsid w:val="0051477F"/>
    <w:rsid w:val="00514C40"/>
    <w:rsid w:val="00514C46"/>
    <w:rsid w:val="0051577E"/>
    <w:rsid w:val="00515BCF"/>
    <w:rsid w:val="00516083"/>
    <w:rsid w:val="00516290"/>
    <w:rsid w:val="0051635A"/>
    <w:rsid w:val="0051646E"/>
    <w:rsid w:val="005166C3"/>
    <w:rsid w:val="00516EA5"/>
    <w:rsid w:val="005179DA"/>
    <w:rsid w:val="00517E2A"/>
    <w:rsid w:val="005204CD"/>
    <w:rsid w:val="00520B46"/>
    <w:rsid w:val="00520B76"/>
    <w:rsid w:val="00520C1C"/>
    <w:rsid w:val="005211E8"/>
    <w:rsid w:val="00521439"/>
    <w:rsid w:val="00521CB1"/>
    <w:rsid w:val="00522133"/>
    <w:rsid w:val="0052291E"/>
    <w:rsid w:val="0052292E"/>
    <w:rsid w:val="0052373B"/>
    <w:rsid w:val="00523E00"/>
    <w:rsid w:val="00523E8A"/>
    <w:rsid w:val="00523ECE"/>
    <w:rsid w:val="0052439F"/>
    <w:rsid w:val="005243EB"/>
    <w:rsid w:val="0052440C"/>
    <w:rsid w:val="00524708"/>
    <w:rsid w:val="00524B93"/>
    <w:rsid w:val="00524DC2"/>
    <w:rsid w:val="00525789"/>
    <w:rsid w:val="00525890"/>
    <w:rsid w:val="00525CB6"/>
    <w:rsid w:val="005262D4"/>
    <w:rsid w:val="00526452"/>
    <w:rsid w:val="00526816"/>
    <w:rsid w:val="00526F09"/>
    <w:rsid w:val="0052758F"/>
    <w:rsid w:val="005277DC"/>
    <w:rsid w:val="00527E5A"/>
    <w:rsid w:val="00527F4F"/>
    <w:rsid w:val="00530182"/>
    <w:rsid w:val="005302F8"/>
    <w:rsid w:val="00530512"/>
    <w:rsid w:val="00530799"/>
    <w:rsid w:val="0053109F"/>
    <w:rsid w:val="005311E8"/>
    <w:rsid w:val="005312C4"/>
    <w:rsid w:val="0053133A"/>
    <w:rsid w:val="00531822"/>
    <w:rsid w:val="00532187"/>
    <w:rsid w:val="005324CD"/>
    <w:rsid w:val="005325F6"/>
    <w:rsid w:val="005326D0"/>
    <w:rsid w:val="005327CB"/>
    <w:rsid w:val="00532800"/>
    <w:rsid w:val="00532A38"/>
    <w:rsid w:val="00532A80"/>
    <w:rsid w:val="00532FDA"/>
    <w:rsid w:val="00533EE8"/>
    <w:rsid w:val="0053417D"/>
    <w:rsid w:val="005346E4"/>
    <w:rsid w:val="0053490C"/>
    <w:rsid w:val="00535585"/>
    <w:rsid w:val="00535864"/>
    <w:rsid w:val="005365BF"/>
    <w:rsid w:val="00536A58"/>
    <w:rsid w:val="00536AB4"/>
    <w:rsid w:val="00536B6B"/>
    <w:rsid w:val="00537127"/>
    <w:rsid w:val="005373C9"/>
    <w:rsid w:val="0053764B"/>
    <w:rsid w:val="005403CA"/>
    <w:rsid w:val="0054069F"/>
    <w:rsid w:val="00540B1F"/>
    <w:rsid w:val="00541307"/>
    <w:rsid w:val="005413D5"/>
    <w:rsid w:val="00541B60"/>
    <w:rsid w:val="00541DB8"/>
    <w:rsid w:val="00541F9A"/>
    <w:rsid w:val="00542599"/>
    <w:rsid w:val="00542EB4"/>
    <w:rsid w:val="005430A0"/>
    <w:rsid w:val="00544420"/>
    <w:rsid w:val="0054487A"/>
    <w:rsid w:val="005448B9"/>
    <w:rsid w:val="005450ED"/>
    <w:rsid w:val="00545136"/>
    <w:rsid w:val="005452C1"/>
    <w:rsid w:val="00545B42"/>
    <w:rsid w:val="0054612B"/>
    <w:rsid w:val="005463F4"/>
    <w:rsid w:val="00546F96"/>
    <w:rsid w:val="00547753"/>
    <w:rsid w:val="005479F5"/>
    <w:rsid w:val="00547B56"/>
    <w:rsid w:val="00547D90"/>
    <w:rsid w:val="005508EF"/>
    <w:rsid w:val="00550942"/>
    <w:rsid w:val="005510E3"/>
    <w:rsid w:val="005513A6"/>
    <w:rsid w:val="0055173F"/>
    <w:rsid w:val="00551AE8"/>
    <w:rsid w:val="00551D22"/>
    <w:rsid w:val="00551D57"/>
    <w:rsid w:val="00551DF7"/>
    <w:rsid w:val="00552E11"/>
    <w:rsid w:val="00552E5B"/>
    <w:rsid w:val="00552FEB"/>
    <w:rsid w:val="0055326B"/>
    <w:rsid w:val="005532A3"/>
    <w:rsid w:val="00553395"/>
    <w:rsid w:val="0055347C"/>
    <w:rsid w:val="00553567"/>
    <w:rsid w:val="005538EF"/>
    <w:rsid w:val="0055400F"/>
    <w:rsid w:val="00554453"/>
    <w:rsid w:val="005548DD"/>
    <w:rsid w:val="00554EC6"/>
    <w:rsid w:val="0055544F"/>
    <w:rsid w:val="00555500"/>
    <w:rsid w:val="00555FC3"/>
    <w:rsid w:val="00556027"/>
    <w:rsid w:val="00556506"/>
    <w:rsid w:val="0055659A"/>
    <w:rsid w:val="00556731"/>
    <w:rsid w:val="00557401"/>
    <w:rsid w:val="0055747C"/>
    <w:rsid w:val="00557554"/>
    <w:rsid w:val="00557D41"/>
    <w:rsid w:val="00557F5B"/>
    <w:rsid w:val="00557FE2"/>
    <w:rsid w:val="00560729"/>
    <w:rsid w:val="005609BF"/>
    <w:rsid w:val="00560A86"/>
    <w:rsid w:val="00560DB4"/>
    <w:rsid w:val="00561C64"/>
    <w:rsid w:val="0056218D"/>
    <w:rsid w:val="0056236E"/>
    <w:rsid w:val="005628C0"/>
    <w:rsid w:val="00562C62"/>
    <w:rsid w:val="00562EAD"/>
    <w:rsid w:val="005630EC"/>
    <w:rsid w:val="00563222"/>
    <w:rsid w:val="005636DA"/>
    <w:rsid w:val="00563AB8"/>
    <w:rsid w:val="00563AEB"/>
    <w:rsid w:val="00564775"/>
    <w:rsid w:val="00564887"/>
    <w:rsid w:val="00564B5B"/>
    <w:rsid w:val="00565252"/>
    <w:rsid w:val="00565339"/>
    <w:rsid w:val="0056577A"/>
    <w:rsid w:val="00565BDB"/>
    <w:rsid w:val="0056640B"/>
    <w:rsid w:val="00566C28"/>
    <w:rsid w:val="00566EAD"/>
    <w:rsid w:val="00566EBC"/>
    <w:rsid w:val="005670C3"/>
    <w:rsid w:val="00567500"/>
    <w:rsid w:val="0056753D"/>
    <w:rsid w:val="00567811"/>
    <w:rsid w:val="00567CC5"/>
    <w:rsid w:val="00567CDA"/>
    <w:rsid w:val="00570163"/>
    <w:rsid w:val="005701B3"/>
    <w:rsid w:val="005702BD"/>
    <w:rsid w:val="005704B1"/>
    <w:rsid w:val="005705B1"/>
    <w:rsid w:val="005706F5"/>
    <w:rsid w:val="0057123F"/>
    <w:rsid w:val="00572749"/>
    <w:rsid w:val="005727CE"/>
    <w:rsid w:val="00573129"/>
    <w:rsid w:val="005739F4"/>
    <w:rsid w:val="00573A7F"/>
    <w:rsid w:val="00573EE1"/>
    <w:rsid w:val="0057406C"/>
    <w:rsid w:val="005746BB"/>
    <w:rsid w:val="00574BEC"/>
    <w:rsid w:val="00575051"/>
    <w:rsid w:val="005758E3"/>
    <w:rsid w:val="00575D4A"/>
    <w:rsid w:val="00575EBB"/>
    <w:rsid w:val="00576050"/>
    <w:rsid w:val="00576640"/>
    <w:rsid w:val="00576D35"/>
    <w:rsid w:val="005772C9"/>
    <w:rsid w:val="005777C8"/>
    <w:rsid w:val="00577AD5"/>
    <w:rsid w:val="00577F23"/>
    <w:rsid w:val="005800C8"/>
    <w:rsid w:val="005809DA"/>
    <w:rsid w:val="00580A72"/>
    <w:rsid w:val="00580D13"/>
    <w:rsid w:val="0058107B"/>
    <w:rsid w:val="0058149F"/>
    <w:rsid w:val="0058161B"/>
    <w:rsid w:val="005816F2"/>
    <w:rsid w:val="005817A5"/>
    <w:rsid w:val="00581DF3"/>
    <w:rsid w:val="005821B8"/>
    <w:rsid w:val="00582329"/>
    <w:rsid w:val="0058284B"/>
    <w:rsid w:val="00582853"/>
    <w:rsid w:val="00582893"/>
    <w:rsid w:val="00582C76"/>
    <w:rsid w:val="005839F2"/>
    <w:rsid w:val="00583A87"/>
    <w:rsid w:val="0058403B"/>
    <w:rsid w:val="005842BA"/>
    <w:rsid w:val="005843E6"/>
    <w:rsid w:val="005845FA"/>
    <w:rsid w:val="00584AC0"/>
    <w:rsid w:val="0058509B"/>
    <w:rsid w:val="00585C21"/>
    <w:rsid w:val="00586243"/>
    <w:rsid w:val="00586635"/>
    <w:rsid w:val="005871B9"/>
    <w:rsid w:val="00587401"/>
    <w:rsid w:val="005874CD"/>
    <w:rsid w:val="00587597"/>
    <w:rsid w:val="00590BC5"/>
    <w:rsid w:val="00590D18"/>
    <w:rsid w:val="00590E3E"/>
    <w:rsid w:val="00590EDD"/>
    <w:rsid w:val="005917D6"/>
    <w:rsid w:val="00591988"/>
    <w:rsid w:val="00591FC9"/>
    <w:rsid w:val="005921C8"/>
    <w:rsid w:val="005922A3"/>
    <w:rsid w:val="0059239E"/>
    <w:rsid w:val="005924DB"/>
    <w:rsid w:val="005929E8"/>
    <w:rsid w:val="00592A2E"/>
    <w:rsid w:val="00593155"/>
    <w:rsid w:val="0059353B"/>
    <w:rsid w:val="00593562"/>
    <w:rsid w:val="005938DB"/>
    <w:rsid w:val="00593CDF"/>
    <w:rsid w:val="005949FB"/>
    <w:rsid w:val="00594C1A"/>
    <w:rsid w:val="00595106"/>
    <w:rsid w:val="00595692"/>
    <w:rsid w:val="00595B7B"/>
    <w:rsid w:val="00595D05"/>
    <w:rsid w:val="00596020"/>
    <w:rsid w:val="0059632F"/>
    <w:rsid w:val="00596649"/>
    <w:rsid w:val="00596AED"/>
    <w:rsid w:val="00596CD2"/>
    <w:rsid w:val="00597799"/>
    <w:rsid w:val="005977F9"/>
    <w:rsid w:val="00597818"/>
    <w:rsid w:val="00597BA8"/>
    <w:rsid w:val="00597D9C"/>
    <w:rsid w:val="005A01E7"/>
    <w:rsid w:val="005A02C8"/>
    <w:rsid w:val="005A05FF"/>
    <w:rsid w:val="005A061A"/>
    <w:rsid w:val="005A06FD"/>
    <w:rsid w:val="005A07FD"/>
    <w:rsid w:val="005A09E5"/>
    <w:rsid w:val="005A116C"/>
    <w:rsid w:val="005A1473"/>
    <w:rsid w:val="005A19FF"/>
    <w:rsid w:val="005A205E"/>
    <w:rsid w:val="005A2074"/>
    <w:rsid w:val="005A239D"/>
    <w:rsid w:val="005A24AE"/>
    <w:rsid w:val="005A24D6"/>
    <w:rsid w:val="005A3394"/>
    <w:rsid w:val="005A3C7A"/>
    <w:rsid w:val="005A3EF4"/>
    <w:rsid w:val="005A403A"/>
    <w:rsid w:val="005A43BE"/>
    <w:rsid w:val="005A4415"/>
    <w:rsid w:val="005A461D"/>
    <w:rsid w:val="005A4624"/>
    <w:rsid w:val="005A4B45"/>
    <w:rsid w:val="005A5011"/>
    <w:rsid w:val="005A508D"/>
    <w:rsid w:val="005A50A0"/>
    <w:rsid w:val="005A50EB"/>
    <w:rsid w:val="005A60BA"/>
    <w:rsid w:val="005A6DF7"/>
    <w:rsid w:val="005A71FD"/>
    <w:rsid w:val="005A761B"/>
    <w:rsid w:val="005A79C6"/>
    <w:rsid w:val="005B096F"/>
    <w:rsid w:val="005B0987"/>
    <w:rsid w:val="005B0FB5"/>
    <w:rsid w:val="005B101B"/>
    <w:rsid w:val="005B10F2"/>
    <w:rsid w:val="005B1191"/>
    <w:rsid w:val="005B1205"/>
    <w:rsid w:val="005B1255"/>
    <w:rsid w:val="005B1D3B"/>
    <w:rsid w:val="005B2088"/>
    <w:rsid w:val="005B2466"/>
    <w:rsid w:val="005B25B2"/>
    <w:rsid w:val="005B2BBB"/>
    <w:rsid w:val="005B2BF5"/>
    <w:rsid w:val="005B2FD3"/>
    <w:rsid w:val="005B41B3"/>
    <w:rsid w:val="005B4289"/>
    <w:rsid w:val="005B4E2C"/>
    <w:rsid w:val="005B5371"/>
    <w:rsid w:val="005B5926"/>
    <w:rsid w:val="005B5A74"/>
    <w:rsid w:val="005B5DBE"/>
    <w:rsid w:val="005B6139"/>
    <w:rsid w:val="005B66DA"/>
    <w:rsid w:val="005B6927"/>
    <w:rsid w:val="005B698D"/>
    <w:rsid w:val="005B6B33"/>
    <w:rsid w:val="005B6B72"/>
    <w:rsid w:val="005B6BFD"/>
    <w:rsid w:val="005B7160"/>
    <w:rsid w:val="005B7331"/>
    <w:rsid w:val="005B75B6"/>
    <w:rsid w:val="005B7F6E"/>
    <w:rsid w:val="005C0AB6"/>
    <w:rsid w:val="005C0CC8"/>
    <w:rsid w:val="005C12AC"/>
    <w:rsid w:val="005C16D6"/>
    <w:rsid w:val="005C19E4"/>
    <w:rsid w:val="005C1C90"/>
    <w:rsid w:val="005C1CEF"/>
    <w:rsid w:val="005C1D13"/>
    <w:rsid w:val="005C392F"/>
    <w:rsid w:val="005C3964"/>
    <w:rsid w:val="005C3EF9"/>
    <w:rsid w:val="005C428A"/>
    <w:rsid w:val="005C4330"/>
    <w:rsid w:val="005C4787"/>
    <w:rsid w:val="005C4F48"/>
    <w:rsid w:val="005C503A"/>
    <w:rsid w:val="005C5113"/>
    <w:rsid w:val="005C533F"/>
    <w:rsid w:val="005C54B8"/>
    <w:rsid w:val="005C557C"/>
    <w:rsid w:val="005C56B7"/>
    <w:rsid w:val="005C5CDF"/>
    <w:rsid w:val="005C5F26"/>
    <w:rsid w:val="005C677E"/>
    <w:rsid w:val="005C6A24"/>
    <w:rsid w:val="005C6CD0"/>
    <w:rsid w:val="005C7049"/>
    <w:rsid w:val="005C7072"/>
    <w:rsid w:val="005C717D"/>
    <w:rsid w:val="005C758C"/>
    <w:rsid w:val="005C785E"/>
    <w:rsid w:val="005C78D5"/>
    <w:rsid w:val="005C7DC5"/>
    <w:rsid w:val="005D00B6"/>
    <w:rsid w:val="005D05A8"/>
    <w:rsid w:val="005D0B73"/>
    <w:rsid w:val="005D101F"/>
    <w:rsid w:val="005D1247"/>
    <w:rsid w:val="005D1D60"/>
    <w:rsid w:val="005D205D"/>
    <w:rsid w:val="005D2555"/>
    <w:rsid w:val="005D2573"/>
    <w:rsid w:val="005D2D52"/>
    <w:rsid w:val="005D2F54"/>
    <w:rsid w:val="005D33D2"/>
    <w:rsid w:val="005D347F"/>
    <w:rsid w:val="005D353D"/>
    <w:rsid w:val="005D3B08"/>
    <w:rsid w:val="005D3FD5"/>
    <w:rsid w:val="005D546B"/>
    <w:rsid w:val="005D5720"/>
    <w:rsid w:val="005D593D"/>
    <w:rsid w:val="005D5D7C"/>
    <w:rsid w:val="005D63A5"/>
    <w:rsid w:val="005D65EA"/>
    <w:rsid w:val="005D69A4"/>
    <w:rsid w:val="005D7556"/>
    <w:rsid w:val="005D79B5"/>
    <w:rsid w:val="005D7BDA"/>
    <w:rsid w:val="005D7C08"/>
    <w:rsid w:val="005E0910"/>
    <w:rsid w:val="005E0A1F"/>
    <w:rsid w:val="005E0A30"/>
    <w:rsid w:val="005E0DEA"/>
    <w:rsid w:val="005E135A"/>
    <w:rsid w:val="005E1667"/>
    <w:rsid w:val="005E17B3"/>
    <w:rsid w:val="005E1B82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4941"/>
    <w:rsid w:val="005E5359"/>
    <w:rsid w:val="005E5614"/>
    <w:rsid w:val="005E566F"/>
    <w:rsid w:val="005E64AF"/>
    <w:rsid w:val="005E6BE9"/>
    <w:rsid w:val="005E71A5"/>
    <w:rsid w:val="005E777B"/>
    <w:rsid w:val="005E7A15"/>
    <w:rsid w:val="005F03D5"/>
    <w:rsid w:val="005F0860"/>
    <w:rsid w:val="005F0EC1"/>
    <w:rsid w:val="005F0FE1"/>
    <w:rsid w:val="005F14A7"/>
    <w:rsid w:val="005F1B20"/>
    <w:rsid w:val="005F1E18"/>
    <w:rsid w:val="005F1E86"/>
    <w:rsid w:val="005F26A4"/>
    <w:rsid w:val="005F27E0"/>
    <w:rsid w:val="005F292B"/>
    <w:rsid w:val="005F29C0"/>
    <w:rsid w:val="005F2A66"/>
    <w:rsid w:val="005F2B32"/>
    <w:rsid w:val="005F3176"/>
    <w:rsid w:val="005F3241"/>
    <w:rsid w:val="005F3549"/>
    <w:rsid w:val="005F3D8C"/>
    <w:rsid w:val="005F433E"/>
    <w:rsid w:val="005F4454"/>
    <w:rsid w:val="005F4834"/>
    <w:rsid w:val="005F4E1E"/>
    <w:rsid w:val="005F54B4"/>
    <w:rsid w:val="005F5576"/>
    <w:rsid w:val="005F5A4E"/>
    <w:rsid w:val="005F5A6F"/>
    <w:rsid w:val="005F5C6D"/>
    <w:rsid w:val="005F5E8E"/>
    <w:rsid w:val="005F60E6"/>
    <w:rsid w:val="005F61DD"/>
    <w:rsid w:val="005F764A"/>
    <w:rsid w:val="0060008E"/>
    <w:rsid w:val="006005C1"/>
    <w:rsid w:val="00600898"/>
    <w:rsid w:val="006011A0"/>
    <w:rsid w:val="00601F29"/>
    <w:rsid w:val="00601FA6"/>
    <w:rsid w:val="00602009"/>
    <w:rsid w:val="00602A78"/>
    <w:rsid w:val="00602BB2"/>
    <w:rsid w:val="00602BCA"/>
    <w:rsid w:val="0060305F"/>
    <w:rsid w:val="006034C7"/>
    <w:rsid w:val="006040F9"/>
    <w:rsid w:val="00604617"/>
    <w:rsid w:val="00604684"/>
    <w:rsid w:val="00604730"/>
    <w:rsid w:val="006049CE"/>
    <w:rsid w:val="00604AE3"/>
    <w:rsid w:val="00604B15"/>
    <w:rsid w:val="00604D1B"/>
    <w:rsid w:val="00604EC4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56"/>
    <w:rsid w:val="00606EE7"/>
    <w:rsid w:val="00606FAA"/>
    <w:rsid w:val="006076E8"/>
    <w:rsid w:val="00607C10"/>
    <w:rsid w:val="006108B7"/>
    <w:rsid w:val="00610918"/>
    <w:rsid w:val="006109EB"/>
    <w:rsid w:val="0061153D"/>
    <w:rsid w:val="00611BA6"/>
    <w:rsid w:val="006128D9"/>
    <w:rsid w:val="00612C7B"/>
    <w:rsid w:val="00612D19"/>
    <w:rsid w:val="00612F0F"/>
    <w:rsid w:val="0061330F"/>
    <w:rsid w:val="00613641"/>
    <w:rsid w:val="00614139"/>
    <w:rsid w:val="00614483"/>
    <w:rsid w:val="0061478C"/>
    <w:rsid w:val="006148B3"/>
    <w:rsid w:val="0061516E"/>
    <w:rsid w:val="006151BC"/>
    <w:rsid w:val="00615204"/>
    <w:rsid w:val="00615320"/>
    <w:rsid w:val="006154F0"/>
    <w:rsid w:val="00615A3B"/>
    <w:rsid w:val="00615E77"/>
    <w:rsid w:val="0061614E"/>
    <w:rsid w:val="006162A3"/>
    <w:rsid w:val="00616C7D"/>
    <w:rsid w:val="00617012"/>
    <w:rsid w:val="0061735F"/>
    <w:rsid w:val="006205E1"/>
    <w:rsid w:val="006208EE"/>
    <w:rsid w:val="0062091D"/>
    <w:rsid w:val="00620C44"/>
    <w:rsid w:val="0062100E"/>
    <w:rsid w:val="006211A5"/>
    <w:rsid w:val="0062145F"/>
    <w:rsid w:val="006219B5"/>
    <w:rsid w:val="006219BC"/>
    <w:rsid w:val="00621B50"/>
    <w:rsid w:val="006225AD"/>
    <w:rsid w:val="0062265C"/>
    <w:rsid w:val="00622789"/>
    <w:rsid w:val="006233C1"/>
    <w:rsid w:val="00623E15"/>
    <w:rsid w:val="006245AD"/>
    <w:rsid w:val="00624649"/>
    <w:rsid w:val="006249A7"/>
    <w:rsid w:val="006249D1"/>
    <w:rsid w:val="00624D4F"/>
    <w:rsid w:val="00625713"/>
    <w:rsid w:val="00625B22"/>
    <w:rsid w:val="00625C53"/>
    <w:rsid w:val="00626415"/>
    <w:rsid w:val="0062696B"/>
    <w:rsid w:val="00627110"/>
    <w:rsid w:val="006273F1"/>
    <w:rsid w:val="0062768B"/>
    <w:rsid w:val="00627A49"/>
    <w:rsid w:val="00627CEE"/>
    <w:rsid w:val="00627D60"/>
    <w:rsid w:val="00627E30"/>
    <w:rsid w:val="006303FC"/>
    <w:rsid w:val="006307F5"/>
    <w:rsid w:val="006309D1"/>
    <w:rsid w:val="0063125B"/>
    <w:rsid w:val="00631716"/>
    <w:rsid w:val="0063179F"/>
    <w:rsid w:val="006317A4"/>
    <w:rsid w:val="00631829"/>
    <w:rsid w:val="006318E2"/>
    <w:rsid w:val="00632259"/>
    <w:rsid w:val="00632765"/>
    <w:rsid w:val="00632DD8"/>
    <w:rsid w:val="0063338A"/>
    <w:rsid w:val="006338DA"/>
    <w:rsid w:val="0063390C"/>
    <w:rsid w:val="00633A5E"/>
    <w:rsid w:val="00633B00"/>
    <w:rsid w:val="00633EA2"/>
    <w:rsid w:val="00633F74"/>
    <w:rsid w:val="00634447"/>
    <w:rsid w:val="00634ADC"/>
    <w:rsid w:val="00634FF7"/>
    <w:rsid w:val="00635AEB"/>
    <w:rsid w:val="0063692A"/>
    <w:rsid w:val="00636EF8"/>
    <w:rsid w:val="00636FEF"/>
    <w:rsid w:val="0063715F"/>
    <w:rsid w:val="006377DB"/>
    <w:rsid w:val="006405A2"/>
    <w:rsid w:val="0064064C"/>
    <w:rsid w:val="00640699"/>
    <w:rsid w:val="0064096C"/>
    <w:rsid w:val="006417E0"/>
    <w:rsid w:val="0064181A"/>
    <w:rsid w:val="006418D2"/>
    <w:rsid w:val="00641909"/>
    <w:rsid w:val="006419D4"/>
    <w:rsid w:val="00641E1E"/>
    <w:rsid w:val="00642453"/>
    <w:rsid w:val="00642C48"/>
    <w:rsid w:val="00642EC9"/>
    <w:rsid w:val="00643426"/>
    <w:rsid w:val="00643AF2"/>
    <w:rsid w:val="00643E4C"/>
    <w:rsid w:val="006443B2"/>
    <w:rsid w:val="00644DD3"/>
    <w:rsid w:val="00645210"/>
    <w:rsid w:val="00645933"/>
    <w:rsid w:val="006459B3"/>
    <w:rsid w:val="00645D57"/>
    <w:rsid w:val="006466E9"/>
    <w:rsid w:val="006467CB"/>
    <w:rsid w:val="00646970"/>
    <w:rsid w:val="00646972"/>
    <w:rsid w:val="00646AF8"/>
    <w:rsid w:val="00646FDD"/>
    <w:rsid w:val="00647433"/>
    <w:rsid w:val="00647C38"/>
    <w:rsid w:val="00647D39"/>
    <w:rsid w:val="00647FC8"/>
    <w:rsid w:val="006500A2"/>
    <w:rsid w:val="0065058D"/>
    <w:rsid w:val="00650C5E"/>
    <w:rsid w:val="00651147"/>
    <w:rsid w:val="00651150"/>
    <w:rsid w:val="0065131D"/>
    <w:rsid w:val="00651C17"/>
    <w:rsid w:val="00651DC1"/>
    <w:rsid w:val="00651FD6"/>
    <w:rsid w:val="0065234B"/>
    <w:rsid w:val="0065252C"/>
    <w:rsid w:val="00653553"/>
    <w:rsid w:val="00653AC4"/>
    <w:rsid w:val="00653C52"/>
    <w:rsid w:val="00653C9C"/>
    <w:rsid w:val="006540C1"/>
    <w:rsid w:val="00654642"/>
    <w:rsid w:val="00654AF4"/>
    <w:rsid w:val="00654CB8"/>
    <w:rsid w:val="0065561D"/>
    <w:rsid w:val="00655733"/>
    <w:rsid w:val="00655F61"/>
    <w:rsid w:val="006562F3"/>
    <w:rsid w:val="006563ED"/>
    <w:rsid w:val="006565D3"/>
    <w:rsid w:val="006566F4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56"/>
    <w:rsid w:val="0066207B"/>
    <w:rsid w:val="006626E7"/>
    <w:rsid w:val="00662A70"/>
    <w:rsid w:val="00662AF9"/>
    <w:rsid w:val="00662C14"/>
    <w:rsid w:val="00662C97"/>
    <w:rsid w:val="00662CBB"/>
    <w:rsid w:val="00662F3E"/>
    <w:rsid w:val="0066302B"/>
    <w:rsid w:val="0066390F"/>
    <w:rsid w:val="0066398B"/>
    <w:rsid w:val="00663992"/>
    <w:rsid w:val="00663A89"/>
    <w:rsid w:val="00663F53"/>
    <w:rsid w:val="0066486A"/>
    <w:rsid w:val="00664E81"/>
    <w:rsid w:val="0066527F"/>
    <w:rsid w:val="006655F5"/>
    <w:rsid w:val="00666754"/>
    <w:rsid w:val="006668C2"/>
    <w:rsid w:val="00666AEA"/>
    <w:rsid w:val="00667FB2"/>
    <w:rsid w:val="00670085"/>
    <w:rsid w:val="0067018F"/>
    <w:rsid w:val="0067059D"/>
    <w:rsid w:val="00670995"/>
    <w:rsid w:val="00670AD6"/>
    <w:rsid w:val="00670D2E"/>
    <w:rsid w:val="0067113A"/>
    <w:rsid w:val="00671991"/>
    <w:rsid w:val="00672016"/>
    <w:rsid w:val="0067269F"/>
    <w:rsid w:val="006726CB"/>
    <w:rsid w:val="0067272F"/>
    <w:rsid w:val="006727FE"/>
    <w:rsid w:val="00672968"/>
    <w:rsid w:val="00672C83"/>
    <w:rsid w:val="00673BA4"/>
    <w:rsid w:val="00674C5D"/>
    <w:rsid w:val="00674ED8"/>
    <w:rsid w:val="00674ED9"/>
    <w:rsid w:val="00675793"/>
    <w:rsid w:val="00675C5E"/>
    <w:rsid w:val="00676F0B"/>
    <w:rsid w:val="00677222"/>
    <w:rsid w:val="006773D1"/>
    <w:rsid w:val="006801BB"/>
    <w:rsid w:val="006802E3"/>
    <w:rsid w:val="00680CC6"/>
    <w:rsid w:val="006812A3"/>
    <w:rsid w:val="006813BC"/>
    <w:rsid w:val="0068188B"/>
    <w:rsid w:val="006822FF"/>
    <w:rsid w:val="0068241B"/>
    <w:rsid w:val="0068289B"/>
    <w:rsid w:val="00682D60"/>
    <w:rsid w:val="00682DAE"/>
    <w:rsid w:val="00682FFC"/>
    <w:rsid w:val="00683437"/>
    <w:rsid w:val="00683889"/>
    <w:rsid w:val="00683AF8"/>
    <w:rsid w:val="00684129"/>
    <w:rsid w:val="006842A2"/>
    <w:rsid w:val="006848BB"/>
    <w:rsid w:val="00684D93"/>
    <w:rsid w:val="00685026"/>
    <w:rsid w:val="00685075"/>
    <w:rsid w:val="006850C9"/>
    <w:rsid w:val="00685339"/>
    <w:rsid w:val="00685597"/>
    <w:rsid w:val="0068571A"/>
    <w:rsid w:val="00686338"/>
    <w:rsid w:val="006866EF"/>
    <w:rsid w:val="00686D46"/>
    <w:rsid w:val="00687279"/>
    <w:rsid w:val="0068731C"/>
    <w:rsid w:val="00687CC0"/>
    <w:rsid w:val="006904AD"/>
    <w:rsid w:val="006905F1"/>
    <w:rsid w:val="006912E6"/>
    <w:rsid w:val="006914E9"/>
    <w:rsid w:val="00691609"/>
    <w:rsid w:val="00691815"/>
    <w:rsid w:val="00691B9E"/>
    <w:rsid w:val="00691E51"/>
    <w:rsid w:val="006920CA"/>
    <w:rsid w:val="006920DD"/>
    <w:rsid w:val="006927F0"/>
    <w:rsid w:val="00692C4E"/>
    <w:rsid w:val="00692CBF"/>
    <w:rsid w:val="00692F65"/>
    <w:rsid w:val="006936DB"/>
    <w:rsid w:val="00693801"/>
    <w:rsid w:val="006944B8"/>
    <w:rsid w:val="00694706"/>
    <w:rsid w:val="006947AD"/>
    <w:rsid w:val="00694DF8"/>
    <w:rsid w:val="006955EE"/>
    <w:rsid w:val="006956E0"/>
    <w:rsid w:val="00695751"/>
    <w:rsid w:val="00695D95"/>
    <w:rsid w:val="00695DDA"/>
    <w:rsid w:val="00696136"/>
    <w:rsid w:val="00696243"/>
    <w:rsid w:val="006962E6"/>
    <w:rsid w:val="0069657D"/>
    <w:rsid w:val="00696A8E"/>
    <w:rsid w:val="00696F84"/>
    <w:rsid w:val="0069703E"/>
    <w:rsid w:val="00697208"/>
    <w:rsid w:val="00697A32"/>
    <w:rsid w:val="006A06E3"/>
    <w:rsid w:val="006A0ACA"/>
    <w:rsid w:val="006A0B03"/>
    <w:rsid w:val="006A0ECA"/>
    <w:rsid w:val="006A11F4"/>
    <w:rsid w:val="006A14A8"/>
    <w:rsid w:val="006A182D"/>
    <w:rsid w:val="006A1ADF"/>
    <w:rsid w:val="006A1BB0"/>
    <w:rsid w:val="006A1D86"/>
    <w:rsid w:val="006A23AC"/>
    <w:rsid w:val="006A2835"/>
    <w:rsid w:val="006A34D1"/>
    <w:rsid w:val="006A3A19"/>
    <w:rsid w:val="006A3B9E"/>
    <w:rsid w:val="006A3D6D"/>
    <w:rsid w:val="006A3D73"/>
    <w:rsid w:val="006A3E39"/>
    <w:rsid w:val="006A43EA"/>
    <w:rsid w:val="006A44C0"/>
    <w:rsid w:val="006A471A"/>
    <w:rsid w:val="006A5290"/>
    <w:rsid w:val="006A5359"/>
    <w:rsid w:val="006A5CE0"/>
    <w:rsid w:val="006A6621"/>
    <w:rsid w:val="006A6930"/>
    <w:rsid w:val="006A6D03"/>
    <w:rsid w:val="006A7559"/>
    <w:rsid w:val="006A777A"/>
    <w:rsid w:val="006A7A82"/>
    <w:rsid w:val="006A7AE9"/>
    <w:rsid w:val="006A7C9D"/>
    <w:rsid w:val="006B0264"/>
    <w:rsid w:val="006B0B42"/>
    <w:rsid w:val="006B103F"/>
    <w:rsid w:val="006B1E59"/>
    <w:rsid w:val="006B2801"/>
    <w:rsid w:val="006B283C"/>
    <w:rsid w:val="006B2995"/>
    <w:rsid w:val="006B2F13"/>
    <w:rsid w:val="006B37B2"/>
    <w:rsid w:val="006B3B10"/>
    <w:rsid w:val="006B3EFD"/>
    <w:rsid w:val="006B40C8"/>
    <w:rsid w:val="006B472A"/>
    <w:rsid w:val="006B4BE1"/>
    <w:rsid w:val="006B52BE"/>
    <w:rsid w:val="006B52F0"/>
    <w:rsid w:val="006B549F"/>
    <w:rsid w:val="006B557E"/>
    <w:rsid w:val="006B5712"/>
    <w:rsid w:val="006B602E"/>
    <w:rsid w:val="006B65CB"/>
    <w:rsid w:val="006B765D"/>
    <w:rsid w:val="006C0867"/>
    <w:rsid w:val="006C0C0E"/>
    <w:rsid w:val="006C0C0F"/>
    <w:rsid w:val="006C12F3"/>
    <w:rsid w:val="006C14B3"/>
    <w:rsid w:val="006C199A"/>
    <w:rsid w:val="006C215A"/>
    <w:rsid w:val="006C24C7"/>
    <w:rsid w:val="006C273C"/>
    <w:rsid w:val="006C374A"/>
    <w:rsid w:val="006C3A0F"/>
    <w:rsid w:val="006C479E"/>
    <w:rsid w:val="006C496B"/>
    <w:rsid w:val="006C4F15"/>
    <w:rsid w:val="006C5134"/>
    <w:rsid w:val="006C519B"/>
    <w:rsid w:val="006C546D"/>
    <w:rsid w:val="006C57FE"/>
    <w:rsid w:val="006C5AB5"/>
    <w:rsid w:val="006C6E36"/>
    <w:rsid w:val="006C6FDD"/>
    <w:rsid w:val="006C705E"/>
    <w:rsid w:val="006C7216"/>
    <w:rsid w:val="006C7266"/>
    <w:rsid w:val="006C76F8"/>
    <w:rsid w:val="006C787B"/>
    <w:rsid w:val="006C794D"/>
    <w:rsid w:val="006D045E"/>
    <w:rsid w:val="006D04F4"/>
    <w:rsid w:val="006D0B6D"/>
    <w:rsid w:val="006D0FC7"/>
    <w:rsid w:val="006D1549"/>
    <w:rsid w:val="006D1A5F"/>
    <w:rsid w:val="006D26EA"/>
    <w:rsid w:val="006D29CE"/>
    <w:rsid w:val="006D381C"/>
    <w:rsid w:val="006D38D6"/>
    <w:rsid w:val="006D39EA"/>
    <w:rsid w:val="006D3CE0"/>
    <w:rsid w:val="006D4801"/>
    <w:rsid w:val="006D487E"/>
    <w:rsid w:val="006D494A"/>
    <w:rsid w:val="006D4A33"/>
    <w:rsid w:val="006D53DF"/>
    <w:rsid w:val="006D54F7"/>
    <w:rsid w:val="006D5604"/>
    <w:rsid w:val="006D5CDA"/>
    <w:rsid w:val="006D5FD0"/>
    <w:rsid w:val="006D6D88"/>
    <w:rsid w:val="006D7116"/>
    <w:rsid w:val="006D71FA"/>
    <w:rsid w:val="006D7902"/>
    <w:rsid w:val="006D7BA9"/>
    <w:rsid w:val="006D7C9D"/>
    <w:rsid w:val="006D7D85"/>
    <w:rsid w:val="006E045E"/>
    <w:rsid w:val="006E09E9"/>
    <w:rsid w:val="006E0B21"/>
    <w:rsid w:val="006E171B"/>
    <w:rsid w:val="006E1810"/>
    <w:rsid w:val="006E1AAD"/>
    <w:rsid w:val="006E2162"/>
    <w:rsid w:val="006E2C6D"/>
    <w:rsid w:val="006E2FC2"/>
    <w:rsid w:val="006E33D2"/>
    <w:rsid w:val="006E374B"/>
    <w:rsid w:val="006E3B50"/>
    <w:rsid w:val="006E44D3"/>
    <w:rsid w:val="006E45E2"/>
    <w:rsid w:val="006E4705"/>
    <w:rsid w:val="006E470D"/>
    <w:rsid w:val="006E47DF"/>
    <w:rsid w:val="006E49DF"/>
    <w:rsid w:val="006E4E81"/>
    <w:rsid w:val="006E58CF"/>
    <w:rsid w:val="006E6241"/>
    <w:rsid w:val="006E645F"/>
    <w:rsid w:val="006E6C13"/>
    <w:rsid w:val="006E6F3D"/>
    <w:rsid w:val="006E7601"/>
    <w:rsid w:val="006E79D1"/>
    <w:rsid w:val="006E7AF0"/>
    <w:rsid w:val="006F0243"/>
    <w:rsid w:val="006F0708"/>
    <w:rsid w:val="006F0757"/>
    <w:rsid w:val="006F1132"/>
    <w:rsid w:val="006F117D"/>
    <w:rsid w:val="006F1195"/>
    <w:rsid w:val="006F13F3"/>
    <w:rsid w:val="006F1DBD"/>
    <w:rsid w:val="006F1E00"/>
    <w:rsid w:val="006F301F"/>
    <w:rsid w:val="006F342C"/>
    <w:rsid w:val="006F40F2"/>
    <w:rsid w:val="006F42E1"/>
    <w:rsid w:val="006F46AF"/>
    <w:rsid w:val="006F4A22"/>
    <w:rsid w:val="006F4E87"/>
    <w:rsid w:val="006F5847"/>
    <w:rsid w:val="006F5B1A"/>
    <w:rsid w:val="006F5F76"/>
    <w:rsid w:val="006F627E"/>
    <w:rsid w:val="006F6790"/>
    <w:rsid w:val="006F6810"/>
    <w:rsid w:val="006F7459"/>
    <w:rsid w:val="006F7CE0"/>
    <w:rsid w:val="00700821"/>
    <w:rsid w:val="00700F0D"/>
    <w:rsid w:val="007010A7"/>
    <w:rsid w:val="007011D1"/>
    <w:rsid w:val="007011D8"/>
    <w:rsid w:val="007013FA"/>
    <w:rsid w:val="00702723"/>
    <w:rsid w:val="0070303A"/>
    <w:rsid w:val="0070328F"/>
    <w:rsid w:val="00703848"/>
    <w:rsid w:val="00704346"/>
    <w:rsid w:val="00704464"/>
    <w:rsid w:val="00704527"/>
    <w:rsid w:val="0070522E"/>
    <w:rsid w:val="00705758"/>
    <w:rsid w:val="00705BD7"/>
    <w:rsid w:val="00706152"/>
    <w:rsid w:val="007061EC"/>
    <w:rsid w:val="007061F7"/>
    <w:rsid w:val="00706461"/>
    <w:rsid w:val="00706667"/>
    <w:rsid w:val="007068C5"/>
    <w:rsid w:val="00706995"/>
    <w:rsid w:val="00706C3A"/>
    <w:rsid w:val="00706E1E"/>
    <w:rsid w:val="007071D4"/>
    <w:rsid w:val="00707C37"/>
    <w:rsid w:val="00707CBC"/>
    <w:rsid w:val="00707CC4"/>
    <w:rsid w:val="00710164"/>
    <w:rsid w:val="00710167"/>
    <w:rsid w:val="00710595"/>
    <w:rsid w:val="00710870"/>
    <w:rsid w:val="007110B3"/>
    <w:rsid w:val="0071123C"/>
    <w:rsid w:val="00711284"/>
    <w:rsid w:val="00711488"/>
    <w:rsid w:val="00712020"/>
    <w:rsid w:val="00712026"/>
    <w:rsid w:val="007121C0"/>
    <w:rsid w:val="00712638"/>
    <w:rsid w:val="0071276A"/>
    <w:rsid w:val="007127DF"/>
    <w:rsid w:val="00712B22"/>
    <w:rsid w:val="00712BE3"/>
    <w:rsid w:val="00712D93"/>
    <w:rsid w:val="00713042"/>
    <w:rsid w:val="0071340B"/>
    <w:rsid w:val="007139BF"/>
    <w:rsid w:val="00713C11"/>
    <w:rsid w:val="0071473D"/>
    <w:rsid w:val="00714A38"/>
    <w:rsid w:val="00714B10"/>
    <w:rsid w:val="00714B64"/>
    <w:rsid w:val="00714BA7"/>
    <w:rsid w:val="00714F03"/>
    <w:rsid w:val="00714F7C"/>
    <w:rsid w:val="00715C06"/>
    <w:rsid w:val="00716D4E"/>
    <w:rsid w:val="0071717E"/>
    <w:rsid w:val="0071763D"/>
    <w:rsid w:val="0072023C"/>
    <w:rsid w:val="00720A2C"/>
    <w:rsid w:val="00720B85"/>
    <w:rsid w:val="00720C22"/>
    <w:rsid w:val="00720C6E"/>
    <w:rsid w:val="00720E58"/>
    <w:rsid w:val="00720E79"/>
    <w:rsid w:val="0072159E"/>
    <w:rsid w:val="00721ABD"/>
    <w:rsid w:val="00722B56"/>
    <w:rsid w:val="00722BE6"/>
    <w:rsid w:val="00722CD9"/>
    <w:rsid w:val="00722EF9"/>
    <w:rsid w:val="007232F1"/>
    <w:rsid w:val="007236E2"/>
    <w:rsid w:val="00723D3A"/>
    <w:rsid w:val="00723E82"/>
    <w:rsid w:val="00723F60"/>
    <w:rsid w:val="0072454A"/>
    <w:rsid w:val="007245B1"/>
    <w:rsid w:val="00724952"/>
    <w:rsid w:val="00724CD4"/>
    <w:rsid w:val="0072527A"/>
    <w:rsid w:val="007255B5"/>
    <w:rsid w:val="0072578B"/>
    <w:rsid w:val="00725D1A"/>
    <w:rsid w:val="00725DF3"/>
    <w:rsid w:val="007262D0"/>
    <w:rsid w:val="007269B7"/>
    <w:rsid w:val="00726B7D"/>
    <w:rsid w:val="00727275"/>
    <w:rsid w:val="00727285"/>
    <w:rsid w:val="00727380"/>
    <w:rsid w:val="00727D91"/>
    <w:rsid w:val="00727E44"/>
    <w:rsid w:val="00730152"/>
    <w:rsid w:val="007301B7"/>
    <w:rsid w:val="00730322"/>
    <w:rsid w:val="0073071A"/>
    <w:rsid w:val="00730DD2"/>
    <w:rsid w:val="00730E04"/>
    <w:rsid w:val="007310E4"/>
    <w:rsid w:val="00731129"/>
    <w:rsid w:val="0073192B"/>
    <w:rsid w:val="007325BA"/>
    <w:rsid w:val="00732732"/>
    <w:rsid w:val="007331E5"/>
    <w:rsid w:val="0073397C"/>
    <w:rsid w:val="00733C49"/>
    <w:rsid w:val="00734051"/>
    <w:rsid w:val="0073434B"/>
    <w:rsid w:val="0073458B"/>
    <w:rsid w:val="00734B84"/>
    <w:rsid w:val="00735EBF"/>
    <w:rsid w:val="007362B3"/>
    <w:rsid w:val="007365ED"/>
    <w:rsid w:val="00736733"/>
    <w:rsid w:val="00736927"/>
    <w:rsid w:val="00737A4B"/>
    <w:rsid w:val="00737B53"/>
    <w:rsid w:val="00740008"/>
    <w:rsid w:val="007412F1"/>
    <w:rsid w:val="00741355"/>
    <w:rsid w:val="00741BA9"/>
    <w:rsid w:val="00741C56"/>
    <w:rsid w:val="00741C83"/>
    <w:rsid w:val="00741D01"/>
    <w:rsid w:val="00741DA7"/>
    <w:rsid w:val="00741E9A"/>
    <w:rsid w:val="00742891"/>
    <w:rsid w:val="00742C3D"/>
    <w:rsid w:val="00742DAD"/>
    <w:rsid w:val="00743455"/>
    <w:rsid w:val="007435B8"/>
    <w:rsid w:val="00744239"/>
    <w:rsid w:val="007444AE"/>
    <w:rsid w:val="007447C6"/>
    <w:rsid w:val="007449FE"/>
    <w:rsid w:val="00744CEC"/>
    <w:rsid w:val="00744E20"/>
    <w:rsid w:val="00744F2D"/>
    <w:rsid w:val="00744F4B"/>
    <w:rsid w:val="00745A05"/>
    <w:rsid w:val="00745F8E"/>
    <w:rsid w:val="00746564"/>
    <w:rsid w:val="00746721"/>
    <w:rsid w:val="00746DEF"/>
    <w:rsid w:val="00747518"/>
    <w:rsid w:val="00747741"/>
    <w:rsid w:val="007505F4"/>
    <w:rsid w:val="00750979"/>
    <w:rsid w:val="00751313"/>
    <w:rsid w:val="007514AA"/>
    <w:rsid w:val="00751760"/>
    <w:rsid w:val="007518C9"/>
    <w:rsid w:val="0075197C"/>
    <w:rsid w:val="00751CA3"/>
    <w:rsid w:val="0075218A"/>
    <w:rsid w:val="00752238"/>
    <w:rsid w:val="00752736"/>
    <w:rsid w:val="00752DE0"/>
    <w:rsid w:val="00752E14"/>
    <w:rsid w:val="00753309"/>
    <w:rsid w:val="00753DA5"/>
    <w:rsid w:val="00754131"/>
    <w:rsid w:val="00754E53"/>
    <w:rsid w:val="0075502B"/>
    <w:rsid w:val="00755633"/>
    <w:rsid w:val="00755B6F"/>
    <w:rsid w:val="00755BCE"/>
    <w:rsid w:val="00755D08"/>
    <w:rsid w:val="007565B7"/>
    <w:rsid w:val="00756A17"/>
    <w:rsid w:val="00756B41"/>
    <w:rsid w:val="007576EC"/>
    <w:rsid w:val="00757957"/>
    <w:rsid w:val="00760978"/>
    <w:rsid w:val="00760D42"/>
    <w:rsid w:val="00761074"/>
    <w:rsid w:val="00761878"/>
    <w:rsid w:val="007623B0"/>
    <w:rsid w:val="00762A7D"/>
    <w:rsid w:val="00762C1D"/>
    <w:rsid w:val="00763B9E"/>
    <w:rsid w:val="00764234"/>
    <w:rsid w:val="0076431B"/>
    <w:rsid w:val="00764588"/>
    <w:rsid w:val="007648FE"/>
    <w:rsid w:val="00764B39"/>
    <w:rsid w:val="0076539C"/>
    <w:rsid w:val="007653B5"/>
    <w:rsid w:val="007656E2"/>
    <w:rsid w:val="007664EA"/>
    <w:rsid w:val="007665A2"/>
    <w:rsid w:val="007667C4"/>
    <w:rsid w:val="007670FC"/>
    <w:rsid w:val="00767200"/>
    <w:rsid w:val="00767282"/>
    <w:rsid w:val="007678B9"/>
    <w:rsid w:val="00767DDD"/>
    <w:rsid w:val="00767ECB"/>
    <w:rsid w:val="00767F7F"/>
    <w:rsid w:val="007703EA"/>
    <w:rsid w:val="0077098A"/>
    <w:rsid w:val="00770C49"/>
    <w:rsid w:val="0077113A"/>
    <w:rsid w:val="007711EA"/>
    <w:rsid w:val="0077130E"/>
    <w:rsid w:val="0077138B"/>
    <w:rsid w:val="007713D7"/>
    <w:rsid w:val="00771BF6"/>
    <w:rsid w:val="0077249A"/>
    <w:rsid w:val="0077262C"/>
    <w:rsid w:val="00772A29"/>
    <w:rsid w:val="00773B3E"/>
    <w:rsid w:val="00773E65"/>
    <w:rsid w:val="00774159"/>
    <w:rsid w:val="007741B0"/>
    <w:rsid w:val="007745D3"/>
    <w:rsid w:val="007746DC"/>
    <w:rsid w:val="00774748"/>
    <w:rsid w:val="00774878"/>
    <w:rsid w:val="007749BB"/>
    <w:rsid w:val="00774C97"/>
    <w:rsid w:val="0077558B"/>
    <w:rsid w:val="007756E4"/>
    <w:rsid w:val="00775E9D"/>
    <w:rsid w:val="00776874"/>
    <w:rsid w:val="0077726C"/>
    <w:rsid w:val="00777989"/>
    <w:rsid w:val="00777AAB"/>
    <w:rsid w:val="00777AFB"/>
    <w:rsid w:val="00777B4F"/>
    <w:rsid w:val="00777FE6"/>
    <w:rsid w:val="007801D2"/>
    <w:rsid w:val="00780544"/>
    <w:rsid w:val="00780FF9"/>
    <w:rsid w:val="00781154"/>
    <w:rsid w:val="007821E6"/>
    <w:rsid w:val="0078285C"/>
    <w:rsid w:val="00782B30"/>
    <w:rsid w:val="007837EE"/>
    <w:rsid w:val="00783A36"/>
    <w:rsid w:val="00784475"/>
    <w:rsid w:val="007845D4"/>
    <w:rsid w:val="00784DF0"/>
    <w:rsid w:val="00785A38"/>
    <w:rsid w:val="00785B48"/>
    <w:rsid w:val="00785C2A"/>
    <w:rsid w:val="00785E99"/>
    <w:rsid w:val="00786671"/>
    <w:rsid w:val="0078668F"/>
    <w:rsid w:val="0078700E"/>
    <w:rsid w:val="00787339"/>
    <w:rsid w:val="00787886"/>
    <w:rsid w:val="00787B59"/>
    <w:rsid w:val="007900A9"/>
    <w:rsid w:val="00790125"/>
    <w:rsid w:val="00790463"/>
    <w:rsid w:val="007910C3"/>
    <w:rsid w:val="00791110"/>
    <w:rsid w:val="00791250"/>
    <w:rsid w:val="0079150D"/>
    <w:rsid w:val="007918F4"/>
    <w:rsid w:val="00791DE1"/>
    <w:rsid w:val="00791EE3"/>
    <w:rsid w:val="0079299F"/>
    <w:rsid w:val="00792DB0"/>
    <w:rsid w:val="00793181"/>
    <w:rsid w:val="007932F5"/>
    <w:rsid w:val="007936BD"/>
    <w:rsid w:val="007936C1"/>
    <w:rsid w:val="007939D0"/>
    <w:rsid w:val="00793D45"/>
    <w:rsid w:val="00793E16"/>
    <w:rsid w:val="00795983"/>
    <w:rsid w:val="00795E20"/>
    <w:rsid w:val="00796787"/>
    <w:rsid w:val="00796988"/>
    <w:rsid w:val="00796CCE"/>
    <w:rsid w:val="007975BD"/>
    <w:rsid w:val="00797ADF"/>
    <w:rsid w:val="00797B7E"/>
    <w:rsid w:val="00797FA0"/>
    <w:rsid w:val="007A05A2"/>
    <w:rsid w:val="007A0F79"/>
    <w:rsid w:val="007A10D6"/>
    <w:rsid w:val="007A12D8"/>
    <w:rsid w:val="007A12EE"/>
    <w:rsid w:val="007A138C"/>
    <w:rsid w:val="007A14E0"/>
    <w:rsid w:val="007A1834"/>
    <w:rsid w:val="007A1856"/>
    <w:rsid w:val="007A1E52"/>
    <w:rsid w:val="007A27EF"/>
    <w:rsid w:val="007A2A4D"/>
    <w:rsid w:val="007A2CAE"/>
    <w:rsid w:val="007A3027"/>
    <w:rsid w:val="007A31B2"/>
    <w:rsid w:val="007A347E"/>
    <w:rsid w:val="007A3629"/>
    <w:rsid w:val="007A385C"/>
    <w:rsid w:val="007A38F5"/>
    <w:rsid w:val="007A3D24"/>
    <w:rsid w:val="007A4860"/>
    <w:rsid w:val="007A4CAF"/>
    <w:rsid w:val="007A4D84"/>
    <w:rsid w:val="007A4F7B"/>
    <w:rsid w:val="007A55AF"/>
    <w:rsid w:val="007A5C01"/>
    <w:rsid w:val="007A61E4"/>
    <w:rsid w:val="007A704A"/>
    <w:rsid w:val="007A7242"/>
    <w:rsid w:val="007A757E"/>
    <w:rsid w:val="007B0470"/>
    <w:rsid w:val="007B1052"/>
    <w:rsid w:val="007B12B0"/>
    <w:rsid w:val="007B1392"/>
    <w:rsid w:val="007B1785"/>
    <w:rsid w:val="007B215A"/>
    <w:rsid w:val="007B22DC"/>
    <w:rsid w:val="007B24F0"/>
    <w:rsid w:val="007B2DAE"/>
    <w:rsid w:val="007B330C"/>
    <w:rsid w:val="007B34DC"/>
    <w:rsid w:val="007B35F6"/>
    <w:rsid w:val="007B3A98"/>
    <w:rsid w:val="007B4008"/>
    <w:rsid w:val="007B40BE"/>
    <w:rsid w:val="007B46DC"/>
    <w:rsid w:val="007B47E7"/>
    <w:rsid w:val="007B49C4"/>
    <w:rsid w:val="007B4D74"/>
    <w:rsid w:val="007B4DC6"/>
    <w:rsid w:val="007B4F98"/>
    <w:rsid w:val="007B5132"/>
    <w:rsid w:val="007B57B6"/>
    <w:rsid w:val="007B59FD"/>
    <w:rsid w:val="007B5C59"/>
    <w:rsid w:val="007B5C5C"/>
    <w:rsid w:val="007B5F1C"/>
    <w:rsid w:val="007B63E5"/>
    <w:rsid w:val="007B66A6"/>
    <w:rsid w:val="007B69E8"/>
    <w:rsid w:val="007B6C17"/>
    <w:rsid w:val="007B743C"/>
    <w:rsid w:val="007C0165"/>
    <w:rsid w:val="007C048B"/>
    <w:rsid w:val="007C0508"/>
    <w:rsid w:val="007C057E"/>
    <w:rsid w:val="007C1346"/>
    <w:rsid w:val="007C1541"/>
    <w:rsid w:val="007C19DF"/>
    <w:rsid w:val="007C1A0E"/>
    <w:rsid w:val="007C25F8"/>
    <w:rsid w:val="007C2E92"/>
    <w:rsid w:val="007C2F70"/>
    <w:rsid w:val="007C44DC"/>
    <w:rsid w:val="007C4545"/>
    <w:rsid w:val="007C45F7"/>
    <w:rsid w:val="007C46D1"/>
    <w:rsid w:val="007C47C2"/>
    <w:rsid w:val="007C4822"/>
    <w:rsid w:val="007C4909"/>
    <w:rsid w:val="007C4DEF"/>
    <w:rsid w:val="007C4EE7"/>
    <w:rsid w:val="007C52E4"/>
    <w:rsid w:val="007C5468"/>
    <w:rsid w:val="007C55F1"/>
    <w:rsid w:val="007C58AB"/>
    <w:rsid w:val="007C5EE5"/>
    <w:rsid w:val="007C6148"/>
    <w:rsid w:val="007C6900"/>
    <w:rsid w:val="007C69A9"/>
    <w:rsid w:val="007C6C60"/>
    <w:rsid w:val="007C6D07"/>
    <w:rsid w:val="007C745C"/>
    <w:rsid w:val="007C7578"/>
    <w:rsid w:val="007C7ABB"/>
    <w:rsid w:val="007C7E7C"/>
    <w:rsid w:val="007C7E98"/>
    <w:rsid w:val="007C7F4C"/>
    <w:rsid w:val="007C7F70"/>
    <w:rsid w:val="007D024E"/>
    <w:rsid w:val="007D0493"/>
    <w:rsid w:val="007D065E"/>
    <w:rsid w:val="007D0A94"/>
    <w:rsid w:val="007D0B22"/>
    <w:rsid w:val="007D0BD6"/>
    <w:rsid w:val="007D0D5B"/>
    <w:rsid w:val="007D143D"/>
    <w:rsid w:val="007D25B9"/>
    <w:rsid w:val="007D2833"/>
    <w:rsid w:val="007D29B4"/>
    <w:rsid w:val="007D29BE"/>
    <w:rsid w:val="007D2BE8"/>
    <w:rsid w:val="007D2E5C"/>
    <w:rsid w:val="007D3066"/>
    <w:rsid w:val="007D421B"/>
    <w:rsid w:val="007D4490"/>
    <w:rsid w:val="007D4579"/>
    <w:rsid w:val="007D4C44"/>
    <w:rsid w:val="007D51EB"/>
    <w:rsid w:val="007D54CD"/>
    <w:rsid w:val="007D58BB"/>
    <w:rsid w:val="007D6150"/>
    <w:rsid w:val="007D6835"/>
    <w:rsid w:val="007D6A93"/>
    <w:rsid w:val="007D7A93"/>
    <w:rsid w:val="007D7ABD"/>
    <w:rsid w:val="007D7CDE"/>
    <w:rsid w:val="007D7DC7"/>
    <w:rsid w:val="007E01AF"/>
    <w:rsid w:val="007E0772"/>
    <w:rsid w:val="007E0D31"/>
    <w:rsid w:val="007E0E04"/>
    <w:rsid w:val="007E0EF9"/>
    <w:rsid w:val="007E1708"/>
    <w:rsid w:val="007E181F"/>
    <w:rsid w:val="007E1873"/>
    <w:rsid w:val="007E1AC1"/>
    <w:rsid w:val="007E21D9"/>
    <w:rsid w:val="007E2BDD"/>
    <w:rsid w:val="007E32A5"/>
    <w:rsid w:val="007E4173"/>
    <w:rsid w:val="007E45CA"/>
    <w:rsid w:val="007E472E"/>
    <w:rsid w:val="007E48C0"/>
    <w:rsid w:val="007E496C"/>
    <w:rsid w:val="007E5885"/>
    <w:rsid w:val="007E61B7"/>
    <w:rsid w:val="007E64FF"/>
    <w:rsid w:val="007E6F62"/>
    <w:rsid w:val="007E6FEA"/>
    <w:rsid w:val="007E7C7B"/>
    <w:rsid w:val="007E7DCE"/>
    <w:rsid w:val="007E7E0F"/>
    <w:rsid w:val="007E7F8F"/>
    <w:rsid w:val="007F015E"/>
    <w:rsid w:val="007F02D2"/>
    <w:rsid w:val="007F072A"/>
    <w:rsid w:val="007F1160"/>
    <w:rsid w:val="007F21B0"/>
    <w:rsid w:val="007F2DE9"/>
    <w:rsid w:val="007F341B"/>
    <w:rsid w:val="007F3682"/>
    <w:rsid w:val="007F3AA2"/>
    <w:rsid w:val="007F3B45"/>
    <w:rsid w:val="007F3E3E"/>
    <w:rsid w:val="007F4287"/>
    <w:rsid w:val="007F4A9E"/>
    <w:rsid w:val="007F4ABC"/>
    <w:rsid w:val="007F4D45"/>
    <w:rsid w:val="007F4D7E"/>
    <w:rsid w:val="007F510F"/>
    <w:rsid w:val="007F545B"/>
    <w:rsid w:val="007F5682"/>
    <w:rsid w:val="007F57B2"/>
    <w:rsid w:val="007F59B2"/>
    <w:rsid w:val="007F6607"/>
    <w:rsid w:val="007F7386"/>
    <w:rsid w:val="007F7865"/>
    <w:rsid w:val="007F7FB3"/>
    <w:rsid w:val="0080026A"/>
    <w:rsid w:val="00800340"/>
    <w:rsid w:val="00800953"/>
    <w:rsid w:val="00800B0B"/>
    <w:rsid w:val="008010B6"/>
    <w:rsid w:val="00801255"/>
    <w:rsid w:val="008017B3"/>
    <w:rsid w:val="00801967"/>
    <w:rsid w:val="0080197B"/>
    <w:rsid w:val="008019DC"/>
    <w:rsid w:val="00801A69"/>
    <w:rsid w:val="00801C1F"/>
    <w:rsid w:val="008021D3"/>
    <w:rsid w:val="00802849"/>
    <w:rsid w:val="00802971"/>
    <w:rsid w:val="008038E3"/>
    <w:rsid w:val="008038F6"/>
    <w:rsid w:val="00804483"/>
    <w:rsid w:val="00804558"/>
    <w:rsid w:val="00804616"/>
    <w:rsid w:val="008047AE"/>
    <w:rsid w:val="008047C1"/>
    <w:rsid w:val="00804B21"/>
    <w:rsid w:val="00805483"/>
    <w:rsid w:val="0080585D"/>
    <w:rsid w:val="00806273"/>
    <w:rsid w:val="0080661F"/>
    <w:rsid w:val="008068F3"/>
    <w:rsid w:val="00806EFD"/>
    <w:rsid w:val="00807074"/>
    <w:rsid w:val="00807E43"/>
    <w:rsid w:val="00807F69"/>
    <w:rsid w:val="00810368"/>
    <w:rsid w:val="008107E4"/>
    <w:rsid w:val="00810856"/>
    <w:rsid w:val="008108B5"/>
    <w:rsid w:val="00810BE7"/>
    <w:rsid w:val="00811336"/>
    <w:rsid w:val="0081165D"/>
    <w:rsid w:val="00811B28"/>
    <w:rsid w:val="00812862"/>
    <w:rsid w:val="00812A7A"/>
    <w:rsid w:val="00812E92"/>
    <w:rsid w:val="0081362B"/>
    <w:rsid w:val="00813C55"/>
    <w:rsid w:val="0081413E"/>
    <w:rsid w:val="0081450B"/>
    <w:rsid w:val="008145FE"/>
    <w:rsid w:val="0081467F"/>
    <w:rsid w:val="00815339"/>
    <w:rsid w:val="00815806"/>
    <w:rsid w:val="0081591F"/>
    <w:rsid w:val="00815A99"/>
    <w:rsid w:val="00815CC2"/>
    <w:rsid w:val="00815E5B"/>
    <w:rsid w:val="008160D1"/>
    <w:rsid w:val="008162B3"/>
    <w:rsid w:val="0081640D"/>
    <w:rsid w:val="0081687A"/>
    <w:rsid w:val="008169A1"/>
    <w:rsid w:val="008173D1"/>
    <w:rsid w:val="00820160"/>
    <w:rsid w:val="0082022B"/>
    <w:rsid w:val="00820E0E"/>
    <w:rsid w:val="00821237"/>
    <w:rsid w:val="008216DA"/>
    <w:rsid w:val="008217C3"/>
    <w:rsid w:val="00821868"/>
    <w:rsid w:val="008219AD"/>
    <w:rsid w:val="008219B8"/>
    <w:rsid w:val="00821EC5"/>
    <w:rsid w:val="00821ECA"/>
    <w:rsid w:val="00822408"/>
    <w:rsid w:val="00822414"/>
    <w:rsid w:val="00822CB9"/>
    <w:rsid w:val="00822E2C"/>
    <w:rsid w:val="00823116"/>
    <w:rsid w:val="0082350E"/>
    <w:rsid w:val="00823658"/>
    <w:rsid w:val="008237B6"/>
    <w:rsid w:val="008239BF"/>
    <w:rsid w:val="00823B36"/>
    <w:rsid w:val="00824061"/>
    <w:rsid w:val="0082488C"/>
    <w:rsid w:val="00824CD4"/>
    <w:rsid w:val="008251E7"/>
    <w:rsid w:val="00825417"/>
    <w:rsid w:val="008262BC"/>
    <w:rsid w:val="00826414"/>
    <w:rsid w:val="008266A2"/>
    <w:rsid w:val="008267AE"/>
    <w:rsid w:val="00826ECA"/>
    <w:rsid w:val="0082742E"/>
    <w:rsid w:val="008304E7"/>
    <w:rsid w:val="00830752"/>
    <w:rsid w:val="00830B33"/>
    <w:rsid w:val="00830CED"/>
    <w:rsid w:val="0083118A"/>
    <w:rsid w:val="00831784"/>
    <w:rsid w:val="00831BF6"/>
    <w:rsid w:val="00832075"/>
    <w:rsid w:val="00832727"/>
    <w:rsid w:val="008337C1"/>
    <w:rsid w:val="00833802"/>
    <w:rsid w:val="00833A40"/>
    <w:rsid w:val="0083414D"/>
    <w:rsid w:val="0083460C"/>
    <w:rsid w:val="00834F23"/>
    <w:rsid w:val="008353B6"/>
    <w:rsid w:val="00836A67"/>
    <w:rsid w:val="00836CEB"/>
    <w:rsid w:val="00836F06"/>
    <w:rsid w:val="008372AB"/>
    <w:rsid w:val="0084004E"/>
    <w:rsid w:val="008409B3"/>
    <w:rsid w:val="00840EAF"/>
    <w:rsid w:val="008416BF"/>
    <w:rsid w:val="008416FD"/>
    <w:rsid w:val="0084188F"/>
    <w:rsid w:val="0084190B"/>
    <w:rsid w:val="00842080"/>
    <w:rsid w:val="00842659"/>
    <w:rsid w:val="0084293A"/>
    <w:rsid w:val="00842E50"/>
    <w:rsid w:val="00843126"/>
    <w:rsid w:val="0084354C"/>
    <w:rsid w:val="0084375D"/>
    <w:rsid w:val="00843EBE"/>
    <w:rsid w:val="0084416F"/>
    <w:rsid w:val="00844271"/>
    <w:rsid w:val="00844462"/>
    <w:rsid w:val="008449FE"/>
    <w:rsid w:val="00845515"/>
    <w:rsid w:val="00845520"/>
    <w:rsid w:val="008457A4"/>
    <w:rsid w:val="00845FC4"/>
    <w:rsid w:val="0084609B"/>
    <w:rsid w:val="008461B0"/>
    <w:rsid w:val="00846B94"/>
    <w:rsid w:val="00846C9F"/>
    <w:rsid w:val="00846D16"/>
    <w:rsid w:val="00846F4C"/>
    <w:rsid w:val="0085044B"/>
    <w:rsid w:val="00850E3A"/>
    <w:rsid w:val="00850EE1"/>
    <w:rsid w:val="00851562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669"/>
    <w:rsid w:val="00853E5B"/>
    <w:rsid w:val="00854123"/>
    <w:rsid w:val="008542D1"/>
    <w:rsid w:val="00854465"/>
    <w:rsid w:val="008544BD"/>
    <w:rsid w:val="0085453E"/>
    <w:rsid w:val="008547E9"/>
    <w:rsid w:val="00854946"/>
    <w:rsid w:val="00854B62"/>
    <w:rsid w:val="00854B77"/>
    <w:rsid w:val="00854E58"/>
    <w:rsid w:val="00855083"/>
    <w:rsid w:val="008554BE"/>
    <w:rsid w:val="008558ED"/>
    <w:rsid w:val="00855CFC"/>
    <w:rsid w:val="00855FD5"/>
    <w:rsid w:val="00856049"/>
    <w:rsid w:val="00856252"/>
    <w:rsid w:val="0085632A"/>
    <w:rsid w:val="008566CE"/>
    <w:rsid w:val="008568BB"/>
    <w:rsid w:val="00856E96"/>
    <w:rsid w:val="00857822"/>
    <w:rsid w:val="00857BAF"/>
    <w:rsid w:val="00857C93"/>
    <w:rsid w:val="00857DB6"/>
    <w:rsid w:val="00857F12"/>
    <w:rsid w:val="008605D7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775"/>
    <w:rsid w:val="00862EFD"/>
    <w:rsid w:val="008638FB"/>
    <w:rsid w:val="0086444C"/>
    <w:rsid w:val="008644B1"/>
    <w:rsid w:val="00864768"/>
    <w:rsid w:val="008652FA"/>
    <w:rsid w:val="008658AB"/>
    <w:rsid w:val="00865B18"/>
    <w:rsid w:val="008665B3"/>
    <w:rsid w:val="0086672E"/>
    <w:rsid w:val="00866A7E"/>
    <w:rsid w:val="00866CF2"/>
    <w:rsid w:val="0086723F"/>
    <w:rsid w:val="008675EC"/>
    <w:rsid w:val="008676CF"/>
    <w:rsid w:val="008679CE"/>
    <w:rsid w:val="00867B7A"/>
    <w:rsid w:val="00867DA7"/>
    <w:rsid w:val="008705A8"/>
    <w:rsid w:val="00871632"/>
    <w:rsid w:val="008718FC"/>
    <w:rsid w:val="00871CC2"/>
    <w:rsid w:val="00871F4F"/>
    <w:rsid w:val="0087200D"/>
    <w:rsid w:val="00872131"/>
    <w:rsid w:val="00872350"/>
    <w:rsid w:val="008723B8"/>
    <w:rsid w:val="008725F5"/>
    <w:rsid w:val="00872C81"/>
    <w:rsid w:val="00873147"/>
    <w:rsid w:val="00873664"/>
    <w:rsid w:val="008737A2"/>
    <w:rsid w:val="00873C1E"/>
    <w:rsid w:val="00873CD6"/>
    <w:rsid w:val="00873DE6"/>
    <w:rsid w:val="00873F73"/>
    <w:rsid w:val="00873FBF"/>
    <w:rsid w:val="00874178"/>
    <w:rsid w:val="00874272"/>
    <w:rsid w:val="008743DF"/>
    <w:rsid w:val="0087444F"/>
    <w:rsid w:val="00874830"/>
    <w:rsid w:val="00874AAF"/>
    <w:rsid w:val="00874C66"/>
    <w:rsid w:val="00874D1E"/>
    <w:rsid w:val="00874F67"/>
    <w:rsid w:val="00875F4F"/>
    <w:rsid w:val="008762D8"/>
    <w:rsid w:val="00876300"/>
    <w:rsid w:val="008772D9"/>
    <w:rsid w:val="00877B29"/>
    <w:rsid w:val="0088031A"/>
    <w:rsid w:val="008808B9"/>
    <w:rsid w:val="00880B30"/>
    <w:rsid w:val="00880CB0"/>
    <w:rsid w:val="00880F1D"/>
    <w:rsid w:val="008816F4"/>
    <w:rsid w:val="0088172A"/>
    <w:rsid w:val="00881F90"/>
    <w:rsid w:val="00883237"/>
    <w:rsid w:val="00883240"/>
    <w:rsid w:val="0088415B"/>
    <w:rsid w:val="00884F66"/>
    <w:rsid w:val="008851C4"/>
    <w:rsid w:val="008855F4"/>
    <w:rsid w:val="0088567E"/>
    <w:rsid w:val="00885696"/>
    <w:rsid w:val="0088570A"/>
    <w:rsid w:val="00885E9D"/>
    <w:rsid w:val="0088636E"/>
    <w:rsid w:val="008864A7"/>
    <w:rsid w:val="00886556"/>
    <w:rsid w:val="0088666A"/>
    <w:rsid w:val="008867C8"/>
    <w:rsid w:val="0088688A"/>
    <w:rsid w:val="00886A9E"/>
    <w:rsid w:val="00886DC9"/>
    <w:rsid w:val="00886DD0"/>
    <w:rsid w:val="00886EC7"/>
    <w:rsid w:val="00887184"/>
    <w:rsid w:val="008879EA"/>
    <w:rsid w:val="00890139"/>
    <w:rsid w:val="00890395"/>
    <w:rsid w:val="008906D6"/>
    <w:rsid w:val="0089160E"/>
    <w:rsid w:val="00891BF4"/>
    <w:rsid w:val="008920E2"/>
    <w:rsid w:val="008921B1"/>
    <w:rsid w:val="00892687"/>
    <w:rsid w:val="008926D4"/>
    <w:rsid w:val="008930F5"/>
    <w:rsid w:val="00893386"/>
    <w:rsid w:val="0089363C"/>
    <w:rsid w:val="00893657"/>
    <w:rsid w:val="00893671"/>
    <w:rsid w:val="00893918"/>
    <w:rsid w:val="00893F37"/>
    <w:rsid w:val="008941FB"/>
    <w:rsid w:val="00894383"/>
    <w:rsid w:val="00894565"/>
    <w:rsid w:val="00894E2F"/>
    <w:rsid w:val="00894EED"/>
    <w:rsid w:val="008950D6"/>
    <w:rsid w:val="008955F9"/>
    <w:rsid w:val="008959B6"/>
    <w:rsid w:val="00895A8C"/>
    <w:rsid w:val="00895B46"/>
    <w:rsid w:val="00896474"/>
    <w:rsid w:val="008968E2"/>
    <w:rsid w:val="00896DBC"/>
    <w:rsid w:val="0089750D"/>
    <w:rsid w:val="00897945"/>
    <w:rsid w:val="00897B59"/>
    <w:rsid w:val="00897C6C"/>
    <w:rsid w:val="00897D1A"/>
    <w:rsid w:val="008A014E"/>
    <w:rsid w:val="008A0624"/>
    <w:rsid w:val="008A0905"/>
    <w:rsid w:val="008A0A3C"/>
    <w:rsid w:val="008A0B02"/>
    <w:rsid w:val="008A0E0D"/>
    <w:rsid w:val="008A155C"/>
    <w:rsid w:val="008A180E"/>
    <w:rsid w:val="008A197C"/>
    <w:rsid w:val="008A1E6E"/>
    <w:rsid w:val="008A2545"/>
    <w:rsid w:val="008A2636"/>
    <w:rsid w:val="008A2D3D"/>
    <w:rsid w:val="008A35DB"/>
    <w:rsid w:val="008A3AA7"/>
    <w:rsid w:val="008A3AF9"/>
    <w:rsid w:val="008A3FBE"/>
    <w:rsid w:val="008A4013"/>
    <w:rsid w:val="008A4C9C"/>
    <w:rsid w:val="008A56C7"/>
    <w:rsid w:val="008A6041"/>
    <w:rsid w:val="008A60F8"/>
    <w:rsid w:val="008A69FE"/>
    <w:rsid w:val="008A6EC7"/>
    <w:rsid w:val="008A6F36"/>
    <w:rsid w:val="008A7069"/>
    <w:rsid w:val="008A7286"/>
    <w:rsid w:val="008A7B50"/>
    <w:rsid w:val="008B0641"/>
    <w:rsid w:val="008B0EB7"/>
    <w:rsid w:val="008B138E"/>
    <w:rsid w:val="008B1563"/>
    <w:rsid w:val="008B166C"/>
    <w:rsid w:val="008B1678"/>
    <w:rsid w:val="008B1A47"/>
    <w:rsid w:val="008B1B60"/>
    <w:rsid w:val="008B1C78"/>
    <w:rsid w:val="008B1F87"/>
    <w:rsid w:val="008B212F"/>
    <w:rsid w:val="008B2665"/>
    <w:rsid w:val="008B28BD"/>
    <w:rsid w:val="008B2BC2"/>
    <w:rsid w:val="008B2E96"/>
    <w:rsid w:val="008B2F53"/>
    <w:rsid w:val="008B3006"/>
    <w:rsid w:val="008B3139"/>
    <w:rsid w:val="008B3B50"/>
    <w:rsid w:val="008B3D47"/>
    <w:rsid w:val="008B40CA"/>
    <w:rsid w:val="008B4265"/>
    <w:rsid w:val="008B44CB"/>
    <w:rsid w:val="008B46D2"/>
    <w:rsid w:val="008B5253"/>
    <w:rsid w:val="008B53D8"/>
    <w:rsid w:val="008B5706"/>
    <w:rsid w:val="008B63BE"/>
    <w:rsid w:val="008B640B"/>
    <w:rsid w:val="008B640E"/>
    <w:rsid w:val="008B6505"/>
    <w:rsid w:val="008B688D"/>
    <w:rsid w:val="008B6DCB"/>
    <w:rsid w:val="008B70EE"/>
    <w:rsid w:val="008B715C"/>
    <w:rsid w:val="008B75B8"/>
    <w:rsid w:val="008C0AF0"/>
    <w:rsid w:val="008C0EAD"/>
    <w:rsid w:val="008C1442"/>
    <w:rsid w:val="008C1693"/>
    <w:rsid w:val="008C19D9"/>
    <w:rsid w:val="008C1A5E"/>
    <w:rsid w:val="008C1A81"/>
    <w:rsid w:val="008C20F4"/>
    <w:rsid w:val="008C216F"/>
    <w:rsid w:val="008C29FE"/>
    <w:rsid w:val="008C3061"/>
    <w:rsid w:val="008C30C0"/>
    <w:rsid w:val="008C32CA"/>
    <w:rsid w:val="008C38CC"/>
    <w:rsid w:val="008C3967"/>
    <w:rsid w:val="008C431E"/>
    <w:rsid w:val="008C4FD4"/>
    <w:rsid w:val="008C54BD"/>
    <w:rsid w:val="008C54C4"/>
    <w:rsid w:val="008C6056"/>
    <w:rsid w:val="008C6628"/>
    <w:rsid w:val="008C69C9"/>
    <w:rsid w:val="008C6E38"/>
    <w:rsid w:val="008C6F75"/>
    <w:rsid w:val="008C7C18"/>
    <w:rsid w:val="008C7CC4"/>
    <w:rsid w:val="008D047D"/>
    <w:rsid w:val="008D04B1"/>
    <w:rsid w:val="008D0B4C"/>
    <w:rsid w:val="008D14C4"/>
    <w:rsid w:val="008D160C"/>
    <w:rsid w:val="008D1964"/>
    <w:rsid w:val="008D1A52"/>
    <w:rsid w:val="008D1F0B"/>
    <w:rsid w:val="008D221A"/>
    <w:rsid w:val="008D24D6"/>
    <w:rsid w:val="008D24E1"/>
    <w:rsid w:val="008D28E4"/>
    <w:rsid w:val="008D3E6A"/>
    <w:rsid w:val="008D4EF6"/>
    <w:rsid w:val="008D53E2"/>
    <w:rsid w:val="008D5908"/>
    <w:rsid w:val="008D5AF1"/>
    <w:rsid w:val="008D634F"/>
    <w:rsid w:val="008D655E"/>
    <w:rsid w:val="008D6A6E"/>
    <w:rsid w:val="008D6B1B"/>
    <w:rsid w:val="008D6E8C"/>
    <w:rsid w:val="008D726A"/>
    <w:rsid w:val="008D781F"/>
    <w:rsid w:val="008D78ED"/>
    <w:rsid w:val="008D7DBE"/>
    <w:rsid w:val="008E02B7"/>
    <w:rsid w:val="008E02D8"/>
    <w:rsid w:val="008E03A0"/>
    <w:rsid w:val="008E1498"/>
    <w:rsid w:val="008E20BE"/>
    <w:rsid w:val="008E241B"/>
    <w:rsid w:val="008E2EED"/>
    <w:rsid w:val="008E3007"/>
    <w:rsid w:val="008E3096"/>
    <w:rsid w:val="008E330C"/>
    <w:rsid w:val="008E332F"/>
    <w:rsid w:val="008E371B"/>
    <w:rsid w:val="008E3B17"/>
    <w:rsid w:val="008E4114"/>
    <w:rsid w:val="008E45EA"/>
    <w:rsid w:val="008E4729"/>
    <w:rsid w:val="008E4A1A"/>
    <w:rsid w:val="008E56D2"/>
    <w:rsid w:val="008E5E01"/>
    <w:rsid w:val="008E6400"/>
    <w:rsid w:val="008E69A3"/>
    <w:rsid w:val="008E7CC9"/>
    <w:rsid w:val="008F02A1"/>
    <w:rsid w:val="008F0E69"/>
    <w:rsid w:val="008F12FF"/>
    <w:rsid w:val="008F1416"/>
    <w:rsid w:val="008F1635"/>
    <w:rsid w:val="008F1B17"/>
    <w:rsid w:val="008F2244"/>
    <w:rsid w:val="008F27B4"/>
    <w:rsid w:val="008F27FD"/>
    <w:rsid w:val="008F2A95"/>
    <w:rsid w:val="008F36E2"/>
    <w:rsid w:val="008F3D3E"/>
    <w:rsid w:val="008F3F31"/>
    <w:rsid w:val="008F4655"/>
    <w:rsid w:val="008F4779"/>
    <w:rsid w:val="008F49B3"/>
    <w:rsid w:val="008F5174"/>
    <w:rsid w:val="008F5420"/>
    <w:rsid w:val="008F542B"/>
    <w:rsid w:val="008F553E"/>
    <w:rsid w:val="008F5670"/>
    <w:rsid w:val="008F599F"/>
    <w:rsid w:val="008F5E5E"/>
    <w:rsid w:val="008F63DF"/>
    <w:rsid w:val="008F64E5"/>
    <w:rsid w:val="008F677E"/>
    <w:rsid w:val="008F6E8E"/>
    <w:rsid w:val="008F783C"/>
    <w:rsid w:val="008F7C28"/>
    <w:rsid w:val="0090034D"/>
    <w:rsid w:val="0090055F"/>
    <w:rsid w:val="00900849"/>
    <w:rsid w:val="00900BFD"/>
    <w:rsid w:val="00900EC7"/>
    <w:rsid w:val="00900FFC"/>
    <w:rsid w:val="009011F9"/>
    <w:rsid w:val="00901244"/>
    <w:rsid w:val="00901979"/>
    <w:rsid w:val="00902357"/>
    <w:rsid w:val="0090242A"/>
    <w:rsid w:val="00902660"/>
    <w:rsid w:val="00902741"/>
    <w:rsid w:val="009027C0"/>
    <w:rsid w:val="009027D9"/>
    <w:rsid w:val="00902A33"/>
    <w:rsid w:val="00902C85"/>
    <w:rsid w:val="00902D2C"/>
    <w:rsid w:val="009030F7"/>
    <w:rsid w:val="009034D9"/>
    <w:rsid w:val="0090415A"/>
    <w:rsid w:val="009046C9"/>
    <w:rsid w:val="009046F1"/>
    <w:rsid w:val="00904883"/>
    <w:rsid w:val="00904A8B"/>
    <w:rsid w:val="00904B0A"/>
    <w:rsid w:val="00904F84"/>
    <w:rsid w:val="00905136"/>
    <w:rsid w:val="009055DD"/>
    <w:rsid w:val="009058AB"/>
    <w:rsid w:val="0090616A"/>
    <w:rsid w:val="00906284"/>
    <w:rsid w:val="00906527"/>
    <w:rsid w:val="00906BD9"/>
    <w:rsid w:val="00906EA0"/>
    <w:rsid w:val="00907F4C"/>
    <w:rsid w:val="00907FC1"/>
    <w:rsid w:val="0091006A"/>
    <w:rsid w:val="00910B57"/>
    <w:rsid w:val="0091148A"/>
    <w:rsid w:val="00911687"/>
    <w:rsid w:val="00911E9D"/>
    <w:rsid w:val="00912347"/>
    <w:rsid w:val="00912681"/>
    <w:rsid w:val="0091268D"/>
    <w:rsid w:val="009129C1"/>
    <w:rsid w:val="00913590"/>
    <w:rsid w:val="00913B74"/>
    <w:rsid w:val="00913EBB"/>
    <w:rsid w:val="009141BB"/>
    <w:rsid w:val="00914B55"/>
    <w:rsid w:val="00914DC4"/>
    <w:rsid w:val="00915329"/>
    <w:rsid w:val="0091584B"/>
    <w:rsid w:val="0091588C"/>
    <w:rsid w:val="00915DB5"/>
    <w:rsid w:val="00915DF4"/>
    <w:rsid w:val="0091601D"/>
    <w:rsid w:val="00916068"/>
    <w:rsid w:val="0091610A"/>
    <w:rsid w:val="00916889"/>
    <w:rsid w:val="00916BF5"/>
    <w:rsid w:val="00916CCB"/>
    <w:rsid w:val="009170E9"/>
    <w:rsid w:val="00917C82"/>
    <w:rsid w:val="00917DB8"/>
    <w:rsid w:val="00917DDF"/>
    <w:rsid w:val="0092063E"/>
    <w:rsid w:val="00920EC8"/>
    <w:rsid w:val="00921102"/>
    <w:rsid w:val="00921305"/>
    <w:rsid w:val="00921783"/>
    <w:rsid w:val="009217D9"/>
    <w:rsid w:val="00921AC8"/>
    <w:rsid w:val="00921BBF"/>
    <w:rsid w:val="0092206F"/>
    <w:rsid w:val="00922263"/>
    <w:rsid w:val="00922482"/>
    <w:rsid w:val="00922A2B"/>
    <w:rsid w:val="009239EE"/>
    <w:rsid w:val="00924A6C"/>
    <w:rsid w:val="00924ED4"/>
    <w:rsid w:val="00924F63"/>
    <w:rsid w:val="00925388"/>
    <w:rsid w:val="009256EA"/>
    <w:rsid w:val="00925B04"/>
    <w:rsid w:val="009261E8"/>
    <w:rsid w:val="009264AB"/>
    <w:rsid w:val="00926BBA"/>
    <w:rsid w:val="009271AB"/>
    <w:rsid w:val="00927281"/>
    <w:rsid w:val="009273B8"/>
    <w:rsid w:val="009275E2"/>
    <w:rsid w:val="00927A20"/>
    <w:rsid w:val="00927FBF"/>
    <w:rsid w:val="00930298"/>
    <w:rsid w:val="009302A6"/>
    <w:rsid w:val="00930433"/>
    <w:rsid w:val="00930CD6"/>
    <w:rsid w:val="00931325"/>
    <w:rsid w:val="009319DC"/>
    <w:rsid w:val="00931AAD"/>
    <w:rsid w:val="00931B47"/>
    <w:rsid w:val="00931E6D"/>
    <w:rsid w:val="00932D04"/>
    <w:rsid w:val="00932E9E"/>
    <w:rsid w:val="00932EEC"/>
    <w:rsid w:val="00933B8A"/>
    <w:rsid w:val="00934141"/>
    <w:rsid w:val="009341AA"/>
    <w:rsid w:val="0093429A"/>
    <w:rsid w:val="009343FC"/>
    <w:rsid w:val="0093500C"/>
    <w:rsid w:val="00935056"/>
    <w:rsid w:val="009352D3"/>
    <w:rsid w:val="009355BB"/>
    <w:rsid w:val="00935789"/>
    <w:rsid w:val="009357D6"/>
    <w:rsid w:val="009359C5"/>
    <w:rsid w:val="00935CFA"/>
    <w:rsid w:val="00935E37"/>
    <w:rsid w:val="00935F1C"/>
    <w:rsid w:val="009360A2"/>
    <w:rsid w:val="009361E8"/>
    <w:rsid w:val="00936247"/>
    <w:rsid w:val="00936501"/>
    <w:rsid w:val="009366AD"/>
    <w:rsid w:val="009371FB"/>
    <w:rsid w:val="009377A1"/>
    <w:rsid w:val="00937AC8"/>
    <w:rsid w:val="00940850"/>
    <w:rsid w:val="00940B1D"/>
    <w:rsid w:val="00940DB1"/>
    <w:rsid w:val="00941930"/>
    <w:rsid w:val="00941ADE"/>
    <w:rsid w:val="0094243B"/>
    <w:rsid w:val="009428A4"/>
    <w:rsid w:val="00943157"/>
    <w:rsid w:val="0094368C"/>
    <w:rsid w:val="00943893"/>
    <w:rsid w:val="00944312"/>
    <w:rsid w:val="009443DC"/>
    <w:rsid w:val="00944AE2"/>
    <w:rsid w:val="00944CCD"/>
    <w:rsid w:val="0094526B"/>
    <w:rsid w:val="009456EB"/>
    <w:rsid w:val="00945BAF"/>
    <w:rsid w:val="00945C22"/>
    <w:rsid w:val="00945E7E"/>
    <w:rsid w:val="00945E8F"/>
    <w:rsid w:val="00946182"/>
    <w:rsid w:val="009463FD"/>
    <w:rsid w:val="009465FA"/>
    <w:rsid w:val="009467FD"/>
    <w:rsid w:val="00946D2E"/>
    <w:rsid w:val="00946E64"/>
    <w:rsid w:val="009472F6"/>
    <w:rsid w:val="00947529"/>
    <w:rsid w:val="0094783F"/>
    <w:rsid w:val="00950B18"/>
    <w:rsid w:val="00950C55"/>
    <w:rsid w:val="00950CB3"/>
    <w:rsid w:val="00950CE0"/>
    <w:rsid w:val="009514BA"/>
    <w:rsid w:val="0095267E"/>
    <w:rsid w:val="00952EBB"/>
    <w:rsid w:val="00952F24"/>
    <w:rsid w:val="009533F0"/>
    <w:rsid w:val="0095370E"/>
    <w:rsid w:val="00953B5D"/>
    <w:rsid w:val="00953D2A"/>
    <w:rsid w:val="00953D3D"/>
    <w:rsid w:val="00953F68"/>
    <w:rsid w:val="00954115"/>
    <w:rsid w:val="009543D8"/>
    <w:rsid w:val="009545D6"/>
    <w:rsid w:val="00954F67"/>
    <w:rsid w:val="00955548"/>
    <w:rsid w:val="00955AA9"/>
    <w:rsid w:val="00955AB2"/>
    <w:rsid w:val="00955E60"/>
    <w:rsid w:val="00955EC8"/>
    <w:rsid w:val="009560E9"/>
    <w:rsid w:val="009564B0"/>
    <w:rsid w:val="009565C8"/>
    <w:rsid w:val="0095680B"/>
    <w:rsid w:val="0095699A"/>
    <w:rsid w:val="00956B34"/>
    <w:rsid w:val="0095702D"/>
    <w:rsid w:val="0095705C"/>
    <w:rsid w:val="009571A6"/>
    <w:rsid w:val="0095752A"/>
    <w:rsid w:val="009577C1"/>
    <w:rsid w:val="009602BA"/>
    <w:rsid w:val="0096035A"/>
    <w:rsid w:val="0096080E"/>
    <w:rsid w:val="00960AF2"/>
    <w:rsid w:val="00960B39"/>
    <w:rsid w:val="009615D7"/>
    <w:rsid w:val="00961971"/>
    <w:rsid w:val="00962D17"/>
    <w:rsid w:val="00963D17"/>
    <w:rsid w:val="00963D45"/>
    <w:rsid w:val="009640B5"/>
    <w:rsid w:val="00964459"/>
    <w:rsid w:val="00964FD3"/>
    <w:rsid w:val="009657D5"/>
    <w:rsid w:val="00965F5C"/>
    <w:rsid w:val="00965F9F"/>
    <w:rsid w:val="00966141"/>
    <w:rsid w:val="009662EC"/>
    <w:rsid w:val="00966611"/>
    <w:rsid w:val="009669CC"/>
    <w:rsid w:val="00967021"/>
    <w:rsid w:val="00967084"/>
    <w:rsid w:val="009670AF"/>
    <w:rsid w:val="0096746C"/>
    <w:rsid w:val="00967655"/>
    <w:rsid w:val="00970836"/>
    <w:rsid w:val="00970F12"/>
    <w:rsid w:val="00970F42"/>
    <w:rsid w:val="0097109A"/>
    <w:rsid w:val="009710BF"/>
    <w:rsid w:val="009710DE"/>
    <w:rsid w:val="00971874"/>
    <w:rsid w:val="00971F83"/>
    <w:rsid w:val="00972061"/>
    <w:rsid w:val="0097245C"/>
    <w:rsid w:val="00972599"/>
    <w:rsid w:val="009725FE"/>
    <w:rsid w:val="00972689"/>
    <w:rsid w:val="0097282B"/>
    <w:rsid w:val="00972DAC"/>
    <w:rsid w:val="009738DC"/>
    <w:rsid w:val="00973A35"/>
    <w:rsid w:val="0097462D"/>
    <w:rsid w:val="00974A1E"/>
    <w:rsid w:val="0097559A"/>
    <w:rsid w:val="00975D48"/>
    <w:rsid w:val="00976071"/>
    <w:rsid w:val="00976546"/>
    <w:rsid w:val="00976FCF"/>
    <w:rsid w:val="0097741A"/>
    <w:rsid w:val="00977CDB"/>
    <w:rsid w:val="00980072"/>
    <w:rsid w:val="00980BAC"/>
    <w:rsid w:val="00980EED"/>
    <w:rsid w:val="00980F3F"/>
    <w:rsid w:val="00981143"/>
    <w:rsid w:val="00981511"/>
    <w:rsid w:val="00981885"/>
    <w:rsid w:val="00981C21"/>
    <w:rsid w:val="00981D1C"/>
    <w:rsid w:val="00982214"/>
    <w:rsid w:val="009823D4"/>
    <w:rsid w:val="00982474"/>
    <w:rsid w:val="00983285"/>
    <w:rsid w:val="009832A1"/>
    <w:rsid w:val="00984672"/>
    <w:rsid w:val="00984B3A"/>
    <w:rsid w:val="00984F97"/>
    <w:rsid w:val="0098507E"/>
    <w:rsid w:val="0098569D"/>
    <w:rsid w:val="00985736"/>
    <w:rsid w:val="00985A09"/>
    <w:rsid w:val="00986277"/>
    <w:rsid w:val="009863E2"/>
    <w:rsid w:val="009866A3"/>
    <w:rsid w:val="0098693D"/>
    <w:rsid w:val="00987F8A"/>
    <w:rsid w:val="00990343"/>
    <w:rsid w:val="009905E1"/>
    <w:rsid w:val="0099064C"/>
    <w:rsid w:val="0099078A"/>
    <w:rsid w:val="0099097F"/>
    <w:rsid w:val="00990EFA"/>
    <w:rsid w:val="00992097"/>
    <w:rsid w:val="009924AA"/>
    <w:rsid w:val="00992869"/>
    <w:rsid w:val="00992914"/>
    <w:rsid w:val="00992C47"/>
    <w:rsid w:val="00992E7B"/>
    <w:rsid w:val="00993370"/>
    <w:rsid w:val="0099345E"/>
    <w:rsid w:val="00993776"/>
    <w:rsid w:val="00993832"/>
    <w:rsid w:val="00993C0A"/>
    <w:rsid w:val="00993F15"/>
    <w:rsid w:val="009942CA"/>
    <w:rsid w:val="009944B9"/>
    <w:rsid w:val="009947D5"/>
    <w:rsid w:val="00994B69"/>
    <w:rsid w:val="00994E90"/>
    <w:rsid w:val="009952E4"/>
    <w:rsid w:val="0099551B"/>
    <w:rsid w:val="00995532"/>
    <w:rsid w:val="009955E2"/>
    <w:rsid w:val="00995629"/>
    <w:rsid w:val="0099593E"/>
    <w:rsid w:val="009959A5"/>
    <w:rsid w:val="00995C16"/>
    <w:rsid w:val="00995D2A"/>
    <w:rsid w:val="0099625A"/>
    <w:rsid w:val="009965BC"/>
    <w:rsid w:val="0099662E"/>
    <w:rsid w:val="00996B7E"/>
    <w:rsid w:val="00997258"/>
    <w:rsid w:val="009973A3"/>
    <w:rsid w:val="00997C19"/>
    <w:rsid w:val="00997ECC"/>
    <w:rsid w:val="009A0415"/>
    <w:rsid w:val="009A04CD"/>
    <w:rsid w:val="009A0826"/>
    <w:rsid w:val="009A0E41"/>
    <w:rsid w:val="009A161D"/>
    <w:rsid w:val="009A177E"/>
    <w:rsid w:val="009A1AE9"/>
    <w:rsid w:val="009A22E6"/>
    <w:rsid w:val="009A2486"/>
    <w:rsid w:val="009A2690"/>
    <w:rsid w:val="009A2B84"/>
    <w:rsid w:val="009A3105"/>
    <w:rsid w:val="009A3193"/>
    <w:rsid w:val="009A3307"/>
    <w:rsid w:val="009A3520"/>
    <w:rsid w:val="009A3547"/>
    <w:rsid w:val="009A364F"/>
    <w:rsid w:val="009A3971"/>
    <w:rsid w:val="009A39FF"/>
    <w:rsid w:val="009A3CB5"/>
    <w:rsid w:val="009A3EAF"/>
    <w:rsid w:val="009A3F33"/>
    <w:rsid w:val="009A4136"/>
    <w:rsid w:val="009A43A0"/>
    <w:rsid w:val="009A4BB7"/>
    <w:rsid w:val="009A4E44"/>
    <w:rsid w:val="009A5501"/>
    <w:rsid w:val="009A56A5"/>
    <w:rsid w:val="009A6621"/>
    <w:rsid w:val="009A6807"/>
    <w:rsid w:val="009A6AEA"/>
    <w:rsid w:val="009A6CC5"/>
    <w:rsid w:val="009A7F10"/>
    <w:rsid w:val="009B0092"/>
    <w:rsid w:val="009B055D"/>
    <w:rsid w:val="009B06FF"/>
    <w:rsid w:val="009B1F3A"/>
    <w:rsid w:val="009B2766"/>
    <w:rsid w:val="009B2C69"/>
    <w:rsid w:val="009B3219"/>
    <w:rsid w:val="009B32D4"/>
    <w:rsid w:val="009B32F0"/>
    <w:rsid w:val="009B33C6"/>
    <w:rsid w:val="009B3EB4"/>
    <w:rsid w:val="009B3F21"/>
    <w:rsid w:val="009B42BE"/>
    <w:rsid w:val="009B441F"/>
    <w:rsid w:val="009B482B"/>
    <w:rsid w:val="009B485F"/>
    <w:rsid w:val="009B51BF"/>
    <w:rsid w:val="009B5973"/>
    <w:rsid w:val="009B5B48"/>
    <w:rsid w:val="009B5CAA"/>
    <w:rsid w:val="009B5D72"/>
    <w:rsid w:val="009B5DB0"/>
    <w:rsid w:val="009B61DC"/>
    <w:rsid w:val="009B62E6"/>
    <w:rsid w:val="009B6463"/>
    <w:rsid w:val="009B6652"/>
    <w:rsid w:val="009B67C4"/>
    <w:rsid w:val="009B6A3F"/>
    <w:rsid w:val="009B6C5A"/>
    <w:rsid w:val="009B6CA3"/>
    <w:rsid w:val="009B71E1"/>
    <w:rsid w:val="009B73BC"/>
    <w:rsid w:val="009B73F7"/>
    <w:rsid w:val="009B7480"/>
    <w:rsid w:val="009B7B87"/>
    <w:rsid w:val="009C0311"/>
    <w:rsid w:val="009C0448"/>
    <w:rsid w:val="009C0615"/>
    <w:rsid w:val="009C0CF7"/>
    <w:rsid w:val="009C0CF8"/>
    <w:rsid w:val="009C125A"/>
    <w:rsid w:val="009C1EB2"/>
    <w:rsid w:val="009C251A"/>
    <w:rsid w:val="009C2675"/>
    <w:rsid w:val="009C2839"/>
    <w:rsid w:val="009C2D1F"/>
    <w:rsid w:val="009C2DC4"/>
    <w:rsid w:val="009C3042"/>
    <w:rsid w:val="009C305C"/>
    <w:rsid w:val="009C34C9"/>
    <w:rsid w:val="009C386A"/>
    <w:rsid w:val="009C3D81"/>
    <w:rsid w:val="009C3DDE"/>
    <w:rsid w:val="009C3E9C"/>
    <w:rsid w:val="009C460E"/>
    <w:rsid w:val="009C4A32"/>
    <w:rsid w:val="009C63AB"/>
    <w:rsid w:val="009C64FC"/>
    <w:rsid w:val="009C69D0"/>
    <w:rsid w:val="009C69F4"/>
    <w:rsid w:val="009C6AF8"/>
    <w:rsid w:val="009C7163"/>
    <w:rsid w:val="009C716A"/>
    <w:rsid w:val="009C7232"/>
    <w:rsid w:val="009C77A3"/>
    <w:rsid w:val="009C7C0B"/>
    <w:rsid w:val="009D00FA"/>
    <w:rsid w:val="009D1082"/>
    <w:rsid w:val="009D20AC"/>
    <w:rsid w:val="009D20C9"/>
    <w:rsid w:val="009D21C8"/>
    <w:rsid w:val="009D238E"/>
    <w:rsid w:val="009D2490"/>
    <w:rsid w:val="009D26D8"/>
    <w:rsid w:val="009D30F9"/>
    <w:rsid w:val="009D3192"/>
    <w:rsid w:val="009D31C0"/>
    <w:rsid w:val="009D322C"/>
    <w:rsid w:val="009D334F"/>
    <w:rsid w:val="009D372A"/>
    <w:rsid w:val="009D37A8"/>
    <w:rsid w:val="009D3916"/>
    <w:rsid w:val="009D3A26"/>
    <w:rsid w:val="009D3BAC"/>
    <w:rsid w:val="009D3EDD"/>
    <w:rsid w:val="009D44B0"/>
    <w:rsid w:val="009D4583"/>
    <w:rsid w:val="009D4789"/>
    <w:rsid w:val="009D48BA"/>
    <w:rsid w:val="009D4B43"/>
    <w:rsid w:val="009D4B7E"/>
    <w:rsid w:val="009D4D48"/>
    <w:rsid w:val="009D4DC6"/>
    <w:rsid w:val="009D4E83"/>
    <w:rsid w:val="009D5106"/>
    <w:rsid w:val="009D66B9"/>
    <w:rsid w:val="009D6B77"/>
    <w:rsid w:val="009D6CE1"/>
    <w:rsid w:val="009D7535"/>
    <w:rsid w:val="009D779C"/>
    <w:rsid w:val="009E0A34"/>
    <w:rsid w:val="009E14B2"/>
    <w:rsid w:val="009E1D15"/>
    <w:rsid w:val="009E1DFA"/>
    <w:rsid w:val="009E23ED"/>
    <w:rsid w:val="009E25CC"/>
    <w:rsid w:val="009E26BC"/>
    <w:rsid w:val="009E322C"/>
    <w:rsid w:val="009E3352"/>
    <w:rsid w:val="009E3479"/>
    <w:rsid w:val="009E387D"/>
    <w:rsid w:val="009E453D"/>
    <w:rsid w:val="009E49A1"/>
    <w:rsid w:val="009E4A52"/>
    <w:rsid w:val="009E4E80"/>
    <w:rsid w:val="009E5013"/>
    <w:rsid w:val="009E56B0"/>
    <w:rsid w:val="009E58DC"/>
    <w:rsid w:val="009E5917"/>
    <w:rsid w:val="009E6223"/>
    <w:rsid w:val="009E725F"/>
    <w:rsid w:val="009E79CF"/>
    <w:rsid w:val="009E7F2E"/>
    <w:rsid w:val="009F009C"/>
    <w:rsid w:val="009F00E0"/>
    <w:rsid w:val="009F02EB"/>
    <w:rsid w:val="009F0345"/>
    <w:rsid w:val="009F03D3"/>
    <w:rsid w:val="009F04F2"/>
    <w:rsid w:val="009F0A8F"/>
    <w:rsid w:val="009F1298"/>
    <w:rsid w:val="009F19FE"/>
    <w:rsid w:val="009F1C25"/>
    <w:rsid w:val="009F2188"/>
    <w:rsid w:val="009F231C"/>
    <w:rsid w:val="009F2512"/>
    <w:rsid w:val="009F2B66"/>
    <w:rsid w:val="009F2C7D"/>
    <w:rsid w:val="009F315B"/>
    <w:rsid w:val="009F3728"/>
    <w:rsid w:val="009F3D88"/>
    <w:rsid w:val="009F40CE"/>
    <w:rsid w:val="009F40CF"/>
    <w:rsid w:val="009F4625"/>
    <w:rsid w:val="009F4CDA"/>
    <w:rsid w:val="009F4D28"/>
    <w:rsid w:val="009F59BF"/>
    <w:rsid w:val="009F5BC0"/>
    <w:rsid w:val="009F5F68"/>
    <w:rsid w:val="009F6714"/>
    <w:rsid w:val="009F677D"/>
    <w:rsid w:val="009F6941"/>
    <w:rsid w:val="009F6EDA"/>
    <w:rsid w:val="009F776E"/>
    <w:rsid w:val="009F7885"/>
    <w:rsid w:val="00A006C0"/>
    <w:rsid w:val="00A00F42"/>
    <w:rsid w:val="00A01519"/>
    <w:rsid w:val="00A0195A"/>
    <w:rsid w:val="00A02B70"/>
    <w:rsid w:val="00A02D3C"/>
    <w:rsid w:val="00A032EA"/>
    <w:rsid w:val="00A0408F"/>
    <w:rsid w:val="00A04E68"/>
    <w:rsid w:val="00A05674"/>
    <w:rsid w:val="00A05975"/>
    <w:rsid w:val="00A05EAA"/>
    <w:rsid w:val="00A05FCE"/>
    <w:rsid w:val="00A0608D"/>
    <w:rsid w:val="00A060BE"/>
    <w:rsid w:val="00A0695E"/>
    <w:rsid w:val="00A07D26"/>
    <w:rsid w:val="00A07F98"/>
    <w:rsid w:val="00A1018A"/>
    <w:rsid w:val="00A1036E"/>
    <w:rsid w:val="00A103CF"/>
    <w:rsid w:val="00A104A1"/>
    <w:rsid w:val="00A10571"/>
    <w:rsid w:val="00A109C7"/>
    <w:rsid w:val="00A10B4C"/>
    <w:rsid w:val="00A10D80"/>
    <w:rsid w:val="00A10FC7"/>
    <w:rsid w:val="00A11671"/>
    <w:rsid w:val="00A1187C"/>
    <w:rsid w:val="00A12796"/>
    <w:rsid w:val="00A12A97"/>
    <w:rsid w:val="00A12CCC"/>
    <w:rsid w:val="00A12D1A"/>
    <w:rsid w:val="00A12E07"/>
    <w:rsid w:val="00A12F3D"/>
    <w:rsid w:val="00A13085"/>
    <w:rsid w:val="00A13A4E"/>
    <w:rsid w:val="00A13C17"/>
    <w:rsid w:val="00A14F24"/>
    <w:rsid w:val="00A154C5"/>
    <w:rsid w:val="00A15566"/>
    <w:rsid w:val="00A155C3"/>
    <w:rsid w:val="00A15B2D"/>
    <w:rsid w:val="00A15C9B"/>
    <w:rsid w:val="00A15D9F"/>
    <w:rsid w:val="00A163CD"/>
    <w:rsid w:val="00A16438"/>
    <w:rsid w:val="00A16778"/>
    <w:rsid w:val="00A16B57"/>
    <w:rsid w:val="00A174E3"/>
    <w:rsid w:val="00A17972"/>
    <w:rsid w:val="00A20224"/>
    <w:rsid w:val="00A20CE6"/>
    <w:rsid w:val="00A21424"/>
    <w:rsid w:val="00A21997"/>
    <w:rsid w:val="00A21D07"/>
    <w:rsid w:val="00A22874"/>
    <w:rsid w:val="00A231DF"/>
    <w:rsid w:val="00A236A8"/>
    <w:rsid w:val="00A23A98"/>
    <w:rsid w:val="00A24217"/>
    <w:rsid w:val="00A242EE"/>
    <w:rsid w:val="00A244D8"/>
    <w:rsid w:val="00A244E9"/>
    <w:rsid w:val="00A24622"/>
    <w:rsid w:val="00A246A3"/>
    <w:rsid w:val="00A24BB9"/>
    <w:rsid w:val="00A25764"/>
    <w:rsid w:val="00A257B4"/>
    <w:rsid w:val="00A259A8"/>
    <w:rsid w:val="00A25ABB"/>
    <w:rsid w:val="00A25AD2"/>
    <w:rsid w:val="00A25E39"/>
    <w:rsid w:val="00A267F3"/>
    <w:rsid w:val="00A26827"/>
    <w:rsid w:val="00A26D47"/>
    <w:rsid w:val="00A26DA7"/>
    <w:rsid w:val="00A26F41"/>
    <w:rsid w:val="00A26F88"/>
    <w:rsid w:val="00A26FF8"/>
    <w:rsid w:val="00A275D1"/>
    <w:rsid w:val="00A27B57"/>
    <w:rsid w:val="00A30B0E"/>
    <w:rsid w:val="00A313B3"/>
    <w:rsid w:val="00A31D00"/>
    <w:rsid w:val="00A32051"/>
    <w:rsid w:val="00A32AE0"/>
    <w:rsid w:val="00A32B77"/>
    <w:rsid w:val="00A32BB4"/>
    <w:rsid w:val="00A33CCF"/>
    <w:rsid w:val="00A35346"/>
    <w:rsid w:val="00A3537C"/>
    <w:rsid w:val="00A35D65"/>
    <w:rsid w:val="00A35EE9"/>
    <w:rsid w:val="00A35FED"/>
    <w:rsid w:val="00A36A7A"/>
    <w:rsid w:val="00A36CF6"/>
    <w:rsid w:val="00A36EC5"/>
    <w:rsid w:val="00A375CF"/>
    <w:rsid w:val="00A37965"/>
    <w:rsid w:val="00A37EDA"/>
    <w:rsid w:val="00A4035D"/>
    <w:rsid w:val="00A411E0"/>
    <w:rsid w:val="00A413A3"/>
    <w:rsid w:val="00A415EA"/>
    <w:rsid w:val="00A41A31"/>
    <w:rsid w:val="00A42AE9"/>
    <w:rsid w:val="00A43270"/>
    <w:rsid w:val="00A4365B"/>
    <w:rsid w:val="00A44125"/>
    <w:rsid w:val="00A4451E"/>
    <w:rsid w:val="00A44818"/>
    <w:rsid w:val="00A44C27"/>
    <w:rsid w:val="00A451DA"/>
    <w:rsid w:val="00A4539E"/>
    <w:rsid w:val="00A46080"/>
    <w:rsid w:val="00A461CB"/>
    <w:rsid w:val="00A467A6"/>
    <w:rsid w:val="00A46C6C"/>
    <w:rsid w:val="00A46EB1"/>
    <w:rsid w:val="00A4736B"/>
    <w:rsid w:val="00A4792C"/>
    <w:rsid w:val="00A47A54"/>
    <w:rsid w:val="00A47C59"/>
    <w:rsid w:val="00A500DE"/>
    <w:rsid w:val="00A5092B"/>
    <w:rsid w:val="00A50CF7"/>
    <w:rsid w:val="00A50FEC"/>
    <w:rsid w:val="00A51FC3"/>
    <w:rsid w:val="00A532FC"/>
    <w:rsid w:val="00A53624"/>
    <w:rsid w:val="00A53C86"/>
    <w:rsid w:val="00A543EA"/>
    <w:rsid w:val="00A5487C"/>
    <w:rsid w:val="00A54F72"/>
    <w:rsid w:val="00A55056"/>
    <w:rsid w:val="00A556E4"/>
    <w:rsid w:val="00A560AF"/>
    <w:rsid w:val="00A565B6"/>
    <w:rsid w:val="00A567E2"/>
    <w:rsid w:val="00A56806"/>
    <w:rsid w:val="00A5696C"/>
    <w:rsid w:val="00A57F15"/>
    <w:rsid w:val="00A60066"/>
    <w:rsid w:val="00A60179"/>
    <w:rsid w:val="00A60A8F"/>
    <w:rsid w:val="00A60D78"/>
    <w:rsid w:val="00A6104D"/>
    <w:rsid w:val="00A6149B"/>
    <w:rsid w:val="00A61782"/>
    <w:rsid w:val="00A61837"/>
    <w:rsid w:val="00A61C5A"/>
    <w:rsid w:val="00A61FDA"/>
    <w:rsid w:val="00A62559"/>
    <w:rsid w:val="00A63850"/>
    <w:rsid w:val="00A64787"/>
    <w:rsid w:val="00A648E9"/>
    <w:rsid w:val="00A64DED"/>
    <w:rsid w:val="00A6654A"/>
    <w:rsid w:val="00A665DD"/>
    <w:rsid w:val="00A66C0D"/>
    <w:rsid w:val="00A66EE8"/>
    <w:rsid w:val="00A67288"/>
    <w:rsid w:val="00A672D7"/>
    <w:rsid w:val="00A6753F"/>
    <w:rsid w:val="00A6764D"/>
    <w:rsid w:val="00A67934"/>
    <w:rsid w:val="00A67C50"/>
    <w:rsid w:val="00A67D4A"/>
    <w:rsid w:val="00A703AE"/>
    <w:rsid w:val="00A70415"/>
    <w:rsid w:val="00A705CB"/>
    <w:rsid w:val="00A709AE"/>
    <w:rsid w:val="00A70DCB"/>
    <w:rsid w:val="00A70E5B"/>
    <w:rsid w:val="00A719E7"/>
    <w:rsid w:val="00A71FD1"/>
    <w:rsid w:val="00A720C2"/>
    <w:rsid w:val="00A7248F"/>
    <w:rsid w:val="00A72733"/>
    <w:rsid w:val="00A72BC8"/>
    <w:rsid w:val="00A72C04"/>
    <w:rsid w:val="00A72FA3"/>
    <w:rsid w:val="00A72FE2"/>
    <w:rsid w:val="00A730CB"/>
    <w:rsid w:val="00A73341"/>
    <w:rsid w:val="00A73628"/>
    <w:rsid w:val="00A73FA5"/>
    <w:rsid w:val="00A7422F"/>
    <w:rsid w:val="00A748ED"/>
    <w:rsid w:val="00A74963"/>
    <w:rsid w:val="00A74A27"/>
    <w:rsid w:val="00A74EB5"/>
    <w:rsid w:val="00A752AC"/>
    <w:rsid w:val="00A75386"/>
    <w:rsid w:val="00A7593A"/>
    <w:rsid w:val="00A7597F"/>
    <w:rsid w:val="00A75A86"/>
    <w:rsid w:val="00A75D3F"/>
    <w:rsid w:val="00A768C8"/>
    <w:rsid w:val="00A76C21"/>
    <w:rsid w:val="00A76EBA"/>
    <w:rsid w:val="00A7719B"/>
    <w:rsid w:val="00A77727"/>
    <w:rsid w:val="00A8072A"/>
    <w:rsid w:val="00A808BD"/>
    <w:rsid w:val="00A8226A"/>
    <w:rsid w:val="00A82941"/>
    <w:rsid w:val="00A832BC"/>
    <w:rsid w:val="00A834D6"/>
    <w:rsid w:val="00A83DBC"/>
    <w:rsid w:val="00A84746"/>
    <w:rsid w:val="00A847AE"/>
    <w:rsid w:val="00A84D2C"/>
    <w:rsid w:val="00A85084"/>
    <w:rsid w:val="00A855FE"/>
    <w:rsid w:val="00A85686"/>
    <w:rsid w:val="00A85836"/>
    <w:rsid w:val="00A85E79"/>
    <w:rsid w:val="00A85F29"/>
    <w:rsid w:val="00A8613B"/>
    <w:rsid w:val="00A86203"/>
    <w:rsid w:val="00A86507"/>
    <w:rsid w:val="00A86C92"/>
    <w:rsid w:val="00A86D62"/>
    <w:rsid w:val="00A86E42"/>
    <w:rsid w:val="00A87982"/>
    <w:rsid w:val="00A87A82"/>
    <w:rsid w:val="00A87C2F"/>
    <w:rsid w:val="00A904F2"/>
    <w:rsid w:val="00A909E6"/>
    <w:rsid w:val="00A90A9D"/>
    <w:rsid w:val="00A90F06"/>
    <w:rsid w:val="00A91191"/>
    <w:rsid w:val="00A911A0"/>
    <w:rsid w:val="00A91363"/>
    <w:rsid w:val="00A91450"/>
    <w:rsid w:val="00A91B63"/>
    <w:rsid w:val="00A92070"/>
    <w:rsid w:val="00A920B1"/>
    <w:rsid w:val="00A9234F"/>
    <w:rsid w:val="00A92564"/>
    <w:rsid w:val="00A926C9"/>
    <w:rsid w:val="00A92A21"/>
    <w:rsid w:val="00A92DB9"/>
    <w:rsid w:val="00A93738"/>
    <w:rsid w:val="00A93870"/>
    <w:rsid w:val="00A93CD1"/>
    <w:rsid w:val="00A93D4B"/>
    <w:rsid w:val="00A94084"/>
    <w:rsid w:val="00A9446E"/>
    <w:rsid w:val="00A95613"/>
    <w:rsid w:val="00A95904"/>
    <w:rsid w:val="00A96852"/>
    <w:rsid w:val="00A9791D"/>
    <w:rsid w:val="00A97D4A"/>
    <w:rsid w:val="00A97DB8"/>
    <w:rsid w:val="00AA0209"/>
    <w:rsid w:val="00AA03A6"/>
    <w:rsid w:val="00AA1128"/>
    <w:rsid w:val="00AA17A6"/>
    <w:rsid w:val="00AA1A7C"/>
    <w:rsid w:val="00AA1AC9"/>
    <w:rsid w:val="00AA1ADA"/>
    <w:rsid w:val="00AA1C7F"/>
    <w:rsid w:val="00AA20B3"/>
    <w:rsid w:val="00AA2772"/>
    <w:rsid w:val="00AA2A7D"/>
    <w:rsid w:val="00AA2A95"/>
    <w:rsid w:val="00AA2D05"/>
    <w:rsid w:val="00AA2ECC"/>
    <w:rsid w:val="00AA3A3E"/>
    <w:rsid w:val="00AA3B94"/>
    <w:rsid w:val="00AA3C94"/>
    <w:rsid w:val="00AA41D4"/>
    <w:rsid w:val="00AA4203"/>
    <w:rsid w:val="00AA4248"/>
    <w:rsid w:val="00AA4775"/>
    <w:rsid w:val="00AA488F"/>
    <w:rsid w:val="00AA49FD"/>
    <w:rsid w:val="00AA5111"/>
    <w:rsid w:val="00AA5515"/>
    <w:rsid w:val="00AA567F"/>
    <w:rsid w:val="00AA583C"/>
    <w:rsid w:val="00AA5CF0"/>
    <w:rsid w:val="00AA646F"/>
    <w:rsid w:val="00AA65CF"/>
    <w:rsid w:val="00AA6A88"/>
    <w:rsid w:val="00AA6EFF"/>
    <w:rsid w:val="00AA7769"/>
    <w:rsid w:val="00AB02DD"/>
    <w:rsid w:val="00AB03E0"/>
    <w:rsid w:val="00AB045C"/>
    <w:rsid w:val="00AB05BB"/>
    <w:rsid w:val="00AB090C"/>
    <w:rsid w:val="00AB0F9A"/>
    <w:rsid w:val="00AB1160"/>
    <w:rsid w:val="00AB1411"/>
    <w:rsid w:val="00AB142E"/>
    <w:rsid w:val="00AB14CD"/>
    <w:rsid w:val="00AB17F9"/>
    <w:rsid w:val="00AB1BE8"/>
    <w:rsid w:val="00AB1C10"/>
    <w:rsid w:val="00AB212D"/>
    <w:rsid w:val="00AB25A3"/>
    <w:rsid w:val="00AB2F65"/>
    <w:rsid w:val="00AB32C1"/>
    <w:rsid w:val="00AB3552"/>
    <w:rsid w:val="00AB3613"/>
    <w:rsid w:val="00AB38DC"/>
    <w:rsid w:val="00AB396F"/>
    <w:rsid w:val="00AB49C3"/>
    <w:rsid w:val="00AB4F2C"/>
    <w:rsid w:val="00AB55F8"/>
    <w:rsid w:val="00AB5DF2"/>
    <w:rsid w:val="00AB5EA8"/>
    <w:rsid w:val="00AB5EC1"/>
    <w:rsid w:val="00AB5F33"/>
    <w:rsid w:val="00AB6044"/>
    <w:rsid w:val="00AB60CF"/>
    <w:rsid w:val="00AB62E5"/>
    <w:rsid w:val="00AB6C4D"/>
    <w:rsid w:val="00AB6F4D"/>
    <w:rsid w:val="00AB7866"/>
    <w:rsid w:val="00AB7E15"/>
    <w:rsid w:val="00AC18E5"/>
    <w:rsid w:val="00AC1D3B"/>
    <w:rsid w:val="00AC21F1"/>
    <w:rsid w:val="00AC226A"/>
    <w:rsid w:val="00AC23E1"/>
    <w:rsid w:val="00AC242D"/>
    <w:rsid w:val="00AC246C"/>
    <w:rsid w:val="00AC27E0"/>
    <w:rsid w:val="00AC2D6B"/>
    <w:rsid w:val="00AC2FB2"/>
    <w:rsid w:val="00AC31BB"/>
    <w:rsid w:val="00AC32FB"/>
    <w:rsid w:val="00AC35CC"/>
    <w:rsid w:val="00AC3ADE"/>
    <w:rsid w:val="00AC3F58"/>
    <w:rsid w:val="00AC4C92"/>
    <w:rsid w:val="00AC4E28"/>
    <w:rsid w:val="00AC4E71"/>
    <w:rsid w:val="00AC4F50"/>
    <w:rsid w:val="00AC4F7E"/>
    <w:rsid w:val="00AC5700"/>
    <w:rsid w:val="00AC5A64"/>
    <w:rsid w:val="00AC6391"/>
    <w:rsid w:val="00AC6B85"/>
    <w:rsid w:val="00AC6F14"/>
    <w:rsid w:val="00AC7042"/>
    <w:rsid w:val="00AC7147"/>
    <w:rsid w:val="00AC752F"/>
    <w:rsid w:val="00AC7B8D"/>
    <w:rsid w:val="00AC7E49"/>
    <w:rsid w:val="00AD0975"/>
    <w:rsid w:val="00AD099F"/>
    <w:rsid w:val="00AD1344"/>
    <w:rsid w:val="00AD154F"/>
    <w:rsid w:val="00AD1C10"/>
    <w:rsid w:val="00AD2E7B"/>
    <w:rsid w:val="00AD2F8F"/>
    <w:rsid w:val="00AD3685"/>
    <w:rsid w:val="00AD3B6E"/>
    <w:rsid w:val="00AD3F4F"/>
    <w:rsid w:val="00AD403C"/>
    <w:rsid w:val="00AD4153"/>
    <w:rsid w:val="00AD4838"/>
    <w:rsid w:val="00AD5156"/>
    <w:rsid w:val="00AD5420"/>
    <w:rsid w:val="00AD56CF"/>
    <w:rsid w:val="00AD58FE"/>
    <w:rsid w:val="00AD5973"/>
    <w:rsid w:val="00AD5DDB"/>
    <w:rsid w:val="00AD5E3E"/>
    <w:rsid w:val="00AD60B8"/>
    <w:rsid w:val="00AD60EF"/>
    <w:rsid w:val="00AD612C"/>
    <w:rsid w:val="00AD6D9B"/>
    <w:rsid w:val="00AD7030"/>
    <w:rsid w:val="00AD734C"/>
    <w:rsid w:val="00AD7576"/>
    <w:rsid w:val="00AD7654"/>
    <w:rsid w:val="00AD7922"/>
    <w:rsid w:val="00AE0413"/>
    <w:rsid w:val="00AE05BF"/>
    <w:rsid w:val="00AE0D7B"/>
    <w:rsid w:val="00AE0D8D"/>
    <w:rsid w:val="00AE23C8"/>
    <w:rsid w:val="00AE265A"/>
    <w:rsid w:val="00AE2E50"/>
    <w:rsid w:val="00AE308D"/>
    <w:rsid w:val="00AE36D1"/>
    <w:rsid w:val="00AE3DDB"/>
    <w:rsid w:val="00AE4081"/>
    <w:rsid w:val="00AE4A64"/>
    <w:rsid w:val="00AE5771"/>
    <w:rsid w:val="00AE577B"/>
    <w:rsid w:val="00AE59FC"/>
    <w:rsid w:val="00AE6AAF"/>
    <w:rsid w:val="00AE6E97"/>
    <w:rsid w:val="00AE758E"/>
    <w:rsid w:val="00AF00EA"/>
    <w:rsid w:val="00AF059D"/>
    <w:rsid w:val="00AF077D"/>
    <w:rsid w:val="00AF0992"/>
    <w:rsid w:val="00AF0C7C"/>
    <w:rsid w:val="00AF0D62"/>
    <w:rsid w:val="00AF0EB3"/>
    <w:rsid w:val="00AF102C"/>
    <w:rsid w:val="00AF1281"/>
    <w:rsid w:val="00AF129E"/>
    <w:rsid w:val="00AF14C8"/>
    <w:rsid w:val="00AF185D"/>
    <w:rsid w:val="00AF23D9"/>
    <w:rsid w:val="00AF290E"/>
    <w:rsid w:val="00AF29FA"/>
    <w:rsid w:val="00AF2C13"/>
    <w:rsid w:val="00AF37D5"/>
    <w:rsid w:val="00AF381B"/>
    <w:rsid w:val="00AF3F63"/>
    <w:rsid w:val="00AF4345"/>
    <w:rsid w:val="00AF463B"/>
    <w:rsid w:val="00AF4CC5"/>
    <w:rsid w:val="00AF4D6B"/>
    <w:rsid w:val="00AF5319"/>
    <w:rsid w:val="00AF5BE8"/>
    <w:rsid w:val="00AF608B"/>
    <w:rsid w:val="00AF6A59"/>
    <w:rsid w:val="00AF749E"/>
    <w:rsid w:val="00AF7BDD"/>
    <w:rsid w:val="00AF7C97"/>
    <w:rsid w:val="00B0022B"/>
    <w:rsid w:val="00B00F8C"/>
    <w:rsid w:val="00B00FEC"/>
    <w:rsid w:val="00B01430"/>
    <w:rsid w:val="00B0143B"/>
    <w:rsid w:val="00B01861"/>
    <w:rsid w:val="00B01EB6"/>
    <w:rsid w:val="00B02145"/>
    <w:rsid w:val="00B02F0C"/>
    <w:rsid w:val="00B03415"/>
    <w:rsid w:val="00B03776"/>
    <w:rsid w:val="00B03ED8"/>
    <w:rsid w:val="00B03EDC"/>
    <w:rsid w:val="00B03FCF"/>
    <w:rsid w:val="00B03FF6"/>
    <w:rsid w:val="00B0401D"/>
    <w:rsid w:val="00B042D2"/>
    <w:rsid w:val="00B042DC"/>
    <w:rsid w:val="00B04464"/>
    <w:rsid w:val="00B04E8D"/>
    <w:rsid w:val="00B04F50"/>
    <w:rsid w:val="00B0542F"/>
    <w:rsid w:val="00B0560B"/>
    <w:rsid w:val="00B05A05"/>
    <w:rsid w:val="00B06495"/>
    <w:rsid w:val="00B064F1"/>
    <w:rsid w:val="00B06DA3"/>
    <w:rsid w:val="00B0714D"/>
    <w:rsid w:val="00B07B99"/>
    <w:rsid w:val="00B07FFC"/>
    <w:rsid w:val="00B102A1"/>
    <w:rsid w:val="00B109DF"/>
    <w:rsid w:val="00B10AF2"/>
    <w:rsid w:val="00B110D5"/>
    <w:rsid w:val="00B1185D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D2B"/>
    <w:rsid w:val="00B13E98"/>
    <w:rsid w:val="00B13F2E"/>
    <w:rsid w:val="00B14011"/>
    <w:rsid w:val="00B14059"/>
    <w:rsid w:val="00B143FF"/>
    <w:rsid w:val="00B14793"/>
    <w:rsid w:val="00B14F98"/>
    <w:rsid w:val="00B15075"/>
    <w:rsid w:val="00B1549C"/>
    <w:rsid w:val="00B15774"/>
    <w:rsid w:val="00B15D37"/>
    <w:rsid w:val="00B15D6A"/>
    <w:rsid w:val="00B15DB9"/>
    <w:rsid w:val="00B16844"/>
    <w:rsid w:val="00B17535"/>
    <w:rsid w:val="00B1780E"/>
    <w:rsid w:val="00B17A1B"/>
    <w:rsid w:val="00B200D3"/>
    <w:rsid w:val="00B2060E"/>
    <w:rsid w:val="00B20DCF"/>
    <w:rsid w:val="00B20F8A"/>
    <w:rsid w:val="00B215EB"/>
    <w:rsid w:val="00B22522"/>
    <w:rsid w:val="00B2288A"/>
    <w:rsid w:val="00B238F4"/>
    <w:rsid w:val="00B23DA1"/>
    <w:rsid w:val="00B241C3"/>
    <w:rsid w:val="00B24D66"/>
    <w:rsid w:val="00B24FD5"/>
    <w:rsid w:val="00B253DF"/>
    <w:rsid w:val="00B258AF"/>
    <w:rsid w:val="00B264B0"/>
    <w:rsid w:val="00B26A84"/>
    <w:rsid w:val="00B26CDB"/>
    <w:rsid w:val="00B26D88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1DEF"/>
    <w:rsid w:val="00B3232C"/>
    <w:rsid w:val="00B32A61"/>
    <w:rsid w:val="00B32CF3"/>
    <w:rsid w:val="00B331B8"/>
    <w:rsid w:val="00B33786"/>
    <w:rsid w:val="00B337A4"/>
    <w:rsid w:val="00B33803"/>
    <w:rsid w:val="00B34725"/>
    <w:rsid w:val="00B355F0"/>
    <w:rsid w:val="00B3578C"/>
    <w:rsid w:val="00B35BD5"/>
    <w:rsid w:val="00B35DB4"/>
    <w:rsid w:val="00B36D9E"/>
    <w:rsid w:val="00B36E49"/>
    <w:rsid w:val="00B37311"/>
    <w:rsid w:val="00B373FB"/>
    <w:rsid w:val="00B37975"/>
    <w:rsid w:val="00B4082B"/>
    <w:rsid w:val="00B4106F"/>
    <w:rsid w:val="00B41793"/>
    <w:rsid w:val="00B41BD0"/>
    <w:rsid w:val="00B41BE7"/>
    <w:rsid w:val="00B424F7"/>
    <w:rsid w:val="00B42568"/>
    <w:rsid w:val="00B43035"/>
    <w:rsid w:val="00B4316E"/>
    <w:rsid w:val="00B432E6"/>
    <w:rsid w:val="00B4339F"/>
    <w:rsid w:val="00B43811"/>
    <w:rsid w:val="00B4381B"/>
    <w:rsid w:val="00B4383C"/>
    <w:rsid w:val="00B43B68"/>
    <w:rsid w:val="00B43DB9"/>
    <w:rsid w:val="00B4403D"/>
    <w:rsid w:val="00B443C5"/>
    <w:rsid w:val="00B45847"/>
    <w:rsid w:val="00B460A1"/>
    <w:rsid w:val="00B46275"/>
    <w:rsid w:val="00B464C7"/>
    <w:rsid w:val="00B4658A"/>
    <w:rsid w:val="00B4733F"/>
    <w:rsid w:val="00B4758E"/>
    <w:rsid w:val="00B47CBB"/>
    <w:rsid w:val="00B5069B"/>
    <w:rsid w:val="00B5083E"/>
    <w:rsid w:val="00B50ADB"/>
    <w:rsid w:val="00B50ED6"/>
    <w:rsid w:val="00B51604"/>
    <w:rsid w:val="00B51605"/>
    <w:rsid w:val="00B518FE"/>
    <w:rsid w:val="00B51F64"/>
    <w:rsid w:val="00B52BBA"/>
    <w:rsid w:val="00B52D1F"/>
    <w:rsid w:val="00B53B4E"/>
    <w:rsid w:val="00B53C5F"/>
    <w:rsid w:val="00B53F3A"/>
    <w:rsid w:val="00B54492"/>
    <w:rsid w:val="00B54BD8"/>
    <w:rsid w:val="00B54E20"/>
    <w:rsid w:val="00B5596C"/>
    <w:rsid w:val="00B55AC2"/>
    <w:rsid w:val="00B55D09"/>
    <w:rsid w:val="00B55FDD"/>
    <w:rsid w:val="00B569B2"/>
    <w:rsid w:val="00B56FBD"/>
    <w:rsid w:val="00B5715A"/>
    <w:rsid w:val="00B57327"/>
    <w:rsid w:val="00B57484"/>
    <w:rsid w:val="00B57A3A"/>
    <w:rsid w:val="00B6002D"/>
    <w:rsid w:val="00B6010B"/>
    <w:rsid w:val="00B60FF5"/>
    <w:rsid w:val="00B610B0"/>
    <w:rsid w:val="00B61262"/>
    <w:rsid w:val="00B61DBF"/>
    <w:rsid w:val="00B6210A"/>
    <w:rsid w:val="00B6220A"/>
    <w:rsid w:val="00B623EA"/>
    <w:rsid w:val="00B62573"/>
    <w:rsid w:val="00B629DD"/>
    <w:rsid w:val="00B629F3"/>
    <w:rsid w:val="00B63ACD"/>
    <w:rsid w:val="00B640CF"/>
    <w:rsid w:val="00B64DEF"/>
    <w:rsid w:val="00B65828"/>
    <w:rsid w:val="00B65920"/>
    <w:rsid w:val="00B659F7"/>
    <w:rsid w:val="00B65E01"/>
    <w:rsid w:val="00B665BB"/>
    <w:rsid w:val="00B66800"/>
    <w:rsid w:val="00B668CA"/>
    <w:rsid w:val="00B669C3"/>
    <w:rsid w:val="00B669E8"/>
    <w:rsid w:val="00B66AB0"/>
    <w:rsid w:val="00B67348"/>
    <w:rsid w:val="00B677D7"/>
    <w:rsid w:val="00B70664"/>
    <w:rsid w:val="00B7095E"/>
    <w:rsid w:val="00B70C27"/>
    <w:rsid w:val="00B70ED8"/>
    <w:rsid w:val="00B710E0"/>
    <w:rsid w:val="00B7115D"/>
    <w:rsid w:val="00B7162D"/>
    <w:rsid w:val="00B71E56"/>
    <w:rsid w:val="00B7211C"/>
    <w:rsid w:val="00B727DF"/>
    <w:rsid w:val="00B72CF9"/>
    <w:rsid w:val="00B72EE9"/>
    <w:rsid w:val="00B73637"/>
    <w:rsid w:val="00B73B61"/>
    <w:rsid w:val="00B73D34"/>
    <w:rsid w:val="00B742C1"/>
    <w:rsid w:val="00B74720"/>
    <w:rsid w:val="00B74C99"/>
    <w:rsid w:val="00B75032"/>
    <w:rsid w:val="00B750D5"/>
    <w:rsid w:val="00B754D1"/>
    <w:rsid w:val="00B7591C"/>
    <w:rsid w:val="00B75D1D"/>
    <w:rsid w:val="00B75E98"/>
    <w:rsid w:val="00B76A3F"/>
    <w:rsid w:val="00B76A7D"/>
    <w:rsid w:val="00B76CE1"/>
    <w:rsid w:val="00B776D5"/>
    <w:rsid w:val="00B779CC"/>
    <w:rsid w:val="00B77B7E"/>
    <w:rsid w:val="00B80744"/>
    <w:rsid w:val="00B80979"/>
    <w:rsid w:val="00B818AA"/>
    <w:rsid w:val="00B818BA"/>
    <w:rsid w:val="00B81B66"/>
    <w:rsid w:val="00B81BC2"/>
    <w:rsid w:val="00B81C75"/>
    <w:rsid w:val="00B81D8F"/>
    <w:rsid w:val="00B81EEF"/>
    <w:rsid w:val="00B81F26"/>
    <w:rsid w:val="00B83095"/>
    <w:rsid w:val="00B83200"/>
    <w:rsid w:val="00B83B9B"/>
    <w:rsid w:val="00B83BCB"/>
    <w:rsid w:val="00B840BB"/>
    <w:rsid w:val="00B84A69"/>
    <w:rsid w:val="00B84C9F"/>
    <w:rsid w:val="00B8525F"/>
    <w:rsid w:val="00B856E9"/>
    <w:rsid w:val="00B85774"/>
    <w:rsid w:val="00B859B6"/>
    <w:rsid w:val="00B859BE"/>
    <w:rsid w:val="00B86429"/>
    <w:rsid w:val="00B8648F"/>
    <w:rsid w:val="00B866C7"/>
    <w:rsid w:val="00B86835"/>
    <w:rsid w:val="00B86EFB"/>
    <w:rsid w:val="00B87552"/>
    <w:rsid w:val="00B87563"/>
    <w:rsid w:val="00B87EBC"/>
    <w:rsid w:val="00B87FF0"/>
    <w:rsid w:val="00B90791"/>
    <w:rsid w:val="00B90825"/>
    <w:rsid w:val="00B9084F"/>
    <w:rsid w:val="00B90862"/>
    <w:rsid w:val="00B90DD5"/>
    <w:rsid w:val="00B90E4E"/>
    <w:rsid w:val="00B912EC"/>
    <w:rsid w:val="00B917AC"/>
    <w:rsid w:val="00B91C02"/>
    <w:rsid w:val="00B91F77"/>
    <w:rsid w:val="00B926AC"/>
    <w:rsid w:val="00B92A43"/>
    <w:rsid w:val="00B92E6B"/>
    <w:rsid w:val="00B93043"/>
    <w:rsid w:val="00B93431"/>
    <w:rsid w:val="00B93500"/>
    <w:rsid w:val="00B93D0E"/>
    <w:rsid w:val="00B93D97"/>
    <w:rsid w:val="00B93DBA"/>
    <w:rsid w:val="00B94392"/>
    <w:rsid w:val="00B955F5"/>
    <w:rsid w:val="00B95663"/>
    <w:rsid w:val="00B95A36"/>
    <w:rsid w:val="00B95B19"/>
    <w:rsid w:val="00B95C73"/>
    <w:rsid w:val="00B95CCC"/>
    <w:rsid w:val="00B95F44"/>
    <w:rsid w:val="00B967B0"/>
    <w:rsid w:val="00B968F0"/>
    <w:rsid w:val="00B96D3C"/>
    <w:rsid w:val="00B97577"/>
    <w:rsid w:val="00BA03D6"/>
    <w:rsid w:val="00BA0FE9"/>
    <w:rsid w:val="00BA139F"/>
    <w:rsid w:val="00BA1928"/>
    <w:rsid w:val="00BA1A0B"/>
    <w:rsid w:val="00BA1E85"/>
    <w:rsid w:val="00BA2326"/>
    <w:rsid w:val="00BA29AA"/>
    <w:rsid w:val="00BA2B66"/>
    <w:rsid w:val="00BA2D2C"/>
    <w:rsid w:val="00BA327D"/>
    <w:rsid w:val="00BA359B"/>
    <w:rsid w:val="00BA3710"/>
    <w:rsid w:val="00BA3A93"/>
    <w:rsid w:val="00BA3C8A"/>
    <w:rsid w:val="00BA4D05"/>
    <w:rsid w:val="00BA5165"/>
    <w:rsid w:val="00BA5599"/>
    <w:rsid w:val="00BA5734"/>
    <w:rsid w:val="00BA5A40"/>
    <w:rsid w:val="00BA5FD5"/>
    <w:rsid w:val="00BA62AB"/>
    <w:rsid w:val="00BA638F"/>
    <w:rsid w:val="00BA6507"/>
    <w:rsid w:val="00BA6A57"/>
    <w:rsid w:val="00BA6CAF"/>
    <w:rsid w:val="00BA711A"/>
    <w:rsid w:val="00BA7E0B"/>
    <w:rsid w:val="00BB0A3B"/>
    <w:rsid w:val="00BB0DE3"/>
    <w:rsid w:val="00BB0EA0"/>
    <w:rsid w:val="00BB10CD"/>
    <w:rsid w:val="00BB10F0"/>
    <w:rsid w:val="00BB122E"/>
    <w:rsid w:val="00BB190B"/>
    <w:rsid w:val="00BB1F37"/>
    <w:rsid w:val="00BB25BB"/>
    <w:rsid w:val="00BB2906"/>
    <w:rsid w:val="00BB2FC3"/>
    <w:rsid w:val="00BB3D8A"/>
    <w:rsid w:val="00BB3DBA"/>
    <w:rsid w:val="00BB4A6F"/>
    <w:rsid w:val="00BB4FAE"/>
    <w:rsid w:val="00BB56B1"/>
    <w:rsid w:val="00BB5759"/>
    <w:rsid w:val="00BB5A30"/>
    <w:rsid w:val="00BB5A5F"/>
    <w:rsid w:val="00BB5B98"/>
    <w:rsid w:val="00BB6EA9"/>
    <w:rsid w:val="00BB7283"/>
    <w:rsid w:val="00BB775E"/>
    <w:rsid w:val="00BB7BAC"/>
    <w:rsid w:val="00BC08D8"/>
    <w:rsid w:val="00BC08FC"/>
    <w:rsid w:val="00BC0A70"/>
    <w:rsid w:val="00BC1753"/>
    <w:rsid w:val="00BC202D"/>
    <w:rsid w:val="00BC213B"/>
    <w:rsid w:val="00BC2964"/>
    <w:rsid w:val="00BC2AC0"/>
    <w:rsid w:val="00BC3112"/>
    <w:rsid w:val="00BC339D"/>
    <w:rsid w:val="00BC356D"/>
    <w:rsid w:val="00BC36C3"/>
    <w:rsid w:val="00BC3776"/>
    <w:rsid w:val="00BC3D8E"/>
    <w:rsid w:val="00BC3E7F"/>
    <w:rsid w:val="00BC41B5"/>
    <w:rsid w:val="00BC430B"/>
    <w:rsid w:val="00BC4B86"/>
    <w:rsid w:val="00BC4C63"/>
    <w:rsid w:val="00BC54D1"/>
    <w:rsid w:val="00BC582F"/>
    <w:rsid w:val="00BC5EF4"/>
    <w:rsid w:val="00BC60C3"/>
    <w:rsid w:val="00BC6308"/>
    <w:rsid w:val="00BC63FE"/>
    <w:rsid w:val="00BC666D"/>
    <w:rsid w:val="00BC67A4"/>
    <w:rsid w:val="00BC6B4D"/>
    <w:rsid w:val="00BC6C4F"/>
    <w:rsid w:val="00BC76AA"/>
    <w:rsid w:val="00BD0018"/>
    <w:rsid w:val="00BD00CD"/>
    <w:rsid w:val="00BD0D52"/>
    <w:rsid w:val="00BD1290"/>
    <w:rsid w:val="00BD1CFB"/>
    <w:rsid w:val="00BD27CF"/>
    <w:rsid w:val="00BD2B8F"/>
    <w:rsid w:val="00BD30DE"/>
    <w:rsid w:val="00BD320D"/>
    <w:rsid w:val="00BD35B9"/>
    <w:rsid w:val="00BD36EC"/>
    <w:rsid w:val="00BD3A42"/>
    <w:rsid w:val="00BD3FDE"/>
    <w:rsid w:val="00BD41EF"/>
    <w:rsid w:val="00BD4A52"/>
    <w:rsid w:val="00BD4F6B"/>
    <w:rsid w:val="00BD4FE7"/>
    <w:rsid w:val="00BD51CA"/>
    <w:rsid w:val="00BD5CD2"/>
    <w:rsid w:val="00BD77DE"/>
    <w:rsid w:val="00BD79C2"/>
    <w:rsid w:val="00BD7E86"/>
    <w:rsid w:val="00BE0658"/>
    <w:rsid w:val="00BE0F37"/>
    <w:rsid w:val="00BE1143"/>
    <w:rsid w:val="00BE12CA"/>
    <w:rsid w:val="00BE1835"/>
    <w:rsid w:val="00BE1BB7"/>
    <w:rsid w:val="00BE1F2E"/>
    <w:rsid w:val="00BE1FA7"/>
    <w:rsid w:val="00BE2AD7"/>
    <w:rsid w:val="00BE2BA6"/>
    <w:rsid w:val="00BE2BAA"/>
    <w:rsid w:val="00BE321F"/>
    <w:rsid w:val="00BE33C0"/>
    <w:rsid w:val="00BE3552"/>
    <w:rsid w:val="00BE38DC"/>
    <w:rsid w:val="00BE439F"/>
    <w:rsid w:val="00BE4953"/>
    <w:rsid w:val="00BE4F8D"/>
    <w:rsid w:val="00BE4FC6"/>
    <w:rsid w:val="00BE590A"/>
    <w:rsid w:val="00BE5FB9"/>
    <w:rsid w:val="00BE6AC1"/>
    <w:rsid w:val="00BE7323"/>
    <w:rsid w:val="00BE770F"/>
    <w:rsid w:val="00BE778C"/>
    <w:rsid w:val="00BF01D4"/>
    <w:rsid w:val="00BF179E"/>
    <w:rsid w:val="00BF1A1F"/>
    <w:rsid w:val="00BF1F1F"/>
    <w:rsid w:val="00BF20FB"/>
    <w:rsid w:val="00BF254C"/>
    <w:rsid w:val="00BF2997"/>
    <w:rsid w:val="00BF345F"/>
    <w:rsid w:val="00BF3915"/>
    <w:rsid w:val="00BF3C03"/>
    <w:rsid w:val="00BF4C22"/>
    <w:rsid w:val="00BF4CD1"/>
    <w:rsid w:val="00BF4DD7"/>
    <w:rsid w:val="00BF51E4"/>
    <w:rsid w:val="00BF53E6"/>
    <w:rsid w:val="00BF6043"/>
    <w:rsid w:val="00BF64CD"/>
    <w:rsid w:val="00BF6A1D"/>
    <w:rsid w:val="00BF6A7D"/>
    <w:rsid w:val="00BF6C94"/>
    <w:rsid w:val="00BF76BB"/>
    <w:rsid w:val="00BF76ED"/>
    <w:rsid w:val="00C00156"/>
    <w:rsid w:val="00C002E0"/>
    <w:rsid w:val="00C003C3"/>
    <w:rsid w:val="00C0060F"/>
    <w:rsid w:val="00C006F6"/>
    <w:rsid w:val="00C00838"/>
    <w:rsid w:val="00C008C6"/>
    <w:rsid w:val="00C00BE6"/>
    <w:rsid w:val="00C00F42"/>
    <w:rsid w:val="00C00F80"/>
    <w:rsid w:val="00C01250"/>
    <w:rsid w:val="00C0133F"/>
    <w:rsid w:val="00C015F1"/>
    <w:rsid w:val="00C01619"/>
    <w:rsid w:val="00C01C52"/>
    <w:rsid w:val="00C01E16"/>
    <w:rsid w:val="00C03041"/>
    <w:rsid w:val="00C034CA"/>
    <w:rsid w:val="00C03815"/>
    <w:rsid w:val="00C03982"/>
    <w:rsid w:val="00C03B5B"/>
    <w:rsid w:val="00C041F4"/>
    <w:rsid w:val="00C042C2"/>
    <w:rsid w:val="00C04659"/>
    <w:rsid w:val="00C04C59"/>
    <w:rsid w:val="00C04D2F"/>
    <w:rsid w:val="00C0524E"/>
    <w:rsid w:val="00C05428"/>
    <w:rsid w:val="00C057F7"/>
    <w:rsid w:val="00C058A3"/>
    <w:rsid w:val="00C05E05"/>
    <w:rsid w:val="00C0711F"/>
    <w:rsid w:val="00C07465"/>
    <w:rsid w:val="00C077E1"/>
    <w:rsid w:val="00C100A2"/>
    <w:rsid w:val="00C107BE"/>
    <w:rsid w:val="00C10BD0"/>
    <w:rsid w:val="00C10C03"/>
    <w:rsid w:val="00C112F7"/>
    <w:rsid w:val="00C1161D"/>
    <w:rsid w:val="00C11E56"/>
    <w:rsid w:val="00C12676"/>
    <w:rsid w:val="00C12761"/>
    <w:rsid w:val="00C12BDB"/>
    <w:rsid w:val="00C12CC4"/>
    <w:rsid w:val="00C12CE6"/>
    <w:rsid w:val="00C12D9C"/>
    <w:rsid w:val="00C12EC3"/>
    <w:rsid w:val="00C13208"/>
    <w:rsid w:val="00C133F5"/>
    <w:rsid w:val="00C1360E"/>
    <w:rsid w:val="00C13697"/>
    <w:rsid w:val="00C13819"/>
    <w:rsid w:val="00C13CCA"/>
    <w:rsid w:val="00C142EA"/>
    <w:rsid w:val="00C14AD2"/>
    <w:rsid w:val="00C14CA5"/>
    <w:rsid w:val="00C150EF"/>
    <w:rsid w:val="00C15233"/>
    <w:rsid w:val="00C15BE1"/>
    <w:rsid w:val="00C15DA7"/>
    <w:rsid w:val="00C15DF7"/>
    <w:rsid w:val="00C160D9"/>
    <w:rsid w:val="00C16B32"/>
    <w:rsid w:val="00C16FF1"/>
    <w:rsid w:val="00C17089"/>
    <w:rsid w:val="00C1715B"/>
    <w:rsid w:val="00C1757F"/>
    <w:rsid w:val="00C178B2"/>
    <w:rsid w:val="00C17B74"/>
    <w:rsid w:val="00C17BCC"/>
    <w:rsid w:val="00C20358"/>
    <w:rsid w:val="00C2059D"/>
    <w:rsid w:val="00C207F8"/>
    <w:rsid w:val="00C20A09"/>
    <w:rsid w:val="00C20AEB"/>
    <w:rsid w:val="00C20F22"/>
    <w:rsid w:val="00C21FD9"/>
    <w:rsid w:val="00C21FF8"/>
    <w:rsid w:val="00C220EC"/>
    <w:rsid w:val="00C220F2"/>
    <w:rsid w:val="00C223A0"/>
    <w:rsid w:val="00C22BD3"/>
    <w:rsid w:val="00C23BBD"/>
    <w:rsid w:val="00C2455C"/>
    <w:rsid w:val="00C24638"/>
    <w:rsid w:val="00C24719"/>
    <w:rsid w:val="00C24A62"/>
    <w:rsid w:val="00C24C73"/>
    <w:rsid w:val="00C25C1C"/>
    <w:rsid w:val="00C26495"/>
    <w:rsid w:val="00C270C3"/>
    <w:rsid w:val="00C27123"/>
    <w:rsid w:val="00C273ED"/>
    <w:rsid w:val="00C27447"/>
    <w:rsid w:val="00C27891"/>
    <w:rsid w:val="00C27D45"/>
    <w:rsid w:val="00C300F5"/>
    <w:rsid w:val="00C303F0"/>
    <w:rsid w:val="00C309AF"/>
    <w:rsid w:val="00C30AC4"/>
    <w:rsid w:val="00C30AED"/>
    <w:rsid w:val="00C30B41"/>
    <w:rsid w:val="00C31073"/>
    <w:rsid w:val="00C314B5"/>
    <w:rsid w:val="00C3176A"/>
    <w:rsid w:val="00C31AB5"/>
    <w:rsid w:val="00C31AC9"/>
    <w:rsid w:val="00C32570"/>
    <w:rsid w:val="00C32C1E"/>
    <w:rsid w:val="00C32D53"/>
    <w:rsid w:val="00C32DE3"/>
    <w:rsid w:val="00C32F69"/>
    <w:rsid w:val="00C3312E"/>
    <w:rsid w:val="00C3335B"/>
    <w:rsid w:val="00C337E8"/>
    <w:rsid w:val="00C33AAA"/>
    <w:rsid w:val="00C33CD5"/>
    <w:rsid w:val="00C340B6"/>
    <w:rsid w:val="00C340CF"/>
    <w:rsid w:val="00C34101"/>
    <w:rsid w:val="00C34668"/>
    <w:rsid w:val="00C348FE"/>
    <w:rsid w:val="00C34C06"/>
    <w:rsid w:val="00C34E97"/>
    <w:rsid w:val="00C34FBC"/>
    <w:rsid w:val="00C35087"/>
    <w:rsid w:val="00C3523B"/>
    <w:rsid w:val="00C354ED"/>
    <w:rsid w:val="00C3593C"/>
    <w:rsid w:val="00C35947"/>
    <w:rsid w:val="00C35993"/>
    <w:rsid w:val="00C363D8"/>
    <w:rsid w:val="00C36BD5"/>
    <w:rsid w:val="00C36C3F"/>
    <w:rsid w:val="00C36FFE"/>
    <w:rsid w:val="00C37980"/>
    <w:rsid w:val="00C37C9E"/>
    <w:rsid w:val="00C40A83"/>
    <w:rsid w:val="00C40D37"/>
    <w:rsid w:val="00C412E1"/>
    <w:rsid w:val="00C416FD"/>
    <w:rsid w:val="00C419DE"/>
    <w:rsid w:val="00C41E73"/>
    <w:rsid w:val="00C41FA0"/>
    <w:rsid w:val="00C421E0"/>
    <w:rsid w:val="00C42263"/>
    <w:rsid w:val="00C4271F"/>
    <w:rsid w:val="00C42A6C"/>
    <w:rsid w:val="00C42B60"/>
    <w:rsid w:val="00C42FCD"/>
    <w:rsid w:val="00C437E5"/>
    <w:rsid w:val="00C43E4A"/>
    <w:rsid w:val="00C43EBE"/>
    <w:rsid w:val="00C43FD4"/>
    <w:rsid w:val="00C44002"/>
    <w:rsid w:val="00C4445E"/>
    <w:rsid w:val="00C44846"/>
    <w:rsid w:val="00C44B5B"/>
    <w:rsid w:val="00C45A51"/>
    <w:rsid w:val="00C45D91"/>
    <w:rsid w:val="00C469E3"/>
    <w:rsid w:val="00C47155"/>
    <w:rsid w:val="00C4737E"/>
    <w:rsid w:val="00C4738B"/>
    <w:rsid w:val="00C47987"/>
    <w:rsid w:val="00C47CD2"/>
    <w:rsid w:val="00C47D56"/>
    <w:rsid w:val="00C510DE"/>
    <w:rsid w:val="00C5182C"/>
    <w:rsid w:val="00C51ECE"/>
    <w:rsid w:val="00C521BE"/>
    <w:rsid w:val="00C536E4"/>
    <w:rsid w:val="00C537D1"/>
    <w:rsid w:val="00C538AE"/>
    <w:rsid w:val="00C53C32"/>
    <w:rsid w:val="00C53E7A"/>
    <w:rsid w:val="00C53F70"/>
    <w:rsid w:val="00C54492"/>
    <w:rsid w:val="00C544B6"/>
    <w:rsid w:val="00C54601"/>
    <w:rsid w:val="00C54E26"/>
    <w:rsid w:val="00C55285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DD0"/>
    <w:rsid w:val="00C62E3F"/>
    <w:rsid w:val="00C63E4C"/>
    <w:rsid w:val="00C65030"/>
    <w:rsid w:val="00C652A1"/>
    <w:rsid w:val="00C655E4"/>
    <w:rsid w:val="00C6565C"/>
    <w:rsid w:val="00C65738"/>
    <w:rsid w:val="00C6590A"/>
    <w:rsid w:val="00C65BBC"/>
    <w:rsid w:val="00C65FFB"/>
    <w:rsid w:val="00C660A5"/>
    <w:rsid w:val="00C66663"/>
    <w:rsid w:val="00C666E1"/>
    <w:rsid w:val="00C668D8"/>
    <w:rsid w:val="00C66BCD"/>
    <w:rsid w:val="00C66C89"/>
    <w:rsid w:val="00C66E74"/>
    <w:rsid w:val="00C67029"/>
    <w:rsid w:val="00C674FD"/>
    <w:rsid w:val="00C70099"/>
    <w:rsid w:val="00C7012F"/>
    <w:rsid w:val="00C70B38"/>
    <w:rsid w:val="00C70B43"/>
    <w:rsid w:val="00C71A56"/>
    <w:rsid w:val="00C72866"/>
    <w:rsid w:val="00C72CE4"/>
    <w:rsid w:val="00C72E58"/>
    <w:rsid w:val="00C7300B"/>
    <w:rsid w:val="00C73044"/>
    <w:rsid w:val="00C730CC"/>
    <w:rsid w:val="00C744C2"/>
    <w:rsid w:val="00C74AD1"/>
    <w:rsid w:val="00C7532A"/>
    <w:rsid w:val="00C75721"/>
    <w:rsid w:val="00C760A6"/>
    <w:rsid w:val="00C760C9"/>
    <w:rsid w:val="00C762B7"/>
    <w:rsid w:val="00C76682"/>
    <w:rsid w:val="00C76825"/>
    <w:rsid w:val="00C77078"/>
    <w:rsid w:val="00C77C4B"/>
    <w:rsid w:val="00C77D50"/>
    <w:rsid w:val="00C80962"/>
    <w:rsid w:val="00C80DC6"/>
    <w:rsid w:val="00C815E4"/>
    <w:rsid w:val="00C81CD0"/>
    <w:rsid w:val="00C82342"/>
    <w:rsid w:val="00C8290C"/>
    <w:rsid w:val="00C83F6E"/>
    <w:rsid w:val="00C84458"/>
    <w:rsid w:val="00C84C0F"/>
    <w:rsid w:val="00C8512B"/>
    <w:rsid w:val="00C858C8"/>
    <w:rsid w:val="00C85A79"/>
    <w:rsid w:val="00C86242"/>
    <w:rsid w:val="00C86A9A"/>
    <w:rsid w:val="00C86D64"/>
    <w:rsid w:val="00C87625"/>
    <w:rsid w:val="00C87CDD"/>
    <w:rsid w:val="00C87F3D"/>
    <w:rsid w:val="00C9013F"/>
    <w:rsid w:val="00C9079F"/>
    <w:rsid w:val="00C909EE"/>
    <w:rsid w:val="00C90E27"/>
    <w:rsid w:val="00C910ED"/>
    <w:rsid w:val="00C914C9"/>
    <w:rsid w:val="00C9156F"/>
    <w:rsid w:val="00C91601"/>
    <w:rsid w:val="00C916FD"/>
    <w:rsid w:val="00C917FB"/>
    <w:rsid w:val="00C918B8"/>
    <w:rsid w:val="00C91E57"/>
    <w:rsid w:val="00C922E8"/>
    <w:rsid w:val="00C92B92"/>
    <w:rsid w:val="00C93188"/>
    <w:rsid w:val="00C93247"/>
    <w:rsid w:val="00C947DF"/>
    <w:rsid w:val="00C94EF3"/>
    <w:rsid w:val="00C952A9"/>
    <w:rsid w:val="00C9534F"/>
    <w:rsid w:val="00C95E98"/>
    <w:rsid w:val="00C95F67"/>
    <w:rsid w:val="00C961C0"/>
    <w:rsid w:val="00C965E4"/>
    <w:rsid w:val="00C9739A"/>
    <w:rsid w:val="00C97D95"/>
    <w:rsid w:val="00C97EE5"/>
    <w:rsid w:val="00C97F6B"/>
    <w:rsid w:val="00CA01FF"/>
    <w:rsid w:val="00CA091C"/>
    <w:rsid w:val="00CA0C6A"/>
    <w:rsid w:val="00CA13BF"/>
    <w:rsid w:val="00CA13F7"/>
    <w:rsid w:val="00CA1463"/>
    <w:rsid w:val="00CA14DE"/>
    <w:rsid w:val="00CA157F"/>
    <w:rsid w:val="00CA2485"/>
    <w:rsid w:val="00CA2A57"/>
    <w:rsid w:val="00CA2C4B"/>
    <w:rsid w:val="00CA3097"/>
    <w:rsid w:val="00CA30A9"/>
    <w:rsid w:val="00CA35EC"/>
    <w:rsid w:val="00CA3D36"/>
    <w:rsid w:val="00CA3EC4"/>
    <w:rsid w:val="00CA4249"/>
    <w:rsid w:val="00CA4EF3"/>
    <w:rsid w:val="00CA4F65"/>
    <w:rsid w:val="00CA575F"/>
    <w:rsid w:val="00CA5766"/>
    <w:rsid w:val="00CA6F7C"/>
    <w:rsid w:val="00CA75C4"/>
    <w:rsid w:val="00CB0072"/>
    <w:rsid w:val="00CB0076"/>
    <w:rsid w:val="00CB0652"/>
    <w:rsid w:val="00CB06CE"/>
    <w:rsid w:val="00CB0A8A"/>
    <w:rsid w:val="00CB138C"/>
    <w:rsid w:val="00CB166F"/>
    <w:rsid w:val="00CB1694"/>
    <w:rsid w:val="00CB16BA"/>
    <w:rsid w:val="00CB1BD3"/>
    <w:rsid w:val="00CB21EF"/>
    <w:rsid w:val="00CB26B1"/>
    <w:rsid w:val="00CB2714"/>
    <w:rsid w:val="00CB2824"/>
    <w:rsid w:val="00CB2C75"/>
    <w:rsid w:val="00CB2E3E"/>
    <w:rsid w:val="00CB2F83"/>
    <w:rsid w:val="00CB2F95"/>
    <w:rsid w:val="00CB30E7"/>
    <w:rsid w:val="00CB3270"/>
    <w:rsid w:val="00CB3359"/>
    <w:rsid w:val="00CB33B8"/>
    <w:rsid w:val="00CB38A7"/>
    <w:rsid w:val="00CB3E1B"/>
    <w:rsid w:val="00CB3E41"/>
    <w:rsid w:val="00CB411F"/>
    <w:rsid w:val="00CB413B"/>
    <w:rsid w:val="00CB45CB"/>
    <w:rsid w:val="00CB47D7"/>
    <w:rsid w:val="00CB4DA4"/>
    <w:rsid w:val="00CB5165"/>
    <w:rsid w:val="00CB557A"/>
    <w:rsid w:val="00CB55D2"/>
    <w:rsid w:val="00CB58C5"/>
    <w:rsid w:val="00CB5AEB"/>
    <w:rsid w:val="00CB60F9"/>
    <w:rsid w:val="00CB6108"/>
    <w:rsid w:val="00CB644A"/>
    <w:rsid w:val="00CB7071"/>
    <w:rsid w:val="00CB70FF"/>
    <w:rsid w:val="00CB7318"/>
    <w:rsid w:val="00CB73AE"/>
    <w:rsid w:val="00CB75F9"/>
    <w:rsid w:val="00CB7D14"/>
    <w:rsid w:val="00CB7D9F"/>
    <w:rsid w:val="00CC0588"/>
    <w:rsid w:val="00CC07A1"/>
    <w:rsid w:val="00CC0824"/>
    <w:rsid w:val="00CC08D7"/>
    <w:rsid w:val="00CC0A9A"/>
    <w:rsid w:val="00CC0EA3"/>
    <w:rsid w:val="00CC0F59"/>
    <w:rsid w:val="00CC156F"/>
    <w:rsid w:val="00CC260F"/>
    <w:rsid w:val="00CC2B9C"/>
    <w:rsid w:val="00CC2D82"/>
    <w:rsid w:val="00CC2FCF"/>
    <w:rsid w:val="00CC326E"/>
    <w:rsid w:val="00CC37B4"/>
    <w:rsid w:val="00CC38EE"/>
    <w:rsid w:val="00CC49C3"/>
    <w:rsid w:val="00CC4DCD"/>
    <w:rsid w:val="00CC566D"/>
    <w:rsid w:val="00CC566E"/>
    <w:rsid w:val="00CC6516"/>
    <w:rsid w:val="00CC6AA6"/>
    <w:rsid w:val="00CC6ACF"/>
    <w:rsid w:val="00CC6C60"/>
    <w:rsid w:val="00CC6CA9"/>
    <w:rsid w:val="00CC722F"/>
    <w:rsid w:val="00CC726E"/>
    <w:rsid w:val="00CC7476"/>
    <w:rsid w:val="00CC74F8"/>
    <w:rsid w:val="00CC75EE"/>
    <w:rsid w:val="00CD032E"/>
    <w:rsid w:val="00CD0BAE"/>
    <w:rsid w:val="00CD1017"/>
    <w:rsid w:val="00CD129C"/>
    <w:rsid w:val="00CD12BA"/>
    <w:rsid w:val="00CD1365"/>
    <w:rsid w:val="00CD1450"/>
    <w:rsid w:val="00CD181E"/>
    <w:rsid w:val="00CD2805"/>
    <w:rsid w:val="00CD2ABC"/>
    <w:rsid w:val="00CD2C45"/>
    <w:rsid w:val="00CD2C7B"/>
    <w:rsid w:val="00CD2FAD"/>
    <w:rsid w:val="00CD3712"/>
    <w:rsid w:val="00CD3817"/>
    <w:rsid w:val="00CD387C"/>
    <w:rsid w:val="00CD474C"/>
    <w:rsid w:val="00CD54EA"/>
    <w:rsid w:val="00CD5589"/>
    <w:rsid w:val="00CD5CCC"/>
    <w:rsid w:val="00CD5EDB"/>
    <w:rsid w:val="00CD64C4"/>
    <w:rsid w:val="00CD6B16"/>
    <w:rsid w:val="00CD6B5E"/>
    <w:rsid w:val="00CD7422"/>
    <w:rsid w:val="00CD7573"/>
    <w:rsid w:val="00CD76B5"/>
    <w:rsid w:val="00CE0950"/>
    <w:rsid w:val="00CE0FC5"/>
    <w:rsid w:val="00CE11D8"/>
    <w:rsid w:val="00CE1648"/>
    <w:rsid w:val="00CE18C9"/>
    <w:rsid w:val="00CE1A90"/>
    <w:rsid w:val="00CE1B73"/>
    <w:rsid w:val="00CE1C5C"/>
    <w:rsid w:val="00CE1CA9"/>
    <w:rsid w:val="00CE1CDD"/>
    <w:rsid w:val="00CE1E07"/>
    <w:rsid w:val="00CE216D"/>
    <w:rsid w:val="00CE2567"/>
    <w:rsid w:val="00CE2A65"/>
    <w:rsid w:val="00CE2DAC"/>
    <w:rsid w:val="00CE3037"/>
    <w:rsid w:val="00CE32AD"/>
    <w:rsid w:val="00CE3361"/>
    <w:rsid w:val="00CE3F49"/>
    <w:rsid w:val="00CE49B0"/>
    <w:rsid w:val="00CE4EA8"/>
    <w:rsid w:val="00CE4F12"/>
    <w:rsid w:val="00CE5261"/>
    <w:rsid w:val="00CE584B"/>
    <w:rsid w:val="00CE5A0A"/>
    <w:rsid w:val="00CE607F"/>
    <w:rsid w:val="00CE6BBD"/>
    <w:rsid w:val="00CE6C5C"/>
    <w:rsid w:val="00CE72F6"/>
    <w:rsid w:val="00CE7A13"/>
    <w:rsid w:val="00CE7C1B"/>
    <w:rsid w:val="00CE7FF2"/>
    <w:rsid w:val="00CF0496"/>
    <w:rsid w:val="00CF0C4B"/>
    <w:rsid w:val="00CF0E8B"/>
    <w:rsid w:val="00CF0F78"/>
    <w:rsid w:val="00CF1090"/>
    <w:rsid w:val="00CF12DA"/>
    <w:rsid w:val="00CF18BF"/>
    <w:rsid w:val="00CF1AB9"/>
    <w:rsid w:val="00CF1B03"/>
    <w:rsid w:val="00CF1B1E"/>
    <w:rsid w:val="00CF1E58"/>
    <w:rsid w:val="00CF1F79"/>
    <w:rsid w:val="00CF2B1C"/>
    <w:rsid w:val="00CF2B8E"/>
    <w:rsid w:val="00CF2D39"/>
    <w:rsid w:val="00CF30CC"/>
    <w:rsid w:val="00CF3805"/>
    <w:rsid w:val="00CF3828"/>
    <w:rsid w:val="00CF39B2"/>
    <w:rsid w:val="00CF3E3D"/>
    <w:rsid w:val="00CF4060"/>
    <w:rsid w:val="00CF43A9"/>
    <w:rsid w:val="00CF4AEB"/>
    <w:rsid w:val="00CF4BEF"/>
    <w:rsid w:val="00CF4C2C"/>
    <w:rsid w:val="00CF52EB"/>
    <w:rsid w:val="00CF585D"/>
    <w:rsid w:val="00CF5CA8"/>
    <w:rsid w:val="00CF6408"/>
    <w:rsid w:val="00CF6514"/>
    <w:rsid w:val="00CF6E4E"/>
    <w:rsid w:val="00CF7073"/>
    <w:rsid w:val="00CF72BD"/>
    <w:rsid w:val="00CF767E"/>
    <w:rsid w:val="00CF7681"/>
    <w:rsid w:val="00CF78C0"/>
    <w:rsid w:val="00D00DEE"/>
    <w:rsid w:val="00D015A8"/>
    <w:rsid w:val="00D01624"/>
    <w:rsid w:val="00D01BF0"/>
    <w:rsid w:val="00D02074"/>
    <w:rsid w:val="00D024F9"/>
    <w:rsid w:val="00D027F9"/>
    <w:rsid w:val="00D02A55"/>
    <w:rsid w:val="00D02E25"/>
    <w:rsid w:val="00D032AA"/>
    <w:rsid w:val="00D03A3E"/>
    <w:rsid w:val="00D03B1A"/>
    <w:rsid w:val="00D03E97"/>
    <w:rsid w:val="00D040BB"/>
    <w:rsid w:val="00D04D52"/>
    <w:rsid w:val="00D04E3B"/>
    <w:rsid w:val="00D056E9"/>
    <w:rsid w:val="00D059BC"/>
    <w:rsid w:val="00D05C23"/>
    <w:rsid w:val="00D05CB6"/>
    <w:rsid w:val="00D061E5"/>
    <w:rsid w:val="00D06325"/>
    <w:rsid w:val="00D07170"/>
    <w:rsid w:val="00D07684"/>
    <w:rsid w:val="00D076A6"/>
    <w:rsid w:val="00D07F59"/>
    <w:rsid w:val="00D104B2"/>
    <w:rsid w:val="00D10847"/>
    <w:rsid w:val="00D10986"/>
    <w:rsid w:val="00D11BB2"/>
    <w:rsid w:val="00D12F1F"/>
    <w:rsid w:val="00D13207"/>
    <w:rsid w:val="00D13358"/>
    <w:rsid w:val="00D1342C"/>
    <w:rsid w:val="00D139D5"/>
    <w:rsid w:val="00D13A45"/>
    <w:rsid w:val="00D142FA"/>
    <w:rsid w:val="00D14782"/>
    <w:rsid w:val="00D14873"/>
    <w:rsid w:val="00D14C06"/>
    <w:rsid w:val="00D14DAF"/>
    <w:rsid w:val="00D1527F"/>
    <w:rsid w:val="00D15420"/>
    <w:rsid w:val="00D1564A"/>
    <w:rsid w:val="00D156E5"/>
    <w:rsid w:val="00D15AF0"/>
    <w:rsid w:val="00D16747"/>
    <w:rsid w:val="00D175C7"/>
    <w:rsid w:val="00D17E09"/>
    <w:rsid w:val="00D17FF0"/>
    <w:rsid w:val="00D2052C"/>
    <w:rsid w:val="00D20886"/>
    <w:rsid w:val="00D20BB0"/>
    <w:rsid w:val="00D21735"/>
    <w:rsid w:val="00D22E00"/>
    <w:rsid w:val="00D23009"/>
    <w:rsid w:val="00D23CF4"/>
    <w:rsid w:val="00D24555"/>
    <w:rsid w:val="00D251E6"/>
    <w:rsid w:val="00D259B0"/>
    <w:rsid w:val="00D26097"/>
    <w:rsid w:val="00D261C5"/>
    <w:rsid w:val="00D26391"/>
    <w:rsid w:val="00D2699D"/>
    <w:rsid w:val="00D2754A"/>
    <w:rsid w:val="00D27747"/>
    <w:rsid w:val="00D27BF7"/>
    <w:rsid w:val="00D30729"/>
    <w:rsid w:val="00D30EAF"/>
    <w:rsid w:val="00D314F6"/>
    <w:rsid w:val="00D31A4F"/>
    <w:rsid w:val="00D31D6C"/>
    <w:rsid w:val="00D31D99"/>
    <w:rsid w:val="00D32427"/>
    <w:rsid w:val="00D329F9"/>
    <w:rsid w:val="00D32CDD"/>
    <w:rsid w:val="00D32E0D"/>
    <w:rsid w:val="00D3326D"/>
    <w:rsid w:val="00D33977"/>
    <w:rsid w:val="00D34097"/>
    <w:rsid w:val="00D35240"/>
    <w:rsid w:val="00D3544C"/>
    <w:rsid w:val="00D354FC"/>
    <w:rsid w:val="00D36DA4"/>
    <w:rsid w:val="00D3719F"/>
    <w:rsid w:val="00D371C8"/>
    <w:rsid w:val="00D37D9F"/>
    <w:rsid w:val="00D40146"/>
    <w:rsid w:val="00D4061B"/>
    <w:rsid w:val="00D4072A"/>
    <w:rsid w:val="00D40C47"/>
    <w:rsid w:val="00D40F62"/>
    <w:rsid w:val="00D41957"/>
    <w:rsid w:val="00D42CC9"/>
    <w:rsid w:val="00D431DA"/>
    <w:rsid w:val="00D4321A"/>
    <w:rsid w:val="00D43450"/>
    <w:rsid w:val="00D435ED"/>
    <w:rsid w:val="00D43611"/>
    <w:rsid w:val="00D43D75"/>
    <w:rsid w:val="00D43F48"/>
    <w:rsid w:val="00D43F90"/>
    <w:rsid w:val="00D44156"/>
    <w:rsid w:val="00D44198"/>
    <w:rsid w:val="00D445B3"/>
    <w:rsid w:val="00D453B5"/>
    <w:rsid w:val="00D45977"/>
    <w:rsid w:val="00D46752"/>
    <w:rsid w:val="00D46DBF"/>
    <w:rsid w:val="00D46F26"/>
    <w:rsid w:val="00D47591"/>
    <w:rsid w:val="00D47C09"/>
    <w:rsid w:val="00D5001D"/>
    <w:rsid w:val="00D50BA1"/>
    <w:rsid w:val="00D50EC4"/>
    <w:rsid w:val="00D50F4A"/>
    <w:rsid w:val="00D51089"/>
    <w:rsid w:val="00D512E8"/>
    <w:rsid w:val="00D51687"/>
    <w:rsid w:val="00D5228C"/>
    <w:rsid w:val="00D52E06"/>
    <w:rsid w:val="00D533B1"/>
    <w:rsid w:val="00D54116"/>
    <w:rsid w:val="00D54140"/>
    <w:rsid w:val="00D547A5"/>
    <w:rsid w:val="00D548CD"/>
    <w:rsid w:val="00D553C7"/>
    <w:rsid w:val="00D560D9"/>
    <w:rsid w:val="00D5635A"/>
    <w:rsid w:val="00D5648F"/>
    <w:rsid w:val="00D5651D"/>
    <w:rsid w:val="00D57553"/>
    <w:rsid w:val="00D57B21"/>
    <w:rsid w:val="00D57B9A"/>
    <w:rsid w:val="00D57D4A"/>
    <w:rsid w:val="00D60190"/>
    <w:rsid w:val="00D602D3"/>
    <w:rsid w:val="00D605A5"/>
    <w:rsid w:val="00D606A0"/>
    <w:rsid w:val="00D60A2F"/>
    <w:rsid w:val="00D60DAB"/>
    <w:rsid w:val="00D6179A"/>
    <w:rsid w:val="00D61A8A"/>
    <w:rsid w:val="00D62369"/>
    <w:rsid w:val="00D623AA"/>
    <w:rsid w:val="00D62A24"/>
    <w:rsid w:val="00D62FAC"/>
    <w:rsid w:val="00D635B0"/>
    <w:rsid w:val="00D637A9"/>
    <w:rsid w:val="00D63A1F"/>
    <w:rsid w:val="00D63B9C"/>
    <w:rsid w:val="00D63BE1"/>
    <w:rsid w:val="00D63FD8"/>
    <w:rsid w:val="00D64BFB"/>
    <w:rsid w:val="00D65280"/>
    <w:rsid w:val="00D6616F"/>
    <w:rsid w:val="00D6699B"/>
    <w:rsid w:val="00D7009E"/>
    <w:rsid w:val="00D70C63"/>
    <w:rsid w:val="00D710C5"/>
    <w:rsid w:val="00D716E9"/>
    <w:rsid w:val="00D71705"/>
    <w:rsid w:val="00D71888"/>
    <w:rsid w:val="00D718E6"/>
    <w:rsid w:val="00D71B3E"/>
    <w:rsid w:val="00D71B45"/>
    <w:rsid w:val="00D722AE"/>
    <w:rsid w:val="00D722C1"/>
    <w:rsid w:val="00D72437"/>
    <w:rsid w:val="00D726A5"/>
    <w:rsid w:val="00D727AC"/>
    <w:rsid w:val="00D72AC2"/>
    <w:rsid w:val="00D72CAE"/>
    <w:rsid w:val="00D73135"/>
    <w:rsid w:val="00D73573"/>
    <w:rsid w:val="00D736A9"/>
    <w:rsid w:val="00D74660"/>
    <w:rsid w:val="00D74797"/>
    <w:rsid w:val="00D74968"/>
    <w:rsid w:val="00D749D2"/>
    <w:rsid w:val="00D74D9B"/>
    <w:rsid w:val="00D750A2"/>
    <w:rsid w:val="00D7521A"/>
    <w:rsid w:val="00D75650"/>
    <w:rsid w:val="00D756E8"/>
    <w:rsid w:val="00D75A20"/>
    <w:rsid w:val="00D75D55"/>
    <w:rsid w:val="00D76571"/>
    <w:rsid w:val="00D779EA"/>
    <w:rsid w:val="00D77B8F"/>
    <w:rsid w:val="00D801EB"/>
    <w:rsid w:val="00D803E8"/>
    <w:rsid w:val="00D8056B"/>
    <w:rsid w:val="00D80747"/>
    <w:rsid w:val="00D8099F"/>
    <w:rsid w:val="00D809FF"/>
    <w:rsid w:val="00D80E48"/>
    <w:rsid w:val="00D810F2"/>
    <w:rsid w:val="00D81285"/>
    <w:rsid w:val="00D817EC"/>
    <w:rsid w:val="00D81A1C"/>
    <w:rsid w:val="00D81B9A"/>
    <w:rsid w:val="00D81E03"/>
    <w:rsid w:val="00D822C6"/>
    <w:rsid w:val="00D82890"/>
    <w:rsid w:val="00D82E4A"/>
    <w:rsid w:val="00D843D6"/>
    <w:rsid w:val="00D85237"/>
    <w:rsid w:val="00D85475"/>
    <w:rsid w:val="00D85A2F"/>
    <w:rsid w:val="00D86605"/>
    <w:rsid w:val="00D87BDC"/>
    <w:rsid w:val="00D902D4"/>
    <w:rsid w:val="00D9096B"/>
    <w:rsid w:val="00D90A0C"/>
    <w:rsid w:val="00D90C91"/>
    <w:rsid w:val="00D90D1C"/>
    <w:rsid w:val="00D90D5C"/>
    <w:rsid w:val="00D90ED4"/>
    <w:rsid w:val="00D90FF0"/>
    <w:rsid w:val="00D91838"/>
    <w:rsid w:val="00D920E8"/>
    <w:rsid w:val="00D92722"/>
    <w:rsid w:val="00D92779"/>
    <w:rsid w:val="00D92ABF"/>
    <w:rsid w:val="00D92BF2"/>
    <w:rsid w:val="00D93295"/>
    <w:rsid w:val="00D9335B"/>
    <w:rsid w:val="00D93DAF"/>
    <w:rsid w:val="00D941AE"/>
    <w:rsid w:val="00D94E5E"/>
    <w:rsid w:val="00D94F2C"/>
    <w:rsid w:val="00D95AF3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4BF"/>
    <w:rsid w:val="00DA059A"/>
    <w:rsid w:val="00DA0676"/>
    <w:rsid w:val="00DA0865"/>
    <w:rsid w:val="00DA08F0"/>
    <w:rsid w:val="00DA0F27"/>
    <w:rsid w:val="00DA10DD"/>
    <w:rsid w:val="00DA1567"/>
    <w:rsid w:val="00DA156A"/>
    <w:rsid w:val="00DA16D8"/>
    <w:rsid w:val="00DA1928"/>
    <w:rsid w:val="00DA1DA8"/>
    <w:rsid w:val="00DA22C1"/>
    <w:rsid w:val="00DA24B0"/>
    <w:rsid w:val="00DA2582"/>
    <w:rsid w:val="00DA25FA"/>
    <w:rsid w:val="00DA2694"/>
    <w:rsid w:val="00DA33F1"/>
    <w:rsid w:val="00DA35DA"/>
    <w:rsid w:val="00DA3B73"/>
    <w:rsid w:val="00DA3CF1"/>
    <w:rsid w:val="00DA42A9"/>
    <w:rsid w:val="00DA47B0"/>
    <w:rsid w:val="00DA4853"/>
    <w:rsid w:val="00DA4B0E"/>
    <w:rsid w:val="00DA50E4"/>
    <w:rsid w:val="00DA52A4"/>
    <w:rsid w:val="00DA5BEB"/>
    <w:rsid w:val="00DA62F6"/>
    <w:rsid w:val="00DA646A"/>
    <w:rsid w:val="00DA6BFD"/>
    <w:rsid w:val="00DA7645"/>
    <w:rsid w:val="00DA7E15"/>
    <w:rsid w:val="00DA7FC8"/>
    <w:rsid w:val="00DB02FF"/>
    <w:rsid w:val="00DB03D1"/>
    <w:rsid w:val="00DB055C"/>
    <w:rsid w:val="00DB05AF"/>
    <w:rsid w:val="00DB09BA"/>
    <w:rsid w:val="00DB10BD"/>
    <w:rsid w:val="00DB1433"/>
    <w:rsid w:val="00DB197C"/>
    <w:rsid w:val="00DB1AAF"/>
    <w:rsid w:val="00DB26B5"/>
    <w:rsid w:val="00DB2DC9"/>
    <w:rsid w:val="00DB335E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D6F"/>
    <w:rsid w:val="00DB7F10"/>
    <w:rsid w:val="00DC07DC"/>
    <w:rsid w:val="00DC0F7B"/>
    <w:rsid w:val="00DC1524"/>
    <w:rsid w:val="00DC1889"/>
    <w:rsid w:val="00DC1CA3"/>
    <w:rsid w:val="00DC2416"/>
    <w:rsid w:val="00DC2A33"/>
    <w:rsid w:val="00DC2C9A"/>
    <w:rsid w:val="00DC30F2"/>
    <w:rsid w:val="00DC3190"/>
    <w:rsid w:val="00DC3214"/>
    <w:rsid w:val="00DC3579"/>
    <w:rsid w:val="00DC3E0F"/>
    <w:rsid w:val="00DC43AE"/>
    <w:rsid w:val="00DC466F"/>
    <w:rsid w:val="00DC4841"/>
    <w:rsid w:val="00DC4B88"/>
    <w:rsid w:val="00DC51EE"/>
    <w:rsid w:val="00DC5533"/>
    <w:rsid w:val="00DC5770"/>
    <w:rsid w:val="00DC59D7"/>
    <w:rsid w:val="00DC6E13"/>
    <w:rsid w:val="00DC6E1B"/>
    <w:rsid w:val="00DC761B"/>
    <w:rsid w:val="00DC79A3"/>
    <w:rsid w:val="00DC7EBE"/>
    <w:rsid w:val="00DD12EF"/>
    <w:rsid w:val="00DD14CF"/>
    <w:rsid w:val="00DD158F"/>
    <w:rsid w:val="00DD16FB"/>
    <w:rsid w:val="00DD209A"/>
    <w:rsid w:val="00DD232F"/>
    <w:rsid w:val="00DD235A"/>
    <w:rsid w:val="00DD2381"/>
    <w:rsid w:val="00DD2B1D"/>
    <w:rsid w:val="00DD2B2B"/>
    <w:rsid w:val="00DD2B75"/>
    <w:rsid w:val="00DD2F6E"/>
    <w:rsid w:val="00DD3821"/>
    <w:rsid w:val="00DD391B"/>
    <w:rsid w:val="00DD3C1A"/>
    <w:rsid w:val="00DD3D80"/>
    <w:rsid w:val="00DD45D3"/>
    <w:rsid w:val="00DD47FF"/>
    <w:rsid w:val="00DD48F3"/>
    <w:rsid w:val="00DD4E0C"/>
    <w:rsid w:val="00DD5413"/>
    <w:rsid w:val="00DD567B"/>
    <w:rsid w:val="00DD5A2A"/>
    <w:rsid w:val="00DD5F79"/>
    <w:rsid w:val="00DD655C"/>
    <w:rsid w:val="00DD65A8"/>
    <w:rsid w:val="00DD662B"/>
    <w:rsid w:val="00DD6C92"/>
    <w:rsid w:val="00DD6DE9"/>
    <w:rsid w:val="00DE01AB"/>
    <w:rsid w:val="00DE01FA"/>
    <w:rsid w:val="00DE0B85"/>
    <w:rsid w:val="00DE0E5F"/>
    <w:rsid w:val="00DE12BD"/>
    <w:rsid w:val="00DE13A3"/>
    <w:rsid w:val="00DE1532"/>
    <w:rsid w:val="00DE179B"/>
    <w:rsid w:val="00DE292D"/>
    <w:rsid w:val="00DE2AA3"/>
    <w:rsid w:val="00DE30D1"/>
    <w:rsid w:val="00DE3B74"/>
    <w:rsid w:val="00DE40F7"/>
    <w:rsid w:val="00DE4129"/>
    <w:rsid w:val="00DE4731"/>
    <w:rsid w:val="00DE47DF"/>
    <w:rsid w:val="00DE4D21"/>
    <w:rsid w:val="00DE5705"/>
    <w:rsid w:val="00DE5EA6"/>
    <w:rsid w:val="00DE5F41"/>
    <w:rsid w:val="00DE61FB"/>
    <w:rsid w:val="00DE62A3"/>
    <w:rsid w:val="00DE6380"/>
    <w:rsid w:val="00DE6B6A"/>
    <w:rsid w:val="00DE730F"/>
    <w:rsid w:val="00DE731D"/>
    <w:rsid w:val="00DE7A1D"/>
    <w:rsid w:val="00DF0627"/>
    <w:rsid w:val="00DF0A8D"/>
    <w:rsid w:val="00DF0E97"/>
    <w:rsid w:val="00DF11F0"/>
    <w:rsid w:val="00DF17A4"/>
    <w:rsid w:val="00DF1956"/>
    <w:rsid w:val="00DF1AD2"/>
    <w:rsid w:val="00DF1D62"/>
    <w:rsid w:val="00DF2170"/>
    <w:rsid w:val="00DF227D"/>
    <w:rsid w:val="00DF29C2"/>
    <w:rsid w:val="00DF2DF2"/>
    <w:rsid w:val="00DF2FC2"/>
    <w:rsid w:val="00DF32E9"/>
    <w:rsid w:val="00DF3752"/>
    <w:rsid w:val="00DF3B94"/>
    <w:rsid w:val="00DF3D62"/>
    <w:rsid w:val="00DF4B4B"/>
    <w:rsid w:val="00DF572E"/>
    <w:rsid w:val="00DF596A"/>
    <w:rsid w:val="00DF5A20"/>
    <w:rsid w:val="00DF5F9E"/>
    <w:rsid w:val="00DF6504"/>
    <w:rsid w:val="00DF6DA6"/>
    <w:rsid w:val="00DF6DC6"/>
    <w:rsid w:val="00DF708D"/>
    <w:rsid w:val="00DF70B5"/>
    <w:rsid w:val="00DF7EB8"/>
    <w:rsid w:val="00E0031E"/>
    <w:rsid w:val="00E003E1"/>
    <w:rsid w:val="00E00CD9"/>
    <w:rsid w:val="00E00FD5"/>
    <w:rsid w:val="00E0129F"/>
    <w:rsid w:val="00E01956"/>
    <w:rsid w:val="00E01DC5"/>
    <w:rsid w:val="00E02047"/>
    <w:rsid w:val="00E023E5"/>
    <w:rsid w:val="00E02837"/>
    <w:rsid w:val="00E02A3D"/>
    <w:rsid w:val="00E035E4"/>
    <w:rsid w:val="00E039FF"/>
    <w:rsid w:val="00E0443C"/>
    <w:rsid w:val="00E04B4F"/>
    <w:rsid w:val="00E0513B"/>
    <w:rsid w:val="00E06FD6"/>
    <w:rsid w:val="00E07452"/>
    <w:rsid w:val="00E074C1"/>
    <w:rsid w:val="00E07B79"/>
    <w:rsid w:val="00E07CDC"/>
    <w:rsid w:val="00E1006A"/>
    <w:rsid w:val="00E105B9"/>
    <w:rsid w:val="00E1079E"/>
    <w:rsid w:val="00E10F6A"/>
    <w:rsid w:val="00E112FA"/>
    <w:rsid w:val="00E12A71"/>
    <w:rsid w:val="00E12AEF"/>
    <w:rsid w:val="00E12CED"/>
    <w:rsid w:val="00E13531"/>
    <w:rsid w:val="00E13788"/>
    <w:rsid w:val="00E1379B"/>
    <w:rsid w:val="00E13D2C"/>
    <w:rsid w:val="00E13EE3"/>
    <w:rsid w:val="00E148CD"/>
    <w:rsid w:val="00E14E22"/>
    <w:rsid w:val="00E14E96"/>
    <w:rsid w:val="00E14FF5"/>
    <w:rsid w:val="00E15399"/>
    <w:rsid w:val="00E15713"/>
    <w:rsid w:val="00E15EC1"/>
    <w:rsid w:val="00E16682"/>
    <w:rsid w:val="00E1678A"/>
    <w:rsid w:val="00E16FF0"/>
    <w:rsid w:val="00E17068"/>
    <w:rsid w:val="00E170E4"/>
    <w:rsid w:val="00E172AA"/>
    <w:rsid w:val="00E17549"/>
    <w:rsid w:val="00E17BAE"/>
    <w:rsid w:val="00E17E85"/>
    <w:rsid w:val="00E17E99"/>
    <w:rsid w:val="00E2002A"/>
    <w:rsid w:val="00E20232"/>
    <w:rsid w:val="00E204D9"/>
    <w:rsid w:val="00E2055A"/>
    <w:rsid w:val="00E205E2"/>
    <w:rsid w:val="00E207B4"/>
    <w:rsid w:val="00E20B9E"/>
    <w:rsid w:val="00E213E3"/>
    <w:rsid w:val="00E21A9B"/>
    <w:rsid w:val="00E21D4A"/>
    <w:rsid w:val="00E21F2D"/>
    <w:rsid w:val="00E222DA"/>
    <w:rsid w:val="00E22A26"/>
    <w:rsid w:val="00E22DD9"/>
    <w:rsid w:val="00E2336D"/>
    <w:rsid w:val="00E2336E"/>
    <w:rsid w:val="00E23398"/>
    <w:rsid w:val="00E23655"/>
    <w:rsid w:val="00E238D3"/>
    <w:rsid w:val="00E23A34"/>
    <w:rsid w:val="00E23AB9"/>
    <w:rsid w:val="00E23AC4"/>
    <w:rsid w:val="00E23BF9"/>
    <w:rsid w:val="00E23C71"/>
    <w:rsid w:val="00E23ED2"/>
    <w:rsid w:val="00E240F9"/>
    <w:rsid w:val="00E246A7"/>
    <w:rsid w:val="00E24B8C"/>
    <w:rsid w:val="00E256F7"/>
    <w:rsid w:val="00E25715"/>
    <w:rsid w:val="00E25995"/>
    <w:rsid w:val="00E25D57"/>
    <w:rsid w:val="00E26257"/>
    <w:rsid w:val="00E264AD"/>
    <w:rsid w:val="00E26894"/>
    <w:rsid w:val="00E27074"/>
    <w:rsid w:val="00E278D2"/>
    <w:rsid w:val="00E27B55"/>
    <w:rsid w:val="00E27E1C"/>
    <w:rsid w:val="00E300F2"/>
    <w:rsid w:val="00E31579"/>
    <w:rsid w:val="00E31966"/>
    <w:rsid w:val="00E3203D"/>
    <w:rsid w:val="00E32AE4"/>
    <w:rsid w:val="00E32D6A"/>
    <w:rsid w:val="00E32F66"/>
    <w:rsid w:val="00E33396"/>
    <w:rsid w:val="00E335C5"/>
    <w:rsid w:val="00E336EF"/>
    <w:rsid w:val="00E33B7F"/>
    <w:rsid w:val="00E33D24"/>
    <w:rsid w:val="00E33E8E"/>
    <w:rsid w:val="00E34706"/>
    <w:rsid w:val="00E34DEF"/>
    <w:rsid w:val="00E34ED4"/>
    <w:rsid w:val="00E35432"/>
    <w:rsid w:val="00E35519"/>
    <w:rsid w:val="00E35580"/>
    <w:rsid w:val="00E357CE"/>
    <w:rsid w:val="00E35A04"/>
    <w:rsid w:val="00E35FB6"/>
    <w:rsid w:val="00E36DD5"/>
    <w:rsid w:val="00E3751A"/>
    <w:rsid w:val="00E377A6"/>
    <w:rsid w:val="00E37DB5"/>
    <w:rsid w:val="00E4005E"/>
    <w:rsid w:val="00E409DA"/>
    <w:rsid w:val="00E40A1E"/>
    <w:rsid w:val="00E41316"/>
    <w:rsid w:val="00E41CF2"/>
    <w:rsid w:val="00E41D23"/>
    <w:rsid w:val="00E423C0"/>
    <w:rsid w:val="00E4279F"/>
    <w:rsid w:val="00E42806"/>
    <w:rsid w:val="00E4297F"/>
    <w:rsid w:val="00E42F20"/>
    <w:rsid w:val="00E43216"/>
    <w:rsid w:val="00E43385"/>
    <w:rsid w:val="00E435A8"/>
    <w:rsid w:val="00E438F7"/>
    <w:rsid w:val="00E43E29"/>
    <w:rsid w:val="00E43EE5"/>
    <w:rsid w:val="00E447BF"/>
    <w:rsid w:val="00E448AF"/>
    <w:rsid w:val="00E44ACD"/>
    <w:rsid w:val="00E44CB9"/>
    <w:rsid w:val="00E45076"/>
    <w:rsid w:val="00E45343"/>
    <w:rsid w:val="00E4537B"/>
    <w:rsid w:val="00E455FB"/>
    <w:rsid w:val="00E45B97"/>
    <w:rsid w:val="00E45E51"/>
    <w:rsid w:val="00E46852"/>
    <w:rsid w:val="00E46AB1"/>
    <w:rsid w:val="00E472E6"/>
    <w:rsid w:val="00E479FF"/>
    <w:rsid w:val="00E50722"/>
    <w:rsid w:val="00E51392"/>
    <w:rsid w:val="00E515B1"/>
    <w:rsid w:val="00E51662"/>
    <w:rsid w:val="00E51B1C"/>
    <w:rsid w:val="00E51F1D"/>
    <w:rsid w:val="00E5269A"/>
    <w:rsid w:val="00E53448"/>
    <w:rsid w:val="00E535D1"/>
    <w:rsid w:val="00E536FC"/>
    <w:rsid w:val="00E53AA6"/>
    <w:rsid w:val="00E53C6C"/>
    <w:rsid w:val="00E53CB2"/>
    <w:rsid w:val="00E53D6A"/>
    <w:rsid w:val="00E54678"/>
    <w:rsid w:val="00E5468E"/>
    <w:rsid w:val="00E546CB"/>
    <w:rsid w:val="00E54898"/>
    <w:rsid w:val="00E55558"/>
    <w:rsid w:val="00E55BB8"/>
    <w:rsid w:val="00E56344"/>
    <w:rsid w:val="00E564FC"/>
    <w:rsid w:val="00E57261"/>
    <w:rsid w:val="00E57309"/>
    <w:rsid w:val="00E57E87"/>
    <w:rsid w:val="00E60DE1"/>
    <w:rsid w:val="00E61076"/>
    <w:rsid w:val="00E61812"/>
    <w:rsid w:val="00E61DCF"/>
    <w:rsid w:val="00E62307"/>
    <w:rsid w:val="00E62CF0"/>
    <w:rsid w:val="00E62E5D"/>
    <w:rsid w:val="00E630B9"/>
    <w:rsid w:val="00E64D3B"/>
    <w:rsid w:val="00E65073"/>
    <w:rsid w:val="00E6575E"/>
    <w:rsid w:val="00E65AFC"/>
    <w:rsid w:val="00E65E8C"/>
    <w:rsid w:val="00E65F54"/>
    <w:rsid w:val="00E66800"/>
    <w:rsid w:val="00E66D53"/>
    <w:rsid w:val="00E66D78"/>
    <w:rsid w:val="00E66EB4"/>
    <w:rsid w:val="00E673C1"/>
    <w:rsid w:val="00E674D0"/>
    <w:rsid w:val="00E6772B"/>
    <w:rsid w:val="00E679B8"/>
    <w:rsid w:val="00E679C7"/>
    <w:rsid w:val="00E67C5C"/>
    <w:rsid w:val="00E67E55"/>
    <w:rsid w:val="00E67F6B"/>
    <w:rsid w:val="00E70504"/>
    <w:rsid w:val="00E70C9B"/>
    <w:rsid w:val="00E71198"/>
    <w:rsid w:val="00E71E4F"/>
    <w:rsid w:val="00E71FC5"/>
    <w:rsid w:val="00E7207A"/>
    <w:rsid w:val="00E720EF"/>
    <w:rsid w:val="00E72486"/>
    <w:rsid w:val="00E724EF"/>
    <w:rsid w:val="00E7264E"/>
    <w:rsid w:val="00E72651"/>
    <w:rsid w:val="00E728B9"/>
    <w:rsid w:val="00E72BD8"/>
    <w:rsid w:val="00E73957"/>
    <w:rsid w:val="00E73B80"/>
    <w:rsid w:val="00E73C90"/>
    <w:rsid w:val="00E73D3A"/>
    <w:rsid w:val="00E7411C"/>
    <w:rsid w:val="00E742C8"/>
    <w:rsid w:val="00E743A1"/>
    <w:rsid w:val="00E745D8"/>
    <w:rsid w:val="00E74BC5"/>
    <w:rsid w:val="00E74F05"/>
    <w:rsid w:val="00E7518B"/>
    <w:rsid w:val="00E7593F"/>
    <w:rsid w:val="00E75DB4"/>
    <w:rsid w:val="00E76497"/>
    <w:rsid w:val="00E76789"/>
    <w:rsid w:val="00E76C33"/>
    <w:rsid w:val="00E771E6"/>
    <w:rsid w:val="00E77766"/>
    <w:rsid w:val="00E8011B"/>
    <w:rsid w:val="00E801FE"/>
    <w:rsid w:val="00E80768"/>
    <w:rsid w:val="00E809E4"/>
    <w:rsid w:val="00E80A0D"/>
    <w:rsid w:val="00E80E1E"/>
    <w:rsid w:val="00E81964"/>
    <w:rsid w:val="00E82135"/>
    <w:rsid w:val="00E82862"/>
    <w:rsid w:val="00E82CA0"/>
    <w:rsid w:val="00E82E17"/>
    <w:rsid w:val="00E8317C"/>
    <w:rsid w:val="00E84AD4"/>
    <w:rsid w:val="00E84BD1"/>
    <w:rsid w:val="00E84DA0"/>
    <w:rsid w:val="00E84EC6"/>
    <w:rsid w:val="00E8534F"/>
    <w:rsid w:val="00E854EA"/>
    <w:rsid w:val="00E8571A"/>
    <w:rsid w:val="00E85EC9"/>
    <w:rsid w:val="00E864AE"/>
    <w:rsid w:val="00E86BAE"/>
    <w:rsid w:val="00E87126"/>
    <w:rsid w:val="00E876A3"/>
    <w:rsid w:val="00E87DC5"/>
    <w:rsid w:val="00E903A5"/>
    <w:rsid w:val="00E903BE"/>
    <w:rsid w:val="00E903F1"/>
    <w:rsid w:val="00E905D5"/>
    <w:rsid w:val="00E90A19"/>
    <w:rsid w:val="00E91460"/>
    <w:rsid w:val="00E915F1"/>
    <w:rsid w:val="00E91C42"/>
    <w:rsid w:val="00E91EF2"/>
    <w:rsid w:val="00E91FFE"/>
    <w:rsid w:val="00E92341"/>
    <w:rsid w:val="00E928F9"/>
    <w:rsid w:val="00E930DA"/>
    <w:rsid w:val="00E93635"/>
    <w:rsid w:val="00E94104"/>
    <w:rsid w:val="00E94706"/>
    <w:rsid w:val="00E94F06"/>
    <w:rsid w:val="00E95243"/>
    <w:rsid w:val="00E956CB"/>
    <w:rsid w:val="00E960B8"/>
    <w:rsid w:val="00E96AEE"/>
    <w:rsid w:val="00E96D1C"/>
    <w:rsid w:val="00E971C7"/>
    <w:rsid w:val="00E9775C"/>
    <w:rsid w:val="00E977CB"/>
    <w:rsid w:val="00E977CE"/>
    <w:rsid w:val="00E97990"/>
    <w:rsid w:val="00E97D2F"/>
    <w:rsid w:val="00E97EA7"/>
    <w:rsid w:val="00E97FB1"/>
    <w:rsid w:val="00EA08D5"/>
    <w:rsid w:val="00EA0D69"/>
    <w:rsid w:val="00EA119D"/>
    <w:rsid w:val="00EA1514"/>
    <w:rsid w:val="00EA16E1"/>
    <w:rsid w:val="00EA1767"/>
    <w:rsid w:val="00EA1F8E"/>
    <w:rsid w:val="00EA2360"/>
    <w:rsid w:val="00EA2682"/>
    <w:rsid w:val="00EA272B"/>
    <w:rsid w:val="00EA2F5D"/>
    <w:rsid w:val="00EA301E"/>
    <w:rsid w:val="00EA3BA1"/>
    <w:rsid w:val="00EA449C"/>
    <w:rsid w:val="00EA4F1E"/>
    <w:rsid w:val="00EA4F7D"/>
    <w:rsid w:val="00EA5C0F"/>
    <w:rsid w:val="00EA5F9C"/>
    <w:rsid w:val="00EA633B"/>
    <w:rsid w:val="00EA659C"/>
    <w:rsid w:val="00EA6894"/>
    <w:rsid w:val="00EA6919"/>
    <w:rsid w:val="00EA6F5C"/>
    <w:rsid w:val="00EA7206"/>
    <w:rsid w:val="00EA79CB"/>
    <w:rsid w:val="00EB0A68"/>
    <w:rsid w:val="00EB0E6A"/>
    <w:rsid w:val="00EB0FE6"/>
    <w:rsid w:val="00EB16EB"/>
    <w:rsid w:val="00EB182C"/>
    <w:rsid w:val="00EB19D9"/>
    <w:rsid w:val="00EB20C0"/>
    <w:rsid w:val="00EB21FE"/>
    <w:rsid w:val="00EB2287"/>
    <w:rsid w:val="00EB2294"/>
    <w:rsid w:val="00EB269D"/>
    <w:rsid w:val="00EB30E8"/>
    <w:rsid w:val="00EB344E"/>
    <w:rsid w:val="00EB3DC5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347"/>
    <w:rsid w:val="00EC0771"/>
    <w:rsid w:val="00EC089D"/>
    <w:rsid w:val="00EC0A64"/>
    <w:rsid w:val="00EC0BAD"/>
    <w:rsid w:val="00EC0DD3"/>
    <w:rsid w:val="00EC101A"/>
    <w:rsid w:val="00EC12D2"/>
    <w:rsid w:val="00EC1394"/>
    <w:rsid w:val="00EC20D7"/>
    <w:rsid w:val="00EC2181"/>
    <w:rsid w:val="00EC226A"/>
    <w:rsid w:val="00EC229B"/>
    <w:rsid w:val="00EC234A"/>
    <w:rsid w:val="00EC25BD"/>
    <w:rsid w:val="00EC28DD"/>
    <w:rsid w:val="00EC2EE6"/>
    <w:rsid w:val="00EC3012"/>
    <w:rsid w:val="00EC3713"/>
    <w:rsid w:val="00EC37A0"/>
    <w:rsid w:val="00EC3FA5"/>
    <w:rsid w:val="00EC440D"/>
    <w:rsid w:val="00EC5371"/>
    <w:rsid w:val="00EC5442"/>
    <w:rsid w:val="00EC552D"/>
    <w:rsid w:val="00EC5878"/>
    <w:rsid w:val="00EC5B93"/>
    <w:rsid w:val="00EC5FD5"/>
    <w:rsid w:val="00EC6557"/>
    <w:rsid w:val="00EC687B"/>
    <w:rsid w:val="00EC6D12"/>
    <w:rsid w:val="00EC774B"/>
    <w:rsid w:val="00EC7F04"/>
    <w:rsid w:val="00ED031C"/>
    <w:rsid w:val="00ED0C8B"/>
    <w:rsid w:val="00ED13EB"/>
    <w:rsid w:val="00ED1462"/>
    <w:rsid w:val="00ED149F"/>
    <w:rsid w:val="00ED14A1"/>
    <w:rsid w:val="00ED17FA"/>
    <w:rsid w:val="00ED1856"/>
    <w:rsid w:val="00ED1EB3"/>
    <w:rsid w:val="00ED24B6"/>
    <w:rsid w:val="00ED25D2"/>
    <w:rsid w:val="00ED2965"/>
    <w:rsid w:val="00ED35C0"/>
    <w:rsid w:val="00ED3F38"/>
    <w:rsid w:val="00ED4124"/>
    <w:rsid w:val="00ED5030"/>
    <w:rsid w:val="00ED513A"/>
    <w:rsid w:val="00ED547D"/>
    <w:rsid w:val="00ED5754"/>
    <w:rsid w:val="00ED596C"/>
    <w:rsid w:val="00ED5A23"/>
    <w:rsid w:val="00ED5AAC"/>
    <w:rsid w:val="00ED5ACF"/>
    <w:rsid w:val="00ED7657"/>
    <w:rsid w:val="00ED7C54"/>
    <w:rsid w:val="00EE0174"/>
    <w:rsid w:val="00EE01D1"/>
    <w:rsid w:val="00EE07BA"/>
    <w:rsid w:val="00EE083C"/>
    <w:rsid w:val="00EE0A33"/>
    <w:rsid w:val="00EE0D6A"/>
    <w:rsid w:val="00EE0E67"/>
    <w:rsid w:val="00EE0FBF"/>
    <w:rsid w:val="00EE10A1"/>
    <w:rsid w:val="00EE12E9"/>
    <w:rsid w:val="00EE13A7"/>
    <w:rsid w:val="00EE157B"/>
    <w:rsid w:val="00EE161B"/>
    <w:rsid w:val="00EE27FC"/>
    <w:rsid w:val="00EE2B55"/>
    <w:rsid w:val="00EE3341"/>
    <w:rsid w:val="00EE3445"/>
    <w:rsid w:val="00EE379C"/>
    <w:rsid w:val="00EE3BB5"/>
    <w:rsid w:val="00EE4436"/>
    <w:rsid w:val="00EE4447"/>
    <w:rsid w:val="00EE4BBE"/>
    <w:rsid w:val="00EE546C"/>
    <w:rsid w:val="00EE563D"/>
    <w:rsid w:val="00EE5AEB"/>
    <w:rsid w:val="00EE5CDB"/>
    <w:rsid w:val="00EE5DFC"/>
    <w:rsid w:val="00EE5E89"/>
    <w:rsid w:val="00EE60E7"/>
    <w:rsid w:val="00EE6428"/>
    <w:rsid w:val="00EE65F9"/>
    <w:rsid w:val="00EE6940"/>
    <w:rsid w:val="00EE6A20"/>
    <w:rsid w:val="00EE6F43"/>
    <w:rsid w:val="00EE7503"/>
    <w:rsid w:val="00EE756F"/>
    <w:rsid w:val="00EE7636"/>
    <w:rsid w:val="00EE7D69"/>
    <w:rsid w:val="00EE7F14"/>
    <w:rsid w:val="00EE7F9D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7CE"/>
    <w:rsid w:val="00EF2C13"/>
    <w:rsid w:val="00EF31B6"/>
    <w:rsid w:val="00EF3289"/>
    <w:rsid w:val="00EF3393"/>
    <w:rsid w:val="00EF376C"/>
    <w:rsid w:val="00EF3BD4"/>
    <w:rsid w:val="00EF3C6A"/>
    <w:rsid w:val="00EF3F1A"/>
    <w:rsid w:val="00EF463E"/>
    <w:rsid w:val="00EF4EF9"/>
    <w:rsid w:val="00EF541D"/>
    <w:rsid w:val="00EF571F"/>
    <w:rsid w:val="00EF579C"/>
    <w:rsid w:val="00EF57BB"/>
    <w:rsid w:val="00EF585C"/>
    <w:rsid w:val="00EF5B81"/>
    <w:rsid w:val="00EF5B95"/>
    <w:rsid w:val="00EF60B7"/>
    <w:rsid w:val="00EF613D"/>
    <w:rsid w:val="00F0048E"/>
    <w:rsid w:val="00F00922"/>
    <w:rsid w:val="00F0102C"/>
    <w:rsid w:val="00F0106B"/>
    <w:rsid w:val="00F012D1"/>
    <w:rsid w:val="00F0137B"/>
    <w:rsid w:val="00F0139C"/>
    <w:rsid w:val="00F01FB7"/>
    <w:rsid w:val="00F020E1"/>
    <w:rsid w:val="00F0221D"/>
    <w:rsid w:val="00F028A7"/>
    <w:rsid w:val="00F02DE5"/>
    <w:rsid w:val="00F0324F"/>
    <w:rsid w:val="00F03AA2"/>
    <w:rsid w:val="00F03AB0"/>
    <w:rsid w:val="00F043F9"/>
    <w:rsid w:val="00F04CAF"/>
    <w:rsid w:val="00F04E02"/>
    <w:rsid w:val="00F054AF"/>
    <w:rsid w:val="00F05558"/>
    <w:rsid w:val="00F0595E"/>
    <w:rsid w:val="00F05A7B"/>
    <w:rsid w:val="00F06454"/>
    <w:rsid w:val="00F06610"/>
    <w:rsid w:val="00F06C77"/>
    <w:rsid w:val="00F06CB2"/>
    <w:rsid w:val="00F06E72"/>
    <w:rsid w:val="00F06E7A"/>
    <w:rsid w:val="00F07AF2"/>
    <w:rsid w:val="00F07C8A"/>
    <w:rsid w:val="00F07D04"/>
    <w:rsid w:val="00F07D8B"/>
    <w:rsid w:val="00F102B7"/>
    <w:rsid w:val="00F104D0"/>
    <w:rsid w:val="00F1078A"/>
    <w:rsid w:val="00F10840"/>
    <w:rsid w:val="00F10D33"/>
    <w:rsid w:val="00F116C6"/>
    <w:rsid w:val="00F116E1"/>
    <w:rsid w:val="00F11E4F"/>
    <w:rsid w:val="00F1272B"/>
    <w:rsid w:val="00F13033"/>
    <w:rsid w:val="00F13232"/>
    <w:rsid w:val="00F132E7"/>
    <w:rsid w:val="00F135EF"/>
    <w:rsid w:val="00F13A42"/>
    <w:rsid w:val="00F13A85"/>
    <w:rsid w:val="00F13C6A"/>
    <w:rsid w:val="00F13C92"/>
    <w:rsid w:val="00F13C93"/>
    <w:rsid w:val="00F140DE"/>
    <w:rsid w:val="00F141D5"/>
    <w:rsid w:val="00F14212"/>
    <w:rsid w:val="00F1425C"/>
    <w:rsid w:val="00F1455F"/>
    <w:rsid w:val="00F14A1F"/>
    <w:rsid w:val="00F14D95"/>
    <w:rsid w:val="00F15D2C"/>
    <w:rsid w:val="00F16236"/>
    <w:rsid w:val="00F16582"/>
    <w:rsid w:val="00F16B4B"/>
    <w:rsid w:val="00F16B9D"/>
    <w:rsid w:val="00F16CE1"/>
    <w:rsid w:val="00F16D52"/>
    <w:rsid w:val="00F16E17"/>
    <w:rsid w:val="00F17125"/>
    <w:rsid w:val="00F1752A"/>
    <w:rsid w:val="00F179EF"/>
    <w:rsid w:val="00F17E02"/>
    <w:rsid w:val="00F17E22"/>
    <w:rsid w:val="00F20017"/>
    <w:rsid w:val="00F20776"/>
    <w:rsid w:val="00F20782"/>
    <w:rsid w:val="00F20D5B"/>
    <w:rsid w:val="00F21051"/>
    <w:rsid w:val="00F2106E"/>
    <w:rsid w:val="00F21458"/>
    <w:rsid w:val="00F21514"/>
    <w:rsid w:val="00F21AE7"/>
    <w:rsid w:val="00F21B8E"/>
    <w:rsid w:val="00F21BF3"/>
    <w:rsid w:val="00F21CAF"/>
    <w:rsid w:val="00F223BD"/>
    <w:rsid w:val="00F223EA"/>
    <w:rsid w:val="00F224BD"/>
    <w:rsid w:val="00F22EE2"/>
    <w:rsid w:val="00F23017"/>
    <w:rsid w:val="00F232DA"/>
    <w:rsid w:val="00F23481"/>
    <w:rsid w:val="00F23BFF"/>
    <w:rsid w:val="00F24874"/>
    <w:rsid w:val="00F24980"/>
    <w:rsid w:val="00F24B20"/>
    <w:rsid w:val="00F24EF6"/>
    <w:rsid w:val="00F25152"/>
    <w:rsid w:val="00F25C36"/>
    <w:rsid w:val="00F26145"/>
    <w:rsid w:val="00F26200"/>
    <w:rsid w:val="00F26345"/>
    <w:rsid w:val="00F2634C"/>
    <w:rsid w:val="00F2676A"/>
    <w:rsid w:val="00F26D6D"/>
    <w:rsid w:val="00F27E49"/>
    <w:rsid w:val="00F301C1"/>
    <w:rsid w:val="00F30411"/>
    <w:rsid w:val="00F30616"/>
    <w:rsid w:val="00F312AE"/>
    <w:rsid w:val="00F319F9"/>
    <w:rsid w:val="00F32AF9"/>
    <w:rsid w:val="00F33051"/>
    <w:rsid w:val="00F33116"/>
    <w:rsid w:val="00F33B96"/>
    <w:rsid w:val="00F3462E"/>
    <w:rsid w:val="00F346B1"/>
    <w:rsid w:val="00F3484E"/>
    <w:rsid w:val="00F34E84"/>
    <w:rsid w:val="00F34FB3"/>
    <w:rsid w:val="00F35387"/>
    <w:rsid w:val="00F355B4"/>
    <w:rsid w:val="00F3583F"/>
    <w:rsid w:val="00F35B8E"/>
    <w:rsid w:val="00F362F7"/>
    <w:rsid w:val="00F36322"/>
    <w:rsid w:val="00F36323"/>
    <w:rsid w:val="00F36F16"/>
    <w:rsid w:val="00F37507"/>
    <w:rsid w:val="00F37F54"/>
    <w:rsid w:val="00F40042"/>
    <w:rsid w:val="00F4061F"/>
    <w:rsid w:val="00F40D83"/>
    <w:rsid w:val="00F410E1"/>
    <w:rsid w:val="00F41315"/>
    <w:rsid w:val="00F414DF"/>
    <w:rsid w:val="00F415F2"/>
    <w:rsid w:val="00F41684"/>
    <w:rsid w:val="00F41885"/>
    <w:rsid w:val="00F419CB"/>
    <w:rsid w:val="00F42037"/>
    <w:rsid w:val="00F423F6"/>
    <w:rsid w:val="00F42415"/>
    <w:rsid w:val="00F424D3"/>
    <w:rsid w:val="00F4284C"/>
    <w:rsid w:val="00F432C6"/>
    <w:rsid w:val="00F44197"/>
    <w:rsid w:val="00F443B0"/>
    <w:rsid w:val="00F444E7"/>
    <w:rsid w:val="00F447EA"/>
    <w:rsid w:val="00F44943"/>
    <w:rsid w:val="00F453DF"/>
    <w:rsid w:val="00F4544F"/>
    <w:rsid w:val="00F45D27"/>
    <w:rsid w:val="00F46111"/>
    <w:rsid w:val="00F4737E"/>
    <w:rsid w:val="00F47D5F"/>
    <w:rsid w:val="00F47E26"/>
    <w:rsid w:val="00F47E5F"/>
    <w:rsid w:val="00F50623"/>
    <w:rsid w:val="00F511EE"/>
    <w:rsid w:val="00F51D28"/>
    <w:rsid w:val="00F51E4D"/>
    <w:rsid w:val="00F52E26"/>
    <w:rsid w:val="00F533F9"/>
    <w:rsid w:val="00F536A1"/>
    <w:rsid w:val="00F539AC"/>
    <w:rsid w:val="00F53D94"/>
    <w:rsid w:val="00F53E10"/>
    <w:rsid w:val="00F5420D"/>
    <w:rsid w:val="00F5443F"/>
    <w:rsid w:val="00F54768"/>
    <w:rsid w:val="00F54ADC"/>
    <w:rsid w:val="00F54B7C"/>
    <w:rsid w:val="00F553E8"/>
    <w:rsid w:val="00F55685"/>
    <w:rsid w:val="00F55AA3"/>
    <w:rsid w:val="00F55DFC"/>
    <w:rsid w:val="00F563E3"/>
    <w:rsid w:val="00F56AE7"/>
    <w:rsid w:val="00F56C88"/>
    <w:rsid w:val="00F57A8C"/>
    <w:rsid w:val="00F57BDA"/>
    <w:rsid w:val="00F57F43"/>
    <w:rsid w:val="00F60058"/>
    <w:rsid w:val="00F60103"/>
    <w:rsid w:val="00F60480"/>
    <w:rsid w:val="00F6066A"/>
    <w:rsid w:val="00F60688"/>
    <w:rsid w:val="00F60D88"/>
    <w:rsid w:val="00F60DC0"/>
    <w:rsid w:val="00F61248"/>
    <w:rsid w:val="00F61281"/>
    <w:rsid w:val="00F613C3"/>
    <w:rsid w:val="00F62009"/>
    <w:rsid w:val="00F6237E"/>
    <w:rsid w:val="00F626F5"/>
    <w:rsid w:val="00F629DE"/>
    <w:rsid w:val="00F630E5"/>
    <w:rsid w:val="00F63764"/>
    <w:rsid w:val="00F638B4"/>
    <w:rsid w:val="00F6394E"/>
    <w:rsid w:val="00F63B82"/>
    <w:rsid w:val="00F643C2"/>
    <w:rsid w:val="00F64A0B"/>
    <w:rsid w:val="00F6557B"/>
    <w:rsid w:val="00F65710"/>
    <w:rsid w:val="00F666B5"/>
    <w:rsid w:val="00F67275"/>
    <w:rsid w:val="00F67EF9"/>
    <w:rsid w:val="00F67F26"/>
    <w:rsid w:val="00F7007C"/>
    <w:rsid w:val="00F703B2"/>
    <w:rsid w:val="00F70803"/>
    <w:rsid w:val="00F70B8D"/>
    <w:rsid w:val="00F70FE3"/>
    <w:rsid w:val="00F713E2"/>
    <w:rsid w:val="00F7187B"/>
    <w:rsid w:val="00F718A4"/>
    <w:rsid w:val="00F71BDC"/>
    <w:rsid w:val="00F72698"/>
    <w:rsid w:val="00F728AA"/>
    <w:rsid w:val="00F72AD3"/>
    <w:rsid w:val="00F72C8A"/>
    <w:rsid w:val="00F72CA8"/>
    <w:rsid w:val="00F72D90"/>
    <w:rsid w:val="00F73161"/>
    <w:rsid w:val="00F7381E"/>
    <w:rsid w:val="00F73CB2"/>
    <w:rsid w:val="00F73FCE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AB8"/>
    <w:rsid w:val="00F77C33"/>
    <w:rsid w:val="00F77D71"/>
    <w:rsid w:val="00F8042B"/>
    <w:rsid w:val="00F808F0"/>
    <w:rsid w:val="00F80927"/>
    <w:rsid w:val="00F80DA3"/>
    <w:rsid w:val="00F8163A"/>
    <w:rsid w:val="00F819E1"/>
    <w:rsid w:val="00F81D5A"/>
    <w:rsid w:val="00F822A0"/>
    <w:rsid w:val="00F825B1"/>
    <w:rsid w:val="00F83973"/>
    <w:rsid w:val="00F83A8B"/>
    <w:rsid w:val="00F83B2E"/>
    <w:rsid w:val="00F84099"/>
    <w:rsid w:val="00F8412E"/>
    <w:rsid w:val="00F843F7"/>
    <w:rsid w:val="00F8457A"/>
    <w:rsid w:val="00F8476D"/>
    <w:rsid w:val="00F84E24"/>
    <w:rsid w:val="00F84EF3"/>
    <w:rsid w:val="00F85501"/>
    <w:rsid w:val="00F856DE"/>
    <w:rsid w:val="00F85851"/>
    <w:rsid w:val="00F864BF"/>
    <w:rsid w:val="00F86769"/>
    <w:rsid w:val="00F8676D"/>
    <w:rsid w:val="00F86C16"/>
    <w:rsid w:val="00F8702B"/>
    <w:rsid w:val="00F8798B"/>
    <w:rsid w:val="00F87CBB"/>
    <w:rsid w:val="00F9034D"/>
    <w:rsid w:val="00F90624"/>
    <w:rsid w:val="00F907AF"/>
    <w:rsid w:val="00F90DBB"/>
    <w:rsid w:val="00F90E09"/>
    <w:rsid w:val="00F9135A"/>
    <w:rsid w:val="00F91917"/>
    <w:rsid w:val="00F91B01"/>
    <w:rsid w:val="00F91CBC"/>
    <w:rsid w:val="00F91D20"/>
    <w:rsid w:val="00F91E36"/>
    <w:rsid w:val="00F921E3"/>
    <w:rsid w:val="00F922ED"/>
    <w:rsid w:val="00F93305"/>
    <w:rsid w:val="00F93A0A"/>
    <w:rsid w:val="00F94A71"/>
    <w:rsid w:val="00F94CCA"/>
    <w:rsid w:val="00F94EB0"/>
    <w:rsid w:val="00F9535C"/>
    <w:rsid w:val="00F95780"/>
    <w:rsid w:val="00F95D81"/>
    <w:rsid w:val="00F95EFB"/>
    <w:rsid w:val="00F96062"/>
    <w:rsid w:val="00F9624E"/>
    <w:rsid w:val="00F9680C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34"/>
    <w:rsid w:val="00FA1426"/>
    <w:rsid w:val="00FA1441"/>
    <w:rsid w:val="00FA165F"/>
    <w:rsid w:val="00FA203F"/>
    <w:rsid w:val="00FA38A1"/>
    <w:rsid w:val="00FA3C01"/>
    <w:rsid w:val="00FA3F41"/>
    <w:rsid w:val="00FA43AB"/>
    <w:rsid w:val="00FA469D"/>
    <w:rsid w:val="00FA4948"/>
    <w:rsid w:val="00FA4A3B"/>
    <w:rsid w:val="00FA4ADA"/>
    <w:rsid w:val="00FA4E3C"/>
    <w:rsid w:val="00FA5B48"/>
    <w:rsid w:val="00FA60C8"/>
    <w:rsid w:val="00FA62C1"/>
    <w:rsid w:val="00FA6388"/>
    <w:rsid w:val="00FA6B17"/>
    <w:rsid w:val="00FA7860"/>
    <w:rsid w:val="00FA7B14"/>
    <w:rsid w:val="00FB0060"/>
    <w:rsid w:val="00FB012F"/>
    <w:rsid w:val="00FB0A08"/>
    <w:rsid w:val="00FB0A56"/>
    <w:rsid w:val="00FB0AD3"/>
    <w:rsid w:val="00FB0D58"/>
    <w:rsid w:val="00FB0FA1"/>
    <w:rsid w:val="00FB12A0"/>
    <w:rsid w:val="00FB185F"/>
    <w:rsid w:val="00FB21EE"/>
    <w:rsid w:val="00FB2506"/>
    <w:rsid w:val="00FB2723"/>
    <w:rsid w:val="00FB28A2"/>
    <w:rsid w:val="00FB2F2C"/>
    <w:rsid w:val="00FB306B"/>
    <w:rsid w:val="00FB30D0"/>
    <w:rsid w:val="00FB3345"/>
    <w:rsid w:val="00FB3664"/>
    <w:rsid w:val="00FB3784"/>
    <w:rsid w:val="00FB3DE4"/>
    <w:rsid w:val="00FB45A7"/>
    <w:rsid w:val="00FB4743"/>
    <w:rsid w:val="00FB4923"/>
    <w:rsid w:val="00FB50C2"/>
    <w:rsid w:val="00FB529D"/>
    <w:rsid w:val="00FB56C5"/>
    <w:rsid w:val="00FB57EF"/>
    <w:rsid w:val="00FB59E5"/>
    <w:rsid w:val="00FB5DCE"/>
    <w:rsid w:val="00FB5FB0"/>
    <w:rsid w:val="00FB646A"/>
    <w:rsid w:val="00FB6A6E"/>
    <w:rsid w:val="00FB6F0E"/>
    <w:rsid w:val="00FB72F5"/>
    <w:rsid w:val="00FB7A98"/>
    <w:rsid w:val="00FC04C3"/>
    <w:rsid w:val="00FC06BF"/>
    <w:rsid w:val="00FC0AE4"/>
    <w:rsid w:val="00FC0DE4"/>
    <w:rsid w:val="00FC0E21"/>
    <w:rsid w:val="00FC1694"/>
    <w:rsid w:val="00FC1CF2"/>
    <w:rsid w:val="00FC1E0F"/>
    <w:rsid w:val="00FC2124"/>
    <w:rsid w:val="00FC2576"/>
    <w:rsid w:val="00FC2A8A"/>
    <w:rsid w:val="00FC2B96"/>
    <w:rsid w:val="00FC2C37"/>
    <w:rsid w:val="00FC2E45"/>
    <w:rsid w:val="00FC33F6"/>
    <w:rsid w:val="00FC3491"/>
    <w:rsid w:val="00FC351E"/>
    <w:rsid w:val="00FC35DE"/>
    <w:rsid w:val="00FC4398"/>
    <w:rsid w:val="00FC4B62"/>
    <w:rsid w:val="00FC4BA2"/>
    <w:rsid w:val="00FC503B"/>
    <w:rsid w:val="00FC5082"/>
    <w:rsid w:val="00FC5301"/>
    <w:rsid w:val="00FC5688"/>
    <w:rsid w:val="00FC588B"/>
    <w:rsid w:val="00FC5AB0"/>
    <w:rsid w:val="00FC5B26"/>
    <w:rsid w:val="00FC5C83"/>
    <w:rsid w:val="00FC5F5C"/>
    <w:rsid w:val="00FC6028"/>
    <w:rsid w:val="00FC60DB"/>
    <w:rsid w:val="00FC635D"/>
    <w:rsid w:val="00FC66B8"/>
    <w:rsid w:val="00FC6947"/>
    <w:rsid w:val="00FC6E6C"/>
    <w:rsid w:val="00FC6E74"/>
    <w:rsid w:val="00FC7186"/>
    <w:rsid w:val="00FC742F"/>
    <w:rsid w:val="00FC7C89"/>
    <w:rsid w:val="00FC7ECA"/>
    <w:rsid w:val="00FD0F61"/>
    <w:rsid w:val="00FD1280"/>
    <w:rsid w:val="00FD143C"/>
    <w:rsid w:val="00FD1946"/>
    <w:rsid w:val="00FD2965"/>
    <w:rsid w:val="00FD2A64"/>
    <w:rsid w:val="00FD2CC3"/>
    <w:rsid w:val="00FD31DF"/>
    <w:rsid w:val="00FD36D5"/>
    <w:rsid w:val="00FD3D0C"/>
    <w:rsid w:val="00FD3D61"/>
    <w:rsid w:val="00FD436D"/>
    <w:rsid w:val="00FD491D"/>
    <w:rsid w:val="00FD49DB"/>
    <w:rsid w:val="00FD5062"/>
    <w:rsid w:val="00FD5BB3"/>
    <w:rsid w:val="00FD7250"/>
    <w:rsid w:val="00FD764D"/>
    <w:rsid w:val="00FD7B35"/>
    <w:rsid w:val="00FD7C6C"/>
    <w:rsid w:val="00FD7CDC"/>
    <w:rsid w:val="00FD7F20"/>
    <w:rsid w:val="00FE01A6"/>
    <w:rsid w:val="00FE02F8"/>
    <w:rsid w:val="00FE052C"/>
    <w:rsid w:val="00FE084B"/>
    <w:rsid w:val="00FE0BA6"/>
    <w:rsid w:val="00FE10AD"/>
    <w:rsid w:val="00FE1445"/>
    <w:rsid w:val="00FE153E"/>
    <w:rsid w:val="00FE18EF"/>
    <w:rsid w:val="00FE1A08"/>
    <w:rsid w:val="00FE1AB4"/>
    <w:rsid w:val="00FE1CE2"/>
    <w:rsid w:val="00FE1DFC"/>
    <w:rsid w:val="00FE235B"/>
    <w:rsid w:val="00FE2363"/>
    <w:rsid w:val="00FE27FE"/>
    <w:rsid w:val="00FE2852"/>
    <w:rsid w:val="00FE2B22"/>
    <w:rsid w:val="00FE2F5F"/>
    <w:rsid w:val="00FE34DC"/>
    <w:rsid w:val="00FE393B"/>
    <w:rsid w:val="00FE3A74"/>
    <w:rsid w:val="00FE4608"/>
    <w:rsid w:val="00FE4826"/>
    <w:rsid w:val="00FE5AA3"/>
    <w:rsid w:val="00FE5DD2"/>
    <w:rsid w:val="00FE66DF"/>
    <w:rsid w:val="00FE6845"/>
    <w:rsid w:val="00FE6A70"/>
    <w:rsid w:val="00FE6AD1"/>
    <w:rsid w:val="00FE78FD"/>
    <w:rsid w:val="00FE7BA2"/>
    <w:rsid w:val="00FF0399"/>
    <w:rsid w:val="00FF0586"/>
    <w:rsid w:val="00FF0896"/>
    <w:rsid w:val="00FF09BD"/>
    <w:rsid w:val="00FF0B7D"/>
    <w:rsid w:val="00FF1744"/>
    <w:rsid w:val="00FF1D4C"/>
    <w:rsid w:val="00FF2265"/>
    <w:rsid w:val="00FF3496"/>
    <w:rsid w:val="00FF3B55"/>
    <w:rsid w:val="00FF3CA1"/>
    <w:rsid w:val="00FF3F02"/>
    <w:rsid w:val="00FF4177"/>
    <w:rsid w:val="00FF4675"/>
    <w:rsid w:val="00FF48C8"/>
    <w:rsid w:val="00FF5717"/>
    <w:rsid w:val="00FF5CF2"/>
    <w:rsid w:val="00FF63F0"/>
    <w:rsid w:val="00FF76CB"/>
    <w:rsid w:val="00FF792B"/>
    <w:rsid w:val="00FF7932"/>
    <w:rsid w:val="07560F98"/>
    <w:rsid w:val="0E6162EF"/>
    <w:rsid w:val="10C50024"/>
    <w:rsid w:val="14B720A8"/>
    <w:rsid w:val="17195B57"/>
    <w:rsid w:val="1D8BA981"/>
    <w:rsid w:val="1FD2A949"/>
    <w:rsid w:val="2429C07F"/>
    <w:rsid w:val="247D2395"/>
    <w:rsid w:val="2A03425C"/>
    <w:rsid w:val="2BF3BC46"/>
    <w:rsid w:val="2C328152"/>
    <w:rsid w:val="2CC899F6"/>
    <w:rsid w:val="3B98AAE1"/>
    <w:rsid w:val="44936894"/>
    <w:rsid w:val="4611CD0C"/>
    <w:rsid w:val="464A3982"/>
    <w:rsid w:val="4965BC59"/>
    <w:rsid w:val="4BF428D7"/>
    <w:rsid w:val="4EA83714"/>
    <w:rsid w:val="5173FDD1"/>
    <w:rsid w:val="52B456B7"/>
    <w:rsid w:val="59666184"/>
    <w:rsid w:val="5D0C9327"/>
    <w:rsid w:val="5D345E66"/>
    <w:rsid w:val="68CA5477"/>
    <w:rsid w:val="6A423827"/>
    <w:rsid w:val="70C9E566"/>
    <w:rsid w:val="732DA979"/>
    <w:rsid w:val="76816FF5"/>
    <w:rsid w:val="77D8FF5B"/>
    <w:rsid w:val="7A8A3E0A"/>
    <w:rsid w:val="7D68C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9648B"/>
  <w15:docId w15:val="{24F5B470-047F-4DDC-A835-3CA9D733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EC2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C2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customStyle="1" w:styleId="bullet">
    <w:name w:val="bullet"/>
    <w:basedOn w:val="Normal"/>
    <w:rsid w:val="00EC2181"/>
    <w:pPr>
      <w:spacing w:before="120"/>
      <w:ind w:left="2790" w:right="1440" w:hanging="274"/>
      <w:jc w:val="left"/>
    </w:pPr>
    <w:rPr>
      <w:rFonts w:ascii="Univers (W1)" w:hAnsi="Univers (W1)" w:cs="Times New Roman"/>
      <w:b/>
      <w:color w:val="000080"/>
      <w:sz w:val="20"/>
      <w:szCs w:val="20"/>
    </w:rPr>
  </w:style>
  <w:style w:type="paragraph" w:customStyle="1" w:styleId="parrafo1">
    <w:name w:val="parrafo1"/>
    <w:basedOn w:val="p0"/>
    <w:rsid w:val="00EC2181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paragraph" w:customStyle="1" w:styleId="parr2">
    <w:name w:val="parr2"/>
    <w:basedOn w:val="parrafo1"/>
    <w:rsid w:val="00EC2181"/>
    <w:pPr>
      <w:spacing w:before="600"/>
      <w:ind w:left="567" w:right="15"/>
    </w:pPr>
  </w:style>
  <w:style w:type="paragraph" w:styleId="ndice3">
    <w:name w:val="index 3"/>
    <w:basedOn w:val="Normal"/>
    <w:next w:val="Normal"/>
    <w:autoRedefine/>
    <w:rsid w:val="00B86835"/>
    <w:pPr>
      <w:spacing w:before="120"/>
      <w:ind w:left="566"/>
      <w:jc w:val="left"/>
    </w:pPr>
    <w:rPr>
      <w:rFonts w:ascii="Univers" w:hAnsi="Univers" w:cs="Times New Roman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676A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90E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839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932EE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2E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32EEC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2E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2EEC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1E16F4"/>
    <w:rPr>
      <w:rFonts w:ascii="Arial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F76B9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customStyle="1" w:styleId="ui-provider">
    <w:name w:val="ui-provider"/>
    <w:basedOn w:val="Fuentedeprrafopredeter"/>
    <w:rsid w:val="008605D7"/>
  </w:style>
  <w:style w:type="character" w:styleId="Textoennegrita">
    <w:name w:val="Strong"/>
    <w:basedOn w:val="Fuentedeprrafopredeter"/>
    <w:uiPriority w:val="22"/>
    <w:qFormat/>
    <w:rsid w:val="008605D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4C4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yperlink" Target="javascript:AddMetaDato('2951','Sistema%20de%20indicadores%20c&#237;clicos','');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hyperlink" Target="https://www.inegi.org.mx/app/biblioteca/ficha.html?upc=70282509906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hyperlink" Target="https://www.inegi.org.mx/sistemas/bi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chart" Target="charts/chart6.xml"/><Relationship Id="rId30" Type="http://schemas.openxmlformats.org/officeDocument/2006/relationships/image" Target="media/image6.gif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Nueva%20Base%202018\2023\09-23\gr&#225;ficas%20Act.%20Industrial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Nueva%20Base%202018\2023\09-23\gr&#225;ficas%20Act.%20Industrial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Nueva%20Base%202018\2023\09-23\gr&#225;ficas%20Act.%20Industrial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Nueva%20Base%202018\2023\09-23\gr&#225;ficas%20Act.%20Industrial%20(cifras%20desestacionalizadas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Nueva%20Base%202018\2023\09-23\gr&#225;ficas%20Act.%20Industrial%20(cifras%20desestacionalizadas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Nueva%20Base%202018\2023\09-23\gr&#225;ficas%20Act.%20Industrial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datos!$D$41:$D$109</c:f>
              <c:numCache>
                <c:formatCode>0.0</c:formatCode>
                <c:ptCount val="69"/>
                <c:pt idx="0">
                  <c:v>99.801431015204699</c:v>
                </c:pt>
                <c:pt idx="1">
                  <c:v>100.288726041589</c:v>
                </c:pt>
                <c:pt idx="2">
                  <c:v>100.483472590402</c:v>
                </c:pt>
                <c:pt idx="3">
                  <c:v>98.677519743411906</c:v>
                </c:pt>
                <c:pt idx="4">
                  <c:v>100.714281833928</c:v>
                </c:pt>
                <c:pt idx="5">
                  <c:v>100.601968381525</c:v>
                </c:pt>
                <c:pt idx="6">
                  <c:v>100.839226710112</c:v>
                </c:pt>
                <c:pt idx="7">
                  <c:v>100.17837589659401</c:v>
                </c:pt>
                <c:pt idx="8">
                  <c:v>100.851802407382</c:v>
                </c:pt>
                <c:pt idx="9">
                  <c:v>99.935957609023603</c:v>
                </c:pt>
                <c:pt idx="10">
                  <c:v>99.272295769627206</c:v>
                </c:pt>
                <c:pt idx="11">
                  <c:v>99.057189912279895</c:v>
                </c:pt>
                <c:pt idx="12">
                  <c:v>99.221128106473699</c:v>
                </c:pt>
                <c:pt idx="13">
                  <c:v>99.645947490160097</c:v>
                </c:pt>
                <c:pt idx="14">
                  <c:v>98.665904795168103</c:v>
                </c:pt>
                <c:pt idx="15">
                  <c:v>99.769134406894196</c:v>
                </c:pt>
                <c:pt idx="16">
                  <c:v>98.905370562672303</c:v>
                </c:pt>
                <c:pt idx="17">
                  <c:v>99.603965552933801</c:v>
                </c:pt>
                <c:pt idx="18">
                  <c:v>99.061255351433601</c:v>
                </c:pt>
                <c:pt idx="19">
                  <c:v>98.797397738193197</c:v>
                </c:pt>
                <c:pt idx="20">
                  <c:v>98.425288263073597</c:v>
                </c:pt>
                <c:pt idx="21">
                  <c:v>95.984929021513395</c:v>
                </c:pt>
                <c:pt idx="22">
                  <c:v>97.001773250432095</c:v>
                </c:pt>
                <c:pt idx="23">
                  <c:v>96.187314709316794</c:v>
                </c:pt>
                <c:pt idx="24">
                  <c:v>97.518701364229301</c:v>
                </c:pt>
                <c:pt idx="25">
                  <c:v>96.879689591041199</c:v>
                </c:pt>
                <c:pt idx="26">
                  <c:v>93.5943524697432</c:v>
                </c:pt>
                <c:pt idx="27">
                  <c:v>69.749429047191398</c:v>
                </c:pt>
                <c:pt idx="28">
                  <c:v>69.417406412787102</c:v>
                </c:pt>
                <c:pt idx="29">
                  <c:v>84.6574503657489</c:v>
                </c:pt>
                <c:pt idx="30">
                  <c:v>88.372342403103801</c:v>
                </c:pt>
                <c:pt idx="31">
                  <c:v>91.911204735876595</c:v>
                </c:pt>
                <c:pt idx="32">
                  <c:v>93.668024631350704</c:v>
                </c:pt>
                <c:pt idx="33">
                  <c:v>94.926290304012198</c:v>
                </c:pt>
                <c:pt idx="34">
                  <c:v>95.638785466888393</c:v>
                </c:pt>
                <c:pt idx="35">
                  <c:v>95.115416000329205</c:v>
                </c:pt>
                <c:pt idx="36">
                  <c:v>94.331873819615794</c:v>
                </c:pt>
                <c:pt idx="37">
                  <c:v>93.516495496100703</c:v>
                </c:pt>
                <c:pt idx="38">
                  <c:v>95.708463204782703</c:v>
                </c:pt>
                <c:pt idx="39">
                  <c:v>94.894239704682903</c:v>
                </c:pt>
                <c:pt idx="40">
                  <c:v>94.778387513466498</c:v>
                </c:pt>
                <c:pt idx="41">
                  <c:v>94.737747193772094</c:v>
                </c:pt>
                <c:pt idx="42">
                  <c:v>95.209360204931897</c:v>
                </c:pt>
                <c:pt idx="43">
                  <c:v>96.8070623429184</c:v>
                </c:pt>
                <c:pt idx="44">
                  <c:v>94.321499955737096</c:v>
                </c:pt>
                <c:pt idx="45">
                  <c:v>95.976121936859599</c:v>
                </c:pt>
                <c:pt idx="46">
                  <c:v>96.515724152947499</c:v>
                </c:pt>
                <c:pt idx="47">
                  <c:v>97.738093298384896</c:v>
                </c:pt>
                <c:pt idx="48">
                  <c:v>98.848465504642306</c:v>
                </c:pt>
                <c:pt idx="49">
                  <c:v>99.144874510693498</c:v>
                </c:pt>
                <c:pt idx="50">
                  <c:v>99.936119748194002</c:v>
                </c:pt>
                <c:pt idx="51">
                  <c:v>100.106522999793</c:v>
                </c:pt>
                <c:pt idx="52">
                  <c:v>99.991543365651196</c:v>
                </c:pt>
                <c:pt idx="53">
                  <c:v>99.705705004793103</c:v>
                </c:pt>
                <c:pt idx="54">
                  <c:v>100.43767055153999</c:v>
                </c:pt>
                <c:pt idx="55">
                  <c:v>100.932106911197</c:v>
                </c:pt>
                <c:pt idx="56">
                  <c:v>100.96229706024</c:v>
                </c:pt>
                <c:pt idx="57">
                  <c:v>101.23490448685</c:v>
                </c:pt>
                <c:pt idx="58">
                  <c:v>101.614922302167</c:v>
                </c:pt>
                <c:pt idx="59">
                  <c:v>102.275130595497</c:v>
                </c:pt>
                <c:pt idx="60">
                  <c:v>102.015746579549</c:v>
                </c:pt>
                <c:pt idx="61">
                  <c:v>101.83661580174601</c:v>
                </c:pt>
                <c:pt idx="62">
                  <c:v>102.30948276016299</c:v>
                </c:pt>
                <c:pt idx="63">
                  <c:v>102.714101309697</c:v>
                </c:pt>
                <c:pt idx="64">
                  <c:v>103.97743719498401</c:v>
                </c:pt>
                <c:pt idx="65">
                  <c:v>104.837270953439</c:v>
                </c:pt>
                <c:pt idx="66">
                  <c:v>105.02240661453401</c:v>
                </c:pt>
                <c:pt idx="67">
                  <c:v>105.35325982807601</c:v>
                </c:pt>
                <c:pt idx="68">
                  <c:v>105.514117949659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A3-45C3-B90B-FE84217B20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datos!$E$41:$E$109</c:f>
              <c:numCache>
                <c:formatCode>0.0</c:formatCode>
                <c:ptCount val="69"/>
                <c:pt idx="0">
                  <c:v>100.232920754746</c:v>
                </c:pt>
                <c:pt idx="1">
                  <c:v>100.322598951663</c:v>
                </c:pt>
                <c:pt idx="2">
                  <c:v>100.405001723379</c:v>
                </c:pt>
                <c:pt idx="3">
                  <c:v>100.489082839424</c:v>
                </c:pt>
                <c:pt idx="4">
                  <c:v>100.589445161786</c:v>
                </c:pt>
                <c:pt idx="5">
                  <c:v>100.668288233838</c:v>
                </c:pt>
                <c:pt idx="6">
                  <c:v>100.65331544203799</c:v>
                </c:pt>
                <c:pt idx="7">
                  <c:v>100.493152929543</c:v>
                </c:pt>
                <c:pt idx="8">
                  <c:v>100.24053971798899</c:v>
                </c:pt>
                <c:pt idx="9">
                  <c:v>99.918101945268205</c:v>
                </c:pt>
                <c:pt idx="10">
                  <c:v>99.605764660227194</c:v>
                </c:pt>
                <c:pt idx="11">
                  <c:v>99.360693538413798</c:v>
                </c:pt>
                <c:pt idx="12">
                  <c:v>99.219917737621003</c:v>
                </c:pt>
                <c:pt idx="13">
                  <c:v>99.192065189288499</c:v>
                </c:pt>
                <c:pt idx="14">
                  <c:v>99.239897202368894</c:v>
                </c:pt>
                <c:pt idx="15">
                  <c:v>99.314261904202198</c:v>
                </c:pt>
                <c:pt idx="16">
                  <c:v>99.333298568869495</c:v>
                </c:pt>
                <c:pt idx="17">
                  <c:v>99.2646308636768</c:v>
                </c:pt>
                <c:pt idx="18">
                  <c:v>99.040684389696295</c:v>
                </c:pt>
                <c:pt idx="19">
                  <c:v>98.655130618290201</c:v>
                </c:pt>
                <c:pt idx="20">
                  <c:v>98.146792525811904</c:v>
                </c:pt>
                <c:pt idx="21">
                  <c:v>97.625247152520004</c:v>
                </c:pt>
                <c:pt idx="22">
                  <c:v>97.212598561020101</c:v>
                </c:pt>
                <c:pt idx="23">
                  <c:v>96.962316634603795</c:v>
                </c:pt>
                <c:pt idx="24">
                  <c:v>96.904148108770599</c:v>
                </c:pt>
                <c:pt idx="25">
                  <c:v>96.973860899205405</c:v>
                </c:pt>
                <c:pt idx="26">
                  <c:v>97.118296389679003</c:v>
                </c:pt>
                <c:pt idx="27">
                  <c:v>91.940692235650303</c:v>
                </c:pt>
                <c:pt idx="28">
                  <c:v>92.108015486537894</c:v>
                </c:pt>
                <c:pt idx="29">
                  <c:v>92.373388175935801</c:v>
                </c:pt>
                <c:pt idx="30">
                  <c:v>92.814770164096004</c:v>
                </c:pt>
                <c:pt idx="31">
                  <c:v>93.404614118254301</c:v>
                </c:pt>
                <c:pt idx="32">
                  <c:v>94.0137424084446</c:v>
                </c:pt>
                <c:pt idx="33">
                  <c:v>94.526272854110204</c:v>
                </c:pt>
                <c:pt idx="34">
                  <c:v>94.8486066690119</c:v>
                </c:pt>
                <c:pt idx="35">
                  <c:v>94.970229329569705</c:v>
                </c:pt>
                <c:pt idx="36">
                  <c:v>94.924397624559106</c:v>
                </c:pt>
                <c:pt idx="37">
                  <c:v>94.804865594045594</c:v>
                </c:pt>
                <c:pt idx="38">
                  <c:v>94.709887643602599</c:v>
                </c:pt>
                <c:pt idx="39">
                  <c:v>94.700754838923899</c:v>
                </c:pt>
                <c:pt idx="40">
                  <c:v>94.787711130005405</c:v>
                </c:pt>
                <c:pt idx="41">
                  <c:v>94.916138014534695</c:v>
                </c:pt>
                <c:pt idx="42">
                  <c:v>95.065886304208703</c:v>
                </c:pt>
                <c:pt idx="43">
                  <c:v>95.295903181067899</c:v>
                </c:pt>
                <c:pt idx="44">
                  <c:v>95.667876158651396</c:v>
                </c:pt>
                <c:pt idx="45">
                  <c:v>96.203256412897204</c:v>
                </c:pt>
                <c:pt idx="46">
                  <c:v>96.898495857090495</c:v>
                </c:pt>
                <c:pt idx="47">
                  <c:v>97.700630060447395</c:v>
                </c:pt>
                <c:pt idx="48">
                  <c:v>98.498281137705007</c:v>
                </c:pt>
                <c:pt idx="49">
                  <c:v>99.167244442242193</c:v>
                </c:pt>
                <c:pt idx="50">
                  <c:v>99.636379464670199</c:v>
                </c:pt>
                <c:pt idx="51">
                  <c:v>99.918178399152296</c:v>
                </c:pt>
                <c:pt idx="52">
                  <c:v>100.082633434231</c:v>
                </c:pt>
                <c:pt idx="53">
                  <c:v>100.220068881942</c:v>
                </c:pt>
                <c:pt idx="54">
                  <c:v>100.413890481883</c:v>
                </c:pt>
                <c:pt idx="55">
                  <c:v>100.69426062168699</c:v>
                </c:pt>
                <c:pt idx="56">
                  <c:v>101.030072605309</c:v>
                </c:pt>
                <c:pt idx="57">
                  <c:v>101.363432551884</c:v>
                </c:pt>
                <c:pt idx="58">
                  <c:v>101.61594177030901</c:v>
                </c:pt>
                <c:pt idx="59">
                  <c:v>101.780302895936</c:v>
                </c:pt>
                <c:pt idx="60">
                  <c:v>101.93569851301901</c:v>
                </c:pt>
                <c:pt idx="61">
                  <c:v>102.181020447593</c:v>
                </c:pt>
                <c:pt idx="62">
                  <c:v>102.569843525742</c:v>
                </c:pt>
                <c:pt idx="63">
                  <c:v>103.105755617573</c:v>
                </c:pt>
                <c:pt idx="64">
                  <c:v>103.743562682201</c:v>
                </c:pt>
                <c:pt idx="65">
                  <c:v>104.396958886581</c:v>
                </c:pt>
                <c:pt idx="66">
                  <c:v>104.96448168080801</c:v>
                </c:pt>
                <c:pt idx="67">
                  <c:v>105.383194146281</c:v>
                </c:pt>
                <c:pt idx="68">
                  <c:v>105.67101614313999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A3-45C3-B90B-FE84217B20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datos!$D$41:$D$109</c:f>
              <c:numCache>
                <c:formatCode>0.0</c:formatCode>
                <c:ptCount val="69"/>
                <c:pt idx="0">
                  <c:v>99.801431015204699</c:v>
                </c:pt>
                <c:pt idx="1">
                  <c:v>100.288726041589</c:v>
                </c:pt>
                <c:pt idx="2">
                  <c:v>100.483472590402</c:v>
                </c:pt>
                <c:pt idx="3">
                  <c:v>98.677519743411906</c:v>
                </c:pt>
                <c:pt idx="4">
                  <c:v>100.714281833928</c:v>
                </c:pt>
                <c:pt idx="5">
                  <c:v>100.601968381525</c:v>
                </c:pt>
                <c:pt idx="6">
                  <c:v>100.839226710112</c:v>
                </c:pt>
                <c:pt idx="7">
                  <c:v>100.17837589659401</c:v>
                </c:pt>
                <c:pt idx="8">
                  <c:v>100.851802407382</c:v>
                </c:pt>
                <c:pt idx="9">
                  <c:v>99.935957609023603</c:v>
                </c:pt>
                <c:pt idx="10">
                  <c:v>99.272295769627206</c:v>
                </c:pt>
                <c:pt idx="11">
                  <c:v>99.057189912279895</c:v>
                </c:pt>
                <c:pt idx="12">
                  <c:v>99.221128106473699</c:v>
                </c:pt>
                <c:pt idx="13">
                  <c:v>99.645947490160097</c:v>
                </c:pt>
                <c:pt idx="14">
                  <c:v>98.665904795168103</c:v>
                </c:pt>
                <c:pt idx="15">
                  <c:v>99.769134406894196</c:v>
                </c:pt>
                <c:pt idx="16">
                  <c:v>98.905370562672303</c:v>
                </c:pt>
                <c:pt idx="17">
                  <c:v>99.603965552933801</c:v>
                </c:pt>
                <c:pt idx="18">
                  <c:v>99.061255351433601</c:v>
                </c:pt>
                <c:pt idx="19">
                  <c:v>98.797397738193197</c:v>
                </c:pt>
                <c:pt idx="20">
                  <c:v>98.425288263073597</c:v>
                </c:pt>
                <c:pt idx="21">
                  <c:v>95.984929021513395</c:v>
                </c:pt>
                <c:pt idx="22">
                  <c:v>97.001773250432095</c:v>
                </c:pt>
                <c:pt idx="23">
                  <c:v>96.187314709316794</c:v>
                </c:pt>
                <c:pt idx="24">
                  <c:v>97.518701364229301</c:v>
                </c:pt>
                <c:pt idx="25">
                  <c:v>96.879689591041199</c:v>
                </c:pt>
                <c:pt idx="26">
                  <c:v>93.5943524697432</c:v>
                </c:pt>
                <c:pt idx="27">
                  <c:v>69.749429047191398</c:v>
                </c:pt>
                <c:pt idx="28">
                  <c:v>69.417406412787102</c:v>
                </c:pt>
                <c:pt idx="29">
                  <c:v>84.6574503657489</c:v>
                </c:pt>
                <c:pt idx="30">
                  <c:v>88.372342403103801</c:v>
                </c:pt>
                <c:pt idx="31">
                  <c:v>91.911204735876595</c:v>
                </c:pt>
                <c:pt idx="32">
                  <c:v>93.668024631350704</c:v>
                </c:pt>
                <c:pt idx="33">
                  <c:v>94.926290304012198</c:v>
                </c:pt>
                <c:pt idx="34">
                  <c:v>95.638785466888393</c:v>
                </c:pt>
                <c:pt idx="35">
                  <c:v>95.115416000329205</c:v>
                </c:pt>
                <c:pt idx="36">
                  <c:v>94.331873819615794</c:v>
                </c:pt>
                <c:pt idx="37">
                  <c:v>93.516495496100703</c:v>
                </c:pt>
                <c:pt idx="38">
                  <c:v>95.708463204782703</c:v>
                </c:pt>
                <c:pt idx="39">
                  <c:v>94.894239704682903</c:v>
                </c:pt>
                <c:pt idx="40">
                  <c:v>94.778387513466498</c:v>
                </c:pt>
                <c:pt idx="41">
                  <c:v>94.737747193772094</c:v>
                </c:pt>
                <c:pt idx="42">
                  <c:v>95.209360204931897</c:v>
                </c:pt>
                <c:pt idx="43">
                  <c:v>96.8070623429184</c:v>
                </c:pt>
                <c:pt idx="44">
                  <c:v>94.321499955737096</c:v>
                </c:pt>
                <c:pt idx="45">
                  <c:v>95.976121936859599</c:v>
                </c:pt>
                <c:pt idx="46">
                  <c:v>96.515724152947499</c:v>
                </c:pt>
                <c:pt idx="47">
                  <c:v>97.738093298384896</c:v>
                </c:pt>
                <c:pt idx="48">
                  <c:v>98.848465504642306</c:v>
                </c:pt>
                <c:pt idx="49">
                  <c:v>99.144874510693498</c:v>
                </c:pt>
                <c:pt idx="50">
                  <c:v>99.936119748194002</c:v>
                </c:pt>
                <c:pt idx="51">
                  <c:v>100.106522999793</c:v>
                </c:pt>
                <c:pt idx="52">
                  <c:v>99.991543365651196</c:v>
                </c:pt>
                <c:pt idx="53">
                  <c:v>99.705705004793103</c:v>
                </c:pt>
                <c:pt idx="54">
                  <c:v>100.43767055153999</c:v>
                </c:pt>
                <c:pt idx="55">
                  <c:v>100.932106911197</c:v>
                </c:pt>
                <c:pt idx="56">
                  <c:v>100.96229706024</c:v>
                </c:pt>
                <c:pt idx="57">
                  <c:v>101.23490448685</c:v>
                </c:pt>
                <c:pt idx="58">
                  <c:v>101.614922302167</c:v>
                </c:pt>
                <c:pt idx="59">
                  <c:v>102.275130595497</c:v>
                </c:pt>
                <c:pt idx="60">
                  <c:v>102.015746579549</c:v>
                </c:pt>
                <c:pt idx="61">
                  <c:v>101.83661580174601</c:v>
                </c:pt>
                <c:pt idx="62">
                  <c:v>102.30948276016299</c:v>
                </c:pt>
                <c:pt idx="63">
                  <c:v>102.714101309697</c:v>
                </c:pt>
                <c:pt idx="64">
                  <c:v>103.97743719498401</c:v>
                </c:pt>
                <c:pt idx="65">
                  <c:v>104.837270953439</c:v>
                </c:pt>
                <c:pt idx="66">
                  <c:v>105.02240661453401</c:v>
                </c:pt>
                <c:pt idx="67">
                  <c:v>105.35325982807601</c:v>
                </c:pt>
                <c:pt idx="68">
                  <c:v>105.514117949659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15-476D-8F28-20EF244808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datos!$E$41:$E$109</c:f>
              <c:numCache>
                <c:formatCode>0.0</c:formatCode>
                <c:ptCount val="69"/>
                <c:pt idx="0">
                  <c:v>100.232920754746</c:v>
                </c:pt>
                <c:pt idx="1">
                  <c:v>100.322598951663</c:v>
                </c:pt>
                <c:pt idx="2">
                  <c:v>100.405001723379</c:v>
                </c:pt>
                <c:pt idx="3">
                  <c:v>100.489082839424</c:v>
                </c:pt>
                <c:pt idx="4">
                  <c:v>100.589445161786</c:v>
                </c:pt>
                <c:pt idx="5">
                  <c:v>100.668288233838</c:v>
                </c:pt>
                <c:pt idx="6">
                  <c:v>100.65331544203799</c:v>
                </c:pt>
                <c:pt idx="7">
                  <c:v>100.493152929543</c:v>
                </c:pt>
                <c:pt idx="8">
                  <c:v>100.24053971798899</c:v>
                </c:pt>
                <c:pt idx="9">
                  <c:v>99.918101945268205</c:v>
                </c:pt>
                <c:pt idx="10">
                  <c:v>99.605764660227194</c:v>
                </c:pt>
                <c:pt idx="11">
                  <c:v>99.360693538413798</c:v>
                </c:pt>
                <c:pt idx="12">
                  <c:v>99.219917737621003</c:v>
                </c:pt>
                <c:pt idx="13">
                  <c:v>99.192065189288499</c:v>
                </c:pt>
                <c:pt idx="14">
                  <c:v>99.239897202368894</c:v>
                </c:pt>
                <c:pt idx="15">
                  <c:v>99.314261904202198</c:v>
                </c:pt>
                <c:pt idx="16">
                  <c:v>99.333298568869495</c:v>
                </c:pt>
                <c:pt idx="17">
                  <c:v>99.2646308636768</c:v>
                </c:pt>
                <c:pt idx="18">
                  <c:v>99.040684389696295</c:v>
                </c:pt>
                <c:pt idx="19">
                  <c:v>98.655130618290201</c:v>
                </c:pt>
                <c:pt idx="20">
                  <c:v>98.146792525811904</c:v>
                </c:pt>
                <c:pt idx="21">
                  <c:v>97.625247152520004</c:v>
                </c:pt>
                <c:pt idx="22">
                  <c:v>97.212598561020101</c:v>
                </c:pt>
                <c:pt idx="23">
                  <c:v>96.962316634603795</c:v>
                </c:pt>
                <c:pt idx="24">
                  <c:v>96.904148108770599</c:v>
                </c:pt>
                <c:pt idx="25">
                  <c:v>96.973860899205405</c:v>
                </c:pt>
                <c:pt idx="26">
                  <c:v>97.118296389679003</c:v>
                </c:pt>
                <c:pt idx="27">
                  <c:v>91.940692235650303</c:v>
                </c:pt>
                <c:pt idx="28">
                  <c:v>92.108015486537894</c:v>
                </c:pt>
                <c:pt idx="29">
                  <c:v>92.373388175935801</c:v>
                </c:pt>
                <c:pt idx="30">
                  <c:v>92.814770164096004</c:v>
                </c:pt>
                <c:pt idx="31">
                  <c:v>93.404614118254301</c:v>
                </c:pt>
                <c:pt idx="32">
                  <c:v>94.0137424084446</c:v>
                </c:pt>
                <c:pt idx="33">
                  <c:v>94.526272854110204</c:v>
                </c:pt>
                <c:pt idx="34">
                  <c:v>94.8486066690119</c:v>
                </c:pt>
                <c:pt idx="35">
                  <c:v>94.970229329569705</c:v>
                </c:pt>
                <c:pt idx="36">
                  <c:v>94.924397624559106</c:v>
                </c:pt>
                <c:pt idx="37">
                  <c:v>94.804865594045594</c:v>
                </c:pt>
                <c:pt idx="38">
                  <c:v>94.709887643602599</c:v>
                </c:pt>
                <c:pt idx="39">
                  <c:v>94.700754838923899</c:v>
                </c:pt>
                <c:pt idx="40">
                  <c:v>94.787711130005405</c:v>
                </c:pt>
                <c:pt idx="41">
                  <c:v>94.916138014534695</c:v>
                </c:pt>
                <c:pt idx="42">
                  <c:v>95.065886304208703</c:v>
                </c:pt>
                <c:pt idx="43">
                  <c:v>95.295903181067899</c:v>
                </c:pt>
                <c:pt idx="44">
                  <c:v>95.667876158651396</c:v>
                </c:pt>
                <c:pt idx="45">
                  <c:v>96.203256412897204</c:v>
                </c:pt>
                <c:pt idx="46">
                  <c:v>96.898495857090495</c:v>
                </c:pt>
                <c:pt idx="47">
                  <c:v>97.700630060447395</c:v>
                </c:pt>
                <c:pt idx="48">
                  <c:v>98.498281137705007</c:v>
                </c:pt>
                <c:pt idx="49">
                  <c:v>99.167244442242193</c:v>
                </c:pt>
                <c:pt idx="50">
                  <c:v>99.636379464670199</c:v>
                </c:pt>
                <c:pt idx="51">
                  <c:v>99.918178399152296</c:v>
                </c:pt>
                <c:pt idx="52">
                  <c:v>100.082633434231</c:v>
                </c:pt>
                <c:pt idx="53">
                  <c:v>100.220068881942</c:v>
                </c:pt>
                <c:pt idx="54">
                  <c:v>100.413890481883</c:v>
                </c:pt>
                <c:pt idx="55">
                  <c:v>100.69426062168699</c:v>
                </c:pt>
                <c:pt idx="56">
                  <c:v>101.030072605309</c:v>
                </c:pt>
                <c:pt idx="57">
                  <c:v>101.363432551884</c:v>
                </c:pt>
                <c:pt idx="58">
                  <c:v>101.61594177030901</c:v>
                </c:pt>
                <c:pt idx="59">
                  <c:v>101.780302895936</c:v>
                </c:pt>
                <c:pt idx="60">
                  <c:v>101.93569851301901</c:v>
                </c:pt>
                <c:pt idx="61">
                  <c:v>102.181020447593</c:v>
                </c:pt>
                <c:pt idx="62">
                  <c:v>102.569843525742</c:v>
                </c:pt>
                <c:pt idx="63">
                  <c:v>103.105755617573</c:v>
                </c:pt>
                <c:pt idx="64">
                  <c:v>103.743562682201</c:v>
                </c:pt>
                <c:pt idx="65">
                  <c:v>104.396958886581</c:v>
                </c:pt>
                <c:pt idx="66">
                  <c:v>104.96448168080801</c:v>
                </c:pt>
                <c:pt idx="67">
                  <c:v>105.383194146281</c:v>
                </c:pt>
                <c:pt idx="68">
                  <c:v>105.67101614313999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15-476D-8F28-20EF244808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22838099493595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datos!$F$41:$F$109</c:f>
              <c:numCache>
                <c:formatCode>0.0</c:formatCode>
                <c:ptCount val="69"/>
                <c:pt idx="0">
                  <c:v>105.009345128307</c:v>
                </c:pt>
                <c:pt idx="1">
                  <c:v>102.31248512927201</c:v>
                </c:pt>
                <c:pt idx="2">
                  <c:v>102.45309368901999</c:v>
                </c:pt>
                <c:pt idx="3">
                  <c:v>102.940031833836</c:v>
                </c:pt>
                <c:pt idx="4">
                  <c:v>102.67898001973199</c:v>
                </c:pt>
                <c:pt idx="5">
                  <c:v>100.609079230009</c:v>
                </c:pt>
                <c:pt idx="6">
                  <c:v>98.932542366869598</c:v>
                </c:pt>
                <c:pt idx="7">
                  <c:v>99.043258553662895</c:v>
                </c:pt>
                <c:pt idx="8">
                  <c:v>98.757596545198297</c:v>
                </c:pt>
                <c:pt idx="9">
                  <c:v>97.338788643608396</c:v>
                </c:pt>
                <c:pt idx="10">
                  <c:v>95.529462061609607</c:v>
                </c:pt>
                <c:pt idx="11">
                  <c:v>95.1730377068519</c:v>
                </c:pt>
                <c:pt idx="12">
                  <c:v>92.434020614293203</c:v>
                </c:pt>
                <c:pt idx="13">
                  <c:v>93.645324324897103</c:v>
                </c:pt>
                <c:pt idx="14">
                  <c:v>94.223705954562007</c:v>
                </c:pt>
                <c:pt idx="15">
                  <c:v>93.479293405128999</c:v>
                </c:pt>
                <c:pt idx="16">
                  <c:v>91.441755170831499</c:v>
                </c:pt>
                <c:pt idx="17">
                  <c:v>94.349051346481701</c:v>
                </c:pt>
                <c:pt idx="18">
                  <c:v>94.321402507666306</c:v>
                </c:pt>
                <c:pt idx="19">
                  <c:v>95.692176819547697</c:v>
                </c:pt>
                <c:pt idx="20">
                  <c:v>95.878651027627498</c:v>
                </c:pt>
                <c:pt idx="21">
                  <c:v>94.957996188639896</c:v>
                </c:pt>
                <c:pt idx="22">
                  <c:v>97.250421174427004</c:v>
                </c:pt>
                <c:pt idx="23">
                  <c:v>97.099190372358805</c:v>
                </c:pt>
                <c:pt idx="24">
                  <c:v>99.722695126847896</c:v>
                </c:pt>
                <c:pt idx="25">
                  <c:v>98.550271774974703</c:v>
                </c:pt>
                <c:pt idx="26">
                  <c:v>98.375966557420796</c:v>
                </c:pt>
                <c:pt idx="27">
                  <c:v>91.187826263824505</c:v>
                </c:pt>
                <c:pt idx="28">
                  <c:v>87.070862455744603</c:v>
                </c:pt>
                <c:pt idx="29">
                  <c:v>92.306861547286303</c:v>
                </c:pt>
                <c:pt idx="30">
                  <c:v>95.111268986458995</c:v>
                </c:pt>
                <c:pt idx="31">
                  <c:v>95.939559035041697</c:v>
                </c:pt>
                <c:pt idx="32">
                  <c:v>96.244770672291494</c:v>
                </c:pt>
                <c:pt idx="33">
                  <c:v>97.172197411237306</c:v>
                </c:pt>
                <c:pt idx="34">
                  <c:v>96.562949697707097</c:v>
                </c:pt>
                <c:pt idx="35">
                  <c:v>96.434238663747294</c:v>
                </c:pt>
                <c:pt idx="36">
                  <c:v>95.925451315455007</c:v>
                </c:pt>
                <c:pt idx="37">
                  <c:v>97.181322121066898</c:v>
                </c:pt>
                <c:pt idx="38">
                  <c:v>97.025188443009498</c:v>
                </c:pt>
                <c:pt idx="39">
                  <c:v>96.827507870711003</c:v>
                </c:pt>
                <c:pt idx="40">
                  <c:v>97.526407942580505</c:v>
                </c:pt>
                <c:pt idx="41">
                  <c:v>96.749839636894194</c:v>
                </c:pt>
                <c:pt idx="42">
                  <c:v>97.934647743542001</c:v>
                </c:pt>
                <c:pt idx="43">
                  <c:v>97.487926859662494</c:v>
                </c:pt>
                <c:pt idx="44">
                  <c:v>99.186485854096105</c:v>
                </c:pt>
                <c:pt idx="45">
                  <c:v>98.954615733074704</c:v>
                </c:pt>
                <c:pt idx="46">
                  <c:v>99.516523870947395</c:v>
                </c:pt>
                <c:pt idx="47">
                  <c:v>99.473572543488203</c:v>
                </c:pt>
                <c:pt idx="48">
                  <c:v>103.65096382857701</c:v>
                </c:pt>
                <c:pt idx="49">
                  <c:v>98.399204306844396</c:v>
                </c:pt>
                <c:pt idx="50">
                  <c:v>101.112906677404</c:v>
                </c:pt>
                <c:pt idx="51">
                  <c:v>101.50331629294899</c:v>
                </c:pt>
                <c:pt idx="52">
                  <c:v>101.590884290871</c:v>
                </c:pt>
                <c:pt idx="53">
                  <c:v>103.430764836972</c:v>
                </c:pt>
                <c:pt idx="54">
                  <c:v>102.62139923960601</c:v>
                </c:pt>
                <c:pt idx="55">
                  <c:v>102.26983142890001</c:v>
                </c:pt>
                <c:pt idx="56">
                  <c:v>101.75889472700401</c:v>
                </c:pt>
                <c:pt idx="57">
                  <c:v>103.20113787118299</c:v>
                </c:pt>
                <c:pt idx="58">
                  <c:v>103.778358652401</c:v>
                </c:pt>
                <c:pt idx="59">
                  <c:v>105.163986256607</c:v>
                </c:pt>
                <c:pt idx="60">
                  <c:v>104.724916193694</c:v>
                </c:pt>
                <c:pt idx="61">
                  <c:v>106.17825362337</c:v>
                </c:pt>
                <c:pt idx="62">
                  <c:v>104.28434794219601</c:v>
                </c:pt>
                <c:pt idx="63">
                  <c:v>104.99867868869801</c:v>
                </c:pt>
                <c:pt idx="64">
                  <c:v>105.22175570645599</c:v>
                </c:pt>
                <c:pt idx="65">
                  <c:v>104.718113335639</c:v>
                </c:pt>
                <c:pt idx="66">
                  <c:v>102.109156856236</c:v>
                </c:pt>
                <c:pt idx="67">
                  <c:v>103.528447917794</c:v>
                </c:pt>
                <c:pt idx="68">
                  <c:v>102.523244560856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27-4C4A-A107-26E8C090F6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5216"/>
        <c:axId val="121032080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datos!$G$41:$G$109</c:f>
              <c:numCache>
                <c:formatCode>0.0</c:formatCode>
                <c:ptCount val="69"/>
                <c:pt idx="0">
                  <c:v>103.590932155988</c:v>
                </c:pt>
                <c:pt idx="1">
                  <c:v>103.387134308078</c:v>
                </c:pt>
                <c:pt idx="2">
                  <c:v>102.988241931559</c:v>
                </c:pt>
                <c:pt idx="3">
                  <c:v>102.39793781821299</c:v>
                </c:pt>
                <c:pt idx="4">
                  <c:v>101.67628273226499</c:v>
                </c:pt>
                <c:pt idx="5">
                  <c:v>100.867775747132</c:v>
                </c:pt>
                <c:pt idx="6">
                  <c:v>100.018715040139</c:v>
                </c:pt>
                <c:pt idx="7">
                  <c:v>99.076191967250395</c:v>
                </c:pt>
                <c:pt idx="8">
                  <c:v>97.993443808347195</c:v>
                </c:pt>
                <c:pt idx="9">
                  <c:v>96.874566657594499</c:v>
                </c:pt>
                <c:pt idx="10">
                  <c:v>95.8036445481127</c:v>
                </c:pt>
                <c:pt idx="11">
                  <c:v>94.810348218405593</c:v>
                </c:pt>
                <c:pt idx="12">
                  <c:v>93.990469302647696</c:v>
                </c:pt>
                <c:pt idx="13">
                  <c:v>93.451251977468502</c:v>
                </c:pt>
                <c:pt idx="14">
                  <c:v>93.240623633741393</c:v>
                </c:pt>
                <c:pt idx="15">
                  <c:v>93.334088248957002</c:v>
                </c:pt>
                <c:pt idx="16">
                  <c:v>93.611432395807697</c:v>
                </c:pt>
                <c:pt idx="17">
                  <c:v>94.004972208813797</c:v>
                </c:pt>
                <c:pt idx="18">
                  <c:v>94.437444170949604</c:v>
                </c:pt>
                <c:pt idx="19">
                  <c:v>94.936026216778899</c:v>
                </c:pt>
                <c:pt idx="20">
                  <c:v>95.569894213270601</c:v>
                </c:pt>
                <c:pt idx="21">
                  <c:v>96.258713731428898</c:v>
                </c:pt>
                <c:pt idx="22">
                  <c:v>96.934637730621503</c:v>
                </c:pt>
                <c:pt idx="23">
                  <c:v>97.5798654738458</c:v>
                </c:pt>
                <c:pt idx="24">
                  <c:v>98.127433935653599</c:v>
                </c:pt>
                <c:pt idx="25">
                  <c:v>98.547129646519494</c:v>
                </c:pt>
                <c:pt idx="26">
                  <c:v>98.958349959426798</c:v>
                </c:pt>
                <c:pt idx="27">
                  <c:v>91.332816241760995</c:v>
                </c:pt>
                <c:pt idx="28">
                  <c:v>92.099482874432496</c:v>
                </c:pt>
                <c:pt idx="29">
                  <c:v>93.171558109927204</c:v>
                </c:pt>
                <c:pt idx="30">
                  <c:v>94.384514548779904</c:v>
                </c:pt>
                <c:pt idx="31">
                  <c:v>95.480076197649197</c:v>
                </c:pt>
                <c:pt idx="32">
                  <c:v>96.227179594694505</c:v>
                </c:pt>
                <c:pt idx="33">
                  <c:v>96.613275156153904</c:v>
                </c:pt>
                <c:pt idx="34">
                  <c:v>96.7103624098241</c:v>
                </c:pt>
                <c:pt idx="35">
                  <c:v>96.678086992215299</c:v>
                </c:pt>
                <c:pt idx="36">
                  <c:v>96.653917285183695</c:v>
                </c:pt>
                <c:pt idx="37">
                  <c:v>96.721755731443594</c:v>
                </c:pt>
                <c:pt idx="38">
                  <c:v>96.827642833835498</c:v>
                </c:pt>
                <c:pt idx="39">
                  <c:v>96.967613891910901</c:v>
                </c:pt>
                <c:pt idx="40">
                  <c:v>97.142110236059494</c:v>
                </c:pt>
                <c:pt idx="41">
                  <c:v>97.367338267498297</c:v>
                </c:pt>
                <c:pt idx="42">
                  <c:v>97.675976579160206</c:v>
                </c:pt>
                <c:pt idx="43">
                  <c:v>98.071305740296097</c:v>
                </c:pt>
                <c:pt idx="44">
                  <c:v>98.525324593731497</c:v>
                </c:pt>
                <c:pt idx="45">
                  <c:v>98.973826340648003</c:v>
                </c:pt>
                <c:pt idx="46">
                  <c:v>99.4066561365822</c:v>
                </c:pt>
                <c:pt idx="47">
                  <c:v>99.793511834489195</c:v>
                </c:pt>
                <c:pt idx="48">
                  <c:v>100.17210439454399</c:v>
                </c:pt>
                <c:pt idx="49">
                  <c:v>100.618747002657</c:v>
                </c:pt>
                <c:pt idx="50">
                  <c:v>101.138125150024</c:v>
                </c:pt>
                <c:pt idx="51">
                  <c:v>101.653223887279</c:v>
                </c:pt>
                <c:pt idx="52">
                  <c:v>102.04334057275101</c:v>
                </c:pt>
                <c:pt idx="53">
                  <c:v>102.268866365007</c:v>
                </c:pt>
                <c:pt idx="54">
                  <c:v>102.394539440681</c:v>
                </c:pt>
                <c:pt idx="55">
                  <c:v>102.517656304026</c:v>
                </c:pt>
                <c:pt idx="56">
                  <c:v>102.782323025305</c:v>
                </c:pt>
                <c:pt idx="57">
                  <c:v>103.242318930496</c:v>
                </c:pt>
                <c:pt idx="58">
                  <c:v>103.84198779254601</c:v>
                </c:pt>
                <c:pt idx="59">
                  <c:v>104.46389384358601</c:v>
                </c:pt>
                <c:pt idx="60">
                  <c:v>105.00417562618701</c:v>
                </c:pt>
                <c:pt idx="61">
                  <c:v>105.281144445366</c:v>
                </c:pt>
                <c:pt idx="62">
                  <c:v>105.266648506366</c:v>
                </c:pt>
                <c:pt idx="63">
                  <c:v>105.00044790032</c:v>
                </c:pt>
                <c:pt idx="64">
                  <c:v>104.56783636243701</c:v>
                </c:pt>
                <c:pt idx="65">
                  <c:v>104.05309840912901</c:v>
                </c:pt>
                <c:pt idx="66">
                  <c:v>103.53676017976299</c:v>
                </c:pt>
                <c:pt idx="67">
                  <c:v>103.098523261376</c:v>
                </c:pt>
                <c:pt idx="68">
                  <c:v>102.77893845501001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27-4C4A-A107-26E8C090F6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5216"/>
        <c:axId val="121032080"/>
      </c:lineChart>
      <c:catAx>
        <c:axId val="12103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208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080"/>
        <c:scaling>
          <c:orientation val="minMax"/>
          <c:max val="11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5216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61859817467325E-2"/>
          <c:y val="3.0836814819635256E-2"/>
          <c:w val="0.91382854808590108"/>
          <c:h val="0.827052427762883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datos!$H$41:$H$109</c:f>
              <c:numCache>
                <c:formatCode>0.0</c:formatCode>
                <c:ptCount val="69"/>
                <c:pt idx="0">
                  <c:v>100.189805869078</c:v>
                </c:pt>
                <c:pt idx="1">
                  <c:v>100.96863526052201</c:v>
                </c:pt>
                <c:pt idx="2">
                  <c:v>98.334621095206103</c:v>
                </c:pt>
                <c:pt idx="3">
                  <c:v>101.299490124388</c:v>
                </c:pt>
                <c:pt idx="4">
                  <c:v>97.500628718023705</c:v>
                </c:pt>
                <c:pt idx="5">
                  <c:v>100.002694936216</c:v>
                </c:pt>
                <c:pt idx="6">
                  <c:v>102.20452589048401</c:v>
                </c:pt>
                <c:pt idx="7">
                  <c:v>100.371845638915</c:v>
                </c:pt>
                <c:pt idx="8">
                  <c:v>100.461697332876</c:v>
                </c:pt>
                <c:pt idx="9">
                  <c:v>98.782589505096595</c:v>
                </c:pt>
                <c:pt idx="10">
                  <c:v>101.884057140965</c:v>
                </c:pt>
                <c:pt idx="11">
                  <c:v>97.356117946626895</c:v>
                </c:pt>
                <c:pt idx="12">
                  <c:v>93.623956138959002</c:v>
                </c:pt>
                <c:pt idx="13">
                  <c:v>93.545757138758603</c:v>
                </c:pt>
                <c:pt idx="14">
                  <c:v>92.347751075815296</c:v>
                </c:pt>
                <c:pt idx="15">
                  <c:v>94.122090454301002</c:v>
                </c:pt>
                <c:pt idx="16">
                  <c:v>93.676683478933796</c:v>
                </c:pt>
                <c:pt idx="17">
                  <c:v>94.761378819952995</c:v>
                </c:pt>
                <c:pt idx="18">
                  <c:v>93.985140731926194</c:v>
                </c:pt>
                <c:pt idx="19">
                  <c:v>95.892604646333396</c:v>
                </c:pt>
                <c:pt idx="20">
                  <c:v>96.376477132887103</c:v>
                </c:pt>
                <c:pt idx="21">
                  <c:v>95.5047856277302</c:v>
                </c:pt>
                <c:pt idx="22">
                  <c:v>97.231030740516502</c:v>
                </c:pt>
                <c:pt idx="23">
                  <c:v>95.118274201667006</c:v>
                </c:pt>
                <c:pt idx="24">
                  <c:v>94.695825029726194</c:v>
                </c:pt>
                <c:pt idx="25">
                  <c:v>96.874175767668305</c:v>
                </c:pt>
                <c:pt idx="26">
                  <c:v>93.653551791048898</c:v>
                </c:pt>
                <c:pt idx="27">
                  <c:v>93.122101334791296</c:v>
                </c:pt>
                <c:pt idx="28">
                  <c:v>82.632405615275403</c:v>
                </c:pt>
                <c:pt idx="29">
                  <c:v>83.796062823248207</c:v>
                </c:pt>
                <c:pt idx="30">
                  <c:v>88.174395681759606</c:v>
                </c:pt>
                <c:pt idx="31">
                  <c:v>94.792881741629103</c:v>
                </c:pt>
                <c:pt idx="32">
                  <c:v>91.538369769649407</c:v>
                </c:pt>
                <c:pt idx="33">
                  <c:v>91.056611023660594</c:v>
                </c:pt>
                <c:pt idx="34">
                  <c:v>88.826642630046706</c:v>
                </c:pt>
                <c:pt idx="35">
                  <c:v>88.034145097007496</c:v>
                </c:pt>
                <c:pt idx="36">
                  <c:v>71.653039105081305</c:v>
                </c:pt>
                <c:pt idx="37">
                  <c:v>68.992855778443499</c:v>
                </c:pt>
                <c:pt idx="38">
                  <c:v>71.755569444430506</c:v>
                </c:pt>
                <c:pt idx="39">
                  <c:v>70.663700043067607</c:v>
                </c:pt>
                <c:pt idx="40">
                  <c:v>70.818986003240198</c:v>
                </c:pt>
                <c:pt idx="41">
                  <c:v>70.505028042892903</c:v>
                </c:pt>
                <c:pt idx="42">
                  <c:v>71.722933589074103</c:v>
                </c:pt>
                <c:pt idx="43">
                  <c:v>69.059991712388495</c:v>
                </c:pt>
                <c:pt idx="44">
                  <c:v>68.396640867069394</c:v>
                </c:pt>
                <c:pt idx="45">
                  <c:v>69.190628438780294</c:v>
                </c:pt>
                <c:pt idx="46">
                  <c:v>68.967662521014404</c:v>
                </c:pt>
                <c:pt idx="47">
                  <c:v>72.720523928928202</c:v>
                </c:pt>
                <c:pt idx="48">
                  <c:v>69.638747343770504</c:v>
                </c:pt>
                <c:pt idx="49">
                  <c:v>68.546689305187996</c:v>
                </c:pt>
                <c:pt idx="50">
                  <c:v>70.663613087216703</c:v>
                </c:pt>
                <c:pt idx="51">
                  <c:v>71.032613451402995</c:v>
                </c:pt>
                <c:pt idx="52">
                  <c:v>72.011840113156495</c:v>
                </c:pt>
                <c:pt idx="53">
                  <c:v>70.960879662725603</c:v>
                </c:pt>
                <c:pt idx="54">
                  <c:v>71.481704464836895</c:v>
                </c:pt>
                <c:pt idx="55">
                  <c:v>70.292781555405298</c:v>
                </c:pt>
                <c:pt idx="56">
                  <c:v>69.884496224575201</c:v>
                </c:pt>
                <c:pt idx="57">
                  <c:v>70.001995419816794</c:v>
                </c:pt>
                <c:pt idx="58">
                  <c:v>70.462970787526402</c:v>
                </c:pt>
                <c:pt idx="59">
                  <c:v>71.660722078712595</c:v>
                </c:pt>
                <c:pt idx="60">
                  <c:v>72.083964811795596</c:v>
                </c:pt>
                <c:pt idx="61">
                  <c:v>71.184516972700607</c:v>
                </c:pt>
                <c:pt idx="62">
                  <c:v>72.338996505463797</c:v>
                </c:pt>
                <c:pt idx="63">
                  <c:v>70.302543763707007</c:v>
                </c:pt>
                <c:pt idx="64">
                  <c:v>72.228605979420195</c:v>
                </c:pt>
                <c:pt idx="65">
                  <c:v>73.117330656476597</c:v>
                </c:pt>
                <c:pt idx="66">
                  <c:v>73.513347703986994</c:v>
                </c:pt>
                <c:pt idx="67">
                  <c:v>75.073963538760495</c:v>
                </c:pt>
                <c:pt idx="68">
                  <c:v>74.929353781270606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8-427F-8358-358BCE077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4824"/>
        <c:axId val="121032864"/>
      </c:barChart>
      <c:lineChart>
        <c:grouping val="standard"/>
        <c:varyColors val="0"/>
        <c:ser>
          <c:idx val="1"/>
          <c:order val="1"/>
          <c:tx>
            <c:strRef>
              <c:f>datos!$I$4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datos!$I$41:$I$109</c:f>
              <c:numCache>
                <c:formatCode>0.0</c:formatCode>
                <c:ptCount val="69"/>
                <c:pt idx="0">
                  <c:v>99.429089810376894</c:v>
                </c:pt>
                <c:pt idx="1">
                  <c:v>99.827263341865304</c:v>
                </c:pt>
                <c:pt idx="2">
                  <c:v>100.154678348617</c:v>
                </c:pt>
                <c:pt idx="3">
                  <c:v>100.444351555719</c:v>
                </c:pt>
                <c:pt idx="4">
                  <c:v>100.689984873258</c:v>
                </c:pt>
                <c:pt idx="5">
                  <c:v>100.849822384715</c:v>
                </c:pt>
                <c:pt idx="6">
                  <c:v>100.891991787789</c:v>
                </c:pt>
                <c:pt idx="7">
                  <c:v>100.69024676134499</c:v>
                </c:pt>
                <c:pt idx="8">
                  <c:v>100.09393798880301</c:v>
                </c:pt>
                <c:pt idx="9">
                  <c:v>99.0427097599473</c:v>
                </c:pt>
                <c:pt idx="10">
                  <c:v>97.679265104511302</c:v>
                </c:pt>
                <c:pt idx="11">
                  <c:v>96.163648585781402</c:v>
                </c:pt>
                <c:pt idx="12">
                  <c:v>94.827170309481701</c:v>
                </c:pt>
                <c:pt idx="13">
                  <c:v>93.863562011633206</c:v>
                </c:pt>
                <c:pt idx="14">
                  <c:v>93.341766825790799</c:v>
                </c:pt>
                <c:pt idx="15">
                  <c:v>93.328935791318699</c:v>
                </c:pt>
                <c:pt idx="16">
                  <c:v>93.686826256615703</c:v>
                </c:pt>
                <c:pt idx="17">
                  <c:v>94.288470865503697</c:v>
                </c:pt>
                <c:pt idx="18">
                  <c:v>94.949682577227193</c:v>
                </c:pt>
                <c:pt idx="19">
                  <c:v>95.4838736942948</c:v>
                </c:pt>
                <c:pt idx="20">
                  <c:v>95.878492365963396</c:v>
                </c:pt>
                <c:pt idx="21">
                  <c:v>96.084686773283707</c:v>
                </c:pt>
                <c:pt idx="22">
                  <c:v>96.103819657176501</c:v>
                </c:pt>
                <c:pt idx="23">
                  <c:v>95.858483121377503</c:v>
                </c:pt>
                <c:pt idx="24">
                  <c:v>95.347047688910806</c:v>
                </c:pt>
                <c:pt idx="25">
                  <c:v>94.6111749661479</c:v>
                </c:pt>
                <c:pt idx="26">
                  <c:v>93.752123693454394</c:v>
                </c:pt>
                <c:pt idx="27">
                  <c:v>92.868415788265096</c:v>
                </c:pt>
                <c:pt idx="28">
                  <c:v>92.141472743285505</c:v>
                </c:pt>
                <c:pt idx="29">
                  <c:v>91.666882988036505</c:v>
                </c:pt>
                <c:pt idx="30">
                  <c:v>91.357383513344701</c:v>
                </c:pt>
                <c:pt idx="31">
                  <c:v>91.120126713324098</c:v>
                </c:pt>
                <c:pt idx="32">
                  <c:v>90.760837751903097</c:v>
                </c:pt>
                <c:pt idx="33">
                  <c:v>90.189587625029006</c:v>
                </c:pt>
                <c:pt idx="34">
                  <c:v>89.484617861157503</c:v>
                </c:pt>
                <c:pt idx="35">
                  <c:v>88.776506261479994</c:v>
                </c:pt>
                <c:pt idx="36">
                  <c:v>71.605571763836593</c:v>
                </c:pt>
                <c:pt idx="37">
                  <c:v>71.320280103109596</c:v>
                </c:pt>
                <c:pt idx="38">
                  <c:v>71.151956803491302</c:v>
                </c:pt>
                <c:pt idx="39">
                  <c:v>70.961890108259993</c:v>
                </c:pt>
                <c:pt idx="40">
                  <c:v>70.638085764441897</c:v>
                </c:pt>
                <c:pt idx="41">
                  <c:v>70.173768949935805</c:v>
                </c:pt>
                <c:pt idx="42">
                  <c:v>69.676916874765595</c:v>
                </c:pt>
                <c:pt idx="43">
                  <c:v>69.252686832513604</c:v>
                </c:pt>
                <c:pt idx="44">
                  <c:v>68.982354149491599</c:v>
                </c:pt>
                <c:pt idx="45">
                  <c:v>68.920736768087593</c:v>
                </c:pt>
                <c:pt idx="46">
                  <c:v>69.045917368658294</c:v>
                </c:pt>
                <c:pt idx="47">
                  <c:v>69.363732904248096</c:v>
                </c:pt>
                <c:pt idx="48">
                  <c:v>69.794643581623504</c:v>
                </c:pt>
                <c:pt idx="49">
                  <c:v>70.277742332134395</c:v>
                </c:pt>
                <c:pt idx="50">
                  <c:v>70.747133789162604</c:v>
                </c:pt>
                <c:pt idx="51">
                  <c:v>71.113024353480796</c:v>
                </c:pt>
                <c:pt idx="52">
                  <c:v>71.282052423131006</c:v>
                </c:pt>
                <c:pt idx="53">
                  <c:v>71.184454993750094</c:v>
                </c:pt>
                <c:pt idx="54">
                  <c:v>70.886482280800806</c:v>
                </c:pt>
                <c:pt idx="55">
                  <c:v>70.563776094054404</c:v>
                </c:pt>
                <c:pt idx="56">
                  <c:v>70.373830310631504</c:v>
                </c:pt>
                <c:pt idx="57">
                  <c:v>70.422397556309804</c:v>
                </c:pt>
                <c:pt idx="58">
                  <c:v>70.698382944230502</c:v>
                </c:pt>
                <c:pt idx="59">
                  <c:v>71.082734943546001</c:v>
                </c:pt>
                <c:pt idx="60">
                  <c:v>71.442229314976103</c:v>
                </c:pt>
                <c:pt idx="61">
                  <c:v>71.704065291392595</c:v>
                </c:pt>
                <c:pt idx="62">
                  <c:v>71.891732968176399</c:v>
                </c:pt>
                <c:pt idx="63">
                  <c:v>72.141035393224101</c:v>
                </c:pt>
                <c:pt idx="64">
                  <c:v>72.539176657182793</c:v>
                </c:pt>
                <c:pt idx="65">
                  <c:v>73.100946185529693</c:v>
                </c:pt>
                <c:pt idx="66">
                  <c:v>73.755094551884298</c:v>
                </c:pt>
                <c:pt idx="67">
                  <c:v>74.377034337584803</c:v>
                </c:pt>
                <c:pt idx="68">
                  <c:v>74.879292344541696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78-427F-8358-358BCE077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4824"/>
        <c:axId val="121032864"/>
      </c:lineChart>
      <c:catAx>
        <c:axId val="121034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286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864"/>
        <c:scaling>
          <c:orientation val="minMax"/>
          <c:max val="11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4824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24488921978949E-2"/>
          <c:y val="0.94951943710620001"/>
          <c:w val="0.91911242532094428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6071E-2"/>
          <c:w val="0.91086402894491059"/>
          <c:h val="0.834387101578790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datos!$J$4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datos!$J$41:$J$109</c:f>
              <c:numCache>
                <c:formatCode>0.0</c:formatCode>
                <c:ptCount val="69"/>
                <c:pt idx="0">
                  <c:v>100.985755788077</c:v>
                </c:pt>
                <c:pt idx="1">
                  <c:v>103.57144337427999</c:v>
                </c:pt>
                <c:pt idx="2">
                  <c:v>101.102195905627</c:v>
                </c:pt>
                <c:pt idx="3">
                  <c:v>99.230444227727702</c:v>
                </c:pt>
                <c:pt idx="4">
                  <c:v>101.62342188696699</c:v>
                </c:pt>
                <c:pt idx="5">
                  <c:v>100.712928521007</c:v>
                </c:pt>
                <c:pt idx="6">
                  <c:v>102.51587406358099</c:v>
                </c:pt>
                <c:pt idx="7">
                  <c:v>97.999993782339203</c:v>
                </c:pt>
                <c:pt idx="8">
                  <c:v>101.27088305573299</c:v>
                </c:pt>
                <c:pt idx="9">
                  <c:v>101.321850354021</c:v>
                </c:pt>
                <c:pt idx="10">
                  <c:v>92.855704476462094</c:v>
                </c:pt>
                <c:pt idx="11">
                  <c:v>98.892634459003801</c:v>
                </c:pt>
                <c:pt idx="12">
                  <c:v>101.92184600832201</c:v>
                </c:pt>
                <c:pt idx="13">
                  <c:v>99.643076945517805</c:v>
                </c:pt>
                <c:pt idx="14">
                  <c:v>98.096768279196297</c:v>
                </c:pt>
                <c:pt idx="15">
                  <c:v>99.845789861702102</c:v>
                </c:pt>
                <c:pt idx="16">
                  <c:v>95.4756972037124</c:v>
                </c:pt>
                <c:pt idx="17">
                  <c:v>97.954432725282103</c:v>
                </c:pt>
                <c:pt idx="18">
                  <c:v>95.488667419825902</c:v>
                </c:pt>
                <c:pt idx="19">
                  <c:v>95.194132566365894</c:v>
                </c:pt>
                <c:pt idx="20">
                  <c:v>93.262040427007605</c:v>
                </c:pt>
                <c:pt idx="21">
                  <c:v>91.510045424141097</c:v>
                </c:pt>
                <c:pt idx="22">
                  <c:v>92.452703978892401</c:v>
                </c:pt>
                <c:pt idx="23">
                  <c:v>93.728342922498499</c:v>
                </c:pt>
                <c:pt idx="24">
                  <c:v>92.781609256260595</c:v>
                </c:pt>
                <c:pt idx="25">
                  <c:v>89.749514444119697</c:v>
                </c:pt>
                <c:pt idx="26">
                  <c:v>89.8742864642402</c:v>
                </c:pt>
                <c:pt idx="27">
                  <c:v>57.532725240150199</c:v>
                </c:pt>
                <c:pt idx="28">
                  <c:v>58.745430692819703</c:v>
                </c:pt>
                <c:pt idx="29">
                  <c:v>72.193737493358</c:v>
                </c:pt>
                <c:pt idx="30">
                  <c:v>72.623007044387606</c:v>
                </c:pt>
                <c:pt idx="31">
                  <c:v>81.167244870961696</c:v>
                </c:pt>
                <c:pt idx="32">
                  <c:v>79.944069929782799</c:v>
                </c:pt>
                <c:pt idx="33">
                  <c:v>83.763263083629496</c:v>
                </c:pt>
                <c:pt idx="34">
                  <c:v>86.687696183920806</c:v>
                </c:pt>
                <c:pt idx="35">
                  <c:v>84.266054616788693</c:v>
                </c:pt>
                <c:pt idx="36">
                  <c:v>84.537495178607301</c:v>
                </c:pt>
                <c:pt idx="37">
                  <c:v>87.645862075457401</c:v>
                </c:pt>
                <c:pt idx="38">
                  <c:v>86.380265638445806</c:v>
                </c:pt>
                <c:pt idx="39">
                  <c:v>87.210288623992199</c:v>
                </c:pt>
                <c:pt idx="40">
                  <c:v>87.483009102467093</c:v>
                </c:pt>
                <c:pt idx="41">
                  <c:v>84.273092089736295</c:v>
                </c:pt>
                <c:pt idx="42">
                  <c:v>85.276347754147594</c:v>
                </c:pt>
                <c:pt idx="43">
                  <c:v>89.325046858430596</c:v>
                </c:pt>
                <c:pt idx="44">
                  <c:v>90.075529811927495</c:v>
                </c:pt>
                <c:pt idx="45">
                  <c:v>89.077280150539593</c:v>
                </c:pt>
                <c:pt idx="46">
                  <c:v>87.295371575647707</c:v>
                </c:pt>
                <c:pt idx="47">
                  <c:v>88.012964348551805</c:v>
                </c:pt>
                <c:pt idx="48">
                  <c:v>89.5330638407126</c:v>
                </c:pt>
                <c:pt idx="49">
                  <c:v>90.378374639848204</c:v>
                </c:pt>
                <c:pt idx="50">
                  <c:v>92.255313051875206</c:v>
                </c:pt>
                <c:pt idx="51">
                  <c:v>92.881141831993602</c:v>
                </c:pt>
                <c:pt idx="52">
                  <c:v>88.925967572762502</c:v>
                </c:pt>
                <c:pt idx="53">
                  <c:v>88.040878788089898</c:v>
                </c:pt>
                <c:pt idx="54">
                  <c:v>87.941150789624402</c:v>
                </c:pt>
                <c:pt idx="55">
                  <c:v>85.846502223595905</c:v>
                </c:pt>
                <c:pt idx="56">
                  <c:v>88.772744735483698</c:v>
                </c:pt>
                <c:pt idx="57">
                  <c:v>89.018829643005503</c:v>
                </c:pt>
                <c:pt idx="58">
                  <c:v>90.235159333761402</c:v>
                </c:pt>
                <c:pt idx="59">
                  <c:v>92.245264214472797</c:v>
                </c:pt>
                <c:pt idx="60">
                  <c:v>93.193326240460095</c:v>
                </c:pt>
                <c:pt idx="61">
                  <c:v>92.532798340363399</c:v>
                </c:pt>
                <c:pt idx="62">
                  <c:v>96.445200466323399</c:v>
                </c:pt>
                <c:pt idx="63">
                  <c:v>96.354305299909498</c:v>
                </c:pt>
                <c:pt idx="64">
                  <c:v>103.13229666597201</c:v>
                </c:pt>
                <c:pt idx="65">
                  <c:v>106.542172394536</c:v>
                </c:pt>
                <c:pt idx="66">
                  <c:v>108.05375151473</c:v>
                </c:pt>
                <c:pt idx="67">
                  <c:v>110.681230400918</c:v>
                </c:pt>
                <c:pt idx="68">
                  <c:v>106.108450916058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75-43E4-874D-072C0018C3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3256"/>
        <c:axId val="121033648"/>
      </c:barChart>
      <c:lineChart>
        <c:grouping val="standard"/>
        <c:varyColors val="0"/>
        <c:ser>
          <c:idx val="1"/>
          <c:order val="1"/>
          <c:tx>
            <c:strRef>
              <c:f>datos!$K$4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datos!$K$41:$K$109</c:f>
              <c:numCache>
                <c:formatCode>0.0</c:formatCode>
                <c:ptCount val="69"/>
                <c:pt idx="0">
                  <c:v>101.82876775885499</c:v>
                </c:pt>
                <c:pt idx="1">
                  <c:v>101.669698855891</c:v>
                </c:pt>
                <c:pt idx="2">
                  <c:v>101.479041748173</c:v>
                </c:pt>
                <c:pt idx="3">
                  <c:v>101.198362465006</c:v>
                </c:pt>
                <c:pt idx="4">
                  <c:v>100.89894975322299</c:v>
                </c:pt>
                <c:pt idx="5">
                  <c:v>100.736932496721</c:v>
                </c:pt>
                <c:pt idx="6">
                  <c:v>100.665830809699</c:v>
                </c:pt>
                <c:pt idx="7">
                  <c:v>100.569867880004</c:v>
                </c:pt>
                <c:pt idx="8">
                  <c:v>100.503469074181</c:v>
                </c:pt>
                <c:pt idx="9">
                  <c:v>100.378243039023</c:v>
                </c:pt>
                <c:pt idx="10">
                  <c:v>100.324371423909</c:v>
                </c:pt>
                <c:pt idx="11">
                  <c:v>100.258727083895</c:v>
                </c:pt>
                <c:pt idx="12">
                  <c:v>100.046808358215</c:v>
                </c:pt>
                <c:pt idx="13">
                  <c:v>99.636730971199697</c:v>
                </c:pt>
                <c:pt idx="14">
                  <c:v>99.046445785995303</c:v>
                </c:pt>
                <c:pt idx="15">
                  <c:v>98.397243314304006</c:v>
                </c:pt>
                <c:pt idx="16">
                  <c:v>97.5788333039104</c:v>
                </c:pt>
                <c:pt idx="17">
                  <c:v>96.574980705903997</c:v>
                </c:pt>
                <c:pt idx="18">
                  <c:v>95.510003219689807</c:v>
                </c:pt>
                <c:pt idx="19">
                  <c:v>94.551526708064401</c:v>
                </c:pt>
                <c:pt idx="20">
                  <c:v>93.733766372062604</c:v>
                </c:pt>
                <c:pt idx="21">
                  <c:v>93.105795953078697</c:v>
                </c:pt>
                <c:pt idx="22">
                  <c:v>92.589237606710796</c:v>
                </c:pt>
                <c:pt idx="23">
                  <c:v>92.0727716971505</c:v>
                </c:pt>
                <c:pt idx="24">
                  <c:v>91.569368661492206</c:v>
                </c:pt>
                <c:pt idx="25">
                  <c:v>91.033218523275195</c:v>
                </c:pt>
                <c:pt idx="26">
                  <c:v>90.592171213849298</c:v>
                </c:pt>
                <c:pt idx="27">
                  <c:v>81.214058044436698</c:v>
                </c:pt>
                <c:pt idx="28">
                  <c:v>80.9741299981835</c:v>
                </c:pt>
                <c:pt idx="29">
                  <c:v>80.952209961173807</c:v>
                </c:pt>
                <c:pt idx="30">
                  <c:v>81.189879806130094</c:v>
                </c:pt>
                <c:pt idx="31">
                  <c:v>81.612832836698601</c:v>
                </c:pt>
                <c:pt idx="32">
                  <c:v>82.261740344057003</c:v>
                </c:pt>
                <c:pt idx="33">
                  <c:v>83.147259222391398</c:v>
                </c:pt>
                <c:pt idx="34">
                  <c:v>84.145124061113407</c:v>
                </c:pt>
                <c:pt idx="35">
                  <c:v>85.160400481548706</c:v>
                </c:pt>
                <c:pt idx="36">
                  <c:v>86.002729260050799</c:v>
                </c:pt>
                <c:pt idx="37">
                  <c:v>86.446215162982995</c:v>
                </c:pt>
                <c:pt idx="38">
                  <c:v>86.487823533944294</c:v>
                </c:pt>
                <c:pt idx="39">
                  <c:v>86.385802885624301</c:v>
                </c:pt>
                <c:pt idx="40">
                  <c:v>86.444427456033907</c:v>
                </c:pt>
                <c:pt idx="41">
                  <c:v>86.707588681787897</c:v>
                </c:pt>
                <c:pt idx="42">
                  <c:v>87.126695723715201</c:v>
                </c:pt>
                <c:pt idx="43">
                  <c:v>87.671970890864003</c:v>
                </c:pt>
                <c:pt idx="44">
                  <c:v>88.169476266701196</c:v>
                </c:pt>
                <c:pt idx="45">
                  <c:v>88.488301940190894</c:v>
                </c:pt>
                <c:pt idx="46">
                  <c:v>88.798746870285299</c:v>
                </c:pt>
                <c:pt idx="47">
                  <c:v>89.225922148152094</c:v>
                </c:pt>
                <c:pt idx="48">
                  <c:v>89.8098000814838</c:v>
                </c:pt>
                <c:pt idx="49">
                  <c:v>90.507120102887598</c:v>
                </c:pt>
                <c:pt idx="50">
                  <c:v>90.918253890417006</c:v>
                </c:pt>
                <c:pt idx="51">
                  <c:v>90.692876180417997</c:v>
                </c:pt>
                <c:pt idx="52">
                  <c:v>89.851993683589697</c:v>
                </c:pt>
                <c:pt idx="53">
                  <c:v>88.739508171779804</c:v>
                </c:pt>
                <c:pt idx="54">
                  <c:v>87.855062720352393</c:v>
                </c:pt>
                <c:pt idx="55">
                  <c:v>87.602229364889496</c:v>
                </c:pt>
                <c:pt idx="56">
                  <c:v>88.035641549020994</c:v>
                </c:pt>
                <c:pt idx="57">
                  <c:v>89.016563198203897</c:v>
                </c:pt>
                <c:pt idx="58">
                  <c:v>90.155172337204803</c:v>
                </c:pt>
                <c:pt idx="59">
                  <c:v>91.253489361586404</c:v>
                </c:pt>
                <c:pt idx="60">
                  <c:v>92.472291770133396</c:v>
                </c:pt>
                <c:pt idx="61">
                  <c:v>94.027909136252802</c:v>
                </c:pt>
                <c:pt idx="62">
                  <c:v>96.251292073185297</c:v>
                </c:pt>
                <c:pt idx="63">
                  <c:v>99.152780400275702</c:v>
                </c:pt>
                <c:pt idx="64">
                  <c:v>102.279192815489</c:v>
                </c:pt>
                <c:pt idx="65">
                  <c:v>105.086075892888</c:v>
                </c:pt>
                <c:pt idx="66">
                  <c:v>107.105589481245</c:v>
                </c:pt>
                <c:pt idx="67">
                  <c:v>108.14298129408201</c:v>
                </c:pt>
                <c:pt idx="68">
                  <c:v>108.443729760911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75-43E4-874D-072C0018C3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3256"/>
        <c:axId val="121033648"/>
      </c:lineChart>
      <c:catAx>
        <c:axId val="121033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3648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256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0050443906376108E-2"/>
          <c:y val="0.9495192499501296"/>
          <c:w val="0.9276866246498606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5162E-2"/>
          <c:w val="0.91157714752567709"/>
          <c:h val="0.829603812928209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datos!$L$4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datos!$L$41:$L$109</c:f>
              <c:numCache>
                <c:formatCode>0.0</c:formatCode>
                <c:ptCount val="69"/>
                <c:pt idx="0">
                  <c:v>98.378221689498602</c:v>
                </c:pt>
                <c:pt idx="1">
                  <c:v>98.694645807038697</c:v>
                </c:pt>
                <c:pt idx="2">
                  <c:v>100.17342921340401</c:v>
                </c:pt>
                <c:pt idx="3">
                  <c:v>97.390507514196401</c:v>
                </c:pt>
                <c:pt idx="4">
                  <c:v>100.545937491226</c:v>
                </c:pt>
                <c:pt idx="5">
                  <c:v>100.587677534555</c:v>
                </c:pt>
                <c:pt idx="6">
                  <c:v>100.520890926066</c:v>
                </c:pt>
                <c:pt idx="7">
                  <c:v>101.00362769877199</c:v>
                </c:pt>
                <c:pt idx="8">
                  <c:v>101.40942844231201</c:v>
                </c:pt>
                <c:pt idx="9">
                  <c:v>100.42034670654699</c:v>
                </c:pt>
                <c:pt idx="10">
                  <c:v>101.243149013508</c:v>
                </c:pt>
                <c:pt idx="11">
                  <c:v>100.0417489666</c:v>
                </c:pt>
                <c:pt idx="12">
                  <c:v>100.267417060344</c:v>
                </c:pt>
                <c:pt idx="13">
                  <c:v>101.015572222134</c:v>
                </c:pt>
                <c:pt idx="14">
                  <c:v>100.21280774755</c:v>
                </c:pt>
                <c:pt idx="15">
                  <c:v>101.719216988442</c:v>
                </c:pt>
                <c:pt idx="16">
                  <c:v>101.74327151686199</c:v>
                </c:pt>
                <c:pt idx="17">
                  <c:v>101.65152786863101</c:v>
                </c:pt>
                <c:pt idx="18">
                  <c:v>101.46746280195801</c:v>
                </c:pt>
                <c:pt idx="19">
                  <c:v>100.599225608666</c:v>
                </c:pt>
                <c:pt idx="20">
                  <c:v>101.059886083999</c:v>
                </c:pt>
                <c:pt idx="21">
                  <c:v>98.169056774447</c:v>
                </c:pt>
                <c:pt idx="22">
                  <c:v>97.849543642262901</c:v>
                </c:pt>
                <c:pt idx="23">
                  <c:v>96.786437604918405</c:v>
                </c:pt>
                <c:pt idx="24">
                  <c:v>98.632123564310803</c:v>
                </c:pt>
                <c:pt idx="25">
                  <c:v>98.346004844864495</c:v>
                </c:pt>
                <c:pt idx="26">
                  <c:v>93.557737315807202</c:v>
                </c:pt>
                <c:pt idx="27">
                  <c:v>67.469347751750604</c:v>
                </c:pt>
                <c:pt idx="28">
                  <c:v>67.838719993937204</c:v>
                </c:pt>
                <c:pt idx="29">
                  <c:v>86.688983694956903</c:v>
                </c:pt>
                <c:pt idx="30">
                  <c:v>91.637876639217396</c:v>
                </c:pt>
                <c:pt idx="31">
                  <c:v>93.891772928452198</c:v>
                </c:pt>
                <c:pt idx="32">
                  <c:v>98.085083546005293</c:v>
                </c:pt>
                <c:pt idx="33">
                  <c:v>98.613778709538195</c:v>
                </c:pt>
                <c:pt idx="34">
                  <c:v>98.511123476834996</c:v>
                </c:pt>
                <c:pt idx="35">
                  <c:v>99.2489280709827</c:v>
                </c:pt>
                <c:pt idx="36">
                  <c:v>98.920143963061605</c:v>
                </c:pt>
                <c:pt idx="37">
                  <c:v>96.377419303249994</c:v>
                </c:pt>
                <c:pt idx="38">
                  <c:v>100.040258717627</c:v>
                </c:pt>
                <c:pt idx="39">
                  <c:v>98.855280144670502</c:v>
                </c:pt>
                <c:pt idx="40">
                  <c:v>98.6105227205977</c:v>
                </c:pt>
                <c:pt idx="41">
                  <c:v>99.824959626464207</c:v>
                </c:pt>
                <c:pt idx="42">
                  <c:v>99.941876752719295</c:v>
                </c:pt>
                <c:pt idx="43">
                  <c:v>101.465836691882</c:v>
                </c:pt>
                <c:pt idx="44">
                  <c:v>97.5943355274879</c:v>
                </c:pt>
                <c:pt idx="45">
                  <c:v>100.268270849652</c:v>
                </c:pt>
                <c:pt idx="46">
                  <c:v>101.122173279617</c:v>
                </c:pt>
                <c:pt idx="47">
                  <c:v>102.93407354793401</c:v>
                </c:pt>
                <c:pt idx="48">
                  <c:v>103.433702840856</c:v>
                </c:pt>
                <c:pt idx="49">
                  <c:v>104.370377978595</c:v>
                </c:pt>
                <c:pt idx="50">
                  <c:v>104.226324575493</c:v>
                </c:pt>
                <c:pt idx="51">
                  <c:v>104.615865381456</c:v>
                </c:pt>
                <c:pt idx="52">
                  <c:v>105.65522371994901</c:v>
                </c:pt>
                <c:pt idx="53">
                  <c:v>105.301750273557</c:v>
                </c:pt>
                <c:pt idx="54">
                  <c:v>106.588991100854</c:v>
                </c:pt>
                <c:pt idx="55">
                  <c:v>108.08123083386999</c:v>
                </c:pt>
                <c:pt idx="56">
                  <c:v>107.34328698926601</c:v>
                </c:pt>
                <c:pt idx="57">
                  <c:v>107.476015513899</c:v>
                </c:pt>
                <c:pt idx="58">
                  <c:v>107.63379262996401</c:v>
                </c:pt>
                <c:pt idx="59">
                  <c:v>107.808793674759</c:v>
                </c:pt>
                <c:pt idx="60">
                  <c:v>106.97379665834499</c:v>
                </c:pt>
                <c:pt idx="61">
                  <c:v>106.469819138453</c:v>
                </c:pt>
                <c:pt idx="62">
                  <c:v>106.173880016715</c:v>
                </c:pt>
                <c:pt idx="63">
                  <c:v>107.268838937794</c:v>
                </c:pt>
                <c:pt idx="64">
                  <c:v>106.950840788576</c:v>
                </c:pt>
                <c:pt idx="65">
                  <c:v>107.471346889217</c:v>
                </c:pt>
                <c:pt idx="66">
                  <c:v>107.65567547898</c:v>
                </c:pt>
                <c:pt idx="67">
                  <c:v>106.868836981044</c:v>
                </c:pt>
                <c:pt idx="68">
                  <c:v>108.640983903522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27-40DB-BE88-ED854541B4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21036000"/>
        <c:axId val="121036392"/>
      </c:barChart>
      <c:lineChart>
        <c:grouping val="standard"/>
        <c:varyColors val="0"/>
        <c:ser>
          <c:idx val="1"/>
          <c:order val="1"/>
          <c:tx>
            <c:strRef>
              <c:f>datos!$M$4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datos!$B$41:$C$109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datos!$M$41:$M$109</c:f>
              <c:numCache>
                <c:formatCode>0.0</c:formatCode>
                <c:ptCount val="69"/>
                <c:pt idx="0">
                  <c:v>99.043683450909796</c:v>
                </c:pt>
                <c:pt idx="1">
                  <c:v>99.244735121553504</c:v>
                </c:pt>
                <c:pt idx="2">
                  <c:v>99.534480427061098</c:v>
                </c:pt>
                <c:pt idx="3">
                  <c:v>99.896418894577707</c:v>
                </c:pt>
                <c:pt idx="4">
                  <c:v>100.271592750465</c:v>
                </c:pt>
                <c:pt idx="5">
                  <c:v>100.600046231905</c:v>
                </c:pt>
                <c:pt idx="6">
                  <c:v>100.823295841931</c:v>
                </c:pt>
                <c:pt idx="7">
                  <c:v>100.913699383422</c:v>
                </c:pt>
                <c:pt idx="8">
                  <c:v>100.917415237331</c:v>
                </c:pt>
                <c:pt idx="9">
                  <c:v>100.826595331853</c:v>
                </c:pt>
                <c:pt idx="10">
                  <c:v>100.66823137732101</c:v>
                </c:pt>
                <c:pt idx="11">
                  <c:v>100.545210709527</c:v>
                </c:pt>
                <c:pt idx="12">
                  <c:v>100.533029718249</c:v>
                </c:pt>
                <c:pt idx="13">
                  <c:v>100.690624994223</c:v>
                </c:pt>
                <c:pt idx="14">
                  <c:v>100.98495020452199</c:v>
                </c:pt>
                <c:pt idx="15">
                  <c:v>101.325783103264</c:v>
                </c:pt>
                <c:pt idx="16">
                  <c:v>101.56172405724099</c:v>
                </c:pt>
                <c:pt idx="17">
                  <c:v>101.566156328332</c:v>
                </c:pt>
                <c:pt idx="18">
                  <c:v>101.19464957931299</c:v>
                </c:pt>
                <c:pt idx="19">
                  <c:v>100.49194957651</c:v>
                </c:pt>
                <c:pt idx="20">
                  <c:v>99.603941106562004</c:v>
                </c:pt>
                <c:pt idx="21">
                  <c:v>98.7477502537335</c:v>
                </c:pt>
                <c:pt idx="22">
                  <c:v>98.135967329970796</c:v>
                </c:pt>
                <c:pt idx="23">
                  <c:v>97.851238823692398</c:v>
                </c:pt>
                <c:pt idx="24">
                  <c:v>97.894823132954002</c:v>
                </c:pt>
                <c:pt idx="25">
                  <c:v>98.161972068791201</c:v>
                </c:pt>
                <c:pt idx="26">
                  <c:v>98.517192004328706</c:v>
                </c:pt>
                <c:pt idx="27">
                  <c:v>93.979660852063802</c:v>
                </c:pt>
                <c:pt idx="28">
                  <c:v>94.247726411886603</c:v>
                </c:pt>
                <c:pt idx="29">
                  <c:v>94.604992040021202</c:v>
                </c:pt>
                <c:pt idx="30">
                  <c:v>95.158711973359203</c:v>
                </c:pt>
                <c:pt idx="31">
                  <c:v>95.936603476398702</c:v>
                </c:pt>
                <c:pt idx="32">
                  <c:v>96.806730666706002</c:v>
                </c:pt>
                <c:pt idx="33">
                  <c:v>97.677303190214502</c:v>
                </c:pt>
                <c:pt idx="34">
                  <c:v>98.435781303782704</c:v>
                </c:pt>
                <c:pt idx="35">
                  <c:v>98.958058027822005</c:v>
                </c:pt>
                <c:pt idx="36">
                  <c:v>99.207532861893299</c:v>
                </c:pt>
                <c:pt idx="37">
                  <c:v>99.261207259317104</c:v>
                </c:pt>
                <c:pt idx="38">
                  <c:v>99.238016249856202</c:v>
                </c:pt>
                <c:pt idx="39">
                  <c:v>99.244639169541998</c:v>
                </c:pt>
                <c:pt idx="40">
                  <c:v>99.319190714102902</c:v>
                </c:pt>
                <c:pt idx="41">
                  <c:v>99.413473463710702</c:v>
                </c:pt>
                <c:pt idx="42">
                  <c:v>99.559961127662504</c:v>
                </c:pt>
                <c:pt idx="43">
                  <c:v>99.799526117083701</c:v>
                </c:pt>
                <c:pt idx="44">
                  <c:v>100.21050478037</c:v>
                </c:pt>
                <c:pt idx="45">
                  <c:v>100.812020473622</c:v>
                </c:pt>
                <c:pt idx="46">
                  <c:v>101.550262592248</c:v>
                </c:pt>
                <c:pt idx="47">
                  <c:v>102.396849689268</c:v>
                </c:pt>
                <c:pt idx="48">
                  <c:v>103.230540151536</c:v>
                </c:pt>
                <c:pt idx="49">
                  <c:v>103.907459853492</c:v>
                </c:pt>
                <c:pt idx="50">
                  <c:v>104.441388501305</c:v>
                </c:pt>
                <c:pt idx="51">
                  <c:v>104.921975194545</c:v>
                </c:pt>
                <c:pt idx="52">
                  <c:v>105.432980697071</c:v>
                </c:pt>
                <c:pt idx="53">
                  <c:v>106.009567550865</c:v>
                </c:pt>
                <c:pt idx="54">
                  <c:v>106.61679194001999</c:v>
                </c:pt>
                <c:pt idx="55">
                  <c:v>107.157531040425</c:v>
                </c:pt>
                <c:pt idx="56">
                  <c:v>107.541619505944</c:v>
                </c:pt>
                <c:pt idx="57">
                  <c:v>107.67498862364501</c:v>
                </c:pt>
                <c:pt idx="58">
                  <c:v>107.57714308432899</c:v>
                </c:pt>
                <c:pt idx="59">
                  <c:v>107.321344612023</c:v>
                </c:pt>
                <c:pt idx="60">
                  <c:v>107.025872882743</c:v>
                </c:pt>
                <c:pt idx="61">
                  <c:v>106.840908418548</c:v>
                </c:pt>
                <c:pt idx="62">
                  <c:v>106.77039810642999</c:v>
                </c:pt>
                <c:pt idx="63">
                  <c:v>106.801253040799</c:v>
                </c:pt>
                <c:pt idx="64">
                  <c:v>106.951791549191</c:v>
                </c:pt>
                <c:pt idx="65">
                  <c:v>107.213456430102</c:v>
                </c:pt>
                <c:pt idx="66">
                  <c:v>107.53161125010401</c:v>
                </c:pt>
                <c:pt idx="67">
                  <c:v>107.85727323036799</c:v>
                </c:pt>
                <c:pt idx="68">
                  <c:v>108.17203059238101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27-40DB-BE88-ED854541B4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6000"/>
        <c:axId val="121036392"/>
      </c:lineChart>
      <c:catAx>
        <c:axId val="12103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39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6392"/>
        <c:scaling>
          <c:orientation val="minMax"/>
          <c:max val="12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000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4269444444444502E-2"/>
          <c:y val="0.94951943710620001"/>
          <c:w val="0.9334674768518515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572BAE85B742922035B4629DD6FE" ma:contentTypeVersion="7" ma:contentTypeDescription="Create a new document." ma:contentTypeScope="" ma:versionID="af617d8299116e26522d3e394cb08ab7">
  <xsd:schema xmlns:xsd="http://www.w3.org/2001/XMLSchema" xmlns:xs="http://www.w3.org/2001/XMLSchema" xmlns:p="http://schemas.microsoft.com/office/2006/metadata/properties" xmlns:ns3="69919d71-4603-4570-a0df-382ec5adc93e" xmlns:ns4="444e3228-fcf4-4019-bb52-d7424d108ef1" targetNamespace="http://schemas.microsoft.com/office/2006/metadata/properties" ma:root="true" ma:fieldsID="8730274caa72466c719e3a7ae6615efa" ns3:_="" ns4:_="">
    <xsd:import namespace="69919d71-4603-4570-a0df-382ec5adc93e"/>
    <xsd:import namespace="444e3228-fcf4-4019-bb52-d7424d108e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9d71-4603-4570-a0df-382ec5adc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3228-fcf4-4019-bb52-d7424d108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4e3228-fcf4-4019-bb52-d7424d108e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56F3-3900-4032-8C59-CAF95574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9d71-4603-4570-a0df-382ec5adc93e"/>
    <ds:schemaRef ds:uri="444e3228-fcf4-4019-bb52-d7424d108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6AA01-EC69-4BF4-9C94-6C44963A2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DB9F7-83DD-48C1-A4B8-C7584DFD0552}">
  <ds:schemaRefs>
    <ds:schemaRef ds:uri="http://schemas.microsoft.com/office/2006/metadata/properties"/>
    <ds:schemaRef ds:uri="http://schemas.microsoft.com/office/infopath/2007/PartnerControls"/>
    <ds:schemaRef ds:uri="444e3228-fcf4-4019-bb52-d7424d108ef1"/>
  </ds:schemaRefs>
</ds:datastoreItem>
</file>

<file path=customXml/itemProps4.xml><?xml version="1.0" encoding="utf-8"?>
<ds:datastoreItem xmlns:ds="http://schemas.openxmlformats.org/officeDocument/2006/customXml" ds:itemID="{39D94710-33D7-40F5-9D5D-31674EAE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2281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Actividad Industrial</vt:lpstr>
    </vt:vector>
  </TitlesOfParts>
  <Company>INEGI</Company>
  <LinksUpToDate>false</LinksUpToDate>
  <CharactersWithSpaces>14798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7340038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https://www.inegi.org.mx/contenidos/programas/imai/2013/doc/met_imai.pdf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Actividad Industrial</dc:title>
  <dc:subject/>
  <dc:creator>INEGI</dc:creator>
  <cp:keywords>SCNM</cp:keywords>
  <cp:lastModifiedBy>MARTINEZ GALINDO MINERVA JOAQUINA</cp:lastModifiedBy>
  <cp:revision>10</cp:revision>
  <cp:lastPrinted>2023-11-09T22:39:00Z</cp:lastPrinted>
  <dcterms:created xsi:type="dcterms:W3CDTF">2023-11-09T22:37:00Z</dcterms:created>
  <dcterms:modified xsi:type="dcterms:W3CDTF">2023-11-10T00:28:00Z</dcterms:modified>
  <cp:category>Actividad Industrial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a76acd8bc9f7d3e162f66f67ba54e49bb69745100ad708b9cd431f36086abf3d</vt:lpwstr>
  </property>
  <property fmtid="{D5CDD505-2E9C-101B-9397-08002B2CF9AE}" pid="3" name="ContentTypeId">
    <vt:lpwstr>0x0101000E28572BAE85B742922035B4629DD6FE</vt:lpwstr>
  </property>
</Properties>
</file>