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4C3CC" w14:textId="77777777" w:rsidR="00791F8C" w:rsidRDefault="00791F8C" w:rsidP="00791F8C">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3360" behindDoc="0" locked="0" layoutInCell="1" allowOverlap="1" wp14:anchorId="435063EB" wp14:editId="43716797">
                <wp:simplePos x="0" y="0"/>
                <wp:positionH relativeFrom="column">
                  <wp:posOffset>3025140</wp:posOffset>
                </wp:positionH>
                <wp:positionV relativeFrom="paragraph">
                  <wp:posOffset>0</wp:posOffset>
                </wp:positionV>
                <wp:extent cx="3336290" cy="40957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084A7712" w14:textId="77777777" w:rsidR="00791F8C" w:rsidRPr="003D4E37" w:rsidRDefault="00791F8C" w:rsidP="00791F8C">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063EB" id="_x0000_t202" coordsize="21600,21600" o:spt="202" path="m,l,21600r21600,l21600,xe">
                <v:stroke joinstyle="miter"/>
                <v:path gradientshapeok="t" o:connecttype="rect"/>
              </v:shapetype>
              <v:shape id="Cuadro de texto 217" o:spid="_x0000_s1026" type="#_x0000_t202" style="position:absolute;left:0;text-align:left;margin-left:238.2pt;margin-top:0;width:262.7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" stroked="f">
                <v:textbox>
                  <w:txbxContent>
                    <w:p w14:paraId="084A7712" w14:textId="77777777" w:rsidR="00791F8C" w:rsidRPr="003D4E37" w:rsidRDefault="00791F8C" w:rsidP="00791F8C">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bookmarkStart w:id="0" w:name="_Hlk61875621"/>
    </w:p>
    <w:p w14:paraId="60C86869" w14:textId="77777777" w:rsidR="00791F8C" w:rsidRPr="005E348D" w:rsidRDefault="00791F8C" w:rsidP="00791F8C">
      <w:pPr>
        <w:pStyle w:val="Textoindependiente"/>
        <w:spacing w:before="360"/>
        <w:contextualSpacing/>
        <w:rPr>
          <w:color w:val="000000" w:themeColor="text1"/>
          <w:sz w:val="16"/>
          <w:szCs w:val="16"/>
        </w:rPr>
      </w:pPr>
    </w:p>
    <w:p w14:paraId="035A755D" w14:textId="5B3B30D6" w:rsidR="00791F8C" w:rsidRPr="006C7FFC" w:rsidRDefault="00791F8C" w:rsidP="007704EA">
      <w:pPr>
        <w:pStyle w:val="Textoindependiente"/>
        <w:spacing w:before="120"/>
        <w:rPr>
          <w:sz w:val="24"/>
          <w:szCs w:val="24"/>
        </w:rPr>
      </w:pPr>
      <w:bookmarkStart w:id="1" w:name="_GoBack"/>
      <w:bookmarkEnd w:id="1"/>
      <w:r w:rsidRPr="006C7FFC">
        <w:rPr>
          <w:sz w:val="24"/>
          <w:szCs w:val="24"/>
        </w:rPr>
        <w:t>INDICADOR MENSUAL DEL CONSUMO</w:t>
      </w:r>
    </w:p>
    <w:p w14:paraId="405535DF" w14:textId="77777777" w:rsidR="00791F8C" w:rsidRPr="006C7FFC" w:rsidRDefault="00791F8C" w:rsidP="00791F8C">
      <w:pPr>
        <w:pStyle w:val="Textoindependiente"/>
        <w:tabs>
          <w:tab w:val="center" w:pos="4420"/>
          <w:tab w:val="left" w:pos="8099"/>
        </w:tabs>
        <w:rPr>
          <w:sz w:val="24"/>
          <w:szCs w:val="24"/>
        </w:rPr>
      </w:pPr>
      <w:r w:rsidRPr="006C7FFC">
        <w:rPr>
          <w:sz w:val="24"/>
          <w:szCs w:val="24"/>
        </w:rPr>
        <w:t>PRIVADO EN EL MERCADO INTERIOr</w:t>
      </w:r>
      <w:r w:rsidRPr="006C7FFC">
        <w:rPr>
          <w:sz w:val="24"/>
          <w:szCs w:val="24"/>
          <w:vertAlign w:val="superscript"/>
        </w:rPr>
        <w:footnoteReference w:id="1"/>
      </w:r>
    </w:p>
    <w:p w14:paraId="2000719F" w14:textId="77777777" w:rsidR="00791F8C" w:rsidRPr="006C7FFC" w:rsidRDefault="00791F8C" w:rsidP="00791F8C">
      <w:pPr>
        <w:pStyle w:val="Textoindependiente"/>
        <w:rPr>
          <w:b w:val="0"/>
          <w:sz w:val="24"/>
          <w:szCs w:val="24"/>
        </w:rPr>
      </w:pPr>
      <w:r w:rsidRPr="006C7FFC">
        <w:rPr>
          <w:sz w:val="24"/>
          <w:szCs w:val="24"/>
        </w:rPr>
        <w:t>OCTUBRE DE 2022</w:t>
      </w:r>
    </w:p>
    <w:p w14:paraId="4C13B0C9" w14:textId="77777777" w:rsidR="00791F8C" w:rsidRPr="006C7FFC" w:rsidRDefault="00791F8C" w:rsidP="00791F8C">
      <w:pPr>
        <w:pStyle w:val="bullet"/>
        <w:widowControl w:val="0"/>
        <w:tabs>
          <w:tab w:val="clear" w:pos="7939"/>
          <w:tab w:val="left" w:pos="7230"/>
        </w:tabs>
        <w:ind w:left="0" w:right="49" w:firstLine="0"/>
        <w:rPr>
          <w:b w:val="0"/>
          <w:sz w:val="24"/>
          <w:szCs w:val="24"/>
        </w:rPr>
      </w:pPr>
      <w:r w:rsidRPr="006C7FFC">
        <w:rPr>
          <w:b w:val="0"/>
          <w:sz w:val="24"/>
          <w:szCs w:val="24"/>
        </w:rPr>
        <w:t>En octubre de 2022 y con cifras desestacionalizadas,</w:t>
      </w:r>
      <w:r w:rsidRPr="006C7FFC">
        <w:rPr>
          <w:b w:val="0"/>
          <w:sz w:val="24"/>
          <w:szCs w:val="24"/>
          <w:vertAlign w:val="superscript"/>
        </w:rPr>
        <w:footnoteReference w:id="2"/>
      </w:r>
      <w:r w:rsidRPr="006C7FFC">
        <w:rPr>
          <w:b w:val="0"/>
          <w:sz w:val="24"/>
          <w:szCs w:val="24"/>
        </w:rPr>
        <w:t xml:space="preserve"> el Indicador Mensual del Consumo Privado en el Mercado Interior (IMCPMI) incrementó, en términos reales, 0.2 % a tasa mensual. </w:t>
      </w:r>
    </w:p>
    <w:p w14:paraId="2A71E88F" w14:textId="77777777" w:rsidR="00791F8C" w:rsidRPr="001F2E12" w:rsidRDefault="00791F8C" w:rsidP="00791F8C">
      <w:pPr>
        <w:pStyle w:val="Titcuadrograf"/>
        <w:ind w:left="0" w:right="49"/>
      </w:pPr>
    </w:p>
    <w:p w14:paraId="6EF3921C" w14:textId="77777777" w:rsidR="00791F8C" w:rsidRDefault="00791F8C" w:rsidP="00791F8C">
      <w:pPr>
        <w:jc w:val="center"/>
        <w:outlineLvl w:val="3"/>
        <w:rPr>
          <w:rFonts w:cs="Arial"/>
          <w:b/>
          <w:smallCaps/>
          <w:sz w:val="22"/>
        </w:rPr>
      </w:pPr>
    </w:p>
    <w:p w14:paraId="1139260C" w14:textId="77777777" w:rsidR="00791F8C" w:rsidRDefault="00791F8C" w:rsidP="00791F8C">
      <w:pPr>
        <w:jc w:val="center"/>
        <w:outlineLvl w:val="3"/>
        <w:rPr>
          <w:rFonts w:cs="Arial"/>
          <w:b/>
          <w:smallCaps/>
          <w:sz w:val="22"/>
        </w:rPr>
      </w:pPr>
      <w:r>
        <w:rPr>
          <w:rFonts w:cs="Arial"/>
          <w:b/>
          <w:smallCaps/>
          <w:sz w:val="22"/>
        </w:rPr>
        <w:t xml:space="preserve">Indicador Mensual del Consumo Privado en el Mercado Interior </w:t>
      </w:r>
    </w:p>
    <w:p w14:paraId="58756729" w14:textId="77777777" w:rsidR="00791F8C" w:rsidRDefault="00791F8C" w:rsidP="00791F8C">
      <w:pPr>
        <w:jc w:val="center"/>
        <w:outlineLvl w:val="3"/>
        <w:rPr>
          <w:rFonts w:cs="Arial"/>
          <w:sz w:val="18"/>
          <w:szCs w:val="18"/>
        </w:rPr>
      </w:pPr>
      <w:r>
        <w:rPr>
          <w:rFonts w:cs="Arial"/>
          <w:sz w:val="18"/>
          <w:szCs w:val="18"/>
        </w:rPr>
        <w:t>(Índice base 2013=100)</w:t>
      </w:r>
    </w:p>
    <w:p w14:paraId="2B0370B4" w14:textId="77777777" w:rsidR="00791F8C" w:rsidRDefault="00791F8C" w:rsidP="00791F8C">
      <w:pPr>
        <w:jc w:val="center"/>
        <w:outlineLvl w:val="3"/>
        <w:rPr>
          <w:rFonts w:cs="Arial"/>
          <w:sz w:val="18"/>
          <w:szCs w:val="18"/>
        </w:rPr>
      </w:pPr>
      <w:r>
        <w:rPr>
          <w:noProof/>
        </w:rPr>
        <w:drawing>
          <wp:inline distT="0" distB="0" distL="0" distR="0" wp14:anchorId="2CF8604B" wp14:editId="4F92E21B">
            <wp:extent cx="4320000" cy="2527200"/>
            <wp:effectExtent l="0" t="0" r="23495" b="2603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0776F1" w14:textId="77777777" w:rsidR="00791F8C" w:rsidRPr="00F8412E" w:rsidRDefault="00791F8C" w:rsidP="00791F8C">
      <w:pPr>
        <w:ind w:left="993" w:firstLine="708"/>
        <w:jc w:val="left"/>
        <w:rPr>
          <w:sz w:val="16"/>
        </w:rPr>
      </w:pPr>
      <w:r>
        <w:rPr>
          <w:rFonts w:cs="Arial"/>
          <w:sz w:val="16"/>
        </w:rPr>
        <w:t>Fuente: INEGI</w:t>
      </w:r>
    </w:p>
    <w:bookmarkEnd w:id="0"/>
    <w:p w14:paraId="3F6AD551" w14:textId="77777777" w:rsidR="00791F8C" w:rsidRDefault="00791F8C" w:rsidP="00791F8C">
      <w:pPr>
        <w:widowControl/>
        <w:jc w:val="left"/>
        <w:rPr>
          <w:szCs w:val="24"/>
        </w:rPr>
      </w:pPr>
    </w:p>
    <w:p w14:paraId="00864F22" w14:textId="77777777" w:rsidR="00791F8C" w:rsidRPr="006C7FFC" w:rsidRDefault="00791F8C" w:rsidP="00791F8C">
      <w:pPr>
        <w:pStyle w:val="bullet"/>
        <w:widowControl w:val="0"/>
        <w:tabs>
          <w:tab w:val="clear" w:pos="7939"/>
          <w:tab w:val="left" w:pos="7230"/>
        </w:tabs>
        <w:spacing w:before="360"/>
        <w:ind w:left="0" w:right="49" w:firstLine="0"/>
        <w:rPr>
          <w:b w:val="0"/>
          <w:sz w:val="24"/>
          <w:szCs w:val="24"/>
        </w:rPr>
      </w:pPr>
      <w:r w:rsidRPr="006C7FFC">
        <w:rPr>
          <w:b w:val="0"/>
          <w:sz w:val="24"/>
          <w:szCs w:val="24"/>
        </w:rPr>
        <w:t>Por componente y con datos ajustados por estacionalidad, en octubre de 2022, el consumo de bienes y servicios de origen nacional aumentó 0.3 % y el de bienes de origen importado disminuyó 1.8 por ciento.</w:t>
      </w:r>
    </w:p>
    <w:p w14:paraId="3B968280" w14:textId="77777777" w:rsidR="00791F8C" w:rsidRDefault="00791F8C" w:rsidP="00791F8C">
      <w:pPr>
        <w:pStyle w:val="bullet"/>
        <w:widowControl w:val="0"/>
        <w:tabs>
          <w:tab w:val="clear" w:pos="7939"/>
          <w:tab w:val="left" w:pos="7230"/>
        </w:tabs>
        <w:ind w:left="0" w:right="49" w:firstLine="0"/>
        <w:rPr>
          <w:b w:val="0"/>
          <w:sz w:val="24"/>
          <w:szCs w:val="24"/>
        </w:rPr>
      </w:pPr>
    </w:p>
    <w:p w14:paraId="1819365B" w14:textId="77777777" w:rsidR="00791F8C" w:rsidRPr="00E153A6" w:rsidRDefault="00791F8C" w:rsidP="00791F8C">
      <w:pPr>
        <w:pStyle w:val="bullet"/>
        <w:widowControl w:val="0"/>
        <w:tabs>
          <w:tab w:val="clear" w:pos="7939"/>
          <w:tab w:val="left" w:pos="7230"/>
        </w:tabs>
        <w:ind w:left="0" w:right="49" w:firstLine="0"/>
        <w:rPr>
          <w:b w:val="0"/>
          <w:sz w:val="24"/>
          <w:szCs w:val="24"/>
        </w:rPr>
      </w:pPr>
    </w:p>
    <w:p w14:paraId="1A46F570" w14:textId="77777777" w:rsidR="00791F8C" w:rsidRPr="006C7FFC" w:rsidRDefault="00791F8C" w:rsidP="00791F8C">
      <w:pPr>
        <w:pStyle w:val="bullet"/>
        <w:widowControl w:val="0"/>
        <w:tabs>
          <w:tab w:val="clear" w:pos="7939"/>
          <w:tab w:val="left" w:pos="7230"/>
        </w:tabs>
        <w:spacing w:before="360" w:after="600"/>
        <w:ind w:left="0" w:right="49" w:firstLine="0"/>
        <w:rPr>
          <w:b w:val="0"/>
          <w:sz w:val="24"/>
          <w:szCs w:val="24"/>
        </w:rPr>
      </w:pPr>
      <w:r w:rsidRPr="006C7FFC">
        <w:rPr>
          <w:b w:val="0"/>
          <w:sz w:val="24"/>
          <w:szCs w:val="24"/>
        </w:rPr>
        <w:lastRenderedPageBreak/>
        <w:t>En octubre de 2022, con series desestacionalizadas y a tasa anual, el IMCPMI creció 5.8 por ciento. A su interior, el gasto en bienes de origen importado ascendió 13.2 % y el gasto en bienes y servicios nacionales, 4.6 % (el de servicios subió 7.5 % y el de bienes, 1.9 %).</w:t>
      </w:r>
    </w:p>
    <w:p w14:paraId="2F427BE4" w14:textId="77777777" w:rsidR="00791F8C" w:rsidRDefault="00791F8C" w:rsidP="00791F8C">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2497A821" w14:textId="77777777" w:rsidR="00791F8C" w:rsidRDefault="00791F8C" w:rsidP="00791F8C">
      <w:pPr>
        <w:pStyle w:val="p0"/>
        <w:spacing w:before="0"/>
        <w:jc w:val="center"/>
        <w:rPr>
          <w:rFonts w:cs="Arial"/>
          <w:b/>
          <w:smallCaps/>
          <w:color w:val="auto"/>
          <w:sz w:val="22"/>
          <w:szCs w:val="22"/>
        </w:rPr>
      </w:pPr>
      <w:r>
        <w:rPr>
          <w:rFonts w:cs="Arial"/>
          <w:b/>
          <w:smallCaps/>
          <w:color w:val="auto"/>
          <w:sz w:val="22"/>
          <w:szCs w:val="22"/>
        </w:rPr>
        <w:t>octubre de 2022</w:t>
      </w:r>
    </w:p>
    <w:p w14:paraId="6919CCB5" w14:textId="77777777" w:rsidR="00791F8C" w:rsidRDefault="00791F8C" w:rsidP="00791F8C">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791F8C" w14:paraId="5F963B7A" w14:textId="77777777" w:rsidTr="000E7A54">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1DCF29FA" w14:textId="77777777" w:rsidR="00791F8C" w:rsidRDefault="00791F8C" w:rsidP="000E7A54">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F8A16B7" w14:textId="77777777" w:rsidR="00791F8C" w:rsidRDefault="00791F8C" w:rsidP="000E7A54">
            <w:pPr>
              <w:pStyle w:val="p0"/>
              <w:keepNext/>
              <w:spacing w:before="0"/>
              <w:jc w:val="center"/>
              <w:rPr>
                <w:rFonts w:cs="Arial"/>
                <w:color w:val="auto"/>
                <w:sz w:val="18"/>
                <w:lang w:val="es-ES"/>
              </w:rPr>
            </w:pPr>
            <w:r>
              <w:rPr>
                <w:rFonts w:cs="Arial"/>
                <w:color w:val="auto"/>
                <w:sz w:val="18"/>
                <w:lang w:val="es-ES"/>
              </w:rPr>
              <w:t>Variación porcentual respecto al:</w:t>
            </w:r>
          </w:p>
        </w:tc>
      </w:tr>
      <w:tr w:rsidR="00791F8C" w14:paraId="749BCE19" w14:textId="77777777" w:rsidTr="000E7A54">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1749EB9" w14:textId="77777777" w:rsidR="00791F8C" w:rsidRDefault="00791F8C" w:rsidP="000E7A54">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1F9EC29" w14:textId="77777777" w:rsidR="00791F8C" w:rsidRDefault="00791F8C" w:rsidP="000E7A54">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3BE5A947" w14:textId="77777777" w:rsidR="00791F8C" w:rsidRDefault="00791F8C" w:rsidP="000E7A54">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791F8C" w:rsidRPr="00A75FAD" w14:paraId="48E0FFDA" w14:textId="77777777" w:rsidTr="000E7A54">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183E95F6" w14:textId="77777777" w:rsidR="00791F8C" w:rsidRDefault="00791F8C" w:rsidP="000E7A54">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340BC207" w14:textId="77777777" w:rsidR="00791F8C" w:rsidRPr="0051417B" w:rsidRDefault="00791F8C" w:rsidP="000E7A54">
            <w:pPr>
              <w:tabs>
                <w:tab w:val="left" w:pos="5103"/>
              </w:tabs>
              <w:ind w:right="567"/>
              <w:jc w:val="right"/>
              <w:rPr>
                <w:rFonts w:cs="Arial"/>
                <w:b/>
                <w:sz w:val="18"/>
                <w:u w:val="single"/>
                <w:lang w:val="es-ES" w:eastAsia="en-US"/>
              </w:rPr>
            </w:pPr>
            <w:r>
              <w:rPr>
                <w:rFonts w:cs="Arial"/>
                <w:b/>
                <w:sz w:val="18"/>
                <w:u w:val="single"/>
                <w:lang w:val="es-ES" w:eastAsia="en-US"/>
              </w:rPr>
              <w:t>0.2</w:t>
            </w:r>
          </w:p>
        </w:tc>
        <w:tc>
          <w:tcPr>
            <w:tcW w:w="1765" w:type="dxa"/>
            <w:tcBorders>
              <w:top w:val="single" w:sz="4" w:space="0" w:color="404040"/>
              <w:left w:val="single" w:sz="4" w:space="0" w:color="404040"/>
              <w:bottom w:val="nil"/>
              <w:right w:val="double" w:sz="4" w:space="0" w:color="auto"/>
            </w:tcBorders>
            <w:vAlign w:val="center"/>
            <w:hideMark/>
          </w:tcPr>
          <w:p w14:paraId="421F6135" w14:textId="77777777" w:rsidR="00791F8C" w:rsidRPr="0051417B" w:rsidRDefault="00791F8C" w:rsidP="000E7A54">
            <w:pPr>
              <w:tabs>
                <w:tab w:val="left" w:pos="5103"/>
              </w:tabs>
              <w:ind w:right="620"/>
              <w:jc w:val="right"/>
              <w:rPr>
                <w:rFonts w:cs="Arial"/>
                <w:b/>
                <w:sz w:val="18"/>
                <w:lang w:val="es-ES" w:eastAsia="en-US"/>
              </w:rPr>
            </w:pPr>
            <w:r>
              <w:rPr>
                <w:rFonts w:cs="Arial"/>
                <w:b/>
                <w:sz w:val="18"/>
                <w:u w:val="single"/>
                <w:lang w:val="es-ES" w:eastAsia="en-US"/>
              </w:rPr>
              <w:t>5.8</w:t>
            </w:r>
          </w:p>
        </w:tc>
      </w:tr>
      <w:tr w:rsidR="00791F8C" w:rsidRPr="00A75FAD" w14:paraId="2033E793" w14:textId="77777777" w:rsidTr="000E7A54">
        <w:trPr>
          <w:cantSplit/>
          <w:trHeight w:val="255"/>
          <w:jc w:val="center"/>
        </w:trPr>
        <w:tc>
          <w:tcPr>
            <w:tcW w:w="2834" w:type="dxa"/>
            <w:tcBorders>
              <w:top w:val="nil"/>
              <w:left w:val="double" w:sz="4" w:space="0" w:color="auto"/>
              <w:bottom w:val="nil"/>
              <w:right w:val="single" w:sz="4" w:space="0" w:color="404040"/>
            </w:tcBorders>
            <w:vAlign w:val="center"/>
            <w:hideMark/>
          </w:tcPr>
          <w:p w14:paraId="7AC4209D" w14:textId="77777777" w:rsidR="00791F8C" w:rsidRDefault="00791F8C" w:rsidP="000E7A54">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51241FBE" w14:textId="77777777" w:rsidR="00791F8C" w:rsidRPr="0051417B" w:rsidRDefault="00791F8C" w:rsidP="000E7A54">
            <w:pPr>
              <w:tabs>
                <w:tab w:val="left" w:pos="5103"/>
              </w:tabs>
              <w:ind w:right="567"/>
              <w:jc w:val="right"/>
              <w:rPr>
                <w:rFonts w:cs="Arial"/>
                <w:b/>
                <w:sz w:val="18"/>
                <w:lang w:val="es-ES" w:eastAsia="en-US"/>
              </w:rPr>
            </w:pPr>
            <w:r>
              <w:rPr>
                <w:rFonts w:cs="Arial"/>
                <w:b/>
                <w:sz w:val="18"/>
                <w:lang w:val="es-ES" w:eastAsia="en-US"/>
              </w:rPr>
              <w:t>0.3</w:t>
            </w:r>
          </w:p>
        </w:tc>
        <w:tc>
          <w:tcPr>
            <w:tcW w:w="1765" w:type="dxa"/>
            <w:tcBorders>
              <w:top w:val="nil"/>
              <w:left w:val="single" w:sz="4" w:space="0" w:color="404040"/>
              <w:bottom w:val="nil"/>
              <w:right w:val="double" w:sz="4" w:space="0" w:color="auto"/>
            </w:tcBorders>
            <w:vAlign w:val="center"/>
            <w:hideMark/>
          </w:tcPr>
          <w:p w14:paraId="71E2ADD6" w14:textId="77777777" w:rsidR="00791F8C" w:rsidRPr="0051417B" w:rsidRDefault="00791F8C" w:rsidP="000E7A54">
            <w:pPr>
              <w:tabs>
                <w:tab w:val="left" w:pos="5103"/>
              </w:tabs>
              <w:ind w:right="620"/>
              <w:jc w:val="right"/>
              <w:rPr>
                <w:rFonts w:cs="Arial"/>
                <w:b/>
                <w:sz w:val="18"/>
                <w:lang w:val="es-ES" w:eastAsia="en-US"/>
              </w:rPr>
            </w:pPr>
            <w:r>
              <w:rPr>
                <w:rFonts w:cs="Arial"/>
                <w:b/>
                <w:sz w:val="18"/>
                <w:lang w:val="es-ES" w:eastAsia="en-US"/>
              </w:rPr>
              <w:t>4.6</w:t>
            </w:r>
          </w:p>
        </w:tc>
      </w:tr>
      <w:tr w:rsidR="00791F8C" w:rsidRPr="00A75FAD" w14:paraId="31D15813" w14:textId="77777777" w:rsidTr="000E7A54">
        <w:trPr>
          <w:cantSplit/>
          <w:trHeight w:val="255"/>
          <w:jc w:val="center"/>
        </w:trPr>
        <w:tc>
          <w:tcPr>
            <w:tcW w:w="2834" w:type="dxa"/>
            <w:tcBorders>
              <w:top w:val="nil"/>
              <w:left w:val="double" w:sz="4" w:space="0" w:color="auto"/>
              <w:bottom w:val="nil"/>
              <w:right w:val="single" w:sz="4" w:space="0" w:color="404040"/>
            </w:tcBorders>
            <w:vAlign w:val="center"/>
            <w:hideMark/>
          </w:tcPr>
          <w:p w14:paraId="0247BD8F" w14:textId="77777777" w:rsidR="00791F8C" w:rsidRDefault="00791F8C" w:rsidP="000E7A54">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153FD18C" w14:textId="77777777" w:rsidR="00791F8C" w:rsidRPr="0051417B" w:rsidRDefault="00791F8C" w:rsidP="000E7A54">
            <w:pPr>
              <w:tabs>
                <w:tab w:val="left" w:pos="5103"/>
              </w:tabs>
              <w:ind w:right="567"/>
              <w:jc w:val="right"/>
              <w:rPr>
                <w:rFonts w:cs="Arial"/>
                <w:sz w:val="18"/>
                <w:lang w:val="es-ES" w:eastAsia="en-US"/>
              </w:rPr>
            </w:pPr>
            <w:r>
              <w:rPr>
                <w:rFonts w:cs="Arial"/>
                <w:sz w:val="18"/>
                <w:lang w:val="es-ES" w:eastAsia="en-US"/>
              </w:rPr>
              <w:t>0.0</w:t>
            </w:r>
          </w:p>
        </w:tc>
        <w:tc>
          <w:tcPr>
            <w:tcW w:w="1765" w:type="dxa"/>
            <w:tcBorders>
              <w:top w:val="nil"/>
              <w:left w:val="single" w:sz="4" w:space="0" w:color="404040"/>
              <w:bottom w:val="nil"/>
              <w:right w:val="double" w:sz="4" w:space="0" w:color="auto"/>
            </w:tcBorders>
            <w:vAlign w:val="center"/>
            <w:hideMark/>
          </w:tcPr>
          <w:p w14:paraId="4C569CFC" w14:textId="77777777" w:rsidR="00791F8C" w:rsidRPr="0051417B" w:rsidRDefault="00791F8C" w:rsidP="000E7A54">
            <w:pPr>
              <w:tabs>
                <w:tab w:val="left" w:pos="5103"/>
              </w:tabs>
              <w:ind w:right="620"/>
              <w:jc w:val="right"/>
              <w:rPr>
                <w:rFonts w:cs="Arial"/>
                <w:sz w:val="18"/>
                <w:lang w:val="es-ES" w:eastAsia="en-US"/>
              </w:rPr>
            </w:pPr>
            <w:r>
              <w:rPr>
                <w:rFonts w:cs="Arial"/>
                <w:sz w:val="18"/>
                <w:lang w:val="es-ES" w:eastAsia="en-US"/>
              </w:rPr>
              <w:t>1.9</w:t>
            </w:r>
          </w:p>
        </w:tc>
      </w:tr>
      <w:tr w:rsidR="00791F8C" w:rsidRPr="00A75FAD" w14:paraId="39BCF1D9" w14:textId="77777777" w:rsidTr="000E7A54">
        <w:trPr>
          <w:cantSplit/>
          <w:trHeight w:val="255"/>
          <w:jc w:val="center"/>
        </w:trPr>
        <w:tc>
          <w:tcPr>
            <w:tcW w:w="2834" w:type="dxa"/>
            <w:tcBorders>
              <w:top w:val="nil"/>
              <w:left w:val="double" w:sz="4" w:space="0" w:color="auto"/>
              <w:bottom w:val="nil"/>
              <w:right w:val="single" w:sz="4" w:space="0" w:color="404040"/>
            </w:tcBorders>
            <w:vAlign w:val="center"/>
            <w:hideMark/>
          </w:tcPr>
          <w:p w14:paraId="472C934A" w14:textId="77777777" w:rsidR="00791F8C" w:rsidRDefault="00791F8C" w:rsidP="000E7A54">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141B552D" w14:textId="77777777" w:rsidR="00791F8C" w:rsidRPr="0051417B" w:rsidRDefault="00791F8C" w:rsidP="000E7A54">
            <w:pPr>
              <w:tabs>
                <w:tab w:val="left" w:pos="5103"/>
              </w:tabs>
              <w:ind w:right="567"/>
              <w:jc w:val="right"/>
              <w:rPr>
                <w:rFonts w:cs="Arial"/>
                <w:sz w:val="18"/>
                <w:lang w:val="es-ES" w:eastAsia="en-US"/>
              </w:rPr>
            </w:pPr>
            <w:r>
              <w:rPr>
                <w:rFonts w:cs="Arial"/>
                <w:sz w:val="18"/>
                <w:lang w:val="es-ES" w:eastAsia="en-US"/>
              </w:rPr>
              <w:t>0.7</w:t>
            </w:r>
          </w:p>
        </w:tc>
        <w:tc>
          <w:tcPr>
            <w:tcW w:w="1765" w:type="dxa"/>
            <w:tcBorders>
              <w:top w:val="nil"/>
              <w:left w:val="single" w:sz="4" w:space="0" w:color="404040"/>
              <w:bottom w:val="nil"/>
              <w:right w:val="double" w:sz="4" w:space="0" w:color="auto"/>
            </w:tcBorders>
            <w:vAlign w:val="center"/>
            <w:hideMark/>
          </w:tcPr>
          <w:p w14:paraId="779F6A46" w14:textId="77777777" w:rsidR="00791F8C" w:rsidRPr="0051417B" w:rsidRDefault="00791F8C" w:rsidP="000E7A54">
            <w:pPr>
              <w:tabs>
                <w:tab w:val="left" w:pos="5103"/>
              </w:tabs>
              <w:ind w:right="620"/>
              <w:jc w:val="right"/>
              <w:rPr>
                <w:rFonts w:cs="Arial"/>
                <w:sz w:val="18"/>
                <w:lang w:val="es-ES" w:eastAsia="en-US"/>
              </w:rPr>
            </w:pPr>
            <w:r>
              <w:rPr>
                <w:rFonts w:cs="Arial"/>
                <w:sz w:val="18"/>
                <w:lang w:val="es-ES" w:eastAsia="en-US"/>
              </w:rPr>
              <w:t>7.5</w:t>
            </w:r>
          </w:p>
        </w:tc>
      </w:tr>
      <w:tr w:rsidR="00791F8C" w:rsidRPr="00A75FAD" w14:paraId="036CB444" w14:textId="77777777" w:rsidTr="000E7A54">
        <w:trPr>
          <w:cantSplit/>
          <w:trHeight w:val="255"/>
          <w:jc w:val="center"/>
        </w:trPr>
        <w:tc>
          <w:tcPr>
            <w:tcW w:w="2834" w:type="dxa"/>
            <w:tcBorders>
              <w:top w:val="nil"/>
              <w:left w:val="double" w:sz="4" w:space="0" w:color="auto"/>
              <w:bottom w:val="nil"/>
              <w:right w:val="single" w:sz="4" w:space="0" w:color="404040"/>
            </w:tcBorders>
            <w:vAlign w:val="center"/>
            <w:hideMark/>
          </w:tcPr>
          <w:p w14:paraId="2096D366" w14:textId="77777777" w:rsidR="00791F8C" w:rsidRDefault="00791F8C" w:rsidP="000E7A54">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5538A10F" w14:textId="77777777" w:rsidR="00791F8C" w:rsidRPr="0051417B" w:rsidRDefault="00791F8C" w:rsidP="000E7A54">
            <w:pPr>
              <w:tabs>
                <w:tab w:val="left" w:pos="5103"/>
              </w:tabs>
              <w:ind w:right="567"/>
              <w:jc w:val="right"/>
              <w:rPr>
                <w:rFonts w:cs="Arial"/>
                <w:b/>
                <w:sz w:val="18"/>
                <w:lang w:val="es-ES" w:eastAsia="en-US"/>
              </w:rPr>
            </w:pPr>
            <w:r>
              <w:rPr>
                <w:rFonts w:cs="Arial"/>
                <w:b/>
                <w:sz w:val="18"/>
                <w:lang w:val="es-ES" w:eastAsia="en-US"/>
              </w:rPr>
              <w:t>-1.8</w:t>
            </w:r>
          </w:p>
        </w:tc>
        <w:tc>
          <w:tcPr>
            <w:tcW w:w="1765" w:type="dxa"/>
            <w:tcBorders>
              <w:top w:val="nil"/>
              <w:left w:val="single" w:sz="4" w:space="0" w:color="404040"/>
              <w:bottom w:val="nil"/>
              <w:right w:val="double" w:sz="4" w:space="0" w:color="auto"/>
            </w:tcBorders>
            <w:vAlign w:val="center"/>
            <w:hideMark/>
          </w:tcPr>
          <w:p w14:paraId="78878E58" w14:textId="77777777" w:rsidR="00791F8C" w:rsidRPr="0051417B" w:rsidRDefault="00791F8C" w:rsidP="000E7A54">
            <w:pPr>
              <w:tabs>
                <w:tab w:val="left" w:pos="5103"/>
              </w:tabs>
              <w:ind w:right="620"/>
              <w:jc w:val="right"/>
              <w:rPr>
                <w:rFonts w:cs="Arial"/>
                <w:b/>
                <w:sz w:val="18"/>
                <w:lang w:val="es-ES" w:eastAsia="en-US"/>
              </w:rPr>
            </w:pPr>
            <w:r>
              <w:rPr>
                <w:rFonts w:cs="Arial"/>
                <w:b/>
                <w:sz w:val="18"/>
                <w:lang w:val="es-ES" w:eastAsia="en-US"/>
              </w:rPr>
              <w:t>13.2</w:t>
            </w:r>
            <w:r w:rsidRPr="0051417B">
              <w:rPr>
                <w:rFonts w:cs="Arial"/>
                <w:b/>
                <w:sz w:val="18"/>
                <w:lang w:val="es-ES" w:eastAsia="en-US"/>
              </w:rPr>
              <w:t xml:space="preserve"> </w:t>
            </w:r>
          </w:p>
        </w:tc>
      </w:tr>
      <w:tr w:rsidR="00791F8C" w:rsidRPr="00A75FAD" w14:paraId="7B3A7B2B" w14:textId="77777777" w:rsidTr="000E7A54">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7C4C5690" w14:textId="77777777" w:rsidR="00791F8C" w:rsidRDefault="00791F8C" w:rsidP="000E7A54">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17A1C58E" w14:textId="77777777" w:rsidR="00791F8C" w:rsidRPr="0051417B" w:rsidRDefault="00791F8C" w:rsidP="000E7A54">
            <w:pPr>
              <w:tabs>
                <w:tab w:val="left" w:pos="5103"/>
              </w:tabs>
              <w:ind w:right="567"/>
              <w:jc w:val="right"/>
              <w:rPr>
                <w:rFonts w:cs="Arial"/>
                <w:sz w:val="18"/>
                <w:lang w:val="es-ES"/>
              </w:rPr>
            </w:pPr>
            <w:r>
              <w:rPr>
                <w:rFonts w:cs="Arial"/>
                <w:sz w:val="18"/>
                <w:lang w:val="es-ES"/>
              </w:rPr>
              <w:t>-1.8</w:t>
            </w:r>
          </w:p>
        </w:tc>
        <w:tc>
          <w:tcPr>
            <w:tcW w:w="1765" w:type="dxa"/>
            <w:tcBorders>
              <w:top w:val="nil"/>
              <w:left w:val="single" w:sz="4" w:space="0" w:color="404040"/>
              <w:bottom w:val="double" w:sz="4" w:space="0" w:color="404040"/>
              <w:right w:val="double" w:sz="4" w:space="0" w:color="auto"/>
            </w:tcBorders>
            <w:vAlign w:val="center"/>
          </w:tcPr>
          <w:p w14:paraId="34249A26" w14:textId="77777777" w:rsidR="00791F8C" w:rsidRPr="0051417B" w:rsidRDefault="00791F8C" w:rsidP="000E7A54">
            <w:pPr>
              <w:tabs>
                <w:tab w:val="left" w:pos="5103"/>
              </w:tabs>
              <w:ind w:right="620"/>
              <w:jc w:val="right"/>
              <w:rPr>
                <w:rFonts w:cs="Arial"/>
                <w:sz w:val="18"/>
                <w:lang w:val="es-ES"/>
              </w:rPr>
            </w:pPr>
            <w:r>
              <w:rPr>
                <w:rFonts w:cs="Arial"/>
                <w:sz w:val="18"/>
                <w:lang w:val="es-ES"/>
              </w:rPr>
              <w:t>13.2</w:t>
            </w:r>
          </w:p>
        </w:tc>
      </w:tr>
    </w:tbl>
    <w:p w14:paraId="0D9418E2" w14:textId="77777777" w:rsidR="00791F8C" w:rsidRPr="00994258" w:rsidRDefault="00791F8C" w:rsidP="00791F8C">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058B5E1D" w14:textId="77777777" w:rsidR="00791F8C" w:rsidRPr="00994258" w:rsidRDefault="00791F8C" w:rsidP="00791F8C">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4EA62100" w14:textId="77777777" w:rsidR="00791F8C" w:rsidRPr="009F0686" w:rsidRDefault="00791F8C" w:rsidP="00791F8C">
      <w:pPr>
        <w:pStyle w:val="parr2"/>
        <w:keepNext/>
        <w:keepLines/>
        <w:spacing w:before="100" w:beforeAutospacing="1"/>
        <w:ind w:left="0" w:right="584"/>
        <w:rPr>
          <w:rFonts w:ascii="Arial Negrita" w:hAnsi="Arial Negrita"/>
          <w:b/>
          <w:i/>
          <w:iCs/>
          <w:smallCaps/>
          <w:sz w:val="4"/>
          <w:szCs w:val="4"/>
        </w:rPr>
      </w:pPr>
    </w:p>
    <w:p w14:paraId="564CEC1E" w14:textId="77777777" w:rsidR="00791F8C" w:rsidRPr="009F0686" w:rsidRDefault="00791F8C" w:rsidP="00791F8C">
      <w:pPr>
        <w:pStyle w:val="parr2"/>
        <w:keepNext/>
        <w:keepLines/>
        <w:spacing w:before="100" w:beforeAutospacing="1"/>
        <w:ind w:left="0" w:right="584"/>
        <w:rPr>
          <w:rFonts w:ascii="Arial Negrita" w:hAnsi="Arial Negrita"/>
          <w:b/>
          <w:i/>
          <w:iCs/>
          <w:smallCaps/>
        </w:rPr>
      </w:pPr>
      <w:r w:rsidRPr="009F0686">
        <w:rPr>
          <w:rFonts w:ascii="Arial Negrita" w:hAnsi="Arial Negrita"/>
          <w:b/>
          <w:i/>
          <w:iCs/>
          <w:smallCaps/>
        </w:rPr>
        <w:t>Nota al usuario</w:t>
      </w:r>
    </w:p>
    <w:p w14:paraId="600B230C" w14:textId="77777777" w:rsidR="00791F8C" w:rsidRPr="006C7FFC" w:rsidRDefault="00791F8C" w:rsidP="00791F8C">
      <w:pPr>
        <w:pStyle w:val="Default"/>
        <w:spacing w:before="180"/>
        <w:jc w:val="both"/>
      </w:pPr>
      <w:r w:rsidRPr="006C7FFC">
        <w:t xml:space="preserve">La tasa de no respuesta en la captación de las encuestas económicas que se consideraron para la integración del </w:t>
      </w:r>
      <w:r w:rsidRPr="006C7FFC">
        <w:rPr>
          <w:color w:val="auto"/>
        </w:rPr>
        <w:t>IMCPMI,</w:t>
      </w:r>
      <w:r w:rsidRPr="006C7FFC">
        <w:rPr>
          <w:rStyle w:val="Refdenotaalpie"/>
          <w:b w:val="0"/>
          <w:bCs/>
          <w:sz w:val="24"/>
        </w:rPr>
        <w:footnoteReference w:id="3"/>
      </w:r>
      <w:r w:rsidRPr="006C7FFC">
        <w:t xml:space="preserve"> en octubre de 2022, registró porcentajes apropiados de acuerdo con el diseño estadístico de las muestras. La captación de los registros administrativos y los datos primarios que divulga el Instituto Nacional de Estadística y Geografía (INEGI) permitió la generación de estadísticas con niveles altos de cobertura.</w:t>
      </w:r>
    </w:p>
    <w:p w14:paraId="264C6FA2" w14:textId="77777777" w:rsidR="00791F8C" w:rsidRPr="006C7FFC" w:rsidRDefault="00791F8C" w:rsidP="00791F8C">
      <w:pPr>
        <w:pStyle w:val="Default"/>
        <w:spacing w:before="180"/>
        <w:jc w:val="both"/>
        <w:rPr>
          <w:color w:val="auto"/>
        </w:rPr>
      </w:pPr>
      <w:r w:rsidRPr="006C7FFC">
        <w:t xml:space="preserve">Para las actividades agropecuarias, energía, gas, agua, servicios financieros y del gobierno </w:t>
      </w:r>
      <w:r w:rsidRPr="006C7FFC">
        <w:rPr>
          <w:color w:val="auto"/>
        </w:rPr>
        <w:t xml:space="preserve">se incluyeron los registros administrativos </w:t>
      </w:r>
      <w:r w:rsidRPr="006C7FFC">
        <w:t>provenientes de las empresas y Unidades del Estado que se recibieron oportunamente vía correo electrónico y por internet</w:t>
      </w:r>
      <w:r w:rsidRPr="006C7FFC">
        <w:rPr>
          <w:color w:val="auto"/>
        </w:rPr>
        <w:t>.</w:t>
      </w:r>
    </w:p>
    <w:p w14:paraId="5D635F62" w14:textId="77777777" w:rsidR="00791F8C" w:rsidRDefault="00791F8C" w:rsidP="00791F8C">
      <w:pPr>
        <w:pStyle w:val="NormalWeb"/>
        <w:spacing w:before="240" w:beforeAutospacing="0" w:after="0" w:afterAutospacing="0"/>
        <w:ind w:right="49"/>
        <w:contextualSpacing/>
        <w:jc w:val="center"/>
        <w:rPr>
          <w:sz w:val="22"/>
          <w:szCs w:val="22"/>
        </w:rPr>
      </w:pPr>
      <w:bookmarkStart w:id="2" w:name="_Hlk97203803"/>
    </w:p>
    <w:p w14:paraId="484F2205" w14:textId="77777777" w:rsidR="00791F8C" w:rsidRDefault="00791F8C" w:rsidP="00791F8C">
      <w:pPr>
        <w:pStyle w:val="NormalWeb"/>
        <w:spacing w:before="120" w:beforeAutospacing="0" w:after="0" w:afterAutospacing="0"/>
        <w:ind w:right="49"/>
        <w:contextualSpacing/>
        <w:jc w:val="center"/>
        <w:rPr>
          <w:sz w:val="22"/>
          <w:szCs w:val="22"/>
        </w:rPr>
      </w:pPr>
    </w:p>
    <w:p w14:paraId="1ED8F77B" w14:textId="77777777" w:rsidR="00791F8C" w:rsidRPr="005045CC" w:rsidRDefault="00791F8C" w:rsidP="00791F8C">
      <w:pPr>
        <w:pStyle w:val="NormalWeb"/>
        <w:spacing w:before="120" w:beforeAutospacing="0" w:after="0" w:afterAutospacing="0"/>
        <w:ind w:right="49"/>
        <w:contextualSpacing/>
        <w:jc w:val="center"/>
        <w:rPr>
          <w:sz w:val="22"/>
          <w:szCs w:val="22"/>
        </w:rPr>
      </w:pPr>
      <w:r w:rsidRPr="005045CC">
        <w:rPr>
          <w:sz w:val="22"/>
          <w:szCs w:val="22"/>
        </w:rPr>
        <w:t xml:space="preserve">Para consultas de medios y periodistas, escribir a: </w:t>
      </w:r>
      <w:hyperlink r:id="rId9" w:history="1">
        <w:r w:rsidRPr="005045CC">
          <w:rPr>
            <w:rStyle w:val="Hipervnculo"/>
            <w:sz w:val="22"/>
            <w:szCs w:val="22"/>
          </w:rPr>
          <w:t>comunicacionsocial@inegi.org.mx</w:t>
        </w:r>
      </w:hyperlink>
      <w:r w:rsidRPr="005045CC">
        <w:rPr>
          <w:sz w:val="22"/>
          <w:szCs w:val="22"/>
        </w:rPr>
        <w:t xml:space="preserve"> </w:t>
      </w:r>
    </w:p>
    <w:p w14:paraId="049ADF1D" w14:textId="77777777" w:rsidR="00791F8C" w:rsidRPr="005045CC" w:rsidRDefault="00791F8C" w:rsidP="00791F8C">
      <w:pPr>
        <w:pStyle w:val="NormalWeb"/>
        <w:spacing w:before="0" w:beforeAutospacing="0" w:after="0" w:afterAutospacing="0"/>
        <w:ind w:right="49"/>
        <w:contextualSpacing/>
        <w:jc w:val="center"/>
        <w:rPr>
          <w:sz w:val="22"/>
          <w:szCs w:val="22"/>
        </w:rPr>
      </w:pPr>
      <w:r w:rsidRPr="005045CC">
        <w:rPr>
          <w:sz w:val="22"/>
          <w:szCs w:val="22"/>
        </w:rPr>
        <w:t xml:space="preserve">o llamar al teléfono (55) 52-78-10-00, </w:t>
      </w:r>
      <w:proofErr w:type="spellStart"/>
      <w:r w:rsidRPr="005045CC">
        <w:rPr>
          <w:sz w:val="22"/>
          <w:szCs w:val="22"/>
        </w:rPr>
        <w:t>exts</w:t>
      </w:r>
      <w:proofErr w:type="spellEnd"/>
      <w:r w:rsidRPr="005045CC">
        <w:rPr>
          <w:sz w:val="22"/>
          <w:szCs w:val="22"/>
        </w:rPr>
        <w:t>. 1134, 1260 y 1241.</w:t>
      </w:r>
    </w:p>
    <w:p w14:paraId="446DFC34" w14:textId="77777777" w:rsidR="00791F8C" w:rsidRPr="009F0686" w:rsidRDefault="00791F8C" w:rsidP="00791F8C">
      <w:pPr>
        <w:pStyle w:val="NormalWeb"/>
        <w:spacing w:before="0" w:beforeAutospacing="0" w:after="0" w:afterAutospacing="0"/>
        <w:ind w:left="-426" w:right="-518"/>
        <w:contextualSpacing/>
        <w:jc w:val="center"/>
      </w:pPr>
    </w:p>
    <w:p w14:paraId="4A713839" w14:textId="77777777" w:rsidR="00791F8C" w:rsidRPr="005045CC" w:rsidRDefault="00791F8C" w:rsidP="00791F8C">
      <w:pPr>
        <w:ind w:left="-426" w:right="-518"/>
        <w:contextualSpacing/>
        <w:jc w:val="center"/>
        <w:rPr>
          <w:sz w:val="22"/>
          <w:szCs w:val="22"/>
        </w:rPr>
      </w:pPr>
      <w:r w:rsidRPr="005045CC">
        <w:rPr>
          <w:sz w:val="22"/>
          <w:szCs w:val="22"/>
        </w:rPr>
        <w:t>Dirección de Atención a Medios / Dirección General Adjunta de Comunicación</w:t>
      </w:r>
    </w:p>
    <w:p w14:paraId="7486BAAC" w14:textId="77777777" w:rsidR="00791F8C" w:rsidRPr="009F0686" w:rsidRDefault="00791F8C" w:rsidP="00791F8C">
      <w:pPr>
        <w:ind w:left="-426" w:right="-518"/>
        <w:contextualSpacing/>
        <w:jc w:val="center"/>
        <w:rPr>
          <w:sz w:val="16"/>
          <w:szCs w:val="16"/>
        </w:rPr>
      </w:pPr>
    </w:p>
    <w:p w14:paraId="6FB43BC3" w14:textId="77777777" w:rsidR="00791F8C" w:rsidRDefault="00791F8C" w:rsidP="00791F8C">
      <w:pPr>
        <w:ind w:left="-425" w:right="-516"/>
        <w:contextualSpacing/>
        <w:jc w:val="center"/>
        <w:rPr>
          <w:noProof/>
          <w:lang w:eastAsia="es-MX"/>
        </w:rPr>
        <w:sectPr w:rsidR="00791F8C"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50F8FCE0" wp14:editId="7B09F9C2">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8BF8641" wp14:editId="768E5256">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CF9AE91" wp14:editId="21AADE4C">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31ED97C" wp14:editId="418A35A6">
            <wp:extent cx="365760" cy="365760"/>
            <wp:effectExtent l="0" t="0" r="0" b="0"/>
            <wp:docPr id="12" name="Imagen 1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E3905B5" wp14:editId="1C9CD9E1">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70659B9A" w14:textId="77777777" w:rsidR="00791F8C" w:rsidRDefault="00791F8C" w:rsidP="00791F8C">
      <w:pPr>
        <w:pStyle w:val="Profesin"/>
        <w:outlineLvl w:val="0"/>
        <w:rPr>
          <w:sz w:val="24"/>
          <w:szCs w:val="24"/>
          <w:lang w:val="es-MX"/>
        </w:rPr>
      </w:pPr>
      <w:r w:rsidRPr="002114FF">
        <w:rPr>
          <w:sz w:val="24"/>
          <w:szCs w:val="24"/>
          <w:lang w:val="es-MX"/>
        </w:rPr>
        <w:lastRenderedPageBreak/>
        <w:t>ANEXO</w:t>
      </w:r>
    </w:p>
    <w:p w14:paraId="3844D29B" w14:textId="77777777" w:rsidR="00791F8C" w:rsidRPr="00F80225" w:rsidRDefault="00791F8C" w:rsidP="002D6A87">
      <w:pPr>
        <w:pStyle w:val="Profesin"/>
        <w:spacing w:before="120"/>
        <w:outlineLvl w:val="0"/>
        <w:rPr>
          <w:b w:val="0"/>
          <w:bCs w:val="0"/>
          <w:sz w:val="20"/>
          <w:szCs w:val="22"/>
        </w:rPr>
      </w:pPr>
      <w:r>
        <w:rPr>
          <w:sz w:val="24"/>
          <w:szCs w:val="24"/>
          <w:lang w:val="es-MX"/>
        </w:rPr>
        <w:t>NOTA TÉCNICA</w:t>
      </w:r>
    </w:p>
    <w:p w14:paraId="55E656B0" w14:textId="225AFBAD" w:rsidR="006B66BD" w:rsidRPr="00F80225" w:rsidRDefault="006B66BD">
      <w:pPr>
        <w:widowControl/>
        <w:jc w:val="left"/>
        <w:rPr>
          <w:rFonts w:cs="Arial"/>
          <w:b/>
          <w:bCs/>
          <w:sz w:val="20"/>
          <w:szCs w:val="22"/>
        </w:rPr>
      </w:pPr>
    </w:p>
    <w:p w14:paraId="63CF09C9" w14:textId="63BB12B3" w:rsidR="00183096" w:rsidRPr="0043069A" w:rsidRDefault="00183096" w:rsidP="00791F8C">
      <w:pPr>
        <w:pStyle w:val="Ttulo4"/>
        <w:keepNext w:val="0"/>
        <w:spacing w:before="120"/>
        <w:ind w:left="142"/>
        <w:rPr>
          <w:i w:val="0"/>
          <w:iCs/>
          <w:smallCaps/>
          <w:u w:val="none"/>
        </w:rPr>
      </w:pPr>
      <w:r w:rsidRPr="0043069A">
        <w:rPr>
          <w:i w:val="0"/>
          <w:iCs/>
          <w:smallCaps/>
          <w:u w:val="none"/>
        </w:rPr>
        <w:t xml:space="preserve">Principales </w:t>
      </w:r>
      <w:r w:rsidR="006346C0" w:rsidRPr="0043069A">
        <w:rPr>
          <w:i w:val="0"/>
          <w:iCs/>
          <w:smallCaps/>
          <w:u w:val="none"/>
        </w:rPr>
        <w:t>r</w:t>
      </w:r>
      <w:r w:rsidRPr="0043069A">
        <w:rPr>
          <w:i w:val="0"/>
          <w:iCs/>
          <w:smallCaps/>
          <w:u w:val="none"/>
        </w:rPr>
        <w:t>esultados</w:t>
      </w:r>
    </w:p>
    <w:p w14:paraId="0098765B" w14:textId="36BD5821" w:rsidR="00D0777B" w:rsidRPr="0043069A" w:rsidRDefault="00551A6A" w:rsidP="00791F8C">
      <w:pPr>
        <w:pStyle w:val="Ttulo4"/>
        <w:keepNext w:val="0"/>
        <w:spacing w:before="120"/>
        <w:ind w:left="142" w:firstLine="566"/>
        <w:rPr>
          <w:i w:val="0"/>
          <w:iCs/>
          <w:u w:val="none"/>
        </w:rPr>
      </w:pPr>
      <w:r w:rsidRPr="0043069A">
        <w:rPr>
          <w:i w:val="0"/>
          <w:iCs/>
          <w:u w:val="none"/>
        </w:rPr>
        <w:t xml:space="preserve">Cifras </w:t>
      </w:r>
      <w:r w:rsidR="006346C0" w:rsidRPr="0043069A">
        <w:rPr>
          <w:i w:val="0"/>
          <w:iCs/>
          <w:u w:val="none"/>
        </w:rPr>
        <w:t>d</w:t>
      </w:r>
      <w:r w:rsidRPr="0043069A">
        <w:rPr>
          <w:i w:val="0"/>
          <w:iCs/>
          <w:u w:val="none"/>
        </w:rPr>
        <w:t>esestacionalizadas</w:t>
      </w:r>
    </w:p>
    <w:p w14:paraId="01651089" w14:textId="266309AB" w:rsidR="00183096" w:rsidRPr="00183096" w:rsidRDefault="00DB1499" w:rsidP="00791F8C">
      <w:pPr>
        <w:spacing w:before="120"/>
      </w:pPr>
      <w:r>
        <w:t xml:space="preserve">En </w:t>
      </w:r>
      <w:r w:rsidR="00930A36">
        <w:t>octu</w:t>
      </w:r>
      <w:r w:rsidR="006B1FD0">
        <w:t>bre</w:t>
      </w:r>
      <w:r w:rsidR="00D72902">
        <w:t xml:space="preserve"> de 202</w:t>
      </w:r>
      <w:r w:rsidR="00EC3A38">
        <w:t>2</w:t>
      </w:r>
      <w:r w:rsidR="00D72902">
        <w:t>, e</w:t>
      </w:r>
      <w:r w:rsidR="00183096" w:rsidRPr="00D24AF6">
        <w:t>l Indicador Mensual del Consumo Privado en el Mercado Interior (IMCPMI</w:t>
      </w:r>
      <w:r w:rsidR="00183096">
        <w:t xml:space="preserve">) </w:t>
      </w:r>
      <w:r w:rsidR="001222F7">
        <w:t>creció</w:t>
      </w:r>
      <w:r w:rsidR="00183096">
        <w:t xml:space="preserve"> </w:t>
      </w:r>
      <w:r w:rsidR="00427340">
        <w:t>0.</w:t>
      </w:r>
      <w:r w:rsidR="00B06AC5">
        <w:t>2</w:t>
      </w:r>
      <w:r w:rsidR="00994258">
        <w:t xml:space="preserve"> </w:t>
      </w:r>
      <w:r w:rsidR="005168A2">
        <w:t xml:space="preserve">% </w:t>
      </w:r>
      <w:r w:rsidR="00183096">
        <w:t xml:space="preserve">en términos reales con relación </w:t>
      </w:r>
      <w:r w:rsidR="004F5371">
        <w:t xml:space="preserve">a </w:t>
      </w:r>
      <w:r w:rsidR="00930A36">
        <w:t>septiembre</w:t>
      </w:r>
      <w:r w:rsidR="00183096">
        <w:t>.</w:t>
      </w:r>
    </w:p>
    <w:p w14:paraId="7401416B" w14:textId="055EDCFC" w:rsidR="00603623" w:rsidRPr="009A37CD" w:rsidRDefault="00603623" w:rsidP="002D6A87">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06AAC746" w:rsidR="00603623" w:rsidRDefault="00930A36" w:rsidP="00603623">
      <w:pPr>
        <w:pStyle w:val="p0"/>
        <w:spacing w:before="0"/>
        <w:jc w:val="center"/>
        <w:rPr>
          <w:rFonts w:cs="Arial"/>
          <w:b/>
          <w:smallCaps/>
          <w:color w:val="auto"/>
          <w:sz w:val="22"/>
          <w:szCs w:val="22"/>
        </w:rPr>
      </w:pPr>
      <w:r>
        <w:rPr>
          <w:rFonts w:cs="Arial"/>
          <w:b/>
          <w:smallCaps/>
          <w:color w:val="auto"/>
          <w:sz w:val="22"/>
          <w:szCs w:val="22"/>
        </w:rPr>
        <w:t>octu</w:t>
      </w:r>
      <w:r w:rsidR="006B1FD0">
        <w:rPr>
          <w:rFonts w:cs="Arial"/>
          <w:b/>
          <w:smallCaps/>
          <w:color w:val="auto"/>
          <w:sz w:val="22"/>
          <w:szCs w:val="22"/>
        </w:rPr>
        <w:t>bre</w:t>
      </w:r>
      <w:r w:rsidR="009C2317">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2349FA6B" w:rsidR="00A07C27" w:rsidRPr="0051417B" w:rsidRDefault="005E176D"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B06AC5">
              <w:rPr>
                <w:rFonts w:cs="Arial"/>
                <w:b/>
                <w:sz w:val="18"/>
                <w:u w:val="single"/>
                <w:lang w:val="es-ES" w:eastAsia="en-US"/>
              </w:rPr>
              <w:t>2</w:t>
            </w:r>
          </w:p>
        </w:tc>
        <w:tc>
          <w:tcPr>
            <w:tcW w:w="1765" w:type="dxa"/>
            <w:tcBorders>
              <w:top w:val="single" w:sz="4" w:space="0" w:color="404040"/>
              <w:left w:val="single" w:sz="4" w:space="0" w:color="404040"/>
              <w:bottom w:val="nil"/>
              <w:right w:val="double" w:sz="4" w:space="0" w:color="auto"/>
            </w:tcBorders>
            <w:vAlign w:val="center"/>
            <w:hideMark/>
          </w:tcPr>
          <w:p w14:paraId="10961EC4" w14:textId="4549DEC9" w:rsidR="00A07C27" w:rsidRPr="0051417B" w:rsidRDefault="00B06AC5" w:rsidP="00D56435">
            <w:pPr>
              <w:tabs>
                <w:tab w:val="left" w:pos="5103"/>
              </w:tabs>
              <w:ind w:right="620"/>
              <w:jc w:val="right"/>
              <w:rPr>
                <w:rFonts w:cs="Arial"/>
                <w:b/>
                <w:sz w:val="18"/>
                <w:lang w:val="es-ES" w:eastAsia="en-US"/>
              </w:rPr>
            </w:pPr>
            <w:r>
              <w:rPr>
                <w:rFonts w:cs="Arial"/>
                <w:b/>
                <w:sz w:val="18"/>
                <w:u w:val="single"/>
                <w:lang w:val="es-ES" w:eastAsia="en-US"/>
              </w:rPr>
              <w:t>5.8</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6CEC6AAD"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w:t>
            </w:r>
            <w:r w:rsidR="00B06AC5">
              <w:rPr>
                <w:rFonts w:cs="Arial"/>
                <w:b/>
                <w:sz w:val="18"/>
                <w:lang w:val="es-ES" w:eastAsia="en-US"/>
              </w:rPr>
              <w:t>3</w:t>
            </w:r>
          </w:p>
        </w:tc>
        <w:tc>
          <w:tcPr>
            <w:tcW w:w="1765" w:type="dxa"/>
            <w:tcBorders>
              <w:top w:val="nil"/>
              <w:left w:val="single" w:sz="4" w:space="0" w:color="404040"/>
              <w:bottom w:val="nil"/>
              <w:right w:val="double" w:sz="4" w:space="0" w:color="auto"/>
            </w:tcBorders>
            <w:vAlign w:val="center"/>
            <w:hideMark/>
          </w:tcPr>
          <w:p w14:paraId="7C0DAF8D" w14:textId="64B81DAD" w:rsidR="00A07C27" w:rsidRPr="0051417B" w:rsidRDefault="00331991" w:rsidP="00D56435">
            <w:pPr>
              <w:tabs>
                <w:tab w:val="left" w:pos="5103"/>
              </w:tabs>
              <w:ind w:right="620"/>
              <w:jc w:val="right"/>
              <w:rPr>
                <w:rFonts w:cs="Arial"/>
                <w:b/>
                <w:sz w:val="18"/>
                <w:lang w:val="es-ES" w:eastAsia="en-US"/>
              </w:rPr>
            </w:pPr>
            <w:r>
              <w:rPr>
                <w:rFonts w:cs="Arial"/>
                <w:b/>
                <w:sz w:val="18"/>
                <w:lang w:val="es-ES" w:eastAsia="en-US"/>
              </w:rPr>
              <w:t>4</w:t>
            </w:r>
            <w:r w:rsidR="003A5FC9">
              <w:rPr>
                <w:rFonts w:cs="Arial"/>
                <w:b/>
                <w:sz w:val="18"/>
                <w:lang w:val="es-ES" w:eastAsia="en-US"/>
              </w:rPr>
              <w:t>.</w:t>
            </w:r>
            <w:r w:rsidR="00B06AC5">
              <w:rPr>
                <w:rFonts w:cs="Arial"/>
                <w:b/>
                <w:sz w:val="18"/>
                <w:lang w:val="es-ES" w:eastAsia="en-US"/>
              </w:rPr>
              <w:t>6</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6078EF03" w:rsidR="00A07C27" w:rsidRPr="0051417B" w:rsidRDefault="003A5FC9" w:rsidP="00D56435">
            <w:pPr>
              <w:tabs>
                <w:tab w:val="left" w:pos="5103"/>
              </w:tabs>
              <w:ind w:right="567"/>
              <w:jc w:val="right"/>
              <w:rPr>
                <w:rFonts w:cs="Arial"/>
                <w:sz w:val="18"/>
                <w:lang w:val="es-ES" w:eastAsia="en-US"/>
              </w:rPr>
            </w:pPr>
            <w:r>
              <w:rPr>
                <w:rFonts w:cs="Arial"/>
                <w:sz w:val="18"/>
                <w:lang w:val="es-ES" w:eastAsia="en-US"/>
              </w:rPr>
              <w:t>0</w:t>
            </w:r>
            <w:r w:rsidR="00331991">
              <w:rPr>
                <w:rFonts w:cs="Arial"/>
                <w:sz w:val="18"/>
                <w:lang w:val="es-ES" w:eastAsia="en-US"/>
              </w:rPr>
              <w:t>.</w:t>
            </w:r>
            <w:r w:rsidR="00B06AC5">
              <w:rPr>
                <w:rFonts w:cs="Arial"/>
                <w:sz w:val="18"/>
                <w:lang w:val="es-ES" w:eastAsia="en-US"/>
              </w:rPr>
              <w:t>0</w:t>
            </w:r>
          </w:p>
        </w:tc>
        <w:tc>
          <w:tcPr>
            <w:tcW w:w="1765" w:type="dxa"/>
            <w:tcBorders>
              <w:top w:val="nil"/>
              <w:left w:val="single" w:sz="4" w:space="0" w:color="404040"/>
              <w:bottom w:val="nil"/>
              <w:right w:val="double" w:sz="4" w:space="0" w:color="auto"/>
            </w:tcBorders>
            <w:vAlign w:val="center"/>
            <w:hideMark/>
          </w:tcPr>
          <w:p w14:paraId="3FF97C10" w14:textId="6F0BA051" w:rsidR="00A07C27" w:rsidRPr="0051417B" w:rsidRDefault="00B06AC5" w:rsidP="00D56435">
            <w:pPr>
              <w:tabs>
                <w:tab w:val="left" w:pos="5103"/>
              </w:tabs>
              <w:ind w:right="620"/>
              <w:jc w:val="right"/>
              <w:rPr>
                <w:rFonts w:cs="Arial"/>
                <w:sz w:val="18"/>
                <w:lang w:val="es-ES" w:eastAsia="en-US"/>
              </w:rPr>
            </w:pPr>
            <w:r>
              <w:rPr>
                <w:rFonts w:cs="Arial"/>
                <w:sz w:val="18"/>
                <w:lang w:val="es-ES" w:eastAsia="en-US"/>
              </w:rPr>
              <w:t>1.9</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4FEAD500" w:rsidR="00A07C27" w:rsidRPr="0051417B" w:rsidRDefault="003A5FC9" w:rsidP="00D56435">
            <w:pPr>
              <w:tabs>
                <w:tab w:val="left" w:pos="5103"/>
              </w:tabs>
              <w:ind w:right="567"/>
              <w:jc w:val="right"/>
              <w:rPr>
                <w:rFonts w:cs="Arial"/>
                <w:sz w:val="18"/>
                <w:lang w:val="es-ES" w:eastAsia="en-US"/>
              </w:rPr>
            </w:pPr>
            <w:r>
              <w:rPr>
                <w:rFonts w:cs="Arial"/>
                <w:sz w:val="18"/>
                <w:lang w:val="es-ES" w:eastAsia="en-US"/>
              </w:rPr>
              <w:t>0.</w:t>
            </w:r>
            <w:r w:rsidR="00B06AC5">
              <w:rPr>
                <w:rFonts w:cs="Arial"/>
                <w:sz w:val="18"/>
                <w:lang w:val="es-ES" w:eastAsia="en-US"/>
              </w:rPr>
              <w:t>7</w:t>
            </w:r>
          </w:p>
        </w:tc>
        <w:tc>
          <w:tcPr>
            <w:tcW w:w="1765" w:type="dxa"/>
            <w:tcBorders>
              <w:top w:val="nil"/>
              <w:left w:val="single" w:sz="4" w:space="0" w:color="404040"/>
              <w:bottom w:val="nil"/>
              <w:right w:val="double" w:sz="4" w:space="0" w:color="auto"/>
            </w:tcBorders>
            <w:vAlign w:val="center"/>
            <w:hideMark/>
          </w:tcPr>
          <w:p w14:paraId="531E4892" w14:textId="0CF513A5" w:rsidR="00A07C27" w:rsidRPr="0051417B" w:rsidRDefault="00B06AC5" w:rsidP="00D56435">
            <w:pPr>
              <w:tabs>
                <w:tab w:val="left" w:pos="5103"/>
              </w:tabs>
              <w:ind w:right="620"/>
              <w:jc w:val="right"/>
              <w:rPr>
                <w:rFonts w:cs="Arial"/>
                <w:sz w:val="18"/>
                <w:lang w:val="es-ES" w:eastAsia="en-US"/>
              </w:rPr>
            </w:pPr>
            <w:r>
              <w:rPr>
                <w:rFonts w:cs="Arial"/>
                <w:sz w:val="18"/>
                <w:lang w:val="es-ES" w:eastAsia="en-US"/>
              </w:rPr>
              <w:t>7.5</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542CAE95" w:rsidR="00A07C27" w:rsidRPr="0051417B" w:rsidRDefault="00B06AC5" w:rsidP="00D56435">
            <w:pPr>
              <w:tabs>
                <w:tab w:val="left" w:pos="5103"/>
              </w:tabs>
              <w:ind w:right="567"/>
              <w:jc w:val="right"/>
              <w:rPr>
                <w:rFonts w:cs="Arial"/>
                <w:b/>
                <w:sz w:val="18"/>
                <w:lang w:val="es-ES" w:eastAsia="en-US"/>
              </w:rPr>
            </w:pPr>
            <w:r>
              <w:rPr>
                <w:rFonts w:cs="Arial"/>
                <w:b/>
                <w:sz w:val="18"/>
                <w:lang w:val="es-ES" w:eastAsia="en-US"/>
              </w:rPr>
              <w:t>-</w:t>
            </w:r>
            <w:r w:rsidR="00331991">
              <w:rPr>
                <w:rFonts w:cs="Arial"/>
                <w:b/>
                <w:sz w:val="18"/>
                <w:lang w:val="es-ES" w:eastAsia="en-US"/>
              </w:rPr>
              <w:t>1.</w:t>
            </w:r>
            <w:r>
              <w:rPr>
                <w:rFonts w:cs="Arial"/>
                <w:b/>
                <w:sz w:val="18"/>
                <w:lang w:val="es-ES" w:eastAsia="en-US"/>
              </w:rPr>
              <w:t>8</w:t>
            </w:r>
          </w:p>
        </w:tc>
        <w:tc>
          <w:tcPr>
            <w:tcW w:w="1765" w:type="dxa"/>
            <w:tcBorders>
              <w:top w:val="nil"/>
              <w:left w:val="single" w:sz="4" w:space="0" w:color="404040"/>
              <w:bottom w:val="nil"/>
              <w:right w:val="double" w:sz="4" w:space="0" w:color="auto"/>
            </w:tcBorders>
            <w:vAlign w:val="center"/>
            <w:hideMark/>
          </w:tcPr>
          <w:p w14:paraId="686DFE2D" w14:textId="62A96016" w:rsidR="00A07C27" w:rsidRPr="0051417B" w:rsidRDefault="009B1E83" w:rsidP="00D56435">
            <w:pPr>
              <w:tabs>
                <w:tab w:val="left" w:pos="5103"/>
              </w:tabs>
              <w:ind w:right="620"/>
              <w:jc w:val="right"/>
              <w:rPr>
                <w:rFonts w:cs="Arial"/>
                <w:b/>
                <w:sz w:val="18"/>
                <w:lang w:val="es-ES" w:eastAsia="en-US"/>
              </w:rPr>
            </w:pPr>
            <w:r>
              <w:rPr>
                <w:rFonts w:cs="Arial"/>
                <w:b/>
                <w:sz w:val="18"/>
                <w:lang w:val="es-ES" w:eastAsia="en-US"/>
              </w:rPr>
              <w:t>1</w:t>
            </w:r>
            <w:r w:rsidR="00B06AC5">
              <w:rPr>
                <w:rFonts w:cs="Arial"/>
                <w:b/>
                <w:sz w:val="18"/>
                <w:lang w:val="es-ES" w:eastAsia="en-US"/>
              </w:rPr>
              <w:t>3.2</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02DD2456" w:rsidR="00A07C27" w:rsidRPr="0051417B" w:rsidRDefault="00B06AC5" w:rsidP="00D56435">
            <w:pPr>
              <w:tabs>
                <w:tab w:val="left" w:pos="5103"/>
              </w:tabs>
              <w:ind w:right="567"/>
              <w:jc w:val="right"/>
              <w:rPr>
                <w:rFonts w:cs="Arial"/>
                <w:sz w:val="18"/>
                <w:lang w:val="es-ES"/>
              </w:rPr>
            </w:pPr>
            <w:r>
              <w:rPr>
                <w:rFonts w:cs="Arial"/>
                <w:sz w:val="18"/>
                <w:lang w:val="es-ES"/>
              </w:rPr>
              <w:t>-</w:t>
            </w:r>
            <w:r w:rsidR="00331991">
              <w:rPr>
                <w:rFonts w:cs="Arial"/>
                <w:sz w:val="18"/>
                <w:lang w:val="es-ES"/>
              </w:rPr>
              <w:t>1.</w:t>
            </w:r>
            <w:r>
              <w:rPr>
                <w:rFonts w:cs="Arial"/>
                <w:sz w:val="18"/>
                <w:lang w:val="es-ES"/>
              </w:rPr>
              <w:t>8</w:t>
            </w:r>
          </w:p>
        </w:tc>
        <w:tc>
          <w:tcPr>
            <w:tcW w:w="1765" w:type="dxa"/>
            <w:tcBorders>
              <w:top w:val="nil"/>
              <w:left w:val="single" w:sz="4" w:space="0" w:color="404040"/>
              <w:bottom w:val="double" w:sz="4" w:space="0" w:color="404040"/>
              <w:right w:val="double" w:sz="4" w:space="0" w:color="auto"/>
            </w:tcBorders>
            <w:vAlign w:val="center"/>
          </w:tcPr>
          <w:p w14:paraId="61431D2C" w14:textId="53CBA61E" w:rsidR="00A07C27" w:rsidRPr="0051417B" w:rsidRDefault="009B1E83" w:rsidP="00D56435">
            <w:pPr>
              <w:tabs>
                <w:tab w:val="left" w:pos="5103"/>
              </w:tabs>
              <w:ind w:right="620"/>
              <w:jc w:val="right"/>
              <w:rPr>
                <w:rFonts w:cs="Arial"/>
                <w:sz w:val="18"/>
                <w:lang w:val="es-ES"/>
              </w:rPr>
            </w:pPr>
            <w:r>
              <w:rPr>
                <w:rFonts w:cs="Arial"/>
                <w:sz w:val="18"/>
                <w:lang w:val="es-ES"/>
              </w:rPr>
              <w:t>1</w:t>
            </w:r>
            <w:r w:rsidR="00B06AC5">
              <w:rPr>
                <w:rFonts w:cs="Arial"/>
                <w:sz w:val="18"/>
                <w:lang w:val="es-ES"/>
              </w:rPr>
              <w:t>3.2</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791F8C">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026D4C97" w:rsidR="00140D9C" w:rsidRDefault="003516B4" w:rsidP="00E64A12">
      <w:pPr>
        <w:jc w:val="center"/>
        <w:outlineLvl w:val="3"/>
        <w:rPr>
          <w:rFonts w:cs="Arial"/>
          <w:sz w:val="18"/>
          <w:szCs w:val="18"/>
        </w:rPr>
      </w:pPr>
      <w:r>
        <w:rPr>
          <w:noProof/>
        </w:rPr>
        <w:drawing>
          <wp:inline distT="0" distB="0" distL="0" distR="0" wp14:anchorId="361FDEB9" wp14:editId="7FB03CF1">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1F374C" w14:textId="028130CC" w:rsidR="00EE1BEA" w:rsidRDefault="00140D9C" w:rsidP="00791F8C">
      <w:pPr>
        <w:ind w:left="708" w:firstLine="708"/>
        <w:jc w:val="left"/>
      </w:pPr>
      <w:r>
        <w:rPr>
          <w:rFonts w:cs="Arial"/>
          <w:sz w:val="16"/>
        </w:rPr>
        <w:t>Fuente: INEGI</w:t>
      </w:r>
      <w:r w:rsidR="00EE1BEA">
        <w:br w:type="page"/>
      </w:r>
    </w:p>
    <w:p w14:paraId="2712AEF4" w14:textId="022AEF01" w:rsidR="00EE1BEA" w:rsidRPr="00D24AF6" w:rsidRDefault="003516B4" w:rsidP="00EE1BEA">
      <w:pPr>
        <w:spacing w:before="240"/>
      </w:pPr>
      <w:r w:rsidRPr="003516B4">
        <w:lastRenderedPageBreak/>
        <w:t>Por componente y con datos ajustados por estacionalidad, en octubre de 2022, el consumo de bienes y servicios de origen nacional aumentó 0.3 % y el de bienes de origen importado disminuyó 1.8 por</w:t>
      </w:r>
      <w:r w:rsidR="006D2C82">
        <w:t xml:space="preserve"> </w:t>
      </w:r>
      <w:r w:rsidRPr="003516B4">
        <w:t>ciento</w:t>
      </w:r>
      <w:r w:rsidR="00B12AAE"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0BCA1F80" w14:textId="77777777" w:rsidR="00C01799" w:rsidRDefault="00C01799" w:rsidP="00C01799">
      <w:pPr>
        <w:pStyle w:val="p0"/>
        <w:spacing w:before="0"/>
        <w:jc w:val="center"/>
        <w:rPr>
          <w:rFonts w:cs="Arial"/>
          <w:b/>
          <w:smallCaps/>
          <w:color w:val="000000"/>
          <w:sz w:val="22"/>
        </w:rPr>
      </w:pPr>
      <w:r>
        <w:rPr>
          <w:rFonts w:cs="Arial"/>
          <w:b/>
          <w:smallCaps/>
          <w:color w:val="000000"/>
          <w:sz w:val="22"/>
        </w:rPr>
        <w:t>Consumo de 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29CA694" w:rsidR="001A032F" w:rsidRDefault="00C01799" w:rsidP="001A032F">
      <w:pPr>
        <w:jc w:val="center"/>
        <w:rPr>
          <w:rFonts w:cs="Arial"/>
          <w:sz w:val="18"/>
          <w:szCs w:val="18"/>
        </w:rPr>
      </w:pPr>
      <w:r>
        <w:rPr>
          <w:noProof/>
        </w:rPr>
        <w:drawing>
          <wp:inline distT="0" distB="0" distL="0" distR="0" wp14:anchorId="3EAF395B" wp14:editId="63383DBC">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0D3B3A4E" w14:textId="77777777" w:rsidR="00C01799" w:rsidRDefault="00C01799" w:rsidP="00C01799">
      <w:pPr>
        <w:pStyle w:val="p0"/>
        <w:spacing w:before="0"/>
        <w:jc w:val="center"/>
        <w:rPr>
          <w:rFonts w:cs="Arial"/>
          <w:b/>
          <w:smallCaps/>
          <w:color w:val="000000"/>
          <w:sz w:val="22"/>
        </w:rPr>
      </w:pPr>
      <w:r w:rsidRPr="00376D7C">
        <w:rPr>
          <w:rFonts w:cs="Arial"/>
          <w:b/>
          <w:smallCaps/>
          <w:color w:val="000000"/>
          <w:sz w:val="22"/>
        </w:rPr>
        <w:t xml:space="preserve">Consumo </w:t>
      </w:r>
      <w:r>
        <w:rPr>
          <w:rFonts w:cs="Arial"/>
          <w:b/>
          <w:smallCaps/>
          <w:color w:val="000000"/>
          <w:sz w:val="22"/>
        </w:rPr>
        <w:t>de</w:t>
      </w:r>
      <w:r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783E37F5" w:rsidR="001A032F" w:rsidRDefault="00C01799" w:rsidP="001A032F">
      <w:pPr>
        <w:jc w:val="center"/>
        <w:rPr>
          <w:rFonts w:cs="Arial"/>
          <w:sz w:val="18"/>
          <w:szCs w:val="18"/>
        </w:rPr>
      </w:pPr>
      <w:r>
        <w:rPr>
          <w:noProof/>
        </w:rPr>
        <w:drawing>
          <wp:inline distT="0" distB="0" distL="0" distR="0" wp14:anchorId="05F5A6E5" wp14:editId="1500F433">
            <wp:extent cx="4320000" cy="2527200"/>
            <wp:effectExtent l="0" t="0" r="23495" b="2603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727CE8C6" w14:textId="6F66C54D" w:rsidR="00140D9C" w:rsidRPr="0043069A" w:rsidRDefault="00140D9C" w:rsidP="00D56435">
      <w:pPr>
        <w:pStyle w:val="Ttulo4"/>
        <w:keepNext w:val="0"/>
        <w:spacing w:before="240"/>
        <w:ind w:left="142" w:firstLine="566"/>
        <w:rPr>
          <w:i w:val="0"/>
          <w:iCs/>
          <w:u w:val="none"/>
        </w:rPr>
      </w:pPr>
      <w:r w:rsidRPr="0043069A">
        <w:rPr>
          <w:i w:val="0"/>
          <w:iCs/>
          <w:u w:val="none"/>
        </w:rPr>
        <w:lastRenderedPageBreak/>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21FD49C7" w:rsidR="008A2EB8" w:rsidRDefault="00930A36" w:rsidP="00D56435">
            <w:pPr>
              <w:pStyle w:val="p0"/>
              <w:keepNext/>
              <w:spacing w:before="0"/>
              <w:jc w:val="center"/>
              <w:rPr>
                <w:rFonts w:cs="Arial"/>
                <w:color w:val="auto"/>
                <w:sz w:val="18"/>
                <w:szCs w:val="18"/>
                <w:lang w:val="es-ES"/>
              </w:rPr>
            </w:pPr>
            <w:r>
              <w:rPr>
                <w:rFonts w:cs="Arial"/>
                <w:color w:val="auto"/>
                <w:sz w:val="18"/>
                <w:szCs w:val="18"/>
                <w:lang w:val="es-ES"/>
              </w:rPr>
              <w:t>Octu</w:t>
            </w:r>
            <w:r w:rsidR="006B1FD0">
              <w:rPr>
                <w:rFonts w:cs="Arial"/>
                <w:color w:val="auto"/>
                <w:sz w:val="18"/>
                <w:szCs w:val="18"/>
                <w:lang w:val="es-ES"/>
              </w:rPr>
              <w:t>bre</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303FC992"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930A36">
              <w:rPr>
                <w:rFonts w:cs="Arial"/>
                <w:color w:val="auto"/>
                <w:sz w:val="18"/>
                <w:szCs w:val="18"/>
                <w:lang w:val="es-ES"/>
              </w:rPr>
              <w:t>Oct</w:t>
            </w:r>
          </w:p>
        </w:tc>
      </w:tr>
      <w:tr w:rsidR="00A93B84" w:rsidRPr="00B2490F" w14:paraId="68F8BBBF" w14:textId="77777777" w:rsidTr="006C3C6A">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A93B84" w:rsidRPr="00B2490F" w:rsidRDefault="00A93B84" w:rsidP="00A93B84">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29F79100" w:rsidR="00A93B84" w:rsidRPr="00F25CEF" w:rsidRDefault="00BA7074" w:rsidP="00A93B84">
            <w:pPr>
              <w:tabs>
                <w:tab w:val="decimal" w:pos="670"/>
              </w:tabs>
              <w:jc w:val="left"/>
              <w:rPr>
                <w:rFonts w:cs="Arial"/>
                <w:b/>
                <w:sz w:val="18"/>
                <w:szCs w:val="18"/>
                <w:u w:val="single"/>
                <w:lang w:val="es-ES" w:eastAsia="en-US"/>
              </w:rPr>
            </w:pPr>
            <w:r w:rsidRPr="00F25CEF">
              <w:rPr>
                <w:rFonts w:cs="Arial"/>
                <w:b/>
                <w:bCs/>
                <w:sz w:val="18"/>
                <w:szCs w:val="18"/>
                <w:u w:val="single"/>
              </w:rPr>
              <w:t>5.3</w:t>
            </w:r>
          </w:p>
        </w:tc>
        <w:tc>
          <w:tcPr>
            <w:tcW w:w="1499" w:type="dxa"/>
            <w:tcBorders>
              <w:top w:val="single" w:sz="4" w:space="0" w:color="404040"/>
              <w:left w:val="single" w:sz="4" w:space="0" w:color="404040"/>
              <w:bottom w:val="nil"/>
              <w:right w:val="double" w:sz="4" w:space="0" w:color="auto"/>
            </w:tcBorders>
            <w:vAlign w:val="center"/>
          </w:tcPr>
          <w:p w14:paraId="6F45EF42" w14:textId="2E4A5343" w:rsidR="00A93B84" w:rsidRPr="00F25CEF" w:rsidRDefault="00A93B84" w:rsidP="00A93B84">
            <w:pPr>
              <w:tabs>
                <w:tab w:val="decimal" w:pos="581"/>
              </w:tabs>
              <w:jc w:val="left"/>
              <w:rPr>
                <w:rFonts w:cs="Arial"/>
                <w:b/>
                <w:sz w:val="18"/>
                <w:szCs w:val="18"/>
                <w:u w:val="single"/>
                <w:lang w:val="es-ES" w:eastAsia="en-US"/>
              </w:rPr>
            </w:pPr>
            <w:r w:rsidRPr="00F25CEF">
              <w:rPr>
                <w:rFonts w:cs="Arial"/>
                <w:b/>
                <w:bCs/>
                <w:sz w:val="18"/>
                <w:szCs w:val="18"/>
                <w:u w:val="single"/>
              </w:rPr>
              <w:t>7.</w:t>
            </w:r>
            <w:r w:rsidR="00484AFF" w:rsidRPr="00F25CEF">
              <w:rPr>
                <w:rFonts w:cs="Arial"/>
                <w:b/>
                <w:bCs/>
                <w:sz w:val="18"/>
                <w:szCs w:val="18"/>
                <w:u w:val="single"/>
              </w:rPr>
              <w:t>1</w:t>
            </w:r>
          </w:p>
        </w:tc>
      </w:tr>
      <w:tr w:rsidR="00A93B84" w:rsidRPr="00B2490F" w14:paraId="4628AEC3"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947897F"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0D84057C" w:rsidR="00A93B84" w:rsidRPr="00F25CEF" w:rsidRDefault="006B1FD0" w:rsidP="00A93B84">
            <w:pPr>
              <w:tabs>
                <w:tab w:val="decimal" w:pos="670"/>
              </w:tabs>
              <w:jc w:val="left"/>
              <w:rPr>
                <w:rFonts w:cs="Arial"/>
                <w:b/>
                <w:sz w:val="18"/>
                <w:szCs w:val="18"/>
                <w:lang w:val="es-ES" w:eastAsia="en-US"/>
              </w:rPr>
            </w:pPr>
            <w:r w:rsidRPr="00F25CEF">
              <w:rPr>
                <w:rFonts w:cs="Arial"/>
                <w:b/>
                <w:bCs/>
                <w:sz w:val="18"/>
                <w:szCs w:val="18"/>
              </w:rPr>
              <w:t>4.3</w:t>
            </w:r>
          </w:p>
        </w:tc>
        <w:tc>
          <w:tcPr>
            <w:tcW w:w="1499" w:type="dxa"/>
            <w:tcBorders>
              <w:top w:val="nil"/>
              <w:left w:val="single" w:sz="4" w:space="0" w:color="404040"/>
              <w:bottom w:val="nil"/>
              <w:right w:val="double" w:sz="4" w:space="0" w:color="auto"/>
            </w:tcBorders>
            <w:vAlign w:val="center"/>
          </w:tcPr>
          <w:p w14:paraId="1E3DDBDF" w14:textId="0C3C94A5" w:rsidR="00A93B84" w:rsidRPr="00F25CEF" w:rsidRDefault="00484AFF" w:rsidP="00A93B84">
            <w:pPr>
              <w:tabs>
                <w:tab w:val="decimal" w:pos="581"/>
              </w:tabs>
              <w:jc w:val="left"/>
              <w:rPr>
                <w:rFonts w:cs="Arial"/>
                <w:b/>
                <w:sz w:val="18"/>
                <w:szCs w:val="18"/>
                <w:lang w:val="es-ES" w:eastAsia="en-US"/>
              </w:rPr>
            </w:pPr>
            <w:r w:rsidRPr="00F25CEF">
              <w:rPr>
                <w:rFonts w:cs="Arial"/>
                <w:b/>
                <w:bCs/>
                <w:sz w:val="18"/>
                <w:szCs w:val="18"/>
              </w:rPr>
              <w:t>5.9</w:t>
            </w:r>
          </w:p>
        </w:tc>
      </w:tr>
      <w:tr w:rsidR="00A93B84" w:rsidRPr="00B2490F" w14:paraId="5C258A05"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1C543E3"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57D0AC61"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1.5</w:t>
            </w:r>
          </w:p>
        </w:tc>
        <w:tc>
          <w:tcPr>
            <w:tcW w:w="1499" w:type="dxa"/>
            <w:tcBorders>
              <w:top w:val="nil"/>
              <w:left w:val="single" w:sz="4" w:space="0" w:color="404040"/>
              <w:bottom w:val="nil"/>
              <w:right w:val="double" w:sz="4" w:space="0" w:color="auto"/>
            </w:tcBorders>
            <w:vAlign w:val="center"/>
          </w:tcPr>
          <w:p w14:paraId="0E9A9A7E" w14:textId="19AC9133" w:rsidR="00A93B84" w:rsidRPr="00F25CEF" w:rsidRDefault="00484AFF" w:rsidP="00A93B84">
            <w:pPr>
              <w:tabs>
                <w:tab w:val="decimal" w:pos="581"/>
              </w:tabs>
              <w:jc w:val="left"/>
              <w:rPr>
                <w:rFonts w:cs="Arial"/>
                <w:sz w:val="18"/>
                <w:szCs w:val="18"/>
                <w:lang w:val="es-ES" w:eastAsia="en-US"/>
              </w:rPr>
            </w:pPr>
            <w:r w:rsidRPr="00F25CEF">
              <w:rPr>
                <w:rFonts w:cs="Arial"/>
                <w:sz w:val="18"/>
                <w:szCs w:val="18"/>
              </w:rPr>
              <w:t>2.8</w:t>
            </w:r>
          </w:p>
        </w:tc>
      </w:tr>
      <w:tr w:rsidR="00A93B84" w:rsidRPr="00B2490F" w14:paraId="71A19AA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272CCF23"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5B316C4E" w:rsidR="00A93B84" w:rsidRPr="00F25CEF" w:rsidRDefault="006B1FD0" w:rsidP="00A93B84">
            <w:pPr>
              <w:tabs>
                <w:tab w:val="decimal" w:pos="670"/>
              </w:tabs>
              <w:jc w:val="left"/>
              <w:rPr>
                <w:rFonts w:cs="Arial"/>
                <w:sz w:val="18"/>
                <w:szCs w:val="18"/>
                <w:lang w:val="es-ES" w:eastAsia="en-US"/>
              </w:rPr>
            </w:pPr>
            <w:r w:rsidRPr="00F25CEF">
              <w:rPr>
                <w:rFonts w:cs="Arial"/>
                <w:sz w:val="18"/>
                <w:szCs w:val="18"/>
              </w:rPr>
              <w:t>-</w:t>
            </w:r>
            <w:r w:rsidR="00BA7074" w:rsidRPr="00F25CEF">
              <w:rPr>
                <w:rFonts w:cs="Arial"/>
                <w:sz w:val="18"/>
                <w:szCs w:val="18"/>
              </w:rPr>
              <w:t>0</w:t>
            </w:r>
            <w:r w:rsidRPr="00F25CEF">
              <w:rPr>
                <w:rFonts w:cs="Arial"/>
                <w:sz w:val="18"/>
                <w:szCs w:val="18"/>
              </w:rPr>
              <w:t>.8</w:t>
            </w:r>
          </w:p>
        </w:tc>
        <w:tc>
          <w:tcPr>
            <w:tcW w:w="1499" w:type="dxa"/>
            <w:tcBorders>
              <w:top w:val="nil"/>
              <w:left w:val="single" w:sz="4" w:space="0" w:color="404040"/>
              <w:bottom w:val="nil"/>
              <w:right w:val="double" w:sz="4" w:space="0" w:color="auto"/>
            </w:tcBorders>
            <w:vAlign w:val="center"/>
          </w:tcPr>
          <w:p w14:paraId="685A775A" w14:textId="480B3AA6" w:rsidR="00A93B84" w:rsidRPr="00F25CEF" w:rsidRDefault="00A93B84" w:rsidP="00A93B84">
            <w:pPr>
              <w:tabs>
                <w:tab w:val="decimal" w:pos="581"/>
              </w:tabs>
              <w:jc w:val="left"/>
              <w:rPr>
                <w:rFonts w:cs="Arial"/>
                <w:sz w:val="18"/>
                <w:szCs w:val="18"/>
                <w:lang w:val="es-ES" w:eastAsia="en-US"/>
              </w:rPr>
            </w:pPr>
            <w:r w:rsidRPr="00F25CEF">
              <w:rPr>
                <w:rFonts w:cs="Arial"/>
                <w:sz w:val="18"/>
                <w:szCs w:val="18"/>
              </w:rPr>
              <w:t>-</w:t>
            </w:r>
            <w:r w:rsidR="006B1FD0" w:rsidRPr="00F25CEF">
              <w:rPr>
                <w:rFonts w:cs="Arial"/>
                <w:sz w:val="18"/>
                <w:szCs w:val="18"/>
              </w:rPr>
              <w:t>5.</w:t>
            </w:r>
            <w:r w:rsidR="00484AFF" w:rsidRPr="00F25CEF">
              <w:rPr>
                <w:rFonts w:cs="Arial"/>
                <w:sz w:val="18"/>
                <w:szCs w:val="18"/>
              </w:rPr>
              <w:t>0</w:t>
            </w:r>
          </w:p>
        </w:tc>
      </w:tr>
      <w:tr w:rsidR="00A93B84" w:rsidRPr="00B2490F" w14:paraId="5D10E190"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5FB7B6A9"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2C0FE634"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6.8</w:t>
            </w:r>
          </w:p>
        </w:tc>
        <w:tc>
          <w:tcPr>
            <w:tcW w:w="1499" w:type="dxa"/>
            <w:tcBorders>
              <w:top w:val="nil"/>
              <w:left w:val="single" w:sz="4" w:space="0" w:color="404040"/>
              <w:bottom w:val="nil"/>
              <w:right w:val="double" w:sz="4" w:space="0" w:color="auto"/>
            </w:tcBorders>
            <w:vAlign w:val="center"/>
          </w:tcPr>
          <w:p w14:paraId="3A515404" w14:textId="37984BAE" w:rsidR="00A93B84" w:rsidRPr="00F25CEF" w:rsidRDefault="006B1FD0" w:rsidP="00A93B84">
            <w:pPr>
              <w:tabs>
                <w:tab w:val="decimal" w:pos="581"/>
              </w:tabs>
              <w:jc w:val="left"/>
              <w:rPr>
                <w:rFonts w:cs="Arial"/>
                <w:sz w:val="18"/>
                <w:szCs w:val="18"/>
                <w:lang w:val="es-ES" w:eastAsia="en-US"/>
              </w:rPr>
            </w:pPr>
            <w:r w:rsidRPr="00F25CEF">
              <w:rPr>
                <w:rFonts w:cs="Arial"/>
                <w:sz w:val="18"/>
                <w:szCs w:val="18"/>
              </w:rPr>
              <w:t>5.</w:t>
            </w:r>
            <w:r w:rsidR="00484AFF" w:rsidRPr="00F25CEF">
              <w:rPr>
                <w:rFonts w:cs="Arial"/>
                <w:sz w:val="18"/>
                <w:szCs w:val="18"/>
              </w:rPr>
              <w:t>3</w:t>
            </w:r>
          </w:p>
        </w:tc>
      </w:tr>
      <w:tr w:rsidR="00A93B84" w:rsidRPr="00B2490F" w14:paraId="035C46DF"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6BAA2F6C"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7F5E4EA2"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0.9</w:t>
            </w:r>
          </w:p>
        </w:tc>
        <w:tc>
          <w:tcPr>
            <w:tcW w:w="1499" w:type="dxa"/>
            <w:tcBorders>
              <w:top w:val="nil"/>
              <w:left w:val="single" w:sz="4" w:space="0" w:color="404040"/>
              <w:bottom w:val="nil"/>
              <w:right w:val="double" w:sz="4" w:space="0" w:color="auto"/>
            </w:tcBorders>
            <w:vAlign w:val="center"/>
          </w:tcPr>
          <w:p w14:paraId="0312CD57" w14:textId="30D7A6B2" w:rsidR="00A93B84" w:rsidRPr="00F25CEF" w:rsidRDefault="00A93B84" w:rsidP="00A93B84">
            <w:pPr>
              <w:tabs>
                <w:tab w:val="decimal" w:pos="581"/>
              </w:tabs>
              <w:jc w:val="left"/>
              <w:rPr>
                <w:rFonts w:cs="Arial"/>
                <w:sz w:val="18"/>
                <w:szCs w:val="18"/>
                <w:lang w:val="es-ES" w:eastAsia="en-US"/>
              </w:rPr>
            </w:pPr>
            <w:r w:rsidRPr="00F25CEF">
              <w:rPr>
                <w:rFonts w:cs="Arial"/>
                <w:sz w:val="18"/>
                <w:szCs w:val="18"/>
              </w:rPr>
              <w:t>3.</w:t>
            </w:r>
            <w:r w:rsidR="00484AFF" w:rsidRPr="00F25CEF">
              <w:rPr>
                <w:rFonts w:cs="Arial"/>
                <w:sz w:val="18"/>
                <w:szCs w:val="18"/>
              </w:rPr>
              <w:t>3</w:t>
            </w:r>
          </w:p>
        </w:tc>
      </w:tr>
      <w:tr w:rsidR="00A93B84" w:rsidRPr="00B2490F" w14:paraId="3AE38AB4"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06177857"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474521A2"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7.2</w:t>
            </w:r>
          </w:p>
        </w:tc>
        <w:tc>
          <w:tcPr>
            <w:tcW w:w="1499" w:type="dxa"/>
            <w:tcBorders>
              <w:top w:val="nil"/>
              <w:left w:val="single" w:sz="4" w:space="0" w:color="404040"/>
              <w:bottom w:val="nil"/>
              <w:right w:val="double" w:sz="4" w:space="0" w:color="auto"/>
            </w:tcBorders>
            <w:vAlign w:val="center"/>
          </w:tcPr>
          <w:p w14:paraId="66C1FBBE" w14:textId="3B0C1AE7" w:rsidR="00A93B84" w:rsidRPr="00F25CEF" w:rsidRDefault="000A6454" w:rsidP="00A93B84">
            <w:pPr>
              <w:tabs>
                <w:tab w:val="decimal" w:pos="581"/>
              </w:tabs>
              <w:jc w:val="left"/>
              <w:rPr>
                <w:rFonts w:cs="Arial"/>
                <w:sz w:val="18"/>
                <w:szCs w:val="18"/>
                <w:lang w:val="es-ES" w:eastAsia="en-US"/>
              </w:rPr>
            </w:pPr>
            <w:r w:rsidRPr="00F25CEF">
              <w:rPr>
                <w:rFonts w:cs="Arial"/>
                <w:sz w:val="18"/>
                <w:szCs w:val="18"/>
              </w:rPr>
              <w:t>9.</w:t>
            </w:r>
            <w:r w:rsidR="00484AFF" w:rsidRPr="00F25CEF">
              <w:rPr>
                <w:rFonts w:cs="Arial"/>
                <w:sz w:val="18"/>
                <w:szCs w:val="18"/>
              </w:rPr>
              <w:t>1</w:t>
            </w:r>
          </w:p>
        </w:tc>
      </w:tr>
      <w:tr w:rsidR="00A93B84" w:rsidRPr="00B2490F" w14:paraId="2D9484AB"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464CFDB2"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25EBD1E7" w:rsidR="00A93B84" w:rsidRPr="00F25CEF" w:rsidRDefault="006B1FD0" w:rsidP="00A93B84">
            <w:pPr>
              <w:tabs>
                <w:tab w:val="decimal" w:pos="670"/>
              </w:tabs>
              <w:jc w:val="left"/>
              <w:rPr>
                <w:rFonts w:cs="Arial"/>
                <w:b/>
                <w:sz w:val="18"/>
                <w:szCs w:val="18"/>
                <w:lang w:val="es-ES" w:eastAsia="en-US"/>
              </w:rPr>
            </w:pPr>
            <w:r w:rsidRPr="00F25CEF">
              <w:rPr>
                <w:rFonts w:cs="Arial"/>
                <w:b/>
                <w:bCs/>
                <w:sz w:val="18"/>
                <w:szCs w:val="18"/>
              </w:rPr>
              <w:t>1</w:t>
            </w:r>
            <w:r w:rsidR="00BA7074" w:rsidRPr="00F25CEF">
              <w:rPr>
                <w:rFonts w:cs="Arial"/>
                <w:b/>
                <w:bCs/>
                <w:sz w:val="18"/>
                <w:szCs w:val="18"/>
              </w:rPr>
              <w:t>2.0</w:t>
            </w:r>
          </w:p>
        </w:tc>
        <w:tc>
          <w:tcPr>
            <w:tcW w:w="1499" w:type="dxa"/>
            <w:tcBorders>
              <w:top w:val="nil"/>
              <w:left w:val="single" w:sz="4" w:space="0" w:color="404040"/>
              <w:bottom w:val="nil"/>
              <w:right w:val="double" w:sz="4" w:space="0" w:color="auto"/>
            </w:tcBorders>
            <w:vAlign w:val="center"/>
          </w:tcPr>
          <w:p w14:paraId="246764D8" w14:textId="28F1AD6C" w:rsidR="00A93B84" w:rsidRPr="00F25CEF" w:rsidRDefault="00A93B84" w:rsidP="00A93B84">
            <w:pPr>
              <w:tabs>
                <w:tab w:val="decimal" w:pos="581"/>
              </w:tabs>
              <w:jc w:val="left"/>
              <w:rPr>
                <w:rFonts w:cs="Arial"/>
                <w:b/>
                <w:sz w:val="18"/>
                <w:szCs w:val="18"/>
                <w:lang w:val="es-ES" w:eastAsia="en-US"/>
              </w:rPr>
            </w:pPr>
            <w:r w:rsidRPr="00F25CEF">
              <w:rPr>
                <w:rFonts w:cs="Arial"/>
                <w:b/>
                <w:bCs/>
                <w:sz w:val="18"/>
                <w:szCs w:val="18"/>
              </w:rPr>
              <w:t>1</w:t>
            </w:r>
            <w:r w:rsidR="00484AFF" w:rsidRPr="00F25CEF">
              <w:rPr>
                <w:rFonts w:cs="Arial"/>
                <w:b/>
                <w:bCs/>
                <w:sz w:val="18"/>
                <w:szCs w:val="18"/>
              </w:rPr>
              <w:t>5.7</w:t>
            </w:r>
          </w:p>
        </w:tc>
      </w:tr>
      <w:tr w:rsidR="00A93B84" w:rsidRPr="00B2490F" w14:paraId="1058D48F"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35B25190"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76CD6079" w:rsidR="00A93B84" w:rsidRPr="00F25CEF" w:rsidRDefault="006B1FD0" w:rsidP="00A93B84">
            <w:pPr>
              <w:tabs>
                <w:tab w:val="decimal" w:pos="670"/>
              </w:tabs>
              <w:jc w:val="left"/>
              <w:rPr>
                <w:rFonts w:cs="Arial"/>
                <w:sz w:val="18"/>
                <w:szCs w:val="18"/>
                <w:lang w:val="es-ES" w:eastAsia="en-US"/>
              </w:rPr>
            </w:pPr>
            <w:r w:rsidRPr="00F25CEF">
              <w:rPr>
                <w:rFonts w:cs="Arial"/>
                <w:sz w:val="18"/>
                <w:szCs w:val="18"/>
              </w:rPr>
              <w:t>1</w:t>
            </w:r>
            <w:r w:rsidR="00BA7074" w:rsidRPr="00F25CEF">
              <w:rPr>
                <w:rFonts w:cs="Arial"/>
                <w:sz w:val="18"/>
                <w:szCs w:val="18"/>
              </w:rPr>
              <w:t>2.0</w:t>
            </w:r>
          </w:p>
        </w:tc>
        <w:tc>
          <w:tcPr>
            <w:tcW w:w="1499" w:type="dxa"/>
            <w:tcBorders>
              <w:top w:val="nil"/>
              <w:left w:val="single" w:sz="4" w:space="0" w:color="404040"/>
              <w:bottom w:val="nil"/>
              <w:right w:val="double" w:sz="4" w:space="0" w:color="auto"/>
            </w:tcBorders>
            <w:vAlign w:val="center"/>
          </w:tcPr>
          <w:p w14:paraId="5066BC76" w14:textId="317AF5DD" w:rsidR="00A93B84" w:rsidRPr="00F25CEF" w:rsidRDefault="00A93B84" w:rsidP="00A93B84">
            <w:pPr>
              <w:tabs>
                <w:tab w:val="decimal" w:pos="581"/>
              </w:tabs>
              <w:jc w:val="left"/>
              <w:rPr>
                <w:rFonts w:cs="Arial"/>
                <w:sz w:val="18"/>
                <w:szCs w:val="18"/>
                <w:lang w:val="es-ES" w:eastAsia="en-US"/>
              </w:rPr>
            </w:pPr>
            <w:r w:rsidRPr="00F25CEF">
              <w:rPr>
                <w:rFonts w:cs="Arial"/>
                <w:sz w:val="18"/>
                <w:szCs w:val="18"/>
              </w:rPr>
              <w:t>1</w:t>
            </w:r>
            <w:r w:rsidR="00484AFF" w:rsidRPr="00F25CEF">
              <w:rPr>
                <w:rFonts w:cs="Arial"/>
                <w:sz w:val="18"/>
                <w:szCs w:val="18"/>
              </w:rPr>
              <w:t>5.7</w:t>
            </w:r>
          </w:p>
        </w:tc>
      </w:tr>
      <w:tr w:rsidR="00A93B84" w:rsidRPr="00B2490F" w14:paraId="124D1AB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ADF35AF"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206D9817"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18.9</w:t>
            </w:r>
          </w:p>
        </w:tc>
        <w:tc>
          <w:tcPr>
            <w:tcW w:w="1499" w:type="dxa"/>
            <w:tcBorders>
              <w:top w:val="nil"/>
              <w:left w:val="single" w:sz="4" w:space="0" w:color="404040"/>
              <w:bottom w:val="nil"/>
              <w:right w:val="double" w:sz="4" w:space="0" w:color="auto"/>
            </w:tcBorders>
            <w:vAlign w:val="center"/>
          </w:tcPr>
          <w:p w14:paraId="54AD2ABB" w14:textId="709E0678" w:rsidR="00A93B84" w:rsidRPr="00F25CEF" w:rsidRDefault="00A93B84" w:rsidP="00A93B84">
            <w:pPr>
              <w:tabs>
                <w:tab w:val="decimal" w:pos="581"/>
              </w:tabs>
              <w:jc w:val="left"/>
              <w:rPr>
                <w:rFonts w:cs="Arial"/>
                <w:sz w:val="18"/>
                <w:szCs w:val="18"/>
                <w:lang w:val="es-ES" w:eastAsia="en-US"/>
              </w:rPr>
            </w:pPr>
            <w:r w:rsidRPr="00F25CEF">
              <w:rPr>
                <w:rFonts w:cs="Arial"/>
                <w:sz w:val="18"/>
                <w:szCs w:val="18"/>
              </w:rPr>
              <w:t>2</w:t>
            </w:r>
            <w:r w:rsidR="00484AFF" w:rsidRPr="00F25CEF">
              <w:rPr>
                <w:rFonts w:cs="Arial"/>
                <w:sz w:val="18"/>
                <w:szCs w:val="18"/>
              </w:rPr>
              <w:t>2.7</w:t>
            </w:r>
          </w:p>
        </w:tc>
      </w:tr>
      <w:tr w:rsidR="00A93B84" w:rsidRPr="00B2490F" w14:paraId="569476A9"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30746C2"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59EDDF61"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13.6</w:t>
            </w:r>
          </w:p>
        </w:tc>
        <w:tc>
          <w:tcPr>
            <w:tcW w:w="1499" w:type="dxa"/>
            <w:tcBorders>
              <w:top w:val="nil"/>
              <w:left w:val="single" w:sz="4" w:space="0" w:color="404040"/>
              <w:bottom w:val="nil"/>
              <w:right w:val="double" w:sz="4" w:space="0" w:color="auto"/>
            </w:tcBorders>
            <w:vAlign w:val="center"/>
          </w:tcPr>
          <w:p w14:paraId="5C3E2168" w14:textId="12F3AD84" w:rsidR="00A93B84" w:rsidRPr="00F25CEF" w:rsidRDefault="00484AFF" w:rsidP="00A93B84">
            <w:pPr>
              <w:tabs>
                <w:tab w:val="decimal" w:pos="581"/>
              </w:tabs>
              <w:jc w:val="left"/>
              <w:rPr>
                <w:rFonts w:cs="Arial"/>
                <w:sz w:val="18"/>
                <w:szCs w:val="18"/>
                <w:lang w:val="es-ES" w:eastAsia="en-US"/>
              </w:rPr>
            </w:pPr>
            <w:r w:rsidRPr="00F25CEF">
              <w:rPr>
                <w:rFonts w:cs="Arial"/>
                <w:sz w:val="18"/>
                <w:szCs w:val="18"/>
              </w:rPr>
              <w:t>28.3</w:t>
            </w:r>
          </w:p>
        </w:tc>
      </w:tr>
      <w:tr w:rsidR="00A93B84" w:rsidRPr="00B2490F" w14:paraId="4AC5B0F4" w14:textId="77777777" w:rsidTr="006C3C6A">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78F43BFF" w:rsidR="00A93B84" w:rsidRPr="00F25CEF" w:rsidRDefault="00BA7074" w:rsidP="00A93B84">
            <w:pPr>
              <w:tabs>
                <w:tab w:val="decimal" w:pos="670"/>
              </w:tabs>
              <w:jc w:val="left"/>
              <w:rPr>
                <w:rFonts w:cs="Arial"/>
                <w:sz w:val="18"/>
                <w:szCs w:val="18"/>
                <w:lang w:val="es-ES" w:eastAsia="en-US"/>
              </w:rPr>
            </w:pPr>
            <w:r w:rsidRPr="00F25CEF">
              <w:rPr>
                <w:rFonts w:cs="Arial"/>
                <w:sz w:val="18"/>
                <w:szCs w:val="18"/>
              </w:rPr>
              <w:t>5.8</w:t>
            </w:r>
          </w:p>
        </w:tc>
        <w:tc>
          <w:tcPr>
            <w:tcW w:w="1499" w:type="dxa"/>
            <w:tcBorders>
              <w:top w:val="nil"/>
              <w:left w:val="single" w:sz="4" w:space="0" w:color="404040"/>
              <w:bottom w:val="double" w:sz="4" w:space="0" w:color="auto"/>
              <w:right w:val="double" w:sz="4" w:space="0" w:color="auto"/>
            </w:tcBorders>
            <w:vAlign w:val="center"/>
          </w:tcPr>
          <w:p w14:paraId="30EE8DE1" w14:textId="24C75FA9" w:rsidR="00A93B84" w:rsidRPr="00F25CEF" w:rsidRDefault="00D71A6D" w:rsidP="00A93B84">
            <w:pPr>
              <w:tabs>
                <w:tab w:val="decimal" w:pos="581"/>
              </w:tabs>
              <w:jc w:val="left"/>
              <w:rPr>
                <w:rFonts w:cs="Arial"/>
                <w:sz w:val="18"/>
                <w:szCs w:val="18"/>
                <w:lang w:val="es-ES" w:eastAsia="en-US"/>
              </w:rPr>
            </w:pPr>
            <w:r w:rsidRPr="00F25CEF">
              <w:rPr>
                <w:rFonts w:cs="Arial"/>
                <w:sz w:val="18"/>
                <w:szCs w:val="18"/>
              </w:rPr>
              <w:t>4.</w:t>
            </w:r>
            <w:r w:rsidR="00484AFF" w:rsidRPr="00F25CEF">
              <w:rPr>
                <w:rFonts w:cs="Arial"/>
                <w:sz w:val="18"/>
                <w:szCs w:val="18"/>
              </w:rPr>
              <w:t>7</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Pr="0043069A" w:rsidRDefault="00B25F61" w:rsidP="00902A3C">
      <w:pPr>
        <w:pStyle w:val="parr2"/>
        <w:keepNext/>
        <w:keepLines/>
        <w:spacing w:before="240"/>
        <w:ind w:left="0" w:right="584"/>
        <w:rPr>
          <w:b/>
          <w:iCs/>
        </w:rPr>
      </w:pPr>
      <w:bookmarkStart w:id="3" w:name="_Hlk71222490"/>
      <w:r w:rsidRPr="0043069A">
        <w:rPr>
          <w:b/>
          <w:iCs/>
        </w:rPr>
        <w:t>Nota al usuario</w:t>
      </w:r>
    </w:p>
    <w:bookmarkEnd w:id="3"/>
    <w:p w14:paraId="07C826E5" w14:textId="6B245923" w:rsidR="00BC489D" w:rsidRDefault="00D57BE1" w:rsidP="00E132D9">
      <w:pPr>
        <w:pStyle w:val="Default"/>
        <w:spacing w:before="180"/>
        <w:jc w:val="both"/>
      </w:pPr>
      <w:r w:rsidRPr="00E767A8">
        <w:t xml:space="preserve">La tasa de no respuesta en la captación de las encuestas económicas que se consideraron para la integración del </w:t>
      </w:r>
      <w:r w:rsidRPr="00E767A8">
        <w:rPr>
          <w:color w:val="auto"/>
        </w:rPr>
        <w:t>IMCPMI</w:t>
      </w:r>
      <w:r w:rsidR="000E1519">
        <w:rPr>
          <w:color w:val="auto"/>
        </w:rPr>
        <w:t>,</w:t>
      </w:r>
      <w:r w:rsidRPr="00E767A8">
        <w:rPr>
          <w:rStyle w:val="Refdenotaalpie"/>
          <w:b w:val="0"/>
          <w:bCs/>
          <w:sz w:val="24"/>
          <w:szCs w:val="28"/>
        </w:rPr>
        <w:footnoteReference w:id="4"/>
      </w:r>
      <w:r w:rsidRPr="00E767A8">
        <w:t xml:space="preserve"> en </w:t>
      </w:r>
      <w:r w:rsidR="00930A36">
        <w:t>octu</w:t>
      </w:r>
      <w:r w:rsidR="00BC489D">
        <w:t>bre</w:t>
      </w:r>
      <w:r w:rsidRPr="00E767A8">
        <w:t xml:space="preserve"> de 2022, registró porcentajes apropiados de acuerdo con el diseño estadístico de las muestras. La captación de los registros administrativos y los datos primarios que divulga el Instituto</w:t>
      </w:r>
      <w:r w:rsidR="00AF6E2E">
        <w:t xml:space="preserve"> Nacional de Estadística y Geografía (INEGI)</w:t>
      </w:r>
      <w:r w:rsidRPr="00E767A8">
        <w:t xml:space="preserve"> permitió la generación de estadísticas con niveles altos de cobertura.</w:t>
      </w:r>
    </w:p>
    <w:p w14:paraId="7556486F" w14:textId="2488D4EB" w:rsidR="00E132D9" w:rsidRDefault="00D57BE1" w:rsidP="00E132D9">
      <w:pPr>
        <w:pStyle w:val="Default"/>
        <w:spacing w:before="180"/>
        <w:jc w:val="both"/>
        <w:rPr>
          <w:color w:val="auto"/>
        </w:rPr>
      </w:pPr>
      <w:r w:rsidRPr="00E767A8">
        <w:t xml:space="preserve">Para las actividades agropecuarias, energía, gas, agua, servicios financieros y del gobierno </w:t>
      </w:r>
      <w:r w:rsidRPr="00E767A8">
        <w:rPr>
          <w:color w:val="auto"/>
        </w:rPr>
        <w:t xml:space="preserve">se incluyeron los registros administrativos </w:t>
      </w:r>
      <w:r w:rsidRPr="00E767A8">
        <w:t>provenientes de las empresas y Unidades del Estado que se recibieron oportunamente vía correo electrónico y por internet</w:t>
      </w:r>
      <w:r w:rsidRPr="00E767A8">
        <w:rPr>
          <w:color w:val="auto"/>
        </w:rPr>
        <w:t>.</w:t>
      </w:r>
    </w:p>
    <w:p w14:paraId="00344BCA" w14:textId="799F9CDA" w:rsidR="0043069A" w:rsidRDefault="002A4126" w:rsidP="00BC489D">
      <w:pPr>
        <w:pStyle w:val="Default"/>
        <w:spacing w:before="240"/>
        <w:jc w:val="both"/>
        <w:rPr>
          <w:b/>
          <w:iCs/>
        </w:rPr>
      </w:pPr>
      <w:r>
        <w:rPr>
          <w:lang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AF6E2E">
        <w:rPr>
          <w:i/>
          <w:iCs/>
          <w:lang w:eastAsia="es-MX"/>
        </w:rPr>
        <w:t>Outliers</w:t>
      </w:r>
      <w:proofErr w:type="spellEnd"/>
      <w:r>
        <w:rPr>
          <w:i/>
          <w:lang w:eastAsia="es-MX"/>
        </w:rPr>
        <w:t>,</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5D4D1D6D" w14:textId="575C04E3" w:rsidR="006811C3" w:rsidRPr="0043069A" w:rsidRDefault="006811C3" w:rsidP="007F6A30">
      <w:pPr>
        <w:pStyle w:val="Default"/>
        <w:spacing w:before="240"/>
        <w:jc w:val="both"/>
        <w:rPr>
          <w:b/>
          <w:iCs/>
        </w:rPr>
      </w:pPr>
      <w:r w:rsidRPr="0043069A">
        <w:rPr>
          <w:b/>
          <w:iCs/>
        </w:rPr>
        <w:lastRenderedPageBreak/>
        <w:t>N</w:t>
      </w:r>
      <w:r w:rsidR="00D70732" w:rsidRPr="0043069A">
        <w:rPr>
          <w:b/>
          <w:iCs/>
        </w:rPr>
        <w:t>o</w:t>
      </w:r>
      <w:r w:rsidRPr="0043069A">
        <w:rPr>
          <w:b/>
          <w:iCs/>
        </w:rPr>
        <w:t>ta metodológica</w:t>
      </w:r>
    </w:p>
    <w:p w14:paraId="726EC519" w14:textId="1EFA144A" w:rsidR="006811C3" w:rsidRDefault="006811C3" w:rsidP="003D537C">
      <w:pPr>
        <w:pStyle w:val="Default"/>
        <w:spacing w:before="240"/>
        <w:jc w:val="both"/>
        <w:rPr>
          <w:lang w:eastAsia="es-MX"/>
        </w:rPr>
      </w:pPr>
      <w:r>
        <w:rPr>
          <w:lang w:eastAsia="es-MX"/>
        </w:rPr>
        <w:t>El IMCPMI mide el comportamiento del gasto realizado por los hogares en bienes y servicios de consumo, tanto de origen nacional como importado</w:t>
      </w:r>
      <w:r w:rsidR="00D40CBD">
        <w:rPr>
          <w:lang w:eastAsia="es-MX"/>
        </w:rPr>
        <w:t>.</w:t>
      </w:r>
      <w:r>
        <w:rPr>
          <w:lang w:eastAsia="es-MX"/>
        </w:rPr>
        <w:t xml:space="preserve"> </w:t>
      </w:r>
      <w:r w:rsidR="00D40CBD">
        <w:rPr>
          <w:lang w:eastAsia="es-MX"/>
        </w:rPr>
        <w:t>E</w:t>
      </w:r>
      <w:r w:rsidR="00A76B6D">
        <w:rPr>
          <w:lang w:eastAsia="es-MX"/>
        </w:rPr>
        <w:t>ste permite</w:t>
      </w:r>
      <w:r>
        <w:rPr>
          <w:lang w:eastAsia="es-MX"/>
        </w:rPr>
        <w:t xml:space="preserve"> dar seguimiento de forma mensual al componente más significativo del </w:t>
      </w:r>
      <w:r w:rsidR="007E5CA7">
        <w:rPr>
          <w:lang w:eastAsia="es-MX"/>
        </w:rPr>
        <w:t>Producto Interno Bruto (</w:t>
      </w:r>
      <w:r>
        <w:rPr>
          <w:lang w:eastAsia="es-MX"/>
        </w:rPr>
        <w:t>PIB</w:t>
      </w:r>
      <w:r w:rsidR="007E5CA7">
        <w:rPr>
          <w:lang w:eastAsia="es-MX"/>
        </w:rPr>
        <w:t>)</w:t>
      </w:r>
      <w:r>
        <w:rPr>
          <w:lang w:eastAsia="es-MX"/>
        </w:rPr>
        <w:t xml:space="preserve"> por el lado de la demanda.</w:t>
      </w:r>
    </w:p>
    <w:p w14:paraId="74694DEB" w14:textId="77777777" w:rsidR="000E1519" w:rsidRPr="006F503A" w:rsidRDefault="006811C3" w:rsidP="000E1519">
      <w:pPr>
        <w:spacing w:before="240"/>
        <w:outlineLvl w:val="3"/>
      </w:pPr>
      <w:r>
        <w:t xml:space="preserve">Los datos del </w:t>
      </w:r>
      <w:r w:rsidR="00473E21">
        <w:t>IMCPMI</w:t>
      </w:r>
      <w:r>
        <w:t xml:space="preserve"> están disponibles en una serie larga desde enero de 1993 y se expresan en índices de volumen físico con base fija en el año 2013=100. </w:t>
      </w:r>
      <w:r w:rsidR="000E1519" w:rsidRPr="006F503A">
        <w:t>Su cobertura geográfica es nacional y mide exclusivamente el consumo privado en el mercado interior</w:t>
      </w:r>
      <w:r w:rsidR="000E1519">
        <w:t>. S</w:t>
      </w:r>
      <w:r w:rsidR="000E1519" w:rsidRPr="006F503A">
        <w:t xml:space="preserve">e </w:t>
      </w:r>
      <w:r w:rsidR="000E1519" w:rsidRPr="00A37A93">
        <w:t xml:space="preserve">identifica </w:t>
      </w:r>
      <w:r w:rsidR="000E1519" w:rsidRPr="00315C45">
        <w:t xml:space="preserve">el gasto realizado en bienes </w:t>
      </w:r>
      <w:r w:rsidR="000E1519" w:rsidRPr="00A37A93">
        <w:t xml:space="preserve">y </w:t>
      </w:r>
      <w:r w:rsidR="000E1519" w:rsidRPr="00315C45">
        <w:t xml:space="preserve">en servicios de origen nacional, así como </w:t>
      </w:r>
      <w:r w:rsidR="000E1519">
        <w:t>en</w:t>
      </w:r>
      <w:r w:rsidR="000E1519" w:rsidRPr="00315C45">
        <w:t xml:space="preserve"> bienes de origen importado. En el caso de los bienes</w:t>
      </w:r>
      <w:r w:rsidR="000E1519">
        <w:t>,</w:t>
      </w:r>
      <w:r w:rsidR="000E1519" w:rsidRPr="00315C45">
        <w:t xml:space="preserve"> se establece una diferenciación por </w:t>
      </w:r>
      <w:r w:rsidR="000E1519">
        <w:t xml:space="preserve">su </w:t>
      </w:r>
      <w:r w:rsidR="000E1519" w:rsidRPr="00315C45">
        <w:t>durabilidad,</w:t>
      </w:r>
      <w:r w:rsidR="000E1519">
        <w:t xml:space="preserve"> y se los</w:t>
      </w:r>
      <w:r w:rsidR="000E1519" w:rsidRPr="00315C45">
        <w:t xml:space="preserve"> clasific</w:t>
      </w:r>
      <w:r w:rsidR="000E1519">
        <w:t>a</w:t>
      </w:r>
      <w:r w:rsidR="000E1519" w:rsidRPr="00315C45">
        <w:t xml:space="preserve"> en duraderos, </w:t>
      </w:r>
      <w:proofErr w:type="spellStart"/>
      <w:r w:rsidR="000E1519" w:rsidRPr="00BE64DF">
        <w:t>semiduraderos</w:t>
      </w:r>
      <w:proofErr w:type="spellEnd"/>
      <w:r w:rsidR="000E1519" w:rsidRPr="00315C45">
        <w:t xml:space="preserve"> y no duraderos</w:t>
      </w:r>
      <w:r w:rsidR="000E1519">
        <w:t>.</w:t>
      </w:r>
      <w:r w:rsidR="000E1519" w:rsidRPr="00315C45">
        <w:t xml:space="preserve"> </w:t>
      </w:r>
      <w:r w:rsidR="000E1519">
        <w:t>Después se distingue</w:t>
      </w:r>
      <w:r w:rsidR="000E1519" w:rsidRPr="00315C45">
        <w:t xml:space="preserve"> cada una de estas categorías con </w:t>
      </w:r>
      <w:r w:rsidR="000E1519">
        <w:t xml:space="preserve">base en </w:t>
      </w:r>
      <w:r w:rsidR="000E1519" w:rsidRPr="00315C45">
        <w:t xml:space="preserve">su origen, nacional </w:t>
      </w:r>
      <w:r w:rsidR="000E1519">
        <w:t>o</w:t>
      </w:r>
      <w:r w:rsidR="000E1519" w:rsidRPr="00315C45">
        <w:t xml:space="preserve"> importado. La cobertura</w:t>
      </w:r>
      <w:r w:rsidR="000E1519" w:rsidRPr="006F503A">
        <w:t xml:space="preserve"> </w:t>
      </w:r>
      <w:hyperlink w:anchor="page3" w:history="1">
        <w:r w:rsidR="000E1519" w:rsidRPr="006F503A">
          <w:t xml:space="preserve">de </w:t>
        </w:r>
        <w:r w:rsidR="000E1519">
          <w:t>e</w:t>
        </w:r>
        <w:r w:rsidR="000E1519" w:rsidRPr="006F503A">
          <w:t>ste indicador es de 95.2</w:t>
        </w:r>
        <w:r w:rsidR="000E1519">
          <w:t xml:space="preserve"> </w:t>
        </w:r>
        <w:r w:rsidR="000E1519" w:rsidRPr="006F503A">
          <w:t xml:space="preserve">% </w:t>
        </w:r>
      </w:hyperlink>
      <w:r w:rsidR="000E1519" w:rsidRPr="006F503A">
        <w:t xml:space="preserve">en el año 2013, año base de los productos del </w:t>
      </w:r>
      <w:r w:rsidR="000E1519" w:rsidRPr="00DE1840">
        <w:t>Sistema de Cuentas Nacionales de México (SCNM)</w:t>
      </w:r>
      <w:r w:rsidR="000E1519"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D57BE1">
      <w:pPr>
        <w:pStyle w:val="Prrafodelista"/>
        <w:widowControl/>
        <w:numPr>
          <w:ilvl w:val="0"/>
          <w:numId w:val="13"/>
        </w:numPr>
        <w:spacing w:before="18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13AFA43" w14:textId="28B18E30" w:rsidR="003D537C" w:rsidRDefault="006F3B31" w:rsidP="007F6A30">
      <w:pPr>
        <w:pStyle w:val="Prrafodelista"/>
        <w:widowControl/>
        <w:numPr>
          <w:ilvl w:val="0"/>
          <w:numId w:val="13"/>
        </w:numPr>
        <w:spacing w:before="180" w:line="240" w:lineRule="atLeast"/>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4556D62D" w:rsidR="006811C3" w:rsidRPr="006F503A" w:rsidRDefault="008506D1" w:rsidP="00D57BE1">
      <w:pPr>
        <w:pStyle w:val="Prrafodelista"/>
        <w:widowControl/>
        <w:numPr>
          <w:ilvl w:val="0"/>
          <w:numId w:val="13"/>
        </w:numPr>
        <w:spacing w:before="180" w:line="240" w:lineRule="atLeast"/>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lastRenderedPageBreak/>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598DDB2" w14:textId="3A024D58"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8D3EC2">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3B2BD7" w:rsidP="006972C1">
      <w:pPr>
        <w:rPr>
          <w:rStyle w:val="Hipervnculo"/>
          <w:szCs w:val="24"/>
        </w:rPr>
      </w:pPr>
      <w:hyperlink r:id="rId25" w:history="1">
        <w:r w:rsidR="006972C1">
          <w:rPr>
            <w:rStyle w:val="Hipervnculo"/>
          </w:rPr>
          <w:t>https://www.inegi.org.mx/app/biblioteca/ficha.html?upc=702825099060</w:t>
        </w:r>
      </w:hyperlink>
    </w:p>
    <w:p w14:paraId="7E6F7523" w14:textId="69773E67" w:rsidR="00DA625F" w:rsidRDefault="00DA625F" w:rsidP="007F6A30">
      <w:pPr>
        <w:spacing w:before="120"/>
      </w:pPr>
      <w:r w:rsidRPr="005F0EC1">
        <w:rPr>
          <w:noProof/>
        </w:rPr>
        <w:drawing>
          <wp:anchor distT="0" distB="0" distL="114300" distR="114300" simplePos="0" relativeHeight="251661312" behindDoc="0" locked="0" layoutInCell="1" allowOverlap="1" wp14:anchorId="225B3653" wp14:editId="695BB465">
            <wp:simplePos x="0" y="0"/>
            <wp:positionH relativeFrom="margin">
              <wp:posOffset>3400425</wp:posOffset>
            </wp:positionH>
            <wp:positionV relativeFrom="paragraph">
              <wp:posOffset>630860</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Las especificaciones de los modelos utilizados para realizar el ajuste estacional están disponibles en el Banco de Información Económica (BIE). Seleccione «Indicadores económicos de coyuntura, </w:t>
      </w:r>
      <w:r w:rsidRPr="00DA625F">
        <w:t xml:space="preserve">Indicador </w:t>
      </w:r>
      <w:r w:rsidR="00935F02">
        <w:t>M</w:t>
      </w:r>
      <w:r w:rsidRPr="00DA625F">
        <w:t xml:space="preserve">ensual del </w:t>
      </w:r>
      <w:r w:rsidR="00935F02">
        <w:t>C</w:t>
      </w:r>
      <w:r w:rsidRPr="00DA625F">
        <w:t xml:space="preserve">onsumo </w:t>
      </w:r>
      <w:r w:rsidR="00935F02">
        <w:t>P</w:t>
      </w:r>
      <w:r w:rsidRPr="00DA625F">
        <w:t xml:space="preserve">rivado en el </w:t>
      </w:r>
      <w:r w:rsidR="00935F02">
        <w:t>M</w:t>
      </w:r>
      <w:r w:rsidRPr="00DA625F">
        <w:t xml:space="preserve">ercado </w:t>
      </w:r>
      <w:r w:rsidR="00935F02">
        <w:t>I</w:t>
      </w:r>
      <w:r w:rsidRPr="00DA625F">
        <w:t>nterior</w:t>
      </w:r>
      <w:r>
        <w:t xml:space="preserve">» y vaya al icono de </w:t>
      </w:r>
      <w:proofErr w:type="gramStart"/>
      <w:r>
        <w:t>información  correspondiente</w:t>
      </w:r>
      <w:proofErr w:type="gramEnd"/>
      <w:r>
        <w:t xml:space="preserve"> a las «series desestacionalizadas y de tendencia-ciclo</w:t>
      </w:r>
      <w:r>
        <w:rPr>
          <w:rFonts w:cs="Arial"/>
        </w:rPr>
        <w:t>».</w:t>
      </w:r>
      <w:r>
        <w:t xml:space="preserve"> </w:t>
      </w:r>
    </w:p>
    <w:p w14:paraId="14EDC431" w14:textId="556B12A8" w:rsidR="00DA625F" w:rsidRDefault="00DA625F" w:rsidP="007F6A30">
      <w:pPr>
        <w:pStyle w:val="parrafo1"/>
        <w:widowControl w:val="0"/>
        <w:spacing w:before="120"/>
        <w:ind w:left="0" w:right="0"/>
      </w:pPr>
      <w:r w:rsidRPr="00927FBF">
        <w:t xml:space="preserve">Mediante los indicadores de corto plazo del </w:t>
      </w:r>
      <w:r>
        <w:t>SCNM,</w:t>
      </w:r>
      <w:r w:rsidRPr="00927FBF">
        <w:t xml:space="preserve"> el INEGI genera la información contenida en este documento y la da a conocer con base en el Calendario de Difusión de Información Estadística y Geográfica y de Interés Nacional.</w:t>
      </w:r>
    </w:p>
    <w:p w14:paraId="008C5310" w14:textId="39BAB322" w:rsidR="00DA625F" w:rsidRPr="00FA4948" w:rsidRDefault="00DA625F" w:rsidP="007F6A30">
      <w:pPr>
        <w:pStyle w:val="parrafo1"/>
        <w:widowControl w:val="0"/>
        <w:spacing w:before="120"/>
        <w:ind w:left="0" w:right="0"/>
        <w:rPr>
          <w:rStyle w:val="Hipervnculo"/>
          <w:rFonts w:cs="Arial"/>
          <w:szCs w:val="24"/>
        </w:rPr>
      </w:pPr>
      <w:r>
        <w:t xml:space="preserve">Las series del </w:t>
      </w:r>
      <w:r w:rsidR="00B67ABF">
        <w:t>IMCPMI</w:t>
      </w:r>
      <w:r>
        <w:t xml:space="preserve"> pueden consultarse en la sección PIB y Cuentas Nacionales de México y en el BIE, en la página del INEGI: </w:t>
      </w:r>
      <w:r w:rsidRPr="009E58DC">
        <w:rPr>
          <w:rStyle w:val="Hipervnculo"/>
          <w:rFonts w:cs="Arial"/>
          <w:szCs w:val="24"/>
        </w:rPr>
        <w:t>https://</w:t>
      </w:r>
      <w:hyperlink r:id="rId28" w:history="1">
        <w:r w:rsidRPr="009E58DC">
          <w:rPr>
            <w:rStyle w:val="Hipervnculo"/>
            <w:rFonts w:cs="Arial"/>
            <w:szCs w:val="24"/>
          </w:rPr>
          <w:t>www.inegi.org.mx</w:t>
        </w:r>
      </w:hyperlink>
    </w:p>
    <w:sectPr w:rsidR="00DA625F" w:rsidRPr="00FA4948" w:rsidSect="00465D4A">
      <w:headerReference w:type="default" r:id="rId29"/>
      <w:footerReference w:type="default" r:id="rId30"/>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E1AE" w14:textId="77777777" w:rsidR="003B2BD7" w:rsidRDefault="003B2BD7">
      <w:r>
        <w:separator/>
      </w:r>
    </w:p>
  </w:endnote>
  <w:endnote w:type="continuationSeparator" w:id="0">
    <w:p w14:paraId="337B2600" w14:textId="77777777" w:rsidR="003B2BD7" w:rsidRDefault="003B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A2CC" w14:textId="77777777" w:rsidR="00791F8C" w:rsidRPr="00975B1E" w:rsidRDefault="00791F8C" w:rsidP="00975B1E">
    <w:pPr>
      <w:pStyle w:val="Piedepgina"/>
      <w:jc w:val="center"/>
      <w:rPr>
        <w:b/>
        <w:bCs/>
        <w:color w:val="002060"/>
        <w:sz w:val="20"/>
      </w:rPr>
    </w:pPr>
    <w:r w:rsidRPr="00975B1E">
      <w:rPr>
        <w:b/>
        <w:bCs/>
        <w:color w:val="002060"/>
        <w:sz w:val="20"/>
      </w:rPr>
      <w:t>COMUNICACIÓN SOCIAL</w:t>
    </w:r>
  </w:p>
  <w:p w14:paraId="09624CC5" w14:textId="77777777" w:rsidR="00791F8C" w:rsidRPr="007B4B63" w:rsidRDefault="00791F8C"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103721" w:rsidRDefault="008F2BC8" w:rsidP="009D2FB0">
    <w:pPr>
      <w:pStyle w:val="Piedepgina"/>
      <w:jc w:val="center"/>
      <w:rPr>
        <w:color w:val="002060"/>
        <w:sz w:val="20"/>
      </w:rPr>
    </w:pPr>
    <w:r w:rsidRPr="00103721">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FFF4C" w14:textId="77777777" w:rsidR="003B2BD7" w:rsidRDefault="003B2BD7">
      <w:r>
        <w:separator/>
      </w:r>
    </w:p>
  </w:footnote>
  <w:footnote w:type="continuationSeparator" w:id="0">
    <w:p w14:paraId="25970AE2" w14:textId="77777777" w:rsidR="003B2BD7" w:rsidRDefault="003B2BD7">
      <w:r>
        <w:continuationSeparator/>
      </w:r>
    </w:p>
  </w:footnote>
  <w:footnote w:id="1">
    <w:p w14:paraId="485F6095" w14:textId="77777777" w:rsidR="00791F8C" w:rsidRDefault="00791F8C" w:rsidP="006C7FFC">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p w14:paraId="0E0917C9" w14:textId="77777777" w:rsidR="00791F8C" w:rsidRPr="00140D9C" w:rsidRDefault="00791F8C" w:rsidP="006C7FFC">
      <w:pPr>
        <w:pStyle w:val="Textonotapie"/>
        <w:ind w:left="142" w:right="49" w:hanging="170"/>
        <w:jc w:val="both"/>
        <w:rPr>
          <w:rFonts w:ascii="Arial" w:hAnsi="Arial" w:cs="Arial"/>
          <w:sz w:val="16"/>
          <w:szCs w:val="16"/>
        </w:rPr>
      </w:pPr>
      <w:r>
        <w:rPr>
          <w:rFonts w:ascii="Arial" w:hAnsi="Arial" w:cs="Arial"/>
          <w:sz w:val="16"/>
          <w:szCs w:val="16"/>
        </w:rPr>
        <w:tab/>
        <w:t>Año base 2013</w:t>
      </w:r>
    </w:p>
  </w:footnote>
  <w:footnote w:id="2">
    <w:p w14:paraId="0DE243D4" w14:textId="77777777" w:rsidR="00791F8C" w:rsidRDefault="00791F8C" w:rsidP="006C7FFC">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p w14:paraId="3C50CC45" w14:textId="77777777" w:rsidR="00791F8C" w:rsidRPr="00140D9C" w:rsidRDefault="00791F8C" w:rsidP="006C7FFC">
      <w:pPr>
        <w:pStyle w:val="Textonotapie"/>
        <w:ind w:left="170" w:right="49" w:hanging="170"/>
        <w:jc w:val="both"/>
        <w:rPr>
          <w:rFonts w:ascii="Arial" w:hAnsi="Arial" w:cs="Arial"/>
          <w:sz w:val="16"/>
          <w:szCs w:val="16"/>
        </w:rPr>
      </w:pPr>
    </w:p>
  </w:footnote>
  <w:footnote w:id="3">
    <w:p w14:paraId="02B94C03" w14:textId="77777777" w:rsidR="00791F8C" w:rsidRDefault="00791F8C" w:rsidP="00791F8C">
      <w:pPr>
        <w:pStyle w:val="Textonotapie"/>
        <w:ind w:left="170" w:hanging="170"/>
        <w:jc w:val="both"/>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footnote>
  <w:footnote w:id="4">
    <w:p w14:paraId="2FB49401" w14:textId="06CE898A" w:rsidR="00D57BE1" w:rsidRDefault="00D57BE1" w:rsidP="006D2C82">
      <w:pPr>
        <w:pStyle w:val="Textonotapie"/>
        <w:ind w:left="170" w:hanging="170"/>
        <w:jc w:val="both"/>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B382" w14:textId="1CC3364C" w:rsidR="00791F8C" w:rsidRPr="00306ECD" w:rsidRDefault="00791F8C"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3FC4375" wp14:editId="5FB4C794">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66D5D">
      <w:rPr>
        <w:b/>
        <w:color w:val="002060"/>
      </w:rPr>
      <w:t>14</w:t>
    </w:r>
    <w:r w:rsidRPr="00306ECD">
      <w:rPr>
        <w:b/>
        <w:color w:val="002060"/>
      </w:rPr>
      <w:t>/2</w:t>
    </w:r>
    <w:r>
      <w:rPr>
        <w:b/>
        <w:color w:val="002060"/>
      </w:rPr>
      <w:t>3</w:t>
    </w:r>
  </w:p>
  <w:p w14:paraId="04E44059" w14:textId="77777777" w:rsidR="00791F8C" w:rsidRPr="00306ECD" w:rsidRDefault="00791F8C" w:rsidP="00754472">
    <w:pPr>
      <w:pStyle w:val="Encabezado"/>
      <w:ind w:left="-567" w:right="49"/>
      <w:jc w:val="right"/>
      <w:rPr>
        <w:b/>
        <w:color w:val="002060"/>
        <w:lang w:val="pt-BR"/>
      </w:rPr>
    </w:pPr>
    <w:r>
      <w:rPr>
        <w:b/>
        <w:color w:val="002060"/>
        <w:lang w:val="pt-BR"/>
      </w:rPr>
      <w:t xml:space="preserve">10 </w:t>
    </w:r>
    <w:r w:rsidRPr="00306ECD">
      <w:rPr>
        <w:b/>
        <w:color w:val="002060"/>
        <w:lang w:val="pt-BR"/>
      </w:rPr>
      <w:t>DE</w:t>
    </w:r>
    <w:r>
      <w:rPr>
        <w:b/>
        <w:color w:val="002060"/>
        <w:lang w:val="pt-BR"/>
      </w:rPr>
      <w:t xml:space="preserve"> ENERO </w:t>
    </w:r>
    <w:r w:rsidRPr="00306ECD">
      <w:rPr>
        <w:b/>
        <w:color w:val="002060"/>
        <w:lang w:val="pt-BR"/>
      </w:rPr>
      <w:t>DE 202</w:t>
    </w:r>
    <w:r>
      <w:rPr>
        <w:b/>
        <w:color w:val="002060"/>
        <w:lang w:val="pt-BR"/>
      </w:rPr>
      <w:t>3</w:t>
    </w:r>
  </w:p>
  <w:p w14:paraId="438550B4" w14:textId="42A68C93" w:rsidR="00791F8C" w:rsidRPr="00306ECD" w:rsidRDefault="00791F8C"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6B6BB0">
      <w:rPr>
        <w:b/>
        <w:color w:val="002060"/>
      </w:rPr>
      <w:t>7</w:t>
    </w:r>
  </w:p>
  <w:p w14:paraId="6C75CFF8" w14:textId="77777777" w:rsidR="00791F8C" w:rsidRDefault="00791F8C" w:rsidP="008B185F">
    <w:pPr>
      <w:pStyle w:val="Encabezado"/>
      <w:ind w:right="49"/>
      <w:jc w:val="center"/>
    </w:pPr>
  </w:p>
  <w:p w14:paraId="7EB86157" w14:textId="77777777" w:rsidR="00791F8C" w:rsidRDefault="00791F8C"/>
  <w:p w14:paraId="027B3760" w14:textId="77777777" w:rsidR="00791F8C" w:rsidRDefault="00791F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39A0FC1B" w:rsidR="008F2BC8" w:rsidRDefault="00137231" w:rsidP="00791F8C">
    <w:pPr>
      <w:pStyle w:val="Encabezado"/>
      <w:tabs>
        <w:tab w:val="clear" w:pos="4320"/>
        <w:tab w:val="clear" w:pos="8640"/>
        <w:tab w:val="center" w:pos="2606"/>
      </w:tabs>
      <w:jc w:val="center"/>
    </w:pPr>
    <w:r>
      <w:rPr>
        <w:noProof/>
        <w:lang w:eastAsia="es-MX"/>
      </w:rPr>
      <w:drawing>
        <wp:inline distT="0" distB="0" distL="0" distR="0" wp14:anchorId="3BEE5081" wp14:editId="3EB78AF7">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767"/>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46"/>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4D5"/>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721"/>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4EAE"/>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2F7"/>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6A09"/>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07D8E"/>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E84"/>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6A87"/>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3D6"/>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6B4"/>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5FC9"/>
    <w:rsid w:val="003A6A29"/>
    <w:rsid w:val="003A6B9D"/>
    <w:rsid w:val="003A71C8"/>
    <w:rsid w:val="003A7DA5"/>
    <w:rsid w:val="003B0605"/>
    <w:rsid w:val="003B06AE"/>
    <w:rsid w:val="003B0C0D"/>
    <w:rsid w:val="003B2BD7"/>
    <w:rsid w:val="003B2CC2"/>
    <w:rsid w:val="003B3014"/>
    <w:rsid w:val="003B3A07"/>
    <w:rsid w:val="003B3B81"/>
    <w:rsid w:val="003B41BD"/>
    <w:rsid w:val="003B4265"/>
    <w:rsid w:val="003B450E"/>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644"/>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6A"/>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54E"/>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3C40"/>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2E17"/>
    <w:rsid w:val="004835C9"/>
    <w:rsid w:val="00483690"/>
    <w:rsid w:val="00483D7A"/>
    <w:rsid w:val="00484194"/>
    <w:rsid w:val="0048452C"/>
    <w:rsid w:val="00484912"/>
    <w:rsid w:val="004849B4"/>
    <w:rsid w:val="00484A41"/>
    <w:rsid w:val="00484AFF"/>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BE5"/>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316"/>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6E08"/>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19A"/>
    <w:rsid w:val="005F44D6"/>
    <w:rsid w:val="005F4595"/>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01"/>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9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1E5A"/>
    <w:rsid w:val="006435F9"/>
    <w:rsid w:val="00643754"/>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3DC"/>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074"/>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4D1"/>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BB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C7FFC"/>
    <w:rsid w:val="006D135C"/>
    <w:rsid w:val="006D1D42"/>
    <w:rsid w:val="006D2385"/>
    <w:rsid w:val="006D264B"/>
    <w:rsid w:val="006D2C82"/>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4EA"/>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1F8C"/>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AD2"/>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3E3C"/>
    <w:rsid w:val="007F463C"/>
    <w:rsid w:val="007F615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5AD"/>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6D5D"/>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0A36"/>
    <w:rsid w:val="009312AB"/>
    <w:rsid w:val="009312DB"/>
    <w:rsid w:val="00931345"/>
    <w:rsid w:val="00931849"/>
    <w:rsid w:val="00931EEE"/>
    <w:rsid w:val="009320EB"/>
    <w:rsid w:val="00932117"/>
    <w:rsid w:val="00932A41"/>
    <w:rsid w:val="00932A64"/>
    <w:rsid w:val="00933431"/>
    <w:rsid w:val="00933D1D"/>
    <w:rsid w:val="009342F8"/>
    <w:rsid w:val="00934409"/>
    <w:rsid w:val="009345E4"/>
    <w:rsid w:val="0093510D"/>
    <w:rsid w:val="00935556"/>
    <w:rsid w:val="00935701"/>
    <w:rsid w:val="00935C0C"/>
    <w:rsid w:val="00935DDC"/>
    <w:rsid w:val="00935F02"/>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C5C"/>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18F"/>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D0C"/>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09"/>
    <w:rsid w:val="00A84C23"/>
    <w:rsid w:val="00A84D30"/>
    <w:rsid w:val="00A8590E"/>
    <w:rsid w:val="00A86156"/>
    <w:rsid w:val="00A86190"/>
    <w:rsid w:val="00A86B7F"/>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2DB"/>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AC5"/>
    <w:rsid w:val="00B06B65"/>
    <w:rsid w:val="00B06F86"/>
    <w:rsid w:val="00B070AD"/>
    <w:rsid w:val="00B07D55"/>
    <w:rsid w:val="00B105E0"/>
    <w:rsid w:val="00B10611"/>
    <w:rsid w:val="00B11047"/>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27CF2"/>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47E76"/>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074"/>
    <w:rsid w:val="00BA7D35"/>
    <w:rsid w:val="00BB0387"/>
    <w:rsid w:val="00BB03EF"/>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1799"/>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6E9"/>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1C0"/>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A7041"/>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2AD"/>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15"/>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2D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6B3"/>
    <w:rsid w:val="00EE2786"/>
    <w:rsid w:val="00EE2805"/>
    <w:rsid w:val="00EE2BB3"/>
    <w:rsid w:val="00EE2F99"/>
    <w:rsid w:val="00EE3158"/>
    <w:rsid w:val="00EE4179"/>
    <w:rsid w:val="00EE41BB"/>
    <w:rsid w:val="00EE4525"/>
    <w:rsid w:val="00EE45BF"/>
    <w:rsid w:val="00EE4752"/>
    <w:rsid w:val="00EE5429"/>
    <w:rsid w:val="00EE55D0"/>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3D9"/>
    <w:rsid w:val="00F25B2B"/>
    <w:rsid w:val="00F25CEF"/>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2BD3"/>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2DD"/>
    <w:rsid w:val="00F55652"/>
    <w:rsid w:val="00F55D9C"/>
    <w:rsid w:val="00F56453"/>
    <w:rsid w:val="00F56AD6"/>
    <w:rsid w:val="00F57CB7"/>
    <w:rsid w:val="00F60308"/>
    <w:rsid w:val="00F61C20"/>
    <w:rsid w:val="00F61FBF"/>
    <w:rsid w:val="00F620E5"/>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paragraph" w:customStyle="1" w:styleId="Profesin">
    <w:name w:val="Profesión"/>
    <w:basedOn w:val="Normal"/>
    <w:rsid w:val="00791F8C"/>
    <w:pPr>
      <w:widowControl/>
      <w:jc w:val="center"/>
    </w:pPr>
    <w:rPr>
      <w:rFonts w:cs="Arial"/>
      <w:b/>
      <w:bCs/>
      <w:caps/>
      <w:sz w:val="28"/>
      <w:szCs w:val="28"/>
      <w:lang w:val="es-ES_tradnl"/>
    </w:rPr>
  </w:style>
  <w:style w:type="paragraph" w:styleId="Ttulo">
    <w:name w:val="Title"/>
    <w:basedOn w:val="Normal"/>
    <w:link w:val="TtuloCar"/>
    <w:uiPriority w:val="10"/>
    <w:qFormat/>
    <w:rsid w:val="00791F8C"/>
    <w:pPr>
      <w:widowControl/>
      <w:jc w:val="center"/>
    </w:pPr>
    <w:rPr>
      <w:b/>
      <w:lang w:val="es-ES"/>
    </w:rPr>
  </w:style>
  <w:style w:type="character" w:customStyle="1" w:styleId="TtuloCar">
    <w:name w:val="Título Car"/>
    <w:basedOn w:val="Fuentedeprrafopredeter"/>
    <w:link w:val="Ttulo"/>
    <w:uiPriority w:val="10"/>
    <w:rsid w:val="00791F8C"/>
    <w:rPr>
      <w:rFonts w:ascii="Arial" w:hAnsi="Arial"/>
      <w:b/>
      <w:sz w:val="24"/>
    </w:rPr>
  </w:style>
  <w:style w:type="paragraph" w:customStyle="1" w:styleId="Titcuadrograf">
    <w:name w:val="Tit cuadro graf"/>
    <w:basedOn w:val="Normal"/>
    <w:link w:val="TitcuadrografCar"/>
    <w:qFormat/>
    <w:rsid w:val="00791F8C"/>
    <w:pPr>
      <w:widowControl/>
      <w:ind w:left="-567"/>
      <w:jc w:val="center"/>
    </w:pPr>
    <w:rPr>
      <w:rFonts w:cs="Arial"/>
      <w:b/>
      <w:smallCaps/>
      <w:szCs w:val="24"/>
    </w:rPr>
  </w:style>
  <w:style w:type="character" w:customStyle="1" w:styleId="TitcuadrografCar">
    <w:name w:val="Tit cuadro graf Car"/>
    <w:basedOn w:val="Fuentedeprrafopredeter"/>
    <w:link w:val="Titcuadrograf"/>
    <w:rsid w:val="00791F8C"/>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Octu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Octu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Octu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Octu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'!$C$5:$C$74</c:f>
              <c:numCache>
                <c:formatCode>0.0</c:formatCode>
                <c:ptCount val="70"/>
                <c:pt idx="0">
                  <c:v>113.092783855794</c:v>
                </c:pt>
                <c:pt idx="1">
                  <c:v>112.867042912446</c:v>
                </c:pt>
                <c:pt idx="2">
                  <c:v>111.837415095965</c:v>
                </c:pt>
                <c:pt idx="3">
                  <c:v>113.05601621031499</c:v>
                </c:pt>
                <c:pt idx="4">
                  <c:v>113.21668559411501</c:v>
                </c:pt>
                <c:pt idx="5">
                  <c:v>113.58105695239099</c:v>
                </c:pt>
                <c:pt idx="6">
                  <c:v>113.623848290826</c:v>
                </c:pt>
                <c:pt idx="7">
                  <c:v>113.91979582739501</c:v>
                </c:pt>
                <c:pt idx="8">
                  <c:v>113.956696151133</c:v>
                </c:pt>
                <c:pt idx="9">
                  <c:v>114.238721667281</c:v>
                </c:pt>
                <c:pt idx="10">
                  <c:v>114.49297683153701</c:v>
                </c:pt>
                <c:pt idx="11">
                  <c:v>115.757734047572</c:v>
                </c:pt>
                <c:pt idx="12">
                  <c:v>114.955523547382</c:v>
                </c:pt>
                <c:pt idx="13">
                  <c:v>115.350953995176</c:v>
                </c:pt>
                <c:pt idx="14">
                  <c:v>116.60130735342</c:v>
                </c:pt>
                <c:pt idx="15">
                  <c:v>115.36389812724001</c:v>
                </c:pt>
                <c:pt idx="16">
                  <c:v>116.598064546622</c:v>
                </c:pt>
                <c:pt idx="17">
                  <c:v>116.399383424031</c:v>
                </c:pt>
                <c:pt idx="18">
                  <c:v>117.10570479246</c:v>
                </c:pt>
                <c:pt idx="19">
                  <c:v>117.497376071926</c:v>
                </c:pt>
                <c:pt idx="20">
                  <c:v>117.369006658692</c:v>
                </c:pt>
                <c:pt idx="21">
                  <c:v>116.540957389738</c:v>
                </c:pt>
                <c:pt idx="22">
                  <c:v>116.91988902322601</c:v>
                </c:pt>
                <c:pt idx="23">
                  <c:v>116.68847985317301</c:v>
                </c:pt>
                <c:pt idx="24">
                  <c:v>116.97673963519701</c:v>
                </c:pt>
                <c:pt idx="25">
                  <c:v>117.08935065431</c:v>
                </c:pt>
                <c:pt idx="26">
                  <c:v>115.105170273583</c:v>
                </c:pt>
                <c:pt idx="27">
                  <c:v>116.147068451721</c:v>
                </c:pt>
                <c:pt idx="28">
                  <c:v>116.208753186121</c:v>
                </c:pt>
                <c:pt idx="29">
                  <c:v>117.6647855745</c:v>
                </c:pt>
                <c:pt idx="30">
                  <c:v>117.997063407179</c:v>
                </c:pt>
                <c:pt idx="31">
                  <c:v>117.873371723286</c:v>
                </c:pt>
                <c:pt idx="32">
                  <c:v>118.230250581475</c:v>
                </c:pt>
                <c:pt idx="33">
                  <c:v>118.233228845204</c:v>
                </c:pt>
                <c:pt idx="34">
                  <c:v>118.102914057109</c:v>
                </c:pt>
                <c:pt idx="35">
                  <c:v>117.066591861714</c:v>
                </c:pt>
                <c:pt idx="36">
                  <c:v>117.76144695334</c:v>
                </c:pt>
                <c:pt idx="37">
                  <c:v>117.09681747221499</c:v>
                </c:pt>
                <c:pt idx="38">
                  <c:v>111.27180087857801</c:v>
                </c:pt>
                <c:pt idx="39">
                  <c:v>88.861959148176993</c:v>
                </c:pt>
                <c:pt idx="40">
                  <c:v>87.0781862300055</c:v>
                </c:pt>
                <c:pt idx="41">
                  <c:v>94.3462229786564</c:v>
                </c:pt>
                <c:pt idx="42">
                  <c:v>100.045819792532</c:v>
                </c:pt>
                <c:pt idx="43">
                  <c:v>103.09200281333101</c:v>
                </c:pt>
                <c:pt idx="44">
                  <c:v>105.918841895691</c:v>
                </c:pt>
                <c:pt idx="45">
                  <c:v>107.830422822419</c:v>
                </c:pt>
                <c:pt idx="46">
                  <c:v>109.514309410397</c:v>
                </c:pt>
                <c:pt idx="47">
                  <c:v>109.364864727552</c:v>
                </c:pt>
                <c:pt idx="48">
                  <c:v>110.04401505383299</c:v>
                </c:pt>
                <c:pt idx="49">
                  <c:v>109.121253714039</c:v>
                </c:pt>
                <c:pt idx="50">
                  <c:v>110.926053798827</c:v>
                </c:pt>
                <c:pt idx="51">
                  <c:v>112.056183466779</c:v>
                </c:pt>
                <c:pt idx="52">
                  <c:v>113.11161603152</c:v>
                </c:pt>
                <c:pt idx="53">
                  <c:v>112.88521768499599</c:v>
                </c:pt>
                <c:pt idx="54">
                  <c:v>113.180743347093</c:v>
                </c:pt>
                <c:pt idx="55">
                  <c:v>113.226490200467</c:v>
                </c:pt>
                <c:pt idx="56">
                  <c:v>114.821268584495</c:v>
                </c:pt>
                <c:pt idx="57">
                  <c:v>115.16614125954</c:v>
                </c:pt>
                <c:pt idx="58">
                  <c:v>115.456314580778</c:v>
                </c:pt>
                <c:pt idx="59">
                  <c:v>117.52536247242099</c:v>
                </c:pt>
                <c:pt idx="60">
                  <c:v>118.012423039155</c:v>
                </c:pt>
                <c:pt idx="61">
                  <c:v>119.62406265623</c:v>
                </c:pt>
                <c:pt idx="62">
                  <c:v>120.351198211876</c:v>
                </c:pt>
                <c:pt idx="63">
                  <c:v>121.052078609484</c:v>
                </c:pt>
                <c:pt idx="64">
                  <c:v>120.28375575754799</c:v>
                </c:pt>
                <c:pt idx="65">
                  <c:v>120.12331108604501</c:v>
                </c:pt>
                <c:pt idx="66">
                  <c:v>120.43608721974999</c:v>
                </c:pt>
                <c:pt idx="67">
                  <c:v>121.16744979932</c:v>
                </c:pt>
                <c:pt idx="68">
                  <c:v>121.570245928779</c:v>
                </c:pt>
                <c:pt idx="69">
                  <c:v>121.82062752479899</c:v>
                </c:pt>
              </c:numCache>
            </c:numRef>
          </c:val>
          <c:extLst>
            <c:ext xmlns:c16="http://schemas.microsoft.com/office/drawing/2014/chart" uri="{C3380CC4-5D6E-409C-BE32-E72D297353CC}">
              <c16:uniqueId val="{00000000-1BB2-477F-8068-4BCE7CA756A1}"/>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'!$D$5:$D$74</c:f>
              <c:numCache>
                <c:formatCode>0.0</c:formatCode>
                <c:ptCount val="70"/>
                <c:pt idx="0">
                  <c:v>112.527825302197</c:v>
                </c:pt>
                <c:pt idx="1">
                  <c:v>112.777986897682</c:v>
                </c:pt>
                <c:pt idx="2">
                  <c:v>112.95993291245</c:v>
                </c:pt>
                <c:pt idx="3">
                  <c:v>113.105919644458</c:v>
                </c:pt>
                <c:pt idx="4">
                  <c:v>113.256364080861</c:v>
                </c:pt>
                <c:pt idx="5">
                  <c:v>113.41473811549299</c:v>
                </c:pt>
                <c:pt idx="6">
                  <c:v>113.616376653808</c:v>
                </c:pt>
                <c:pt idx="7">
                  <c:v>113.854459609191</c:v>
                </c:pt>
                <c:pt idx="8">
                  <c:v>114.094600965319</c:v>
                </c:pt>
                <c:pt idx="9">
                  <c:v>114.380045909949</c:v>
                </c:pt>
                <c:pt idx="10">
                  <c:v>114.702456474391</c:v>
                </c:pt>
                <c:pt idx="11">
                  <c:v>115.033968673091</c:v>
                </c:pt>
                <c:pt idx="12">
                  <c:v>115.3391701826</c:v>
                </c:pt>
                <c:pt idx="13">
                  <c:v>115.59764458151901</c:v>
                </c:pt>
                <c:pt idx="14">
                  <c:v>115.83380277958901</c:v>
                </c:pt>
                <c:pt idx="15">
                  <c:v>116.09904789286701</c:v>
                </c:pt>
                <c:pt idx="16">
                  <c:v>116.402968502975</c:v>
                </c:pt>
                <c:pt idx="17">
                  <c:v>116.711846275414</c:v>
                </c:pt>
                <c:pt idx="18">
                  <c:v>116.955819101876</c:v>
                </c:pt>
                <c:pt idx="19">
                  <c:v>117.075366098196</c:v>
                </c:pt>
                <c:pt idx="20">
                  <c:v>117.108150236368</c:v>
                </c:pt>
                <c:pt idx="21">
                  <c:v>117.067639127539</c:v>
                </c:pt>
                <c:pt idx="22">
                  <c:v>116.968571853499</c:v>
                </c:pt>
                <c:pt idx="23">
                  <c:v>116.834750718151</c:v>
                </c:pt>
                <c:pt idx="24">
                  <c:v>116.66966110611</c:v>
                </c:pt>
                <c:pt idx="25">
                  <c:v>116.540402338178</c:v>
                </c:pt>
                <c:pt idx="26">
                  <c:v>116.492203927237</c:v>
                </c:pt>
                <c:pt idx="27">
                  <c:v>116.570712348504</c:v>
                </c:pt>
                <c:pt idx="28">
                  <c:v>116.80854278855099</c:v>
                </c:pt>
                <c:pt idx="29">
                  <c:v>117.206079105641</c:v>
                </c:pt>
                <c:pt idx="30">
                  <c:v>117.640003306884</c:v>
                </c:pt>
                <c:pt idx="31">
                  <c:v>117.986097951014</c:v>
                </c:pt>
                <c:pt idx="32">
                  <c:v>118.12847256484901</c:v>
                </c:pt>
                <c:pt idx="33">
                  <c:v>118.04483270486401</c:v>
                </c:pt>
                <c:pt idx="34">
                  <c:v>117.83260525476101</c:v>
                </c:pt>
                <c:pt idx="35">
                  <c:v>117.61549685530299</c:v>
                </c:pt>
                <c:pt idx="36">
                  <c:v>117.499931853216</c:v>
                </c:pt>
                <c:pt idx="37">
                  <c:v>117.530106331602</c:v>
                </c:pt>
                <c:pt idx="38">
                  <c:v>111.312169148058</c:v>
                </c:pt>
                <c:pt idx="39">
                  <c:v>104.672982930396</c:v>
                </c:pt>
                <c:pt idx="40">
                  <c:v>105.006889500002</c:v>
                </c:pt>
                <c:pt idx="41">
                  <c:v>105.375019670836</c:v>
                </c:pt>
                <c:pt idx="42">
                  <c:v>105.809941052366</c:v>
                </c:pt>
                <c:pt idx="43">
                  <c:v>106.359559072653</c:v>
                </c:pt>
                <c:pt idx="44">
                  <c:v>107.03006125561301</c:v>
                </c:pt>
                <c:pt idx="45">
                  <c:v>107.794578679932</c:v>
                </c:pt>
                <c:pt idx="46">
                  <c:v>108.57223599168201</c:v>
                </c:pt>
                <c:pt idx="47">
                  <c:v>109.32407922119199</c:v>
                </c:pt>
                <c:pt idx="48">
                  <c:v>110.039082823629</c:v>
                </c:pt>
                <c:pt idx="49">
                  <c:v>110.720201679342</c:v>
                </c:pt>
                <c:pt idx="50">
                  <c:v>111.34464936302101</c:v>
                </c:pt>
                <c:pt idx="51">
                  <c:v>111.91456135246101</c:v>
                </c:pt>
                <c:pt idx="52">
                  <c:v>112.446626835288</c:v>
                </c:pt>
                <c:pt idx="53">
                  <c:v>112.909554971899</c:v>
                </c:pt>
                <c:pt idx="54">
                  <c:v>113.333619359802</c:v>
                </c:pt>
                <c:pt idx="55">
                  <c:v>113.79061757465099</c:v>
                </c:pt>
                <c:pt idx="56">
                  <c:v>114.367094703757</c:v>
                </c:pt>
                <c:pt idx="57">
                  <c:v>115.131681180223</c:v>
                </c:pt>
                <c:pt idx="58">
                  <c:v>116.11527257909</c:v>
                </c:pt>
                <c:pt idx="59">
                  <c:v>117.23958249919799</c:v>
                </c:pt>
                <c:pt idx="60">
                  <c:v>118.35523215280099</c:v>
                </c:pt>
                <c:pt idx="61">
                  <c:v>119.311028111883</c:v>
                </c:pt>
                <c:pt idx="62">
                  <c:v>119.99615148551101</c:v>
                </c:pt>
                <c:pt idx="63">
                  <c:v>120.390973825131</c:v>
                </c:pt>
                <c:pt idx="64">
                  <c:v>120.547780754269</c:v>
                </c:pt>
                <c:pt idx="65">
                  <c:v>120.613691224363</c:v>
                </c:pt>
                <c:pt idx="66">
                  <c:v>120.731855801055</c:v>
                </c:pt>
                <c:pt idx="67">
                  <c:v>120.982075452817</c:v>
                </c:pt>
                <c:pt idx="68">
                  <c:v>121.395445786633</c:v>
                </c:pt>
                <c:pt idx="69">
                  <c:v>121.921883601152</c:v>
                </c:pt>
              </c:numCache>
            </c:numRef>
          </c:val>
          <c:smooth val="0"/>
          <c:extLst>
            <c:ext xmlns:c16="http://schemas.microsoft.com/office/drawing/2014/chart" uri="{C3380CC4-5D6E-409C-BE32-E72D297353CC}">
              <c16:uniqueId val="{00000001-1BB2-477F-8068-4BCE7CA756A1}"/>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'!$C$5:$C$74</c:f>
              <c:numCache>
                <c:formatCode>0.0</c:formatCode>
                <c:ptCount val="70"/>
                <c:pt idx="0">
                  <c:v>113.092783855794</c:v>
                </c:pt>
                <c:pt idx="1">
                  <c:v>112.867042912446</c:v>
                </c:pt>
                <c:pt idx="2">
                  <c:v>111.837415095965</c:v>
                </c:pt>
                <c:pt idx="3">
                  <c:v>113.05601621031499</c:v>
                </c:pt>
                <c:pt idx="4">
                  <c:v>113.21668559411501</c:v>
                </c:pt>
                <c:pt idx="5">
                  <c:v>113.58105695239099</c:v>
                </c:pt>
                <c:pt idx="6">
                  <c:v>113.623848290826</c:v>
                </c:pt>
                <c:pt idx="7">
                  <c:v>113.91979582739501</c:v>
                </c:pt>
                <c:pt idx="8">
                  <c:v>113.956696151133</c:v>
                </c:pt>
                <c:pt idx="9">
                  <c:v>114.238721667281</c:v>
                </c:pt>
                <c:pt idx="10">
                  <c:v>114.49297683153701</c:v>
                </c:pt>
                <c:pt idx="11">
                  <c:v>115.757734047572</c:v>
                </c:pt>
                <c:pt idx="12">
                  <c:v>114.955523547382</c:v>
                </c:pt>
                <c:pt idx="13">
                  <c:v>115.350953995176</c:v>
                </c:pt>
                <c:pt idx="14">
                  <c:v>116.60130735342</c:v>
                </c:pt>
                <c:pt idx="15">
                  <c:v>115.36389812724001</c:v>
                </c:pt>
                <c:pt idx="16">
                  <c:v>116.598064546622</c:v>
                </c:pt>
                <c:pt idx="17">
                  <c:v>116.399383424031</c:v>
                </c:pt>
                <c:pt idx="18">
                  <c:v>117.10570479246</c:v>
                </c:pt>
                <c:pt idx="19">
                  <c:v>117.497376071926</c:v>
                </c:pt>
                <c:pt idx="20">
                  <c:v>117.369006658692</c:v>
                </c:pt>
                <c:pt idx="21">
                  <c:v>116.540957389738</c:v>
                </c:pt>
                <c:pt idx="22">
                  <c:v>116.91988902322601</c:v>
                </c:pt>
                <c:pt idx="23">
                  <c:v>116.68847985317301</c:v>
                </c:pt>
                <c:pt idx="24">
                  <c:v>116.97673963519701</c:v>
                </c:pt>
                <c:pt idx="25">
                  <c:v>117.08935065431</c:v>
                </c:pt>
                <c:pt idx="26">
                  <c:v>115.105170273583</c:v>
                </c:pt>
                <c:pt idx="27">
                  <c:v>116.147068451721</c:v>
                </c:pt>
                <c:pt idx="28">
                  <c:v>116.208753186121</c:v>
                </c:pt>
                <c:pt idx="29">
                  <c:v>117.6647855745</c:v>
                </c:pt>
                <c:pt idx="30">
                  <c:v>117.997063407179</c:v>
                </c:pt>
                <c:pt idx="31">
                  <c:v>117.873371723286</c:v>
                </c:pt>
                <c:pt idx="32">
                  <c:v>118.230250581475</c:v>
                </c:pt>
                <c:pt idx="33">
                  <c:v>118.233228845204</c:v>
                </c:pt>
                <c:pt idx="34">
                  <c:v>118.102914057109</c:v>
                </c:pt>
                <c:pt idx="35">
                  <c:v>117.066591861714</c:v>
                </c:pt>
                <c:pt idx="36">
                  <c:v>117.76144695334</c:v>
                </c:pt>
                <c:pt idx="37">
                  <c:v>117.09681747221499</c:v>
                </c:pt>
                <c:pt idx="38">
                  <c:v>111.27180087857801</c:v>
                </c:pt>
                <c:pt idx="39">
                  <c:v>88.861959148176993</c:v>
                </c:pt>
                <c:pt idx="40">
                  <c:v>87.0781862300055</c:v>
                </c:pt>
                <c:pt idx="41">
                  <c:v>94.3462229786564</c:v>
                </c:pt>
                <c:pt idx="42">
                  <c:v>100.045819792532</c:v>
                </c:pt>
                <c:pt idx="43">
                  <c:v>103.09200281333101</c:v>
                </c:pt>
                <c:pt idx="44">
                  <c:v>105.918841895691</c:v>
                </c:pt>
                <c:pt idx="45">
                  <c:v>107.830422822419</c:v>
                </c:pt>
                <c:pt idx="46">
                  <c:v>109.514309410397</c:v>
                </c:pt>
                <c:pt idx="47">
                  <c:v>109.364864727552</c:v>
                </c:pt>
                <c:pt idx="48">
                  <c:v>110.04401505383299</c:v>
                </c:pt>
                <c:pt idx="49">
                  <c:v>109.121253714039</c:v>
                </c:pt>
                <c:pt idx="50">
                  <c:v>110.926053798827</c:v>
                </c:pt>
                <c:pt idx="51">
                  <c:v>112.056183466779</c:v>
                </c:pt>
                <c:pt idx="52">
                  <c:v>113.11161603152</c:v>
                </c:pt>
                <c:pt idx="53">
                  <c:v>112.88521768499599</c:v>
                </c:pt>
                <c:pt idx="54">
                  <c:v>113.180743347093</c:v>
                </c:pt>
                <c:pt idx="55">
                  <c:v>113.226490200467</c:v>
                </c:pt>
                <c:pt idx="56">
                  <c:v>114.821268584495</c:v>
                </c:pt>
                <c:pt idx="57">
                  <c:v>115.16614125954</c:v>
                </c:pt>
                <c:pt idx="58">
                  <c:v>115.456314580778</c:v>
                </c:pt>
                <c:pt idx="59">
                  <c:v>117.52536247242099</c:v>
                </c:pt>
                <c:pt idx="60">
                  <c:v>118.012423039155</c:v>
                </c:pt>
                <c:pt idx="61">
                  <c:v>119.62406265623</c:v>
                </c:pt>
                <c:pt idx="62">
                  <c:v>120.351198211876</c:v>
                </c:pt>
                <c:pt idx="63">
                  <c:v>121.052078609484</c:v>
                </c:pt>
                <c:pt idx="64">
                  <c:v>120.28375575754799</c:v>
                </c:pt>
                <c:pt idx="65">
                  <c:v>120.12331108604501</c:v>
                </c:pt>
                <c:pt idx="66">
                  <c:v>120.43608721974999</c:v>
                </c:pt>
                <c:pt idx="67">
                  <c:v>121.16744979932</c:v>
                </c:pt>
                <c:pt idx="68">
                  <c:v>121.570245928779</c:v>
                </c:pt>
                <c:pt idx="69">
                  <c:v>121.82062752479899</c:v>
                </c:pt>
              </c:numCache>
            </c:numRef>
          </c:val>
          <c:extLst>
            <c:ext xmlns:c16="http://schemas.microsoft.com/office/drawing/2014/chart" uri="{C3380CC4-5D6E-409C-BE32-E72D297353CC}">
              <c16:uniqueId val="{00000000-F32B-4F01-97C0-A221BEC8C5B7}"/>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'!$D$5:$D$74</c:f>
              <c:numCache>
                <c:formatCode>0.0</c:formatCode>
                <c:ptCount val="70"/>
                <c:pt idx="0">
                  <c:v>112.527825302197</c:v>
                </c:pt>
                <c:pt idx="1">
                  <c:v>112.777986897682</c:v>
                </c:pt>
                <c:pt idx="2">
                  <c:v>112.95993291245</c:v>
                </c:pt>
                <c:pt idx="3">
                  <c:v>113.105919644458</c:v>
                </c:pt>
                <c:pt idx="4">
                  <c:v>113.256364080861</c:v>
                </c:pt>
                <c:pt idx="5">
                  <c:v>113.41473811549299</c:v>
                </c:pt>
                <c:pt idx="6">
                  <c:v>113.616376653808</c:v>
                </c:pt>
                <c:pt idx="7">
                  <c:v>113.854459609191</c:v>
                </c:pt>
                <c:pt idx="8">
                  <c:v>114.094600965319</c:v>
                </c:pt>
                <c:pt idx="9">
                  <c:v>114.380045909949</c:v>
                </c:pt>
                <c:pt idx="10">
                  <c:v>114.702456474391</c:v>
                </c:pt>
                <c:pt idx="11">
                  <c:v>115.033968673091</c:v>
                </c:pt>
                <c:pt idx="12">
                  <c:v>115.3391701826</c:v>
                </c:pt>
                <c:pt idx="13">
                  <c:v>115.59764458151901</c:v>
                </c:pt>
                <c:pt idx="14">
                  <c:v>115.83380277958901</c:v>
                </c:pt>
                <c:pt idx="15">
                  <c:v>116.09904789286701</c:v>
                </c:pt>
                <c:pt idx="16">
                  <c:v>116.402968502975</c:v>
                </c:pt>
                <c:pt idx="17">
                  <c:v>116.711846275414</c:v>
                </c:pt>
                <c:pt idx="18">
                  <c:v>116.955819101876</c:v>
                </c:pt>
                <c:pt idx="19">
                  <c:v>117.075366098196</c:v>
                </c:pt>
                <c:pt idx="20">
                  <c:v>117.108150236368</c:v>
                </c:pt>
                <c:pt idx="21">
                  <c:v>117.067639127539</c:v>
                </c:pt>
                <c:pt idx="22">
                  <c:v>116.968571853499</c:v>
                </c:pt>
                <c:pt idx="23">
                  <c:v>116.834750718151</c:v>
                </c:pt>
                <c:pt idx="24">
                  <c:v>116.66966110611</c:v>
                </c:pt>
                <c:pt idx="25">
                  <c:v>116.540402338178</c:v>
                </c:pt>
                <c:pt idx="26">
                  <c:v>116.492203927237</c:v>
                </c:pt>
                <c:pt idx="27">
                  <c:v>116.570712348504</c:v>
                </c:pt>
                <c:pt idx="28">
                  <c:v>116.80854278855099</c:v>
                </c:pt>
                <c:pt idx="29">
                  <c:v>117.206079105641</c:v>
                </c:pt>
                <c:pt idx="30">
                  <c:v>117.640003306884</c:v>
                </c:pt>
                <c:pt idx="31">
                  <c:v>117.986097951014</c:v>
                </c:pt>
                <c:pt idx="32">
                  <c:v>118.12847256484901</c:v>
                </c:pt>
                <c:pt idx="33">
                  <c:v>118.04483270486401</c:v>
                </c:pt>
                <c:pt idx="34">
                  <c:v>117.83260525476101</c:v>
                </c:pt>
                <c:pt idx="35">
                  <c:v>117.61549685530299</c:v>
                </c:pt>
                <c:pt idx="36">
                  <c:v>117.499931853216</c:v>
                </c:pt>
                <c:pt idx="37">
                  <c:v>117.530106331602</c:v>
                </c:pt>
                <c:pt idx="38">
                  <c:v>111.312169148058</c:v>
                </c:pt>
                <c:pt idx="39">
                  <c:v>104.672982930396</c:v>
                </c:pt>
                <c:pt idx="40">
                  <c:v>105.006889500002</c:v>
                </c:pt>
                <c:pt idx="41">
                  <c:v>105.375019670836</c:v>
                </c:pt>
                <c:pt idx="42">
                  <c:v>105.809941052366</c:v>
                </c:pt>
                <c:pt idx="43">
                  <c:v>106.359559072653</c:v>
                </c:pt>
                <c:pt idx="44">
                  <c:v>107.03006125561301</c:v>
                </c:pt>
                <c:pt idx="45">
                  <c:v>107.794578679932</c:v>
                </c:pt>
                <c:pt idx="46">
                  <c:v>108.57223599168201</c:v>
                </c:pt>
                <c:pt idx="47">
                  <c:v>109.32407922119199</c:v>
                </c:pt>
                <c:pt idx="48">
                  <c:v>110.039082823629</c:v>
                </c:pt>
                <c:pt idx="49">
                  <c:v>110.720201679342</c:v>
                </c:pt>
                <c:pt idx="50">
                  <c:v>111.34464936302101</c:v>
                </c:pt>
                <c:pt idx="51">
                  <c:v>111.91456135246101</c:v>
                </c:pt>
                <c:pt idx="52">
                  <c:v>112.446626835288</c:v>
                </c:pt>
                <c:pt idx="53">
                  <c:v>112.909554971899</c:v>
                </c:pt>
                <c:pt idx="54">
                  <c:v>113.333619359802</c:v>
                </c:pt>
                <c:pt idx="55">
                  <c:v>113.79061757465099</c:v>
                </c:pt>
                <c:pt idx="56">
                  <c:v>114.367094703757</c:v>
                </c:pt>
                <c:pt idx="57">
                  <c:v>115.131681180223</c:v>
                </c:pt>
                <c:pt idx="58">
                  <c:v>116.11527257909</c:v>
                </c:pt>
                <c:pt idx="59">
                  <c:v>117.23958249919799</c:v>
                </c:pt>
                <c:pt idx="60">
                  <c:v>118.35523215280099</c:v>
                </c:pt>
                <c:pt idx="61">
                  <c:v>119.311028111883</c:v>
                </c:pt>
                <c:pt idx="62">
                  <c:v>119.99615148551101</c:v>
                </c:pt>
                <c:pt idx="63">
                  <c:v>120.390973825131</c:v>
                </c:pt>
                <c:pt idx="64">
                  <c:v>120.547780754269</c:v>
                </c:pt>
                <c:pt idx="65">
                  <c:v>120.613691224363</c:v>
                </c:pt>
                <c:pt idx="66">
                  <c:v>120.731855801055</c:v>
                </c:pt>
                <c:pt idx="67">
                  <c:v>120.982075452817</c:v>
                </c:pt>
                <c:pt idx="68">
                  <c:v>121.395445786633</c:v>
                </c:pt>
                <c:pt idx="69">
                  <c:v>121.921883601152</c:v>
                </c:pt>
              </c:numCache>
            </c:numRef>
          </c:val>
          <c:smooth val="0"/>
          <c:extLst>
            <c:ext xmlns:c16="http://schemas.microsoft.com/office/drawing/2014/chart" uri="{C3380CC4-5D6E-409C-BE32-E72D297353CC}">
              <c16:uniqueId val="{00000001-F32B-4F01-97C0-A221BEC8C5B7}"/>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'!$E$5:$E$74</c:f>
              <c:numCache>
                <c:formatCode>0.0</c:formatCode>
                <c:ptCount val="70"/>
                <c:pt idx="0">
                  <c:v>113.325882297297</c:v>
                </c:pt>
                <c:pt idx="1">
                  <c:v>112.565707219665</c:v>
                </c:pt>
                <c:pt idx="2">
                  <c:v>111.391838935918</c:v>
                </c:pt>
                <c:pt idx="3">
                  <c:v>112.81756336497899</c:v>
                </c:pt>
                <c:pt idx="4">
                  <c:v>112.467300501222</c:v>
                </c:pt>
                <c:pt idx="5">
                  <c:v>112.763084121956</c:v>
                </c:pt>
                <c:pt idx="6">
                  <c:v>113.086967950138</c:v>
                </c:pt>
                <c:pt idx="7">
                  <c:v>113.480513113393</c:v>
                </c:pt>
                <c:pt idx="8">
                  <c:v>113.53280869065701</c:v>
                </c:pt>
                <c:pt idx="9">
                  <c:v>113.989010609975</c:v>
                </c:pt>
                <c:pt idx="10">
                  <c:v>114.243328499801</c:v>
                </c:pt>
                <c:pt idx="11">
                  <c:v>115.09063369259501</c:v>
                </c:pt>
                <c:pt idx="12">
                  <c:v>114.48507238204</c:v>
                </c:pt>
                <c:pt idx="13">
                  <c:v>115.13601671118199</c:v>
                </c:pt>
                <c:pt idx="14">
                  <c:v>116.04923182542301</c:v>
                </c:pt>
                <c:pt idx="15">
                  <c:v>114.74405584959599</c:v>
                </c:pt>
                <c:pt idx="16">
                  <c:v>116.23468933060001</c:v>
                </c:pt>
                <c:pt idx="17">
                  <c:v>115.93266035783201</c:v>
                </c:pt>
                <c:pt idx="18">
                  <c:v>116.945540725462</c:v>
                </c:pt>
                <c:pt idx="19">
                  <c:v>116.758136367942</c:v>
                </c:pt>
                <c:pt idx="20">
                  <c:v>116.909773444853</c:v>
                </c:pt>
                <c:pt idx="21">
                  <c:v>115.86226833784001</c:v>
                </c:pt>
                <c:pt idx="22">
                  <c:v>116.31791410907501</c:v>
                </c:pt>
                <c:pt idx="23">
                  <c:v>116.357155418555</c:v>
                </c:pt>
                <c:pt idx="24">
                  <c:v>116.21579253009</c:v>
                </c:pt>
                <c:pt idx="25">
                  <c:v>116.61365033481501</c:v>
                </c:pt>
                <c:pt idx="26">
                  <c:v>115.19933431455</c:v>
                </c:pt>
                <c:pt idx="27">
                  <c:v>115.097109633434</c:v>
                </c:pt>
                <c:pt idx="28">
                  <c:v>115.72412243074</c:v>
                </c:pt>
                <c:pt idx="29">
                  <c:v>117.443334573187</c:v>
                </c:pt>
                <c:pt idx="30">
                  <c:v>117.104296604442</c:v>
                </c:pt>
                <c:pt idx="31">
                  <c:v>117.15263898729999</c:v>
                </c:pt>
                <c:pt idx="32">
                  <c:v>116.892748133933</c:v>
                </c:pt>
                <c:pt idx="33">
                  <c:v>116.53490196438599</c:v>
                </c:pt>
                <c:pt idx="34">
                  <c:v>117.12141854809499</c:v>
                </c:pt>
                <c:pt idx="35">
                  <c:v>116.23057029687099</c:v>
                </c:pt>
                <c:pt idx="36">
                  <c:v>116.750104732518</c:v>
                </c:pt>
                <c:pt idx="37">
                  <c:v>116.61908353923501</c:v>
                </c:pt>
                <c:pt idx="38">
                  <c:v>111.94338516367699</c:v>
                </c:pt>
                <c:pt idx="39">
                  <c:v>88.925115613258697</c:v>
                </c:pt>
                <c:pt idx="40">
                  <c:v>87.786666846147597</c:v>
                </c:pt>
                <c:pt idx="41">
                  <c:v>94.683065155029098</c:v>
                </c:pt>
                <c:pt idx="42">
                  <c:v>100.003344746541</c:v>
                </c:pt>
                <c:pt idx="43">
                  <c:v>102.390102023165</c:v>
                </c:pt>
                <c:pt idx="44">
                  <c:v>105.717269537297</c:v>
                </c:pt>
                <c:pt idx="45">
                  <c:v>107.511150908624</c:v>
                </c:pt>
                <c:pt idx="46">
                  <c:v>107.784631121461</c:v>
                </c:pt>
                <c:pt idx="47">
                  <c:v>107.57221485997501</c:v>
                </c:pt>
                <c:pt idx="48">
                  <c:v>108.13839912537</c:v>
                </c:pt>
                <c:pt idx="49">
                  <c:v>107.711320785274</c:v>
                </c:pt>
                <c:pt idx="50">
                  <c:v>108.750987834527</c:v>
                </c:pt>
                <c:pt idx="51">
                  <c:v>110.554655569651</c:v>
                </c:pt>
                <c:pt idx="52">
                  <c:v>110.81822728472</c:v>
                </c:pt>
                <c:pt idx="53">
                  <c:v>110.76017713652099</c:v>
                </c:pt>
                <c:pt idx="54">
                  <c:v>110.861493399352</c:v>
                </c:pt>
                <c:pt idx="55">
                  <c:v>111.123179655992</c:v>
                </c:pt>
                <c:pt idx="56">
                  <c:v>112.94669028702999</c:v>
                </c:pt>
                <c:pt idx="57">
                  <c:v>112.786647928712</c:v>
                </c:pt>
                <c:pt idx="58">
                  <c:v>112.687119345372</c:v>
                </c:pt>
                <c:pt idx="59">
                  <c:v>115.095214980889</c:v>
                </c:pt>
                <c:pt idx="60">
                  <c:v>115.598224321655</c:v>
                </c:pt>
                <c:pt idx="61">
                  <c:v>116.76512389588299</c:v>
                </c:pt>
                <c:pt idx="62">
                  <c:v>117.360557986958</c:v>
                </c:pt>
                <c:pt idx="63">
                  <c:v>117.702315512513</c:v>
                </c:pt>
                <c:pt idx="64">
                  <c:v>116.929876292565</c:v>
                </c:pt>
                <c:pt idx="65">
                  <c:v>116.291481819233</c:v>
                </c:pt>
                <c:pt idx="66">
                  <c:v>116.71742430619599</c:v>
                </c:pt>
                <c:pt idx="67">
                  <c:v>117.231528506727</c:v>
                </c:pt>
                <c:pt idx="68">
                  <c:v>117.621774777105</c:v>
                </c:pt>
                <c:pt idx="69">
                  <c:v>118.011625095138</c:v>
                </c:pt>
              </c:numCache>
            </c:numRef>
          </c:val>
          <c:extLst>
            <c:ext xmlns:c16="http://schemas.microsoft.com/office/drawing/2014/chart" uri="{C3380CC4-5D6E-409C-BE32-E72D297353CC}">
              <c16:uniqueId val="{00000000-F0A5-455C-A64E-0987FBFFD47F}"/>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'!$F$5:$F$74</c:f>
              <c:numCache>
                <c:formatCode>0.0</c:formatCode>
                <c:ptCount val="70"/>
                <c:pt idx="0">
                  <c:v>112.676268056189</c:v>
                </c:pt>
                <c:pt idx="1">
                  <c:v>112.786966852143</c:v>
                </c:pt>
                <c:pt idx="2">
                  <c:v>112.78289007235701</c:v>
                </c:pt>
                <c:pt idx="3">
                  <c:v>112.743379930001</c:v>
                </c:pt>
                <c:pt idx="4">
                  <c:v>112.74986677574</c:v>
                </c:pt>
                <c:pt idx="5">
                  <c:v>112.83696289451299</c:v>
                </c:pt>
                <c:pt idx="6">
                  <c:v>113.04473556959</c:v>
                </c:pt>
                <c:pt idx="7">
                  <c:v>113.338244270826</c:v>
                </c:pt>
                <c:pt idx="8">
                  <c:v>113.651729373131</c:v>
                </c:pt>
                <c:pt idx="9">
                  <c:v>113.996907815157</c:v>
                </c:pt>
                <c:pt idx="10">
                  <c:v>114.32909931967301</c:v>
                </c:pt>
                <c:pt idx="11">
                  <c:v>114.63703934552299</c:v>
                </c:pt>
                <c:pt idx="12">
                  <c:v>114.909953148375</c:v>
                </c:pt>
                <c:pt idx="13">
                  <c:v>115.15670787651899</c:v>
                </c:pt>
                <c:pt idx="14">
                  <c:v>115.39973632096201</c:v>
                </c:pt>
                <c:pt idx="15">
                  <c:v>115.683458028567</c:v>
                </c:pt>
                <c:pt idx="16">
                  <c:v>115.999249331596</c:v>
                </c:pt>
                <c:pt idx="17">
                  <c:v>116.29082641741</c:v>
                </c:pt>
                <c:pt idx="18">
                  <c:v>116.50080347201001</c:v>
                </c:pt>
                <c:pt idx="19">
                  <c:v>116.583089781244</c:v>
                </c:pt>
                <c:pt idx="20">
                  <c:v>116.585085911112</c:v>
                </c:pt>
                <c:pt idx="21">
                  <c:v>116.52532523808</c:v>
                </c:pt>
                <c:pt idx="22">
                  <c:v>116.406879625713</c:v>
                </c:pt>
                <c:pt idx="23">
                  <c:v>116.232121403256</c:v>
                </c:pt>
                <c:pt idx="24">
                  <c:v>116.019587775522</c:v>
                </c:pt>
                <c:pt idx="25">
                  <c:v>115.851193987534</c:v>
                </c:pt>
                <c:pt idx="26">
                  <c:v>115.791705419127</c:v>
                </c:pt>
                <c:pt idx="27">
                  <c:v>115.900658236627</c:v>
                </c:pt>
                <c:pt idx="28">
                  <c:v>116.15732314804799</c:v>
                </c:pt>
                <c:pt idx="29">
                  <c:v>116.51824401127</c:v>
                </c:pt>
                <c:pt idx="30">
                  <c:v>116.846093371401</c:v>
                </c:pt>
                <c:pt idx="31">
                  <c:v>117.029176945646</c:v>
                </c:pt>
                <c:pt idx="32">
                  <c:v>117.020638447032</c:v>
                </c:pt>
                <c:pt idx="33">
                  <c:v>116.861196447354</c:v>
                </c:pt>
                <c:pt idx="34">
                  <c:v>116.68923889666399</c:v>
                </c:pt>
                <c:pt idx="35">
                  <c:v>116.598207119386</c:v>
                </c:pt>
                <c:pt idx="36">
                  <c:v>116.61920359959799</c:v>
                </c:pt>
                <c:pt idx="37">
                  <c:v>116.736378170527</c:v>
                </c:pt>
                <c:pt idx="38">
                  <c:v>112.054210516773</c:v>
                </c:pt>
                <c:pt idx="39">
                  <c:v>104.666867784217</c:v>
                </c:pt>
                <c:pt idx="40">
                  <c:v>104.92918024822499</c:v>
                </c:pt>
                <c:pt idx="41">
                  <c:v>105.226731514363</c:v>
                </c:pt>
                <c:pt idx="42">
                  <c:v>105.56881784639199</c:v>
                </c:pt>
                <c:pt idx="43">
                  <c:v>105.991187722718</c:v>
                </c:pt>
                <c:pt idx="44">
                  <c:v>106.456670997096</c:v>
                </c:pt>
                <c:pt idx="45">
                  <c:v>106.90209153883301</c:v>
                </c:pt>
                <c:pt idx="46">
                  <c:v>107.294571058297</c:v>
                </c:pt>
                <c:pt idx="47">
                  <c:v>107.66303454894</c:v>
                </c:pt>
                <c:pt idx="48">
                  <c:v>108.067618230953</c:v>
                </c:pt>
                <c:pt idx="49">
                  <c:v>108.54981432144599</c:v>
                </c:pt>
                <c:pt idx="50">
                  <c:v>109.088949379223</c:v>
                </c:pt>
                <c:pt idx="51">
                  <c:v>109.671079867071</c:v>
                </c:pt>
                <c:pt idx="52">
                  <c:v>110.25607465863899</c:v>
                </c:pt>
                <c:pt idx="53">
                  <c:v>110.761990200581</c:v>
                </c:pt>
                <c:pt idx="54">
                  <c:v>111.213653462233</c:v>
                </c:pt>
                <c:pt idx="55">
                  <c:v>111.686416302034</c:v>
                </c:pt>
                <c:pt idx="56">
                  <c:v>112.26693468878899</c:v>
                </c:pt>
                <c:pt idx="57">
                  <c:v>113.022288378487</c:v>
                </c:pt>
                <c:pt idx="58">
                  <c:v>113.93600622801399</c:v>
                </c:pt>
                <c:pt idx="59">
                  <c:v>114.91686828325901</c:v>
                </c:pt>
                <c:pt idx="60">
                  <c:v>115.830122800322</c:v>
                </c:pt>
                <c:pt idx="61">
                  <c:v>116.543959953067</c:v>
                </c:pt>
                <c:pt idx="62">
                  <c:v>116.976048431552</c:v>
                </c:pt>
                <c:pt idx="63">
                  <c:v>117.12176921483901</c:v>
                </c:pt>
                <c:pt idx="64">
                  <c:v>117.06366209568699</c:v>
                </c:pt>
                <c:pt idx="65">
                  <c:v>116.955949407341</c:v>
                </c:pt>
                <c:pt idx="66">
                  <c:v>116.931976783748</c:v>
                </c:pt>
                <c:pt idx="67">
                  <c:v>117.07609812815301</c:v>
                </c:pt>
                <c:pt idx="68">
                  <c:v>117.429981885725</c:v>
                </c:pt>
                <c:pt idx="69">
                  <c:v>117.957006985471</c:v>
                </c:pt>
              </c:numCache>
            </c:numRef>
          </c:val>
          <c:smooth val="0"/>
          <c:extLst>
            <c:ext xmlns:c16="http://schemas.microsoft.com/office/drawing/2014/chart" uri="{C3380CC4-5D6E-409C-BE32-E72D297353CC}">
              <c16:uniqueId val="{00000001-F0A5-455C-A64E-0987FBFFD47F}"/>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'!$K$5:$K$74</c:f>
              <c:numCache>
                <c:formatCode>0.0</c:formatCode>
                <c:ptCount val="70"/>
                <c:pt idx="0">
                  <c:v>109.016625832825</c:v>
                </c:pt>
                <c:pt idx="1">
                  <c:v>115.01818319728</c:v>
                </c:pt>
                <c:pt idx="2">
                  <c:v>116.252723888337</c:v>
                </c:pt>
                <c:pt idx="3">
                  <c:v>116.404996083345</c:v>
                </c:pt>
                <c:pt idx="4">
                  <c:v>119.18946630258201</c:v>
                </c:pt>
                <c:pt idx="5">
                  <c:v>122.581047322092</c:v>
                </c:pt>
                <c:pt idx="6">
                  <c:v>119.80584734579</c:v>
                </c:pt>
                <c:pt idx="7">
                  <c:v>117.32643962015401</c:v>
                </c:pt>
                <c:pt idx="8">
                  <c:v>116.90237549532</c:v>
                </c:pt>
                <c:pt idx="9">
                  <c:v>116.32689103000099</c:v>
                </c:pt>
                <c:pt idx="10">
                  <c:v>115.89607675404299</c:v>
                </c:pt>
                <c:pt idx="11">
                  <c:v>123.34296794455599</c:v>
                </c:pt>
                <c:pt idx="12">
                  <c:v>116.765116791754</c:v>
                </c:pt>
                <c:pt idx="13">
                  <c:v>116.71826912836799</c:v>
                </c:pt>
                <c:pt idx="14">
                  <c:v>125.056376859704</c:v>
                </c:pt>
                <c:pt idx="15">
                  <c:v>120.06088302278999</c:v>
                </c:pt>
                <c:pt idx="16">
                  <c:v>119.927619040832</c:v>
                </c:pt>
                <c:pt idx="17">
                  <c:v>121.206210816431</c:v>
                </c:pt>
                <c:pt idx="18">
                  <c:v>119.06934714541001</c:v>
                </c:pt>
                <c:pt idx="19">
                  <c:v>124.159387380282</c:v>
                </c:pt>
                <c:pt idx="20">
                  <c:v>122.794108141129</c:v>
                </c:pt>
                <c:pt idx="21">
                  <c:v>120.201387092324</c:v>
                </c:pt>
                <c:pt idx="22">
                  <c:v>121.21424239160601</c:v>
                </c:pt>
                <c:pt idx="23">
                  <c:v>119.526840827282</c:v>
                </c:pt>
                <c:pt idx="24">
                  <c:v>122.939195265808</c:v>
                </c:pt>
                <c:pt idx="25">
                  <c:v>121.15707580568601</c:v>
                </c:pt>
                <c:pt idx="26">
                  <c:v>117.51588279428699</c:v>
                </c:pt>
                <c:pt idx="27">
                  <c:v>123.90694752216</c:v>
                </c:pt>
                <c:pt idx="28">
                  <c:v>121.08259856841801</c:v>
                </c:pt>
                <c:pt idx="29">
                  <c:v>120.828371421413</c:v>
                </c:pt>
                <c:pt idx="30">
                  <c:v>124.682808069785</c:v>
                </c:pt>
                <c:pt idx="31">
                  <c:v>125.46700700572799</c:v>
                </c:pt>
                <c:pt idx="32">
                  <c:v>130.928200275525</c:v>
                </c:pt>
                <c:pt idx="33">
                  <c:v>131.44070519043001</c:v>
                </c:pt>
                <c:pt idx="34">
                  <c:v>124.865655012822</c:v>
                </c:pt>
                <c:pt idx="35">
                  <c:v>123.56873950140699</c:v>
                </c:pt>
                <c:pt idx="36">
                  <c:v>125.74156954405299</c:v>
                </c:pt>
                <c:pt idx="37">
                  <c:v>120.926217615008</c:v>
                </c:pt>
                <c:pt idx="38">
                  <c:v>107.953976166388</c:v>
                </c:pt>
                <c:pt idx="39">
                  <c:v>87.098991003226104</c:v>
                </c:pt>
                <c:pt idx="40">
                  <c:v>80.960412820532198</c:v>
                </c:pt>
                <c:pt idx="41">
                  <c:v>90.891287657721705</c:v>
                </c:pt>
                <c:pt idx="42">
                  <c:v>100.91437044492</c:v>
                </c:pt>
                <c:pt idx="43">
                  <c:v>110.933449296522</c:v>
                </c:pt>
                <c:pt idx="44">
                  <c:v>107.594799812991</c:v>
                </c:pt>
                <c:pt idx="45">
                  <c:v>110.552540909898</c:v>
                </c:pt>
                <c:pt idx="46">
                  <c:v>123.525112496456</c:v>
                </c:pt>
                <c:pt idx="47">
                  <c:v>124.27117251242299</c:v>
                </c:pt>
                <c:pt idx="48">
                  <c:v>126.989480384782</c:v>
                </c:pt>
                <c:pt idx="49">
                  <c:v>122.636726305314</c:v>
                </c:pt>
                <c:pt idx="50">
                  <c:v>131.380833362011</c:v>
                </c:pt>
                <c:pt idx="51">
                  <c:v>124.878082518916</c:v>
                </c:pt>
                <c:pt idx="52">
                  <c:v>136.416620709352</c:v>
                </c:pt>
                <c:pt idx="53">
                  <c:v>132.847488511639</c:v>
                </c:pt>
                <c:pt idx="54">
                  <c:v>135.545031087034</c:v>
                </c:pt>
                <c:pt idx="55">
                  <c:v>132.80295514445899</c:v>
                </c:pt>
                <c:pt idx="56">
                  <c:v>131.82714942599401</c:v>
                </c:pt>
                <c:pt idx="57">
                  <c:v>135.55464614788201</c:v>
                </c:pt>
                <c:pt idx="58">
                  <c:v>135.795323043423</c:v>
                </c:pt>
                <c:pt idx="59">
                  <c:v>139.003371454193</c:v>
                </c:pt>
                <c:pt idx="60">
                  <c:v>138.56116261525901</c:v>
                </c:pt>
                <c:pt idx="61">
                  <c:v>147.2266420494</c:v>
                </c:pt>
                <c:pt idx="62">
                  <c:v>148.982646226886</c:v>
                </c:pt>
                <c:pt idx="63">
                  <c:v>150.79660940317601</c:v>
                </c:pt>
                <c:pt idx="64">
                  <c:v>152.077256479319</c:v>
                </c:pt>
                <c:pt idx="65">
                  <c:v>158.53402854807399</c:v>
                </c:pt>
                <c:pt idx="66">
                  <c:v>157.04927955508401</c:v>
                </c:pt>
                <c:pt idx="67">
                  <c:v>154.41253155559801</c:v>
                </c:pt>
                <c:pt idx="68">
                  <c:v>156.290949141743</c:v>
                </c:pt>
                <c:pt idx="69">
                  <c:v>153.46161650653801</c:v>
                </c:pt>
              </c:numCache>
            </c:numRef>
          </c:val>
          <c:extLst>
            <c:ext xmlns:c16="http://schemas.microsoft.com/office/drawing/2014/chart" uri="{C3380CC4-5D6E-409C-BE32-E72D297353CC}">
              <c16:uniqueId val="{00000000-5EC2-4555-B4D7-30046CB9585C}"/>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'!$L$5:$L$74</c:f>
              <c:numCache>
                <c:formatCode>0.0</c:formatCode>
                <c:ptCount val="70"/>
                <c:pt idx="0">
                  <c:v>111.374686642171</c:v>
                </c:pt>
                <c:pt idx="1">
                  <c:v>113.418999916872</c:v>
                </c:pt>
                <c:pt idx="2">
                  <c:v>115.713631540961</c:v>
                </c:pt>
                <c:pt idx="3">
                  <c:v>117.759410265764</c:v>
                </c:pt>
                <c:pt idx="4">
                  <c:v>119.11454497539999</c:v>
                </c:pt>
                <c:pt idx="5">
                  <c:v>119.594291651764</c:v>
                </c:pt>
                <c:pt idx="6">
                  <c:v>119.296962457584</c:v>
                </c:pt>
                <c:pt idx="7">
                  <c:v>118.473022101909</c:v>
                </c:pt>
                <c:pt idx="8">
                  <c:v>117.470880020788</c:v>
                </c:pt>
                <c:pt idx="9">
                  <c:v>116.610165070766</c:v>
                </c:pt>
                <c:pt idx="10">
                  <c:v>116.26853707265199</c:v>
                </c:pt>
                <c:pt idx="11">
                  <c:v>116.55572053614701</c:v>
                </c:pt>
                <c:pt idx="12">
                  <c:v>117.321625922474</c:v>
                </c:pt>
                <c:pt idx="13">
                  <c:v>118.179031704457</c:v>
                </c:pt>
                <c:pt idx="14">
                  <c:v>118.98937907201299</c:v>
                </c:pt>
                <c:pt idx="15">
                  <c:v>119.770311379021</c:v>
                </c:pt>
                <c:pt idx="16">
                  <c:v>120.4706789321</c:v>
                </c:pt>
                <c:pt idx="17">
                  <c:v>121.073304633894</c:v>
                </c:pt>
                <c:pt idx="18">
                  <c:v>121.455222685311</c:v>
                </c:pt>
                <c:pt idx="19">
                  <c:v>121.607309400617</c:v>
                </c:pt>
                <c:pt idx="20">
                  <c:v>121.687122721276</c:v>
                </c:pt>
                <c:pt idx="21">
                  <c:v>121.57667077603099</c:v>
                </c:pt>
                <c:pt idx="22">
                  <c:v>121.264241631627</c:v>
                </c:pt>
                <c:pt idx="23">
                  <c:v>120.953526652921</c:v>
                </c:pt>
                <c:pt idx="24">
                  <c:v>120.722519739063</c:v>
                </c:pt>
                <c:pt idx="25">
                  <c:v>120.637115201453</c:v>
                </c:pt>
                <c:pt idx="26">
                  <c:v>120.68150976106099</c:v>
                </c:pt>
                <c:pt idx="27">
                  <c:v>120.865633943272</c:v>
                </c:pt>
                <c:pt idx="28">
                  <c:v>121.609410479467</c:v>
                </c:pt>
                <c:pt idx="29">
                  <c:v>123.091554701403</c:v>
                </c:pt>
                <c:pt idx="30">
                  <c:v>124.948836596259</c:v>
                </c:pt>
                <c:pt idx="31">
                  <c:v>126.724820658955</c:v>
                </c:pt>
                <c:pt idx="32">
                  <c:v>127.953195699687</c:v>
                </c:pt>
                <c:pt idx="33">
                  <c:v>128.34155213371901</c:v>
                </c:pt>
                <c:pt idx="34">
                  <c:v>127.66524530628401</c:v>
                </c:pt>
                <c:pt idx="35">
                  <c:v>125.72692476995201</c:v>
                </c:pt>
                <c:pt idx="36">
                  <c:v>122.793438620385</c:v>
                </c:pt>
                <c:pt idx="37">
                  <c:v>119.293678374344</c:v>
                </c:pt>
                <c:pt idx="38">
                  <c:v>115.738531923254</c:v>
                </c:pt>
                <c:pt idx="39">
                  <c:v>112.64008594161101</c:v>
                </c:pt>
                <c:pt idx="40">
                  <c:v>110.22448195819101</c:v>
                </c:pt>
                <c:pt idx="41">
                  <c:v>108.90350937752299</c:v>
                </c:pt>
                <c:pt idx="42">
                  <c:v>109.09410201782001</c:v>
                </c:pt>
                <c:pt idx="43">
                  <c:v>110.819530722626</c:v>
                </c:pt>
                <c:pt idx="44">
                  <c:v>113.618567904668</c:v>
                </c:pt>
                <c:pt idx="45">
                  <c:v>117.07951724937899</c:v>
                </c:pt>
                <c:pt idx="46">
                  <c:v>120.695395299195</c:v>
                </c:pt>
                <c:pt idx="47">
                  <c:v>124.152717814391</c:v>
                </c:pt>
                <c:pt idx="48">
                  <c:v>127.17723472185</c:v>
                </c:pt>
                <c:pt idx="49">
                  <c:v>129.65565763201701</c:v>
                </c:pt>
                <c:pt idx="50">
                  <c:v>131.58244599777601</c:v>
                </c:pt>
                <c:pt idx="51">
                  <c:v>132.938102107416</c:v>
                </c:pt>
                <c:pt idx="52">
                  <c:v>133.799516910188</c:v>
                </c:pt>
                <c:pt idx="53">
                  <c:v>134.16831581097401</c:v>
                </c:pt>
                <c:pt idx="54">
                  <c:v>134.12451489949299</c:v>
                </c:pt>
                <c:pt idx="55">
                  <c:v>133.863830025488</c:v>
                </c:pt>
                <c:pt idx="56">
                  <c:v>133.83476107757599</c:v>
                </c:pt>
                <c:pt idx="57">
                  <c:v>134.54290265959901</c:v>
                </c:pt>
                <c:pt idx="58">
                  <c:v>136.18010985117701</c:v>
                </c:pt>
                <c:pt idx="59">
                  <c:v>138.60722744508601</c:v>
                </c:pt>
                <c:pt idx="60">
                  <c:v>141.56886034608601</c:v>
                </c:pt>
                <c:pt idx="61">
                  <c:v>144.93780106031599</c:v>
                </c:pt>
                <c:pt idx="62">
                  <c:v>148.3103715826</c:v>
                </c:pt>
                <c:pt idx="63">
                  <c:v>151.419717610194</c:v>
                </c:pt>
                <c:pt idx="64">
                  <c:v>153.897764268565</c:v>
                </c:pt>
                <c:pt idx="65">
                  <c:v>155.43779640071</c:v>
                </c:pt>
                <c:pt idx="66">
                  <c:v>156.063051769141</c:v>
                </c:pt>
                <c:pt idx="67">
                  <c:v>155.958773007753</c:v>
                </c:pt>
                <c:pt idx="68">
                  <c:v>155.45061706708</c:v>
                </c:pt>
                <c:pt idx="69">
                  <c:v>154.778247175091</c:v>
                </c:pt>
              </c:numCache>
            </c:numRef>
          </c:val>
          <c:smooth val="0"/>
          <c:extLst>
            <c:ext xmlns:c16="http://schemas.microsoft.com/office/drawing/2014/chart" uri="{C3380CC4-5D6E-409C-BE32-E72D297353CC}">
              <c16:uniqueId val="{00000001-5EC2-4555-B4D7-30046CB9585C}"/>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50C8-6DD3-4D31-B052-08DF2313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1581</Words>
  <Characters>8699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83</cp:revision>
  <cp:lastPrinted>2022-08-03T15:38:00Z</cp:lastPrinted>
  <dcterms:created xsi:type="dcterms:W3CDTF">2022-09-05T14:53:00Z</dcterms:created>
  <dcterms:modified xsi:type="dcterms:W3CDTF">2023-01-09T23:15:00Z</dcterms:modified>
</cp:coreProperties>
</file>