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47934602"/>
    <w:bookmarkStart w:id="1" w:name="_Hlk153966037"/>
    <w:bookmarkStart w:id="2" w:name="_Hlk155797781"/>
    <w:p w14:paraId="61B776D0" w14:textId="77777777" w:rsidR="00CD24EB" w:rsidRPr="003C0955" w:rsidRDefault="00CD24EB" w:rsidP="00CD24EB">
      <w:pPr>
        <w:pStyle w:val="Textoindependiente"/>
        <w:rPr>
          <w:caps/>
          <w:smallCaps/>
          <w:color w:val="244061" w:themeColor="accent1" w:themeShade="80"/>
          <w:sz w:val="28"/>
        </w:rPr>
      </w:pPr>
      <w:r w:rsidRPr="003C0955">
        <w:rPr>
          <w:noProof/>
          <w:color w:val="244061" w:themeColor="accent1" w:themeShade="80"/>
          <w:lang w:eastAsia="es-MX"/>
        </w:rPr>
        <mc:AlternateContent>
          <mc:Choice Requires="wps">
            <w:drawing>
              <wp:anchor distT="45720" distB="45720" distL="114300" distR="114300" simplePos="0" relativeHeight="251659264" behindDoc="0" locked="0" layoutInCell="1" allowOverlap="1" wp14:anchorId="5655E679" wp14:editId="5F92A0B8">
                <wp:simplePos x="0" y="0"/>
                <wp:positionH relativeFrom="margin">
                  <wp:posOffset>3044597</wp:posOffset>
                </wp:positionH>
                <wp:positionV relativeFrom="paragraph">
                  <wp:posOffset>12065</wp:posOffset>
                </wp:positionV>
                <wp:extent cx="3390900" cy="266700"/>
                <wp:effectExtent l="0" t="0" r="0" b="0"/>
                <wp:wrapSquare wrapText="bothSides"/>
                <wp:docPr id="610586331" name="Cuadro de texto 610586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266700"/>
                        </a:xfrm>
                        <a:prstGeom prst="rect">
                          <a:avLst/>
                        </a:prstGeom>
                        <a:noFill/>
                        <a:ln w="9525">
                          <a:noFill/>
                          <a:miter lim="800000"/>
                          <a:headEnd/>
                          <a:tailEnd/>
                        </a:ln>
                      </wps:spPr>
                      <wps:txbx>
                        <w:txbxContent>
                          <w:p w14:paraId="29C02CC4" w14:textId="45FE20C9" w:rsidR="00CD24EB" w:rsidRPr="00B30160" w:rsidRDefault="00CD24EB" w:rsidP="00CD24EB">
                            <w:pPr>
                              <w:jc w:val="right"/>
                              <w:rPr>
                                <w:rFonts w:ascii="Arial Negrita" w:hAnsi="Arial Negrita"/>
                                <w:color w:val="07BFBA"/>
                              </w:rPr>
                            </w:pPr>
                            <w:r w:rsidRPr="00B30160">
                              <w:rPr>
                                <w:rFonts w:ascii="Arial Negrita" w:hAnsi="Arial Negrita"/>
                                <w:color w:val="07BFBA"/>
                              </w:rPr>
                              <w:t xml:space="preserve">Próxima publicación: </w:t>
                            </w:r>
                            <w:r>
                              <w:rPr>
                                <w:rFonts w:ascii="Arial Negrita" w:hAnsi="Arial Negrita"/>
                                <w:color w:val="07BFBA"/>
                              </w:rPr>
                              <w:t>29 de agosto</w:t>
                            </w:r>
                          </w:p>
                          <w:p w14:paraId="4C8220F6" w14:textId="77777777" w:rsidR="00CD24EB" w:rsidRDefault="00CD24EB" w:rsidP="00CD24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5655E679" id="_x0000_t202" coordsize="21600,21600" o:spt="202" path="m,l,21600r21600,l21600,xe">
                <v:stroke joinstyle="miter"/>
                <v:path gradientshapeok="t" o:connecttype="rect"/>
              </v:shapetype>
              <v:shape id="Cuadro de texto 610586331" o:spid="_x0000_s1026" type="#_x0000_t202" style="position:absolute;left:0;text-align:left;margin-left:239.75pt;margin-top:.95pt;width:267pt;height:2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" filled="f" stroked="f">
                <v:textbox>
                  <w:txbxContent>
                    <w:p w14:paraId="29C02CC4" w14:textId="45FE20C9" w:rsidR="00CD24EB" w:rsidRPr="00B30160" w:rsidRDefault="00CD24EB" w:rsidP="00CD24EB">
                      <w:pPr>
                        <w:jc w:val="right"/>
                        <w:rPr>
                          <w:rFonts w:ascii="Arial Negrita" w:hAnsi="Arial Negrita"/>
                          <w:color w:val="07BFBA"/>
                        </w:rPr>
                      </w:pPr>
                      <w:r w:rsidRPr="00B30160">
                        <w:rPr>
                          <w:rFonts w:ascii="Arial Negrita" w:hAnsi="Arial Negrita"/>
                          <w:color w:val="07BFBA"/>
                        </w:rPr>
                        <w:t xml:space="preserve">Próxima publicación: </w:t>
                      </w:r>
                      <w:r>
                        <w:rPr>
                          <w:rFonts w:ascii="Arial Negrita" w:hAnsi="Arial Negrita"/>
                          <w:color w:val="07BFBA"/>
                        </w:rPr>
                        <w:t>2</w:t>
                      </w:r>
                      <w:r>
                        <w:rPr>
                          <w:rFonts w:ascii="Arial Negrita" w:hAnsi="Arial Negrita"/>
                          <w:color w:val="07BFBA"/>
                        </w:rPr>
                        <w:t>9</w:t>
                      </w:r>
                      <w:r>
                        <w:rPr>
                          <w:rFonts w:ascii="Arial Negrita" w:hAnsi="Arial Negrita"/>
                          <w:color w:val="07BFBA"/>
                        </w:rPr>
                        <w:t xml:space="preserve"> de </w:t>
                      </w:r>
                      <w:r>
                        <w:rPr>
                          <w:rFonts w:ascii="Arial Negrita" w:hAnsi="Arial Negrita"/>
                          <w:color w:val="07BFBA"/>
                        </w:rPr>
                        <w:t>agosto</w:t>
                      </w:r>
                    </w:p>
                    <w:p w14:paraId="4C8220F6" w14:textId="77777777" w:rsidR="00CD24EB" w:rsidRDefault="00CD24EB" w:rsidP="00CD24EB"/>
                  </w:txbxContent>
                </v:textbox>
                <w10:wrap type="square" anchorx="margin"/>
              </v:shape>
            </w:pict>
          </mc:Fallback>
        </mc:AlternateContent>
      </w:r>
      <w:bookmarkEnd w:id="0"/>
    </w:p>
    <w:p w14:paraId="6EE29F77" w14:textId="3C9ACD5B" w:rsidR="00467BD1" w:rsidRPr="00401DFE" w:rsidRDefault="00E9370B" w:rsidP="001F4D07">
      <w:pPr>
        <w:pStyle w:val="Profesin"/>
        <w:spacing w:before="240"/>
        <w:rPr>
          <w:caps w:val="0"/>
          <w:smallCaps/>
          <w:color w:val="000000"/>
        </w:rPr>
      </w:pPr>
      <w:bookmarkStart w:id="3" w:name="_GoBack"/>
      <w:bookmarkEnd w:id="1"/>
      <w:bookmarkEnd w:id="2"/>
      <w:bookmarkEnd w:id="3"/>
      <w:r w:rsidRPr="00B16C6A">
        <w:rPr>
          <w:caps w:val="0"/>
          <w:smallCaps/>
          <w:sz w:val="24"/>
          <w:szCs w:val="24"/>
        </w:rPr>
        <w:t xml:space="preserve">CUENTAS POR SECTORES INSTITUCIONALES </w:t>
      </w:r>
      <w:r w:rsidR="00AB1042" w:rsidRPr="00B16C6A">
        <w:rPr>
          <w:caps w:val="0"/>
          <w:smallCaps/>
          <w:sz w:val="24"/>
          <w:szCs w:val="24"/>
        </w:rPr>
        <w:t>TRIMESTRALES</w:t>
      </w:r>
      <w:r w:rsidR="00CD24EB">
        <w:rPr>
          <w:caps w:val="0"/>
          <w:smallCaps/>
          <w:sz w:val="24"/>
          <w:szCs w:val="24"/>
        </w:rPr>
        <w:t xml:space="preserve"> (CSIT)</w:t>
      </w:r>
    </w:p>
    <w:p w14:paraId="070C8F25" w14:textId="18685BF2" w:rsidR="00ED4D0D" w:rsidRPr="00B16C6A" w:rsidRDefault="00443AD5" w:rsidP="00B125CA">
      <w:pPr>
        <w:pStyle w:val="Ttulo2"/>
        <w:spacing w:before="0"/>
        <w:jc w:val="center"/>
        <w:rPr>
          <w:rFonts w:ascii="Arial" w:hAnsi="Arial" w:cs="Arial"/>
          <w:bCs/>
          <w:color w:val="auto"/>
          <w:sz w:val="24"/>
          <w:szCs w:val="24"/>
        </w:rPr>
      </w:pPr>
      <w:r>
        <w:rPr>
          <w:rFonts w:ascii="Arial" w:hAnsi="Arial" w:cs="Arial"/>
          <w:bCs/>
          <w:color w:val="auto"/>
          <w:sz w:val="24"/>
          <w:szCs w:val="24"/>
        </w:rPr>
        <w:t>Cuarto trimestre</w:t>
      </w:r>
      <w:r w:rsidR="0020100E" w:rsidRPr="00B16C6A">
        <w:rPr>
          <w:rFonts w:ascii="Arial" w:hAnsi="Arial" w:cs="Arial"/>
          <w:bCs/>
          <w:color w:val="auto"/>
          <w:sz w:val="24"/>
          <w:szCs w:val="24"/>
        </w:rPr>
        <w:t xml:space="preserve"> de 2023</w:t>
      </w:r>
    </w:p>
    <w:p w14:paraId="26FAC475" w14:textId="22135B49" w:rsidR="005506AB" w:rsidRPr="00CD24EB" w:rsidRDefault="004B16EB" w:rsidP="00CD24EB">
      <w:pPr>
        <w:pStyle w:val="Textodebloque"/>
        <w:ind w:left="0" w:right="51"/>
        <w:jc w:val="both"/>
        <w:rPr>
          <w:rFonts w:cs="Arial"/>
          <w:b w:val="0"/>
          <w:bCs/>
          <w:caps w:val="0"/>
          <w:color w:val="000000" w:themeColor="text1"/>
          <w:spacing w:val="8"/>
          <w:szCs w:val="24"/>
        </w:rPr>
      </w:pPr>
      <w:r w:rsidRPr="00CD24EB">
        <w:rPr>
          <w:rFonts w:cs="Arial"/>
          <w:b w:val="0"/>
          <w:bCs/>
          <w:caps w:val="0"/>
          <w:color w:val="000000" w:themeColor="text1"/>
          <w:spacing w:val="8"/>
          <w:szCs w:val="24"/>
        </w:rPr>
        <w:t>El Instituto Nacional de Estadística y Geografía</w:t>
      </w:r>
      <w:r w:rsidR="007104FA">
        <w:rPr>
          <w:rFonts w:cs="Arial"/>
          <w:b w:val="0"/>
          <w:bCs/>
          <w:caps w:val="0"/>
          <w:color w:val="000000" w:themeColor="text1"/>
          <w:spacing w:val="8"/>
          <w:szCs w:val="24"/>
        </w:rPr>
        <w:t xml:space="preserve"> </w:t>
      </w:r>
      <w:r w:rsidR="007104FA" w:rsidRPr="005D3CE7">
        <w:rPr>
          <w:rFonts w:ascii="Arial Negrita" w:hAnsi="Arial Negrita" w:cs="Arial"/>
          <w:caps w:val="0"/>
          <w:smallCaps/>
          <w:color w:val="000000" w:themeColor="text1"/>
          <w:spacing w:val="8"/>
          <w:sz w:val="22"/>
          <w:szCs w:val="22"/>
        </w:rPr>
        <w:t>(</w:t>
      </w:r>
      <w:proofErr w:type="spellStart"/>
      <w:r w:rsidR="007104FA" w:rsidRPr="005D3CE7">
        <w:rPr>
          <w:rFonts w:ascii="Arial Negrita" w:hAnsi="Arial Negrita" w:cs="Arial"/>
          <w:caps w:val="0"/>
          <w:smallCaps/>
          <w:color w:val="000000" w:themeColor="text1"/>
          <w:spacing w:val="8"/>
          <w:sz w:val="22"/>
          <w:szCs w:val="22"/>
        </w:rPr>
        <w:t>inegi</w:t>
      </w:r>
      <w:proofErr w:type="spellEnd"/>
      <w:r w:rsidR="007104FA" w:rsidRPr="005D3CE7">
        <w:rPr>
          <w:rFonts w:ascii="Arial Negrita" w:hAnsi="Arial Negrita" w:cs="Arial"/>
          <w:caps w:val="0"/>
          <w:smallCaps/>
          <w:color w:val="000000" w:themeColor="text1"/>
          <w:spacing w:val="8"/>
          <w:sz w:val="22"/>
          <w:szCs w:val="22"/>
        </w:rPr>
        <w:t>)</w:t>
      </w:r>
      <w:r w:rsidR="007104FA" w:rsidRPr="00307E71">
        <w:rPr>
          <w:rFonts w:cs="Arial"/>
          <w:caps w:val="0"/>
          <w:color w:val="000000" w:themeColor="text1"/>
          <w:spacing w:val="8"/>
          <w:sz w:val="22"/>
          <w:szCs w:val="22"/>
        </w:rPr>
        <w:t xml:space="preserve"> </w:t>
      </w:r>
      <w:r w:rsidRPr="00CD24EB">
        <w:rPr>
          <w:rFonts w:cs="Arial"/>
          <w:b w:val="0"/>
          <w:bCs/>
          <w:caps w:val="0"/>
          <w:color w:val="000000" w:themeColor="text1"/>
          <w:spacing w:val="8"/>
          <w:szCs w:val="24"/>
        </w:rPr>
        <w:t>presenta l</w:t>
      </w:r>
      <w:r w:rsidR="00B80101" w:rsidRPr="00CD24EB">
        <w:rPr>
          <w:rFonts w:cs="Arial"/>
          <w:b w:val="0"/>
          <w:bCs/>
          <w:caps w:val="0"/>
          <w:color w:val="000000" w:themeColor="text1"/>
          <w:spacing w:val="8"/>
          <w:szCs w:val="24"/>
        </w:rPr>
        <w:t>as</w:t>
      </w:r>
      <w:r w:rsidR="00C46692" w:rsidRPr="00CD24EB">
        <w:rPr>
          <w:rFonts w:cs="Arial"/>
          <w:b w:val="0"/>
          <w:bCs/>
          <w:caps w:val="0"/>
          <w:color w:val="000000" w:themeColor="text1"/>
          <w:spacing w:val="8"/>
          <w:szCs w:val="24"/>
        </w:rPr>
        <w:t xml:space="preserve"> Cuentas por Sectores Institucionales </w:t>
      </w:r>
      <w:r w:rsidR="00AE429C" w:rsidRPr="00CD24EB">
        <w:rPr>
          <w:rFonts w:cs="Arial"/>
          <w:b w:val="0"/>
          <w:bCs/>
          <w:caps w:val="0"/>
          <w:color w:val="000000" w:themeColor="text1"/>
          <w:spacing w:val="8"/>
          <w:szCs w:val="24"/>
        </w:rPr>
        <w:t>Trimestrales (</w:t>
      </w:r>
      <w:proofErr w:type="spellStart"/>
      <w:r w:rsidRPr="00CD24EB">
        <w:rPr>
          <w:rFonts w:cs="Arial"/>
          <w:b w:val="0"/>
          <w:bCs/>
          <w:caps w:val="0"/>
          <w:smallCaps/>
          <w:color w:val="000000" w:themeColor="text1"/>
          <w:spacing w:val="8"/>
          <w:szCs w:val="24"/>
        </w:rPr>
        <w:t>csit</w:t>
      </w:r>
      <w:proofErr w:type="spellEnd"/>
      <w:r w:rsidR="00AE429C" w:rsidRPr="00CD24EB">
        <w:rPr>
          <w:rFonts w:cs="Arial"/>
          <w:b w:val="0"/>
          <w:bCs/>
          <w:caps w:val="0"/>
          <w:color w:val="000000" w:themeColor="text1"/>
          <w:spacing w:val="8"/>
          <w:szCs w:val="24"/>
        </w:rPr>
        <w:t xml:space="preserve">) </w:t>
      </w:r>
      <w:r w:rsidR="00C46692" w:rsidRPr="00CD24EB">
        <w:rPr>
          <w:rFonts w:cs="Arial"/>
          <w:b w:val="0"/>
          <w:bCs/>
          <w:caps w:val="0"/>
          <w:color w:val="000000" w:themeColor="text1"/>
          <w:spacing w:val="8"/>
          <w:szCs w:val="24"/>
        </w:rPr>
        <w:t>de México</w:t>
      </w:r>
      <w:r w:rsidR="00F768A1" w:rsidRPr="00CD24EB">
        <w:rPr>
          <w:rFonts w:cs="Arial"/>
          <w:b w:val="0"/>
          <w:bCs/>
          <w:caps w:val="0"/>
          <w:color w:val="000000" w:themeColor="text1"/>
          <w:spacing w:val="8"/>
          <w:szCs w:val="24"/>
        </w:rPr>
        <w:t xml:space="preserve">. Estas </w:t>
      </w:r>
      <w:r w:rsidR="00C46692" w:rsidRPr="00CD24EB">
        <w:rPr>
          <w:rFonts w:cs="Arial"/>
          <w:b w:val="0"/>
          <w:bCs/>
          <w:caps w:val="0"/>
          <w:color w:val="000000" w:themeColor="text1"/>
          <w:spacing w:val="8"/>
          <w:szCs w:val="24"/>
        </w:rPr>
        <w:t>proveen información</w:t>
      </w:r>
      <w:r w:rsidR="00E070DD" w:rsidRPr="00CD24EB">
        <w:rPr>
          <w:rFonts w:cs="Arial"/>
          <w:b w:val="0"/>
          <w:bCs/>
          <w:caps w:val="0"/>
          <w:color w:val="000000" w:themeColor="text1"/>
          <w:spacing w:val="8"/>
          <w:szCs w:val="24"/>
        </w:rPr>
        <w:t xml:space="preserve"> </w:t>
      </w:r>
      <w:r w:rsidR="00C46692" w:rsidRPr="00CD24EB">
        <w:rPr>
          <w:rFonts w:cs="Arial"/>
          <w:b w:val="0"/>
          <w:bCs/>
          <w:caps w:val="0"/>
          <w:color w:val="000000" w:themeColor="text1"/>
          <w:spacing w:val="8"/>
          <w:szCs w:val="24"/>
        </w:rPr>
        <w:t xml:space="preserve">relacionada con las transacciones </w:t>
      </w:r>
      <w:r w:rsidR="002A08CE" w:rsidRPr="00CD24EB">
        <w:rPr>
          <w:rFonts w:cs="Arial"/>
          <w:b w:val="0"/>
          <w:bCs/>
          <w:caps w:val="0"/>
          <w:color w:val="000000" w:themeColor="text1"/>
          <w:spacing w:val="8"/>
          <w:szCs w:val="24"/>
        </w:rPr>
        <w:t>reales</w:t>
      </w:r>
      <w:r w:rsidR="00742C52" w:rsidRPr="00CD24EB">
        <w:rPr>
          <w:rFonts w:cs="Arial"/>
          <w:b w:val="0"/>
          <w:bCs/>
          <w:caps w:val="0"/>
          <w:color w:val="000000" w:themeColor="text1"/>
          <w:spacing w:val="8"/>
          <w:szCs w:val="24"/>
        </w:rPr>
        <w:t xml:space="preserve"> y</w:t>
      </w:r>
      <w:r w:rsidR="002A08CE" w:rsidRPr="00CD24EB">
        <w:rPr>
          <w:rFonts w:cs="Arial"/>
          <w:b w:val="0"/>
          <w:bCs/>
          <w:caps w:val="0"/>
          <w:color w:val="000000" w:themeColor="text1"/>
          <w:spacing w:val="8"/>
          <w:szCs w:val="24"/>
        </w:rPr>
        <w:t xml:space="preserve"> </w:t>
      </w:r>
      <w:r w:rsidR="00E2582A" w:rsidRPr="00CD24EB">
        <w:rPr>
          <w:rFonts w:cs="Arial"/>
          <w:b w:val="0"/>
          <w:bCs/>
          <w:caps w:val="0"/>
          <w:color w:val="000000" w:themeColor="text1"/>
          <w:spacing w:val="8"/>
          <w:szCs w:val="24"/>
        </w:rPr>
        <w:t>financieras</w:t>
      </w:r>
      <w:r w:rsidR="0039140C" w:rsidRPr="00CD24EB">
        <w:rPr>
          <w:rFonts w:cs="Arial"/>
          <w:b w:val="0"/>
          <w:bCs/>
          <w:caps w:val="0"/>
          <w:color w:val="000000" w:themeColor="text1"/>
          <w:spacing w:val="8"/>
          <w:szCs w:val="24"/>
        </w:rPr>
        <w:t xml:space="preserve"> que se llevan </w:t>
      </w:r>
      <w:r w:rsidR="00C46692" w:rsidRPr="00CD24EB">
        <w:rPr>
          <w:rFonts w:cs="Arial"/>
          <w:b w:val="0"/>
          <w:bCs/>
          <w:caps w:val="0"/>
          <w:color w:val="000000" w:themeColor="text1"/>
          <w:spacing w:val="8"/>
          <w:szCs w:val="24"/>
        </w:rPr>
        <w:t>a cabo entre los sectore</w:t>
      </w:r>
      <w:r w:rsidR="00AA52AF" w:rsidRPr="00CD24EB">
        <w:rPr>
          <w:rFonts w:cs="Arial"/>
          <w:b w:val="0"/>
          <w:bCs/>
          <w:caps w:val="0"/>
          <w:color w:val="000000" w:themeColor="text1"/>
          <w:spacing w:val="8"/>
          <w:szCs w:val="24"/>
        </w:rPr>
        <w:t>s</w:t>
      </w:r>
      <w:r w:rsidR="00D64F14" w:rsidRPr="00CD24EB">
        <w:rPr>
          <w:rFonts w:cs="Arial"/>
          <w:b w:val="0"/>
          <w:bCs/>
          <w:caps w:val="0"/>
          <w:color w:val="000000" w:themeColor="text1"/>
          <w:spacing w:val="8"/>
          <w:szCs w:val="24"/>
        </w:rPr>
        <w:t xml:space="preserve"> dentro del país </w:t>
      </w:r>
      <w:r w:rsidR="002A08CE" w:rsidRPr="00CD24EB">
        <w:rPr>
          <w:rFonts w:cs="Arial"/>
          <w:b w:val="0"/>
          <w:bCs/>
          <w:caps w:val="0"/>
          <w:color w:val="000000" w:themeColor="text1"/>
          <w:spacing w:val="8"/>
          <w:szCs w:val="24"/>
        </w:rPr>
        <w:t>y con el resto del mundo</w:t>
      </w:r>
      <w:r w:rsidR="000A5599" w:rsidRPr="00CD24EB">
        <w:rPr>
          <w:rFonts w:cs="Arial"/>
          <w:b w:val="0"/>
          <w:bCs/>
          <w:caps w:val="0"/>
          <w:color w:val="000000" w:themeColor="text1"/>
          <w:spacing w:val="8"/>
          <w:szCs w:val="24"/>
        </w:rPr>
        <w:t xml:space="preserve">. También </w:t>
      </w:r>
      <w:r w:rsidR="00DF1CE6" w:rsidRPr="00CD24EB">
        <w:rPr>
          <w:rFonts w:cs="Arial"/>
          <w:b w:val="0"/>
          <w:bCs/>
          <w:caps w:val="0"/>
          <w:color w:val="000000" w:themeColor="text1"/>
          <w:spacing w:val="8"/>
          <w:szCs w:val="24"/>
        </w:rPr>
        <w:t>muestra</w:t>
      </w:r>
      <w:r w:rsidR="000A451D" w:rsidRPr="00CD24EB">
        <w:rPr>
          <w:rFonts w:cs="Arial"/>
          <w:b w:val="0"/>
          <w:bCs/>
          <w:caps w:val="0"/>
          <w:color w:val="000000" w:themeColor="text1"/>
          <w:spacing w:val="8"/>
          <w:szCs w:val="24"/>
        </w:rPr>
        <w:t>n</w:t>
      </w:r>
      <w:r w:rsidR="00B80101" w:rsidRPr="00CD24EB">
        <w:rPr>
          <w:rFonts w:cs="Arial"/>
          <w:b w:val="0"/>
          <w:bCs/>
          <w:caps w:val="0"/>
          <w:color w:val="000000" w:themeColor="text1"/>
          <w:spacing w:val="8"/>
          <w:szCs w:val="24"/>
        </w:rPr>
        <w:t xml:space="preserve"> </w:t>
      </w:r>
      <w:r w:rsidR="00742C52" w:rsidRPr="00CD24EB">
        <w:rPr>
          <w:rFonts w:cs="Arial"/>
          <w:b w:val="0"/>
          <w:bCs/>
          <w:caps w:val="0"/>
          <w:color w:val="000000" w:themeColor="text1"/>
          <w:spacing w:val="8"/>
          <w:szCs w:val="24"/>
        </w:rPr>
        <w:t xml:space="preserve">el balance </w:t>
      </w:r>
      <w:r w:rsidR="002501EC" w:rsidRPr="00CD24EB">
        <w:rPr>
          <w:rFonts w:cs="Arial"/>
          <w:b w:val="0"/>
          <w:bCs/>
          <w:caps w:val="0"/>
          <w:color w:val="000000" w:themeColor="text1"/>
          <w:spacing w:val="8"/>
          <w:szCs w:val="24"/>
        </w:rPr>
        <w:t>de</w:t>
      </w:r>
      <w:r w:rsidR="00DF68E2" w:rsidRPr="00CD24EB">
        <w:rPr>
          <w:rFonts w:cs="Arial"/>
          <w:b w:val="0"/>
          <w:bCs/>
          <w:caps w:val="0"/>
          <w:color w:val="000000" w:themeColor="text1"/>
          <w:spacing w:val="8"/>
          <w:szCs w:val="24"/>
        </w:rPr>
        <w:t xml:space="preserve"> apertura y de</w:t>
      </w:r>
      <w:r w:rsidR="002501EC" w:rsidRPr="00CD24EB">
        <w:rPr>
          <w:rFonts w:cs="Arial"/>
          <w:b w:val="0"/>
          <w:bCs/>
          <w:caps w:val="0"/>
          <w:color w:val="000000" w:themeColor="text1"/>
          <w:spacing w:val="8"/>
          <w:szCs w:val="24"/>
        </w:rPr>
        <w:t xml:space="preserve"> </w:t>
      </w:r>
      <w:r w:rsidR="00742C52" w:rsidRPr="00CD24EB">
        <w:rPr>
          <w:rFonts w:cs="Arial"/>
          <w:b w:val="0"/>
          <w:bCs/>
          <w:caps w:val="0"/>
          <w:color w:val="000000" w:themeColor="text1"/>
          <w:spacing w:val="8"/>
          <w:szCs w:val="24"/>
        </w:rPr>
        <w:t xml:space="preserve">cierre del valor neto de </w:t>
      </w:r>
      <w:r w:rsidR="001C6899" w:rsidRPr="00CD24EB">
        <w:rPr>
          <w:rFonts w:cs="Arial"/>
          <w:b w:val="0"/>
          <w:bCs/>
          <w:caps w:val="0"/>
          <w:color w:val="000000" w:themeColor="text1"/>
          <w:spacing w:val="8"/>
          <w:szCs w:val="24"/>
        </w:rPr>
        <w:t xml:space="preserve">los </w:t>
      </w:r>
      <w:r w:rsidR="00742C52" w:rsidRPr="00CD24EB">
        <w:rPr>
          <w:rFonts w:cs="Arial"/>
          <w:b w:val="0"/>
          <w:bCs/>
          <w:caps w:val="0"/>
          <w:color w:val="000000" w:themeColor="text1"/>
          <w:spacing w:val="8"/>
          <w:szCs w:val="24"/>
        </w:rPr>
        <w:t>activos</w:t>
      </w:r>
      <w:r w:rsidR="000A5599" w:rsidRPr="00CD24EB">
        <w:rPr>
          <w:rFonts w:cs="Arial"/>
          <w:b w:val="0"/>
          <w:bCs/>
          <w:caps w:val="0"/>
          <w:color w:val="000000" w:themeColor="text1"/>
          <w:spacing w:val="8"/>
          <w:szCs w:val="24"/>
        </w:rPr>
        <w:t xml:space="preserve"> por sectores</w:t>
      </w:r>
      <w:r w:rsidR="00C46692" w:rsidRPr="00CD24EB">
        <w:rPr>
          <w:rFonts w:cs="Arial"/>
          <w:b w:val="0"/>
          <w:bCs/>
          <w:caps w:val="0"/>
          <w:color w:val="000000" w:themeColor="text1"/>
          <w:spacing w:val="8"/>
          <w:szCs w:val="24"/>
        </w:rPr>
        <w:t>.</w:t>
      </w:r>
    </w:p>
    <w:p w14:paraId="7D4F7E83" w14:textId="31E9652A" w:rsidR="008C3969" w:rsidRDefault="004C4D7E" w:rsidP="00CD24EB">
      <w:pPr>
        <w:pStyle w:val="Textodebloque"/>
        <w:ind w:left="0" w:right="51"/>
        <w:jc w:val="both"/>
        <w:rPr>
          <w:rFonts w:cs="Arial"/>
          <w:b w:val="0"/>
          <w:bCs/>
          <w:caps w:val="0"/>
          <w:color w:val="000000" w:themeColor="text1"/>
          <w:spacing w:val="8"/>
          <w:szCs w:val="24"/>
        </w:rPr>
      </w:pPr>
      <w:r w:rsidRPr="00CD24EB">
        <w:rPr>
          <w:rFonts w:cs="Arial"/>
          <w:b w:val="0"/>
          <w:bCs/>
          <w:caps w:val="0"/>
          <w:color w:val="000000" w:themeColor="text1"/>
          <w:spacing w:val="8"/>
          <w:szCs w:val="24"/>
        </w:rPr>
        <w:t xml:space="preserve">En el </w:t>
      </w:r>
      <w:r w:rsidR="00443AD5" w:rsidRPr="00CD24EB">
        <w:rPr>
          <w:rFonts w:cs="Arial"/>
          <w:b w:val="0"/>
          <w:bCs/>
          <w:caps w:val="0"/>
          <w:color w:val="000000" w:themeColor="text1"/>
          <w:spacing w:val="8"/>
          <w:szCs w:val="24"/>
        </w:rPr>
        <w:t>cuarto trimestre</w:t>
      </w:r>
      <w:r w:rsidR="0020100E" w:rsidRPr="00CD24EB">
        <w:rPr>
          <w:rFonts w:cs="Arial"/>
          <w:b w:val="0"/>
          <w:bCs/>
          <w:caps w:val="0"/>
          <w:color w:val="000000" w:themeColor="text1"/>
          <w:spacing w:val="8"/>
          <w:szCs w:val="24"/>
        </w:rPr>
        <w:t xml:space="preserve"> de 2023</w:t>
      </w:r>
      <w:r w:rsidR="00E2582A" w:rsidRPr="00CD24EB">
        <w:rPr>
          <w:rFonts w:cs="Arial"/>
          <w:b w:val="0"/>
          <w:bCs/>
          <w:caps w:val="0"/>
          <w:color w:val="000000" w:themeColor="text1"/>
          <w:spacing w:val="8"/>
          <w:szCs w:val="24"/>
        </w:rPr>
        <w:t>,</w:t>
      </w:r>
      <w:r w:rsidR="00C46692" w:rsidRPr="00CD24EB">
        <w:rPr>
          <w:rFonts w:cs="Arial"/>
          <w:b w:val="0"/>
          <w:bCs/>
          <w:caps w:val="0"/>
          <w:color w:val="000000" w:themeColor="text1"/>
          <w:spacing w:val="8"/>
          <w:szCs w:val="24"/>
        </w:rPr>
        <w:t xml:space="preserve"> </w:t>
      </w:r>
      <w:r w:rsidR="002D09D3" w:rsidRPr="00CD24EB">
        <w:rPr>
          <w:rFonts w:cs="Arial"/>
          <w:b w:val="0"/>
          <w:bCs/>
          <w:caps w:val="0"/>
          <w:color w:val="000000" w:themeColor="text1"/>
          <w:spacing w:val="8"/>
          <w:szCs w:val="24"/>
        </w:rPr>
        <w:t xml:space="preserve">el sector </w:t>
      </w:r>
      <w:r w:rsidR="00D453BF" w:rsidRPr="00CD24EB">
        <w:rPr>
          <w:rFonts w:cs="Arial"/>
          <w:b w:val="0"/>
          <w:bCs/>
          <w:caps w:val="0"/>
          <w:color w:val="000000" w:themeColor="text1"/>
          <w:spacing w:val="8"/>
          <w:szCs w:val="24"/>
        </w:rPr>
        <w:t>Sociedades no financieras gener</w:t>
      </w:r>
      <w:r w:rsidR="00845268" w:rsidRPr="00CD24EB">
        <w:rPr>
          <w:rFonts w:cs="Arial"/>
          <w:b w:val="0"/>
          <w:bCs/>
          <w:caps w:val="0"/>
          <w:color w:val="000000" w:themeColor="text1"/>
          <w:spacing w:val="8"/>
          <w:szCs w:val="24"/>
        </w:rPr>
        <w:t>ó</w:t>
      </w:r>
      <w:r w:rsidR="00D453BF" w:rsidRPr="00CD24EB">
        <w:rPr>
          <w:rFonts w:cs="Arial"/>
          <w:b w:val="0"/>
          <w:bCs/>
          <w:caps w:val="0"/>
          <w:color w:val="000000" w:themeColor="text1"/>
          <w:spacing w:val="8"/>
          <w:szCs w:val="24"/>
        </w:rPr>
        <w:t xml:space="preserve"> </w:t>
      </w:r>
      <w:r w:rsidR="005E0DB6" w:rsidRPr="00CD24EB">
        <w:rPr>
          <w:rFonts w:cs="Arial"/>
          <w:b w:val="0"/>
          <w:bCs/>
          <w:caps w:val="0"/>
          <w:color w:val="000000" w:themeColor="text1"/>
          <w:spacing w:val="8"/>
          <w:szCs w:val="24"/>
        </w:rPr>
        <w:t>4</w:t>
      </w:r>
      <w:r w:rsidR="00F875FB" w:rsidRPr="00CD24EB">
        <w:rPr>
          <w:rFonts w:cs="Arial"/>
          <w:b w:val="0"/>
          <w:bCs/>
          <w:caps w:val="0"/>
          <w:color w:val="000000" w:themeColor="text1"/>
          <w:spacing w:val="8"/>
          <w:szCs w:val="24"/>
        </w:rPr>
        <w:t>3.6</w:t>
      </w:r>
      <w:r w:rsidR="00757647" w:rsidRPr="00CD24EB">
        <w:rPr>
          <w:rFonts w:cs="Arial"/>
          <w:b w:val="0"/>
          <w:bCs/>
          <w:caps w:val="0"/>
          <w:color w:val="000000" w:themeColor="text1"/>
          <w:spacing w:val="8"/>
          <w:szCs w:val="24"/>
        </w:rPr>
        <w:t> </w:t>
      </w:r>
      <w:r w:rsidR="009A1AC2" w:rsidRPr="00CD24EB">
        <w:rPr>
          <w:rFonts w:cs="Arial"/>
          <w:b w:val="0"/>
          <w:bCs/>
          <w:caps w:val="0"/>
          <w:color w:val="000000" w:themeColor="text1"/>
          <w:spacing w:val="8"/>
          <w:szCs w:val="24"/>
        </w:rPr>
        <w:t>%</w:t>
      </w:r>
      <w:r w:rsidR="00C46692" w:rsidRPr="00CD24EB">
        <w:rPr>
          <w:rFonts w:cs="Arial"/>
          <w:b w:val="0"/>
          <w:bCs/>
          <w:caps w:val="0"/>
          <w:color w:val="000000" w:themeColor="text1"/>
          <w:spacing w:val="8"/>
          <w:szCs w:val="24"/>
        </w:rPr>
        <w:t xml:space="preserve"> del Producto Interno Bruto </w:t>
      </w:r>
      <w:r w:rsidR="00626BDA" w:rsidRPr="00CD24EB">
        <w:rPr>
          <w:rFonts w:cs="Arial"/>
          <w:b w:val="0"/>
          <w:bCs/>
          <w:caps w:val="0"/>
          <w:color w:val="000000" w:themeColor="text1"/>
          <w:spacing w:val="8"/>
          <w:szCs w:val="24"/>
        </w:rPr>
        <w:t>(</w:t>
      </w:r>
      <w:proofErr w:type="spellStart"/>
      <w:r w:rsidR="00401DFE" w:rsidRPr="00CD24EB">
        <w:rPr>
          <w:rFonts w:cs="Arial"/>
          <w:b w:val="0"/>
          <w:bCs/>
          <w:caps w:val="0"/>
          <w:smallCaps/>
          <w:color w:val="000000" w:themeColor="text1"/>
          <w:spacing w:val="8"/>
          <w:szCs w:val="24"/>
        </w:rPr>
        <w:t>pib</w:t>
      </w:r>
      <w:proofErr w:type="spellEnd"/>
      <w:r w:rsidR="00626BDA" w:rsidRPr="00CD24EB">
        <w:rPr>
          <w:rFonts w:cs="Arial"/>
          <w:b w:val="0"/>
          <w:bCs/>
          <w:caps w:val="0"/>
          <w:color w:val="000000" w:themeColor="text1"/>
          <w:spacing w:val="8"/>
          <w:szCs w:val="24"/>
        </w:rPr>
        <w:t>)</w:t>
      </w:r>
      <w:r w:rsidR="009A1AC2" w:rsidRPr="00CD24EB">
        <w:rPr>
          <w:rFonts w:cs="Arial"/>
          <w:b w:val="0"/>
          <w:bCs/>
          <w:caps w:val="0"/>
          <w:color w:val="000000" w:themeColor="text1"/>
          <w:spacing w:val="8"/>
          <w:szCs w:val="24"/>
        </w:rPr>
        <w:t>;</w:t>
      </w:r>
      <w:r w:rsidR="00C46692" w:rsidRPr="00CD24EB">
        <w:rPr>
          <w:rFonts w:cs="Arial"/>
          <w:b w:val="0"/>
          <w:bCs/>
          <w:caps w:val="0"/>
          <w:color w:val="000000" w:themeColor="text1"/>
          <w:spacing w:val="8"/>
          <w:szCs w:val="24"/>
        </w:rPr>
        <w:t xml:space="preserve"> Hogares</w:t>
      </w:r>
      <w:r w:rsidR="001B0C4D" w:rsidRPr="00CD24EB">
        <w:rPr>
          <w:rFonts w:cs="Arial"/>
          <w:b w:val="0"/>
          <w:bCs/>
          <w:caps w:val="0"/>
          <w:color w:val="000000" w:themeColor="text1"/>
          <w:spacing w:val="8"/>
          <w:szCs w:val="24"/>
        </w:rPr>
        <w:t>,</w:t>
      </w:r>
      <w:r w:rsidR="00C46692" w:rsidRPr="00CD24EB">
        <w:rPr>
          <w:rFonts w:cs="Arial"/>
          <w:b w:val="0"/>
          <w:bCs/>
          <w:caps w:val="0"/>
          <w:color w:val="000000" w:themeColor="text1"/>
          <w:spacing w:val="8"/>
          <w:szCs w:val="24"/>
        </w:rPr>
        <w:t xml:space="preserve"> </w:t>
      </w:r>
      <w:r w:rsidR="005E0DB6" w:rsidRPr="00CD24EB">
        <w:rPr>
          <w:rFonts w:cs="Arial"/>
          <w:b w:val="0"/>
          <w:bCs/>
          <w:caps w:val="0"/>
          <w:color w:val="000000" w:themeColor="text1"/>
          <w:spacing w:val="8"/>
          <w:szCs w:val="24"/>
        </w:rPr>
        <w:t>3</w:t>
      </w:r>
      <w:r w:rsidR="00F875FB" w:rsidRPr="00CD24EB">
        <w:rPr>
          <w:rFonts w:cs="Arial"/>
          <w:b w:val="0"/>
          <w:bCs/>
          <w:caps w:val="0"/>
          <w:color w:val="000000" w:themeColor="text1"/>
          <w:spacing w:val="8"/>
          <w:szCs w:val="24"/>
        </w:rPr>
        <w:t>3.8</w:t>
      </w:r>
      <w:r w:rsidR="009A1AC2" w:rsidRPr="00CD24EB">
        <w:rPr>
          <w:rFonts w:cs="Arial"/>
          <w:b w:val="0"/>
          <w:bCs/>
          <w:caps w:val="0"/>
          <w:color w:val="000000" w:themeColor="text1"/>
          <w:spacing w:val="8"/>
          <w:szCs w:val="24"/>
        </w:rPr>
        <w:t> %;</w:t>
      </w:r>
      <w:r w:rsidR="002D09D3" w:rsidRPr="00CD24EB">
        <w:rPr>
          <w:rFonts w:cs="Arial"/>
          <w:b w:val="0"/>
          <w:bCs/>
          <w:caps w:val="0"/>
          <w:color w:val="000000" w:themeColor="text1"/>
          <w:spacing w:val="8"/>
          <w:szCs w:val="24"/>
        </w:rPr>
        <w:t xml:space="preserve"> </w:t>
      </w:r>
      <w:r w:rsidR="00C15756" w:rsidRPr="00CD24EB">
        <w:rPr>
          <w:rFonts w:cs="Arial"/>
          <w:b w:val="0"/>
          <w:bCs/>
          <w:caps w:val="0"/>
          <w:color w:val="000000" w:themeColor="text1"/>
          <w:spacing w:val="8"/>
          <w:szCs w:val="24"/>
        </w:rPr>
        <w:t>Gobierno general</w:t>
      </w:r>
      <w:r w:rsidR="00D453BF" w:rsidRPr="00CD24EB">
        <w:rPr>
          <w:rFonts w:cs="Arial"/>
          <w:b w:val="0"/>
          <w:bCs/>
          <w:caps w:val="0"/>
          <w:color w:val="000000" w:themeColor="text1"/>
          <w:spacing w:val="8"/>
          <w:szCs w:val="24"/>
        </w:rPr>
        <w:t>,</w:t>
      </w:r>
      <w:r w:rsidR="001152D9" w:rsidRPr="00CD24EB">
        <w:rPr>
          <w:rFonts w:cs="Arial"/>
          <w:b w:val="0"/>
          <w:bCs/>
          <w:caps w:val="0"/>
          <w:color w:val="000000" w:themeColor="text1"/>
          <w:spacing w:val="8"/>
          <w:szCs w:val="24"/>
        </w:rPr>
        <w:t xml:space="preserve"> </w:t>
      </w:r>
      <w:r w:rsidR="00F875FB" w:rsidRPr="00CD24EB">
        <w:rPr>
          <w:rFonts w:cs="Arial"/>
          <w:b w:val="0"/>
          <w:bCs/>
          <w:caps w:val="0"/>
          <w:color w:val="000000" w:themeColor="text1"/>
          <w:spacing w:val="8"/>
          <w:szCs w:val="24"/>
        </w:rPr>
        <w:t>10.7</w:t>
      </w:r>
      <w:r w:rsidR="009A1AC2" w:rsidRPr="00CD24EB">
        <w:rPr>
          <w:rFonts w:cs="Arial"/>
          <w:b w:val="0"/>
          <w:bCs/>
          <w:caps w:val="0"/>
          <w:color w:val="000000" w:themeColor="text1"/>
          <w:spacing w:val="8"/>
          <w:szCs w:val="24"/>
        </w:rPr>
        <w:t> %</w:t>
      </w:r>
      <w:r w:rsidR="00186E47" w:rsidRPr="00CD24EB">
        <w:rPr>
          <w:rFonts w:cs="Arial"/>
          <w:b w:val="0"/>
          <w:bCs/>
          <w:caps w:val="0"/>
          <w:color w:val="000000" w:themeColor="text1"/>
          <w:spacing w:val="8"/>
          <w:szCs w:val="24"/>
        </w:rPr>
        <w:t>,</w:t>
      </w:r>
      <w:r w:rsidR="0039140C" w:rsidRPr="00CD24EB">
        <w:rPr>
          <w:rFonts w:cs="Arial"/>
          <w:b w:val="0"/>
          <w:bCs/>
          <w:caps w:val="0"/>
          <w:color w:val="000000" w:themeColor="text1"/>
          <w:spacing w:val="8"/>
          <w:szCs w:val="24"/>
        </w:rPr>
        <w:t xml:space="preserve"> y</w:t>
      </w:r>
      <w:r w:rsidR="00C15756" w:rsidRPr="00CD24EB">
        <w:rPr>
          <w:rFonts w:cs="Arial"/>
          <w:b w:val="0"/>
          <w:bCs/>
          <w:caps w:val="0"/>
          <w:color w:val="000000" w:themeColor="text1"/>
          <w:spacing w:val="8"/>
          <w:szCs w:val="24"/>
        </w:rPr>
        <w:t xml:space="preserve"> </w:t>
      </w:r>
      <w:r w:rsidR="00E2582A" w:rsidRPr="00CD24EB">
        <w:rPr>
          <w:rFonts w:cs="Arial"/>
          <w:b w:val="0"/>
          <w:bCs/>
          <w:caps w:val="0"/>
          <w:color w:val="000000" w:themeColor="text1"/>
          <w:spacing w:val="8"/>
          <w:szCs w:val="24"/>
        </w:rPr>
        <w:t>Sociedades financieras</w:t>
      </w:r>
      <w:r w:rsidR="001B0C4D" w:rsidRPr="00CD24EB">
        <w:rPr>
          <w:rFonts w:cs="Arial"/>
          <w:b w:val="0"/>
          <w:bCs/>
          <w:caps w:val="0"/>
          <w:color w:val="000000" w:themeColor="text1"/>
          <w:spacing w:val="8"/>
          <w:szCs w:val="24"/>
        </w:rPr>
        <w:t>,</w:t>
      </w:r>
      <w:r w:rsidR="00C15756" w:rsidRPr="00CD24EB">
        <w:rPr>
          <w:rFonts w:cs="Arial"/>
          <w:b w:val="0"/>
          <w:bCs/>
          <w:caps w:val="0"/>
          <w:color w:val="000000" w:themeColor="text1"/>
          <w:spacing w:val="8"/>
          <w:szCs w:val="24"/>
        </w:rPr>
        <w:t xml:space="preserve"> </w:t>
      </w:r>
      <w:r w:rsidR="006E0850" w:rsidRPr="00CD24EB">
        <w:rPr>
          <w:rFonts w:cs="Arial"/>
          <w:b w:val="0"/>
          <w:bCs/>
          <w:caps w:val="0"/>
          <w:color w:val="000000" w:themeColor="text1"/>
          <w:spacing w:val="8"/>
          <w:szCs w:val="24"/>
        </w:rPr>
        <w:t>4.</w:t>
      </w:r>
      <w:r w:rsidR="00F875FB" w:rsidRPr="00CD24EB">
        <w:rPr>
          <w:rFonts w:cs="Arial"/>
          <w:b w:val="0"/>
          <w:bCs/>
          <w:caps w:val="0"/>
          <w:color w:val="000000" w:themeColor="text1"/>
          <w:spacing w:val="8"/>
          <w:szCs w:val="24"/>
        </w:rPr>
        <w:t>4</w:t>
      </w:r>
      <w:r w:rsidR="00DA496D" w:rsidRPr="00CD24EB">
        <w:rPr>
          <w:rFonts w:cs="Arial"/>
          <w:b w:val="0"/>
          <w:bCs/>
          <w:caps w:val="0"/>
          <w:color w:val="000000" w:themeColor="text1"/>
          <w:spacing w:val="8"/>
          <w:szCs w:val="24"/>
        </w:rPr>
        <w:t xml:space="preserve"> </w:t>
      </w:r>
      <w:r w:rsidR="0039140C" w:rsidRPr="00CD24EB">
        <w:rPr>
          <w:rFonts w:cs="Arial"/>
          <w:b w:val="0"/>
          <w:bCs/>
          <w:caps w:val="0"/>
          <w:color w:val="000000" w:themeColor="text1"/>
          <w:spacing w:val="8"/>
          <w:szCs w:val="24"/>
        </w:rPr>
        <w:t>por</w:t>
      </w:r>
      <w:r w:rsidR="00DA496D" w:rsidRPr="00CD24EB">
        <w:rPr>
          <w:rFonts w:cs="Arial"/>
          <w:b w:val="0"/>
          <w:bCs/>
          <w:caps w:val="0"/>
          <w:color w:val="000000" w:themeColor="text1"/>
          <w:spacing w:val="8"/>
          <w:szCs w:val="24"/>
        </w:rPr>
        <w:t xml:space="preserve"> </w:t>
      </w:r>
      <w:r w:rsidR="0039140C" w:rsidRPr="00CD24EB">
        <w:rPr>
          <w:rFonts w:cs="Arial"/>
          <w:b w:val="0"/>
          <w:bCs/>
          <w:caps w:val="0"/>
          <w:color w:val="000000" w:themeColor="text1"/>
          <w:spacing w:val="8"/>
          <w:szCs w:val="24"/>
        </w:rPr>
        <w:t xml:space="preserve">ciento. </w:t>
      </w:r>
      <w:r w:rsidR="00C15756" w:rsidRPr="00CD24EB">
        <w:rPr>
          <w:rFonts w:cs="Arial"/>
          <w:b w:val="0"/>
          <w:bCs/>
          <w:caps w:val="0"/>
          <w:color w:val="000000" w:themeColor="text1"/>
          <w:spacing w:val="8"/>
          <w:szCs w:val="24"/>
        </w:rPr>
        <w:t xml:space="preserve">Instituciones </w:t>
      </w:r>
      <w:r w:rsidR="00E75261" w:rsidRPr="00CD24EB">
        <w:rPr>
          <w:rFonts w:cs="Arial"/>
          <w:b w:val="0"/>
          <w:bCs/>
          <w:caps w:val="0"/>
          <w:color w:val="000000" w:themeColor="text1"/>
          <w:spacing w:val="8"/>
          <w:szCs w:val="24"/>
        </w:rPr>
        <w:t xml:space="preserve">sin fines de lucro </w:t>
      </w:r>
      <w:r w:rsidR="00C15756" w:rsidRPr="00CD24EB">
        <w:rPr>
          <w:rFonts w:cs="Arial"/>
          <w:b w:val="0"/>
          <w:bCs/>
          <w:caps w:val="0"/>
          <w:color w:val="000000" w:themeColor="text1"/>
          <w:spacing w:val="8"/>
          <w:szCs w:val="24"/>
        </w:rPr>
        <w:t xml:space="preserve">que sirven a los </w:t>
      </w:r>
      <w:r w:rsidR="002D09D3" w:rsidRPr="00CD24EB">
        <w:rPr>
          <w:rFonts w:cs="Arial"/>
          <w:b w:val="0"/>
          <w:bCs/>
          <w:caps w:val="0"/>
          <w:color w:val="000000" w:themeColor="text1"/>
          <w:spacing w:val="8"/>
          <w:szCs w:val="24"/>
        </w:rPr>
        <w:t>h</w:t>
      </w:r>
      <w:r w:rsidR="00C15756" w:rsidRPr="00CD24EB">
        <w:rPr>
          <w:rFonts w:cs="Arial"/>
          <w:b w:val="0"/>
          <w:bCs/>
          <w:caps w:val="0"/>
          <w:color w:val="000000" w:themeColor="text1"/>
          <w:spacing w:val="8"/>
          <w:szCs w:val="24"/>
        </w:rPr>
        <w:t xml:space="preserve">ogares </w:t>
      </w:r>
      <w:r w:rsidR="00AC60E9" w:rsidRPr="00CD24EB">
        <w:rPr>
          <w:rFonts w:cs="Arial"/>
          <w:b w:val="0"/>
          <w:bCs/>
          <w:caps w:val="0"/>
          <w:color w:val="000000" w:themeColor="text1"/>
          <w:spacing w:val="8"/>
          <w:szCs w:val="24"/>
        </w:rPr>
        <w:t>(</w:t>
      </w:r>
      <w:proofErr w:type="spellStart"/>
      <w:r w:rsidR="00D81BAE" w:rsidRPr="00CD24EB">
        <w:rPr>
          <w:rFonts w:cs="Arial"/>
          <w:b w:val="0"/>
          <w:bCs/>
          <w:caps w:val="0"/>
          <w:smallCaps/>
          <w:color w:val="000000" w:themeColor="text1"/>
          <w:spacing w:val="8"/>
          <w:szCs w:val="24"/>
        </w:rPr>
        <w:t>isflsh</w:t>
      </w:r>
      <w:proofErr w:type="spellEnd"/>
      <w:r w:rsidR="00AC60E9" w:rsidRPr="00CD24EB">
        <w:rPr>
          <w:rFonts w:cs="Arial"/>
          <w:b w:val="0"/>
          <w:bCs/>
          <w:caps w:val="0"/>
          <w:color w:val="000000" w:themeColor="text1"/>
          <w:spacing w:val="8"/>
          <w:szCs w:val="24"/>
        </w:rPr>
        <w:t xml:space="preserve">) </w:t>
      </w:r>
      <w:r w:rsidR="00C433A6" w:rsidRPr="00CD24EB">
        <w:rPr>
          <w:rFonts w:cs="Arial"/>
          <w:b w:val="0"/>
          <w:bCs/>
          <w:caps w:val="0"/>
          <w:color w:val="000000" w:themeColor="text1"/>
          <w:spacing w:val="8"/>
          <w:szCs w:val="24"/>
        </w:rPr>
        <w:t>aport</w:t>
      </w:r>
      <w:r w:rsidR="00BB0F67" w:rsidRPr="00CD24EB">
        <w:rPr>
          <w:rFonts w:cs="Arial"/>
          <w:b w:val="0"/>
          <w:bCs/>
          <w:caps w:val="0"/>
          <w:color w:val="000000" w:themeColor="text1"/>
          <w:spacing w:val="8"/>
          <w:szCs w:val="24"/>
        </w:rPr>
        <w:t>ó</w:t>
      </w:r>
      <w:r w:rsidR="001B0C4D" w:rsidRPr="00CD24EB">
        <w:rPr>
          <w:rFonts w:cs="Arial"/>
          <w:b w:val="0"/>
          <w:bCs/>
          <w:caps w:val="0"/>
          <w:color w:val="000000" w:themeColor="text1"/>
          <w:spacing w:val="8"/>
          <w:szCs w:val="24"/>
        </w:rPr>
        <w:t xml:space="preserve"> </w:t>
      </w:r>
      <w:r w:rsidR="00FD229A" w:rsidRPr="00CD24EB">
        <w:rPr>
          <w:rFonts w:cs="Arial"/>
          <w:b w:val="0"/>
          <w:bCs/>
          <w:caps w:val="0"/>
          <w:color w:val="000000" w:themeColor="text1"/>
          <w:spacing w:val="8"/>
          <w:szCs w:val="24"/>
        </w:rPr>
        <w:t>0.</w:t>
      </w:r>
      <w:r w:rsidR="00F875FB" w:rsidRPr="00CD24EB">
        <w:rPr>
          <w:rFonts w:cs="Arial"/>
          <w:b w:val="0"/>
          <w:bCs/>
          <w:caps w:val="0"/>
          <w:color w:val="000000" w:themeColor="text1"/>
          <w:spacing w:val="8"/>
          <w:szCs w:val="24"/>
        </w:rPr>
        <w:t>8</w:t>
      </w:r>
      <w:r w:rsidR="00564607" w:rsidRPr="00CD24EB">
        <w:rPr>
          <w:rFonts w:cs="Arial"/>
          <w:b w:val="0"/>
          <w:bCs/>
          <w:caps w:val="0"/>
          <w:color w:val="000000" w:themeColor="text1"/>
          <w:spacing w:val="8"/>
          <w:szCs w:val="24"/>
        </w:rPr>
        <w:t xml:space="preserve"> % y el restante </w:t>
      </w:r>
      <w:r w:rsidR="006E0850" w:rsidRPr="00CD24EB">
        <w:rPr>
          <w:rFonts w:cs="Arial"/>
          <w:b w:val="0"/>
          <w:bCs/>
          <w:caps w:val="0"/>
          <w:color w:val="000000" w:themeColor="text1"/>
          <w:spacing w:val="8"/>
          <w:szCs w:val="24"/>
        </w:rPr>
        <w:t>6.</w:t>
      </w:r>
      <w:r w:rsidR="00F875FB" w:rsidRPr="00CD24EB">
        <w:rPr>
          <w:rFonts w:cs="Arial"/>
          <w:b w:val="0"/>
          <w:bCs/>
          <w:caps w:val="0"/>
          <w:color w:val="000000" w:themeColor="text1"/>
          <w:spacing w:val="8"/>
          <w:szCs w:val="24"/>
        </w:rPr>
        <w:t>7</w:t>
      </w:r>
      <w:r w:rsidR="00564607" w:rsidRPr="00CD24EB">
        <w:rPr>
          <w:rFonts w:cs="Arial"/>
          <w:b w:val="0"/>
          <w:bCs/>
          <w:caps w:val="0"/>
          <w:color w:val="000000" w:themeColor="text1"/>
          <w:spacing w:val="8"/>
          <w:szCs w:val="24"/>
        </w:rPr>
        <w:t xml:space="preserve"> % se conformó de los impuestos </w:t>
      </w:r>
      <w:r w:rsidR="008A5EC3" w:rsidRPr="00CD24EB">
        <w:rPr>
          <w:rFonts w:cs="Arial"/>
          <w:b w:val="0"/>
          <w:bCs/>
          <w:caps w:val="0"/>
          <w:color w:val="000000" w:themeColor="text1"/>
          <w:spacing w:val="8"/>
          <w:szCs w:val="24"/>
        </w:rPr>
        <w:t>sobre</w:t>
      </w:r>
      <w:r w:rsidR="00564607" w:rsidRPr="00CD24EB">
        <w:rPr>
          <w:rFonts w:cs="Arial"/>
          <w:b w:val="0"/>
          <w:bCs/>
          <w:caps w:val="0"/>
          <w:color w:val="000000" w:themeColor="text1"/>
          <w:spacing w:val="8"/>
          <w:szCs w:val="24"/>
        </w:rPr>
        <w:t xml:space="preserve"> los productos netos de subsidios</w:t>
      </w:r>
      <w:r w:rsidR="00DD1D6A" w:rsidRPr="00CD24EB">
        <w:rPr>
          <w:rFonts w:cs="Arial"/>
          <w:b w:val="0"/>
          <w:bCs/>
          <w:caps w:val="0"/>
          <w:color w:val="000000" w:themeColor="text1"/>
          <w:spacing w:val="8"/>
          <w:szCs w:val="24"/>
        </w:rPr>
        <w:t>.</w:t>
      </w:r>
    </w:p>
    <w:p w14:paraId="765A2364" w14:textId="77777777" w:rsidR="00CD24EB" w:rsidRDefault="00CD24EB" w:rsidP="00CD24EB">
      <w:pPr>
        <w:jc w:val="center"/>
        <w:rPr>
          <w:b/>
          <w:smallCaps/>
          <w:sz w:val="22"/>
          <w:szCs w:val="22"/>
        </w:rPr>
      </w:pPr>
    </w:p>
    <w:p w14:paraId="07300F18" w14:textId="02D9BDFC" w:rsidR="00CD24EB" w:rsidRPr="00220309" w:rsidRDefault="00CD24EB" w:rsidP="00CD24EB">
      <w:pPr>
        <w:jc w:val="center"/>
        <w:rPr>
          <w:b/>
          <w:smallCaps/>
          <w:sz w:val="22"/>
          <w:szCs w:val="22"/>
        </w:rPr>
      </w:pPr>
      <w:r>
        <w:rPr>
          <w:b/>
          <w:smallCaps/>
          <w:sz w:val="22"/>
          <w:szCs w:val="22"/>
        </w:rPr>
        <w:t>p</w:t>
      </w:r>
      <w:r w:rsidRPr="00220309">
        <w:rPr>
          <w:b/>
          <w:smallCaps/>
          <w:sz w:val="22"/>
          <w:szCs w:val="22"/>
        </w:rPr>
        <w:t xml:space="preserve">roducto </w:t>
      </w:r>
      <w:r>
        <w:rPr>
          <w:b/>
          <w:smallCaps/>
          <w:sz w:val="22"/>
          <w:szCs w:val="22"/>
        </w:rPr>
        <w:t>i</w:t>
      </w:r>
      <w:r w:rsidRPr="00220309">
        <w:rPr>
          <w:b/>
          <w:smallCaps/>
          <w:sz w:val="22"/>
          <w:szCs w:val="22"/>
        </w:rPr>
        <w:t xml:space="preserve">nterno </w:t>
      </w:r>
      <w:r>
        <w:rPr>
          <w:b/>
          <w:smallCaps/>
          <w:sz w:val="22"/>
          <w:szCs w:val="22"/>
        </w:rPr>
        <w:t>b</w:t>
      </w:r>
      <w:r w:rsidRPr="00220309">
        <w:rPr>
          <w:b/>
          <w:smallCaps/>
          <w:sz w:val="22"/>
          <w:szCs w:val="22"/>
        </w:rPr>
        <w:t>ruto por sector institucional</w:t>
      </w:r>
    </w:p>
    <w:p w14:paraId="59BFD11A" w14:textId="77777777" w:rsidR="00CD24EB" w:rsidRPr="00220309" w:rsidRDefault="00CD24EB" w:rsidP="00CD24EB">
      <w:pPr>
        <w:jc w:val="center"/>
        <w:rPr>
          <w:bCs/>
          <w:color w:val="000000"/>
          <w:sz w:val="20"/>
          <w:szCs w:val="20"/>
          <w:lang w:eastAsia="es-MX"/>
        </w:rPr>
      </w:pPr>
      <w:r w:rsidRPr="00220309">
        <w:rPr>
          <w:bCs/>
          <w:color w:val="000000"/>
          <w:sz w:val="20"/>
          <w:szCs w:val="20"/>
          <w:lang w:eastAsia="es-MX"/>
        </w:rPr>
        <w:t xml:space="preserve">al </w:t>
      </w:r>
      <w:r>
        <w:rPr>
          <w:bCs/>
          <w:color w:val="000000"/>
          <w:sz w:val="20"/>
          <w:szCs w:val="20"/>
          <w:lang w:eastAsia="es-MX"/>
        </w:rPr>
        <w:t>cuarto trimestre</w:t>
      </w:r>
      <w:r w:rsidRPr="00220309">
        <w:rPr>
          <w:bCs/>
          <w:color w:val="000000"/>
          <w:sz w:val="20"/>
          <w:szCs w:val="20"/>
          <w:lang w:eastAsia="es-MX"/>
        </w:rPr>
        <w:t xml:space="preserve"> de 2023</w:t>
      </w:r>
    </w:p>
    <w:p w14:paraId="2EC5B3EE" w14:textId="77777777" w:rsidR="00CD24EB" w:rsidRDefault="00CD24EB" w:rsidP="00CD24EB">
      <w:pPr>
        <w:jc w:val="center"/>
        <w:rPr>
          <w:bCs/>
          <w:color w:val="000000"/>
          <w:sz w:val="18"/>
          <w:szCs w:val="18"/>
          <w:lang w:eastAsia="es-MX"/>
        </w:rPr>
      </w:pPr>
      <w:r w:rsidRPr="00220309">
        <w:rPr>
          <w:bCs/>
          <w:color w:val="000000"/>
          <w:sz w:val="18"/>
          <w:szCs w:val="18"/>
          <w:lang w:eastAsia="es-MX"/>
        </w:rPr>
        <w:t xml:space="preserve">(porcentaje con respecto al </w:t>
      </w:r>
      <w:proofErr w:type="spellStart"/>
      <w:r w:rsidRPr="00220309">
        <w:rPr>
          <w:bCs/>
          <w:smallCaps/>
          <w:color w:val="000000"/>
          <w:sz w:val="18"/>
          <w:szCs w:val="18"/>
          <w:lang w:eastAsia="es-MX"/>
        </w:rPr>
        <w:t>pib</w:t>
      </w:r>
      <w:proofErr w:type="spellEnd"/>
      <w:r w:rsidRPr="00220309">
        <w:rPr>
          <w:bCs/>
          <w:color w:val="000000"/>
          <w:sz w:val="18"/>
          <w:szCs w:val="18"/>
          <w:lang w:eastAsia="es-MX"/>
        </w:rPr>
        <w:t>)</w:t>
      </w:r>
    </w:p>
    <w:tbl>
      <w:tblPr>
        <w:tblStyle w:val="Tablaconcuadrcula"/>
        <w:tblW w:w="8628" w:type="dxa"/>
        <w:jc w:val="center"/>
        <w:tblLook w:val="04A0" w:firstRow="1" w:lastRow="0" w:firstColumn="1" w:lastColumn="0" w:noHBand="0" w:noVBand="1"/>
      </w:tblPr>
      <w:tblGrid>
        <w:gridCol w:w="2720"/>
        <w:gridCol w:w="947"/>
        <w:gridCol w:w="947"/>
        <w:gridCol w:w="947"/>
        <w:gridCol w:w="947"/>
        <w:gridCol w:w="948"/>
        <w:gridCol w:w="1172"/>
      </w:tblGrid>
      <w:tr w:rsidR="00CD24EB" w14:paraId="3E852316" w14:textId="77777777" w:rsidTr="00EB2696">
        <w:trPr>
          <w:trHeight w:val="340"/>
          <w:jc w:val="center"/>
        </w:trPr>
        <w:tc>
          <w:tcPr>
            <w:tcW w:w="2720" w:type="dxa"/>
            <w:vMerge w:val="restart"/>
            <w:shd w:val="clear" w:color="auto" w:fill="0070C0"/>
            <w:vAlign w:val="center"/>
          </w:tcPr>
          <w:p w14:paraId="719470FF" w14:textId="77777777" w:rsidR="00CD24EB" w:rsidRPr="00301A58" w:rsidRDefault="00CD24EB" w:rsidP="00EB2696">
            <w:pPr>
              <w:jc w:val="center"/>
              <w:rPr>
                <w:rFonts w:eastAsia="Arial"/>
                <w:bCs/>
                <w:color w:val="FFFFFF" w:themeColor="background1"/>
                <w:sz w:val="18"/>
                <w:szCs w:val="18"/>
              </w:rPr>
            </w:pPr>
            <w:r w:rsidRPr="00301A58">
              <w:rPr>
                <w:rFonts w:eastAsia="Arial"/>
                <w:bCs/>
                <w:color w:val="FFFFFF" w:themeColor="background1"/>
                <w:sz w:val="18"/>
                <w:szCs w:val="18"/>
              </w:rPr>
              <w:t>Sectores institucionales</w:t>
            </w:r>
          </w:p>
        </w:tc>
        <w:tc>
          <w:tcPr>
            <w:tcW w:w="947" w:type="dxa"/>
            <w:shd w:val="clear" w:color="auto" w:fill="0070C0"/>
            <w:vAlign w:val="center"/>
          </w:tcPr>
          <w:p w14:paraId="66BFE809" w14:textId="77777777" w:rsidR="00CD24EB" w:rsidRPr="00301A58" w:rsidRDefault="00CD24EB" w:rsidP="00EB2696">
            <w:pPr>
              <w:jc w:val="center"/>
              <w:rPr>
                <w:rFonts w:eastAsia="Arial"/>
                <w:bCs/>
                <w:color w:val="FFFFFF" w:themeColor="background1"/>
                <w:sz w:val="18"/>
                <w:szCs w:val="18"/>
              </w:rPr>
            </w:pPr>
            <w:r>
              <w:rPr>
                <w:rFonts w:eastAsia="Arial"/>
                <w:bCs/>
                <w:color w:val="FFFFFF" w:themeColor="background1"/>
                <w:sz w:val="18"/>
                <w:szCs w:val="18"/>
              </w:rPr>
              <w:t>2022</w:t>
            </w:r>
          </w:p>
        </w:tc>
        <w:tc>
          <w:tcPr>
            <w:tcW w:w="3789" w:type="dxa"/>
            <w:gridSpan w:val="4"/>
            <w:shd w:val="clear" w:color="auto" w:fill="0070C0"/>
            <w:vAlign w:val="center"/>
          </w:tcPr>
          <w:p w14:paraId="6B3595C8" w14:textId="77777777" w:rsidR="00CD24EB" w:rsidRPr="00301A58" w:rsidRDefault="00CD24EB" w:rsidP="00EB2696">
            <w:pPr>
              <w:jc w:val="center"/>
              <w:rPr>
                <w:rFonts w:eastAsia="Arial"/>
                <w:bCs/>
                <w:color w:val="FFFFFF" w:themeColor="background1"/>
                <w:sz w:val="18"/>
                <w:szCs w:val="18"/>
              </w:rPr>
            </w:pPr>
            <w:r>
              <w:rPr>
                <w:rFonts w:eastAsia="Arial"/>
                <w:bCs/>
                <w:color w:val="FFFFFF" w:themeColor="background1"/>
                <w:sz w:val="18"/>
                <w:szCs w:val="18"/>
              </w:rPr>
              <w:t>2023</w:t>
            </w:r>
          </w:p>
        </w:tc>
        <w:tc>
          <w:tcPr>
            <w:tcW w:w="1172" w:type="dxa"/>
            <w:vMerge w:val="restart"/>
            <w:shd w:val="clear" w:color="auto" w:fill="0070C0"/>
            <w:vAlign w:val="center"/>
          </w:tcPr>
          <w:p w14:paraId="01C004CF" w14:textId="77777777" w:rsidR="00CD24EB" w:rsidRPr="00301A58" w:rsidRDefault="00CD24EB" w:rsidP="00EB2696">
            <w:pPr>
              <w:jc w:val="center"/>
              <w:rPr>
                <w:rFonts w:eastAsia="Arial"/>
                <w:bCs/>
                <w:color w:val="FFFFFF" w:themeColor="background1"/>
                <w:sz w:val="18"/>
                <w:szCs w:val="18"/>
              </w:rPr>
            </w:pPr>
            <w:r w:rsidRPr="00301A58">
              <w:rPr>
                <w:rFonts w:eastAsia="Arial"/>
                <w:bCs/>
                <w:color w:val="FFFFFF" w:themeColor="background1"/>
                <w:sz w:val="18"/>
                <w:szCs w:val="18"/>
              </w:rPr>
              <w:t xml:space="preserve">Diferencia anual </w:t>
            </w:r>
            <w:r>
              <w:rPr>
                <w:rFonts w:eastAsia="Arial"/>
                <w:bCs/>
                <w:color w:val="FFFFFF" w:themeColor="background1"/>
                <w:sz w:val="18"/>
                <w:szCs w:val="18"/>
              </w:rPr>
              <w:br/>
              <w:t>IV-</w:t>
            </w:r>
            <w:proofErr w:type="spellStart"/>
            <w:r>
              <w:rPr>
                <w:rFonts w:eastAsia="Arial"/>
                <w:bCs/>
                <w:color w:val="FFFFFF" w:themeColor="background1"/>
                <w:sz w:val="18"/>
                <w:szCs w:val="18"/>
              </w:rPr>
              <w:t>trim</w:t>
            </w:r>
            <w:proofErr w:type="spellEnd"/>
            <w:r>
              <w:rPr>
                <w:rFonts w:eastAsia="Arial"/>
                <w:bCs/>
                <w:color w:val="FFFFFF" w:themeColor="background1"/>
                <w:sz w:val="18"/>
                <w:szCs w:val="18"/>
              </w:rPr>
              <w:t>.</w:t>
            </w:r>
          </w:p>
        </w:tc>
      </w:tr>
      <w:tr w:rsidR="00CD24EB" w14:paraId="04125E9A" w14:textId="77777777" w:rsidTr="00EB2696">
        <w:trPr>
          <w:trHeight w:val="340"/>
          <w:jc w:val="center"/>
        </w:trPr>
        <w:tc>
          <w:tcPr>
            <w:tcW w:w="2720" w:type="dxa"/>
            <w:vMerge/>
            <w:shd w:val="clear" w:color="auto" w:fill="0070C0"/>
          </w:tcPr>
          <w:p w14:paraId="149FCB14" w14:textId="77777777" w:rsidR="00CD24EB" w:rsidRPr="00627FEE" w:rsidRDefault="00CD24EB" w:rsidP="00EB2696">
            <w:pPr>
              <w:jc w:val="center"/>
              <w:rPr>
                <w:rFonts w:eastAsia="Arial"/>
                <w:b/>
                <w:color w:val="FFFFFF" w:themeColor="background1"/>
                <w:sz w:val="18"/>
                <w:szCs w:val="18"/>
              </w:rPr>
            </w:pPr>
          </w:p>
        </w:tc>
        <w:tc>
          <w:tcPr>
            <w:tcW w:w="947" w:type="dxa"/>
            <w:shd w:val="clear" w:color="auto" w:fill="0070C0"/>
            <w:vAlign w:val="center"/>
          </w:tcPr>
          <w:p w14:paraId="513E7EB4" w14:textId="77777777" w:rsidR="00CD24EB" w:rsidRPr="00301A58" w:rsidRDefault="00CD24EB" w:rsidP="00EB2696">
            <w:pPr>
              <w:jc w:val="center"/>
              <w:rPr>
                <w:rFonts w:eastAsia="Arial"/>
                <w:bCs/>
                <w:color w:val="FFFFFF" w:themeColor="background1"/>
                <w:sz w:val="18"/>
                <w:szCs w:val="18"/>
              </w:rPr>
            </w:pPr>
            <w:r>
              <w:rPr>
                <w:rFonts w:eastAsia="Arial"/>
                <w:bCs/>
                <w:color w:val="FFFFFF" w:themeColor="background1"/>
                <w:sz w:val="18"/>
                <w:szCs w:val="18"/>
              </w:rPr>
              <w:t>IV-</w:t>
            </w:r>
            <w:proofErr w:type="spellStart"/>
            <w:r>
              <w:rPr>
                <w:rFonts w:eastAsia="Arial"/>
                <w:bCs/>
                <w:color w:val="FFFFFF" w:themeColor="background1"/>
                <w:sz w:val="18"/>
                <w:szCs w:val="18"/>
              </w:rPr>
              <w:t>trim</w:t>
            </w:r>
            <w:proofErr w:type="spellEnd"/>
            <w:r>
              <w:rPr>
                <w:rFonts w:eastAsia="Arial"/>
                <w:bCs/>
                <w:color w:val="FFFFFF" w:themeColor="background1"/>
                <w:sz w:val="18"/>
                <w:szCs w:val="18"/>
              </w:rPr>
              <w:t>.</w:t>
            </w:r>
          </w:p>
        </w:tc>
        <w:tc>
          <w:tcPr>
            <w:tcW w:w="947" w:type="dxa"/>
            <w:shd w:val="clear" w:color="auto" w:fill="0070C0"/>
            <w:vAlign w:val="center"/>
          </w:tcPr>
          <w:p w14:paraId="658FA152" w14:textId="77777777" w:rsidR="00CD24EB" w:rsidRPr="00301A58" w:rsidRDefault="00CD24EB" w:rsidP="00EB2696">
            <w:pPr>
              <w:jc w:val="center"/>
              <w:rPr>
                <w:rFonts w:eastAsia="Arial"/>
                <w:bCs/>
                <w:color w:val="FFFFFF" w:themeColor="background1"/>
                <w:sz w:val="18"/>
                <w:szCs w:val="18"/>
              </w:rPr>
            </w:pPr>
            <w:r w:rsidRPr="00E42903">
              <w:rPr>
                <w:rFonts w:eastAsia="Arial"/>
                <w:bCs/>
                <w:color w:val="FFFFFF" w:themeColor="background1"/>
                <w:sz w:val="18"/>
                <w:szCs w:val="18"/>
              </w:rPr>
              <w:t>I</w:t>
            </w:r>
            <w:r>
              <w:rPr>
                <w:rFonts w:eastAsia="Arial"/>
                <w:bCs/>
                <w:color w:val="FFFFFF" w:themeColor="background1"/>
                <w:sz w:val="18"/>
                <w:szCs w:val="18"/>
              </w:rPr>
              <w:t>-</w:t>
            </w:r>
            <w:proofErr w:type="spellStart"/>
            <w:r>
              <w:rPr>
                <w:rFonts w:eastAsia="Arial"/>
                <w:bCs/>
                <w:color w:val="FFFFFF" w:themeColor="background1"/>
                <w:sz w:val="18"/>
                <w:szCs w:val="18"/>
              </w:rPr>
              <w:t>trim</w:t>
            </w:r>
            <w:proofErr w:type="spellEnd"/>
            <w:r>
              <w:rPr>
                <w:rFonts w:eastAsia="Arial"/>
                <w:bCs/>
                <w:color w:val="FFFFFF" w:themeColor="background1"/>
                <w:sz w:val="18"/>
                <w:szCs w:val="18"/>
              </w:rPr>
              <w:t>.</w:t>
            </w:r>
          </w:p>
        </w:tc>
        <w:tc>
          <w:tcPr>
            <w:tcW w:w="947" w:type="dxa"/>
            <w:shd w:val="clear" w:color="auto" w:fill="0070C0"/>
            <w:vAlign w:val="center"/>
          </w:tcPr>
          <w:p w14:paraId="522CB023" w14:textId="77777777" w:rsidR="00CD24EB" w:rsidRPr="00301A58" w:rsidRDefault="00CD24EB" w:rsidP="00EB2696">
            <w:pPr>
              <w:jc w:val="center"/>
              <w:rPr>
                <w:rFonts w:eastAsia="Arial"/>
                <w:bCs/>
                <w:color w:val="FFFFFF" w:themeColor="background1"/>
                <w:sz w:val="18"/>
                <w:szCs w:val="18"/>
              </w:rPr>
            </w:pPr>
            <w:r>
              <w:rPr>
                <w:rFonts w:eastAsia="Arial"/>
                <w:bCs/>
                <w:color w:val="FFFFFF" w:themeColor="background1"/>
                <w:sz w:val="18"/>
                <w:szCs w:val="18"/>
              </w:rPr>
              <w:t>I</w:t>
            </w:r>
            <w:r w:rsidRPr="00E42903">
              <w:rPr>
                <w:rFonts w:eastAsia="Arial"/>
                <w:bCs/>
                <w:color w:val="FFFFFF" w:themeColor="background1"/>
                <w:sz w:val="18"/>
                <w:szCs w:val="18"/>
              </w:rPr>
              <w:t>I</w:t>
            </w:r>
            <w:r>
              <w:rPr>
                <w:rFonts w:eastAsia="Arial"/>
                <w:bCs/>
                <w:color w:val="FFFFFF" w:themeColor="background1"/>
                <w:sz w:val="18"/>
                <w:szCs w:val="18"/>
              </w:rPr>
              <w:t>-</w:t>
            </w:r>
            <w:proofErr w:type="spellStart"/>
            <w:r>
              <w:rPr>
                <w:rFonts w:eastAsia="Arial"/>
                <w:bCs/>
                <w:color w:val="FFFFFF" w:themeColor="background1"/>
                <w:sz w:val="18"/>
                <w:szCs w:val="18"/>
              </w:rPr>
              <w:t>trim</w:t>
            </w:r>
            <w:proofErr w:type="spellEnd"/>
            <w:r>
              <w:rPr>
                <w:rFonts w:eastAsia="Arial"/>
                <w:bCs/>
                <w:color w:val="FFFFFF" w:themeColor="background1"/>
                <w:sz w:val="18"/>
                <w:szCs w:val="18"/>
              </w:rPr>
              <w:t>.</w:t>
            </w:r>
          </w:p>
        </w:tc>
        <w:tc>
          <w:tcPr>
            <w:tcW w:w="947" w:type="dxa"/>
            <w:shd w:val="clear" w:color="auto" w:fill="0070C0"/>
            <w:vAlign w:val="center"/>
          </w:tcPr>
          <w:p w14:paraId="176E1764" w14:textId="77777777" w:rsidR="00CD24EB" w:rsidRPr="00E42903" w:rsidRDefault="00CD24EB" w:rsidP="00EB2696">
            <w:pPr>
              <w:jc w:val="center"/>
              <w:rPr>
                <w:rFonts w:eastAsia="Arial"/>
                <w:bCs/>
                <w:color w:val="FFFFFF" w:themeColor="background1"/>
                <w:sz w:val="18"/>
                <w:szCs w:val="18"/>
              </w:rPr>
            </w:pPr>
            <w:r>
              <w:rPr>
                <w:rFonts w:eastAsia="Arial"/>
                <w:bCs/>
                <w:color w:val="FFFFFF" w:themeColor="background1"/>
                <w:sz w:val="18"/>
                <w:szCs w:val="18"/>
              </w:rPr>
              <w:t>II</w:t>
            </w:r>
            <w:r w:rsidRPr="00E42903">
              <w:rPr>
                <w:rFonts w:eastAsia="Arial"/>
                <w:bCs/>
                <w:color w:val="FFFFFF" w:themeColor="background1"/>
                <w:sz w:val="18"/>
                <w:szCs w:val="18"/>
              </w:rPr>
              <w:t>I</w:t>
            </w:r>
            <w:r>
              <w:rPr>
                <w:rFonts w:eastAsia="Arial"/>
                <w:bCs/>
                <w:color w:val="FFFFFF" w:themeColor="background1"/>
                <w:sz w:val="18"/>
                <w:szCs w:val="18"/>
              </w:rPr>
              <w:t>-</w:t>
            </w:r>
            <w:proofErr w:type="spellStart"/>
            <w:r>
              <w:rPr>
                <w:rFonts w:eastAsia="Arial"/>
                <w:bCs/>
                <w:color w:val="FFFFFF" w:themeColor="background1"/>
                <w:sz w:val="18"/>
                <w:szCs w:val="18"/>
              </w:rPr>
              <w:t>trim</w:t>
            </w:r>
            <w:proofErr w:type="spellEnd"/>
            <w:r>
              <w:rPr>
                <w:rFonts w:eastAsia="Arial"/>
                <w:bCs/>
                <w:color w:val="FFFFFF" w:themeColor="background1"/>
                <w:sz w:val="18"/>
                <w:szCs w:val="18"/>
              </w:rPr>
              <w:t>.</w:t>
            </w:r>
          </w:p>
        </w:tc>
        <w:tc>
          <w:tcPr>
            <w:tcW w:w="948" w:type="dxa"/>
            <w:shd w:val="clear" w:color="auto" w:fill="0070C0"/>
            <w:vAlign w:val="center"/>
          </w:tcPr>
          <w:p w14:paraId="758427A6" w14:textId="77777777" w:rsidR="00CD24EB" w:rsidRPr="00627FEE" w:rsidRDefault="00CD24EB" w:rsidP="00EB2696">
            <w:pPr>
              <w:jc w:val="center"/>
              <w:rPr>
                <w:rFonts w:eastAsia="Arial"/>
                <w:b/>
                <w:color w:val="FFFFFF" w:themeColor="background1"/>
                <w:sz w:val="18"/>
                <w:szCs w:val="18"/>
              </w:rPr>
            </w:pPr>
            <w:r>
              <w:rPr>
                <w:rFonts w:eastAsia="Arial"/>
                <w:bCs/>
                <w:color w:val="FFFFFF" w:themeColor="background1"/>
                <w:sz w:val="18"/>
                <w:szCs w:val="18"/>
              </w:rPr>
              <w:t>IV-</w:t>
            </w:r>
            <w:proofErr w:type="spellStart"/>
            <w:r>
              <w:rPr>
                <w:rFonts w:eastAsia="Arial"/>
                <w:bCs/>
                <w:color w:val="FFFFFF" w:themeColor="background1"/>
                <w:sz w:val="18"/>
                <w:szCs w:val="18"/>
              </w:rPr>
              <w:t>trim</w:t>
            </w:r>
            <w:proofErr w:type="spellEnd"/>
            <w:r>
              <w:rPr>
                <w:rFonts w:eastAsia="Arial"/>
                <w:bCs/>
                <w:color w:val="FFFFFF" w:themeColor="background1"/>
                <w:sz w:val="18"/>
                <w:szCs w:val="18"/>
              </w:rPr>
              <w:t>.</w:t>
            </w:r>
          </w:p>
        </w:tc>
        <w:tc>
          <w:tcPr>
            <w:tcW w:w="1172" w:type="dxa"/>
            <w:vMerge/>
            <w:shd w:val="clear" w:color="auto" w:fill="0070C0"/>
          </w:tcPr>
          <w:p w14:paraId="69F200B7" w14:textId="77777777" w:rsidR="00CD24EB" w:rsidRPr="00627FEE" w:rsidRDefault="00CD24EB" w:rsidP="00EB2696">
            <w:pPr>
              <w:jc w:val="center"/>
              <w:rPr>
                <w:rFonts w:eastAsia="Arial"/>
                <w:b/>
                <w:color w:val="FFFFFF" w:themeColor="background1"/>
                <w:sz w:val="18"/>
                <w:szCs w:val="18"/>
              </w:rPr>
            </w:pPr>
          </w:p>
        </w:tc>
      </w:tr>
      <w:tr w:rsidR="00CD24EB" w14:paraId="1EF3047E" w14:textId="77777777" w:rsidTr="00EB2696">
        <w:trPr>
          <w:trHeight w:val="283"/>
          <w:jc w:val="center"/>
        </w:trPr>
        <w:tc>
          <w:tcPr>
            <w:tcW w:w="2720" w:type="dxa"/>
            <w:tcMar>
              <w:top w:w="28" w:type="dxa"/>
              <w:bottom w:w="28" w:type="dxa"/>
            </w:tcMar>
            <w:vAlign w:val="center"/>
          </w:tcPr>
          <w:p w14:paraId="4FC3DF8F" w14:textId="77777777" w:rsidR="00CD24EB" w:rsidRPr="00BC5B64" w:rsidRDefault="00CD24EB" w:rsidP="00EB2696">
            <w:pPr>
              <w:rPr>
                <w:sz w:val="16"/>
                <w:szCs w:val="16"/>
              </w:rPr>
            </w:pPr>
            <w:r w:rsidRPr="00BC5B64">
              <w:rPr>
                <w:b/>
                <w:bCs/>
                <w:sz w:val="16"/>
                <w:szCs w:val="16"/>
              </w:rPr>
              <w:t>Producto Interno Bruto</w:t>
            </w:r>
          </w:p>
        </w:tc>
        <w:tc>
          <w:tcPr>
            <w:tcW w:w="947" w:type="dxa"/>
            <w:vAlign w:val="center"/>
          </w:tcPr>
          <w:p w14:paraId="286451D5" w14:textId="77777777" w:rsidR="00CD24EB" w:rsidRPr="00851889" w:rsidRDefault="00CD24EB" w:rsidP="00EB2696">
            <w:pPr>
              <w:ind w:right="159"/>
              <w:jc w:val="right"/>
              <w:rPr>
                <w:b/>
                <w:bCs/>
                <w:sz w:val="16"/>
                <w:szCs w:val="16"/>
                <w:lang w:val="es-ES"/>
              </w:rPr>
            </w:pPr>
            <w:r>
              <w:rPr>
                <w:b/>
                <w:bCs/>
                <w:color w:val="000000"/>
                <w:sz w:val="16"/>
                <w:szCs w:val="16"/>
              </w:rPr>
              <w:t>100.0</w:t>
            </w:r>
          </w:p>
        </w:tc>
        <w:tc>
          <w:tcPr>
            <w:tcW w:w="947" w:type="dxa"/>
            <w:vAlign w:val="center"/>
          </w:tcPr>
          <w:p w14:paraId="2BA42CE6" w14:textId="77777777" w:rsidR="00CD24EB" w:rsidRPr="00851889" w:rsidRDefault="00CD24EB" w:rsidP="00EB2696">
            <w:pPr>
              <w:ind w:right="156"/>
              <w:jc w:val="right"/>
              <w:rPr>
                <w:b/>
                <w:bCs/>
                <w:sz w:val="16"/>
                <w:szCs w:val="16"/>
                <w:lang w:val="es-ES"/>
              </w:rPr>
            </w:pPr>
            <w:r>
              <w:rPr>
                <w:b/>
                <w:bCs/>
                <w:color w:val="000000"/>
                <w:sz w:val="16"/>
                <w:szCs w:val="16"/>
              </w:rPr>
              <w:t>100.0</w:t>
            </w:r>
          </w:p>
        </w:tc>
        <w:tc>
          <w:tcPr>
            <w:tcW w:w="947" w:type="dxa"/>
            <w:vAlign w:val="center"/>
          </w:tcPr>
          <w:p w14:paraId="545B4932" w14:textId="77777777" w:rsidR="00CD24EB" w:rsidRPr="00851889" w:rsidRDefault="00CD24EB" w:rsidP="00EB2696">
            <w:pPr>
              <w:ind w:right="156"/>
              <w:jc w:val="right"/>
              <w:rPr>
                <w:b/>
                <w:bCs/>
                <w:sz w:val="16"/>
                <w:szCs w:val="16"/>
                <w:lang w:val="es-ES"/>
              </w:rPr>
            </w:pPr>
            <w:r>
              <w:rPr>
                <w:b/>
                <w:bCs/>
                <w:color w:val="000000"/>
                <w:sz w:val="16"/>
                <w:szCs w:val="16"/>
              </w:rPr>
              <w:t>100.0</w:t>
            </w:r>
          </w:p>
        </w:tc>
        <w:tc>
          <w:tcPr>
            <w:tcW w:w="947" w:type="dxa"/>
            <w:vAlign w:val="center"/>
          </w:tcPr>
          <w:p w14:paraId="4D13F49B" w14:textId="77777777" w:rsidR="00CD24EB" w:rsidRPr="00851889" w:rsidRDefault="00CD24EB" w:rsidP="00EB2696">
            <w:pPr>
              <w:ind w:right="156"/>
              <w:jc w:val="right"/>
              <w:rPr>
                <w:b/>
                <w:bCs/>
                <w:sz w:val="16"/>
                <w:szCs w:val="16"/>
              </w:rPr>
            </w:pPr>
            <w:r>
              <w:rPr>
                <w:b/>
                <w:bCs/>
                <w:color w:val="000000"/>
                <w:sz w:val="16"/>
                <w:szCs w:val="16"/>
              </w:rPr>
              <w:t>100.0</w:t>
            </w:r>
          </w:p>
        </w:tc>
        <w:tc>
          <w:tcPr>
            <w:tcW w:w="948" w:type="dxa"/>
            <w:vAlign w:val="center"/>
          </w:tcPr>
          <w:p w14:paraId="119BB84D" w14:textId="77777777" w:rsidR="00CD24EB" w:rsidRPr="00851889" w:rsidRDefault="00CD24EB" w:rsidP="00EB2696">
            <w:pPr>
              <w:ind w:right="149"/>
              <w:jc w:val="right"/>
              <w:rPr>
                <w:b/>
                <w:bCs/>
                <w:sz w:val="16"/>
                <w:szCs w:val="16"/>
                <w:lang w:val="es-ES"/>
              </w:rPr>
            </w:pPr>
            <w:r>
              <w:rPr>
                <w:b/>
                <w:bCs/>
                <w:color w:val="000000"/>
                <w:sz w:val="16"/>
                <w:szCs w:val="16"/>
              </w:rPr>
              <w:t>100.0</w:t>
            </w:r>
          </w:p>
        </w:tc>
        <w:tc>
          <w:tcPr>
            <w:tcW w:w="1172" w:type="dxa"/>
            <w:vAlign w:val="center"/>
          </w:tcPr>
          <w:p w14:paraId="1DFA1B38" w14:textId="77777777" w:rsidR="00CD24EB" w:rsidRPr="00851889" w:rsidRDefault="00CD24EB" w:rsidP="00EB2696">
            <w:pPr>
              <w:ind w:right="156"/>
              <w:jc w:val="right"/>
              <w:rPr>
                <w:b/>
                <w:bCs/>
                <w:sz w:val="16"/>
                <w:szCs w:val="16"/>
                <w:lang w:val="es-ES"/>
              </w:rPr>
            </w:pPr>
            <w:r>
              <w:rPr>
                <w:b/>
                <w:bCs/>
                <w:color w:val="000000"/>
                <w:sz w:val="16"/>
                <w:szCs w:val="16"/>
              </w:rPr>
              <w:t> </w:t>
            </w:r>
          </w:p>
        </w:tc>
      </w:tr>
      <w:tr w:rsidR="00CD24EB" w14:paraId="7CAAD956" w14:textId="77777777" w:rsidTr="00EB2696">
        <w:trPr>
          <w:trHeight w:val="397"/>
          <w:jc w:val="center"/>
        </w:trPr>
        <w:tc>
          <w:tcPr>
            <w:tcW w:w="2720" w:type="dxa"/>
            <w:shd w:val="clear" w:color="auto" w:fill="DBE5F1" w:themeFill="accent1" w:themeFillTint="33"/>
            <w:tcMar>
              <w:top w:w="28" w:type="dxa"/>
              <w:bottom w:w="28" w:type="dxa"/>
            </w:tcMar>
            <w:vAlign w:val="center"/>
          </w:tcPr>
          <w:p w14:paraId="6C0024BF" w14:textId="77777777" w:rsidR="00CD24EB" w:rsidRPr="00BC5B64" w:rsidRDefault="00CD24EB" w:rsidP="00EB2696">
            <w:pPr>
              <w:ind w:left="26" w:right="-57" w:firstLine="6"/>
              <w:jc w:val="left"/>
              <w:rPr>
                <w:sz w:val="16"/>
                <w:szCs w:val="16"/>
              </w:rPr>
            </w:pPr>
            <w:r w:rsidRPr="00BC5B64">
              <w:rPr>
                <w:sz w:val="16"/>
                <w:szCs w:val="16"/>
              </w:rPr>
              <w:t xml:space="preserve">Impuestos </w:t>
            </w:r>
            <w:r>
              <w:rPr>
                <w:sz w:val="16"/>
                <w:szCs w:val="16"/>
              </w:rPr>
              <w:t>sobre</w:t>
            </w:r>
            <w:r w:rsidRPr="00BC5B64">
              <w:rPr>
                <w:sz w:val="16"/>
                <w:szCs w:val="16"/>
              </w:rPr>
              <w:t xml:space="preserve"> los productos netos de subsidios</w:t>
            </w:r>
          </w:p>
        </w:tc>
        <w:tc>
          <w:tcPr>
            <w:tcW w:w="947" w:type="dxa"/>
            <w:shd w:val="clear" w:color="auto" w:fill="DBE5F1" w:themeFill="accent1" w:themeFillTint="33"/>
            <w:vAlign w:val="center"/>
          </w:tcPr>
          <w:p w14:paraId="5C8E9E75" w14:textId="77777777" w:rsidR="00CD24EB" w:rsidRPr="00851889" w:rsidRDefault="00CD24EB" w:rsidP="00EB2696">
            <w:pPr>
              <w:ind w:right="156"/>
              <w:jc w:val="right"/>
              <w:rPr>
                <w:sz w:val="16"/>
                <w:szCs w:val="16"/>
              </w:rPr>
            </w:pPr>
            <w:r>
              <w:rPr>
                <w:color w:val="000000"/>
                <w:sz w:val="16"/>
                <w:szCs w:val="16"/>
              </w:rPr>
              <w:t>4.6</w:t>
            </w:r>
          </w:p>
        </w:tc>
        <w:tc>
          <w:tcPr>
            <w:tcW w:w="947" w:type="dxa"/>
            <w:shd w:val="clear" w:color="auto" w:fill="DBE5F1" w:themeFill="accent1" w:themeFillTint="33"/>
            <w:vAlign w:val="center"/>
          </w:tcPr>
          <w:p w14:paraId="6661DE12" w14:textId="77777777" w:rsidR="00CD24EB" w:rsidRPr="00851889" w:rsidRDefault="00CD24EB" w:rsidP="00EB2696">
            <w:pPr>
              <w:ind w:right="156"/>
              <w:jc w:val="right"/>
              <w:rPr>
                <w:sz w:val="16"/>
                <w:szCs w:val="16"/>
              </w:rPr>
            </w:pPr>
            <w:r>
              <w:rPr>
                <w:color w:val="000000"/>
                <w:sz w:val="16"/>
                <w:szCs w:val="16"/>
              </w:rPr>
              <w:t>5.3</w:t>
            </w:r>
          </w:p>
        </w:tc>
        <w:tc>
          <w:tcPr>
            <w:tcW w:w="947" w:type="dxa"/>
            <w:shd w:val="clear" w:color="auto" w:fill="DBE5F1" w:themeFill="accent1" w:themeFillTint="33"/>
            <w:vAlign w:val="center"/>
          </w:tcPr>
          <w:p w14:paraId="53914423" w14:textId="77777777" w:rsidR="00CD24EB" w:rsidRPr="00851889" w:rsidRDefault="00CD24EB" w:rsidP="00EB2696">
            <w:pPr>
              <w:ind w:right="156"/>
              <w:jc w:val="right"/>
              <w:rPr>
                <w:sz w:val="16"/>
                <w:szCs w:val="16"/>
              </w:rPr>
            </w:pPr>
            <w:r>
              <w:rPr>
                <w:color w:val="000000"/>
                <w:sz w:val="16"/>
                <w:szCs w:val="16"/>
              </w:rPr>
              <w:t>5.5</w:t>
            </w:r>
          </w:p>
        </w:tc>
        <w:tc>
          <w:tcPr>
            <w:tcW w:w="947" w:type="dxa"/>
            <w:shd w:val="clear" w:color="auto" w:fill="DBE5F1" w:themeFill="accent1" w:themeFillTint="33"/>
            <w:vAlign w:val="center"/>
          </w:tcPr>
          <w:p w14:paraId="06EFC644" w14:textId="77777777" w:rsidR="00CD24EB" w:rsidRPr="00851889" w:rsidRDefault="00CD24EB" w:rsidP="00EB2696">
            <w:pPr>
              <w:ind w:right="156"/>
              <w:jc w:val="right"/>
              <w:rPr>
                <w:sz w:val="16"/>
                <w:szCs w:val="16"/>
              </w:rPr>
            </w:pPr>
            <w:r>
              <w:rPr>
                <w:color w:val="000000"/>
                <w:sz w:val="16"/>
                <w:szCs w:val="16"/>
              </w:rPr>
              <w:t>6.3</w:t>
            </w:r>
          </w:p>
        </w:tc>
        <w:tc>
          <w:tcPr>
            <w:tcW w:w="948" w:type="dxa"/>
            <w:shd w:val="clear" w:color="auto" w:fill="DBE5F1" w:themeFill="accent1" w:themeFillTint="33"/>
            <w:vAlign w:val="center"/>
          </w:tcPr>
          <w:p w14:paraId="3795C01F" w14:textId="77777777" w:rsidR="00CD24EB" w:rsidRPr="00851889" w:rsidRDefault="00CD24EB" w:rsidP="00EB2696">
            <w:pPr>
              <w:ind w:right="119"/>
              <w:jc w:val="right"/>
              <w:rPr>
                <w:color w:val="000000"/>
                <w:sz w:val="16"/>
                <w:szCs w:val="16"/>
              </w:rPr>
            </w:pPr>
            <w:r>
              <w:rPr>
                <w:color w:val="000000"/>
                <w:sz w:val="16"/>
                <w:szCs w:val="16"/>
              </w:rPr>
              <w:t>6.7</w:t>
            </w:r>
          </w:p>
        </w:tc>
        <w:tc>
          <w:tcPr>
            <w:tcW w:w="1172" w:type="dxa"/>
            <w:shd w:val="clear" w:color="auto" w:fill="DBE5F1" w:themeFill="accent1" w:themeFillTint="33"/>
            <w:tcMar>
              <w:left w:w="0" w:type="dxa"/>
              <w:right w:w="142" w:type="dxa"/>
            </w:tcMar>
            <w:vAlign w:val="center"/>
          </w:tcPr>
          <w:p w14:paraId="06F83F8E" w14:textId="77777777" w:rsidR="00CD24EB" w:rsidRPr="00851889" w:rsidRDefault="00CD24EB" w:rsidP="00EB2696">
            <w:pPr>
              <w:ind w:right="289"/>
              <w:jc w:val="right"/>
              <w:rPr>
                <w:sz w:val="16"/>
                <w:szCs w:val="16"/>
              </w:rPr>
            </w:pPr>
            <w:r>
              <w:rPr>
                <w:color w:val="000000"/>
                <w:sz w:val="16"/>
                <w:szCs w:val="16"/>
              </w:rPr>
              <w:t>2.1</w:t>
            </w:r>
          </w:p>
        </w:tc>
      </w:tr>
      <w:tr w:rsidR="00CD24EB" w14:paraId="20A8FF40" w14:textId="77777777" w:rsidTr="00EB2696">
        <w:trPr>
          <w:trHeight w:val="283"/>
          <w:jc w:val="center"/>
        </w:trPr>
        <w:tc>
          <w:tcPr>
            <w:tcW w:w="2720" w:type="dxa"/>
            <w:tcMar>
              <w:top w:w="28" w:type="dxa"/>
              <w:bottom w:w="28" w:type="dxa"/>
            </w:tcMar>
            <w:vAlign w:val="center"/>
          </w:tcPr>
          <w:p w14:paraId="4160C5A2" w14:textId="77777777" w:rsidR="00CD24EB" w:rsidRPr="00BC5B64" w:rsidRDefault="00CD24EB" w:rsidP="00EB2696">
            <w:pPr>
              <w:ind w:left="26" w:right="-108" w:firstLine="6"/>
              <w:rPr>
                <w:sz w:val="16"/>
                <w:szCs w:val="16"/>
                <w:lang w:val="es-ES"/>
              </w:rPr>
            </w:pPr>
            <w:r w:rsidRPr="00BC5B64">
              <w:rPr>
                <w:sz w:val="16"/>
                <w:szCs w:val="16"/>
              </w:rPr>
              <w:t>S.11. Sociedades no financieras</w:t>
            </w:r>
          </w:p>
        </w:tc>
        <w:tc>
          <w:tcPr>
            <w:tcW w:w="947" w:type="dxa"/>
            <w:vAlign w:val="center"/>
          </w:tcPr>
          <w:p w14:paraId="388AA866" w14:textId="77777777" w:rsidR="00CD24EB" w:rsidRPr="00851889" w:rsidRDefault="00CD24EB" w:rsidP="00EB2696">
            <w:pPr>
              <w:ind w:right="156"/>
              <w:jc w:val="right"/>
              <w:rPr>
                <w:sz w:val="16"/>
                <w:szCs w:val="16"/>
              </w:rPr>
            </w:pPr>
            <w:r>
              <w:rPr>
                <w:color w:val="000000"/>
                <w:sz w:val="16"/>
                <w:szCs w:val="16"/>
              </w:rPr>
              <w:t>44.2</w:t>
            </w:r>
          </w:p>
        </w:tc>
        <w:tc>
          <w:tcPr>
            <w:tcW w:w="947" w:type="dxa"/>
            <w:vAlign w:val="center"/>
          </w:tcPr>
          <w:p w14:paraId="3A6B3502" w14:textId="77777777" w:rsidR="00CD24EB" w:rsidRPr="00851889" w:rsidRDefault="00CD24EB" w:rsidP="00EB2696">
            <w:pPr>
              <w:ind w:right="156"/>
              <w:jc w:val="right"/>
              <w:rPr>
                <w:sz w:val="16"/>
                <w:szCs w:val="16"/>
              </w:rPr>
            </w:pPr>
            <w:r>
              <w:rPr>
                <w:color w:val="000000"/>
                <w:sz w:val="16"/>
                <w:szCs w:val="16"/>
              </w:rPr>
              <w:t>46.4</w:t>
            </w:r>
          </w:p>
        </w:tc>
        <w:tc>
          <w:tcPr>
            <w:tcW w:w="947" w:type="dxa"/>
            <w:vAlign w:val="center"/>
          </w:tcPr>
          <w:p w14:paraId="3DDD7368" w14:textId="77777777" w:rsidR="00CD24EB" w:rsidRPr="00851889" w:rsidRDefault="00CD24EB" w:rsidP="00EB2696">
            <w:pPr>
              <w:ind w:right="156"/>
              <w:jc w:val="right"/>
              <w:rPr>
                <w:sz w:val="16"/>
                <w:szCs w:val="16"/>
              </w:rPr>
            </w:pPr>
            <w:r>
              <w:rPr>
                <w:color w:val="000000"/>
                <w:sz w:val="16"/>
                <w:szCs w:val="16"/>
              </w:rPr>
              <w:t>46.9</w:t>
            </w:r>
          </w:p>
        </w:tc>
        <w:tc>
          <w:tcPr>
            <w:tcW w:w="947" w:type="dxa"/>
            <w:vAlign w:val="center"/>
          </w:tcPr>
          <w:p w14:paraId="73A122E9" w14:textId="77777777" w:rsidR="00CD24EB" w:rsidRPr="00851889" w:rsidRDefault="00CD24EB" w:rsidP="00EB2696">
            <w:pPr>
              <w:ind w:right="156"/>
              <w:jc w:val="right"/>
              <w:rPr>
                <w:sz w:val="16"/>
                <w:szCs w:val="16"/>
              </w:rPr>
            </w:pPr>
            <w:r>
              <w:rPr>
                <w:color w:val="000000"/>
                <w:sz w:val="16"/>
                <w:szCs w:val="16"/>
              </w:rPr>
              <w:t>46.5</w:t>
            </w:r>
          </w:p>
        </w:tc>
        <w:tc>
          <w:tcPr>
            <w:tcW w:w="948" w:type="dxa"/>
            <w:vAlign w:val="center"/>
          </w:tcPr>
          <w:p w14:paraId="07C54573" w14:textId="77777777" w:rsidR="00CD24EB" w:rsidRPr="00851889" w:rsidRDefault="00CD24EB" w:rsidP="00EB2696">
            <w:pPr>
              <w:ind w:right="119"/>
              <w:jc w:val="right"/>
              <w:rPr>
                <w:color w:val="000000"/>
                <w:sz w:val="16"/>
                <w:szCs w:val="16"/>
              </w:rPr>
            </w:pPr>
            <w:r>
              <w:rPr>
                <w:color w:val="000000"/>
                <w:sz w:val="16"/>
                <w:szCs w:val="16"/>
              </w:rPr>
              <w:t>43.6</w:t>
            </w:r>
          </w:p>
        </w:tc>
        <w:tc>
          <w:tcPr>
            <w:tcW w:w="1172" w:type="dxa"/>
            <w:tcMar>
              <w:left w:w="0" w:type="dxa"/>
              <w:right w:w="142" w:type="dxa"/>
            </w:tcMar>
            <w:vAlign w:val="center"/>
          </w:tcPr>
          <w:p w14:paraId="3606098C" w14:textId="77777777" w:rsidR="00CD24EB" w:rsidRPr="00851889" w:rsidRDefault="00CD24EB" w:rsidP="00EB2696">
            <w:pPr>
              <w:ind w:right="289"/>
              <w:jc w:val="right"/>
              <w:rPr>
                <w:sz w:val="16"/>
                <w:szCs w:val="16"/>
              </w:rPr>
            </w:pPr>
            <w:r>
              <w:rPr>
                <w:color w:val="000000"/>
                <w:sz w:val="16"/>
                <w:szCs w:val="16"/>
              </w:rPr>
              <w:t>-0.6</w:t>
            </w:r>
          </w:p>
        </w:tc>
      </w:tr>
      <w:tr w:rsidR="00CD24EB" w14:paraId="30D5EEBC" w14:textId="77777777" w:rsidTr="00EB2696">
        <w:trPr>
          <w:trHeight w:val="283"/>
          <w:jc w:val="center"/>
        </w:trPr>
        <w:tc>
          <w:tcPr>
            <w:tcW w:w="2720" w:type="dxa"/>
            <w:tcBorders>
              <w:bottom w:val="single" w:sz="4" w:space="0" w:color="auto"/>
            </w:tcBorders>
            <w:shd w:val="clear" w:color="auto" w:fill="DBE5F1" w:themeFill="accent1" w:themeFillTint="33"/>
            <w:tcMar>
              <w:top w:w="28" w:type="dxa"/>
              <w:bottom w:w="28" w:type="dxa"/>
            </w:tcMar>
            <w:vAlign w:val="center"/>
          </w:tcPr>
          <w:p w14:paraId="0E55075B" w14:textId="77777777" w:rsidR="00CD24EB" w:rsidRPr="00BC5B64" w:rsidRDefault="00CD24EB" w:rsidP="00EB2696">
            <w:pPr>
              <w:ind w:left="26" w:right="-108" w:firstLine="6"/>
              <w:rPr>
                <w:sz w:val="16"/>
                <w:szCs w:val="16"/>
                <w:lang w:val="es-ES"/>
              </w:rPr>
            </w:pPr>
            <w:r w:rsidRPr="00BC5B64">
              <w:rPr>
                <w:sz w:val="16"/>
                <w:szCs w:val="16"/>
              </w:rPr>
              <w:t>S.12. Sociedades financieras</w:t>
            </w:r>
          </w:p>
        </w:tc>
        <w:tc>
          <w:tcPr>
            <w:tcW w:w="947" w:type="dxa"/>
            <w:tcBorders>
              <w:bottom w:val="single" w:sz="4" w:space="0" w:color="auto"/>
            </w:tcBorders>
            <w:shd w:val="clear" w:color="auto" w:fill="DBE5F1" w:themeFill="accent1" w:themeFillTint="33"/>
            <w:vAlign w:val="center"/>
          </w:tcPr>
          <w:p w14:paraId="6F07DE03" w14:textId="77777777" w:rsidR="00CD24EB" w:rsidRPr="00851889" w:rsidRDefault="00CD24EB" w:rsidP="00EB2696">
            <w:pPr>
              <w:ind w:right="156"/>
              <w:jc w:val="right"/>
              <w:rPr>
                <w:sz w:val="16"/>
                <w:szCs w:val="16"/>
              </w:rPr>
            </w:pPr>
            <w:r>
              <w:rPr>
                <w:color w:val="000000"/>
                <w:sz w:val="16"/>
                <w:szCs w:val="16"/>
              </w:rPr>
              <w:t>4.7</w:t>
            </w:r>
          </w:p>
        </w:tc>
        <w:tc>
          <w:tcPr>
            <w:tcW w:w="947" w:type="dxa"/>
            <w:tcBorders>
              <w:bottom w:val="single" w:sz="4" w:space="0" w:color="auto"/>
            </w:tcBorders>
            <w:shd w:val="clear" w:color="auto" w:fill="DBE5F1" w:themeFill="accent1" w:themeFillTint="33"/>
            <w:vAlign w:val="center"/>
          </w:tcPr>
          <w:p w14:paraId="1BDCFC86" w14:textId="77777777" w:rsidR="00CD24EB" w:rsidRPr="00851889" w:rsidRDefault="00CD24EB" w:rsidP="00EB2696">
            <w:pPr>
              <w:ind w:right="156"/>
              <w:jc w:val="right"/>
              <w:rPr>
                <w:sz w:val="16"/>
                <w:szCs w:val="16"/>
              </w:rPr>
            </w:pPr>
            <w:r>
              <w:rPr>
                <w:color w:val="000000"/>
                <w:sz w:val="16"/>
                <w:szCs w:val="16"/>
              </w:rPr>
              <w:t>4.8</w:t>
            </w:r>
          </w:p>
        </w:tc>
        <w:tc>
          <w:tcPr>
            <w:tcW w:w="947" w:type="dxa"/>
            <w:tcBorders>
              <w:bottom w:val="single" w:sz="4" w:space="0" w:color="auto"/>
            </w:tcBorders>
            <w:shd w:val="clear" w:color="auto" w:fill="DBE5F1" w:themeFill="accent1" w:themeFillTint="33"/>
            <w:vAlign w:val="center"/>
          </w:tcPr>
          <w:p w14:paraId="07D055A8" w14:textId="77777777" w:rsidR="00CD24EB" w:rsidRPr="00851889" w:rsidRDefault="00CD24EB" w:rsidP="00EB2696">
            <w:pPr>
              <w:ind w:right="156"/>
              <w:jc w:val="right"/>
              <w:rPr>
                <w:sz w:val="16"/>
                <w:szCs w:val="16"/>
              </w:rPr>
            </w:pPr>
            <w:r>
              <w:rPr>
                <w:color w:val="000000"/>
                <w:sz w:val="16"/>
                <w:szCs w:val="16"/>
              </w:rPr>
              <w:t>4.7</w:t>
            </w:r>
          </w:p>
        </w:tc>
        <w:tc>
          <w:tcPr>
            <w:tcW w:w="947" w:type="dxa"/>
            <w:tcBorders>
              <w:bottom w:val="single" w:sz="4" w:space="0" w:color="auto"/>
            </w:tcBorders>
            <w:shd w:val="clear" w:color="auto" w:fill="DBE5F1" w:themeFill="accent1" w:themeFillTint="33"/>
            <w:vAlign w:val="center"/>
          </w:tcPr>
          <w:p w14:paraId="5E72D19D" w14:textId="77777777" w:rsidR="00CD24EB" w:rsidRPr="00851889" w:rsidRDefault="00CD24EB" w:rsidP="00EB2696">
            <w:pPr>
              <w:ind w:right="156"/>
              <w:jc w:val="right"/>
              <w:rPr>
                <w:sz w:val="16"/>
                <w:szCs w:val="16"/>
              </w:rPr>
            </w:pPr>
            <w:r>
              <w:rPr>
                <w:color w:val="000000"/>
                <w:sz w:val="16"/>
                <w:szCs w:val="16"/>
              </w:rPr>
              <w:t>4.7</w:t>
            </w:r>
          </w:p>
        </w:tc>
        <w:tc>
          <w:tcPr>
            <w:tcW w:w="948" w:type="dxa"/>
            <w:tcBorders>
              <w:bottom w:val="single" w:sz="4" w:space="0" w:color="auto"/>
            </w:tcBorders>
            <w:shd w:val="clear" w:color="auto" w:fill="DBE5F1" w:themeFill="accent1" w:themeFillTint="33"/>
            <w:vAlign w:val="center"/>
          </w:tcPr>
          <w:p w14:paraId="75E06E17" w14:textId="77777777" w:rsidR="00CD24EB" w:rsidRPr="00851889" w:rsidRDefault="00CD24EB" w:rsidP="00EB2696">
            <w:pPr>
              <w:ind w:right="119"/>
              <w:jc w:val="right"/>
              <w:rPr>
                <w:color w:val="000000"/>
                <w:sz w:val="16"/>
                <w:szCs w:val="16"/>
              </w:rPr>
            </w:pPr>
            <w:r>
              <w:rPr>
                <w:color w:val="000000"/>
                <w:sz w:val="16"/>
                <w:szCs w:val="16"/>
              </w:rPr>
              <w:t>4.4</w:t>
            </w:r>
          </w:p>
        </w:tc>
        <w:tc>
          <w:tcPr>
            <w:tcW w:w="1172" w:type="dxa"/>
            <w:tcBorders>
              <w:bottom w:val="single" w:sz="4" w:space="0" w:color="auto"/>
            </w:tcBorders>
            <w:shd w:val="clear" w:color="auto" w:fill="DBE5F1" w:themeFill="accent1" w:themeFillTint="33"/>
            <w:tcMar>
              <w:left w:w="0" w:type="dxa"/>
              <w:right w:w="142" w:type="dxa"/>
            </w:tcMar>
            <w:vAlign w:val="center"/>
          </w:tcPr>
          <w:p w14:paraId="3DEC6470" w14:textId="77777777" w:rsidR="00CD24EB" w:rsidRPr="00851889" w:rsidRDefault="00CD24EB" w:rsidP="00EB2696">
            <w:pPr>
              <w:ind w:right="289"/>
              <w:jc w:val="right"/>
              <w:rPr>
                <w:sz w:val="16"/>
                <w:szCs w:val="16"/>
              </w:rPr>
            </w:pPr>
            <w:r>
              <w:rPr>
                <w:color w:val="000000"/>
                <w:sz w:val="16"/>
                <w:szCs w:val="16"/>
              </w:rPr>
              <w:t>-0.3</w:t>
            </w:r>
          </w:p>
        </w:tc>
      </w:tr>
      <w:tr w:rsidR="00CD24EB" w14:paraId="54CE5C5A" w14:textId="77777777" w:rsidTr="00EB2696">
        <w:trPr>
          <w:trHeight w:val="283"/>
          <w:jc w:val="center"/>
        </w:trPr>
        <w:tc>
          <w:tcPr>
            <w:tcW w:w="2720" w:type="dxa"/>
            <w:tcBorders>
              <w:bottom w:val="single" w:sz="4" w:space="0" w:color="auto"/>
            </w:tcBorders>
            <w:tcMar>
              <w:top w:w="28" w:type="dxa"/>
              <w:bottom w:w="28" w:type="dxa"/>
            </w:tcMar>
            <w:vAlign w:val="center"/>
          </w:tcPr>
          <w:p w14:paraId="1A34782B" w14:textId="77777777" w:rsidR="00CD24EB" w:rsidRPr="00BC5B64" w:rsidRDefault="00CD24EB" w:rsidP="00EB2696">
            <w:pPr>
              <w:ind w:left="26" w:right="-108" w:firstLine="6"/>
              <w:rPr>
                <w:sz w:val="16"/>
                <w:szCs w:val="16"/>
                <w:lang w:val="es-ES"/>
              </w:rPr>
            </w:pPr>
            <w:r w:rsidRPr="00BC5B64">
              <w:rPr>
                <w:sz w:val="16"/>
                <w:szCs w:val="16"/>
              </w:rPr>
              <w:t>S.13. Gobierno general</w:t>
            </w:r>
          </w:p>
        </w:tc>
        <w:tc>
          <w:tcPr>
            <w:tcW w:w="947" w:type="dxa"/>
            <w:tcBorders>
              <w:bottom w:val="single" w:sz="4" w:space="0" w:color="auto"/>
            </w:tcBorders>
            <w:vAlign w:val="center"/>
          </w:tcPr>
          <w:p w14:paraId="69F2C33D" w14:textId="77777777" w:rsidR="00CD24EB" w:rsidRPr="00851889" w:rsidRDefault="00CD24EB" w:rsidP="00EB2696">
            <w:pPr>
              <w:ind w:right="156"/>
              <w:jc w:val="right"/>
              <w:rPr>
                <w:sz w:val="16"/>
                <w:szCs w:val="16"/>
              </w:rPr>
            </w:pPr>
            <w:r>
              <w:rPr>
                <w:color w:val="000000"/>
                <w:sz w:val="16"/>
                <w:szCs w:val="16"/>
              </w:rPr>
              <w:t>10.7</w:t>
            </w:r>
          </w:p>
        </w:tc>
        <w:tc>
          <w:tcPr>
            <w:tcW w:w="947" w:type="dxa"/>
            <w:tcBorders>
              <w:bottom w:val="single" w:sz="4" w:space="0" w:color="auto"/>
            </w:tcBorders>
            <w:vAlign w:val="center"/>
          </w:tcPr>
          <w:p w14:paraId="2138EF27" w14:textId="77777777" w:rsidR="00CD24EB" w:rsidRPr="00851889" w:rsidRDefault="00CD24EB" w:rsidP="00EB2696">
            <w:pPr>
              <w:ind w:right="156"/>
              <w:jc w:val="right"/>
              <w:rPr>
                <w:sz w:val="16"/>
                <w:szCs w:val="16"/>
              </w:rPr>
            </w:pPr>
            <w:r>
              <w:rPr>
                <w:color w:val="000000"/>
                <w:sz w:val="16"/>
                <w:szCs w:val="16"/>
              </w:rPr>
              <w:t>7.0</w:t>
            </w:r>
          </w:p>
        </w:tc>
        <w:tc>
          <w:tcPr>
            <w:tcW w:w="947" w:type="dxa"/>
            <w:tcBorders>
              <w:bottom w:val="single" w:sz="4" w:space="0" w:color="auto"/>
            </w:tcBorders>
            <w:vAlign w:val="center"/>
          </w:tcPr>
          <w:p w14:paraId="203B658A" w14:textId="77777777" w:rsidR="00CD24EB" w:rsidRPr="00851889" w:rsidRDefault="00CD24EB" w:rsidP="00EB2696">
            <w:pPr>
              <w:ind w:right="156"/>
              <w:jc w:val="right"/>
              <w:rPr>
                <w:sz w:val="16"/>
                <w:szCs w:val="16"/>
              </w:rPr>
            </w:pPr>
            <w:r>
              <w:rPr>
                <w:color w:val="000000"/>
                <w:sz w:val="16"/>
                <w:szCs w:val="16"/>
              </w:rPr>
              <w:t>7.1</w:t>
            </w:r>
          </w:p>
        </w:tc>
        <w:tc>
          <w:tcPr>
            <w:tcW w:w="947" w:type="dxa"/>
            <w:tcBorders>
              <w:bottom w:val="single" w:sz="4" w:space="0" w:color="auto"/>
            </w:tcBorders>
            <w:vAlign w:val="center"/>
          </w:tcPr>
          <w:p w14:paraId="21B325B8" w14:textId="77777777" w:rsidR="00CD24EB" w:rsidRPr="00851889" w:rsidRDefault="00CD24EB" w:rsidP="00EB2696">
            <w:pPr>
              <w:ind w:right="156"/>
              <w:jc w:val="right"/>
              <w:rPr>
                <w:sz w:val="16"/>
                <w:szCs w:val="16"/>
              </w:rPr>
            </w:pPr>
            <w:r>
              <w:rPr>
                <w:color w:val="000000"/>
                <w:sz w:val="16"/>
                <w:szCs w:val="16"/>
              </w:rPr>
              <w:t>7.3</w:t>
            </w:r>
          </w:p>
        </w:tc>
        <w:tc>
          <w:tcPr>
            <w:tcW w:w="948" w:type="dxa"/>
            <w:tcBorders>
              <w:bottom w:val="single" w:sz="4" w:space="0" w:color="auto"/>
            </w:tcBorders>
            <w:vAlign w:val="center"/>
          </w:tcPr>
          <w:p w14:paraId="70BABB5D" w14:textId="77777777" w:rsidR="00CD24EB" w:rsidRPr="00851889" w:rsidRDefault="00CD24EB" w:rsidP="00EB2696">
            <w:pPr>
              <w:ind w:right="119"/>
              <w:jc w:val="right"/>
              <w:rPr>
                <w:color w:val="000000"/>
                <w:sz w:val="16"/>
                <w:szCs w:val="16"/>
              </w:rPr>
            </w:pPr>
            <w:r>
              <w:rPr>
                <w:color w:val="000000"/>
                <w:sz w:val="16"/>
                <w:szCs w:val="16"/>
              </w:rPr>
              <w:t>10.7</w:t>
            </w:r>
          </w:p>
        </w:tc>
        <w:tc>
          <w:tcPr>
            <w:tcW w:w="1172" w:type="dxa"/>
            <w:tcBorders>
              <w:bottom w:val="single" w:sz="4" w:space="0" w:color="auto"/>
            </w:tcBorders>
            <w:tcMar>
              <w:left w:w="0" w:type="dxa"/>
              <w:right w:w="142" w:type="dxa"/>
            </w:tcMar>
            <w:vAlign w:val="center"/>
          </w:tcPr>
          <w:p w14:paraId="46B2CF7A" w14:textId="77777777" w:rsidR="00CD24EB" w:rsidRPr="00851889" w:rsidRDefault="00CD24EB" w:rsidP="00EB2696">
            <w:pPr>
              <w:ind w:right="289"/>
              <w:jc w:val="right"/>
              <w:rPr>
                <w:sz w:val="16"/>
                <w:szCs w:val="16"/>
              </w:rPr>
            </w:pPr>
            <w:r>
              <w:rPr>
                <w:color w:val="000000"/>
                <w:sz w:val="16"/>
                <w:szCs w:val="16"/>
              </w:rPr>
              <w:t>0.0</w:t>
            </w:r>
          </w:p>
        </w:tc>
      </w:tr>
      <w:tr w:rsidR="00CD24EB" w14:paraId="6D4CEB94" w14:textId="77777777" w:rsidTr="00EB2696">
        <w:trPr>
          <w:trHeight w:val="283"/>
          <w:jc w:val="center"/>
        </w:trPr>
        <w:tc>
          <w:tcPr>
            <w:tcW w:w="2720" w:type="dxa"/>
            <w:shd w:val="clear" w:color="auto" w:fill="DBE5F1" w:themeFill="accent1" w:themeFillTint="33"/>
            <w:tcMar>
              <w:top w:w="28" w:type="dxa"/>
              <w:bottom w:w="28" w:type="dxa"/>
            </w:tcMar>
            <w:vAlign w:val="center"/>
          </w:tcPr>
          <w:p w14:paraId="0BB9CB28" w14:textId="77777777" w:rsidR="00CD24EB" w:rsidRPr="00BC5B64" w:rsidRDefault="00CD24EB" w:rsidP="00EB2696">
            <w:pPr>
              <w:ind w:left="26" w:right="-108" w:firstLine="6"/>
              <w:rPr>
                <w:sz w:val="16"/>
                <w:szCs w:val="16"/>
                <w:lang w:val="es-ES"/>
              </w:rPr>
            </w:pPr>
            <w:r w:rsidRPr="00BC5B64">
              <w:rPr>
                <w:sz w:val="16"/>
                <w:szCs w:val="16"/>
              </w:rPr>
              <w:t>S.14. Hogares</w:t>
            </w:r>
          </w:p>
        </w:tc>
        <w:tc>
          <w:tcPr>
            <w:tcW w:w="947" w:type="dxa"/>
            <w:shd w:val="clear" w:color="auto" w:fill="DBE5F1" w:themeFill="accent1" w:themeFillTint="33"/>
            <w:vAlign w:val="center"/>
          </w:tcPr>
          <w:p w14:paraId="71B36491" w14:textId="77777777" w:rsidR="00CD24EB" w:rsidRPr="00851889" w:rsidRDefault="00CD24EB" w:rsidP="00EB2696">
            <w:pPr>
              <w:ind w:right="156"/>
              <w:jc w:val="right"/>
              <w:rPr>
                <w:sz w:val="16"/>
                <w:szCs w:val="16"/>
              </w:rPr>
            </w:pPr>
            <w:r>
              <w:rPr>
                <w:color w:val="000000"/>
                <w:sz w:val="16"/>
                <w:szCs w:val="16"/>
              </w:rPr>
              <w:t>35.1</w:t>
            </w:r>
          </w:p>
        </w:tc>
        <w:tc>
          <w:tcPr>
            <w:tcW w:w="947" w:type="dxa"/>
            <w:shd w:val="clear" w:color="auto" w:fill="DBE5F1" w:themeFill="accent1" w:themeFillTint="33"/>
            <w:vAlign w:val="center"/>
          </w:tcPr>
          <w:p w14:paraId="0A2600DF" w14:textId="77777777" w:rsidR="00CD24EB" w:rsidRPr="00851889" w:rsidRDefault="00CD24EB" w:rsidP="00EB2696">
            <w:pPr>
              <w:ind w:right="156"/>
              <w:jc w:val="right"/>
              <w:rPr>
                <w:sz w:val="16"/>
                <w:szCs w:val="16"/>
              </w:rPr>
            </w:pPr>
            <w:r>
              <w:rPr>
                <w:color w:val="000000"/>
                <w:sz w:val="16"/>
                <w:szCs w:val="16"/>
              </w:rPr>
              <w:t>35.5</w:t>
            </w:r>
          </w:p>
        </w:tc>
        <w:tc>
          <w:tcPr>
            <w:tcW w:w="947" w:type="dxa"/>
            <w:shd w:val="clear" w:color="auto" w:fill="DBE5F1" w:themeFill="accent1" w:themeFillTint="33"/>
            <w:vAlign w:val="center"/>
          </w:tcPr>
          <w:p w14:paraId="6EFC1797" w14:textId="77777777" w:rsidR="00CD24EB" w:rsidRPr="00851889" w:rsidRDefault="00CD24EB" w:rsidP="00EB2696">
            <w:pPr>
              <w:ind w:right="156"/>
              <w:jc w:val="right"/>
              <w:rPr>
                <w:sz w:val="16"/>
                <w:szCs w:val="16"/>
              </w:rPr>
            </w:pPr>
            <w:r>
              <w:rPr>
                <w:color w:val="000000"/>
                <w:sz w:val="16"/>
                <w:szCs w:val="16"/>
              </w:rPr>
              <w:t>34.9</w:t>
            </w:r>
          </w:p>
        </w:tc>
        <w:tc>
          <w:tcPr>
            <w:tcW w:w="947" w:type="dxa"/>
            <w:shd w:val="clear" w:color="auto" w:fill="DBE5F1" w:themeFill="accent1" w:themeFillTint="33"/>
            <w:vAlign w:val="center"/>
          </w:tcPr>
          <w:p w14:paraId="5821FEFB" w14:textId="77777777" w:rsidR="00CD24EB" w:rsidRPr="00851889" w:rsidRDefault="00CD24EB" w:rsidP="00EB2696">
            <w:pPr>
              <w:ind w:right="156"/>
              <w:jc w:val="right"/>
              <w:rPr>
                <w:sz w:val="16"/>
                <w:szCs w:val="16"/>
              </w:rPr>
            </w:pPr>
            <w:r>
              <w:rPr>
                <w:color w:val="000000"/>
                <w:sz w:val="16"/>
                <w:szCs w:val="16"/>
              </w:rPr>
              <w:t>34.3</w:t>
            </w:r>
          </w:p>
        </w:tc>
        <w:tc>
          <w:tcPr>
            <w:tcW w:w="948" w:type="dxa"/>
            <w:shd w:val="clear" w:color="auto" w:fill="DBE5F1" w:themeFill="accent1" w:themeFillTint="33"/>
            <w:vAlign w:val="center"/>
          </w:tcPr>
          <w:p w14:paraId="2B3FB83B" w14:textId="77777777" w:rsidR="00CD24EB" w:rsidRPr="00851889" w:rsidRDefault="00CD24EB" w:rsidP="00EB2696">
            <w:pPr>
              <w:ind w:right="119"/>
              <w:jc w:val="right"/>
              <w:rPr>
                <w:color w:val="000000"/>
                <w:sz w:val="16"/>
                <w:szCs w:val="16"/>
              </w:rPr>
            </w:pPr>
            <w:r>
              <w:rPr>
                <w:color w:val="000000"/>
                <w:sz w:val="16"/>
                <w:szCs w:val="16"/>
              </w:rPr>
              <w:t>33.8</w:t>
            </w:r>
          </w:p>
        </w:tc>
        <w:tc>
          <w:tcPr>
            <w:tcW w:w="1172" w:type="dxa"/>
            <w:shd w:val="clear" w:color="auto" w:fill="DBE5F1" w:themeFill="accent1" w:themeFillTint="33"/>
            <w:tcMar>
              <w:left w:w="0" w:type="dxa"/>
              <w:right w:w="142" w:type="dxa"/>
            </w:tcMar>
            <w:vAlign w:val="center"/>
          </w:tcPr>
          <w:p w14:paraId="468B6921" w14:textId="77777777" w:rsidR="00CD24EB" w:rsidRPr="00851889" w:rsidRDefault="00CD24EB" w:rsidP="00EB2696">
            <w:pPr>
              <w:ind w:right="289"/>
              <w:jc w:val="right"/>
              <w:rPr>
                <w:sz w:val="16"/>
                <w:szCs w:val="16"/>
              </w:rPr>
            </w:pPr>
            <w:r>
              <w:rPr>
                <w:color w:val="000000"/>
                <w:sz w:val="16"/>
                <w:szCs w:val="16"/>
              </w:rPr>
              <w:t>-1.2</w:t>
            </w:r>
          </w:p>
        </w:tc>
      </w:tr>
      <w:tr w:rsidR="00CD24EB" w14:paraId="52EE43E7" w14:textId="77777777" w:rsidTr="00EB2696">
        <w:trPr>
          <w:trHeight w:val="283"/>
          <w:jc w:val="center"/>
        </w:trPr>
        <w:tc>
          <w:tcPr>
            <w:tcW w:w="2720" w:type="dxa"/>
            <w:tcMar>
              <w:top w:w="28" w:type="dxa"/>
              <w:bottom w:w="28" w:type="dxa"/>
            </w:tcMar>
            <w:vAlign w:val="center"/>
          </w:tcPr>
          <w:p w14:paraId="3AF68FBE" w14:textId="77777777" w:rsidR="00CD24EB" w:rsidRPr="00BC5B64" w:rsidRDefault="00CD24EB" w:rsidP="00EB2696">
            <w:pPr>
              <w:ind w:left="26" w:right="-108" w:firstLine="6"/>
              <w:rPr>
                <w:sz w:val="16"/>
                <w:szCs w:val="16"/>
                <w:lang w:val="es-ES"/>
              </w:rPr>
            </w:pPr>
            <w:r w:rsidRPr="00BC5B64">
              <w:rPr>
                <w:sz w:val="16"/>
                <w:szCs w:val="16"/>
              </w:rPr>
              <w:t xml:space="preserve">S.15. </w:t>
            </w:r>
            <w:proofErr w:type="spellStart"/>
            <w:r w:rsidRPr="007B5F65">
              <w:rPr>
                <w:smallCaps/>
                <w:sz w:val="16"/>
                <w:szCs w:val="16"/>
              </w:rPr>
              <w:t>isflsh</w:t>
            </w:r>
            <w:proofErr w:type="spellEnd"/>
            <w:r w:rsidRPr="00BC5B64">
              <w:rPr>
                <w:sz w:val="16"/>
                <w:szCs w:val="16"/>
                <w:vertAlign w:val="superscript"/>
              </w:rPr>
              <w:t>*/</w:t>
            </w:r>
          </w:p>
        </w:tc>
        <w:tc>
          <w:tcPr>
            <w:tcW w:w="947" w:type="dxa"/>
            <w:vAlign w:val="center"/>
          </w:tcPr>
          <w:p w14:paraId="1FF532FC" w14:textId="77777777" w:rsidR="00CD24EB" w:rsidRPr="00851889" w:rsidRDefault="00CD24EB" w:rsidP="00EB2696">
            <w:pPr>
              <w:ind w:right="156"/>
              <w:jc w:val="right"/>
              <w:rPr>
                <w:sz w:val="16"/>
                <w:szCs w:val="16"/>
              </w:rPr>
            </w:pPr>
            <w:r>
              <w:rPr>
                <w:color w:val="000000"/>
                <w:sz w:val="16"/>
                <w:szCs w:val="16"/>
              </w:rPr>
              <w:t>0.8</w:t>
            </w:r>
          </w:p>
        </w:tc>
        <w:tc>
          <w:tcPr>
            <w:tcW w:w="947" w:type="dxa"/>
            <w:vAlign w:val="center"/>
          </w:tcPr>
          <w:p w14:paraId="1CB1A18D" w14:textId="77777777" w:rsidR="00CD24EB" w:rsidRPr="00851889" w:rsidRDefault="00CD24EB" w:rsidP="00EB2696">
            <w:pPr>
              <w:ind w:right="156"/>
              <w:jc w:val="right"/>
              <w:rPr>
                <w:sz w:val="16"/>
                <w:szCs w:val="16"/>
              </w:rPr>
            </w:pPr>
            <w:r>
              <w:rPr>
                <w:color w:val="000000"/>
                <w:sz w:val="16"/>
                <w:szCs w:val="16"/>
              </w:rPr>
              <w:t>0.9</w:t>
            </w:r>
          </w:p>
        </w:tc>
        <w:tc>
          <w:tcPr>
            <w:tcW w:w="947" w:type="dxa"/>
            <w:vAlign w:val="center"/>
          </w:tcPr>
          <w:p w14:paraId="658F53F2" w14:textId="77777777" w:rsidR="00CD24EB" w:rsidRPr="00851889" w:rsidRDefault="00CD24EB" w:rsidP="00EB2696">
            <w:pPr>
              <w:ind w:right="156"/>
              <w:jc w:val="right"/>
              <w:rPr>
                <w:sz w:val="16"/>
                <w:szCs w:val="16"/>
              </w:rPr>
            </w:pPr>
            <w:r>
              <w:rPr>
                <w:color w:val="000000"/>
                <w:sz w:val="16"/>
                <w:szCs w:val="16"/>
              </w:rPr>
              <w:t>0.9</w:t>
            </w:r>
          </w:p>
        </w:tc>
        <w:tc>
          <w:tcPr>
            <w:tcW w:w="947" w:type="dxa"/>
            <w:vAlign w:val="center"/>
          </w:tcPr>
          <w:p w14:paraId="46944DD2" w14:textId="77777777" w:rsidR="00CD24EB" w:rsidRPr="00851889" w:rsidRDefault="00CD24EB" w:rsidP="00EB2696">
            <w:pPr>
              <w:ind w:right="156"/>
              <w:jc w:val="right"/>
              <w:rPr>
                <w:sz w:val="16"/>
                <w:szCs w:val="16"/>
              </w:rPr>
            </w:pPr>
            <w:r>
              <w:rPr>
                <w:color w:val="000000"/>
                <w:sz w:val="16"/>
                <w:szCs w:val="16"/>
              </w:rPr>
              <w:t>0.9</w:t>
            </w:r>
          </w:p>
        </w:tc>
        <w:tc>
          <w:tcPr>
            <w:tcW w:w="948" w:type="dxa"/>
            <w:vAlign w:val="center"/>
          </w:tcPr>
          <w:p w14:paraId="427A4223" w14:textId="77777777" w:rsidR="00CD24EB" w:rsidRPr="00851889" w:rsidRDefault="00CD24EB" w:rsidP="00EB2696">
            <w:pPr>
              <w:ind w:right="119"/>
              <w:jc w:val="right"/>
              <w:rPr>
                <w:color w:val="000000"/>
                <w:sz w:val="16"/>
                <w:szCs w:val="16"/>
              </w:rPr>
            </w:pPr>
            <w:r>
              <w:rPr>
                <w:color w:val="000000"/>
                <w:sz w:val="16"/>
                <w:szCs w:val="16"/>
              </w:rPr>
              <w:t>0.8</w:t>
            </w:r>
          </w:p>
        </w:tc>
        <w:tc>
          <w:tcPr>
            <w:tcW w:w="1172" w:type="dxa"/>
            <w:tcMar>
              <w:left w:w="0" w:type="dxa"/>
              <w:right w:w="142" w:type="dxa"/>
            </w:tcMar>
            <w:vAlign w:val="center"/>
          </w:tcPr>
          <w:p w14:paraId="6748122D" w14:textId="77777777" w:rsidR="00CD24EB" w:rsidRPr="00851889" w:rsidRDefault="00CD24EB" w:rsidP="00EB2696">
            <w:pPr>
              <w:ind w:right="289"/>
              <w:jc w:val="right"/>
              <w:rPr>
                <w:sz w:val="16"/>
                <w:szCs w:val="16"/>
              </w:rPr>
            </w:pPr>
            <w:r>
              <w:rPr>
                <w:color w:val="000000"/>
                <w:sz w:val="16"/>
                <w:szCs w:val="16"/>
              </w:rPr>
              <w:t>0.0</w:t>
            </w:r>
          </w:p>
        </w:tc>
      </w:tr>
    </w:tbl>
    <w:p w14:paraId="19AFE2EA" w14:textId="77777777" w:rsidR="00CD24EB" w:rsidRPr="00A17B92" w:rsidRDefault="00CD24EB" w:rsidP="00CD24EB">
      <w:pPr>
        <w:ind w:left="1418" w:hanging="620"/>
        <w:rPr>
          <w:sz w:val="16"/>
          <w:szCs w:val="16"/>
        </w:rPr>
      </w:pPr>
      <w:r w:rsidRPr="00A17B92">
        <w:rPr>
          <w:sz w:val="16"/>
          <w:szCs w:val="16"/>
        </w:rPr>
        <w:t>Nota:</w:t>
      </w:r>
      <w:r w:rsidRPr="00A17B92">
        <w:rPr>
          <w:sz w:val="16"/>
          <w:szCs w:val="16"/>
        </w:rPr>
        <w:tab/>
        <w:t>La suma de los parciales puede no coincidir con los totales debido al redondeo de las cifras.</w:t>
      </w:r>
    </w:p>
    <w:p w14:paraId="7FC39A84" w14:textId="77777777" w:rsidR="00CD24EB" w:rsidRDefault="00CD24EB" w:rsidP="00CD24EB">
      <w:pPr>
        <w:ind w:left="1418" w:hanging="620"/>
        <w:rPr>
          <w:sz w:val="16"/>
          <w:szCs w:val="16"/>
        </w:rPr>
      </w:pPr>
      <w:r w:rsidRPr="00A17B92">
        <w:rPr>
          <w:sz w:val="16"/>
          <w:szCs w:val="16"/>
          <w:vertAlign w:val="superscript"/>
        </w:rPr>
        <w:t>*/</w:t>
      </w:r>
      <w:r w:rsidRPr="00A17B92">
        <w:rPr>
          <w:sz w:val="16"/>
          <w:szCs w:val="16"/>
        </w:rPr>
        <w:tab/>
        <w:t>Instituciones sin fines de lucro que sirven a los hogares.</w:t>
      </w:r>
    </w:p>
    <w:p w14:paraId="49913C54" w14:textId="18B358E8" w:rsidR="00CD24EB" w:rsidRPr="00CD24EB" w:rsidRDefault="00CD24EB" w:rsidP="00CD24EB">
      <w:pPr>
        <w:ind w:left="1418" w:hanging="620"/>
        <w:rPr>
          <w:b/>
          <w:bCs/>
          <w:caps/>
          <w:color w:val="000000" w:themeColor="text1"/>
          <w:spacing w:val="8"/>
        </w:rPr>
      </w:pPr>
      <w:r w:rsidRPr="00A17B92">
        <w:rPr>
          <w:sz w:val="16"/>
          <w:szCs w:val="16"/>
        </w:rPr>
        <w:t>Fuente:</w:t>
      </w:r>
      <w:r w:rsidRPr="00A17B92">
        <w:rPr>
          <w:sz w:val="16"/>
          <w:szCs w:val="16"/>
        </w:rPr>
        <w:tab/>
      </w:r>
      <w:proofErr w:type="spellStart"/>
      <w:r w:rsidRPr="00A17B92">
        <w:rPr>
          <w:smallCaps/>
          <w:sz w:val="16"/>
          <w:szCs w:val="16"/>
        </w:rPr>
        <w:t>inegi</w:t>
      </w:r>
      <w:proofErr w:type="spellEnd"/>
      <w:r w:rsidRPr="00A17B92">
        <w:rPr>
          <w:sz w:val="16"/>
          <w:szCs w:val="16"/>
        </w:rPr>
        <w:t>.</w:t>
      </w:r>
      <w:r>
        <w:rPr>
          <w:sz w:val="16"/>
          <w:szCs w:val="16"/>
        </w:rPr>
        <w:t xml:space="preserve"> Sistema de Cuentas Nacionales de México</w:t>
      </w:r>
      <w:r w:rsidRPr="00A17B92">
        <w:rPr>
          <w:sz w:val="16"/>
          <w:szCs w:val="16"/>
        </w:rPr>
        <w:t xml:space="preserve"> </w:t>
      </w:r>
      <w:r>
        <w:rPr>
          <w:sz w:val="16"/>
          <w:szCs w:val="16"/>
        </w:rPr>
        <w:t>(</w:t>
      </w:r>
      <w:proofErr w:type="spellStart"/>
      <w:r w:rsidRPr="00A17B92">
        <w:rPr>
          <w:smallCaps/>
          <w:sz w:val="16"/>
          <w:szCs w:val="16"/>
        </w:rPr>
        <w:t>scnm</w:t>
      </w:r>
      <w:proofErr w:type="spellEnd"/>
      <w:r>
        <w:rPr>
          <w:smallCaps/>
          <w:sz w:val="16"/>
          <w:szCs w:val="16"/>
        </w:rPr>
        <w:t>)</w:t>
      </w:r>
      <w:r w:rsidRPr="00A17B92">
        <w:rPr>
          <w:sz w:val="16"/>
          <w:szCs w:val="16"/>
        </w:rPr>
        <w:t xml:space="preserve">. </w:t>
      </w:r>
      <w:proofErr w:type="spellStart"/>
      <w:r w:rsidRPr="00A17B92">
        <w:rPr>
          <w:smallCaps/>
          <w:sz w:val="16"/>
          <w:szCs w:val="16"/>
        </w:rPr>
        <w:t>csit</w:t>
      </w:r>
      <w:proofErr w:type="spellEnd"/>
      <w:r w:rsidRPr="00A17B92">
        <w:rPr>
          <w:sz w:val="16"/>
          <w:szCs w:val="16"/>
        </w:rPr>
        <w:t>, 2023.</w:t>
      </w:r>
    </w:p>
    <w:p w14:paraId="2AF21AA4" w14:textId="5EEE0AEF" w:rsidR="002A08CE" w:rsidRPr="00CD24EB" w:rsidRDefault="002A08CE" w:rsidP="00CD24EB">
      <w:pPr>
        <w:pStyle w:val="Textodebloque"/>
        <w:ind w:left="0" w:right="51"/>
        <w:jc w:val="both"/>
        <w:rPr>
          <w:rFonts w:cs="Arial"/>
          <w:b w:val="0"/>
          <w:bCs/>
          <w:caps w:val="0"/>
          <w:color w:val="000000" w:themeColor="text1"/>
          <w:spacing w:val="8"/>
          <w:szCs w:val="24"/>
        </w:rPr>
      </w:pPr>
      <w:r w:rsidRPr="00CD24EB">
        <w:rPr>
          <w:rFonts w:cs="Arial"/>
          <w:b w:val="0"/>
          <w:bCs/>
          <w:caps w:val="0"/>
          <w:color w:val="000000" w:themeColor="text1"/>
          <w:spacing w:val="8"/>
          <w:szCs w:val="24"/>
        </w:rPr>
        <w:t>Por el lado del ingreso</w:t>
      </w:r>
      <w:r w:rsidR="003B483D" w:rsidRPr="00CD24EB">
        <w:rPr>
          <w:rFonts w:cs="Arial"/>
          <w:b w:val="0"/>
          <w:bCs/>
          <w:caps w:val="0"/>
          <w:color w:val="000000" w:themeColor="text1"/>
          <w:spacing w:val="8"/>
          <w:szCs w:val="24"/>
        </w:rPr>
        <w:t>,</w:t>
      </w:r>
      <w:r w:rsidRPr="00CD24EB">
        <w:rPr>
          <w:rFonts w:cs="Arial"/>
          <w:b w:val="0"/>
          <w:bCs/>
          <w:caps w:val="0"/>
          <w:color w:val="000000" w:themeColor="text1"/>
          <w:spacing w:val="8"/>
          <w:szCs w:val="24"/>
        </w:rPr>
        <w:t xml:space="preserve"> el </w:t>
      </w:r>
      <w:proofErr w:type="spellStart"/>
      <w:r w:rsidR="00401DFE" w:rsidRPr="00CD24EB">
        <w:rPr>
          <w:rFonts w:cs="Arial"/>
          <w:b w:val="0"/>
          <w:bCs/>
          <w:caps w:val="0"/>
          <w:smallCaps/>
          <w:color w:val="000000" w:themeColor="text1"/>
          <w:spacing w:val="8"/>
          <w:szCs w:val="24"/>
        </w:rPr>
        <w:t>pib</w:t>
      </w:r>
      <w:proofErr w:type="spellEnd"/>
      <w:r w:rsidR="00401DFE" w:rsidRPr="00CD24EB">
        <w:rPr>
          <w:rFonts w:cs="Arial"/>
          <w:b w:val="0"/>
          <w:bCs/>
          <w:caps w:val="0"/>
          <w:color w:val="000000" w:themeColor="text1"/>
          <w:spacing w:val="8"/>
          <w:szCs w:val="24"/>
        </w:rPr>
        <w:t xml:space="preserve"> </w:t>
      </w:r>
      <w:r w:rsidRPr="00CD24EB">
        <w:rPr>
          <w:rFonts w:cs="Arial"/>
          <w:b w:val="0"/>
          <w:bCs/>
          <w:caps w:val="0"/>
          <w:color w:val="000000" w:themeColor="text1"/>
          <w:spacing w:val="8"/>
          <w:szCs w:val="24"/>
        </w:rPr>
        <w:t>se distribuyó</w:t>
      </w:r>
      <w:r w:rsidR="004C4D7E" w:rsidRPr="00CD24EB">
        <w:rPr>
          <w:rFonts w:cs="Arial"/>
          <w:b w:val="0"/>
          <w:bCs/>
          <w:caps w:val="0"/>
          <w:color w:val="000000" w:themeColor="text1"/>
          <w:spacing w:val="8"/>
          <w:szCs w:val="24"/>
        </w:rPr>
        <w:t xml:space="preserve"> </w:t>
      </w:r>
      <w:r w:rsidRPr="00CD24EB">
        <w:rPr>
          <w:rFonts w:cs="Arial"/>
          <w:b w:val="0"/>
          <w:bCs/>
          <w:caps w:val="0"/>
          <w:color w:val="000000" w:themeColor="text1"/>
          <w:spacing w:val="8"/>
          <w:szCs w:val="24"/>
        </w:rPr>
        <w:t>de la siguiente manera</w:t>
      </w:r>
      <w:r w:rsidR="006403FD" w:rsidRPr="00CD24EB">
        <w:rPr>
          <w:rFonts w:cs="Arial"/>
          <w:b w:val="0"/>
          <w:bCs/>
          <w:caps w:val="0"/>
          <w:color w:val="000000" w:themeColor="text1"/>
          <w:spacing w:val="8"/>
          <w:szCs w:val="24"/>
        </w:rPr>
        <w:t xml:space="preserve">: Excedente </w:t>
      </w:r>
      <w:r w:rsidR="000D28EC" w:rsidRPr="00CD24EB">
        <w:rPr>
          <w:rFonts w:cs="Arial"/>
          <w:b w:val="0"/>
          <w:bCs/>
          <w:caps w:val="0"/>
          <w:color w:val="000000" w:themeColor="text1"/>
          <w:spacing w:val="8"/>
          <w:szCs w:val="24"/>
        </w:rPr>
        <w:t>b</w:t>
      </w:r>
      <w:r w:rsidR="006403FD" w:rsidRPr="00CD24EB">
        <w:rPr>
          <w:rFonts w:cs="Arial"/>
          <w:b w:val="0"/>
          <w:bCs/>
          <w:caps w:val="0"/>
          <w:color w:val="000000" w:themeColor="text1"/>
          <w:spacing w:val="8"/>
          <w:szCs w:val="24"/>
        </w:rPr>
        <w:t xml:space="preserve">ruto de </w:t>
      </w:r>
      <w:r w:rsidR="000D28EC" w:rsidRPr="00CD24EB">
        <w:rPr>
          <w:rFonts w:cs="Arial"/>
          <w:b w:val="0"/>
          <w:bCs/>
          <w:caps w:val="0"/>
          <w:color w:val="000000" w:themeColor="text1"/>
          <w:spacing w:val="8"/>
          <w:szCs w:val="24"/>
        </w:rPr>
        <w:t>o</w:t>
      </w:r>
      <w:r w:rsidR="006403FD" w:rsidRPr="00CD24EB">
        <w:rPr>
          <w:rFonts w:cs="Arial"/>
          <w:b w:val="0"/>
          <w:bCs/>
          <w:caps w:val="0"/>
          <w:color w:val="000000" w:themeColor="text1"/>
          <w:spacing w:val="8"/>
          <w:szCs w:val="24"/>
        </w:rPr>
        <w:t>peración</w:t>
      </w:r>
      <w:r w:rsidR="00621522" w:rsidRPr="00CD24EB">
        <w:rPr>
          <w:rFonts w:cs="Arial"/>
          <w:b w:val="0"/>
          <w:bCs/>
          <w:caps w:val="0"/>
          <w:color w:val="000000" w:themeColor="text1"/>
          <w:spacing w:val="8"/>
          <w:szCs w:val="24"/>
        </w:rPr>
        <w:t xml:space="preserve"> </w:t>
      </w:r>
      <w:r w:rsidR="00D81BAE" w:rsidRPr="00CD24EB">
        <w:rPr>
          <w:rFonts w:cs="Arial"/>
          <w:b w:val="0"/>
          <w:bCs/>
          <w:caps w:val="0"/>
          <w:color w:val="000000" w:themeColor="text1"/>
          <w:spacing w:val="8"/>
          <w:szCs w:val="24"/>
        </w:rPr>
        <w:t xml:space="preserve">representó </w:t>
      </w:r>
      <w:r w:rsidR="008851FA" w:rsidRPr="00CD24EB">
        <w:rPr>
          <w:rFonts w:cs="Arial"/>
          <w:b w:val="0"/>
          <w:bCs/>
          <w:caps w:val="0"/>
          <w:color w:val="000000" w:themeColor="text1"/>
          <w:spacing w:val="8"/>
          <w:szCs w:val="24"/>
        </w:rPr>
        <w:t>39.5</w:t>
      </w:r>
      <w:r w:rsidR="000B6E86" w:rsidRPr="00CD24EB">
        <w:rPr>
          <w:rFonts w:cs="Arial"/>
          <w:b w:val="0"/>
          <w:bCs/>
          <w:caps w:val="0"/>
          <w:color w:val="000000" w:themeColor="text1"/>
          <w:spacing w:val="8"/>
          <w:szCs w:val="24"/>
        </w:rPr>
        <w:t> </w:t>
      </w:r>
      <w:r w:rsidR="006403FD" w:rsidRPr="00CD24EB">
        <w:rPr>
          <w:rFonts w:cs="Arial"/>
          <w:b w:val="0"/>
          <w:bCs/>
          <w:caps w:val="0"/>
          <w:color w:val="000000" w:themeColor="text1"/>
          <w:spacing w:val="8"/>
          <w:szCs w:val="24"/>
        </w:rPr>
        <w:t xml:space="preserve">% del </w:t>
      </w:r>
      <w:proofErr w:type="spellStart"/>
      <w:r w:rsidR="00401DFE" w:rsidRPr="00CD24EB">
        <w:rPr>
          <w:rFonts w:cs="Arial"/>
          <w:b w:val="0"/>
          <w:bCs/>
          <w:caps w:val="0"/>
          <w:smallCaps/>
          <w:color w:val="000000" w:themeColor="text1"/>
          <w:spacing w:val="8"/>
          <w:szCs w:val="24"/>
        </w:rPr>
        <w:t>pib</w:t>
      </w:r>
      <w:proofErr w:type="spellEnd"/>
      <w:r w:rsidR="00E2534D" w:rsidRPr="00CD24EB">
        <w:rPr>
          <w:rFonts w:cs="Arial"/>
          <w:b w:val="0"/>
          <w:bCs/>
          <w:caps w:val="0"/>
          <w:color w:val="000000" w:themeColor="text1"/>
          <w:spacing w:val="8"/>
          <w:szCs w:val="24"/>
        </w:rPr>
        <w:t>;</w:t>
      </w:r>
      <w:r w:rsidR="006403FD" w:rsidRPr="00CD24EB">
        <w:rPr>
          <w:rFonts w:cs="Arial"/>
          <w:b w:val="0"/>
          <w:bCs/>
          <w:caps w:val="0"/>
          <w:color w:val="000000" w:themeColor="text1"/>
          <w:spacing w:val="8"/>
          <w:szCs w:val="24"/>
        </w:rPr>
        <w:t xml:space="preserve"> Remuneraci</w:t>
      </w:r>
      <w:r w:rsidR="00372180" w:rsidRPr="00CD24EB">
        <w:rPr>
          <w:rFonts w:cs="Arial"/>
          <w:b w:val="0"/>
          <w:bCs/>
          <w:caps w:val="0"/>
          <w:color w:val="000000" w:themeColor="text1"/>
          <w:spacing w:val="8"/>
          <w:szCs w:val="24"/>
        </w:rPr>
        <w:t>ó</w:t>
      </w:r>
      <w:r w:rsidR="006403FD" w:rsidRPr="00CD24EB">
        <w:rPr>
          <w:rFonts w:cs="Arial"/>
          <w:b w:val="0"/>
          <w:bCs/>
          <w:caps w:val="0"/>
          <w:color w:val="000000" w:themeColor="text1"/>
          <w:spacing w:val="8"/>
          <w:szCs w:val="24"/>
        </w:rPr>
        <w:t>n</w:t>
      </w:r>
      <w:r w:rsidR="00372180" w:rsidRPr="00CD24EB">
        <w:rPr>
          <w:rFonts w:cs="Arial"/>
          <w:b w:val="0"/>
          <w:bCs/>
          <w:caps w:val="0"/>
          <w:color w:val="000000" w:themeColor="text1"/>
          <w:spacing w:val="8"/>
          <w:szCs w:val="24"/>
        </w:rPr>
        <w:t xml:space="preserve"> de los asalariado</w:t>
      </w:r>
      <w:r w:rsidR="006403FD" w:rsidRPr="00CD24EB">
        <w:rPr>
          <w:rFonts w:cs="Arial"/>
          <w:b w:val="0"/>
          <w:bCs/>
          <w:caps w:val="0"/>
          <w:color w:val="000000" w:themeColor="text1"/>
          <w:spacing w:val="8"/>
          <w:szCs w:val="24"/>
        </w:rPr>
        <w:t>s</w:t>
      </w:r>
      <w:r w:rsidR="00621522" w:rsidRPr="00CD24EB">
        <w:rPr>
          <w:rFonts w:cs="Arial"/>
          <w:b w:val="0"/>
          <w:bCs/>
          <w:caps w:val="0"/>
          <w:color w:val="000000" w:themeColor="text1"/>
          <w:spacing w:val="8"/>
          <w:szCs w:val="24"/>
        </w:rPr>
        <w:t>,</w:t>
      </w:r>
      <w:r w:rsidR="006403FD" w:rsidRPr="00CD24EB">
        <w:rPr>
          <w:rFonts w:cs="Arial"/>
          <w:b w:val="0"/>
          <w:bCs/>
          <w:caps w:val="0"/>
          <w:color w:val="000000" w:themeColor="text1"/>
          <w:spacing w:val="8"/>
          <w:szCs w:val="24"/>
        </w:rPr>
        <w:t xml:space="preserve"> </w:t>
      </w:r>
      <w:r w:rsidR="008851FA" w:rsidRPr="00CD24EB">
        <w:rPr>
          <w:rFonts w:cs="Arial"/>
          <w:b w:val="0"/>
          <w:bCs/>
          <w:caps w:val="0"/>
          <w:color w:val="000000" w:themeColor="text1"/>
          <w:spacing w:val="8"/>
          <w:szCs w:val="24"/>
        </w:rPr>
        <w:t>30.9</w:t>
      </w:r>
      <w:r w:rsidR="000B6E86" w:rsidRPr="00CD24EB">
        <w:rPr>
          <w:rFonts w:cs="Arial"/>
          <w:b w:val="0"/>
          <w:bCs/>
          <w:caps w:val="0"/>
          <w:color w:val="000000" w:themeColor="text1"/>
          <w:spacing w:val="8"/>
          <w:szCs w:val="24"/>
        </w:rPr>
        <w:t> </w:t>
      </w:r>
      <w:r w:rsidR="006403FD" w:rsidRPr="00CD24EB">
        <w:rPr>
          <w:rFonts w:cs="Arial"/>
          <w:b w:val="0"/>
          <w:bCs/>
          <w:caps w:val="0"/>
          <w:color w:val="000000" w:themeColor="text1"/>
          <w:spacing w:val="8"/>
          <w:szCs w:val="24"/>
        </w:rPr>
        <w:t>%</w:t>
      </w:r>
      <w:r w:rsidR="00E2534D" w:rsidRPr="00CD24EB">
        <w:rPr>
          <w:rFonts w:cs="Arial"/>
          <w:b w:val="0"/>
          <w:bCs/>
          <w:caps w:val="0"/>
          <w:color w:val="000000" w:themeColor="text1"/>
          <w:spacing w:val="8"/>
          <w:szCs w:val="24"/>
        </w:rPr>
        <w:t>;</w:t>
      </w:r>
      <w:r w:rsidR="006403FD" w:rsidRPr="00CD24EB">
        <w:rPr>
          <w:rFonts w:cs="Arial"/>
          <w:b w:val="0"/>
          <w:bCs/>
          <w:caps w:val="0"/>
          <w:color w:val="000000" w:themeColor="text1"/>
          <w:spacing w:val="8"/>
          <w:szCs w:val="24"/>
        </w:rPr>
        <w:t xml:space="preserve"> Ingreso</w:t>
      </w:r>
      <w:r w:rsidR="00CC3C62" w:rsidRPr="00CD24EB">
        <w:rPr>
          <w:rFonts w:cs="Arial"/>
          <w:b w:val="0"/>
          <w:bCs/>
          <w:caps w:val="0"/>
          <w:color w:val="000000" w:themeColor="text1"/>
          <w:spacing w:val="8"/>
          <w:szCs w:val="24"/>
        </w:rPr>
        <w:t xml:space="preserve"> mixto</w:t>
      </w:r>
      <w:r w:rsidR="006403FD" w:rsidRPr="00CD24EB">
        <w:rPr>
          <w:rFonts w:cs="Arial"/>
          <w:b w:val="0"/>
          <w:bCs/>
          <w:caps w:val="0"/>
          <w:color w:val="000000" w:themeColor="text1"/>
          <w:spacing w:val="8"/>
          <w:szCs w:val="24"/>
        </w:rPr>
        <w:t xml:space="preserve"> </w:t>
      </w:r>
      <w:r w:rsidR="00F21C09" w:rsidRPr="00CD24EB">
        <w:rPr>
          <w:rFonts w:cs="Arial"/>
          <w:b w:val="0"/>
          <w:bCs/>
          <w:caps w:val="0"/>
          <w:color w:val="000000" w:themeColor="text1"/>
          <w:spacing w:val="8"/>
          <w:szCs w:val="24"/>
        </w:rPr>
        <w:t>bruto</w:t>
      </w:r>
      <w:r w:rsidR="00621522" w:rsidRPr="00CD24EB">
        <w:rPr>
          <w:rFonts w:cs="Arial"/>
          <w:b w:val="0"/>
          <w:bCs/>
          <w:caps w:val="0"/>
          <w:color w:val="000000" w:themeColor="text1"/>
          <w:spacing w:val="8"/>
          <w:szCs w:val="24"/>
        </w:rPr>
        <w:t>,</w:t>
      </w:r>
      <w:r w:rsidR="006403FD" w:rsidRPr="00CD24EB">
        <w:rPr>
          <w:rFonts w:cs="Arial"/>
          <w:b w:val="0"/>
          <w:bCs/>
          <w:caps w:val="0"/>
          <w:color w:val="000000" w:themeColor="text1"/>
          <w:spacing w:val="8"/>
          <w:szCs w:val="24"/>
        </w:rPr>
        <w:t xml:space="preserve"> </w:t>
      </w:r>
      <w:r w:rsidR="009B2C70" w:rsidRPr="00CD24EB">
        <w:rPr>
          <w:rFonts w:cs="Arial"/>
          <w:b w:val="0"/>
          <w:bCs/>
          <w:caps w:val="0"/>
          <w:color w:val="000000" w:themeColor="text1"/>
          <w:spacing w:val="8"/>
          <w:szCs w:val="24"/>
        </w:rPr>
        <w:t>2</w:t>
      </w:r>
      <w:r w:rsidR="004A0DFD" w:rsidRPr="00CD24EB">
        <w:rPr>
          <w:rFonts w:cs="Arial"/>
          <w:b w:val="0"/>
          <w:bCs/>
          <w:caps w:val="0"/>
          <w:color w:val="000000" w:themeColor="text1"/>
          <w:spacing w:val="8"/>
          <w:szCs w:val="24"/>
        </w:rPr>
        <w:t>2</w:t>
      </w:r>
      <w:r w:rsidR="009B2C70" w:rsidRPr="00CD24EB">
        <w:rPr>
          <w:rFonts w:cs="Arial"/>
          <w:b w:val="0"/>
          <w:bCs/>
          <w:caps w:val="0"/>
          <w:color w:val="000000" w:themeColor="text1"/>
          <w:spacing w:val="8"/>
          <w:szCs w:val="24"/>
        </w:rPr>
        <w:t>.</w:t>
      </w:r>
      <w:r w:rsidR="008851FA" w:rsidRPr="00CD24EB">
        <w:rPr>
          <w:rFonts w:cs="Arial"/>
          <w:b w:val="0"/>
          <w:bCs/>
          <w:caps w:val="0"/>
          <w:color w:val="000000" w:themeColor="text1"/>
          <w:spacing w:val="8"/>
          <w:szCs w:val="24"/>
        </w:rPr>
        <w:t>3</w:t>
      </w:r>
      <w:r w:rsidR="00B56685" w:rsidRPr="00CD24EB">
        <w:rPr>
          <w:rFonts w:cs="Arial"/>
          <w:b w:val="0"/>
          <w:bCs/>
          <w:caps w:val="0"/>
          <w:color w:val="000000" w:themeColor="text1"/>
          <w:spacing w:val="8"/>
          <w:szCs w:val="24"/>
        </w:rPr>
        <w:t> </w:t>
      </w:r>
      <w:r w:rsidR="006403FD" w:rsidRPr="00CD24EB">
        <w:rPr>
          <w:rFonts w:cs="Arial"/>
          <w:b w:val="0"/>
          <w:bCs/>
          <w:caps w:val="0"/>
          <w:color w:val="000000" w:themeColor="text1"/>
          <w:spacing w:val="8"/>
          <w:szCs w:val="24"/>
        </w:rPr>
        <w:t>%</w:t>
      </w:r>
      <w:r w:rsidR="00186E47" w:rsidRPr="00CD24EB">
        <w:rPr>
          <w:rFonts w:cs="Arial"/>
          <w:b w:val="0"/>
          <w:bCs/>
          <w:caps w:val="0"/>
          <w:color w:val="000000" w:themeColor="text1"/>
          <w:spacing w:val="8"/>
          <w:szCs w:val="24"/>
        </w:rPr>
        <w:t>,</w:t>
      </w:r>
      <w:r w:rsidR="006403FD" w:rsidRPr="00CD24EB">
        <w:rPr>
          <w:rFonts w:cs="Arial"/>
          <w:b w:val="0"/>
          <w:bCs/>
          <w:caps w:val="0"/>
          <w:color w:val="000000" w:themeColor="text1"/>
          <w:spacing w:val="8"/>
          <w:szCs w:val="24"/>
        </w:rPr>
        <w:t xml:space="preserve"> </w:t>
      </w:r>
      <w:r w:rsidR="002D09D3" w:rsidRPr="00CD24EB">
        <w:rPr>
          <w:rFonts w:cs="Arial"/>
          <w:b w:val="0"/>
          <w:bCs/>
          <w:caps w:val="0"/>
          <w:color w:val="000000" w:themeColor="text1"/>
          <w:spacing w:val="8"/>
          <w:szCs w:val="24"/>
        </w:rPr>
        <w:t xml:space="preserve">e </w:t>
      </w:r>
      <w:r w:rsidR="00830CCF" w:rsidRPr="00CD24EB">
        <w:rPr>
          <w:rFonts w:cs="Arial"/>
          <w:b w:val="0"/>
          <w:bCs/>
          <w:caps w:val="0"/>
          <w:color w:val="000000" w:themeColor="text1"/>
          <w:spacing w:val="8"/>
          <w:szCs w:val="24"/>
        </w:rPr>
        <w:t>I</w:t>
      </w:r>
      <w:r w:rsidR="00044802" w:rsidRPr="00CD24EB">
        <w:rPr>
          <w:rFonts w:cs="Arial"/>
          <w:b w:val="0"/>
          <w:bCs/>
          <w:caps w:val="0"/>
          <w:color w:val="000000" w:themeColor="text1"/>
          <w:spacing w:val="8"/>
          <w:szCs w:val="24"/>
        </w:rPr>
        <w:t xml:space="preserve">mpuestos </w:t>
      </w:r>
      <w:r w:rsidR="008A5EC3" w:rsidRPr="00CD24EB">
        <w:rPr>
          <w:rFonts w:cs="Arial"/>
          <w:b w:val="0"/>
          <w:bCs/>
          <w:caps w:val="0"/>
          <w:color w:val="000000" w:themeColor="text1"/>
          <w:spacing w:val="8"/>
          <w:szCs w:val="24"/>
        </w:rPr>
        <w:t>sobre</w:t>
      </w:r>
      <w:r w:rsidR="00044802" w:rsidRPr="00CD24EB">
        <w:rPr>
          <w:rFonts w:cs="Arial"/>
          <w:b w:val="0"/>
          <w:bCs/>
          <w:caps w:val="0"/>
          <w:color w:val="000000" w:themeColor="text1"/>
          <w:spacing w:val="8"/>
          <w:szCs w:val="24"/>
        </w:rPr>
        <w:t xml:space="preserve"> la producción y las importaciones netos de subsidios</w:t>
      </w:r>
      <w:r w:rsidR="00757647" w:rsidRPr="00CD24EB">
        <w:rPr>
          <w:rFonts w:cs="Arial"/>
          <w:b w:val="0"/>
          <w:bCs/>
          <w:caps w:val="0"/>
          <w:color w:val="000000" w:themeColor="text1"/>
          <w:spacing w:val="8"/>
          <w:szCs w:val="24"/>
        </w:rPr>
        <w:t>,</w:t>
      </w:r>
      <w:r w:rsidR="00044802" w:rsidRPr="00CD24EB">
        <w:rPr>
          <w:rFonts w:cs="Arial"/>
          <w:b w:val="0"/>
          <w:bCs/>
          <w:caps w:val="0"/>
          <w:color w:val="000000" w:themeColor="text1"/>
          <w:spacing w:val="8"/>
          <w:szCs w:val="24"/>
        </w:rPr>
        <w:t xml:space="preserve"> </w:t>
      </w:r>
      <w:r w:rsidR="008851FA" w:rsidRPr="00CD24EB">
        <w:rPr>
          <w:rFonts w:cs="Arial"/>
          <w:b w:val="0"/>
          <w:bCs/>
          <w:caps w:val="0"/>
          <w:color w:val="000000" w:themeColor="text1"/>
          <w:spacing w:val="8"/>
          <w:szCs w:val="24"/>
        </w:rPr>
        <w:t>7.2</w:t>
      </w:r>
      <w:r w:rsidR="00FF2CD3" w:rsidRPr="00CD24EB">
        <w:rPr>
          <w:rFonts w:cs="Arial"/>
          <w:b w:val="0"/>
          <w:bCs/>
          <w:caps w:val="0"/>
          <w:color w:val="000000" w:themeColor="text1"/>
          <w:spacing w:val="8"/>
          <w:szCs w:val="24"/>
        </w:rPr>
        <w:t xml:space="preserve"> </w:t>
      </w:r>
      <w:r w:rsidR="00044802" w:rsidRPr="00CD24EB">
        <w:rPr>
          <w:rFonts w:cs="Arial"/>
          <w:b w:val="0"/>
          <w:bCs/>
          <w:caps w:val="0"/>
          <w:color w:val="000000" w:themeColor="text1"/>
          <w:spacing w:val="8"/>
          <w:szCs w:val="24"/>
        </w:rPr>
        <w:t>por</w:t>
      </w:r>
      <w:r w:rsidR="00DA496D" w:rsidRPr="00CD24EB">
        <w:rPr>
          <w:rFonts w:cs="Arial"/>
          <w:b w:val="0"/>
          <w:bCs/>
          <w:caps w:val="0"/>
          <w:color w:val="000000" w:themeColor="text1"/>
          <w:spacing w:val="8"/>
          <w:szCs w:val="24"/>
        </w:rPr>
        <w:t xml:space="preserve"> </w:t>
      </w:r>
      <w:r w:rsidR="00044802" w:rsidRPr="00CD24EB">
        <w:rPr>
          <w:rFonts w:cs="Arial"/>
          <w:b w:val="0"/>
          <w:bCs/>
          <w:caps w:val="0"/>
          <w:color w:val="000000" w:themeColor="text1"/>
          <w:spacing w:val="8"/>
          <w:szCs w:val="24"/>
        </w:rPr>
        <w:t>ciento.</w:t>
      </w:r>
    </w:p>
    <w:p w14:paraId="6E2B2B25" w14:textId="44847B99" w:rsidR="008E2984" w:rsidRPr="00CD24EB" w:rsidRDefault="008F6F8F" w:rsidP="00CD24EB">
      <w:pPr>
        <w:pStyle w:val="Textodebloque"/>
        <w:ind w:left="0" w:right="51"/>
        <w:jc w:val="both"/>
        <w:rPr>
          <w:rFonts w:cs="Arial"/>
          <w:b w:val="0"/>
          <w:bCs/>
          <w:caps w:val="0"/>
          <w:color w:val="000000" w:themeColor="text1"/>
          <w:spacing w:val="8"/>
          <w:szCs w:val="24"/>
        </w:rPr>
      </w:pPr>
      <w:r w:rsidRPr="00CD24EB">
        <w:rPr>
          <w:rFonts w:cs="Arial"/>
          <w:b w:val="0"/>
          <w:bCs/>
          <w:caps w:val="0"/>
          <w:color w:val="000000" w:themeColor="text1"/>
          <w:spacing w:val="8"/>
          <w:szCs w:val="24"/>
        </w:rPr>
        <w:t>Durante</w:t>
      </w:r>
      <w:r w:rsidR="00B33DEE" w:rsidRPr="00CD24EB">
        <w:rPr>
          <w:rFonts w:cs="Arial"/>
          <w:b w:val="0"/>
          <w:bCs/>
          <w:caps w:val="0"/>
          <w:color w:val="000000" w:themeColor="text1"/>
          <w:spacing w:val="8"/>
          <w:szCs w:val="24"/>
        </w:rPr>
        <w:t xml:space="preserve"> el </w:t>
      </w:r>
      <w:r w:rsidR="00443AD5" w:rsidRPr="00CD24EB">
        <w:rPr>
          <w:rFonts w:cs="Arial"/>
          <w:b w:val="0"/>
          <w:bCs/>
          <w:caps w:val="0"/>
          <w:color w:val="000000" w:themeColor="text1"/>
          <w:spacing w:val="8"/>
          <w:szCs w:val="24"/>
        </w:rPr>
        <w:t>cuarto trimestre</w:t>
      </w:r>
      <w:r w:rsidR="0020100E" w:rsidRPr="00CD24EB">
        <w:rPr>
          <w:rFonts w:cs="Arial"/>
          <w:b w:val="0"/>
          <w:bCs/>
          <w:caps w:val="0"/>
          <w:color w:val="000000" w:themeColor="text1"/>
          <w:spacing w:val="8"/>
          <w:szCs w:val="24"/>
        </w:rPr>
        <w:t xml:space="preserve"> de 2023</w:t>
      </w:r>
      <w:r w:rsidR="00B33DEE" w:rsidRPr="00CD24EB">
        <w:rPr>
          <w:rFonts w:cs="Arial"/>
          <w:b w:val="0"/>
          <w:bCs/>
          <w:caps w:val="0"/>
          <w:color w:val="000000" w:themeColor="text1"/>
          <w:spacing w:val="8"/>
          <w:szCs w:val="24"/>
        </w:rPr>
        <w:t>, e</w:t>
      </w:r>
      <w:r w:rsidR="008E2984" w:rsidRPr="00CD24EB">
        <w:rPr>
          <w:rFonts w:cs="Arial"/>
          <w:b w:val="0"/>
          <w:bCs/>
          <w:caps w:val="0"/>
          <w:color w:val="000000" w:themeColor="text1"/>
          <w:spacing w:val="8"/>
          <w:szCs w:val="24"/>
        </w:rPr>
        <w:t xml:space="preserve">l Ingreso </w:t>
      </w:r>
      <w:r w:rsidR="00046146" w:rsidRPr="00CD24EB">
        <w:rPr>
          <w:rFonts w:cs="Arial"/>
          <w:b w:val="0"/>
          <w:bCs/>
          <w:caps w:val="0"/>
          <w:color w:val="000000" w:themeColor="text1"/>
          <w:spacing w:val="8"/>
          <w:szCs w:val="24"/>
        </w:rPr>
        <w:t xml:space="preserve">Disponible Bruto </w:t>
      </w:r>
      <w:r w:rsidR="008E2984" w:rsidRPr="00CD24EB">
        <w:rPr>
          <w:rFonts w:cs="Arial"/>
          <w:b w:val="0"/>
          <w:bCs/>
          <w:caps w:val="0"/>
          <w:color w:val="000000" w:themeColor="text1"/>
          <w:spacing w:val="8"/>
          <w:szCs w:val="24"/>
        </w:rPr>
        <w:t>alcanzó</w:t>
      </w:r>
      <w:r w:rsidR="00A946B2" w:rsidRPr="00CD24EB">
        <w:rPr>
          <w:rFonts w:cs="Arial"/>
          <w:b w:val="0"/>
          <w:bCs/>
          <w:caps w:val="0"/>
          <w:color w:val="000000" w:themeColor="text1"/>
          <w:spacing w:val="8"/>
          <w:szCs w:val="24"/>
        </w:rPr>
        <w:t xml:space="preserve"> </w:t>
      </w:r>
      <w:r w:rsidR="008E2984" w:rsidRPr="00CD24EB">
        <w:rPr>
          <w:rFonts w:cs="Arial"/>
          <w:b w:val="0"/>
          <w:bCs/>
          <w:caps w:val="0"/>
          <w:color w:val="000000" w:themeColor="text1"/>
          <w:spacing w:val="8"/>
          <w:szCs w:val="24"/>
        </w:rPr>
        <w:t xml:space="preserve">un nivel </w:t>
      </w:r>
      <w:r w:rsidR="0014341F" w:rsidRPr="00CD24EB">
        <w:rPr>
          <w:rFonts w:cs="Arial"/>
          <w:b w:val="0"/>
          <w:bCs/>
          <w:caps w:val="0"/>
          <w:color w:val="000000" w:themeColor="text1"/>
          <w:spacing w:val="8"/>
          <w:szCs w:val="24"/>
        </w:rPr>
        <w:t>de</w:t>
      </w:r>
      <w:r w:rsidR="00374A92" w:rsidRPr="00CD24EB">
        <w:rPr>
          <w:rFonts w:cs="Arial"/>
          <w:b w:val="0"/>
          <w:bCs/>
          <w:caps w:val="0"/>
          <w:color w:val="000000" w:themeColor="text1"/>
          <w:spacing w:val="8"/>
          <w:szCs w:val="24"/>
        </w:rPr>
        <w:t xml:space="preserve"> 8 504 189</w:t>
      </w:r>
      <w:r w:rsidR="00E8064B" w:rsidRPr="00CD24EB">
        <w:rPr>
          <w:rFonts w:cs="Arial"/>
          <w:b w:val="0"/>
          <w:bCs/>
          <w:caps w:val="0"/>
          <w:color w:val="000000" w:themeColor="text1"/>
          <w:spacing w:val="8"/>
          <w:szCs w:val="24"/>
        </w:rPr>
        <w:t xml:space="preserve"> </w:t>
      </w:r>
      <w:r w:rsidR="008E2984" w:rsidRPr="00CD24EB">
        <w:rPr>
          <w:rFonts w:cs="Arial"/>
          <w:b w:val="0"/>
          <w:bCs/>
          <w:caps w:val="0"/>
          <w:color w:val="000000" w:themeColor="text1"/>
          <w:spacing w:val="8"/>
          <w:szCs w:val="24"/>
        </w:rPr>
        <w:t>millones de pesos</w:t>
      </w:r>
      <w:r w:rsidR="00FA2CC7" w:rsidRPr="00CD24EB">
        <w:rPr>
          <w:rFonts w:cs="Arial"/>
          <w:b w:val="0"/>
          <w:bCs/>
          <w:caps w:val="0"/>
          <w:color w:val="000000" w:themeColor="text1"/>
          <w:spacing w:val="8"/>
          <w:szCs w:val="24"/>
        </w:rPr>
        <w:t xml:space="preserve"> y</w:t>
      </w:r>
      <w:r w:rsidR="008E2984" w:rsidRPr="00CD24EB">
        <w:rPr>
          <w:rFonts w:cs="Arial"/>
          <w:b w:val="0"/>
          <w:bCs/>
          <w:caps w:val="0"/>
          <w:color w:val="000000" w:themeColor="text1"/>
          <w:spacing w:val="8"/>
          <w:szCs w:val="24"/>
        </w:rPr>
        <w:t xml:space="preserve"> </w:t>
      </w:r>
      <w:r w:rsidR="00FA2CC7" w:rsidRPr="00CD24EB">
        <w:rPr>
          <w:rFonts w:cs="Arial"/>
          <w:b w:val="0"/>
          <w:bCs/>
          <w:caps w:val="0"/>
          <w:color w:val="000000" w:themeColor="text1"/>
          <w:spacing w:val="8"/>
          <w:szCs w:val="24"/>
        </w:rPr>
        <w:t>representó</w:t>
      </w:r>
      <w:r w:rsidR="008E2984" w:rsidRPr="00CD24EB">
        <w:rPr>
          <w:rFonts w:cs="Arial"/>
          <w:b w:val="0"/>
          <w:bCs/>
          <w:caps w:val="0"/>
          <w:color w:val="000000" w:themeColor="text1"/>
          <w:spacing w:val="8"/>
          <w:szCs w:val="24"/>
        </w:rPr>
        <w:t xml:space="preserve"> </w:t>
      </w:r>
      <w:r w:rsidR="00E7528B" w:rsidRPr="00CD24EB">
        <w:rPr>
          <w:rFonts w:cs="Arial"/>
          <w:b w:val="0"/>
          <w:bCs/>
          <w:caps w:val="0"/>
          <w:color w:val="000000" w:themeColor="text1"/>
          <w:spacing w:val="8"/>
          <w:szCs w:val="24"/>
        </w:rPr>
        <w:t>102.</w:t>
      </w:r>
      <w:r w:rsidR="0088022C" w:rsidRPr="00CD24EB">
        <w:rPr>
          <w:rFonts w:cs="Arial"/>
          <w:b w:val="0"/>
          <w:bCs/>
          <w:caps w:val="0"/>
          <w:color w:val="000000" w:themeColor="text1"/>
          <w:spacing w:val="8"/>
          <w:szCs w:val="24"/>
        </w:rPr>
        <w:t>2</w:t>
      </w:r>
      <w:r w:rsidR="00B641DD" w:rsidRPr="00CD24EB">
        <w:rPr>
          <w:rFonts w:cs="Arial"/>
          <w:b w:val="0"/>
          <w:bCs/>
          <w:caps w:val="0"/>
          <w:color w:val="000000" w:themeColor="text1"/>
          <w:spacing w:val="8"/>
          <w:szCs w:val="24"/>
        </w:rPr>
        <w:t> </w:t>
      </w:r>
      <w:r w:rsidR="008E2984" w:rsidRPr="00CD24EB">
        <w:rPr>
          <w:rFonts w:cs="Arial"/>
          <w:b w:val="0"/>
          <w:bCs/>
          <w:caps w:val="0"/>
          <w:color w:val="000000" w:themeColor="text1"/>
          <w:spacing w:val="8"/>
          <w:szCs w:val="24"/>
        </w:rPr>
        <w:t>%</w:t>
      </w:r>
      <w:r w:rsidR="007D3674" w:rsidRPr="00CD24EB">
        <w:rPr>
          <w:rFonts w:cs="Arial"/>
          <w:b w:val="0"/>
          <w:bCs/>
          <w:caps w:val="0"/>
          <w:color w:val="000000" w:themeColor="text1"/>
          <w:spacing w:val="8"/>
          <w:szCs w:val="24"/>
        </w:rPr>
        <w:t xml:space="preserve"> </w:t>
      </w:r>
      <w:r w:rsidR="008E2984" w:rsidRPr="00CD24EB">
        <w:rPr>
          <w:rFonts w:cs="Arial"/>
          <w:b w:val="0"/>
          <w:bCs/>
          <w:caps w:val="0"/>
          <w:color w:val="000000" w:themeColor="text1"/>
          <w:spacing w:val="8"/>
          <w:szCs w:val="24"/>
        </w:rPr>
        <w:t xml:space="preserve">del </w:t>
      </w:r>
      <w:proofErr w:type="spellStart"/>
      <w:r w:rsidR="00401DFE" w:rsidRPr="00CD24EB">
        <w:rPr>
          <w:rFonts w:cs="Arial"/>
          <w:b w:val="0"/>
          <w:bCs/>
          <w:caps w:val="0"/>
          <w:smallCaps/>
          <w:color w:val="000000" w:themeColor="text1"/>
          <w:spacing w:val="8"/>
          <w:szCs w:val="24"/>
        </w:rPr>
        <w:t>pib</w:t>
      </w:r>
      <w:proofErr w:type="spellEnd"/>
      <w:r w:rsidR="00401DFE" w:rsidRPr="00CD24EB">
        <w:rPr>
          <w:rFonts w:cs="Arial"/>
          <w:b w:val="0"/>
          <w:bCs/>
          <w:caps w:val="0"/>
          <w:color w:val="000000" w:themeColor="text1"/>
          <w:spacing w:val="8"/>
          <w:szCs w:val="24"/>
        </w:rPr>
        <w:t xml:space="preserve"> </w:t>
      </w:r>
      <w:r w:rsidR="00B33DEE" w:rsidRPr="00CD24EB">
        <w:rPr>
          <w:rFonts w:cs="Arial"/>
          <w:b w:val="0"/>
          <w:bCs/>
          <w:caps w:val="0"/>
          <w:color w:val="000000" w:themeColor="text1"/>
          <w:spacing w:val="8"/>
          <w:szCs w:val="24"/>
        </w:rPr>
        <w:t>trimestral</w:t>
      </w:r>
      <w:r w:rsidR="008E2984" w:rsidRPr="00CD24EB">
        <w:rPr>
          <w:rFonts w:cs="Arial"/>
          <w:b w:val="0"/>
          <w:bCs/>
          <w:caps w:val="0"/>
          <w:color w:val="000000" w:themeColor="text1"/>
          <w:spacing w:val="8"/>
          <w:szCs w:val="24"/>
        </w:rPr>
        <w:t xml:space="preserve">. </w:t>
      </w:r>
      <w:r w:rsidR="00B56685" w:rsidRPr="00CD24EB">
        <w:rPr>
          <w:rFonts w:cs="Arial"/>
          <w:b w:val="0"/>
          <w:bCs/>
          <w:caps w:val="0"/>
          <w:color w:val="000000" w:themeColor="text1"/>
          <w:spacing w:val="8"/>
          <w:szCs w:val="24"/>
        </w:rPr>
        <w:t>Por sector institucional,</w:t>
      </w:r>
      <w:r w:rsidR="008E2984" w:rsidRPr="00CD24EB">
        <w:rPr>
          <w:rFonts w:cs="Arial"/>
          <w:b w:val="0"/>
          <w:bCs/>
          <w:caps w:val="0"/>
          <w:color w:val="000000" w:themeColor="text1"/>
          <w:spacing w:val="8"/>
          <w:szCs w:val="24"/>
        </w:rPr>
        <w:t xml:space="preserve"> Hogares contr</w:t>
      </w:r>
      <w:r w:rsidR="00135BB6" w:rsidRPr="00CD24EB">
        <w:rPr>
          <w:rFonts w:cs="Arial"/>
          <w:b w:val="0"/>
          <w:bCs/>
          <w:caps w:val="0"/>
          <w:color w:val="000000" w:themeColor="text1"/>
          <w:spacing w:val="8"/>
          <w:szCs w:val="24"/>
        </w:rPr>
        <w:t>ib</w:t>
      </w:r>
      <w:r w:rsidR="00915D97" w:rsidRPr="00CD24EB">
        <w:rPr>
          <w:rFonts w:cs="Arial"/>
          <w:b w:val="0"/>
          <w:bCs/>
          <w:caps w:val="0"/>
          <w:color w:val="000000" w:themeColor="text1"/>
          <w:spacing w:val="8"/>
          <w:szCs w:val="24"/>
        </w:rPr>
        <w:t>uyó</w:t>
      </w:r>
      <w:r w:rsidR="00135BB6" w:rsidRPr="00CD24EB">
        <w:rPr>
          <w:rFonts w:cs="Arial"/>
          <w:b w:val="0"/>
          <w:bCs/>
          <w:caps w:val="0"/>
          <w:color w:val="000000" w:themeColor="text1"/>
          <w:spacing w:val="8"/>
          <w:szCs w:val="24"/>
        </w:rPr>
        <w:t xml:space="preserve"> con</w:t>
      </w:r>
      <w:r w:rsidR="008F2554" w:rsidRPr="00CD24EB">
        <w:rPr>
          <w:rFonts w:cs="Arial"/>
          <w:b w:val="0"/>
          <w:bCs/>
          <w:caps w:val="0"/>
          <w:color w:val="000000" w:themeColor="text1"/>
          <w:spacing w:val="8"/>
          <w:szCs w:val="24"/>
        </w:rPr>
        <w:t xml:space="preserve"> </w:t>
      </w:r>
      <w:r w:rsidR="0018734E" w:rsidRPr="00CD24EB">
        <w:rPr>
          <w:rFonts w:cs="Arial"/>
          <w:b w:val="0"/>
          <w:bCs/>
          <w:caps w:val="0"/>
          <w:color w:val="000000" w:themeColor="text1"/>
          <w:spacing w:val="8"/>
          <w:szCs w:val="24"/>
        </w:rPr>
        <w:t>7</w:t>
      </w:r>
      <w:r w:rsidR="0088022C" w:rsidRPr="00CD24EB">
        <w:rPr>
          <w:rFonts w:cs="Arial"/>
          <w:b w:val="0"/>
          <w:bCs/>
          <w:caps w:val="0"/>
          <w:color w:val="000000" w:themeColor="text1"/>
          <w:spacing w:val="8"/>
          <w:szCs w:val="24"/>
        </w:rPr>
        <w:t>7.9</w:t>
      </w:r>
      <w:r w:rsidR="00B56685" w:rsidRPr="00CD24EB">
        <w:rPr>
          <w:rFonts w:cs="Arial"/>
          <w:b w:val="0"/>
          <w:bCs/>
          <w:caps w:val="0"/>
          <w:color w:val="000000" w:themeColor="text1"/>
          <w:spacing w:val="8"/>
          <w:szCs w:val="24"/>
        </w:rPr>
        <w:t> </w:t>
      </w:r>
      <w:r w:rsidR="008E2984" w:rsidRPr="00CD24EB">
        <w:rPr>
          <w:rFonts w:cs="Arial"/>
          <w:b w:val="0"/>
          <w:bCs/>
          <w:caps w:val="0"/>
          <w:color w:val="000000" w:themeColor="text1"/>
          <w:spacing w:val="8"/>
          <w:szCs w:val="24"/>
        </w:rPr>
        <w:t>%</w:t>
      </w:r>
      <w:r w:rsidR="00E2534D" w:rsidRPr="00CD24EB">
        <w:rPr>
          <w:rFonts w:cs="Arial"/>
          <w:b w:val="0"/>
          <w:bCs/>
          <w:caps w:val="0"/>
          <w:color w:val="000000" w:themeColor="text1"/>
          <w:spacing w:val="8"/>
          <w:szCs w:val="24"/>
        </w:rPr>
        <w:t>;</w:t>
      </w:r>
      <w:r w:rsidR="002D09D3" w:rsidRPr="00CD24EB">
        <w:rPr>
          <w:rFonts w:cs="Arial"/>
          <w:b w:val="0"/>
          <w:bCs/>
          <w:caps w:val="0"/>
          <w:color w:val="000000" w:themeColor="text1"/>
          <w:spacing w:val="8"/>
          <w:szCs w:val="24"/>
        </w:rPr>
        <w:t xml:space="preserve"> </w:t>
      </w:r>
      <w:r w:rsidR="0088022C" w:rsidRPr="00CD24EB">
        <w:rPr>
          <w:rFonts w:cs="Arial"/>
          <w:b w:val="0"/>
          <w:bCs/>
          <w:caps w:val="0"/>
          <w:color w:val="000000" w:themeColor="text1"/>
          <w:spacing w:val="8"/>
          <w:szCs w:val="24"/>
        </w:rPr>
        <w:t xml:space="preserve">Gobierno general, con 8.9 %; </w:t>
      </w:r>
      <w:r w:rsidR="00EE4DE9" w:rsidRPr="00CD24EB">
        <w:rPr>
          <w:rFonts w:cs="Arial"/>
          <w:b w:val="0"/>
          <w:bCs/>
          <w:caps w:val="0"/>
          <w:color w:val="000000" w:themeColor="text1"/>
          <w:spacing w:val="8"/>
          <w:szCs w:val="24"/>
        </w:rPr>
        <w:t xml:space="preserve">Sociedades </w:t>
      </w:r>
      <w:r w:rsidR="00E7528B" w:rsidRPr="00CD24EB">
        <w:rPr>
          <w:rFonts w:cs="Arial"/>
          <w:b w:val="0"/>
          <w:bCs/>
          <w:caps w:val="0"/>
          <w:color w:val="000000" w:themeColor="text1"/>
          <w:spacing w:val="8"/>
          <w:szCs w:val="24"/>
        </w:rPr>
        <w:t xml:space="preserve">no </w:t>
      </w:r>
      <w:r w:rsidR="00EE4DE9" w:rsidRPr="00CD24EB">
        <w:rPr>
          <w:rFonts w:cs="Arial"/>
          <w:b w:val="0"/>
          <w:bCs/>
          <w:caps w:val="0"/>
          <w:color w:val="000000" w:themeColor="text1"/>
          <w:spacing w:val="8"/>
          <w:szCs w:val="24"/>
        </w:rPr>
        <w:t>financier</w:t>
      </w:r>
      <w:r w:rsidR="00E7528B" w:rsidRPr="00CD24EB">
        <w:rPr>
          <w:rFonts w:cs="Arial"/>
          <w:b w:val="0"/>
          <w:bCs/>
          <w:caps w:val="0"/>
          <w:color w:val="000000" w:themeColor="text1"/>
          <w:spacing w:val="8"/>
          <w:szCs w:val="24"/>
        </w:rPr>
        <w:t>a</w:t>
      </w:r>
      <w:r w:rsidR="00EE4DE9" w:rsidRPr="00CD24EB">
        <w:rPr>
          <w:rFonts w:cs="Arial"/>
          <w:b w:val="0"/>
          <w:bCs/>
          <w:caps w:val="0"/>
          <w:color w:val="000000" w:themeColor="text1"/>
          <w:spacing w:val="8"/>
          <w:szCs w:val="24"/>
        </w:rPr>
        <w:t>s,</w:t>
      </w:r>
      <w:r w:rsidR="00915D97" w:rsidRPr="00CD24EB">
        <w:rPr>
          <w:rFonts w:cs="Arial"/>
          <w:b w:val="0"/>
          <w:bCs/>
          <w:caps w:val="0"/>
          <w:color w:val="000000" w:themeColor="text1"/>
          <w:spacing w:val="8"/>
          <w:szCs w:val="24"/>
        </w:rPr>
        <w:t xml:space="preserve"> </w:t>
      </w:r>
      <w:r w:rsidR="00F57637" w:rsidRPr="00CD24EB">
        <w:rPr>
          <w:rFonts w:cs="Arial"/>
          <w:b w:val="0"/>
          <w:bCs/>
          <w:caps w:val="0"/>
          <w:color w:val="000000" w:themeColor="text1"/>
          <w:spacing w:val="8"/>
          <w:szCs w:val="24"/>
        </w:rPr>
        <w:t xml:space="preserve">con </w:t>
      </w:r>
      <w:r w:rsidR="0088022C" w:rsidRPr="00CD24EB">
        <w:rPr>
          <w:rFonts w:cs="Arial"/>
          <w:b w:val="0"/>
          <w:bCs/>
          <w:caps w:val="0"/>
          <w:color w:val="000000" w:themeColor="text1"/>
          <w:spacing w:val="8"/>
          <w:szCs w:val="24"/>
        </w:rPr>
        <w:t>8.3</w:t>
      </w:r>
      <w:r w:rsidR="00D30FC2" w:rsidRPr="00CD24EB">
        <w:rPr>
          <w:rFonts w:cs="Arial"/>
          <w:b w:val="0"/>
          <w:bCs/>
          <w:caps w:val="0"/>
          <w:color w:val="000000" w:themeColor="text1"/>
          <w:spacing w:val="8"/>
          <w:szCs w:val="24"/>
        </w:rPr>
        <w:t> </w:t>
      </w:r>
      <w:r w:rsidR="00EE4DE9" w:rsidRPr="00CD24EB">
        <w:rPr>
          <w:rFonts w:cs="Arial"/>
          <w:b w:val="0"/>
          <w:bCs/>
          <w:caps w:val="0"/>
          <w:color w:val="000000" w:themeColor="text1"/>
          <w:spacing w:val="8"/>
          <w:szCs w:val="24"/>
        </w:rPr>
        <w:t>%;</w:t>
      </w:r>
      <w:r w:rsidR="00E7528B" w:rsidRPr="00CD24EB">
        <w:rPr>
          <w:rFonts w:cs="Arial"/>
          <w:b w:val="0"/>
          <w:bCs/>
          <w:caps w:val="0"/>
          <w:color w:val="000000" w:themeColor="text1"/>
          <w:spacing w:val="8"/>
          <w:szCs w:val="24"/>
        </w:rPr>
        <w:t xml:space="preserve"> </w:t>
      </w:r>
      <w:r w:rsidR="00CE0D63" w:rsidRPr="00CD24EB">
        <w:rPr>
          <w:rFonts w:cs="Arial"/>
          <w:b w:val="0"/>
          <w:bCs/>
          <w:caps w:val="0"/>
          <w:color w:val="000000" w:themeColor="text1"/>
          <w:spacing w:val="8"/>
          <w:szCs w:val="24"/>
        </w:rPr>
        <w:t>Sociedades financieras, con 5.</w:t>
      </w:r>
      <w:r w:rsidR="0088022C" w:rsidRPr="00CD24EB">
        <w:rPr>
          <w:rFonts w:cs="Arial"/>
          <w:b w:val="0"/>
          <w:bCs/>
          <w:caps w:val="0"/>
          <w:color w:val="000000" w:themeColor="text1"/>
          <w:spacing w:val="8"/>
          <w:szCs w:val="24"/>
        </w:rPr>
        <w:t>9</w:t>
      </w:r>
      <w:r w:rsidR="00CE0D63" w:rsidRPr="00CD24EB">
        <w:rPr>
          <w:rFonts w:cs="Arial"/>
          <w:b w:val="0"/>
          <w:bCs/>
          <w:caps w:val="0"/>
          <w:color w:val="000000" w:themeColor="text1"/>
          <w:spacing w:val="8"/>
          <w:szCs w:val="24"/>
        </w:rPr>
        <w:t> %</w:t>
      </w:r>
      <w:r w:rsidR="008A5EC3" w:rsidRPr="00CD24EB">
        <w:rPr>
          <w:rFonts w:cs="Arial"/>
          <w:b w:val="0"/>
          <w:bCs/>
          <w:caps w:val="0"/>
          <w:color w:val="000000" w:themeColor="text1"/>
          <w:spacing w:val="8"/>
          <w:szCs w:val="24"/>
        </w:rPr>
        <w:t>,</w:t>
      </w:r>
      <w:r w:rsidR="00CE0D63" w:rsidRPr="00CD24EB">
        <w:rPr>
          <w:rFonts w:cs="Arial"/>
          <w:b w:val="0"/>
          <w:bCs/>
          <w:caps w:val="0"/>
          <w:color w:val="000000" w:themeColor="text1"/>
          <w:spacing w:val="8"/>
          <w:szCs w:val="24"/>
        </w:rPr>
        <w:t xml:space="preserve"> </w:t>
      </w:r>
      <w:r w:rsidR="00E7528B" w:rsidRPr="00CD24EB">
        <w:rPr>
          <w:rFonts w:cs="Arial"/>
          <w:b w:val="0"/>
          <w:bCs/>
          <w:caps w:val="0"/>
          <w:color w:val="000000" w:themeColor="text1"/>
          <w:spacing w:val="8"/>
          <w:szCs w:val="24"/>
        </w:rPr>
        <w:t xml:space="preserve">e </w:t>
      </w:r>
      <w:proofErr w:type="spellStart"/>
      <w:r w:rsidR="00D81BAE" w:rsidRPr="00CD24EB">
        <w:rPr>
          <w:rFonts w:cs="Arial"/>
          <w:b w:val="0"/>
          <w:bCs/>
          <w:caps w:val="0"/>
          <w:smallCaps/>
          <w:color w:val="000000" w:themeColor="text1"/>
          <w:spacing w:val="8"/>
          <w:szCs w:val="24"/>
        </w:rPr>
        <w:t>isflsh</w:t>
      </w:r>
      <w:proofErr w:type="spellEnd"/>
      <w:r w:rsidR="00071D31" w:rsidRPr="00CD24EB">
        <w:rPr>
          <w:rFonts w:cs="Arial"/>
          <w:b w:val="0"/>
          <w:bCs/>
          <w:caps w:val="0"/>
          <w:color w:val="000000" w:themeColor="text1"/>
          <w:spacing w:val="8"/>
          <w:szCs w:val="24"/>
        </w:rPr>
        <w:t>,</w:t>
      </w:r>
      <w:r w:rsidR="00DF3908" w:rsidRPr="00CD24EB">
        <w:rPr>
          <w:rFonts w:cs="Arial"/>
          <w:b w:val="0"/>
          <w:bCs/>
          <w:caps w:val="0"/>
          <w:color w:val="000000" w:themeColor="text1"/>
          <w:spacing w:val="8"/>
          <w:szCs w:val="24"/>
        </w:rPr>
        <w:t xml:space="preserve"> con</w:t>
      </w:r>
      <w:r w:rsidR="00071D31" w:rsidRPr="00CD24EB">
        <w:rPr>
          <w:rFonts w:cs="Arial"/>
          <w:b w:val="0"/>
          <w:bCs/>
          <w:caps w:val="0"/>
          <w:color w:val="000000" w:themeColor="text1"/>
          <w:spacing w:val="8"/>
          <w:szCs w:val="24"/>
        </w:rPr>
        <w:t xml:space="preserve"> </w:t>
      </w:r>
      <w:r w:rsidR="00E7528B" w:rsidRPr="00CD24EB">
        <w:rPr>
          <w:rFonts w:cs="Arial"/>
          <w:b w:val="0"/>
          <w:bCs/>
          <w:caps w:val="0"/>
          <w:color w:val="000000" w:themeColor="text1"/>
          <w:spacing w:val="8"/>
          <w:szCs w:val="24"/>
        </w:rPr>
        <w:t>1.</w:t>
      </w:r>
      <w:r w:rsidR="0088022C" w:rsidRPr="00CD24EB">
        <w:rPr>
          <w:rFonts w:cs="Arial"/>
          <w:b w:val="0"/>
          <w:bCs/>
          <w:caps w:val="0"/>
          <w:color w:val="000000" w:themeColor="text1"/>
          <w:spacing w:val="8"/>
          <w:szCs w:val="24"/>
        </w:rPr>
        <w:t>3</w:t>
      </w:r>
      <w:r w:rsidR="00DA496D" w:rsidRPr="00CD24EB">
        <w:rPr>
          <w:rFonts w:cs="Arial"/>
          <w:b w:val="0"/>
          <w:bCs/>
          <w:caps w:val="0"/>
          <w:color w:val="000000" w:themeColor="text1"/>
          <w:spacing w:val="8"/>
          <w:szCs w:val="24"/>
        </w:rPr>
        <w:t xml:space="preserve"> </w:t>
      </w:r>
      <w:r w:rsidR="00C24528" w:rsidRPr="00CD24EB">
        <w:rPr>
          <w:rFonts w:cs="Arial"/>
          <w:b w:val="0"/>
          <w:bCs/>
          <w:caps w:val="0"/>
          <w:color w:val="000000" w:themeColor="text1"/>
          <w:spacing w:val="8"/>
          <w:szCs w:val="24"/>
        </w:rPr>
        <w:t>puntos</w:t>
      </w:r>
      <w:r w:rsidR="00441A39" w:rsidRPr="00CD24EB">
        <w:rPr>
          <w:rFonts w:cs="Arial"/>
          <w:b w:val="0"/>
          <w:bCs/>
          <w:caps w:val="0"/>
          <w:color w:val="000000" w:themeColor="text1"/>
          <w:spacing w:val="8"/>
          <w:szCs w:val="24"/>
        </w:rPr>
        <w:t xml:space="preserve"> </w:t>
      </w:r>
      <w:r w:rsidR="00C24528" w:rsidRPr="00CD24EB">
        <w:rPr>
          <w:rFonts w:cs="Arial"/>
          <w:b w:val="0"/>
          <w:bCs/>
          <w:caps w:val="0"/>
          <w:color w:val="000000" w:themeColor="text1"/>
          <w:spacing w:val="8"/>
          <w:szCs w:val="24"/>
        </w:rPr>
        <w:t>porcentuales</w:t>
      </w:r>
      <w:r w:rsidR="00067D6B" w:rsidRPr="00CD24EB">
        <w:rPr>
          <w:rFonts w:cs="Arial"/>
          <w:b w:val="0"/>
          <w:bCs/>
          <w:caps w:val="0"/>
          <w:color w:val="000000" w:themeColor="text1"/>
          <w:spacing w:val="8"/>
          <w:szCs w:val="24"/>
        </w:rPr>
        <w:t>.</w:t>
      </w:r>
    </w:p>
    <w:p w14:paraId="7C8E10C7" w14:textId="54F5A304" w:rsidR="00C24528" w:rsidRPr="00CD24EB" w:rsidRDefault="00C24528" w:rsidP="00CD24EB">
      <w:pPr>
        <w:pStyle w:val="Textodebloque"/>
        <w:ind w:left="0" w:right="51"/>
        <w:jc w:val="both"/>
        <w:rPr>
          <w:rFonts w:cs="Arial"/>
          <w:b w:val="0"/>
          <w:bCs/>
          <w:caps w:val="0"/>
          <w:color w:val="000000" w:themeColor="text1"/>
          <w:spacing w:val="8"/>
          <w:szCs w:val="24"/>
        </w:rPr>
      </w:pPr>
      <w:r w:rsidRPr="00CD24EB">
        <w:rPr>
          <w:rFonts w:cs="Arial"/>
          <w:b w:val="0"/>
          <w:bCs/>
          <w:caps w:val="0"/>
          <w:color w:val="000000" w:themeColor="text1"/>
          <w:spacing w:val="8"/>
          <w:szCs w:val="24"/>
        </w:rPr>
        <w:lastRenderedPageBreak/>
        <w:t xml:space="preserve">En el trimestre </w:t>
      </w:r>
      <w:r w:rsidR="00443AD5" w:rsidRPr="00CD24EB">
        <w:rPr>
          <w:rFonts w:cs="Arial"/>
          <w:b w:val="0"/>
          <w:bCs/>
          <w:caps w:val="0"/>
          <w:color w:val="000000" w:themeColor="text1"/>
          <w:spacing w:val="8"/>
          <w:szCs w:val="24"/>
        </w:rPr>
        <w:t>octubre-diciembre</w:t>
      </w:r>
      <w:r w:rsidRPr="00CD24EB">
        <w:rPr>
          <w:rFonts w:cs="Arial"/>
          <w:b w:val="0"/>
          <w:bCs/>
          <w:caps w:val="0"/>
          <w:color w:val="000000" w:themeColor="text1"/>
          <w:spacing w:val="8"/>
          <w:szCs w:val="24"/>
        </w:rPr>
        <w:t xml:space="preserve"> de 2023, la inversión representó </w:t>
      </w:r>
      <w:r w:rsidR="00B35A13" w:rsidRPr="00CD24EB">
        <w:rPr>
          <w:rFonts w:cs="Arial"/>
          <w:b w:val="0"/>
          <w:bCs/>
          <w:caps w:val="0"/>
          <w:color w:val="000000" w:themeColor="text1"/>
          <w:spacing w:val="8"/>
          <w:szCs w:val="24"/>
        </w:rPr>
        <w:t>18.7</w:t>
      </w:r>
      <w:r w:rsidRPr="00CD24EB">
        <w:rPr>
          <w:rFonts w:cs="Arial"/>
          <w:b w:val="0"/>
          <w:bCs/>
          <w:caps w:val="0"/>
          <w:color w:val="000000" w:themeColor="text1"/>
          <w:spacing w:val="8"/>
          <w:szCs w:val="24"/>
        </w:rPr>
        <w:t xml:space="preserve"> % del </w:t>
      </w:r>
      <w:proofErr w:type="spellStart"/>
      <w:r w:rsidR="00401DFE" w:rsidRPr="00CD24EB">
        <w:rPr>
          <w:rFonts w:cs="Arial"/>
          <w:b w:val="0"/>
          <w:bCs/>
          <w:caps w:val="0"/>
          <w:smallCaps/>
          <w:color w:val="000000" w:themeColor="text1"/>
          <w:spacing w:val="8"/>
          <w:szCs w:val="24"/>
        </w:rPr>
        <w:t>pib</w:t>
      </w:r>
      <w:proofErr w:type="spellEnd"/>
      <w:r w:rsidR="00401DFE" w:rsidRPr="00CD24EB">
        <w:rPr>
          <w:rFonts w:cs="Arial"/>
          <w:b w:val="0"/>
          <w:bCs/>
          <w:caps w:val="0"/>
          <w:color w:val="000000" w:themeColor="text1"/>
          <w:spacing w:val="8"/>
          <w:szCs w:val="24"/>
        </w:rPr>
        <w:t xml:space="preserve"> </w:t>
      </w:r>
      <w:r w:rsidRPr="00CD24EB">
        <w:rPr>
          <w:rFonts w:cs="Arial"/>
          <w:b w:val="0"/>
          <w:bCs/>
          <w:caps w:val="0"/>
          <w:color w:val="000000" w:themeColor="text1"/>
          <w:spacing w:val="8"/>
          <w:szCs w:val="24"/>
        </w:rPr>
        <w:t xml:space="preserve">y se financió con Ahorro interno —que aportó </w:t>
      </w:r>
      <w:r w:rsidR="00473D95" w:rsidRPr="00CD24EB">
        <w:rPr>
          <w:rFonts w:cs="Arial"/>
          <w:b w:val="0"/>
          <w:bCs/>
          <w:caps w:val="0"/>
          <w:color w:val="000000" w:themeColor="text1"/>
          <w:spacing w:val="8"/>
          <w:szCs w:val="24"/>
        </w:rPr>
        <w:t>2</w:t>
      </w:r>
      <w:r w:rsidR="00B35A13" w:rsidRPr="00CD24EB">
        <w:rPr>
          <w:rFonts w:cs="Arial"/>
          <w:b w:val="0"/>
          <w:bCs/>
          <w:caps w:val="0"/>
          <w:color w:val="000000" w:themeColor="text1"/>
          <w:spacing w:val="8"/>
          <w:szCs w:val="24"/>
        </w:rPr>
        <w:t>0</w:t>
      </w:r>
      <w:r w:rsidR="00473D95" w:rsidRPr="00CD24EB">
        <w:rPr>
          <w:rFonts w:cs="Arial"/>
          <w:b w:val="0"/>
          <w:bCs/>
          <w:caps w:val="0"/>
          <w:color w:val="000000" w:themeColor="text1"/>
          <w:spacing w:val="8"/>
          <w:szCs w:val="24"/>
        </w:rPr>
        <w:t>.</w:t>
      </w:r>
      <w:r w:rsidR="005B3F30" w:rsidRPr="00CD24EB">
        <w:rPr>
          <w:rFonts w:cs="Arial"/>
          <w:b w:val="0"/>
          <w:bCs/>
          <w:caps w:val="0"/>
          <w:color w:val="000000" w:themeColor="text1"/>
          <w:spacing w:val="8"/>
          <w:szCs w:val="24"/>
        </w:rPr>
        <w:t>8</w:t>
      </w:r>
      <w:r w:rsidRPr="00CD24EB">
        <w:rPr>
          <w:rFonts w:cs="Arial"/>
          <w:b w:val="0"/>
          <w:bCs/>
          <w:caps w:val="0"/>
          <w:color w:val="000000" w:themeColor="text1"/>
          <w:spacing w:val="8"/>
          <w:szCs w:val="24"/>
        </w:rPr>
        <w:t xml:space="preserve"> % del </w:t>
      </w:r>
      <w:proofErr w:type="spellStart"/>
      <w:r w:rsidR="00401DFE" w:rsidRPr="00CD24EB">
        <w:rPr>
          <w:rFonts w:cs="Arial"/>
          <w:b w:val="0"/>
          <w:bCs/>
          <w:caps w:val="0"/>
          <w:smallCaps/>
          <w:color w:val="000000" w:themeColor="text1"/>
          <w:spacing w:val="8"/>
          <w:szCs w:val="24"/>
        </w:rPr>
        <w:t>pib</w:t>
      </w:r>
      <w:proofErr w:type="spellEnd"/>
      <w:r w:rsidRPr="00CD24EB">
        <w:rPr>
          <w:rFonts w:cs="Arial"/>
          <w:b w:val="0"/>
          <w:bCs/>
          <w:caps w:val="0"/>
          <w:color w:val="000000" w:themeColor="text1"/>
          <w:spacing w:val="8"/>
          <w:szCs w:val="24"/>
        </w:rPr>
        <w:t xml:space="preserve">— </w:t>
      </w:r>
      <w:r w:rsidR="00DD7B83" w:rsidRPr="00CD24EB">
        <w:rPr>
          <w:rFonts w:cs="Arial"/>
          <w:b w:val="0"/>
          <w:bCs/>
          <w:caps w:val="0"/>
          <w:color w:val="000000" w:themeColor="text1"/>
          <w:spacing w:val="8"/>
          <w:szCs w:val="24"/>
        </w:rPr>
        <w:t>más</w:t>
      </w:r>
      <w:r w:rsidRPr="00CD24EB">
        <w:rPr>
          <w:rFonts w:cs="Arial"/>
          <w:b w:val="0"/>
          <w:bCs/>
          <w:caps w:val="0"/>
          <w:color w:val="000000" w:themeColor="text1"/>
          <w:spacing w:val="8"/>
          <w:szCs w:val="24"/>
        </w:rPr>
        <w:t xml:space="preserve"> el Ahorro externo, que </w:t>
      </w:r>
      <w:r w:rsidR="00473D95" w:rsidRPr="00CD24EB">
        <w:rPr>
          <w:rFonts w:cs="Arial"/>
          <w:b w:val="0"/>
          <w:bCs/>
          <w:caps w:val="0"/>
          <w:color w:val="000000" w:themeColor="text1"/>
          <w:spacing w:val="8"/>
          <w:szCs w:val="24"/>
        </w:rPr>
        <w:t xml:space="preserve">mostró un déficit </w:t>
      </w:r>
      <w:r w:rsidR="00FF2CD3" w:rsidRPr="00CD24EB">
        <w:rPr>
          <w:rFonts w:cs="Arial"/>
          <w:b w:val="0"/>
          <w:bCs/>
          <w:caps w:val="0"/>
          <w:color w:val="000000" w:themeColor="text1"/>
          <w:spacing w:val="8"/>
          <w:szCs w:val="24"/>
        </w:rPr>
        <w:t>equivalente a</w:t>
      </w:r>
      <w:r w:rsidR="00473D95" w:rsidRPr="00CD24EB">
        <w:rPr>
          <w:rFonts w:cs="Arial"/>
          <w:b w:val="0"/>
          <w:bCs/>
          <w:caps w:val="0"/>
          <w:color w:val="000000" w:themeColor="text1"/>
          <w:spacing w:val="8"/>
          <w:szCs w:val="24"/>
        </w:rPr>
        <w:t xml:space="preserve"> </w:t>
      </w:r>
      <w:r w:rsidR="00B35A13" w:rsidRPr="00CD24EB">
        <w:rPr>
          <w:rFonts w:cs="Arial"/>
          <w:b w:val="0"/>
          <w:bCs/>
          <w:caps w:val="0"/>
          <w:color w:val="000000" w:themeColor="text1"/>
          <w:spacing w:val="8"/>
          <w:szCs w:val="24"/>
        </w:rPr>
        <w:t>2.1</w:t>
      </w:r>
      <w:r w:rsidR="00FF2CD3" w:rsidRPr="00CD24EB">
        <w:rPr>
          <w:rFonts w:cs="Arial"/>
          <w:b w:val="0"/>
          <w:bCs/>
          <w:caps w:val="0"/>
          <w:color w:val="000000" w:themeColor="text1"/>
          <w:spacing w:val="8"/>
          <w:szCs w:val="24"/>
        </w:rPr>
        <w:t xml:space="preserve"> </w:t>
      </w:r>
      <w:r w:rsidRPr="00CD24EB">
        <w:rPr>
          <w:rFonts w:cs="Arial"/>
          <w:b w:val="0"/>
          <w:bCs/>
          <w:caps w:val="0"/>
          <w:color w:val="000000" w:themeColor="text1"/>
          <w:spacing w:val="8"/>
          <w:szCs w:val="24"/>
        </w:rPr>
        <w:t>por</w:t>
      </w:r>
      <w:r w:rsidR="00DA496D" w:rsidRPr="00CD24EB">
        <w:rPr>
          <w:rFonts w:cs="Arial"/>
          <w:b w:val="0"/>
          <w:bCs/>
          <w:caps w:val="0"/>
          <w:color w:val="000000" w:themeColor="text1"/>
          <w:spacing w:val="8"/>
          <w:szCs w:val="24"/>
        </w:rPr>
        <w:t xml:space="preserve"> </w:t>
      </w:r>
      <w:r w:rsidRPr="00CD24EB">
        <w:rPr>
          <w:rFonts w:cs="Arial"/>
          <w:b w:val="0"/>
          <w:bCs/>
          <w:caps w:val="0"/>
          <w:color w:val="000000" w:themeColor="text1"/>
          <w:spacing w:val="8"/>
          <w:szCs w:val="24"/>
        </w:rPr>
        <w:t>ciento. Por sector institucional, Sociedades no financieras realizó gastos de inversión que representaron 1</w:t>
      </w:r>
      <w:r w:rsidR="00C002E2" w:rsidRPr="00CD24EB">
        <w:rPr>
          <w:rFonts w:cs="Arial"/>
          <w:b w:val="0"/>
          <w:bCs/>
          <w:caps w:val="0"/>
          <w:color w:val="000000" w:themeColor="text1"/>
          <w:spacing w:val="8"/>
          <w:szCs w:val="24"/>
        </w:rPr>
        <w:t>0.4</w:t>
      </w:r>
      <w:r w:rsidRPr="00CD24EB">
        <w:rPr>
          <w:rFonts w:cs="Arial"/>
          <w:b w:val="0"/>
          <w:bCs/>
          <w:caps w:val="0"/>
          <w:color w:val="000000" w:themeColor="text1"/>
          <w:spacing w:val="8"/>
          <w:szCs w:val="24"/>
        </w:rPr>
        <w:t xml:space="preserve"> % del </w:t>
      </w:r>
      <w:proofErr w:type="spellStart"/>
      <w:r w:rsidR="00401DFE" w:rsidRPr="00CD24EB">
        <w:rPr>
          <w:rFonts w:cs="Arial"/>
          <w:b w:val="0"/>
          <w:bCs/>
          <w:caps w:val="0"/>
          <w:smallCaps/>
          <w:color w:val="000000" w:themeColor="text1"/>
          <w:spacing w:val="8"/>
          <w:szCs w:val="24"/>
        </w:rPr>
        <w:t>pib</w:t>
      </w:r>
      <w:proofErr w:type="spellEnd"/>
      <w:r w:rsidRPr="00CD24EB">
        <w:rPr>
          <w:rFonts w:cs="Arial"/>
          <w:b w:val="0"/>
          <w:bCs/>
          <w:caps w:val="0"/>
          <w:color w:val="000000" w:themeColor="text1"/>
          <w:spacing w:val="8"/>
          <w:szCs w:val="24"/>
        </w:rPr>
        <w:t>; Hogares, 6</w:t>
      </w:r>
      <w:r w:rsidR="00233E8B" w:rsidRPr="00CD24EB">
        <w:rPr>
          <w:rFonts w:cs="Arial"/>
          <w:b w:val="0"/>
          <w:bCs/>
          <w:caps w:val="0"/>
          <w:color w:val="000000" w:themeColor="text1"/>
          <w:spacing w:val="8"/>
          <w:szCs w:val="24"/>
        </w:rPr>
        <w:t>.</w:t>
      </w:r>
      <w:r w:rsidR="00C002E2" w:rsidRPr="00CD24EB">
        <w:rPr>
          <w:rFonts w:cs="Arial"/>
          <w:b w:val="0"/>
          <w:bCs/>
          <w:caps w:val="0"/>
          <w:color w:val="000000" w:themeColor="text1"/>
          <w:spacing w:val="8"/>
          <w:szCs w:val="24"/>
        </w:rPr>
        <w:t>5</w:t>
      </w:r>
      <w:r w:rsidRPr="00CD24EB">
        <w:rPr>
          <w:rFonts w:cs="Arial"/>
          <w:b w:val="0"/>
          <w:bCs/>
          <w:caps w:val="0"/>
          <w:color w:val="000000" w:themeColor="text1"/>
          <w:spacing w:val="8"/>
          <w:szCs w:val="24"/>
        </w:rPr>
        <w:t> %; Gobierno general, 1.</w:t>
      </w:r>
      <w:r w:rsidR="005B3F30" w:rsidRPr="00CD24EB">
        <w:rPr>
          <w:rFonts w:cs="Arial"/>
          <w:b w:val="0"/>
          <w:bCs/>
          <w:caps w:val="0"/>
          <w:color w:val="000000" w:themeColor="text1"/>
          <w:spacing w:val="8"/>
          <w:szCs w:val="24"/>
        </w:rPr>
        <w:t>5</w:t>
      </w:r>
      <w:r w:rsidRPr="00CD24EB">
        <w:rPr>
          <w:rFonts w:cs="Arial"/>
          <w:b w:val="0"/>
          <w:bCs/>
          <w:caps w:val="0"/>
          <w:color w:val="000000" w:themeColor="text1"/>
          <w:spacing w:val="8"/>
          <w:szCs w:val="24"/>
        </w:rPr>
        <w:t> %</w:t>
      </w:r>
      <w:r w:rsidR="008A5EC3" w:rsidRPr="00CD24EB">
        <w:rPr>
          <w:rFonts w:cs="Arial"/>
          <w:b w:val="0"/>
          <w:bCs/>
          <w:caps w:val="0"/>
          <w:color w:val="000000" w:themeColor="text1"/>
          <w:spacing w:val="8"/>
          <w:szCs w:val="24"/>
        </w:rPr>
        <w:t>,</w:t>
      </w:r>
      <w:r w:rsidRPr="00CD24EB">
        <w:rPr>
          <w:rFonts w:cs="Arial"/>
          <w:b w:val="0"/>
          <w:bCs/>
          <w:caps w:val="0"/>
          <w:color w:val="000000" w:themeColor="text1"/>
          <w:spacing w:val="8"/>
          <w:szCs w:val="24"/>
        </w:rPr>
        <w:t xml:space="preserve"> y Sociedades financieras, 0.</w:t>
      </w:r>
      <w:r w:rsidR="00C002E2" w:rsidRPr="00CD24EB">
        <w:rPr>
          <w:rFonts w:cs="Arial"/>
          <w:b w:val="0"/>
          <w:bCs/>
          <w:caps w:val="0"/>
          <w:color w:val="000000" w:themeColor="text1"/>
          <w:spacing w:val="8"/>
          <w:szCs w:val="24"/>
        </w:rPr>
        <w:t>2</w:t>
      </w:r>
      <w:r w:rsidR="00FF2CD3" w:rsidRPr="00CD24EB">
        <w:rPr>
          <w:rFonts w:cs="Arial"/>
          <w:b w:val="0"/>
          <w:bCs/>
          <w:caps w:val="0"/>
          <w:color w:val="000000" w:themeColor="text1"/>
          <w:spacing w:val="8"/>
          <w:szCs w:val="24"/>
        </w:rPr>
        <w:t xml:space="preserve"> </w:t>
      </w:r>
      <w:r w:rsidRPr="00CD24EB">
        <w:rPr>
          <w:rFonts w:cs="Arial"/>
          <w:b w:val="0"/>
          <w:bCs/>
          <w:caps w:val="0"/>
          <w:color w:val="000000" w:themeColor="text1"/>
          <w:spacing w:val="8"/>
          <w:szCs w:val="24"/>
        </w:rPr>
        <w:t>por</w:t>
      </w:r>
      <w:r w:rsidR="00847F7D" w:rsidRPr="00CD24EB">
        <w:rPr>
          <w:rFonts w:cs="Arial"/>
          <w:b w:val="0"/>
          <w:bCs/>
          <w:caps w:val="0"/>
          <w:color w:val="000000" w:themeColor="text1"/>
          <w:spacing w:val="8"/>
          <w:szCs w:val="24"/>
        </w:rPr>
        <w:t xml:space="preserve"> </w:t>
      </w:r>
      <w:r w:rsidRPr="00CD24EB">
        <w:rPr>
          <w:rFonts w:cs="Arial"/>
          <w:b w:val="0"/>
          <w:bCs/>
          <w:caps w:val="0"/>
          <w:color w:val="000000" w:themeColor="text1"/>
          <w:spacing w:val="8"/>
          <w:szCs w:val="24"/>
        </w:rPr>
        <w:t>ciento.</w:t>
      </w:r>
    </w:p>
    <w:p w14:paraId="34963A32" w14:textId="456DE5DD" w:rsidR="000A7A24" w:rsidRDefault="00E2534D" w:rsidP="00CD24EB">
      <w:pPr>
        <w:pStyle w:val="Textodebloque"/>
        <w:ind w:left="0" w:right="51"/>
        <w:jc w:val="both"/>
        <w:rPr>
          <w:rFonts w:cs="Arial"/>
          <w:b w:val="0"/>
          <w:bCs/>
          <w:caps w:val="0"/>
          <w:color w:val="000000" w:themeColor="text1"/>
          <w:spacing w:val="8"/>
          <w:szCs w:val="24"/>
        </w:rPr>
      </w:pPr>
      <w:r w:rsidRPr="00CD24EB">
        <w:rPr>
          <w:rFonts w:cs="Arial"/>
          <w:b w:val="0"/>
          <w:bCs/>
          <w:caps w:val="0"/>
          <w:color w:val="000000" w:themeColor="text1"/>
          <w:spacing w:val="8"/>
          <w:szCs w:val="24"/>
        </w:rPr>
        <w:t>En e</w:t>
      </w:r>
      <w:r w:rsidR="00217613" w:rsidRPr="00CD24EB">
        <w:rPr>
          <w:rFonts w:cs="Arial"/>
          <w:b w:val="0"/>
          <w:bCs/>
          <w:caps w:val="0"/>
          <w:color w:val="000000" w:themeColor="text1"/>
          <w:spacing w:val="8"/>
          <w:szCs w:val="24"/>
        </w:rPr>
        <w:t xml:space="preserve">l </w:t>
      </w:r>
      <w:r w:rsidR="006826E7" w:rsidRPr="00CD24EB">
        <w:rPr>
          <w:rFonts w:cs="Arial"/>
          <w:b w:val="0"/>
          <w:bCs/>
          <w:caps w:val="0"/>
          <w:color w:val="000000" w:themeColor="text1"/>
          <w:spacing w:val="8"/>
          <w:szCs w:val="24"/>
        </w:rPr>
        <w:t>periodo que se reporta</w:t>
      </w:r>
      <w:r w:rsidR="00217613" w:rsidRPr="00CD24EB">
        <w:rPr>
          <w:rFonts w:cs="Arial"/>
          <w:b w:val="0"/>
          <w:bCs/>
          <w:caps w:val="0"/>
          <w:color w:val="000000" w:themeColor="text1"/>
          <w:spacing w:val="8"/>
          <w:szCs w:val="24"/>
        </w:rPr>
        <w:t>,</w:t>
      </w:r>
      <w:r w:rsidR="000A7A24" w:rsidRPr="00CD24EB">
        <w:rPr>
          <w:rFonts w:cs="Arial"/>
          <w:b w:val="0"/>
          <w:bCs/>
          <w:caps w:val="0"/>
          <w:color w:val="000000" w:themeColor="text1"/>
          <w:spacing w:val="8"/>
          <w:szCs w:val="24"/>
        </w:rPr>
        <w:t xml:space="preserve"> </w:t>
      </w:r>
      <w:r w:rsidR="00CC076C" w:rsidRPr="00CD24EB">
        <w:rPr>
          <w:rFonts w:cs="Arial"/>
          <w:b w:val="0"/>
          <w:bCs/>
          <w:caps w:val="0"/>
          <w:color w:val="000000" w:themeColor="text1"/>
          <w:spacing w:val="8"/>
          <w:szCs w:val="24"/>
        </w:rPr>
        <w:t>3</w:t>
      </w:r>
      <w:r w:rsidR="0069099E" w:rsidRPr="00CD24EB">
        <w:rPr>
          <w:rFonts w:cs="Arial"/>
          <w:b w:val="0"/>
          <w:bCs/>
          <w:caps w:val="0"/>
          <w:color w:val="000000" w:themeColor="text1"/>
          <w:spacing w:val="8"/>
          <w:szCs w:val="24"/>
        </w:rPr>
        <w:t>9</w:t>
      </w:r>
      <w:r w:rsidR="000B6E86" w:rsidRPr="00CD24EB">
        <w:rPr>
          <w:rFonts w:cs="Arial"/>
          <w:b w:val="0"/>
          <w:bCs/>
          <w:caps w:val="0"/>
          <w:color w:val="000000" w:themeColor="text1"/>
          <w:spacing w:val="8"/>
          <w:szCs w:val="24"/>
        </w:rPr>
        <w:t> </w:t>
      </w:r>
      <w:r w:rsidR="00B33DEE" w:rsidRPr="00CD24EB">
        <w:rPr>
          <w:rFonts w:cs="Arial"/>
          <w:b w:val="0"/>
          <w:bCs/>
          <w:caps w:val="0"/>
          <w:color w:val="000000" w:themeColor="text1"/>
          <w:spacing w:val="8"/>
          <w:szCs w:val="24"/>
        </w:rPr>
        <w:t>%</w:t>
      </w:r>
      <w:r w:rsidR="00C10808" w:rsidRPr="00CD24EB">
        <w:rPr>
          <w:rFonts w:cs="Arial"/>
          <w:b w:val="0"/>
          <w:bCs/>
          <w:caps w:val="0"/>
          <w:color w:val="000000" w:themeColor="text1"/>
          <w:spacing w:val="8"/>
          <w:szCs w:val="24"/>
        </w:rPr>
        <w:t xml:space="preserve"> de</w:t>
      </w:r>
      <w:r w:rsidR="00B33DEE" w:rsidRPr="00CD24EB">
        <w:rPr>
          <w:rFonts w:cs="Arial"/>
          <w:b w:val="0"/>
          <w:bCs/>
          <w:caps w:val="0"/>
          <w:color w:val="000000" w:themeColor="text1"/>
          <w:spacing w:val="8"/>
          <w:szCs w:val="24"/>
        </w:rPr>
        <w:t xml:space="preserve"> </w:t>
      </w:r>
      <w:r w:rsidR="000A7A24" w:rsidRPr="00CD24EB">
        <w:rPr>
          <w:rFonts w:cs="Arial"/>
          <w:b w:val="0"/>
          <w:bCs/>
          <w:caps w:val="0"/>
          <w:color w:val="000000" w:themeColor="text1"/>
          <w:spacing w:val="8"/>
          <w:szCs w:val="24"/>
        </w:rPr>
        <w:t xml:space="preserve">los activos totales de la economía </w:t>
      </w:r>
      <w:r w:rsidRPr="00CD24EB">
        <w:rPr>
          <w:rFonts w:cs="Arial"/>
          <w:b w:val="0"/>
          <w:bCs/>
          <w:caps w:val="0"/>
          <w:color w:val="000000" w:themeColor="text1"/>
          <w:spacing w:val="8"/>
          <w:szCs w:val="24"/>
        </w:rPr>
        <w:t>lo</w:t>
      </w:r>
      <w:r w:rsidR="00CF2FE8" w:rsidRPr="00CD24EB">
        <w:rPr>
          <w:rFonts w:cs="Arial"/>
          <w:b w:val="0"/>
          <w:bCs/>
          <w:caps w:val="0"/>
          <w:color w:val="000000" w:themeColor="text1"/>
          <w:spacing w:val="8"/>
          <w:szCs w:val="24"/>
        </w:rPr>
        <w:t xml:space="preserve"> </w:t>
      </w:r>
      <w:r w:rsidR="00ED1F61" w:rsidRPr="00CD24EB">
        <w:rPr>
          <w:rFonts w:cs="Arial"/>
          <w:b w:val="0"/>
          <w:bCs/>
          <w:caps w:val="0"/>
          <w:color w:val="000000" w:themeColor="text1"/>
          <w:spacing w:val="8"/>
          <w:szCs w:val="24"/>
        </w:rPr>
        <w:t>concentr</w:t>
      </w:r>
      <w:r w:rsidR="002D09D3" w:rsidRPr="00CD24EB">
        <w:rPr>
          <w:rFonts w:cs="Arial"/>
          <w:b w:val="0"/>
          <w:bCs/>
          <w:caps w:val="0"/>
          <w:color w:val="000000" w:themeColor="text1"/>
          <w:spacing w:val="8"/>
          <w:szCs w:val="24"/>
        </w:rPr>
        <w:t xml:space="preserve">ó </w:t>
      </w:r>
      <w:r w:rsidR="0069099E" w:rsidRPr="00CD24EB">
        <w:rPr>
          <w:rFonts w:cs="Arial"/>
          <w:b w:val="0"/>
          <w:bCs/>
          <w:caps w:val="0"/>
          <w:color w:val="000000" w:themeColor="text1"/>
          <w:spacing w:val="8"/>
          <w:szCs w:val="24"/>
        </w:rPr>
        <w:t xml:space="preserve">Gobierno general y </w:t>
      </w:r>
      <w:r w:rsidR="008E1F99" w:rsidRPr="00CD24EB">
        <w:rPr>
          <w:rFonts w:cs="Arial"/>
          <w:b w:val="0"/>
          <w:bCs/>
          <w:caps w:val="0"/>
          <w:color w:val="000000" w:themeColor="text1"/>
          <w:spacing w:val="8"/>
          <w:szCs w:val="24"/>
        </w:rPr>
        <w:t>3</w:t>
      </w:r>
      <w:r w:rsidR="00CC076C" w:rsidRPr="00CD24EB">
        <w:rPr>
          <w:rFonts w:cs="Arial"/>
          <w:b w:val="0"/>
          <w:bCs/>
          <w:caps w:val="0"/>
          <w:color w:val="000000" w:themeColor="text1"/>
          <w:spacing w:val="8"/>
          <w:szCs w:val="24"/>
        </w:rPr>
        <w:t>7</w:t>
      </w:r>
      <w:r w:rsidR="0069099E" w:rsidRPr="00CD24EB">
        <w:rPr>
          <w:rFonts w:cs="Arial"/>
          <w:b w:val="0"/>
          <w:bCs/>
          <w:caps w:val="0"/>
          <w:color w:val="000000" w:themeColor="text1"/>
          <w:spacing w:val="8"/>
          <w:szCs w:val="24"/>
        </w:rPr>
        <w:t>.2</w:t>
      </w:r>
      <w:r w:rsidR="000B6E86" w:rsidRPr="00CD24EB">
        <w:rPr>
          <w:rFonts w:cs="Arial"/>
          <w:b w:val="0"/>
          <w:bCs/>
          <w:caps w:val="0"/>
          <w:color w:val="000000" w:themeColor="text1"/>
          <w:spacing w:val="8"/>
          <w:szCs w:val="24"/>
        </w:rPr>
        <w:t> </w:t>
      </w:r>
      <w:r w:rsidR="00B33DEE" w:rsidRPr="00CD24EB">
        <w:rPr>
          <w:rFonts w:cs="Arial"/>
          <w:b w:val="0"/>
          <w:bCs/>
          <w:caps w:val="0"/>
          <w:color w:val="000000" w:themeColor="text1"/>
          <w:spacing w:val="8"/>
          <w:szCs w:val="24"/>
        </w:rPr>
        <w:t>%</w:t>
      </w:r>
      <w:r w:rsidR="00830CCF" w:rsidRPr="00CD24EB">
        <w:rPr>
          <w:rFonts w:cs="Arial"/>
          <w:b w:val="0"/>
          <w:bCs/>
          <w:caps w:val="0"/>
          <w:color w:val="000000" w:themeColor="text1"/>
          <w:spacing w:val="8"/>
          <w:szCs w:val="24"/>
        </w:rPr>
        <w:t>,</w:t>
      </w:r>
      <w:r w:rsidR="0069099E" w:rsidRPr="00CD24EB">
        <w:rPr>
          <w:rFonts w:cs="Arial"/>
          <w:b w:val="0"/>
          <w:bCs/>
          <w:caps w:val="0"/>
          <w:color w:val="000000" w:themeColor="text1"/>
          <w:spacing w:val="8"/>
          <w:szCs w:val="24"/>
        </w:rPr>
        <w:t xml:space="preserve"> el sector Hogares</w:t>
      </w:r>
      <w:r w:rsidR="00591100" w:rsidRPr="00CD24EB">
        <w:rPr>
          <w:rFonts w:cs="Arial"/>
          <w:b w:val="0"/>
          <w:bCs/>
          <w:caps w:val="0"/>
          <w:color w:val="000000" w:themeColor="text1"/>
          <w:spacing w:val="8"/>
          <w:szCs w:val="24"/>
        </w:rPr>
        <w:t>.</w:t>
      </w:r>
      <w:r w:rsidR="00ED1F61" w:rsidRPr="00CD24EB">
        <w:rPr>
          <w:rFonts w:cs="Arial"/>
          <w:b w:val="0"/>
          <w:bCs/>
          <w:caps w:val="0"/>
          <w:color w:val="000000" w:themeColor="text1"/>
          <w:spacing w:val="8"/>
          <w:szCs w:val="24"/>
        </w:rPr>
        <w:t xml:space="preserve"> </w:t>
      </w:r>
      <w:r w:rsidR="00591100" w:rsidRPr="00CD24EB">
        <w:rPr>
          <w:rFonts w:cs="Arial"/>
          <w:b w:val="0"/>
          <w:bCs/>
          <w:caps w:val="0"/>
          <w:color w:val="000000" w:themeColor="text1"/>
          <w:spacing w:val="8"/>
          <w:szCs w:val="24"/>
        </w:rPr>
        <w:t>E</w:t>
      </w:r>
      <w:r w:rsidR="00ED1F61" w:rsidRPr="00CD24EB">
        <w:rPr>
          <w:rFonts w:cs="Arial"/>
          <w:b w:val="0"/>
          <w:bCs/>
          <w:caps w:val="0"/>
          <w:color w:val="000000" w:themeColor="text1"/>
          <w:spacing w:val="8"/>
          <w:szCs w:val="24"/>
        </w:rPr>
        <w:t>l</w:t>
      </w:r>
      <w:r w:rsidR="00591100" w:rsidRPr="00CD24EB">
        <w:rPr>
          <w:rFonts w:cs="Arial"/>
          <w:b w:val="0"/>
          <w:bCs/>
          <w:caps w:val="0"/>
          <w:color w:val="000000" w:themeColor="text1"/>
          <w:spacing w:val="8"/>
          <w:szCs w:val="24"/>
        </w:rPr>
        <w:t xml:space="preserve"> resto</w:t>
      </w:r>
      <w:r w:rsidR="00ED1F61" w:rsidRPr="00CD24EB">
        <w:rPr>
          <w:rFonts w:cs="Arial"/>
          <w:b w:val="0"/>
          <w:bCs/>
          <w:caps w:val="0"/>
          <w:color w:val="000000" w:themeColor="text1"/>
          <w:spacing w:val="8"/>
          <w:szCs w:val="24"/>
        </w:rPr>
        <w:t xml:space="preserve"> se distribuyó entre los demás sectores</w:t>
      </w:r>
      <w:r w:rsidR="000A7A24" w:rsidRPr="00CD24EB">
        <w:rPr>
          <w:rFonts w:cs="Arial"/>
          <w:b w:val="0"/>
          <w:bCs/>
          <w:caps w:val="0"/>
          <w:color w:val="000000" w:themeColor="text1"/>
          <w:spacing w:val="8"/>
          <w:szCs w:val="24"/>
        </w:rPr>
        <w:t>.</w:t>
      </w:r>
    </w:p>
    <w:p w14:paraId="4CDFD612" w14:textId="77777777" w:rsidR="00CD24EB" w:rsidRPr="005C01A8" w:rsidRDefault="00CD24EB" w:rsidP="00CD24EB">
      <w:pPr>
        <w:pStyle w:val="Textoindependiente"/>
        <w:jc w:val="right"/>
        <w:rPr>
          <w:caps/>
          <w:smallCaps/>
          <w:sz w:val="28"/>
        </w:rPr>
      </w:pPr>
    </w:p>
    <w:p w14:paraId="42245ACA" w14:textId="77777777" w:rsidR="00CD24EB" w:rsidRPr="00CD24EB" w:rsidRDefault="00CD24EB" w:rsidP="00CD24EB">
      <w:pPr>
        <w:pStyle w:val="Textoindependiente"/>
        <w:tabs>
          <w:tab w:val="left" w:pos="7288"/>
        </w:tabs>
        <w:jc w:val="center"/>
        <w:rPr>
          <w:caps/>
          <w:smallCaps/>
          <w:color w:val="auto"/>
          <w:sz w:val="28"/>
        </w:rPr>
      </w:pPr>
      <w:bookmarkStart w:id="4" w:name="_Hlk157438252"/>
      <w:bookmarkStart w:id="5" w:name="_Hlk153966618"/>
      <w:bookmarkStart w:id="6" w:name="_Hlk158301166"/>
      <w:r w:rsidRPr="00CD24EB">
        <w:rPr>
          <w:color w:val="auto"/>
          <w:szCs w:val="22"/>
        </w:rPr>
        <w:t>Se anexa Nota técnica</w:t>
      </w:r>
    </w:p>
    <w:p w14:paraId="07BBC097" w14:textId="77777777" w:rsidR="00CD24EB" w:rsidRPr="00CD24EB" w:rsidRDefault="00CD24EB" w:rsidP="00CD24EB">
      <w:pPr>
        <w:pStyle w:val="NormalWeb"/>
        <w:ind w:left="-426" w:right="-518"/>
        <w:contextualSpacing/>
        <w:jc w:val="center"/>
        <w:rPr>
          <w:rFonts w:ascii="Arial" w:hAnsi="Arial" w:cs="Arial"/>
          <w:lang w:val="es-ES_tradnl"/>
        </w:rPr>
      </w:pPr>
      <w:bookmarkStart w:id="7" w:name="_Hlk147145049"/>
      <w:r w:rsidRPr="00CD24EB">
        <w:rPr>
          <w:rFonts w:ascii="Arial" w:hAnsi="Arial" w:cs="Arial"/>
          <w:lang w:val="es-ES_tradnl"/>
        </w:rPr>
        <w:t xml:space="preserve">Para consultas de medios y periodistas, escribir a: </w:t>
      </w:r>
      <w:hyperlink r:id="rId11" w:history="1">
        <w:r w:rsidRPr="00CD24EB">
          <w:rPr>
            <w:rStyle w:val="Hipervnculo"/>
            <w:rFonts w:ascii="Arial" w:eastAsiaTheme="majorEastAsia" w:hAnsi="Arial" w:cs="Arial"/>
          </w:rPr>
          <w:t>comunicacionsocial@inegi.org.mx</w:t>
        </w:r>
      </w:hyperlink>
      <w:r w:rsidRPr="00CD24EB">
        <w:rPr>
          <w:rFonts w:ascii="Arial" w:hAnsi="Arial" w:cs="Arial"/>
          <w:lang w:val="es-ES_tradnl"/>
        </w:rPr>
        <w:t xml:space="preserve">    </w:t>
      </w:r>
    </w:p>
    <w:p w14:paraId="48D82617" w14:textId="77777777" w:rsidR="00CD24EB" w:rsidRPr="00CD24EB" w:rsidRDefault="00CD24EB" w:rsidP="00CD24EB">
      <w:pPr>
        <w:pStyle w:val="NormalWeb"/>
        <w:spacing w:before="0" w:beforeAutospacing="0" w:after="0" w:afterAutospacing="0"/>
        <w:ind w:left="-426" w:right="-518"/>
        <w:contextualSpacing/>
        <w:jc w:val="center"/>
        <w:rPr>
          <w:rFonts w:ascii="Arial" w:hAnsi="Arial" w:cs="Arial"/>
          <w:lang w:val="es-ES_tradnl"/>
        </w:rPr>
      </w:pPr>
      <w:r w:rsidRPr="00CD24EB">
        <w:rPr>
          <w:rFonts w:ascii="Arial" w:hAnsi="Arial" w:cs="Arial"/>
          <w:lang w:val="es-ES_tradnl"/>
        </w:rPr>
        <w:t>o llamar al teléfono (55) 52-78-10-00, extensiones: 321064, 321134 y 321241.</w:t>
      </w:r>
    </w:p>
    <w:p w14:paraId="273A13E7" w14:textId="77777777" w:rsidR="00CD24EB" w:rsidRPr="00CD24EB" w:rsidRDefault="00CD24EB" w:rsidP="00CD24EB">
      <w:pPr>
        <w:pStyle w:val="NormalWeb"/>
        <w:spacing w:before="0" w:beforeAutospacing="0" w:after="0" w:afterAutospacing="0"/>
        <w:ind w:left="-426" w:right="-518"/>
        <w:contextualSpacing/>
        <w:jc w:val="center"/>
        <w:rPr>
          <w:rFonts w:ascii="Arial" w:hAnsi="Arial" w:cs="Arial"/>
        </w:rPr>
      </w:pPr>
      <w:r w:rsidRPr="00CD24EB">
        <w:rPr>
          <w:rFonts w:ascii="Arial" w:hAnsi="Arial" w:cs="Arial"/>
        </w:rPr>
        <w:t>Dirección de Atención a Medios/ Dirección General Adjunta de Comunicación</w:t>
      </w:r>
    </w:p>
    <w:p w14:paraId="7A1A4CB2" w14:textId="77777777" w:rsidR="00CD24EB" w:rsidRPr="00DA25C5" w:rsidRDefault="00CD24EB" w:rsidP="00CD24EB">
      <w:pPr>
        <w:pStyle w:val="NormalWeb"/>
        <w:spacing w:before="0" w:beforeAutospacing="0" w:after="0" w:afterAutospacing="0"/>
        <w:ind w:left="-426" w:right="-518"/>
        <w:contextualSpacing/>
        <w:jc w:val="center"/>
      </w:pPr>
    </w:p>
    <w:p w14:paraId="5DFD4950" w14:textId="77777777" w:rsidR="00CD24EB" w:rsidRPr="00DA25C5" w:rsidRDefault="00CD24EB" w:rsidP="00CD24EB">
      <w:pPr>
        <w:pStyle w:val="Piedepgina"/>
        <w:jc w:val="center"/>
        <w:rPr>
          <w:b/>
          <w:color w:val="244061" w:themeColor="accent1" w:themeShade="80"/>
        </w:rPr>
      </w:pPr>
      <w:r w:rsidRPr="00DA25C5">
        <w:rPr>
          <w:noProof/>
          <w:lang w:eastAsia="es-MX"/>
        </w:rPr>
        <w:drawing>
          <wp:inline distT="0" distB="0" distL="0" distR="0" wp14:anchorId="0617630C" wp14:editId="04553700">
            <wp:extent cx="372725" cy="360438"/>
            <wp:effectExtent l="0" t="0" r="0" b="0"/>
            <wp:docPr id="9" name="Imagen 9" descr="Icono&#10;&#10;Descripción generada automáticament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t="1648" b="1648"/>
                    <a:stretch>
                      <a:fillRect/>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sidRPr="00DA25C5">
        <w:rPr>
          <w:noProof/>
          <w:lang w:eastAsia="es-MX"/>
        </w:rPr>
        <w:t xml:space="preserve"> </w:t>
      </w:r>
      <w:r w:rsidRPr="00DA25C5">
        <w:rPr>
          <w:noProof/>
          <w:lang w:eastAsia="es-MX"/>
        </w:rPr>
        <w:drawing>
          <wp:inline distT="0" distB="0" distL="0" distR="0" wp14:anchorId="0045DB57" wp14:editId="4DF32813">
            <wp:extent cx="365760" cy="365760"/>
            <wp:effectExtent l="0" t="0" r="2540" b="2540"/>
            <wp:docPr id="2" name="Imagen 2" descr="Icono&#10;&#10;Descripción generada automáticament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10;&#10;Descripción generada automáticamente">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DA25C5">
        <w:rPr>
          <w:noProof/>
          <w:lang w:eastAsia="es-MX"/>
        </w:rPr>
        <w:t xml:space="preserve"> </w:t>
      </w:r>
      <w:r w:rsidRPr="00DA25C5">
        <w:rPr>
          <w:noProof/>
          <w:lang w:eastAsia="es-MX"/>
        </w:rPr>
        <w:drawing>
          <wp:inline distT="0" distB="0" distL="0" distR="0" wp14:anchorId="73A6774F" wp14:editId="5959327F">
            <wp:extent cx="365760" cy="365760"/>
            <wp:effectExtent l="0" t="0" r="2540" b="2540"/>
            <wp:docPr id="4" name="Imagen 4" descr="Imagen que contiene objeto, reloj&#10;&#10;Descripción generada automáticament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objeto, reloj&#10;&#10;Descripción generada automáticamente">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DA25C5">
        <w:rPr>
          <w:noProof/>
          <w:lang w:eastAsia="es-MX"/>
        </w:rPr>
        <w:t xml:space="preserve"> </w:t>
      </w:r>
      <w:r w:rsidRPr="00DA25C5">
        <w:rPr>
          <w:noProof/>
          <w:lang w:eastAsia="es-MX"/>
        </w:rPr>
        <w:drawing>
          <wp:inline distT="0" distB="0" distL="0" distR="0" wp14:anchorId="1DC39906" wp14:editId="668D6499">
            <wp:extent cx="365760" cy="365760"/>
            <wp:effectExtent l="0" t="0" r="2540" b="2540"/>
            <wp:docPr id="5" name="Imagen 5" descr="Logotipo&#10;&#10;Descripción generada automáticament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Descripción generada automáticamente">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DA25C5">
        <w:rPr>
          <w:noProof/>
          <w:lang w:eastAsia="es-MX"/>
        </w:rPr>
        <w:t xml:space="preserve">  </w:t>
      </w:r>
      <w:r w:rsidRPr="00DA25C5">
        <w:rPr>
          <w:noProof/>
          <w:lang w:eastAsia="es-MX"/>
        </w:rPr>
        <w:drawing>
          <wp:inline distT="0" distB="0" distL="0" distR="0" wp14:anchorId="61F2CD97" wp14:editId="5BA1BAF0">
            <wp:extent cx="1436914" cy="152592"/>
            <wp:effectExtent l="0" t="0" r="0" b="0"/>
            <wp:docPr id="33" name="Imagen 33" descr="Icono&#10;&#10;Descripción generada automáticament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Icono&#10;&#10;Descripción generada automáticamente">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709956" cy="181587"/>
                    </a:xfrm>
                    <a:prstGeom prst="rect">
                      <a:avLst/>
                    </a:prstGeom>
                    <a:noFill/>
                    <a:ln>
                      <a:noFill/>
                    </a:ln>
                  </pic:spPr>
                </pic:pic>
              </a:graphicData>
            </a:graphic>
          </wp:inline>
        </w:drawing>
      </w:r>
      <w:bookmarkEnd w:id="4"/>
    </w:p>
    <w:bookmarkEnd w:id="5"/>
    <w:bookmarkEnd w:id="7"/>
    <w:p w14:paraId="58F27D9E" w14:textId="77777777" w:rsidR="00CD24EB" w:rsidRPr="003C0955" w:rsidRDefault="00CD24EB" w:rsidP="00CD24EB">
      <w:pPr>
        <w:pStyle w:val="Piedepgina"/>
        <w:jc w:val="center"/>
        <w:rPr>
          <w:b/>
          <w:color w:val="244061" w:themeColor="accent1" w:themeShade="80"/>
        </w:rPr>
      </w:pPr>
    </w:p>
    <w:bookmarkEnd w:id="6"/>
    <w:p w14:paraId="69CA0464" w14:textId="77777777" w:rsidR="00CD24EB" w:rsidRPr="003C0955" w:rsidRDefault="00CD24EB" w:rsidP="00CD24EB">
      <w:pPr>
        <w:pStyle w:val="Piedepgina"/>
        <w:jc w:val="center"/>
        <w:rPr>
          <w:b/>
          <w:color w:val="244061" w:themeColor="accent1" w:themeShade="80"/>
        </w:rPr>
      </w:pPr>
    </w:p>
    <w:p w14:paraId="7F105228" w14:textId="77777777" w:rsidR="00CD24EB" w:rsidRDefault="00CD24EB" w:rsidP="00CD24EB">
      <w:pPr>
        <w:pStyle w:val="Textodebloque"/>
        <w:ind w:left="0" w:right="51"/>
        <w:jc w:val="both"/>
        <w:rPr>
          <w:rFonts w:cs="Arial"/>
          <w:b w:val="0"/>
          <w:bCs/>
          <w:caps w:val="0"/>
          <w:color w:val="000000" w:themeColor="text1"/>
          <w:spacing w:val="8"/>
          <w:szCs w:val="24"/>
        </w:rPr>
      </w:pPr>
    </w:p>
    <w:p w14:paraId="77E99341" w14:textId="77777777" w:rsidR="00CD24EB" w:rsidRPr="0069099E" w:rsidRDefault="00CD24EB" w:rsidP="00CD24EB">
      <w:pPr>
        <w:pStyle w:val="Textodebloque"/>
        <w:ind w:left="0" w:right="51"/>
        <w:jc w:val="both"/>
        <w:rPr>
          <w:rFonts w:cs="Arial"/>
          <w:caps w:val="0"/>
          <w:color w:val="000000" w:themeColor="text1"/>
          <w:spacing w:val="8"/>
          <w:sz w:val="22"/>
          <w:szCs w:val="22"/>
        </w:rPr>
      </w:pPr>
    </w:p>
    <w:p w14:paraId="5FDE98DA" w14:textId="3C4636F8" w:rsidR="00CD24EB" w:rsidRDefault="00CD24EB">
      <w:pPr>
        <w:jc w:val="left"/>
        <w:rPr>
          <w:b/>
          <w:snapToGrid w:val="0"/>
          <w:spacing w:val="6"/>
          <w:sz w:val="22"/>
          <w:szCs w:val="22"/>
        </w:rPr>
      </w:pPr>
      <w:r>
        <w:rPr>
          <w:b/>
          <w:snapToGrid w:val="0"/>
          <w:spacing w:val="6"/>
          <w:sz w:val="22"/>
          <w:szCs w:val="22"/>
        </w:rPr>
        <w:br w:type="page"/>
      </w:r>
    </w:p>
    <w:p w14:paraId="30377D8B" w14:textId="6BC877AF" w:rsidR="00CD24EB" w:rsidRDefault="00CD24EB" w:rsidP="00CD24EB">
      <w:pPr>
        <w:pStyle w:val="Profesin"/>
        <w:spacing w:before="240"/>
        <w:rPr>
          <w:caps w:val="0"/>
          <w:smallCaps/>
          <w:sz w:val="24"/>
          <w:szCs w:val="24"/>
        </w:rPr>
      </w:pPr>
      <w:r>
        <w:rPr>
          <w:caps w:val="0"/>
          <w:smallCaps/>
          <w:sz w:val="24"/>
          <w:szCs w:val="24"/>
        </w:rPr>
        <w:lastRenderedPageBreak/>
        <w:t>NOTA TÉCNICA</w:t>
      </w:r>
    </w:p>
    <w:p w14:paraId="2DA1C757" w14:textId="71965B3F" w:rsidR="00CD24EB" w:rsidRPr="00401DFE" w:rsidRDefault="00CD24EB" w:rsidP="00CD24EB">
      <w:pPr>
        <w:pStyle w:val="Profesin"/>
        <w:spacing w:before="240"/>
        <w:rPr>
          <w:caps w:val="0"/>
          <w:smallCaps/>
          <w:color w:val="000000"/>
        </w:rPr>
      </w:pPr>
      <w:r w:rsidRPr="00B16C6A">
        <w:rPr>
          <w:caps w:val="0"/>
          <w:smallCaps/>
          <w:sz w:val="24"/>
          <w:szCs w:val="24"/>
        </w:rPr>
        <w:t>CUENTAS POR SECTORES INSTITUCIONALES TRIMESTRALES</w:t>
      </w:r>
    </w:p>
    <w:p w14:paraId="3269162B" w14:textId="77777777" w:rsidR="00CD24EB" w:rsidRPr="00B16C6A" w:rsidRDefault="00CD24EB" w:rsidP="00CD24EB">
      <w:pPr>
        <w:pStyle w:val="Ttulo2"/>
        <w:spacing w:before="0"/>
        <w:jc w:val="center"/>
        <w:rPr>
          <w:rFonts w:ascii="Arial" w:hAnsi="Arial" w:cs="Arial"/>
          <w:bCs/>
          <w:color w:val="auto"/>
          <w:sz w:val="24"/>
          <w:szCs w:val="24"/>
        </w:rPr>
      </w:pPr>
      <w:r>
        <w:rPr>
          <w:rFonts w:ascii="Arial" w:hAnsi="Arial" w:cs="Arial"/>
          <w:bCs/>
          <w:color w:val="auto"/>
          <w:sz w:val="24"/>
          <w:szCs w:val="24"/>
        </w:rPr>
        <w:t>Cuarto trimestre</w:t>
      </w:r>
      <w:r w:rsidRPr="00B16C6A">
        <w:rPr>
          <w:rFonts w:ascii="Arial" w:hAnsi="Arial" w:cs="Arial"/>
          <w:bCs/>
          <w:color w:val="auto"/>
          <w:sz w:val="24"/>
          <w:szCs w:val="24"/>
        </w:rPr>
        <w:t xml:space="preserve"> de 2023</w:t>
      </w:r>
    </w:p>
    <w:p w14:paraId="53412998" w14:textId="77777777" w:rsidR="00CD24EB" w:rsidRDefault="00CD24EB" w:rsidP="00CD24EB">
      <w:pPr>
        <w:keepLines/>
      </w:pPr>
    </w:p>
    <w:p w14:paraId="79FB6F45" w14:textId="597AB366" w:rsidR="008528B9" w:rsidRDefault="008528B9" w:rsidP="00CD24EB">
      <w:pPr>
        <w:keepLines/>
        <w:rPr>
          <w:rFonts w:eastAsia="Arial"/>
          <w:bCs/>
          <w:lang w:eastAsia="en-US"/>
        </w:rPr>
      </w:pPr>
      <w:r w:rsidRPr="00FF1840">
        <w:t xml:space="preserve">El Instituto Nacional de </w:t>
      </w:r>
      <w:r w:rsidRPr="00FF1840">
        <w:rPr>
          <w:rFonts w:eastAsia="Arial"/>
          <w:bCs/>
          <w:lang w:eastAsia="en-US"/>
        </w:rPr>
        <w:t>Estadística</w:t>
      </w:r>
      <w:r w:rsidRPr="004E0A6C">
        <w:rPr>
          <w:rFonts w:eastAsia="Arial"/>
          <w:bCs/>
          <w:lang w:eastAsia="en-US"/>
        </w:rPr>
        <w:t xml:space="preserve"> y </w:t>
      </w:r>
      <w:r w:rsidRPr="00151CF6">
        <w:rPr>
          <w:rFonts w:eastAsia="Arial"/>
          <w:bCs/>
          <w:lang w:eastAsia="en-US"/>
        </w:rPr>
        <w:t>Geografía</w:t>
      </w:r>
      <w:r w:rsidR="005C1BCC" w:rsidRPr="00151CF6">
        <w:rPr>
          <w:rFonts w:eastAsia="Arial"/>
          <w:bCs/>
          <w:lang w:eastAsia="en-US"/>
        </w:rPr>
        <w:t xml:space="preserve"> (</w:t>
      </w:r>
      <w:proofErr w:type="spellStart"/>
      <w:r w:rsidR="004B16EB" w:rsidRPr="004B16EB">
        <w:rPr>
          <w:rFonts w:eastAsia="Arial"/>
          <w:bCs/>
          <w:smallCaps/>
          <w:lang w:eastAsia="en-US"/>
        </w:rPr>
        <w:t>inegi</w:t>
      </w:r>
      <w:proofErr w:type="spellEnd"/>
      <w:r w:rsidR="005C1BCC" w:rsidRPr="00151CF6">
        <w:rPr>
          <w:rFonts w:eastAsia="Arial"/>
          <w:bCs/>
          <w:lang w:eastAsia="en-US"/>
        </w:rPr>
        <w:t>)</w:t>
      </w:r>
      <w:r w:rsidRPr="004E0A6C">
        <w:rPr>
          <w:rFonts w:eastAsia="Arial"/>
          <w:bCs/>
          <w:lang w:eastAsia="en-US"/>
        </w:rPr>
        <w:t xml:space="preserve"> </w:t>
      </w:r>
      <w:r w:rsidR="005C1BCC">
        <w:rPr>
          <w:rFonts w:eastAsia="Arial"/>
          <w:bCs/>
          <w:lang w:eastAsia="en-US"/>
        </w:rPr>
        <w:t xml:space="preserve">difunde </w:t>
      </w:r>
      <w:r w:rsidRPr="004E0A6C">
        <w:rPr>
          <w:rFonts w:eastAsia="Arial"/>
          <w:bCs/>
          <w:lang w:eastAsia="en-US"/>
        </w:rPr>
        <w:t>los resultados de las Cuentas por Sectores Institucionales Trimestrales</w:t>
      </w:r>
      <w:r w:rsidR="003279F1">
        <w:rPr>
          <w:rFonts w:eastAsia="Arial"/>
          <w:bCs/>
          <w:lang w:eastAsia="en-US"/>
        </w:rPr>
        <w:t xml:space="preserve"> </w:t>
      </w:r>
      <w:r w:rsidR="00E2534D">
        <w:rPr>
          <w:rFonts w:eastAsia="Arial"/>
          <w:bCs/>
          <w:lang w:eastAsia="en-US"/>
        </w:rPr>
        <w:t>(</w:t>
      </w:r>
      <w:proofErr w:type="spellStart"/>
      <w:r w:rsidR="004B16EB" w:rsidRPr="004B16EB">
        <w:rPr>
          <w:rFonts w:eastAsia="Arial"/>
          <w:bCs/>
          <w:smallCaps/>
          <w:lang w:eastAsia="en-US"/>
        </w:rPr>
        <w:t>csit</w:t>
      </w:r>
      <w:proofErr w:type="spellEnd"/>
      <w:r w:rsidR="00E2534D">
        <w:rPr>
          <w:rFonts w:eastAsia="Arial"/>
          <w:bCs/>
          <w:lang w:eastAsia="en-US"/>
        </w:rPr>
        <w:t xml:space="preserve">) </w:t>
      </w:r>
      <w:r w:rsidRPr="004E0A6C">
        <w:rPr>
          <w:rFonts w:eastAsia="Arial"/>
          <w:bCs/>
          <w:lang w:eastAsia="en-US"/>
        </w:rPr>
        <w:t xml:space="preserve">correspondientes al </w:t>
      </w:r>
      <w:r w:rsidR="00443AD5">
        <w:rPr>
          <w:rFonts w:eastAsia="Arial"/>
          <w:bCs/>
          <w:lang w:eastAsia="en-US"/>
        </w:rPr>
        <w:t>cuarto trimestre</w:t>
      </w:r>
      <w:r w:rsidR="0020100E">
        <w:rPr>
          <w:rFonts w:eastAsia="Arial"/>
          <w:bCs/>
          <w:lang w:eastAsia="en-US"/>
        </w:rPr>
        <w:t xml:space="preserve"> de 2023</w:t>
      </w:r>
      <w:r w:rsidR="00060973">
        <w:rPr>
          <w:rFonts w:eastAsia="Arial"/>
          <w:bCs/>
          <w:lang w:eastAsia="en-US"/>
        </w:rPr>
        <w:t xml:space="preserve">. </w:t>
      </w:r>
      <w:r w:rsidR="00416014">
        <w:rPr>
          <w:rFonts w:eastAsia="Arial"/>
          <w:bCs/>
          <w:lang w:eastAsia="en-US"/>
        </w:rPr>
        <w:t>E</w:t>
      </w:r>
      <w:r w:rsidR="00060973">
        <w:rPr>
          <w:rFonts w:eastAsia="Arial"/>
          <w:bCs/>
          <w:lang w:eastAsia="en-US"/>
        </w:rPr>
        <w:t>stas</w:t>
      </w:r>
      <w:r w:rsidRPr="004E0A6C">
        <w:rPr>
          <w:rFonts w:eastAsia="Arial"/>
          <w:bCs/>
          <w:lang w:eastAsia="en-US"/>
        </w:rPr>
        <w:t xml:space="preserve"> proporcionan información </w:t>
      </w:r>
      <w:r w:rsidR="00060973">
        <w:rPr>
          <w:rFonts w:eastAsia="Arial"/>
          <w:bCs/>
          <w:lang w:eastAsia="en-US"/>
        </w:rPr>
        <w:t>de</w:t>
      </w:r>
      <w:r w:rsidRPr="004E0A6C">
        <w:rPr>
          <w:rFonts w:eastAsia="Arial"/>
          <w:bCs/>
          <w:lang w:eastAsia="en-US"/>
        </w:rPr>
        <w:t xml:space="preserve"> las transacciones reales y </w:t>
      </w:r>
      <w:r w:rsidR="00E2582A">
        <w:rPr>
          <w:rFonts w:eastAsia="Arial"/>
          <w:bCs/>
          <w:lang w:eastAsia="en-US"/>
        </w:rPr>
        <w:t>financieras</w:t>
      </w:r>
      <w:r w:rsidR="004E0A6C" w:rsidRPr="004E0A6C">
        <w:rPr>
          <w:rFonts w:eastAsia="Arial"/>
          <w:bCs/>
          <w:lang w:eastAsia="en-US"/>
        </w:rPr>
        <w:t xml:space="preserve"> que realizan los distintos sectores entre sí y con el </w:t>
      </w:r>
      <w:r w:rsidR="004E0A6C" w:rsidRPr="00C9596F">
        <w:rPr>
          <w:rFonts w:eastAsia="Arial"/>
          <w:bCs/>
          <w:lang w:eastAsia="en-US"/>
        </w:rPr>
        <w:t>resto del mundo</w:t>
      </w:r>
      <w:r w:rsidR="004E0A6C" w:rsidRPr="004E0A6C">
        <w:rPr>
          <w:rFonts w:eastAsia="Arial"/>
          <w:bCs/>
          <w:lang w:eastAsia="en-US"/>
        </w:rPr>
        <w:t xml:space="preserve">, así como del balance de activos y pasivos al inicio y al cierre del </w:t>
      </w:r>
      <w:r w:rsidR="009D426C">
        <w:rPr>
          <w:rFonts w:eastAsia="Arial"/>
          <w:bCs/>
          <w:lang w:eastAsia="en-US"/>
        </w:rPr>
        <w:t>periodo</w:t>
      </w:r>
      <w:r w:rsidR="003E574B">
        <w:rPr>
          <w:rFonts w:eastAsia="Arial"/>
          <w:bCs/>
          <w:lang w:eastAsia="en-US"/>
        </w:rPr>
        <w:t>.</w:t>
      </w:r>
      <w:r w:rsidR="004E0A6C" w:rsidRPr="004E0A6C">
        <w:rPr>
          <w:rFonts w:eastAsia="Arial"/>
          <w:bCs/>
          <w:lang w:eastAsia="en-US"/>
        </w:rPr>
        <w:t xml:space="preserve"> </w:t>
      </w:r>
      <w:r w:rsidR="003E574B">
        <w:rPr>
          <w:rFonts w:eastAsia="Arial"/>
          <w:bCs/>
          <w:lang w:eastAsia="en-US"/>
        </w:rPr>
        <w:t xml:space="preserve">También </w:t>
      </w:r>
      <w:r w:rsidR="004E0A6C" w:rsidRPr="004E0A6C">
        <w:rPr>
          <w:rFonts w:eastAsia="Arial"/>
          <w:bCs/>
          <w:lang w:eastAsia="en-US"/>
        </w:rPr>
        <w:t xml:space="preserve">ofrecen una amplia gama de variables de corto plazo a </w:t>
      </w:r>
      <w:r w:rsidR="003E574B">
        <w:rPr>
          <w:rFonts w:eastAsia="Arial"/>
          <w:bCs/>
          <w:lang w:eastAsia="en-US"/>
        </w:rPr>
        <w:t xml:space="preserve">las y </w:t>
      </w:r>
      <w:r w:rsidR="004E0A6C" w:rsidRPr="004E0A6C">
        <w:rPr>
          <w:rFonts w:eastAsia="Arial"/>
          <w:bCs/>
          <w:lang w:eastAsia="en-US"/>
        </w:rPr>
        <w:t>los tomadores de decisiones</w:t>
      </w:r>
      <w:r w:rsidR="004E0A6C">
        <w:rPr>
          <w:rFonts w:eastAsia="Arial"/>
          <w:bCs/>
          <w:lang w:eastAsia="en-US"/>
        </w:rPr>
        <w:t>.</w:t>
      </w:r>
    </w:p>
    <w:p w14:paraId="207547D9" w14:textId="2659F751" w:rsidR="00C20085" w:rsidRDefault="00C20085" w:rsidP="00BF19E8">
      <w:pPr>
        <w:spacing w:before="240"/>
        <w:rPr>
          <w:rFonts w:eastAsia="Arial"/>
          <w:bCs/>
          <w:lang w:eastAsia="en-US"/>
        </w:rPr>
      </w:pPr>
      <w:r w:rsidRPr="00DB763D">
        <w:rPr>
          <w:rFonts w:eastAsia="Arial"/>
          <w:bCs/>
          <w:lang w:eastAsia="en-US"/>
        </w:rPr>
        <w:t>La clasificación</w:t>
      </w:r>
      <w:r w:rsidR="009511F9" w:rsidRPr="00DB763D">
        <w:rPr>
          <w:rFonts w:eastAsia="Arial"/>
          <w:bCs/>
          <w:lang w:eastAsia="en-US"/>
        </w:rPr>
        <w:t xml:space="preserve"> </w:t>
      </w:r>
      <w:r w:rsidRPr="00DB763D">
        <w:rPr>
          <w:rFonts w:eastAsia="Arial"/>
          <w:bCs/>
          <w:lang w:eastAsia="en-US"/>
        </w:rPr>
        <w:t>por sectores institucionales</w:t>
      </w:r>
      <w:r w:rsidR="001B5491" w:rsidRPr="00121BCF">
        <w:rPr>
          <w:rStyle w:val="Refdenotaalpie"/>
          <w:rFonts w:eastAsia="Arial"/>
          <w:bCs/>
          <w:lang w:eastAsia="en-US"/>
        </w:rPr>
        <w:footnoteReference w:id="2"/>
      </w:r>
      <w:r w:rsidRPr="00DB763D">
        <w:rPr>
          <w:rFonts w:eastAsia="Arial"/>
          <w:bCs/>
          <w:lang w:eastAsia="en-US"/>
        </w:rPr>
        <w:t xml:space="preserve"> responde a un enfoque del proceso de producción en </w:t>
      </w:r>
      <w:r w:rsidR="002719F4">
        <w:rPr>
          <w:rFonts w:eastAsia="Arial"/>
          <w:bCs/>
          <w:lang w:eastAsia="en-US"/>
        </w:rPr>
        <w:t xml:space="preserve">el </w:t>
      </w:r>
      <w:r w:rsidRPr="00DB763D">
        <w:rPr>
          <w:rFonts w:eastAsia="Arial"/>
          <w:bCs/>
          <w:lang w:eastAsia="en-US"/>
        </w:rPr>
        <w:t>que las unidades se definen según su comportamiento, función y objetivos económicos.</w:t>
      </w:r>
      <w:r w:rsidR="00C24528">
        <w:rPr>
          <w:rStyle w:val="Refdenotaalpie"/>
          <w:rFonts w:eastAsia="Arial"/>
          <w:bCs/>
          <w:lang w:eastAsia="en-US"/>
        </w:rPr>
        <w:footnoteReference w:id="3"/>
      </w:r>
      <w:r w:rsidRPr="00DB763D">
        <w:rPr>
          <w:rFonts w:eastAsia="Arial"/>
          <w:bCs/>
          <w:lang w:eastAsia="en-US"/>
        </w:rPr>
        <w:t xml:space="preserve"> Esta clasificación se centra en la forma </w:t>
      </w:r>
      <w:r w:rsidR="00682262">
        <w:rPr>
          <w:rFonts w:eastAsia="Arial"/>
          <w:bCs/>
          <w:lang w:eastAsia="en-US"/>
        </w:rPr>
        <w:t xml:space="preserve">en la que </w:t>
      </w:r>
      <w:r w:rsidRPr="00DB763D">
        <w:rPr>
          <w:rFonts w:eastAsia="Arial"/>
          <w:bCs/>
          <w:lang w:eastAsia="en-US"/>
        </w:rPr>
        <w:t>se obtiene y se distribuye la renta</w:t>
      </w:r>
      <w:r w:rsidR="00E95084" w:rsidRPr="00121BCF">
        <w:rPr>
          <w:rStyle w:val="Refdenotaalpie"/>
          <w:rFonts w:eastAsia="Arial"/>
          <w:bCs/>
          <w:lang w:eastAsia="en-US"/>
        </w:rPr>
        <w:footnoteReference w:id="4"/>
      </w:r>
      <w:r w:rsidRPr="00DB763D">
        <w:rPr>
          <w:rFonts w:eastAsia="Arial"/>
          <w:bCs/>
          <w:lang w:eastAsia="en-US"/>
        </w:rPr>
        <w:t xml:space="preserve"> en la economía en su conjunto</w:t>
      </w:r>
      <w:r w:rsidR="00441EFE">
        <w:rPr>
          <w:rFonts w:eastAsia="Arial"/>
          <w:bCs/>
          <w:lang w:eastAsia="en-US"/>
        </w:rPr>
        <w:t>.</w:t>
      </w:r>
      <w:r w:rsidRPr="00DB763D">
        <w:rPr>
          <w:rFonts w:eastAsia="Arial"/>
          <w:bCs/>
          <w:lang w:eastAsia="en-US"/>
        </w:rPr>
        <w:t xml:space="preserve"> </w:t>
      </w:r>
      <w:r w:rsidR="00441EFE">
        <w:rPr>
          <w:rFonts w:eastAsia="Arial"/>
          <w:bCs/>
          <w:lang w:eastAsia="en-US"/>
        </w:rPr>
        <w:t>D</w:t>
      </w:r>
      <w:r w:rsidRPr="00DB763D">
        <w:rPr>
          <w:rFonts w:eastAsia="Arial"/>
          <w:bCs/>
          <w:lang w:eastAsia="en-US"/>
        </w:rPr>
        <w:t xml:space="preserve">estacan las transacciones entre sectores, la </w:t>
      </w:r>
      <w:r w:rsidR="003A40ED">
        <w:rPr>
          <w:rFonts w:eastAsia="Arial"/>
          <w:bCs/>
          <w:lang w:eastAsia="en-US"/>
        </w:rPr>
        <w:t>formación de capital, su</w:t>
      </w:r>
      <w:r w:rsidRPr="00DB763D">
        <w:rPr>
          <w:rFonts w:eastAsia="Arial"/>
          <w:bCs/>
          <w:lang w:eastAsia="en-US"/>
        </w:rPr>
        <w:t xml:space="preserve"> financiamiento y la acumulación de activos</w:t>
      </w:r>
      <w:r w:rsidR="00A33D97">
        <w:rPr>
          <w:rFonts w:eastAsia="Arial"/>
          <w:bCs/>
          <w:lang w:eastAsia="en-US"/>
        </w:rPr>
        <w:t xml:space="preserve">. Todos estos </w:t>
      </w:r>
      <w:r w:rsidR="0016554E" w:rsidRPr="00D539E7">
        <w:rPr>
          <w:rFonts w:eastAsia="Arial"/>
          <w:bCs/>
          <w:lang w:eastAsia="en-US"/>
        </w:rPr>
        <w:t>elementos</w:t>
      </w:r>
      <w:r w:rsidR="00D30FC2" w:rsidRPr="00D539E7">
        <w:rPr>
          <w:rFonts w:eastAsia="Arial"/>
          <w:bCs/>
          <w:lang w:eastAsia="en-US"/>
        </w:rPr>
        <w:t xml:space="preserve"> se</w:t>
      </w:r>
      <w:r w:rsidR="0016554E" w:rsidRPr="00D539E7">
        <w:rPr>
          <w:rFonts w:eastAsia="Arial"/>
          <w:bCs/>
          <w:lang w:eastAsia="en-US"/>
        </w:rPr>
        <w:t xml:space="preserve"> </w:t>
      </w:r>
      <w:r w:rsidRPr="00D539E7">
        <w:rPr>
          <w:rFonts w:eastAsia="Arial"/>
          <w:bCs/>
          <w:lang w:eastAsia="en-US"/>
        </w:rPr>
        <w:t>acerca</w:t>
      </w:r>
      <w:r w:rsidR="0016554E" w:rsidRPr="00D539E7">
        <w:rPr>
          <w:rFonts w:eastAsia="Arial"/>
          <w:bCs/>
          <w:lang w:eastAsia="en-US"/>
        </w:rPr>
        <w:t>n</w:t>
      </w:r>
      <w:r w:rsidR="0016554E" w:rsidRPr="00DB763D">
        <w:rPr>
          <w:rFonts w:eastAsia="Arial"/>
          <w:bCs/>
          <w:lang w:eastAsia="en-US"/>
        </w:rPr>
        <w:t xml:space="preserve"> </w:t>
      </w:r>
      <w:r w:rsidRPr="00DB763D">
        <w:rPr>
          <w:rFonts w:eastAsia="Arial"/>
          <w:bCs/>
          <w:lang w:eastAsia="en-US"/>
        </w:rPr>
        <w:t>a la definición de riqueza nacional.</w:t>
      </w:r>
    </w:p>
    <w:p w14:paraId="2DE6022F" w14:textId="64BA09F9" w:rsidR="00B96634" w:rsidRPr="008A5EC3" w:rsidRDefault="000566DA" w:rsidP="00C86247">
      <w:pPr>
        <w:pStyle w:val="Prrafodelista"/>
        <w:keepNext/>
        <w:keepLines/>
        <w:numPr>
          <w:ilvl w:val="0"/>
          <w:numId w:val="24"/>
        </w:numPr>
        <w:spacing w:before="360"/>
        <w:ind w:left="0" w:firstLine="57"/>
        <w:jc w:val="center"/>
        <w:rPr>
          <w:b/>
          <w:bCs/>
          <w:smallCaps/>
        </w:rPr>
      </w:pPr>
      <w:r w:rsidRPr="008A5EC3">
        <w:rPr>
          <w:b/>
          <w:bCs/>
          <w:smallCaps/>
        </w:rPr>
        <w:t>p</w:t>
      </w:r>
      <w:r w:rsidR="00B0134D" w:rsidRPr="008A5EC3">
        <w:rPr>
          <w:b/>
          <w:bCs/>
          <w:smallCaps/>
        </w:rPr>
        <w:t>rincipales resultados</w:t>
      </w:r>
    </w:p>
    <w:p w14:paraId="47A651A8" w14:textId="45FFAB4C" w:rsidR="009D31D3" w:rsidRPr="00911683" w:rsidRDefault="00B55484" w:rsidP="000E4473">
      <w:pPr>
        <w:keepNext/>
        <w:keepLines/>
        <w:spacing w:before="240"/>
        <w:rPr>
          <w:rFonts w:eastAsia="Arial"/>
          <w:bCs/>
          <w:lang w:eastAsia="en-US"/>
        </w:rPr>
      </w:pPr>
      <w:r w:rsidRPr="00911683">
        <w:rPr>
          <w:rFonts w:eastAsia="Arial"/>
          <w:bCs/>
          <w:lang w:eastAsia="en-US"/>
        </w:rPr>
        <w:t xml:space="preserve">Las variables macroeconómicas que </w:t>
      </w:r>
      <w:r w:rsidR="008469AE" w:rsidRPr="00911683">
        <w:rPr>
          <w:rFonts w:eastAsia="Arial"/>
          <w:bCs/>
          <w:lang w:eastAsia="en-US"/>
        </w:rPr>
        <w:t xml:space="preserve">se </w:t>
      </w:r>
      <w:r w:rsidRPr="00911683">
        <w:rPr>
          <w:rFonts w:eastAsia="Arial"/>
          <w:bCs/>
          <w:lang w:eastAsia="en-US"/>
        </w:rPr>
        <w:t>presenta</w:t>
      </w:r>
      <w:r w:rsidR="008469AE" w:rsidRPr="00911683">
        <w:rPr>
          <w:rFonts w:eastAsia="Arial"/>
          <w:bCs/>
          <w:lang w:eastAsia="en-US"/>
        </w:rPr>
        <w:t>n</w:t>
      </w:r>
      <w:r w:rsidRPr="00911683">
        <w:rPr>
          <w:rFonts w:eastAsia="Arial"/>
          <w:bCs/>
          <w:lang w:eastAsia="en-US"/>
        </w:rPr>
        <w:t xml:space="preserve"> en esta estadística son los componentes del Producto Interno Bruto (</w:t>
      </w:r>
      <w:proofErr w:type="spellStart"/>
      <w:r w:rsidR="004B16EB" w:rsidRPr="00911683">
        <w:rPr>
          <w:rFonts w:eastAsia="Arial"/>
          <w:bCs/>
          <w:smallCaps/>
          <w:lang w:eastAsia="en-US"/>
        </w:rPr>
        <w:t>pib</w:t>
      </w:r>
      <w:proofErr w:type="spellEnd"/>
      <w:r w:rsidRPr="00911683">
        <w:rPr>
          <w:rFonts w:eastAsia="Arial"/>
          <w:bCs/>
          <w:lang w:eastAsia="en-US"/>
        </w:rPr>
        <w:t>) por sector institucional</w:t>
      </w:r>
      <w:r w:rsidR="00372180" w:rsidRPr="00911683">
        <w:rPr>
          <w:rFonts w:eastAsia="Arial"/>
          <w:bCs/>
          <w:lang w:eastAsia="en-US"/>
        </w:rPr>
        <w:t>, así como</w:t>
      </w:r>
      <w:r w:rsidRPr="00911683">
        <w:rPr>
          <w:rFonts w:eastAsia="Arial"/>
          <w:bCs/>
          <w:lang w:eastAsia="en-US"/>
        </w:rPr>
        <w:t xml:space="preserve"> </w:t>
      </w:r>
      <w:r w:rsidR="0083378E" w:rsidRPr="00911683">
        <w:rPr>
          <w:rFonts w:eastAsia="Arial"/>
          <w:bCs/>
          <w:lang w:eastAsia="en-US"/>
        </w:rPr>
        <w:t xml:space="preserve">por </w:t>
      </w:r>
      <w:r w:rsidRPr="00911683">
        <w:rPr>
          <w:rFonts w:eastAsia="Arial"/>
          <w:bCs/>
          <w:lang w:eastAsia="en-US"/>
        </w:rPr>
        <w:t>sus tres métodos de cálculo: producción, gasto e ingreso.</w:t>
      </w:r>
    </w:p>
    <w:p w14:paraId="2519D3E2" w14:textId="77777777" w:rsidR="008D01AF" w:rsidRPr="008A5EC3" w:rsidRDefault="008D01AF" w:rsidP="003C72DB">
      <w:pPr>
        <w:spacing w:before="360"/>
        <w:jc w:val="center"/>
        <w:rPr>
          <w:szCs w:val="22"/>
          <w:lang w:val="es-ES"/>
        </w:rPr>
      </w:pPr>
      <w:r w:rsidRPr="008A5EC3">
        <w:rPr>
          <w:sz w:val="20"/>
        </w:rPr>
        <w:t>Gráfica 1</w:t>
      </w:r>
    </w:p>
    <w:p w14:paraId="6AE23F65" w14:textId="53BF2430" w:rsidR="008D01AF" w:rsidRPr="008A5EC3" w:rsidRDefault="007B4F0B" w:rsidP="008D01AF">
      <w:pPr>
        <w:jc w:val="center"/>
        <w:rPr>
          <w:b/>
          <w:smallCaps/>
          <w:sz w:val="22"/>
          <w:szCs w:val="22"/>
        </w:rPr>
      </w:pPr>
      <w:r w:rsidRPr="008A5EC3">
        <w:rPr>
          <w:b/>
          <w:smallCaps/>
          <w:sz w:val="22"/>
          <w:szCs w:val="22"/>
        </w:rPr>
        <w:t>p</w:t>
      </w:r>
      <w:r w:rsidR="008D01AF" w:rsidRPr="008A5EC3">
        <w:rPr>
          <w:b/>
          <w:smallCaps/>
          <w:sz w:val="22"/>
          <w:szCs w:val="22"/>
        </w:rPr>
        <w:t xml:space="preserve">roducto </w:t>
      </w:r>
      <w:r w:rsidRPr="008A5EC3">
        <w:rPr>
          <w:b/>
          <w:smallCaps/>
          <w:sz w:val="22"/>
          <w:szCs w:val="22"/>
        </w:rPr>
        <w:t>i</w:t>
      </w:r>
      <w:r w:rsidR="008D01AF" w:rsidRPr="008A5EC3">
        <w:rPr>
          <w:b/>
          <w:smallCaps/>
          <w:sz w:val="22"/>
          <w:szCs w:val="22"/>
        </w:rPr>
        <w:t xml:space="preserve">nterno </w:t>
      </w:r>
      <w:r w:rsidRPr="008A5EC3">
        <w:rPr>
          <w:b/>
          <w:smallCaps/>
          <w:sz w:val="22"/>
          <w:szCs w:val="22"/>
        </w:rPr>
        <w:t>b</w:t>
      </w:r>
      <w:r w:rsidR="008D01AF" w:rsidRPr="008A5EC3">
        <w:rPr>
          <w:b/>
          <w:smallCaps/>
          <w:sz w:val="22"/>
          <w:szCs w:val="22"/>
        </w:rPr>
        <w:t>ruto por sector institucional</w:t>
      </w:r>
    </w:p>
    <w:p w14:paraId="2C471509" w14:textId="0675D6E1" w:rsidR="004B16EB" w:rsidRPr="008A5EC3" w:rsidRDefault="004B16EB" w:rsidP="004B16EB">
      <w:pPr>
        <w:jc w:val="center"/>
        <w:rPr>
          <w:bCs/>
          <w:color w:val="000000"/>
          <w:sz w:val="20"/>
          <w:szCs w:val="20"/>
          <w:lang w:eastAsia="es-MX"/>
        </w:rPr>
      </w:pPr>
      <w:r w:rsidRPr="008A5EC3">
        <w:rPr>
          <w:bCs/>
          <w:color w:val="000000"/>
          <w:sz w:val="20"/>
          <w:szCs w:val="20"/>
          <w:lang w:eastAsia="es-MX"/>
        </w:rPr>
        <w:t xml:space="preserve">al </w:t>
      </w:r>
      <w:r w:rsidR="00443AD5" w:rsidRPr="008A5EC3">
        <w:rPr>
          <w:bCs/>
          <w:color w:val="000000"/>
          <w:sz w:val="20"/>
          <w:szCs w:val="20"/>
          <w:lang w:eastAsia="es-MX"/>
        </w:rPr>
        <w:t>cuarto trimestre</w:t>
      </w:r>
      <w:r w:rsidRPr="008A5EC3">
        <w:rPr>
          <w:bCs/>
          <w:color w:val="000000"/>
          <w:sz w:val="20"/>
          <w:szCs w:val="20"/>
          <w:lang w:eastAsia="es-MX"/>
        </w:rPr>
        <w:t xml:space="preserve"> de 2023</w:t>
      </w:r>
    </w:p>
    <w:p w14:paraId="12ABE135" w14:textId="579FEB77" w:rsidR="008D01AF" w:rsidRPr="008A5EC3" w:rsidRDefault="008D01AF" w:rsidP="008D01AF">
      <w:pPr>
        <w:spacing w:after="120"/>
        <w:jc w:val="center"/>
        <w:rPr>
          <w:bCs/>
          <w:color w:val="000000"/>
          <w:sz w:val="18"/>
          <w:szCs w:val="18"/>
          <w:lang w:eastAsia="es-MX"/>
        </w:rPr>
      </w:pPr>
      <w:r w:rsidRPr="008A5EC3">
        <w:rPr>
          <w:bCs/>
          <w:color w:val="000000"/>
          <w:sz w:val="18"/>
          <w:szCs w:val="18"/>
          <w:lang w:eastAsia="es-MX"/>
        </w:rPr>
        <w:t>(</w:t>
      </w:r>
      <w:r w:rsidR="004B16EB" w:rsidRPr="008A5EC3">
        <w:rPr>
          <w:bCs/>
          <w:color w:val="000000"/>
          <w:sz w:val="18"/>
          <w:szCs w:val="18"/>
          <w:lang w:eastAsia="es-MX"/>
        </w:rPr>
        <w:t>m</w:t>
      </w:r>
      <w:r w:rsidRPr="008A5EC3">
        <w:rPr>
          <w:bCs/>
          <w:color w:val="000000"/>
          <w:sz w:val="18"/>
          <w:szCs w:val="18"/>
          <w:lang w:eastAsia="es-MX"/>
        </w:rPr>
        <w:t>iles de millones de pesos corrientes)</w:t>
      </w:r>
    </w:p>
    <w:p w14:paraId="23B89EB6" w14:textId="48DCE5C3" w:rsidR="00212F89" w:rsidRPr="008A5EC3" w:rsidRDefault="004163D1" w:rsidP="00212F89">
      <w:pPr>
        <w:spacing w:before="120"/>
        <w:jc w:val="center"/>
        <w:rPr>
          <w:lang w:val="es-ES"/>
        </w:rPr>
      </w:pPr>
      <w:r w:rsidRPr="008A5EC3">
        <w:rPr>
          <w:noProof/>
        </w:rPr>
        <w:drawing>
          <wp:inline distT="0" distB="0" distL="0" distR="0" wp14:anchorId="1F38BE1F" wp14:editId="5EE2772A">
            <wp:extent cx="3132000" cy="1800000"/>
            <wp:effectExtent l="0" t="0" r="11430" b="10160"/>
            <wp:docPr id="1390386882" name="Gráfico 1">
              <a:extLst xmlns:a="http://schemas.openxmlformats.org/drawingml/2006/main">
                <a:ext uri="{FF2B5EF4-FFF2-40B4-BE49-F238E27FC236}">
                  <a16:creationId xmlns:a16="http://schemas.microsoft.com/office/drawing/2014/main" id="{F0664879-777B-4968-ACF9-4078B2D86C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212F89" w:rsidRPr="008A5EC3">
        <w:rPr>
          <w:lang w:val="es-ES"/>
        </w:rPr>
        <w:t xml:space="preserve"> </w:t>
      </w:r>
      <w:r w:rsidRPr="008A5EC3">
        <w:rPr>
          <w:noProof/>
        </w:rPr>
        <w:drawing>
          <wp:inline distT="0" distB="0" distL="0" distR="0" wp14:anchorId="5D6747E0" wp14:editId="5E3D34A4">
            <wp:extent cx="3132000" cy="1800000"/>
            <wp:effectExtent l="0" t="0" r="11430" b="10160"/>
            <wp:docPr id="2099069487" name="Gráfico 1">
              <a:extLst xmlns:a="http://schemas.openxmlformats.org/drawingml/2006/main">
                <a:ext uri="{FF2B5EF4-FFF2-40B4-BE49-F238E27FC236}">
                  <a16:creationId xmlns:a16="http://schemas.microsoft.com/office/drawing/2014/main" id="{04FE5CB6-7442-463F-9A8C-601F16FEEE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65AEC4D" w14:textId="1AD0A62C" w:rsidR="00212F89" w:rsidRPr="008A5EC3" w:rsidRDefault="004163D1" w:rsidP="00212F89">
      <w:pPr>
        <w:spacing w:before="360"/>
        <w:jc w:val="center"/>
        <w:rPr>
          <w:lang w:val="es-ES"/>
        </w:rPr>
      </w:pPr>
      <w:r w:rsidRPr="008A5EC3">
        <w:rPr>
          <w:noProof/>
        </w:rPr>
        <w:lastRenderedPageBreak/>
        <w:drawing>
          <wp:inline distT="0" distB="0" distL="0" distR="0" wp14:anchorId="7CE85EBC" wp14:editId="79873DD1">
            <wp:extent cx="3132000" cy="1800000"/>
            <wp:effectExtent l="0" t="0" r="11430" b="10160"/>
            <wp:docPr id="1435419739" name="Gráfico 1">
              <a:extLst xmlns:a="http://schemas.openxmlformats.org/drawingml/2006/main">
                <a:ext uri="{FF2B5EF4-FFF2-40B4-BE49-F238E27FC236}">
                  <a16:creationId xmlns:a16="http://schemas.microsoft.com/office/drawing/2014/main" id="{249AAE29-9022-452B-BD90-23D84C2EBD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212F89" w:rsidRPr="008A5EC3">
        <w:rPr>
          <w:lang w:val="es-ES"/>
        </w:rPr>
        <w:t xml:space="preserve"> </w:t>
      </w:r>
      <w:r w:rsidRPr="008A5EC3">
        <w:rPr>
          <w:noProof/>
        </w:rPr>
        <w:drawing>
          <wp:inline distT="0" distB="0" distL="0" distR="0" wp14:anchorId="518396B0" wp14:editId="4038BA53">
            <wp:extent cx="3132000" cy="1798458"/>
            <wp:effectExtent l="0" t="0" r="11430" b="11430"/>
            <wp:docPr id="1180811631" name="Gráfico 1">
              <a:extLst xmlns:a="http://schemas.openxmlformats.org/drawingml/2006/main">
                <a:ext uri="{FF2B5EF4-FFF2-40B4-BE49-F238E27FC236}">
                  <a16:creationId xmlns:a16="http://schemas.microsoft.com/office/drawing/2014/main" id="{1C921960-F918-491E-ABA0-4FE3C031EA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A951EB6" w14:textId="6ED75510" w:rsidR="008D01AF" w:rsidRPr="008A5EC3" w:rsidRDefault="008C24E7" w:rsidP="00212F89">
      <w:pPr>
        <w:spacing w:before="360"/>
        <w:jc w:val="center"/>
        <w:rPr>
          <w:lang w:val="es-ES"/>
        </w:rPr>
      </w:pPr>
      <w:r w:rsidRPr="008A5EC3">
        <w:rPr>
          <w:noProof/>
        </w:rPr>
        <w:drawing>
          <wp:inline distT="0" distB="0" distL="0" distR="0" wp14:anchorId="678D20E8" wp14:editId="2C344BE9">
            <wp:extent cx="3132000" cy="1798458"/>
            <wp:effectExtent l="0" t="0" r="11430" b="11430"/>
            <wp:docPr id="750177958" name="Gráfico 1">
              <a:extLst xmlns:a="http://schemas.openxmlformats.org/drawingml/2006/main">
                <a:ext uri="{FF2B5EF4-FFF2-40B4-BE49-F238E27FC236}">
                  <a16:creationId xmlns:a16="http://schemas.microsoft.com/office/drawing/2014/main" id="{A4D32593-B0CC-4F1C-A6C9-90305DCB71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212F89" w:rsidRPr="008A5EC3">
        <w:rPr>
          <w:lang w:val="es-ES"/>
        </w:rPr>
        <w:t xml:space="preserve"> </w:t>
      </w:r>
      <w:r w:rsidRPr="008A5EC3">
        <w:rPr>
          <w:noProof/>
        </w:rPr>
        <w:drawing>
          <wp:inline distT="0" distB="0" distL="0" distR="0" wp14:anchorId="55E73482" wp14:editId="21D63612">
            <wp:extent cx="3132000" cy="1798458"/>
            <wp:effectExtent l="0" t="0" r="11430" b="11430"/>
            <wp:docPr id="1234575827" name="Gráfico 1">
              <a:extLst xmlns:a="http://schemas.openxmlformats.org/drawingml/2006/main">
                <a:ext uri="{FF2B5EF4-FFF2-40B4-BE49-F238E27FC236}">
                  <a16:creationId xmlns:a16="http://schemas.microsoft.com/office/drawing/2014/main" id="{D16B9277-277E-4739-96B2-FC54661303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5E9E6D1" w14:textId="2EEBD700" w:rsidR="001A0E8D" w:rsidRPr="008A5EC3" w:rsidRDefault="001A0E8D" w:rsidP="0046197E">
      <w:pPr>
        <w:ind w:left="686" w:hanging="567"/>
        <w:rPr>
          <w:sz w:val="16"/>
          <w:szCs w:val="16"/>
        </w:rPr>
      </w:pPr>
      <w:r w:rsidRPr="008A5EC3">
        <w:rPr>
          <w:sz w:val="16"/>
          <w:szCs w:val="16"/>
          <w:vertAlign w:val="superscript"/>
        </w:rPr>
        <w:t>*/</w:t>
      </w:r>
      <w:r w:rsidRPr="008A5EC3">
        <w:rPr>
          <w:sz w:val="16"/>
          <w:szCs w:val="16"/>
        </w:rPr>
        <w:tab/>
        <w:t xml:space="preserve">Instituciones sin fines de lucro que sirven a los </w:t>
      </w:r>
      <w:r w:rsidR="00A33D97" w:rsidRPr="008A5EC3">
        <w:rPr>
          <w:sz w:val="16"/>
          <w:szCs w:val="16"/>
        </w:rPr>
        <w:t>h</w:t>
      </w:r>
      <w:r w:rsidRPr="008A5EC3">
        <w:rPr>
          <w:sz w:val="16"/>
          <w:szCs w:val="16"/>
        </w:rPr>
        <w:t>ogares</w:t>
      </w:r>
      <w:r w:rsidR="004B16EB" w:rsidRPr="008A5EC3">
        <w:rPr>
          <w:sz w:val="16"/>
          <w:szCs w:val="16"/>
        </w:rPr>
        <w:t>.</w:t>
      </w:r>
    </w:p>
    <w:p w14:paraId="7948A023" w14:textId="3D20F3D1" w:rsidR="001A0E8D" w:rsidRPr="00A17B92" w:rsidRDefault="001A0E8D" w:rsidP="0046197E">
      <w:pPr>
        <w:ind w:left="686" w:hanging="567"/>
        <w:rPr>
          <w:sz w:val="16"/>
          <w:szCs w:val="16"/>
        </w:rPr>
      </w:pPr>
      <w:r w:rsidRPr="008A5EC3">
        <w:rPr>
          <w:sz w:val="16"/>
          <w:szCs w:val="16"/>
        </w:rPr>
        <w:t>Fuente:</w:t>
      </w:r>
      <w:r w:rsidR="005024FA" w:rsidRPr="008A5EC3">
        <w:rPr>
          <w:sz w:val="16"/>
          <w:szCs w:val="16"/>
        </w:rPr>
        <w:tab/>
      </w:r>
      <w:proofErr w:type="spellStart"/>
      <w:r w:rsidR="004B16EB" w:rsidRPr="008A5EC3">
        <w:rPr>
          <w:smallCaps/>
          <w:sz w:val="16"/>
          <w:szCs w:val="16"/>
        </w:rPr>
        <w:t>inegi</w:t>
      </w:r>
      <w:proofErr w:type="spellEnd"/>
      <w:r w:rsidR="004B16EB" w:rsidRPr="008A5EC3">
        <w:rPr>
          <w:sz w:val="16"/>
          <w:szCs w:val="16"/>
        </w:rPr>
        <w:t>. Sistema de Cuentas Nacionales de México</w:t>
      </w:r>
      <w:r w:rsidR="002F0817" w:rsidRPr="008A5EC3">
        <w:rPr>
          <w:sz w:val="16"/>
          <w:szCs w:val="16"/>
        </w:rPr>
        <w:t xml:space="preserve"> (</w:t>
      </w:r>
      <w:proofErr w:type="spellStart"/>
      <w:r w:rsidR="00EC4B4E" w:rsidRPr="008A5EC3">
        <w:rPr>
          <w:smallCaps/>
          <w:sz w:val="16"/>
          <w:szCs w:val="16"/>
        </w:rPr>
        <w:t>scnm</w:t>
      </w:r>
      <w:proofErr w:type="spellEnd"/>
      <w:r w:rsidR="002F0817" w:rsidRPr="008A5EC3">
        <w:rPr>
          <w:sz w:val="16"/>
          <w:szCs w:val="16"/>
        </w:rPr>
        <w:t>)</w:t>
      </w:r>
      <w:r w:rsidR="004B16EB" w:rsidRPr="008A5EC3">
        <w:rPr>
          <w:sz w:val="16"/>
          <w:szCs w:val="16"/>
        </w:rPr>
        <w:t xml:space="preserve">. </w:t>
      </w:r>
      <w:proofErr w:type="spellStart"/>
      <w:r w:rsidR="00A051F4" w:rsidRPr="008A5EC3">
        <w:rPr>
          <w:smallCaps/>
          <w:sz w:val="16"/>
          <w:szCs w:val="16"/>
        </w:rPr>
        <w:t>csit</w:t>
      </w:r>
      <w:proofErr w:type="spellEnd"/>
      <w:r w:rsidR="004B16EB" w:rsidRPr="008A5EC3">
        <w:rPr>
          <w:sz w:val="16"/>
          <w:szCs w:val="16"/>
        </w:rPr>
        <w:t>, 2023.</w:t>
      </w:r>
    </w:p>
    <w:p w14:paraId="711DCC46" w14:textId="5CFAC40A" w:rsidR="004E0A6C" w:rsidRPr="00911036" w:rsidRDefault="00053BD5" w:rsidP="00F05CDA">
      <w:pPr>
        <w:spacing w:before="600"/>
        <w:ind w:left="283" w:firstLine="1"/>
        <w:rPr>
          <w:b/>
          <w:bCs/>
        </w:rPr>
      </w:pPr>
      <w:r w:rsidRPr="00911036">
        <w:rPr>
          <w:b/>
          <w:bCs/>
        </w:rPr>
        <w:t xml:space="preserve">Generación y distribución del </w:t>
      </w:r>
      <w:proofErr w:type="spellStart"/>
      <w:r w:rsidR="004B16EB" w:rsidRPr="004B16EB">
        <w:rPr>
          <w:b/>
          <w:smallCaps/>
        </w:rPr>
        <w:t>pib</w:t>
      </w:r>
      <w:proofErr w:type="spellEnd"/>
    </w:p>
    <w:p w14:paraId="05DD84BC" w14:textId="649EE585" w:rsidR="0043347B" w:rsidRPr="008D01AF" w:rsidRDefault="000C5F92" w:rsidP="000E4473">
      <w:pPr>
        <w:spacing w:before="240"/>
        <w:rPr>
          <w:lang w:val="es-ES"/>
        </w:rPr>
      </w:pPr>
      <w:r w:rsidRPr="00DF54CB">
        <w:rPr>
          <w:lang w:val="es-ES"/>
        </w:rPr>
        <w:t xml:space="preserve">Los distintos sectores institucionales generan </w:t>
      </w:r>
      <w:r w:rsidRPr="00DF54CB">
        <w:rPr>
          <w:rFonts w:eastAsiaTheme="minorHAnsi"/>
        </w:rPr>
        <w:t>e</w:t>
      </w:r>
      <w:r w:rsidR="00860032" w:rsidRPr="00DF54CB">
        <w:rPr>
          <w:rFonts w:eastAsiaTheme="minorHAnsi"/>
        </w:rPr>
        <w:t xml:space="preserve">l </w:t>
      </w:r>
      <w:proofErr w:type="spellStart"/>
      <w:r w:rsidR="004B16EB" w:rsidRPr="00DF54CB">
        <w:rPr>
          <w:smallCaps/>
          <w:lang w:val="es-ES"/>
        </w:rPr>
        <w:t>pib</w:t>
      </w:r>
      <w:proofErr w:type="spellEnd"/>
      <w:r w:rsidR="00DE27EC" w:rsidRPr="00DF54CB">
        <w:rPr>
          <w:rStyle w:val="Refdenotaalpie"/>
          <w:szCs w:val="22"/>
          <w:lang w:val="es-ES"/>
        </w:rPr>
        <w:footnoteReference w:id="5"/>
      </w:r>
      <w:r w:rsidR="002B6EAF" w:rsidRPr="00DF54CB">
        <w:rPr>
          <w:lang w:val="es-ES"/>
        </w:rPr>
        <w:t xml:space="preserve"> </w:t>
      </w:r>
      <w:r w:rsidRPr="00DF54CB">
        <w:rPr>
          <w:lang w:val="es-ES"/>
        </w:rPr>
        <w:t>mediante</w:t>
      </w:r>
      <w:r w:rsidR="002B6EAF" w:rsidRPr="00DF54CB">
        <w:rPr>
          <w:lang w:val="es-ES"/>
        </w:rPr>
        <w:t xml:space="preserve"> la producción</w:t>
      </w:r>
      <w:r w:rsidR="00860032" w:rsidRPr="00DF54CB">
        <w:rPr>
          <w:lang w:val="es-ES"/>
        </w:rPr>
        <w:t xml:space="preserve"> de bienes y servicios finales</w:t>
      </w:r>
      <w:r w:rsidR="00DB4B6E" w:rsidRPr="00DF54CB">
        <w:rPr>
          <w:rStyle w:val="Refdenotaalpie"/>
          <w:szCs w:val="22"/>
          <w:lang w:val="es-ES"/>
        </w:rPr>
        <w:footnoteReference w:id="6"/>
      </w:r>
      <w:r w:rsidR="00860032" w:rsidRPr="00DF54CB">
        <w:rPr>
          <w:lang w:val="es-ES"/>
        </w:rPr>
        <w:t xml:space="preserve"> al interior de un país. </w:t>
      </w:r>
      <w:r w:rsidR="004E0A6C" w:rsidRPr="00DF54CB">
        <w:rPr>
          <w:lang w:val="es-ES"/>
        </w:rPr>
        <w:t xml:space="preserve">En el </w:t>
      </w:r>
      <w:r w:rsidR="00443AD5" w:rsidRPr="00DF54CB">
        <w:rPr>
          <w:lang w:val="es-ES"/>
        </w:rPr>
        <w:t>cuarto trimestre</w:t>
      </w:r>
      <w:r w:rsidR="0020100E" w:rsidRPr="00DF54CB">
        <w:rPr>
          <w:lang w:val="es-ES"/>
        </w:rPr>
        <w:t xml:space="preserve"> de 2023</w:t>
      </w:r>
      <w:r w:rsidR="00226CD6" w:rsidRPr="00DF54CB">
        <w:rPr>
          <w:lang w:val="es-ES"/>
        </w:rPr>
        <w:t>,</w:t>
      </w:r>
      <w:r w:rsidR="004E0A6C" w:rsidRPr="00DF54CB">
        <w:rPr>
          <w:lang w:val="es-ES"/>
        </w:rPr>
        <w:t xml:space="preserve"> </w:t>
      </w:r>
      <w:r w:rsidR="00A33D97" w:rsidRPr="00DF54CB">
        <w:rPr>
          <w:lang w:val="es-ES"/>
        </w:rPr>
        <w:t>el sector</w:t>
      </w:r>
      <w:r w:rsidR="00682262" w:rsidRPr="00DF54CB">
        <w:rPr>
          <w:lang w:val="es-ES"/>
        </w:rPr>
        <w:t xml:space="preserve"> Sociedades no financieras </w:t>
      </w:r>
      <w:r w:rsidR="00BF728F" w:rsidRPr="00DF54CB">
        <w:rPr>
          <w:lang w:val="es-ES"/>
        </w:rPr>
        <w:t>particip</w:t>
      </w:r>
      <w:r w:rsidR="00A33D97" w:rsidRPr="00DF54CB">
        <w:rPr>
          <w:lang w:val="es-ES"/>
        </w:rPr>
        <w:t>ó</w:t>
      </w:r>
      <w:r w:rsidR="00682262" w:rsidRPr="00DF54CB">
        <w:rPr>
          <w:lang w:val="es-ES"/>
        </w:rPr>
        <w:t xml:space="preserve"> </w:t>
      </w:r>
      <w:r w:rsidR="00BF728F" w:rsidRPr="00DF54CB">
        <w:rPr>
          <w:lang w:val="es-ES"/>
        </w:rPr>
        <w:t xml:space="preserve">con </w:t>
      </w:r>
      <w:r w:rsidR="003C6947" w:rsidRPr="00DF54CB">
        <w:rPr>
          <w:lang w:val="es-ES"/>
        </w:rPr>
        <w:t>4</w:t>
      </w:r>
      <w:r w:rsidR="00DF54CB" w:rsidRPr="00DF54CB">
        <w:rPr>
          <w:lang w:val="es-ES"/>
        </w:rPr>
        <w:t>3</w:t>
      </w:r>
      <w:r w:rsidR="00431EA9" w:rsidRPr="00DF54CB">
        <w:rPr>
          <w:lang w:val="es-ES"/>
        </w:rPr>
        <w:t>.</w:t>
      </w:r>
      <w:r w:rsidR="00B12ACE" w:rsidRPr="00DF54CB">
        <w:rPr>
          <w:lang w:val="es-ES"/>
        </w:rPr>
        <w:t>6</w:t>
      </w:r>
      <w:r w:rsidR="00BB04A9" w:rsidRPr="00DF54CB">
        <w:rPr>
          <w:lang w:val="es-ES"/>
        </w:rPr>
        <w:t> </w:t>
      </w:r>
      <w:r w:rsidR="00626BDA" w:rsidRPr="00DF54CB">
        <w:rPr>
          <w:lang w:val="es-ES"/>
        </w:rPr>
        <w:t xml:space="preserve">% del </w:t>
      </w:r>
      <w:proofErr w:type="spellStart"/>
      <w:r w:rsidR="004B16EB" w:rsidRPr="00DF54CB">
        <w:rPr>
          <w:smallCaps/>
          <w:lang w:val="es-ES"/>
        </w:rPr>
        <w:t>pib</w:t>
      </w:r>
      <w:proofErr w:type="spellEnd"/>
      <w:r w:rsidR="004B16EB" w:rsidRPr="00DF54CB">
        <w:rPr>
          <w:lang w:val="es-ES"/>
        </w:rPr>
        <w:t xml:space="preserve"> </w:t>
      </w:r>
      <w:r w:rsidR="00183244" w:rsidRPr="00DF54CB">
        <w:rPr>
          <w:lang w:val="es-ES"/>
        </w:rPr>
        <w:t>y</w:t>
      </w:r>
      <w:r w:rsidR="00682262" w:rsidRPr="00DF54CB">
        <w:rPr>
          <w:lang w:val="es-ES"/>
        </w:rPr>
        <w:t xml:space="preserve"> Hogares</w:t>
      </w:r>
      <w:r w:rsidR="00301A58" w:rsidRPr="00DF54CB">
        <w:rPr>
          <w:lang w:val="es-ES"/>
        </w:rPr>
        <w:t>,</w:t>
      </w:r>
      <w:r w:rsidR="00682262" w:rsidRPr="00DF54CB">
        <w:rPr>
          <w:lang w:val="es-ES"/>
        </w:rPr>
        <w:t xml:space="preserve"> </w:t>
      </w:r>
      <w:r w:rsidR="00866699" w:rsidRPr="00DF54CB">
        <w:rPr>
          <w:lang w:val="es-ES"/>
        </w:rPr>
        <w:t xml:space="preserve">con </w:t>
      </w:r>
      <w:r w:rsidR="003C6947" w:rsidRPr="00DF54CB">
        <w:rPr>
          <w:lang w:val="es-ES"/>
        </w:rPr>
        <w:t>3</w:t>
      </w:r>
      <w:r w:rsidR="00DF54CB" w:rsidRPr="00DF54CB">
        <w:rPr>
          <w:lang w:val="es-ES"/>
        </w:rPr>
        <w:t>3</w:t>
      </w:r>
      <w:r w:rsidR="00431EA9" w:rsidRPr="00DF54CB">
        <w:rPr>
          <w:lang w:val="es-ES"/>
        </w:rPr>
        <w:t>.</w:t>
      </w:r>
      <w:r w:rsidR="00DF54CB" w:rsidRPr="00DF54CB">
        <w:rPr>
          <w:lang w:val="es-ES"/>
        </w:rPr>
        <w:t>8</w:t>
      </w:r>
      <w:r w:rsidR="00912BA4">
        <w:rPr>
          <w:lang w:val="es-ES"/>
        </w:rPr>
        <w:t xml:space="preserve"> </w:t>
      </w:r>
      <w:r w:rsidR="006E0F08" w:rsidRPr="00DF54CB">
        <w:rPr>
          <w:lang w:val="es-ES"/>
        </w:rPr>
        <w:t>por</w:t>
      </w:r>
      <w:r w:rsidR="00DD7B83" w:rsidRPr="00DF54CB">
        <w:rPr>
          <w:lang w:val="es-ES"/>
        </w:rPr>
        <w:t xml:space="preserve"> </w:t>
      </w:r>
      <w:r w:rsidR="006E0F08" w:rsidRPr="00DF54CB">
        <w:rPr>
          <w:lang w:val="es-ES"/>
        </w:rPr>
        <w:t>ciento</w:t>
      </w:r>
      <w:r w:rsidR="00467ABD" w:rsidRPr="00DF54CB">
        <w:rPr>
          <w:lang w:val="es-ES"/>
        </w:rPr>
        <w:t>.</w:t>
      </w:r>
      <w:r w:rsidR="00A33D97" w:rsidRPr="00DF54CB">
        <w:rPr>
          <w:lang w:val="es-ES"/>
        </w:rPr>
        <w:t xml:space="preserve"> S</w:t>
      </w:r>
      <w:r w:rsidR="00183244" w:rsidRPr="00DF54CB">
        <w:rPr>
          <w:lang w:val="es-ES"/>
        </w:rPr>
        <w:t>iguieron Gobierno general</w:t>
      </w:r>
      <w:r w:rsidR="00044802" w:rsidRPr="00DF54CB">
        <w:rPr>
          <w:lang w:val="es-ES"/>
        </w:rPr>
        <w:t>,</w:t>
      </w:r>
      <w:r w:rsidR="00183244" w:rsidRPr="00DF54CB">
        <w:rPr>
          <w:lang w:val="es-ES"/>
        </w:rPr>
        <w:t xml:space="preserve"> que </w:t>
      </w:r>
      <w:r w:rsidR="0025597B" w:rsidRPr="00DF54CB">
        <w:rPr>
          <w:lang w:val="es-ES"/>
        </w:rPr>
        <w:t>contribuyó</w:t>
      </w:r>
      <w:r w:rsidR="00183244" w:rsidRPr="00DF54CB">
        <w:rPr>
          <w:lang w:val="es-ES"/>
        </w:rPr>
        <w:t xml:space="preserve"> </w:t>
      </w:r>
      <w:r w:rsidR="0025597B" w:rsidRPr="00DF54CB">
        <w:rPr>
          <w:lang w:val="es-ES"/>
        </w:rPr>
        <w:t xml:space="preserve">con </w:t>
      </w:r>
      <w:r w:rsidR="00DF54CB" w:rsidRPr="00DF54CB">
        <w:rPr>
          <w:lang w:val="es-ES"/>
        </w:rPr>
        <w:t>10.7</w:t>
      </w:r>
      <w:r w:rsidR="00EA7D85" w:rsidRPr="00DF54CB">
        <w:rPr>
          <w:lang w:val="es-ES"/>
        </w:rPr>
        <w:t> </w:t>
      </w:r>
      <w:r w:rsidR="00183244" w:rsidRPr="00DF54CB">
        <w:rPr>
          <w:lang w:val="es-ES"/>
        </w:rPr>
        <w:t>%</w:t>
      </w:r>
      <w:r w:rsidR="00A33D97" w:rsidRPr="00DF54CB">
        <w:rPr>
          <w:lang w:val="es-ES"/>
        </w:rPr>
        <w:t>;</w:t>
      </w:r>
      <w:r w:rsidR="00183244" w:rsidRPr="00DF54CB">
        <w:rPr>
          <w:lang w:val="es-ES"/>
        </w:rPr>
        <w:t xml:space="preserve"> </w:t>
      </w:r>
      <w:r w:rsidR="00E2582A" w:rsidRPr="00DF54CB">
        <w:rPr>
          <w:lang w:val="es-ES"/>
        </w:rPr>
        <w:t>Sociedades financieras</w:t>
      </w:r>
      <w:r w:rsidR="00301A58" w:rsidRPr="00DF54CB">
        <w:rPr>
          <w:lang w:val="es-ES"/>
        </w:rPr>
        <w:t>,</w:t>
      </w:r>
      <w:r w:rsidR="00866699" w:rsidRPr="00DF54CB">
        <w:rPr>
          <w:lang w:val="es-ES"/>
        </w:rPr>
        <w:t xml:space="preserve"> con</w:t>
      </w:r>
      <w:r w:rsidR="00044802" w:rsidRPr="00DF54CB">
        <w:rPr>
          <w:lang w:val="es-ES"/>
        </w:rPr>
        <w:t xml:space="preserve"> </w:t>
      </w:r>
      <w:r w:rsidR="00B12ACE" w:rsidRPr="00DF54CB">
        <w:rPr>
          <w:lang w:val="es-ES"/>
        </w:rPr>
        <w:t>4.</w:t>
      </w:r>
      <w:r w:rsidR="00DF54CB" w:rsidRPr="00DF54CB">
        <w:rPr>
          <w:lang w:val="es-ES"/>
        </w:rPr>
        <w:t>4</w:t>
      </w:r>
      <w:r w:rsidR="00EA7D85" w:rsidRPr="00DF54CB">
        <w:rPr>
          <w:lang w:val="es-ES"/>
        </w:rPr>
        <w:t> </w:t>
      </w:r>
      <w:r w:rsidR="00183244" w:rsidRPr="00DF54CB">
        <w:rPr>
          <w:lang w:val="es-ES"/>
        </w:rPr>
        <w:t>%</w:t>
      </w:r>
      <w:r w:rsidR="005C3810">
        <w:rPr>
          <w:lang w:val="es-ES"/>
        </w:rPr>
        <w:t>,</w:t>
      </w:r>
      <w:r w:rsidR="00183244" w:rsidRPr="00DF54CB">
        <w:rPr>
          <w:lang w:val="es-ES"/>
        </w:rPr>
        <w:t xml:space="preserve"> </w:t>
      </w:r>
      <w:r w:rsidR="00A33D97" w:rsidRPr="00DF54CB">
        <w:rPr>
          <w:lang w:val="es-ES"/>
        </w:rPr>
        <w:t>e</w:t>
      </w:r>
      <w:r w:rsidR="00183244" w:rsidRPr="00DF54CB">
        <w:rPr>
          <w:lang w:val="es-ES"/>
        </w:rPr>
        <w:t xml:space="preserve"> </w:t>
      </w:r>
      <w:r w:rsidR="00843456" w:rsidRPr="00DF54CB">
        <w:rPr>
          <w:lang w:val="es-ES"/>
        </w:rPr>
        <w:t>I</w:t>
      </w:r>
      <w:r w:rsidR="007500C2" w:rsidRPr="00DF54CB">
        <w:rPr>
          <w:lang w:val="es-ES"/>
        </w:rPr>
        <w:t>nstituciones sin fines de lucro que sirven a los hogares (</w:t>
      </w:r>
      <w:proofErr w:type="spellStart"/>
      <w:r w:rsidR="004B16EB" w:rsidRPr="00DF54CB">
        <w:rPr>
          <w:smallCaps/>
          <w:lang w:val="es-ES"/>
        </w:rPr>
        <w:t>isflsh</w:t>
      </w:r>
      <w:proofErr w:type="spellEnd"/>
      <w:r w:rsidR="007500C2" w:rsidRPr="00DF54CB">
        <w:rPr>
          <w:lang w:val="es-ES"/>
        </w:rPr>
        <w:t>)</w:t>
      </w:r>
      <w:r w:rsidR="00301A58" w:rsidRPr="00DF54CB">
        <w:rPr>
          <w:lang w:val="es-ES"/>
        </w:rPr>
        <w:t>,</w:t>
      </w:r>
      <w:r w:rsidR="00183244" w:rsidRPr="00DF54CB">
        <w:rPr>
          <w:lang w:val="es-ES"/>
        </w:rPr>
        <w:t xml:space="preserve"> </w:t>
      </w:r>
      <w:r w:rsidR="00044802" w:rsidRPr="00DF54CB">
        <w:rPr>
          <w:lang w:val="es-ES"/>
        </w:rPr>
        <w:t>con</w:t>
      </w:r>
      <w:r w:rsidR="005C2C48" w:rsidRPr="00DF54CB">
        <w:rPr>
          <w:lang w:val="es-ES"/>
        </w:rPr>
        <w:t xml:space="preserve"> 0.</w:t>
      </w:r>
      <w:r w:rsidR="00DF54CB" w:rsidRPr="00DF54CB">
        <w:rPr>
          <w:lang w:val="es-ES"/>
        </w:rPr>
        <w:t>8</w:t>
      </w:r>
      <w:r w:rsidR="00912BA4">
        <w:rPr>
          <w:lang w:val="es-ES"/>
        </w:rPr>
        <w:t xml:space="preserve"> </w:t>
      </w:r>
      <w:r w:rsidR="00A54203" w:rsidRPr="00DF54CB">
        <w:rPr>
          <w:lang w:val="es-ES"/>
        </w:rPr>
        <w:t>por</w:t>
      </w:r>
      <w:r w:rsidR="00DD7B83" w:rsidRPr="00DF54CB">
        <w:t xml:space="preserve"> </w:t>
      </w:r>
      <w:r w:rsidR="00A54203" w:rsidRPr="00DF54CB">
        <w:rPr>
          <w:lang w:val="es-ES"/>
        </w:rPr>
        <w:t>ciento</w:t>
      </w:r>
      <w:r w:rsidR="00183244" w:rsidRPr="00DF54CB">
        <w:rPr>
          <w:lang w:val="es-ES"/>
        </w:rPr>
        <w:t xml:space="preserve">. El restante </w:t>
      </w:r>
      <w:r w:rsidR="00B12ACE" w:rsidRPr="00DF54CB">
        <w:rPr>
          <w:lang w:val="es-ES"/>
        </w:rPr>
        <w:t>6.</w:t>
      </w:r>
      <w:r w:rsidR="00DF54CB" w:rsidRPr="00DF54CB">
        <w:rPr>
          <w:lang w:val="es-ES"/>
        </w:rPr>
        <w:t>7</w:t>
      </w:r>
      <w:r w:rsidR="00EA7D85" w:rsidRPr="00DF54CB">
        <w:rPr>
          <w:lang w:val="es-ES"/>
        </w:rPr>
        <w:t> </w:t>
      </w:r>
      <w:r w:rsidR="00183244" w:rsidRPr="00DF54CB">
        <w:rPr>
          <w:lang w:val="es-ES"/>
        </w:rPr>
        <w:t xml:space="preserve">% </w:t>
      </w:r>
      <w:r w:rsidR="00DD4228" w:rsidRPr="00DF54CB">
        <w:rPr>
          <w:lang w:val="es-ES"/>
        </w:rPr>
        <w:t xml:space="preserve">se </w:t>
      </w:r>
      <w:r w:rsidR="00FE0436" w:rsidRPr="00DF54CB">
        <w:rPr>
          <w:lang w:val="es-ES"/>
        </w:rPr>
        <w:t>con</w:t>
      </w:r>
      <w:r w:rsidR="00DD4228" w:rsidRPr="00DF54CB">
        <w:rPr>
          <w:lang w:val="es-ES"/>
        </w:rPr>
        <w:t>formó</w:t>
      </w:r>
      <w:r w:rsidR="00532736" w:rsidRPr="00DF54CB">
        <w:rPr>
          <w:lang w:val="es-ES"/>
        </w:rPr>
        <w:t xml:space="preserve"> por</w:t>
      </w:r>
      <w:r w:rsidR="00183244" w:rsidRPr="00DF54CB">
        <w:rPr>
          <w:lang w:val="es-ES"/>
        </w:rPr>
        <w:t xml:space="preserve"> los </w:t>
      </w:r>
      <w:r w:rsidR="00E82D04" w:rsidRPr="00DF54CB">
        <w:rPr>
          <w:lang w:val="es-ES"/>
        </w:rPr>
        <w:t>I</w:t>
      </w:r>
      <w:r w:rsidR="00183244" w:rsidRPr="00DF54CB">
        <w:rPr>
          <w:lang w:val="es-ES"/>
        </w:rPr>
        <w:t xml:space="preserve">mpuestos </w:t>
      </w:r>
      <w:r w:rsidR="00DD7B83" w:rsidRPr="00DF54CB">
        <w:rPr>
          <w:lang w:val="es-ES"/>
        </w:rPr>
        <w:t>sobre</w:t>
      </w:r>
      <w:r w:rsidR="00183244" w:rsidRPr="00DF54CB">
        <w:rPr>
          <w:lang w:val="es-ES"/>
        </w:rPr>
        <w:t xml:space="preserve"> los productos netos de subsidios.</w:t>
      </w:r>
    </w:p>
    <w:p w14:paraId="09C0892C" w14:textId="77777777" w:rsidR="00230691" w:rsidRDefault="00230691">
      <w:pPr>
        <w:jc w:val="left"/>
        <w:rPr>
          <w:sz w:val="20"/>
        </w:rPr>
      </w:pPr>
      <w:r>
        <w:rPr>
          <w:sz w:val="20"/>
        </w:rPr>
        <w:br w:type="page"/>
      </w:r>
    </w:p>
    <w:p w14:paraId="2614D60F" w14:textId="122AA9CB" w:rsidR="00627FEE" w:rsidRPr="00220309" w:rsidRDefault="00C97953" w:rsidP="000E4473">
      <w:pPr>
        <w:spacing w:before="240"/>
        <w:jc w:val="center"/>
        <w:rPr>
          <w:szCs w:val="22"/>
          <w:lang w:val="es-ES"/>
        </w:rPr>
      </w:pPr>
      <w:r w:rsidRPr="00220309">
        <w:rPr>
          <w:sz w:val="20"/>
        </w:rPr>
        <w:lastRenderedPageBreak/>
        <w:t>Cuadro</w:t>
      </w:r>
      <w:r w:rsidR="00627FEE" w:rsidRPr="00220309">
        <w:rPr>
          <w:sz w:val="20"/>
        </w:rPr>
        <w:t xml:space="preserve"> 1</w:t>
      </w:r>
    </w:p>
    <w:p w14:paraId="5718C8C4" w14:textId="5584AADB" w:rsidR="00FC2CE6" w:rsidRPr="00220309" w:rsidRDefault="007B4F0B" w:rsidP="00627FEE">
      <w:pPr>
        <w:jc w:val="center"/>
        <w:rPr>
          <w:b/>
          <w:smallCaps/>
          <w:sz w:val="22"/>
          <w:szCs w:val="22"/>
        </w:rPr>
      </w:pPr>
      <w:r>
        <w:rPr>
          <w:b/>
          <w:smallCaps/>
          <w:sz w:val="22"/>
          <w:szCs w:val="22"/>
        </w:rPr>
        <w:t>p</w:t>
      </w:r>
      <w:r w:rsidR="00627FEE" w:rsidRPr="00220309">
        <w:rPr>
          <w:b/>
          <w:smallCaps/>
          <w:sz w:val="22"/>
          <w:szCs w:val="22"/>
        </w:rPr>
        <w:t xml:space="preserve">roducto </w:t>
      </w:r>
      <w:r>
        <w:rPr>
          <w:b/>
          <w:smallCaps/>
          <w:sz w:val="22"/>
          <w:szCs w:val="22"/>
        </w:rPr>
        <w:t>i</w:t>
      </w:r>
      <w:r w:rsidR="00627FEE" w:rsidRPr="00220309">
        <w:rPr>
          <w:b/>
          <w:smallCaps/>
          <w:sz w:val="22"/>
          <w:szCs w:val="22"/>
        </w:rPr>
        <w:t xml:space="preserve">nterno </w:t>
      </w:r>
      <w:r>
        <w:rPr>
          <w:b/>
          <w:smallCaps/>
          <w:sz w:val="22"/>
          <w:szCs w:val="22"/>
        </w:rPr>
        <w:t>b</w:t>
      </w:r>
      <w:r w:rsidR="00627FEE" w:rsidRPr="00220309">
        <w:rPr>
          <w:b/>
          <w:smallCaps/>
          <w:sz w:val="22"/>
          <w:szCs w:val="22"/>
        </w:rPr>
        <w:t xml:space="preserve">ruto </w:t>
      </w:r>
      <w:r w:rsidR="00FC2CE6" w:rsidRPr="00220309">
        <w:rPr>
          <w:b/>
          <w:smallCaps/>
          <w:sz w:val="22"/>
          <w:szCs w:val="22"/>
        </w:rPr>
        <w:t>por sector institucional</w:t>
      </w:r>
    </w:p>
    <w:p w14:paraId="39E5647A" w14:textId="6B9F1F6C" w:rsidR="004B16EB" w:rsidRPr="00220309" w:rsidRDefault="004B16EB" w:rsidP="004B16EB">
      <w:pPr>
        <w:jc w:val="center"/>
        <w:rPr>
          <w:bCs/>
          <w:color w:val="000000"/>
          <w:sz w:val="20"/>
          <w:szCs w:val="20"/>
          <w:lang w:eastAsia="es-MX"/>
        </w:rPr>
      </w:pPr>
      <w:r w:rsidRPr="00220309">
        <w:rPr>
          <w:bCs/>
          <w:color w:val="000000"/>
          <w:sz w:val="20"/>
          <w:szCs w:val="20"/>
          <w:lang w:eastAsia="es-MX"/>
        </w:rPr>
        <w:t xml:space="preserve">al </w:t>
      </w:r>
      <w:r w:rsidR="00443AD5">
        <w:rPr>
          <w:bCs/>
          <w:color w:val="000000"/>
          <w:sz w:val="20"/>
          <w:szCs w:val="20"/>
          <w:lang w:eastAsia="es-MX"/>
        </w:rPr>
        <w:t>cuarto trimestre</w:t>
      </w:r>
      <w:r w:rsidRPr="00220309">
        <w:rPr>
          <w:bCs/>
          <w:color w:val="000000"/>
          <w:sz w:val="20"/>
          <w:szCs w:val="20"/>
          <w:lang w:eastAsia="es-MX"/>
        </w:rPr>
        <w:t xml:space="preserve"> de 2023</w:t>
      </w:r>
    </w:p>
    <w:p w14:paraId="711C1FA8" w14:textId="54E77740" w:rsidR="00627FEE" w:rsidRDefault="00627FEE" w:rsidP="00627FEE">
      <w:pPr>
        <w:jc w:val="center"/>
        <w:rPr>
          <w:bCs/>
          <w:color w:val="000000"/>
          <w:sz w:val="18"/>
          <w:szCs w:val="18"/>
          <w:lang w:eastAsia="es-MX"/>
        </w:rPr>
      </w:pPr>
      <w:r w:rsidRPr="00220309">
        <w:rPr>
          <w:bCs/>
          <w:color w:val="000000"/>
          <w:sz w:val="18"/>
          <w:szCs w:val="18"/>
          <w:lang w:eastAsia="es-MX"/>
        </w:rPr>
        <w:t>(</w:t>
      </w:r>
      <w:r w:rsidR="000B2059" w:rsidRPr="00220309">
        <w:rPr>
          <w:bCs/>
          <w:color w:val="000000"/>
          <w:sz w:val="18"/>
          <w:szCs w:val="18"/>
          <w:lang w:eastAsia="es-MX"/>
        </w:rPr>
        <w:t>p</w:t>
      </w:r>
      <w:r w:rsidRPr="00220309">
        <w:rPr>
          <w:bCs/>
          <w:color w:val="000000"/>
          <w:sz w:val="18"/>
          <w:szCs w:val="18"/>
          <w:lang w:eastAsia="es-MX"/>
        </w:rPr>
        <w:t>orcentaje</w:t>
      </w:r>
      <w:r w:rsidR="00AA52AF" w:rsidRPr="00220309">
        <w:rPr>
          <w:bCs/>
          <w:color w:val="000000"/>
          <w:sz w:val="18"/>
          <w:szCs w:val="18"/>
          <w:lang w:eastAsia="es-MX"/>
        </w:rPr>
        <w:t xml:space="preserve"> con</w:t>
      </w:r>
      <w:r w:rsidRPr="00220309">
        <w:rPr>
          <w:bCs/>
          <w:color w:val="000000"/>
          <w:sz w:val="18"/>
          <w:szCs w:val="18"/>
          <w:lang w:eastAsia="es-MX"/>
        </w:rPr>
        <w:t xml:space="preserve"> respecto a</w:t>
      </w:r>
      <w:r w:rsidR="001D52D7" w:rsidRPr="00220309">
        <w:rPr>
          <w:bCs/>
          <w:color w:val="000000"/>
          <w:sz w:val="18"/>
          <w:szCs w:val="18"/>
          <w:lang w:eastAsia="es-MX"/>
        </w:rPr>
        <w:t>l</w:t>
      </w:r>
      <w:r w:rsidRPr="00220309">
        <w:rPr>
          <w:bCs/>
          <w:color w:val="000000"/>
          <w:sz w:val="18"/>
          <w:szCs w:val="18"/>
          <w:lang w:eastAsia="es-MX"/>
        </w:rPr>
        <w:t xml:space="preserve"> </w:t>
      </w:r>
      <w:proofErr w:type="spellStart"/>
      <w:r w:rsidR="004B16EB" w:rsidRPr="00220309">
        <w:rPr>
          <w:bCs/>
          <w:smallCaps/>
          <w:color w:val="000000"/>
          <w:sz w:val="18"/>
          <w:szCs w:val="18"/>
          <w:lang w:eastAsia="es-MX"/>
        </w:rPr>
        <w:t>pib</w:t>
      </w:r>
      <w:proofErr w:type="spellEnd"/>
      <w:r w:rsidRPr="00220309">
        <w:rPr>
          <w:bCs/>
          <w:color w:val="000000"/>
          <w:sz w:val="18"/>
          <w:szCs w:val="18"/>
          <w:lang w:eastAsia="es-MX"/>
        </w:rPr>
        <w:t>)</w:t>
      </w:r>
    </w:p>
    <w:tbl>
      <w:tblPr>
        <w:tblStyle w:val="Tablaconcuadrcula"/>
        <w:tblW w:w="8628" w:type="dxa"/>
        <w:jc w:val="center"/>
        <w:tblLook w:val="04A0" w:firstRow="1" w:lastRow="0" w:firstColumn="1" w:lastColumn="0" w:noHBand="0" w:noVBand="1"/>
      </w:tblPr>
      <w:tblGrid>
        <w:gridCol w:w="2720"/>
        <w:gridCol w:w="947"/>
        <w:gridCol w:w="947"/>
        <w:gridCol w:w="947"/>
        <w:gridCol w:w="947"/>
        <w:gridCol w:w="948"/>
        <w:gridCol w:w="1172"/>
      </w:tblGrid>
      <w:tr w:rsidR="00575454" w14:paraId="0614E4E6" w14:textId="2798309C" w:rsidTr="00E457F4">
        <w:trPr>
          <w:trHeight w:val="340"/>
          <w:jc w:val="center"/>
        </w:trPr>
        <w:tc>
          <w:tcPr>
            <w:tcW w:w="2720" w:type="dxa"/>
            <w:vMerge w:val="restart"/>
            <w:shd w:val="clear" w:color="auto" w:fill="0070C0"/>
            <w:vAlign w:val="center"/>
          </w:tcPr>
          <w:p w14:paraId="4D2A88F6" w14:textId="0313623E" w:rsidR="00575454" w:rsidRPr="00301A58" w:rsidRDefault="00575454" w:rsidP="000E4473">
            <w:pPr>
              <w:jc w:val="center"/>
              <w:rPr>
                <w:rFonts w:eastAsia="Arial"/>
                <w:bCs/>
                <w:color w:val="FFFFFF" w:themeColor="background1"/>
                <w:sz w:val="18"/>
                <w:szCs w:val="18"/>
              </w:rPr>
            </w:pPr>
            <w:r w:rsidRPr="00301A58">
              <w:rPr>
                <w:rFonts w:eastAsia="Arial"/>
                <w:bCs/>
                <w:color w:val="FFFFFF" w:themeColor="background1"/>
                <w:sz w:val="18"/>
                <w:szCs w:val="18"/>
              </w:rPr>
              <w:t>Sectores institucionales</w:t>
            </w:r>
          </w:p>
        </w:tc>
        <w:tc>
          <w:tcPr>
            <w:tcW w:w="947" w:type="dxa"/>
            <w:shd w:val="clear" w:color="auto" w:fill="0070C0"/>
            <w:vAlign w:val="center"/>
          </w:tcPr>
          <w:p w14:paraId="07A4F0B2" w14:textId="77777777" w:rsidR="00575454" w:rsidRPr="00301A58" w:rsidRDefault="00575454" w:rsidP="00BC5B64">
            <w:pPr>
              <w:jc w:val="center"/>
              <w:rPr>
                <w:rFonts w:eastAsia="Arial"/>
                <w:bCs/>
                <w:color w:val="FFFFFF" w:themeColor="background1"/>
                <w:sz w:val="18"/>
                <w:szCs w:val="18"/>
              </w:rPr>
            </w:pPr>
            <w:r>
              <w:rPr>
                <w:rFonts w:eastAsia="Arial"/>
                <w:bCs/>
                <w:color w:val="FFFFFF" w:themeColor="background1"/>
                <w:sz w:val="18"/>
                <w:szCs w:val="18"/>
              </w:rPr>
              <w:t>2022</w:t>
            </w:r>
          </w:p>
        </w:tc>
        <w:tc>
          <w:tcPr>
            <w:tcW w:w="3789" w:type="dxa"/>
            <w:gridSpan w:val="4"/>
            <w:shd w:val="clear" w:color="auto" w:fill="0070C0"/>
            <w:vAlign w:val="center"/>
          </w:tcPr>
          <w:p w14:paraId="7E7F61CD" w14:textId="7C6FD816" w:rsidR="00575454" w:rsidRPr="00301A58" w:rsidRDefault="00575454" w:rsidP="00BC5B64">
            <w:pPr>
              <w:jc w:val="center"/>
              <w:rPr>
                <w:rFonts w:eastAsia="Arial"/>
                <w:bCs/>
                <w:color w:val="FFFFFF" w:themeColor="background1"/>
                <w:sz w:val="18"/>
                <w:szCs w:val="18"/>
              </w:rPr>
            </w:pPr>
            <w:r>
              <w:rPr>
                <w:rFonts w:eastAsia="Arial"/>
                <w:bCs/>
                <w:color w:val="FFFFFF" w:themeColor="background1"/>
                <w:sz w:val="18"/>
                <w:szCs w:val="18"/>
              </w:rPr>
              <w:t>2023</w:t>
            </w:r>
          </w:p>
        </w:tc>
        <w:tc>
          <w:tcPr>
            <w:tcW w:w="1172" w:type="dxa"/>
            <w:vMerge w:val="restart"/>
            <w:shd w:val="clear" w:color="auto" w:fill="0070C0"/>
            <w:vAlign w:val="center"/>
          </w:tcPr>
          <w:p w14:paraId="148DA45F" w14:textId="21678DC4" w:rsidR="00575454" w:rsidRPr="00301A58" w:rsidRDefault="00575454" w:rsidP="00BC5B64">
            <w:pPr>
              <w:jc w:val="center"/>
              <w:rPr>
                <w:rFonts w:eastAsia="Arial"/>
                <w:bCs/>
                <w:color w:val="FFFFFF" w:themeColor="background1"/>
                <w:sz w:val="18"/>
                <w:szCs w:val="18"/>
              </w:rPr>
            </w:pPr>
            <w:r w:rsidRPr="00301A58">
              <w:rPr>
                <w:rFonts w:eastAsia="Arial"/>
                <w:bCs/>
                <w:color w:val="FFFFFF" w:themeColor="background1"/>
                <w:sz w:val="18"/>
                <w:szCs w:val="18"/>
              </w:rPr>
              <w:t xml:space="preserve">Diferencia anual </w:t>
            </w:r>
            <w:r>
              <w:rPr>
                <w:rFonts w:eastAsia="Arial"/>
                <w:bCs/>
                <w:color w:val="FFFFFF" w:themeColor="background1"/>
                <w:sz w:val="18"/>
                <w:szCs w:val="18"/>
              </w:rPr>
              <w:br/>
              <w:t>IV-</w:t>
            </w:r>
            <w:proofErr w:type="spellStart"/>
            <w:r>
              <w:rPr>
                <w:rFonts w:eastAsia="Arial"/>
                <w:bCs/>
                <w:color w:val="FFFFFF" w:themeColor="background1"/>
                <w:sz w:val="18"/>
                <w:szCs w:val="18"/>
              </w:rPr>
              <w:t>trim</w:t>
            </w:r>
            <w:proofErr w:type="spellEnd"/>
            <w:r>
              <w:rPr>
                <w:rFonts w:eastAsia="Arial"/>
                <w:bCs/>
                <w:color w:val="FFFFFF" w:themeColor="background1"/>
                <w:sz w:val="18"/>
                <w:szCs w:val="18"/>
              </w:rPr>
              <w:t>.</w:t>
            </w:r>
          </w:p>
        </w:tc>
      </w:tr>
      <w:tr w:rsidR="00575454" w14:paraId="5CEC5BC9" w14:textId="18E77FDE" w:rsidTr="00D15C00">
        <w:trPr>
          <w:trHeight w:val="340"/>
          <w:jc w:val="center"/>
        </w:trPr>
        <w:tc>
          <w:tcPr>
            <w:tcW w:w="2720" w:type="dxa"/>
            <w:vMerge/>
            <w:shd w:val="clear" w:color="auto" w:fill="0070C0"/>
          </w:tcPr>
          <w:p w14:paraId="6A9DF523" w14:textId="77777777" w:rsidR="00575454" w:rsidRPr="00627FEE" w:rsidRDefault="00575454" w:rsidP="00575454">
            <w:pPr>
              <w:jc w:val="center"/>
              <w:rPr>
                <w:rFonts w:eastAsia="Arial"/>
                <w:b/>
                <w:color w:val="FFFFFF" w:themeColor="background1"/>
                <w:sz w:val="18"/>
                <w:szCs w:val="18"/>
              </w:rPr>
            </w:pPr>
          </w:p>
        </w:tc>
        <w:tc>
          <w:tcPr>
            <w:tcW w:w="947" w:type="dxa"/>
            <w:shd w:val="clear" w:color="auto" w:fill="0070C0"/>
            <w:vAlign w:val="center"/>
          </w:tcPr>
          <w:p w14:paraId="23A06FC3" w14:textId="1535E6BA" w:rsidR="00575454" w:rsidRPr="00301A58" w:rsidRDefault="00575454" w:rsidP="00575454">
            <w:pPr>
              <w:jc w:val="center"/>
              <w:rPr>
                <w:rFonts w:eastAsia="Arial"/>
                <w:bCs/>
                <w:color w:val="FFFFFF" w:themeColor="background1"/>
                <w:sz w:val="18"/>
                <w:szCs w:val="18"/>
              </w:rPr>
            </w:pPr>
            <w:r>
              <w:rPr>
                <w:rFonts w:eastAsia="Arial"/>
                <w:bCs/>
                <w:color w:val="FFFFFF" w:themeColor="background1"/>
                <w:sz w:val="18"/>
                <w:szCs w:val="18"/>
              </w:rPr>
              <w:t>IV-</w:t>
            </w:r>
            <w:proofErr w:type="spellStart"/>
            <w:r>
              <w:rPr>
                <w:rFonts w:eastAsia="Arial"/>
                <w:bCs/>
                <w:color w:val="FFFFFF" w:themeColor="background1"/>
                <w:sz w:val="18"/>
                <w:szCs w:val="18"/>
              </w:rPr>
              <w:t>trim</w:t>
            </w:r>
            <w:proofErr w:type="spellEnd"/>
            <w:r>
              <w:rPr>
                <w:rFonts w:eastAsia="Arial"/>
                <w:bCs/>
                <w:color w:val="FFFFFF" w:themeColor="background1"/>
                <w:sz w:val="18"/>
                <w:szCs w:val="18"/>
              </w:rPr>
              <w:t>.</w:t>
            </w:r>
          </w:p>
        </w:tc>
        <w:tc>
          <w:tcPr>
            <w:tcW w:w="947" w:type="dxa"/>
            <w:shd w:val="clear" w:color="auto" w:fill="0070C0"/>
            <w:vAlign w:val="center"/>
          </w:tcPr>
          <w:p w14:paraId="59AD290F" w14:textId="0EB16D83" w:rsidR="00575454" w:rsidRPr="00301A58" w:rsidRDefault="00575454" w:rsidP="00575454">
            <w:pPr>
              <w:jc w:val="center"/>
              <w:rPr>
                <w:rFonts w:eastAsia="Arial"/>
                <w:bCs/>
                <w:color w:val="FFFFFF" w:themeColor="background1"/>
                <w:sz w:val="18"/>
                <w:szCs w:val="18"/>
              </w:rPr>
            </w:pPr>
            <w:r w:rsidRPr="00E42903">
              <w:rPr>
                <w:rFonts w:eastAsia="Arial"/>
                <w:bCs/>
                <w:color w:val="FFFFFF" w:themeColor="background1"/>
                <w:sz w:val="18"/>
                <w:szCs w:val="18"/>
              </w:rPr>
              <w:t>I</w:t>
            </w:r>
            <w:r>
              <w:rPr>
                <w:rFonts w:eastAsia="Arial"/>
                <w:bCs/>
                <w:color w:val="FFFFFF" w:themeColor="background1"/>
                <w:sz w:val="18"/>
                <w:szCs w:val="18"/>
              </w:rPr>
              <w:t>-</w:t>
            </w:r>
            <w:proofErr w:type="spellStart"/>
            <w:r>
              <w:rPr>
                <w:rFonts w:eastAsia="Arial"/>
                <w:bCs/>
                <w:color w:val="FFFFFF" w:themeColor="background1"/>
                <w:sz w:val="18"/>
                <w:szCs w:val="18"/>
              </w:rPr>
              <w:t>trim</w:t>
            </w:r>
            <w:proofErr w:type="spellEnd"/>
            <w:r>
              <w:rPr>
                <w:rFonts w:eastAsia="Arial"/>
                <w:bCs/>
                <w:color w:val="FFFFFF" w:themeColor="background1"/>
                <w:sz w:val="18"/>
                <w:szCs w:val="18"/>
              </w:rPr>
              <w:t>.</w:t>
            </w:r>
          </w:p>
        </w:tc>
        <w:tc>
          <w:tcPr>
            <w:tcW w:w="947" w:type="dxa"/>
            <w:shd w:val="clear" w:color="auto" w:fill="0070C0"/>
            <w:vAlign w:val="center"/>
          </w:tcPr>
          <w:p w14:paraId="0897F7C0" w14:textId="1D368836" w:rsidR="00575454" w:rsidRPr="00301A58" w:rsidRDefault="00575454" w:rsidP="00575454">
            <w:pPr>
              <w:jc w:val="center"/>
              <w:rPr>
                <w:rFonts w:eastAsia="Arial"/>
                <w:bCs/>
                <w:color w:val="FFFFFF" w:themeColor="background1"/>
                <w:sz w:val="18"/>
                <w:szCs w:val="18"/>
              </w:rPr>
            </w:pPr>
            <w:r>
              <w:rPr>
                <w:rFonts w:eastAsia="Arial"/>
                <w:bCs/>
                <w:color w:val="FFFFFF" w:themeColor="background1"/>
                <w:sz w:val="18"/>
                <w:szCs w:val="18"/>
              </w:rPr>
              <w:t>I</w:t>
            </w:r>
            <w:r w:rsidRPr="00E42903">
              <w:rPr>
                <w:rFonts w:eastAsia="Arial"/>
                <w:bCs/>
                <w:color w:val="FFFFFF" w:themeColor="background1"/>
                <w:sz w:val="18"/>
                <w:szCs w:val="18"/>
              </w:rPr>
              <w:t>I</w:t>
            </w:r>
            <w:r>
              <w:rPr>
                <w:rFonts w:eastAsia="Arial"/>
                <w:bCs/>
                <w:color w:val="FFFFFF" w:themeColor="background1"/>
                <w:sz w:val="18"/>
                <w:szCs w:val="18"/>
              </w:rPr>
              <w:t>-</w:t>
            </w:r>
            <w:proofErr w:type="spellStart"/>
            <w:r>
              <w:rPr>
                <w:rFonts w:eastAsia="Arial"/>
                <w:bCs/>
                <w:color w:val="FFFFFF" w:themeColor="background1"/>
                <w:sz w:val="18"/>
                <w:szCs w:val="18"/>
              </w:rPr>
              <w:t>trim</w:t>
            </w:r>
            <w:proofErr w:type="spellEnd"/>
            <w:r>
              <w:rPr>
                <w:rFonts w:eastAsia="Arial"/>
                <w:bCs/>
                <w:color w:val="FFFFFF" w:themeColor="background1"/>
                <w:sz w:val="18"/>
                <w:szCs w:val="18"/>
              </w:rPr>
              <w:t>.</w:t>
            </w:r>
          </w:p>
        </w:tc>
        <w:tc>
          <w:tcPr>
            <w:tcW w:w="947" w:type="dxa"/>
            <w:shd w:val="clear" w:color="auto" w:fill="0070C0"/>
            <w:vAlign w:val="center"/>
          </w:tcPr>
          <w:p w14:paraId="690CD0E0" w14:textId="33D05C2F" w:rsidR="00575454" w:rsidRPr="00E42903" w:rsidRDefault="00575454" w:rsidP="00575454">
            <w:pPr>
              <w:jc w:val="center"/>
              <w:rPr>
                <w:rFonts w:eastAsia="Arial"/>
                <w:bCs/>
                <w:color w:val="FFFFFF" w:themeColor="background1"/>
                <w:sz w:val="18"/>
                <w:szCs w:val="18"/>
              </w:rPr>
            </w:pPr>
            <w:r>
              <w:rPr>
                <w:rFonts w:eastAsia="Arial"/>
                <w:bCs/>
                <w:color w:val="FFFFFF" w:themeColor="background1"/>
                <w:sz w:val="18"/>
                <w:szCs w:val="18"/>
              </w:rPr>
              <w:t>II</w:t>
            </w:r>
            <w:r w:rsidRPr="00E42903">
              <w:rPr>
                <w:rFonts w:eastAsia="Arial"/>
                <w:bCs/>
                <w:color w:val="FFFFFF" w:themeColor="background1"/>
                <w:sz w:val="18"/>
                <w:szCs w:val="18"/>
              </w:rPr>
              <w:t>I</w:t>
            </w:r>
            <w:r>
              <w:rPr>
                <w:rFonts w:eastAsia="Arial"/>
                <w:bCs/>
                <w:color w:val="FFFFFF" w:themeColor="background1"/>
                <w:sz w:val="18"/>
                <w:szCs w:val="18"/>
              </w:rPr>
              <w:t>-</w:t>
            </w:r>
            <w:proofErr w:type="spellStart"/>
            <w:r>
              <w:rPr>
                <w:rFonts w:eastAsia="Arial"/>
                <w:bCs/>
                <w:color w:val="FFFFFF" w:themeColor="background1"/>
                <w:sz w:val="18"/>
                <w:szCs w:val="18"/>
              </w:rPr>
              <w:t>trim</w:t>
            </w:r>
            <w:proofErr w:type="spellEnd"/>
            <w:r>
              <w:rPr>
                <w:rFonts w:eastAsia="Arial"/>
                <w:bCs/>
                <w:color w:val="FFFFFF" w:themeColor="background1"/>
                <w:sz w:val="18"/>
                <w:szCs w:val="18"/>
              </w:rPr>
              <w:t>.</w:t>
            </w:r>
          </w:p>
        </w:tc>
        <w:tc>
          <w:tcPr>
            <w:tcW w:w="948" w:type="dxa"/>
            <w:shd w:val="clear" w:color="auto" w:fill="0070C0"/>
            <w:vAlign w:val="center"/>
          </w:tcPr>
          <w:p w14:paraId="34AACC24" w14:textId="0F6AA5CF" w:rsidR="00575454" w:rsidRPr="00627FEE" w:rsidRDefault="00575454" w:rsidP="00575454">
            <w:pPr>
              <w:jc w:val="center"/>
              <w:rPr>
                <w:rFonts w:eastAsia="Arial"/>
                <w:b/>
                <w:color w:val="FFFFFF" w:themeColor="background1"/>
                <w:sz w:val="18"/>
                <w:szCs w:val="18"/>
              </w:rPr>
            </w:pPr>
            <w:r>
              <w:rPr>
                <w:rFonts w:eastAsia="Arial"/>
                <w:bCs/>
                <w:color w:val="FFFFFF" w:themeColor="background1"/>
                <w:sz w:val="18"/>
                <w:szCs w:val="18"/>
              </w:rPr>
              <w:t>IV-</w:t>
            </w:r>
            <w:proofErr w:type="spellStart"/>
            <w:r>
              <w:rPr>
                <w:rFonts w:eastAsia="Arial"/>
                <w:bCs/>
                <w:color w:val="FFFFFF" w:themeColor="background1"/>
                <w:sz w:val="18"/>
                <w:szCs w:val="18"/>
              </w:rPr>
              <w:t>trim</w:t>
            </w:r>
            <w:proofErr w:type="spellEnd"/>
            <w:r>
              <w:rPr>
                <w:rFonts w:eastAsia="Arial"/>
                <w:bCs/>
                <w:color w:val="FFFFFF" w:themeColor="background1"/>
                <w:sz w:val="18"/>
                <w:szCs w:val="18"/>
              </w:rPr>
              <w:t>.</w:t>
            </w:r>
          </w:p>
        </w:tc>
        <w:tc>
          <w:tcPr>
            <w:tcW w:w="1172" w:type="dxa"/>
            <w:vMerge/>
            <w:shd w:val="clear" w:color="auto" w:fill="0070C0"/>
          </w:tcPr>
          <w:p w14:paraId="042139B3" w14:textId="77D800FC" w:rsidR="00575454" w:rsidRPr="00627FEE" w:rsidRDefault="00575454" w:rsidP="00575454">
            <w:pPr>
              <w:jc w:val="center"/>
              <w:rPr>
                <w:rFonts w:eastAsia="Arial"/>
                <w:b/>
                <w:color w:val="FFFFFF" w:themeColor="background1"/>
                <w:sz w:val="18"/>
                <w:szCs w:val="18"/>
              </w:rPr>
            </w:pPr>
          </w:p>
        </w:tc>
      </w:tr>
      <w:tr w:rsidR="00CF7C2E" w14:paraId="37CBD06B" w14:textId="09AF3789" w:rsidTr="00D15C00">
        <w:trPr>
          <w:trHeight w:val="283"/>
          <w:jc w:val="center"/>
        </w:trPr>
        <w:tc>
          <w:tcPr>
            <w:tcW w:w="2720" w:type="dxa"/>
            <w:tcMar>
              <w:top w:w="28" w:type="dxa"/>
              <w:bottom w:w="28" w:type="dxa"/>
            </w:tcMar>
            <w:vAlign w:val="center"/>
          </w:tcPr>
          <w:p w14:paraId="35614608" w14:textId="34DCCC65" w:rsidR="00CF7C2E" w:rsidRPr="00BC5B64" w:rsidRDefault="00CF7C2E" w:rsidP="00CF7C2E">
            <w:pPr>
              <w:rPr>
                <w:sz w:val="16"/>
                <w:szCs w:val="16"/>
              </w:rPr>
            </w:pPr>
            <w:r w:rsidRPr="00BC5B64">
              <w:rPr>
                <w:b/>
                <w:bCs/>
                <w:sz w:val="16"/>
                <w:szCs w:val="16"/>
              </w:rPr>
              <w:t>Producto Interno Bruto</w:t>
            </w:r>
          </w:p>
        </w:tc>
        <w:tc>
          <w:tcPr>
            <w:tcW w:w="947" w:type="dxa"/>
            <w:vAlign w:val="center"/>
          </w:tcPr>
          <w:p w14:paraId="472028D8" w14:textId="48E3B2A0" w:rsidR="00CF7C2E" w:rsidRPr="00851889" w:rsidRDefault="00CF7C2E" w:rsidP="00CF7C2E">
            <w:pPr>
              <w:ind w:right="159"/>
              <w:jc w:val="right"/>
              <w:rPr>
                <w:b/>
                <w:bCs/>
                <w:sz w:val="16"/>
                <w:szCs w:val="16"/>
                <w:lang w:val="es-ES"/>
              </w:rPr>
            </w:pPr>
            <w:r>
              <w:rPr>
                <w:b/>
                <w:bCs/>
                <w:color w:val="000000"/>
                <w:sz w:val="16"/>
                <w:szCs w:val="16"/>
              </w:rPr>
              <w:t>100.0</w:t>
            </w:r>
          </w:p>
        </w:tc>
        <w:tc>
          <w:tcPr>
            <w:tcW w:w="947" w:type="dxa"/>
            <w:vAlign w:val="center"/>
          </w:tcPr>
          <w:p w14:paraId="0430D24F" w14:textId="62488E12" w:rsidR="00CF7C2E" w:rsidRPr="00851889" w:rsidRDefault="00CF7C2E" w:rsidP="00CF7C2E">
            <w:pPr>
              <w:ind w:right="156"/>
              <w:jc w:val="right"/>
              <w:rPr>
                <w:b/>
                <w:bCs/>
                <w:sz w:val="16"/>
                <w:szCs w:val="16"/>
                <w:lang w:val="es-ES"/>
              </w:rPr>
            </w:pPr>
            <w:r>
              <w:rPr>
                <w:b/>
                <w:bCs/>
                <w:color w:val="000000"/>
                <w:sz w:val="16"/>
                <w:szCs w:val="16"/>
              </w:rPr>
              <w:t>100.0</w:t>
            </w:r>
          </w:p>
        </w:tc>
        <w:tc>
          <w:tcPr>
            <w:tcW w:w="947" w:type="dxa"/>
            <w:vAlign w:val="center"/>
          </w:tcPr>
          <w:p w14:paraId="5D354ACE" w14:textId="147F429A" w:rsidR="00CF7C2E" w:rsidRPr="00851889" w:rsidRDefault="00CF7C2E" w:rsidP="00CF7C2E">
            <w:pPr>
              <w:ind w:right="156"/>
              <w:jc w:val="right"/>
              <w:rPr>
                <w:b/>
                <w:bCs/>
                <w:sz w:val="16"/>
                <w:szCs w:val="16"/>
                <w:lang w:val="es-ES"/>
              </w:rPr>
            </w:pPr>
            <w:r>
              <w:rPr>
                <w:b/>
                <w:bCs/>
                <w:color w:val="000000"/>
                <w:sz w:val="16"/>
                <w:szCs w:val="16"/>
              </w:rPr>
              <w:t>100.0</w:t>
            </w:r>
          </w:p>
        </w:tc>
        <w:tc>
          <w:tcPr>
            <w:tcW w:w="947" w:type="dxa"/>
            <w:vAlign w:val="center"/>
          </w:tcPr>
          <w:p w14:paraId="05191D9B" w14:textId="712ABD4C" w:rsidR="00CF7C2E" w:rsidRPr="00851889" w:rsidRDefault="00CF7C2E" w:rsidP="00CF7C2E">
            <w:pPr>
              <w:ind w:right="156"/>
              <w:jc w:val="right"/>
              <w:rPr>
                <w:b/>
                <w:bCs/>
                <w:sz w:val="16"/>
                <w:szCs w:val="16"/>
              </w:rPr>
            </w:pPr>
            <w:r>
              <w:rPr>
                <w:b/>
                <w:bCs/>
                <w:color w:val="000000"/>
                <w:sz w:val="16"/>
                <w:szCs w:val="16"/>
              </w:rPr>
              <w:t>100.0</w:t>
            </w:r>
          </w:p>
        </w:tc>
        <w:tc>
          <w:tcPr>
            <w:tcW w:w="948" w:type="dxa"/>
            <w:vAlign w:val="center"/>
          </w:tcPr>
          <w:p w14:paraId="4D7E3240" w14:textId="0FAD0506" w:rsidR="00CF7C2E" w:rsidRPr="00851889" w:rsidRDefault="00CF7C2E" w:rsidP="00CF7C2E">
            <w:pPr>
              <w:ind w:right="149"/>
              <w:jc w:val="right"/>
              <w:rPr>
                <w:b/>
                <w:bCs/>
                <w:sz w:val="16"/>
                <w:szCs w:val="16"/>
                <w:lang w:val="es-ES"/>
              </w:rPr>
            </w:pPr>
            <w:r>
              <w:rPr>
                <w:b/>
                <w:bCs/>
                <w:color w:val="000000"/>
                <w:sz w:val="16"/>
                <w:szCs w:val="16"/>
              </w:rPr>
              <w:t>100.0</w:t>
            </w:r>
          </w:p>
        </w:tc>
        <w:tc>
          <w:tcPr>
            <w:tcW w:w="1172" w:type="dxa"/>
            <w:vAlign w:val="center"/>
          </w:tcPr>
          <w:p w14:paraId="21F23C64" w14:textId="7BA666C1" w:rsidR="00CF7C2E" w:rsidRPr="00851889" w:rsidRDefault="00CF7C2E" w:rsidP="00CF7C2E">
            <w:pPr>
              <w:ind w:right="156"/>
              <w:jc w:val="right"/>
              <w:rPr>
                <w:b/>
                <w:bCs/>
                <w:sz w:val="16"/>
                <w:szCs w:val="16"/>
                <w:lang w:val="es-ES"/>
              </w:rPr>
            </w:pPr>
            <w:r>
              <w:rPr>
                <w:b/>
                <w:bCs/>
                <w:color w:val="000000"/>
                <w:sz w:val="16"/>
                <w:szCs w:val="16"/>
              </w:rPr>
              <w:t> </w:t>
            </w:r>
          </w:p>
        </w:tc>
      </w:tr>
      <w:tr w:rsidR="00CF7C2E" w14:paraId="3988ABBE" w14:textId="77777777" w:rsidTr="00D15C00">
        <w:trPr>
          <w:trHeight w:val="397"/>
          <w:jc w:val="center"/>
        </w:trPr>
        <w:tc>
          <w:tcPr>
            <w:tcW w:w="2720" w:type="dxa"/>
            <w:shd w:val="clear" w:color="auto" w:fill="DBE5F1" w:themeFill="accent1" w:themeFillTint="33"/>
            <w:tcMar>
              <w:top w:w="28" w:type="dxa"/>
              <w:bottom w:w="28" w:type="dxa"/>
            </w:tcMar>
            <w:vAlign w:val="center"/>
          </w:tcPr>
          <w:p w14:paraId="14674B80" w14:textId="7E8AC41C" w:rsidR="00CF7C2E" w:rsidRPr="00BC5B64" w:rsidRDefault="00CF7C2E" w:rsidP="00912BA4">
            <w:pPr>
              <w:ind w:left="26" w:right="-57" w:firstLine="6"/>
              <w:jc w:val="left"/>
              <w:rPr>
                <w:sz w:val="16"/>
                <w:szCs w:val="16"/>
              </w:rPr>
            </w:pPr>
            <w:r w:rsidRPr="00BC5B64">
              <w:rPr>
                <w:sz w:val="16"/>
                <w:szCs w:val="16"/>
              </w:rPr>
              <w:t xml:space="preserve">Impuestos </w:t>
            </w:r>
            <w:r>
              <w:rPr>
                <w:sz w:val="16"/>
                <w:szCs w:val="16"/>
              </w:rPr>
              <w:t>sobre</w:t>
            </w:r>
            <w:r w:rsidRPr="00BC5B64">
              <w:rPr>
                <w:sz w:val="16"/>
                <w:szCs w:val="16"/>
              </w:rPr>
              <w:t xml:space="preserve"> los productos netos de subsidios</w:t>
            </w:r>
          </w:p>
        </w:tc>
        <w:tc>
          <w:tcPr>
            <w:tcW w:w="947" w:type="dxa"/>
            <w:shd w:val="clear" w:color="auto" w:fill="DBE5F1" w:themeFill="accent1" w:themeFillTint="33"/>
            <w:vAlign w:val="center"/>
          </w:tcPr>
          <w:p w14:paraId="575B3B55" w14:textId="39C1076E" w:rsidR="00CF7C2E" w:rsidRPr="00851889" w:rsidRDefault="00CF7C2E" w:rsidP="00CF7C2E">
            <w:pPr>
              <w:ind w:right="156"/>
              <w:jc w:val="right"/>
              <w:rPr>
                <w:sz w:val="16"/>
                <w:szCs w:val="16"/>
              </w:rPr>
            </w:pPr>
            <w:r>
              <w:rPr>
                <w:color w:val="000000"/>
                <w:sz w:val="16"/>
                <w:szCs w:val="16"/>
              </w:rPr>
              <w:t>4.6</w:t>
            </w:r>
          </w:p>
        </w:tc>
        <w:tc>
          <w:tcPr>
            <w:tcW w:w="947" w:type="dxa"/>
            <w:shd w:val="clear" w:color="auto" w:fill="DBE5F1" w:themeFill="accent1" w:themeFillTint="33"/>
            <w:vAlign w:val="center"/>
          </w:tcPr>
          <w:p w14:paraId="1B70ED2B" w14:textId="3D46D09E" w:rsidR="00CF7C2E" w:rsidRPr="00851889" w:rsidRDefault="00CF7C2E" w:rsidP="00CF7C2E">
            <w:pPr>
              <w:ind w:right="156"/>
              <w:jc w:val="right"/>
              <w:rPr>
                <w:sz w:val="16"/>
                <w:szCs w:val="16"/>
              </w:rPr>
            </w:pPr>
            <w:r>
              <w:rPr>
                <w:color w:val="000000"/>
                <w:sz w:val="16"/>
                <w:szCs w:val="16"/>
              </w:rPr>
              <w:t>5.3</w:t>
            </w:r>
          </w:p>
        </w:tc>
        <w:tc>
          <w:tcPr>
            <w:tcW w:w="947" w:type="dxa"/>
            <w:shd w:val="clear" w:color="auto" w:fill="DBE5F1" w:themeFill="accent1" w:themeFillTint="33"/>
            <w:vAlign w:val="center"/>
          </w:tcPr>
          <w:p w14:paraId="38553C88" w14:textId="60BE0614" w:rsidR="00CF7C2E" w:rsidRPr="00851889" w:rsidRDefault="00CF7C2E" w:rsidP="00CF7C2E">
            <w:pPr>
              <w:ind w:right="156"/>
              <w:jc w:val="right"/>
              <w:rPr>
                <w:sz w:val="16"/>
                <w:szCs w:val="16"/>
              </w:rPr>
            </w:pPr>
            <w:r>
              <w:rPr>
                <w:color w:val="000000"/>
                <w:sz w:val="16"/>
                <w:szCs w:val="16"/>
              </w:rPr>
              <w:t>5.5</w:t>
            </w:r>
          </w:p>
        </w:tc>
        <w:tc>
          <w:tcPr>
            <w:tcW w:w="947" w:type="dxa"/>
            <w:shd w:val="clear" w:color="auto" w:fill="DBE5F1" w:themeFill="accent1" w:themeFillTint="33"/>
            <w:vAlign w:val="center"/>
          </w:tcPr>
          <w:p w14:paraId="7A44B1AA" w14:textId="74FC0E72" w:rsidR="00CF7C2E" w:rsidRPr="00851889" w:rsidRDefault="00CF7C2E" w:rsidP="00CF7C2E">
            <w:pPr>
              <w:ind w:right="156"/>
              <w:jc w:val="right"/>
              <w:rPr>
                <w:sz w:val="16"/>
                <w:szCs w:val="16"/>
              </w:rPr>
            </w:pPr>
            <w:r>
              <w:rPr>
                <w:color w:val="000000"/>
                <w:sz w:val="16"/>
                <w:szCs w:val="16"/>
              </w:rPr>
              <w:t>6.3</w:t>
            </w:r>
          </w:p>
        </w:tc>
        <w:tc>
          <w:tcPr>
            <w:tcW w:w="948" w:type="dxa"/>
            <w:shd w:val="clear" w:color="auto" w:fill="DBE5F1" w:themeFill="accent1" w:themeFillTint="33"/>
            <w:vAlign w:val="center"/>
          </w:tcPr>
          <w:p w14:paraId="162AE7FB" w14:textId="04C31BCF" w:rsidR="00CF7C2E" w:rsidRPr="00851889" w:rsidRDefault="00CF7C2E" w:rsidP="00CF7C2E">
            <w:pPr>
              <w:ind w:right="119"/>
              <w:jc w:val="right"/>
              <w:rPr>
                <w:color w:val="000000"/>
                <w:sz w:val="16"/>
                <w:szCs w:val="16"/>
              </w:rPr>
            </w:pPr>
            <w:r>
              <w:rPr>
                <w:color w:val="000000"/>
                <w:sz w:val="16"/>
                <w:szCs w:val="16"/>
              </w:rPr>
              <w:t>6.7</w:t>
            </w:r>
          </w:p>
        </w:tc>
        <w:tc>
          <w:tcPr>
            <w:tcW w:w="1172" w:type="dxa"/>
            <w:shd w:val="clear" w:color="auto" w:fill="DBE5F1" w:themeFill="accent1" w:themeFillTint="33"/>
            <w:tcMar>
              <w:left w:w="0" w:type="dxa"/>
              <w:right w:w="142" w:type="dxa"/>
            </w:tcMar>
            <w:vAlign w:val="center"/>
          </w:tcPr>
          <w:p w14:paraId="62001DEB" w14:textId="4C0E995C" w:rsidR="00CF7C2E" w:rsidRPr="00851889" w:rsidRDefault="00CF7C2E" w:rsidP="00CF7C2E">
            <w:pPr>
              <w:ind w:right="289"/>
              <w:jc w:val="right"/>
              <w:rPr>
                <w:sz w:val="16"/>
                <w:szCs w:val="16"/>
              </w:rPr>
            </w:pPr>
            <w:r>
              <w:rPr>
                <w:color w:val="000000"/>
                <w:sz w:val="16"/>
                <w:szCs w:val="16"/>
              </w:rPr>
              <w:t>2.1</w:t>
            </w:r>
          </w:p>
        </w:tc>
      </w:tr>
      <w:tr w:rsidR="00CF7C2E" w14:paraId="7440E432" w14:textId="650395F4" w:rsidTr="00D15C00">
        <w:trPr>
          <w:trHeight w:val="283"/>
          <w:jc w:val="center"/>
        </w:trPr>
        <w:tc>
          <w:tcPr>
            <w:tcW w:w="2720" w:type="dxa"/>
            <w:tcMar>
              <w:top w:w="28" w:type="dxa"/>
              <w:bottom w:w="28" w:type="dxa"/>
            </w:tcMar>
            <w:vAlign w:val="center"/>
          </w:tcPr>
          <w:p w14:paraId="728A26F3" w14:textId="6925A51C" w:rsidR="00CF7C2E" w:rsidRPr="00BC5B64" w:rsidRDefault="00CF7C2E" w:rsidP="00CF7C2E">
            <w:pPr>
              <w:ind w:left="26" w:right="-108" w:firstLine="6"/>
              <w:rPr>
                <w:sz w:val="16"/>
                <w:szCs w:val="16"/>
                <w:lang w:val="es-ES"/>
              </w:rPr>
            </w:pPr>
            <w:r w:rsidRPr="00BC5B64">
              <w:rPr>
                <w:sz w:val="16"/>
                <w:szCs w:val="16"/>
              </w:rPr>
              <w:t>S.11. Sociedades no financieras</w:t>
            </w:r>
          </w:p>
        </w:tc>
        <w:tc>
          <w:tcPr>
            <w:tcW w:w="947" w:type="dxa"/>
            <w:vAlign w:val="center"/>
          </w:tcPr>
          <w:p w14:paraId="5985920D" w14:textId="671E2AFF" w:rsidR="00CF7C2E" w:rsidRPr="00851889" w:rsidRDefault="00CF7C2E" w:rsidP="00CF7C2E">
            <w:pPr>
              <w:ind w:right="156"/>
              <w:jc w:val="right"/>
              <w:rPr>
                <w:sz w:val="16"/>
                <w:szCs w:val="16"/>
              </w:rPr>
            </w:pPr>
            <w:r>
              <w:rPr>
                <w:color w:val="000000"/>
                <w:sz w:val="16"/>
                <w:szCs w:val="16"/>
              </w:rPr>
              <w:t>44.2</w:t>
            </w:r>
          </w:p>
        </w:tc>
        <w:tc>
          <w:tcPr>
            <w:tcW w:w="947" w:type="dxa"/>
            <w:vAlign w:val="center"/>
          </w:tcPr>
          <w:p w14:paraId="07D8233B" w14:textId="0B646AE8" w:rsidR="00CF7C2E" w:rsidRPr="00851889" w:rsidRDefault="00CF7C2E" w:rsidP="00CF7C2E">
            <w:pPr>
              <w:ind w:right="156"/>
              <w:jc w:val="right"/>
              <w:rPr>
                <w:sz w:val="16"/>
                <w:szCs w:val="16"/>
              </w:rPr>
            </w:pPr>
            <w:r>
              <w:rPr>
                <w:color w:val="000000"/>
                <w:sz w:val="16"/>
                <w:szCs w:val="16"/>
              </w:rPr>
              <w:t>46.4</w:t>
            </w:r>
          </w:p>
        </w:tc>
        <w:tc>
          <w:tcPr>
            <w:tcW w:w="947" w:type="dxa"/>
            <w:vAlign w:val="center"/>
          </w:tcPr>
          <w:p w14:paraId="50035A7E" w14:textId="2665F9D5" w:rsidR="00CF7C2E" w:rsidRPr="00851889" w:rsidRDefault="00CF7C2E" w:rsidP="00CF7C2E">
            <w:pPr>
              <w:ind w:right="156"/>
              <w:jc w:val="right"/>
              <w:rPr>
                <w:sz w:val="16"/>
                <w:szCs w:val="16"/>
              </w:rPr>
            </w:pPr>
            <w:r>
              <w:rPr>
                <w:color w:val="000000"/>
                <w:sz w:val="16"/>
                <w:szCs w:val="16"/>
              </w:rPr>
              <w:t>46.9</w:t>
            </w:r>
          </w:p>
        </w:tc>
        <w:tc>
          <w:tcPr>
            <w:tcW w:w="947" w:type="dxa"/>
            <w:vAlign w:val="center"/>
          </w:tcPr>
          <w:p w14:paraId="70A16102" w14:textId="312E3905" w:rsidR="00CF7C2E" w:rsidRPr="00851889" w:rsidRDefault="00CF7C2E" w:rsidP="00CF7C2E">
            <w:pPr>
              <w:ind w:right="156"/>
              <w:jc w:val="right"/>
              <w:rPr>
                <w:sz w:val="16"/>
                <w:szCs w:val="16"/>
              </w:rPr>
            </w:pPr>
            <w:r>
              <w:rPr>
                <w:color w:val="000000"/>
                <w:sz w:val="16"/>
                <w:szCs w:val="16"/>
              </w:rPr>
              <w:t>46.5</w:t>
            </w:r>
          </w:p>
        </w:tc>
        <w:tc>
          <w:tcPr>
            <w:tcW w:w="948" w:type="dxa"/>
            <w:vAlign w:val="center"/>
          </w:tcPr>
          <w:p w14:paraId="63C67A33" w14:textId="554E4A15" w:rsidR="00CF7C2E" w:rsidRPr="00851889" w:rsidRDefault="00CF7C2E" w:rsidP="00CF7C2E">
            <w:pPr>
              <w:ind w:right="119"/>
              <w:jc w:val="right"/>
              <w:rPr>
                <w:color w:val="000000"/>
                <w:sz w:val="16"/>
                <w:szCs w:val="16"/>
              </w:rPr>
            </w:pPr>
            <w:r>
              <w:rPr>
                <w:color w:val="000000"/>
                <w:sz w:val="16"/>
                <w:szCs w:val="16"/>
              </w:rPr>
              <w:t>43.6</w:t>
            </w:r>
          </w:p>
        </w:tc>
        <w:tc>
          <w:tcPr>
            <w:tcW w:w="1172" w:type="dxa"/>
            <w:tcMar>
              <w:left w:w="0" w:type="dxa"/>
              <w:right w:w="142" w:type="dxa"/>
            </w:tcMar>
            <w:vAlign w:val="center"/>
          </w:tcPr>
          <w:p w14:paraId="559C925F" w14:textId="377CFC98" w:rsidR="00CF7C2E" w:rsidRPr="00851889" w:rsidRDefault="00CF7C2E" w:rsidP="00CF7C2E">
            <w:pPr>
              <w:ind w:right="289"/>
              <w:jc w:val="right"/>
              <w:rPr>
                <w:sz w:val="16"/>
                <w:szCs w:val="16"/>
              </w:rPr>
            </w:pPr>
            <w:r>
              <w:rPr>
                <w:color w:val="000000"/>
                <w:sz w:val="16"/>
                <w:szCs w:val="16"/>
              </w:rPr>
              <w:t>-0.6</w:t>
            </w:r>
          </w:p>
        </w:tc>
      </w:tr>
      <w:tr w:rsidR="00CF7C2E" w14:paraId="2140DE77" w14:textId="72A83374" w:rsidTr="004143C9">
        <w:trPr>
          <w:trHeight w:val="283"/>
          <w:jc w:val="center"/>
        </w:trPr>
        <w:tc>
          <w:tcPr>
            <w:tcW w:w="2720" w:type="dxa"/>
            <w:tcBorders>
              <w:bottom w:val="single" w:sz="4" w:space="0" w:color="auto"/>
            </w:tcBorders>
            <w:shd w:val="clear" w:color="auto" w:fill="DBE5F1" w:themeFill="accent1" w:themeFillTint="33"/>
            <w:tcMar>
              <w:top w:w="28" w:type="dxa"/>
              <w:bottom w:w="28" w:type="dxa"/>
            </w:tcMar>
            <w:vAlign w:val="center"/>
          </w:tcPr>
          <w:p w14:paraId="787F4C72" w14:textId="2FE12EE9" w:rsidR="00CF7C2E" w:rsidRPr="00BC5B64" w:rsidRDefault="00CF7C2E" w:rsidP="00CF7C2E">
            <w:pPr>
              <w:ind w:left="26" w:right="-108" w:firstLine="6"/>
              <w:rPr>
                <w:sz w:val="16"/>
                <w:szCs w:val="16"/>
                <w:lang w:val="es-ES"/>
              </w:rPr>
            </w:pPr>
            <w:r w:rsidRPr="00BC5B64">
              <w:rPr>
                <w:sz w:val="16"/>
                <w:szCs w:val="16"/>
              </w:rPr>
              <w:t>S.12. Sociedades financieras</w:t>
            </w:r>
          </w:p>
        </w:tc>
        <w:tc>
          <w:tcPr>
            <w:tcW w:w="947" w:type="dxa"/>
            <w:tcBorders>
              <w:bottom w:val="single" w:sz="4" w:space="0" w:color="auto"/>
            </w:tcBorders>
            <w:shd w:val="clear" w:color="auto" w:fill="DBE5F1" w:themeFill="accent1" w:themeFillTint="33"/>
            <w:vAlign w:val="center"/>
          </w:tcPr>
          <w:p w14:paraId="7159E8B2" w14:textId="50F31B73" w:rsidR="00CF7C2E" w:rsidRPr="00851889" w:rsidRDefault="00CF7C2E" w:rsidP="00CF7C2E">
            <w:pPr>
              <w:ind w:right="156"/>
              <w:jc w:val="right"/>
              <w:rPr>
                <w:sz w:val="16"/>
                <w:szCs w:val="16"/>
              </w:rPr>
            </w:pPr>
            <w:r>
              <w:rPr>
                <w:color w:val="000000"/>
                <w:sz w:val="16"/>
                <w:szCs w:val="16"/>
              </w:rPr>
              <w:t>4.7</w:t>
            </w:r>
          </w:p>
        </w:tc>
        <w:tc>
          <w:tcPr>
            <w:tcW w:w="947" w:type="dxa"/>
            <w:tcBorders>
              <w:bottom w:val="single" w:sz="4" w:space="0" w:color="auto"/>
            </w:tcBorders>
            <w:shd w:val="clear" w:color="auto" w:fill="DBE5F1" w:themeFill="accent1" w:themeFillTint="33"/>
            <w:vAlign w:val="center"/>
          </w:tcPr>
          <w:p w14:paraId="7AB348B4" w14:textId="1970E884" w:rsidR="00CF7C2E" w:rsidRPr="00851889" w:rsidRDefault="00CF7C2E" w:rsidP="00CF7C2E">
            <w:pPr>
              <w:ind w:right="156"/>
              <w:jc w:val="right"/>
              <w:rPr>
                <w:sz w:val="16"/>
                <w:szCs w:val="16"/>
              </w:rPr>
            </w:pPr>
            <w:r>
              <w:rPr>
                <w:color w:val="000000"/>
                <w:sz w:val="16"/>
                <w:szCs w:val="16"/>
              </w:rPr>
              <w:t>4.8</w:t>
            </w:r>
          </w:p>
        </w:tc>
        <w:tc>
          <w:tcPr>
            <w:tcW w:w="947" w:type="dxa"/>
            <w:tcBorders>
              <w:bottom w:val="single" w:sz="4" w:space="0" w:color="auto"/>
            </w:tcBorders>
            <w:shd w:val="clear" w:color="auto" w:fill="DBE5F1" w:themeFill="accent1" w:themeFillTint="33"/>
            <w:vAlign w:val="center"/>
          </w:tcPr>
          <w:p w14:paraId="1BF4438E" w14:textId="1B94CC59" w:rsidR="00CF7C2E" w:rsidRPr="00851889" w:rsidRDefault="00CF7C2E" w:rsidP="00CF7C2E">
            <w:pPr>
              <w:ind w:right="156"/>
              <w:jc w:val="right"/>
              <w:rPr>
                <w:sz w:val="16"/>
                <w:szCs w:val="16"/>
              </w:rPr>
            </w:pPr>
            <w:r>
              <w:rPr>
                <w:color w:val="000000"/>
                <w:sz w:val="16"/>
                <w:szCs w:val="16"/>
              </w:rPr>
              <w:t>4.7</w:t>
            </w:r>
          </w:p>
        </w:tc>
        <w:tc>
          <w:tcPr>
            <w:tcW w:w="947" w:type="dxa"/>
            <w:tcBorders>
              <w:bottom w:val="single" w:sz="4" w:space="0" w:color="auto"/>
            </w:tcBorders>
            <w:shd w:val="clear" w:color="auto" w:fill="DBE5F1" w:themeFill="accent1" w:themeFillTint="33"/>
            <w:vAlign w:val="center"/>
          </w:tcPr>
          <w:p w14:paraId="5B3D5A2B" w14:textId="3670353E" w:rsidR="00CF7C2E" w:rsidRPr="00851889" w:rsidRDefault="00CF7C2E" w:rsidP="00CF7C2E">
            <w:pPr>
              <w:ind w:right="156"/>
              <w:jc w:val="right"/>
              <w:rPr>
                <w:sz w:val="16"/>
                <w:szCs w:val="16"/>
              </w:rPr>
            </w:pPr>
            <w:r>
              <w:rPr>
                <w:color w:val="000000"/>
                <w:sz w:val="16"/>
                <w:szCs w:val="16"/>
              </w:rPr>
              <w:t>4.7</w:t>
            </w:r>
          </w:p>
        </w:tc>
        <w:tc>
          <w:tcPr>
            <w:tcW w:w="948" w:type="dxa"/>
            <w:tcBorders>
              <w:bottom w:val="single" w:sz="4" w:space="0" w:color="auto"/>
            </w:tcBorders>
            <w:shd w:val="clear" w:color="auto" w:fill="DBE5F1" w:themeFill="accent1" w:themeFillTint="33"/>
            <w:vAlign w:val="center"/>
          </w:tcPr>
          <w:p w14:paraId="640E1674" w14:textId="09B76D3C" w:rsidR="00CF7C2E" w:rsidRPr="00851889" w:rsidRDefault="00CF7C2E" w:rsidP="00CF7C2E">
            <w:pPr>
              <w:ind w:right="119"/>
              <w:jc w:val="right"/>
              <w:rPr>
                <w:color w:val="000000"/>
                <w:sz w:val="16"/>
                <w:szCs w:val="16"/>
              </w:rPr>
            </w:pPr>
            <w:r>
              <w:rPr>
                <w:color w:val="000000"/>
                <w:sz w:val="16"/>
                <w:szCs w:val="16"/>
              </w:rPr>
              <w:t>4.4</w:t>
            </w:r>
          </w:p>
        </w:tc>
        <w:tc>
          <w:tcPr>
            <w:tcW w:w="1172" w:type="dxa"/>
            <w:tcBorders>
              <w:bottom w:val="single" w:sz="4" w:space="0" w:color="auto"/>
            </w:tcBorders>
            <w:shd w:val="clear" w:color="auto" w:fill="DBE5F1" w:themeFill="accent1" w:themeFillTint="33"/>
            <w:tcMar>
              <w:left w:w="0" w:type="dxa"/>
              <w:right w:w="142" w:type="dxa"/>
            </w:tcMar>
            <w:vAlign w:val="center"/>
          </w:tcPr>
          <w:p w14:paraId="39CAED64" w14:textId="5CE644E0" w:rsidR="00CF7C2E" w:rsidRPr="00851889" w:rsidRDefault="00CF7C2E" w:rsidP="00CF7C2E">
            <w:pPr>
              <w:ind w:right="289"/>
              <w:jc w:val="right"/>
              <w:rPr>
                <w:sz w:val="16"/>
                <w:szCs w:val="16"/>
              </w:rPr>
            </w:pPr>
            <w:r>
              <w:rPr>
                <w:color w:val="000000"/>
                <w:sz w:val="16"/>
                <w:szCs w:val="16"/>
              </w:rPr>
              <w:t>-0.3</w:t>
            </w:r>
          </w:p>
        </w:tc>
      </w:tr>
      <w:tr w:rsidR="00CF7C2E" w14:paraId="7185CD9B" w14:textId="3901DFBC" w:rsidTr="004143C9">
        <w:trPr>
          <w:trHeight w:val="283"/>
          <w:jc w:val="center"/>
        </w:trPr>
        <w:tc>
          <w:tcPr>
            <w:tcW w:w="2720" w:type="dxa"/>
            <w:tcBorders>
              <w:bottom w:val="single" w:sz="4" w:space="0" w:color="auto"/>
            </w:tcBorders>
            <w:tcMar>
              <w:top w:w="28" w:type="dxa"/>
              <w:bottom w:w="28" w:type="dxa"/>
            </w:tcMar>
            <w:vAlign w:val="center"/>
          </w:tcPr>
          <w:p w14:paraId="50A340FD" w14:textId="3A9812B4" w:rsidR="00CF7C2E" w:rsidRPr="00BC5B64" w:rsidRDefault="00CF7C2E" w:rsidP="00CF7C2E">
            <w:pPr>
              <w:ind w:left="26" w:right="-108" w:firstLine="6"/>
              <w:rPr>
                <w:sz w:val="16"/>
                <w:szCs w:val="16"/>
                <w:lang w:val="es-ES"/>
              </w:rPr>
            </w:pPr>
            <w:r w:rsidRPr="00BC5B64">
              <w:rPr>
                <w:sz w:val="16"/>
                <w:szCs w:val="16"/>
              </w:rPr>
              <w:t>S.13. Gobierno general</w:t>
            </w:r>
          </w:p>
        </w:tc>
        <w:tc>
          <w:tcPr>
            <w:tcW w:w="947" w:type="dxa"/>
            <w:tcBorders>
              <w:bottom w:val="single" w:sz="4" w:space="0" w:color="auto"/>
            </w:tcBorders>
            <w:vAlign w:val="center"/>
          </w:tcPr>
          <w:p w14:paraId="1038E3BF" w14:textId="08ED3A6B" w:rsidR="00CF7C2E" w:rsidRPr="00851889" w:rsidRDefault="00CF7C2E" w:rsidP="00CF7C2E">
            <w:pPr>
              <w:ind w:right="156"/>
              <w:jc w:val="right"/>
              <w:rPr>
                <w:sz w:val="16"/>
                <w:szCs w:val="16"/>
              </w:rPr>
            </w:pPr>
            <w:r>
              <w:rPr>
                <w:color w:val="000000"/>
                <w:sz w:val="16"/>
                <w:szCs w:val="16"/>
              </w:rPr>
              <w:t>10.7</w:t>
            </w:r>
          </w:p>
        </w:tc>
        <w:tc>
          <w:tcPr>
            <w:tcW w:w="947" w:type="dxa"/>
            <w:tcBorders>
              <w:bottom w:val="single" w:sz="4" w:space="0" w:color="auto"/>
            </w:tcBorders>
            <w:vAlign w:val="center"/>
          </w:tcPr>
          <w:p w14:paraId="513A452C" w14:textId="0FE6C3B6" w:rsidR="00CF7C2E" w:rsidRPr="00851889" w:rsidRDefault="00CF7C2E" w:rsidP="00CF7C2E">
            <w:pPr>
              <w:ind w:right="156"/>
              <w:jc w:val="right"/>
              <w:rPr>
                <w:sz w:val="16"/>
                <w:szCs w:val="16"/>
              </w:rPr>
            </w:pPr>
            <w:r>
              <w:rPr>
                <w:color w:val="000000"/>
                <w:sz w:val="16"/>
                <w:szCs w:val="16"/>
              </w:rPr>
              <w:t>7.0</w:t>
            </w:r>
          </w:p>
        </w:tc>
        <w:tc>
          <w:tcPr>
            <w:tcW w:w="947" w:type="dxa"/>
            <w:tcBorders>
              <w:bottom w:val="single" w:sz="4" w:space="0" w:color="auto"/>
            </w:tcBorders>
            <w:vAlign w:val="center"/>
          </w:tcPr>
          <w:p w14:paraId="4B94CBAF" w14:textId="22EED05F" w:rsidR="00CF7C2E" w:rsidRPr="00851889" w:rsidRDefault="00CF7C2E" w:rsidP="00CF7C2E">
            <w:pPr>
              <w:ind w:right="156"/>
              <w:jc w:val="right"/>
              <w:rPr>
                <w:sz w:val="16"/>
                <w:szCs w:val="16"/>
              </w:rPr>
            </w:pPr>
            <w:r>
              <w:rPr>
                <w:color w:val="000000"/>
                <w:sz w:val="16"/>
                <w:szCs w:val="16"/>
              </w:rPr>
              <w:t>7.1</w:t>
            </w:r>
          </w:p>
        </w:tc>
        <w:tc>
          <w:tcPr>
            <w:tcW w:w="947" w:type="dxa"/>
            <w:tcBorders>
              <w:bottom w:val="single" w:sz="4" w:space="0" w:color="auto"/>
            </w:tcBorders>
            <w:vAlign w:val="center"/>
          </w:tcPr>
          <w:p w14:paraId="656FCC0D" w14:textId="3EBC8947" w:rsidR="00CF7C2E" w:rsidRPr="00851889" w:rsidRDefault="00CF7C2E" w:rsidP="00CF7C2E">
            <w:pPr>
              <w:ind w:right="156"/>
              <w:jc w:val="right"/>
              <w:rPr>
                <w:sz w:val="16"/>
                <w:szCs w:val="16"/>
              </w:rPr>
            </w:pPr>
            <w:r>
              <w:rPr>
                <w:color w:val="000000"/>
                <w:sz w:val="16"/>
                <w:szCs w:val="16"/>
              </w:rPr>
              <w:t>7.3</w:t>
            </w:r>
          </w:p>
        </w:tc>
        <w:tc>
          <w:tcPr>
            <w:tcW w:w="948" w:type="dxa"/>
            <w:tcBorders>
              <w:bottom w:val="single" w:sz="4" w:space="0" w:color="auto"/>
            </w:tcBorders>
            <w:vAlign w:val="center"/>
          </w:tcPr>
          <w:p w14:paraId="52CF91C0" w14:textId="61EB4E8B" w:rsidR="00CF7C2E" w:rsidRPr="00851889" w:rsidRDefault="00CF7C2E" w:rsidP="00CF7C2E">
            <w:pPr>
              <w:ind w:right="119"/>
              <w:jc w:val="right"/>
              <w:rPr>
                <w:color w:val="000000"/>
                <w:sz w:val="16"/>
                <w:szCs w:val="16"/>
              </w:rPr>
            </w:pPr>
            <w:r>
              <w:rPr>
                <w:color w:val="000000"/>
                <w:sz w:val="16"/>
                <w:szCs w:val="16"/>
              </w:rPr>
              <w:t>10.7</w:t>
            </w:r>
          </w:p>
        </w:tc>
        <w:tc>
          <w:tcPr>
            <w:tcW w:w="1172" w:type="dxa"/>
            <w:tcBorders>
              <w:bottom w:val="single" w:sz="4" w:space="0" w:color="auto"/>
            </w:tcBorders>
            <w:tcMar>
              <w:left w:w="0" w:type="dxa"/>
              <w:right w:w="142" w:type="dxa"/>
            </w:tcMar>
            <w:vAlign w:val="center"/>
          </w:tcPr>
          <w:p w14:paraId="17F0F0F0" w14:textId="1B311DF7" w:rsidR="00CF7C2E" w:rsidRPr="00851889" w:rsidRDefault="00CF7C2E" w:rsidP="00CF7C2E">
            <w:pPr>
              <w:ind w:right="289"/>
              <w:jc w:val="right"/>
              <w:rPr>
                <w:sz w:val="16"/>
                <w:szCs w:val="16"/>
              </w:rPr>
            </w:pPr>
            <w:r>
              <w:rPr>
                <w:color w:val="000000"/>
                <w:sz w:val="16"/>
                <w:szCs w:val="16"/>
              </w:rPr>
              <w:t>0.0</w:t>
            </w:r>
          </w:p>
        </w:tc>
      </w:tr>
      <w:tr w:rsidR="00CF7C2E" w14:paraId="5E0B1F94" w14:textId="1157DF2A" w:rsidTr="00D15C00">
        <w:trPr>
          <w:trHeight w:val="283"/>
          <w:jc w:val="center"/>
        </w:trPr>
        <w:tc>
          <w:tcPr>
            <w:tcW w:w="2720" w:type="dxa"/>
            <w:shd w:val="clear" w:color="auto" w:fill="DBE5F1" w:themeFill="accent1" w:themeFillTint="33"/>
            <w:tcMar>
              <w:top w:w="28" w:type="dxa"/>
              <w:bottom w:w="28" w:type="dxa"/>
            </w:tcMar>
            <w:vAlign w:val="center"/>
          </w:tcPr>
          <w:p w14:paraId="352DAE7E" w14:textId="77125D87" w:rsidR="00CF7C2E" w:rsidRPr="00BC5B64" w:rsidRDefault="00CF7C2E" w:rsidP="00CF7C2E">
            <w:pPr>
              <w:ind w:left="26" w:right="-108" w:firstLine="6"/>
              <w:rPr>
                <w:sz w:val="16"/>
                <w:szCs w:val="16"/>
                <w:lang w:val="es-ES"/>
              </w:rPr>
            </w:pPr>
            <w:r w:rsidRPr="00BC5B64">
              <w:rPr>
                <w:sz w:val="16"/>
                <w:szCs w:val="16"/>
              </w:rPr>
              <w:t>S.14. Hogares</w:t>
            </w:r>
          </w:p>
        </w:tc>
        <w:tc>
          <w:tcPr>
            <w:tcW w:w="947" w:type="dxa"/>
            <w:shd w:val="clear" w:color="auto" w:fill="DBE5F1" w:themeFill="accent1" w:themeFillTint="33"/>
            <w:vAlign w:val="center"/>
          </w:tcPr>
          <w:p w14:paraId="7BC8B66B" w14:textId="46573CAF" w:rsidR="00CF7C2E" w:rsidRPr="00851889" w:rsidRDefault="00CF7C2E" w:rsidP="00CF7C2E">
            <w:pPr>
              <w:ind w:right="156"/>
              <w:jc w:val="right"/>
              <w:rPr>
                <w:sz w:val="16"/>
                <w:szCs w:val="16"/>
              </w:rPr>
            </w:pPr>
            <w:r>
              <w:rPr>
                <w:color w:val="000000"/>
                <w:sz w:val="16"/>
                <w:szCs w:val="16"/>
              </w:rPr>
              <w:t>35.1</w:t>
            </w:r>
          </w:p>
        </w:tc>
        <w:tc>
          <w:tcPr>
            <w:tcW w:w="947" w:type="dxa"/>
            <w:shd w:val="clear" w:color="auto" w:fill="DBE5F1" w:themeFill="accent1" w:themeFillTint="33"/>
            <w:vAlign w:val="center"/>
          </w:tcPr>
          <w:p w14:paraId="1A3DCFA1" w14:textId="1BBFE902" w:rsidR="00CF7C2E" w:rsidRPr="00851889" w:rsidRDefault="00CF7C2E" w:rsidP="00CF7C2E">
            <w:pPr>
              <w:ind w:right="156"/>
              <w:jc w:val="right"/>
              <w:rPr>
                <w:sz w:val="16"/>
                <w:szCs w:val="16"/>
              </w:rPr>
            </w:pPr>
            <w:r>
              <w:rPr>
                <w:color w:val="000000"/>
                <w:sz w:val="16"/>
                <w:szCs w:val="16"/>
              </w:rPr>
              <w:t>35.5</w:t>
            </w:r>
          </w:p>
        </w:tc>
        <w:tc>
          <w:tcPr>
            <w:tcW w:w="947" w:type="dxa"/>
            <w:shd w:val="clear" w:color="auto" w:fill="DBE5F1" w:themeFill="accent1" w:themeFillTint="33"/>
            <w:vAlign w:val="center"/>
          </w:tcPr>
          <w:p w14:paraId="6D8DAA43" w14:textId="2C5AA6A1" w:rsidR="00CF7C2E" w:rsidRPr="00851889" w:rsidRDefault="00CF7C2E" w:rsidP="00CF7C2E">
            <w:pPr>
              <w:ind w:right="156"/>
              <w:jc w:val="right"/>
              <w:rPr>
                <w:sz w:val="16"/>
                <w:szCs w:val="16"/>
              </w:rPr>
            </w:pPr>
            <w:r>
              <w:rPr>
                <w:color w:val="000000"/>
                <w:sz w:val="16"/>
                <w:szCs w:val="16"/>
              </w:rPr>
              <w:t>34.9</w:t>
            </w:r>
          </w:p>
        </w:tc>
        <w:tc>
          <w:tcPr>
            <w:tcW w:w="947" w:type="dxa"/>
            <w:shd w:val="clear" w:color="auto" w:fill="DBE5F1" w:themeFill="accent1" w:themeFillTint="33"/>
            <w:vAlign w:val="center"/>
          </w:tcPr>
          <w:p w14:paraId="0707CD24" w14:textId="2CB72B1B" w:rsidR="00CF7C2E" w:rsidRPr="00851889" w:rsidRDefault="00CF7C2E" w:rsidP="00CF7C2E">
            <w:pPr>
              <w:ind w:right="156"/>
              <w:jc w:val="right"/>
              <w:rPr>
                <w:sz w:val="16"/>
                <w:szCs w:val="16"/>
              </w:rPr>
            </w:pPr>
            <w:r>
              <w:rPr>
                <w:color w:val="000000"/>
                <w:sz w:val="16"/>
                <w:szCs w:val="16"/>
              </w:rPr>
              <w:t>34.3</w:t>
            </w:r>
          </w:p>
        </w:tc>
        <w:tc>
          <w:tcPr>
            <w:tcW w:w="948" w:type="dxa"/>
            <w:shd w:val="clear" w:color="auto" w:fill="DBE5F1" w:themeFill="accent1" w:themeFillTint="33"/>
            <w:vAlign w:val="center"/>
          </w:tcPr>
          <w:p w14:paraId="189751E4" w14:textId="09FD82A1" w:rsidR="00CF7C2E" w:rsidRPr="00851889" w:rsidRDefault="00CF7C2E" w:rsidP="00CF7C2E">
            <w:pPr>
              <w:ind w:right="119"/>
              <w:jc w:val="right"/>
              <w:rPr>
                <w:color w:val="000000"/>
                <w:sz w:val="16"/>
                <w:szCs w:val="16"/>
              </w:rPr>
            </w:pPr>
            <w:r>
              <w:rPr>
                <w:color w:val="000000"/>
                <w:sz w:val="16"/>
                <w:szCs w:val="16"/>
              </w:rPr>
              <w:t>33.8</w:t>
            </w:r>
          </w:p>
        </w:tc>
        <w:tc>
          <w:tcPr>
            <w:tcW w:w="1172" w:type="dxa"/>
            <w:shd w:val="clear" w:color="auto" w:fill="DBE5F1" w:themeFill="accent1" w:themeFillTint="33"/>
            <w:tcMar>
              <w:left w:w="0" w:type="dxa"/>
              <w:right w:w="142" w:type="dxa"/>
            </w:tcMar>
            <w:vAlign w:val="center"/>
          </w:tcPr>
          <w:p w14:paraId="7318F5AB" w14:textId="5D890978" w:rsidR="00CF7C2E" w:rsidRPr="00851889" w:rsidRDefault="00CF7C2E" w:rsidP="00CF7C2E">
            <w:pPr>
              <w:ind w:right="289"/>
              <w:jc w:val="right"/>
              <w:rPr>
                <w:sz w:val="16"/>
                <w:szCs w:val="16"/>
              </w:rPr>
            </w:pPr>
            <w:r>
              <w:rPr>
                <w:color w:val="000000"/>
                <w:sz w:val="16"/>
                <w:szCs w:val="16"/>
              </w:rPr>
              <w:t>-1.2</w:t>
            </w:r>
          </w:p>
        </w:tc>
      </w:tr>
      <w:tr w:rsidR="00CF7C2E" w14:paraId="4CA0218C" w14:textId="1F958FCB" w:rsidTr="00D15C00">
        <w:trPr>
          <w:trHeight w:val="283"/>
          <w:jc w:val="center"/>
        </w:trPr>
        <w:tc>
          <w:tcPr>
            <w:tcW w:w="2720" w:type="dxa"/>
            <w:tcMar>
              <w:top w:w="28" w:type="dxa"/>
              <w:bottom w:w="28" w:type="dxa"/>
            </w:tcMar>
            <w:vAlign w:val="center"/>
          </w:tcPr>
          <w:p w14:paraId="6BC76294" w14:textId="225EA933" w:rsidR="00CF7C2E" w:rsidRPr="00BC5B64" w:rsidRDefault="00CF7C2E" w:rsidP="00CF7C2E">
            <w:pPr>
              <w:ind w:left="26" w:right="-108" w:firstLine="6"/>
              <w:rPr>
                <w:sz w:val="16"/>
                <w:szCs w:val="16"/>
                <w:lang w:val="es-ES"/>
              </w:rPr>
            </w:pPr>
            <w:r w:rsidRPr="00BC5B64">
              <w:rPr>
                <w:sz w:val="16"/>
                <w:szCs w:val="16"/>
              </w:rPr>
              <w:t xml:space="preserve">S.15. </w:t>
            </w:r>
            <w:proofErr w:type="spellStart"/>
            <w:r w:rsidRPr="007B5F65">
              <w:rPr>
                <w:smallCaps/>
                <w:sz w:val="16"/>
                <w:szCs w:val="16"/>
              </w:rPr>
              <w:t>isflsh</w:t>
            </w:r>
            <w:proofErr w:type="spellEnd"/>
            <w:r w:rsidRPr="00BC5B64">
              <w:rPr>
                <w:sz w:val="16"/>
                <w:szCs w:val="16"/>
                <w:vertAlign w:val="superscript"/>
              </w:rPr>
              <w:t>*/</w:t>
            </w:r>
          </w:p>
        </w:tc>
        <w:tc>
          <w:tcPr>
            <w:tcW w:w="947" w:type="dxa"/>
            <w:vAlign w:val="center"/>
          </w:tcPr>
          <w:p w14:paraId="166C1CF8" w14:textId="6D3D1629" w:rsidR="00CF7C2E" w:rsidRPr="00851889" w:rsidRDefault="00CF7C2E" w:rsidP="00CF7C2E">
            <w:pPr>
              <w:ind w:right="156"/>
              <w:jc w:val="right"/>
              <w:rPr>
                <w:sz w:val="16"/>
                <w:szCs w:val="16"/>
              </w:rPr>
            </w:pPr>
            <w:r>
              <w:rPr>
                <w:color w:val="000000"/>
                <w:sz w:val="16"/>
                <w:szCs w:val="16"/>
              </w:rPr>
              <w:t>0.8</w:t>
            </w:r>
          </w:p>
        </w:tc>
        <w:tc>
          <w:tcPr>
            <w:tcW w:w="947" w:type="dxa"/>
            <w:vAlign w:val="center"/>
          </w:tcPr>
          <w:p w14:paraId="1E80C969" w14:textId="5B880D5E" w:rsidR="00CF7C2E" w:rsidRPr="00851889" w:rsidRDefault="00CF7C2E" w:rsidP="00CF7C2E">
            <w:pPr>
              <w:ind w:right="156"/>
              <w:jc w:val="right"/>
              <w:rPr>
                <w:sz w:val="16"/>
                <w:szCs w:val="16"/>
              </w:rPr>
            </w:pPr>
            <w:r>
              <w:rPr>
                <w:color w:val="000000"/>
                <w:sz w:val="16"/>
                <w:szCs w:val="16"/>
              </w:rPr>
              <w:t>0.9</w:t>
            </w:r>
          </w:p>
        </w:tc>
        <w:tc>
          <w:tcPr>
            <w:tcW w:w="947" w:type="dxa"/>
            <w:vAlign w:val="center"/>
          </w:tcPr>
          <w:p w14:paraId="4B8866F9" w14:textId="0D75AD56" w:rsidR="00CF7C2E" w:rsidRPr="00851889" w:rsidRDefault="00CF7C2E" w:rsidP="00CF7C2E">
            <w:pPr>
              <w:ind w:right="156"/>
              <w:jc w:val="right"/>
              <w:rPr>
                <w:sz w:val="16"/>
                <w:szCs w:val="16"/>
              </w:rPr>
            </w:pPr>
            <w:r>
              <w:rPr>
                <w:color w:val="000000"/>
                <w:sz w:val="16"/>
                <w:szCs w:val="16"/>
              </w:rPr>
              <w:t>0.9</w:t>
            </w:r>
          </w:p>
        </w:tc>
        <w:tc>
          <w:tcPr>
            <w:tcW w:w="947" w:type="dxa"/>
            <w:vAlign w:val="center"/>
          </w:tcPr>
          <w:p w14:paraId="5908D9EA" w14:textId="76877C14" w:rsidR="00CF7C2E" w:rsidRPr="00851889" w:rsidRDefault="00CF7C2E" w:rsidP="00CF7C2E">
            <w:pPr>
              <w:ind w:right="156"/>
              <w:jc w:val="right"/>
              <w:rPr>
                <w:sz w:val="16"/>
                <w:szCs w:val="16"/>
              </w:rPr>
            </w:pPr>
            <w:r>
              <w:rPr>
                <w:color w:val="000000"/>
                <w:sz w:val="16"/>
                <w:szCs w:val="16"/>
              </w:rPr>
              <w:t>0.9</w:t>
            </w:r>
          </w:p>
        </w:tc>
        <w:tc>
          <w:tcPr>
            <w:tcW w:w="948" w:type="dxa"/>
            <w:vAlign w:val="center"/>
          </w:tcPr>
          <w:p w14:paraId="692C9AEE" w14:textId="46B0022D" w:rsidR="00CF7C2E" w:rsidRPr="00851889" w:rsidRDefault="00CF7C2E" w:rsidP="00CF7C2E">
            <w:pPr>
              <w:ind w:right="119"/>
              <w:jc w:val="right"/>
              <w:rPr>
                <w:color w:val="000000"/>
                <w:sz w:val="16"/>
                <w:szCs w:val="16"/>
              </w:rPr>
            </w:pPr>
            <w:r>
              <w:rPr>
                <w:color w:val="000000"/>
                <w:sz w:val="16"/>
                <w:szCs w:val="16"/>
              </w:rPr>
              <w:t>0.8</w:t>
            </w:r>
          </w:p>
        </w:tc>
        <w:tc>
          <w:tcPr>
            <w:tcW w:w="1172" w:type="dxa"/>
            <w:tcMar>
              <w:left w:w="0" w:type="dxa"/>
              <w:right w:w="142" w:type="dxa"/>
            </w:tcMar>
            <w:vAlign w:val="center"/>
          </w:tcPr>
          <w:p w14:paraId="47BA1D29" w14:textId="69505C60" w:rsidR="00CF7C2E" w:rsidRPr="00851889" w:rsidRDefault="00CF7C2E" w:rsidP="00CF7C2E">
            <w:pPr>
              <w:ind w:right="289"/>
              <w:jc w:val="right"/>
              <w:rPr>
                <w:sz w:val="16"/>
                <w:szCs w:val="16"/>
              </w:rPr>
            </w:pPr>
            <w:r>
              <w:rPr>
                <w:color w:val="000000"/>
                <w:sz w:val="16"/>
                <w:szCs w:val="16"/>
              </w:rPr>
              <w:t>0.0</w:t>
            </w:r>
          </w:p>
        </w:tc>
      </w:tr>
    </w:tbl>
    <w:p w14:paraId="4B9A790A" w14:textId="402E1973" w:rsidR="003169F3" w:rsidRPr="00A17B92" w:rsidRDefault="003169F3" w:rsidP="00DF1CE6">
      <w:pPr>
        <w:ind w:left="1418" w:hanging="620"/>
        <w:rPr>
          <w:sz w:val="16"/>
          <w:szCs w:val="16"/>
        </w:rPr>
      </w:pPr>
      <w:r w:rsidRPr="00A17B92">
        <w:rPr>
          <w:sz w:val="16"/>
          <w:szCs w:val="16"/>
        </w:rPr>
        <w:t>Nota:</w:t>
      </w:r>
      <w:r w:rsidRPr="00A17B92">
        <w:rPr>
          <w:sz w:val="16"/>
          <w:szCs w:val="16"/>
        </w:rPr>
        <w:tab/>
        <w:t xml:space="preserve">La suma de los parciales puede no coincidir con </w:t>
      </w:r>
      <w:r w:rsidR="00327764" w:rsidRPr="00A17B92">
        <w:rPr>
          <w:sz w:val="16"/>
          <w:szCs w:val="16"/>
        </w:rPr>
        <w:t xml:space="preserve">los </w:t>
      </w:r>
      <w:r w:rsidRPr="00A17B92">
        <w:rPr>
          <w:sz w:val="16"/>
          <w:szCs w:val="16"/>
        </w:rPr>
        <w:t>total</w:t>
      </w:r>
      <w:r w:rsidR="00327764" w:rsidRPr="00A17B92">
        <w:rPr>
          <w:sz w:val="16"/>
          <w:szCs w:val="16"/>
        </w:rPr>
        <w:t>es</w:t>
      </w:r>
      <w:r w:rsidRPr="00A17B92">
        <w:rPr>
          <w:sz w:val="16"/>
          <w:szCs w:val="16"/>
        </w:rPr>
        <w:t xml:space="preserve"> debido al redondeo de las cifras.</w:t>
      </w:r>
    </w:p>
    <w:p w14:paraId="7D3129DB" w14:textId="30926427" w:rsidR="00231F6E" w:rsidRPr="00A17B92" w:rsidRDefault="00231F6E" w:rsidP="00DF1CE6">
      <w:pPr>
        <w:ind w:left="1418" w:hanging="620"/>
        <w:rPr>
          <w:sz w:val="16"/>
          <w:szCs w:val="16"/>
        </w:rPr>
      </w:pPr>
      <w:r w:rsidRPr="00A17B92">
        <w:rPr>
          <w:sz w:val="16"/>
          <w:szCs w:val="16"/>
          <w:vertAlign w:val="superscript"/>
        </w:rPr>
        <w:t>*</w:t>
      </w:r>
      <w:r w:rsidR="00666DF3" w:rsidRPr="00A17B92">
        <w:rPr>
          <w:sz w:val="16"/>
          <w:szCs w:val="16"/>
          <w:vertAlign w:val="superscript"/>
        </w:rPr>
        <w:t>/</w:t>
      </w:r>
      <w:r w:rsidR="007473FF" w:rsidRPr="00A17B92">
        <w:rPr>
          <w:sz w:val="16"/>
          <w:szCs w:val="16"/>
        </w:rPr>
        <w:tab/>
      </w:r>
      <w:r w:rsidRPr="00A17B92">
        <w:rPr>
          <w:sz w:val="16"/>
          <w:szCs w:val="16"/>
        </w:rPr>
        <w:t xml:space="preserve">Instituciones sin fines de lucro que sirven a los </w:t>
      </w:r>
      <w:r w:rsidR="00A33D97" w:rsidRPr="00A17B92">
        <w:rPr>
          <w:sz w:val="16"/>
          <w:szCs w:val="16"/>
        </w:rPr>
        <w:t>h</w:t>
      </w:r>
      <w:r w:rsidRPr="00A17B92">
        <w:rPr>
          <w:sz w:val="16"/>
          <w:szCs w:val="16"/>
        </w:rPr>
        <w:t>ogares</w:t>
      </w:r>
      <w:r w:rsidR="004B16EB" w:rsidRPr="00A17B92">
        <w:rPr>
          <w:sz w:val="16"/>
          <w:szCs w:val="16"/>
        </w:rPr>
        <w:t>.</w:t>
      </w:r>
    </w:p>
    <w:p w14:paraId="1BFFB7F3" w14:textId="6CEECB56" w:rsidR="00A114ED" w:rsidRPr="004D69FA" w:rsidRDefault="00874E33" w:rsidP="00AC375D">
      <w:pPr>
        <w:tabs>
          <w:tab w:val="left" w:pos="708"/>
          <w:tab w:val="left" w:pos="1416"/>
          <w:tab w:val="left" w:pos="2124"/>
          <w:tab w:val="left" w:pos="2832"/>
          <w:tab w:val="left" w:pos="5722"/>
        </w:tabs>
        <w:ind w:left="1418" w:right="760" w:hanging="620"/>
        <w:rPr>
          <w:sz w:val="16"/>
        </w:rPr>
      </w:pPr>
      <w:r w:rsidRPr="00A17B92">
        <w:rPr>
          <w:sz w:val="16"/>
          <w:szCs w:val="16"/>
        </w:rPr>
        <w:t>Fuente:</w:t>
      </w:r>
      <w:r w:rsidR="00327764" w:rsidRPr="00A17B92">
        <w:rPr>
          <w:sz w:val="16"/>
          <w:szCs w:val="16"/>
        </w:rPr>
        <w:tab/>
      </w:r>
      <w:proofErr w:type="spellStart"/>
      <w:r w:rsidR="008F1760" w:rsidRPr="00A17B92">
        <w:rPr>
          <w:smallCaps/>
          <w:sz w:val="16"/>
          <w:szCs w:val="16"/>
        </w:rPr>
        <w:t>inegi</w:t>
      </w:r>
      <w:proofErr w:type="spellEnd"/>
      <w:r w:rsidR="004B16EB" w:rsidRPr="00A17B92">
        <w:rPr>
          <w:sz w:val="16"/>
          <w:szCs w:val="16"/>
        </w:rPr>
        <w:t xml:space="preserve">. </w:t>
      </w:r>
      <w:proofErr w:type="spellStart"/>
      <w:r w:rsidR="00D15756" w:rsidRPr="00A17B92">
        <w:rPr>
          <w:smallCaps/>
          <w:sz w:val="16"/>
          <w:szCs w:val="16"/>
        </w:rPr>
        <w:t>scnm</w:t>
      </w:r>
      <w:proofErr w:type="spellEnd"/>
      <w:r w:rsidR="004B16EB" w:rsidRPr="00A17B92">
        <w:rPr>
          <w:sz w:val="16"/>
          <w:szCs w:val="16"/>
        </w:rPr>
        <w:t xml:space="preserve">. </w:t>
      </w:r>
      <w:proofErr w:type="spellStart"/>
      <w:r w:rsidR="007722F5" w:rsidRPr="00A17B92">
        <w:rPr>
          <w:smallCaps/>
          <w:sz w:val="16"/>
          <w:szCs w:val="16"/>
        </w:rPr>
        <w:t>csit</w:t>
      </w:r>
      <w:proofErr w:type="spellEnd"/>
      <w:r w:rsidR="004B16EB" w:rsidRPr="00A17B92">
        <w:rPr>
          <w:sz w:val="16"/>
          <w:szCs w:val="16"/>
        </w:rPr>
        <w:t>, 2023.</w:t>
      </w:r>
    </w:p>
    <w:p w14:paraId="75F05C5B" w14:textId="3A5B07D8" w:rsidR="004F036E" w:rsidRPr="005C7F01" w:rsidRDefault="004F036E" w:rsidP="00E071A8">
      <w:pPr>
        <w:spacing w:before="120"/>
        <w:jc w:val="center"/>
        <w:rPr>
          <w:szCs w:val="22"/>
          <w:lang w:val="es-ES"/>
        </w:rPr>
      </w:pPr>
      <w:r w:rsidRPr="005C7F01">
        <w:rPr>
          <w:sz w:val="20"/>
        </w:rPr>
        <w:t xml:space="preserve">Gráfica </w:t>
      </w:r>
      <w:r w:rsidR="0043347B" w:rsidRPr="005C7F01">
        <w:rPr>
          <w:sz w:val="20"/>
        </w:rPr>
        <w:t>2</w:t>
      </w:r>
    </w:p>
    <w:p w14:paraId="52EE3300" w14:textId="74500C6F" w:rsidR="00822627" w:rsidRPr="005C7F01" w:rsidRDefault="007B4F0B" w:rsidP="004F036E">
      <w:pPr>
        <w:jc w:val="center"/>
        <w:rPr>
          <w:b/>
          <w:smallCaps/>
          <w:sz w:val="22"/>
          <w:szCs w:val="22"/>
        </w:rPr>
      </w:pPr>
      <w:r w:rsidRPr="005C7F01">
        <w:rPr>
          <w:b/>
          <w:smallCaps/>
          <w:sz w:val="22"/>
          <w:szCs w:val="22"/>
        </w:rPr>
        <w:t>g</w:t>
      </w:r>
      <w:r w:rsidR="00626BDA" w:rsidRPr="005C7F01">
        <w:rPr>
          <w:b/>
          <w:smallCaps/>
          <w:sz w:val="22"/>
          <w:szCs w:val="22"/>
        </w:rPr>
        <w:t>eneración</w:t>
      </w:r>
      <w:r w:rsidR="008D06E1" w:rsidRPr="005C7F01">
        <w:rPr>
          <w:b/>
          <w:smallCaps/>
          <w:sz w:val="22"/>
          <w:szCs w:val="22"/>
        </w:rPr>
        <w:t xml:space="preserve"> y distribución del </w:t>
      </w:r>
      <w:r w:rsidRPr="005C7F01">
        <w:rPr>
          <w:b/>
          <w:smallCaps/>
          <w:sz w:val="22"/>
          <w:szCs w:val="22"/>
        </w:rPr>
        <w:t>p</w:t>
      </w:r>
      <w:r w:rsidR="008D06E1" w:rsidRPr="005C7F01">
        <w:rPr>
          <w:b/>
          <w:smallCaps/>
          <w:sz w:val="22"/>
          <w:szCs w:val="22"/>
        </w:rPr>
        <w:t xml:space="preserve">roducto </w:t>
      </w:r>
      <w:r w:rsidRPr="005C7F01">
        <w:rPr>
          <w:b/>
          <w:smallCaps/>
          <w:sz w:val="22"/>
          <w:szCs w:val="22"/>
        </w:rPr>
        <w:t>i</w:t>
      </w:r>
      <w:r w:rsidR="008D06E1" w:rsidRPr="005C7F01">
        <w:rPr>
          <w:b/>
          <w:smallCaps/>
          <w:sz w:val="22"/>
          <w:szCs w:val="22"/>
        </w:rPr>
        <w:t xml:space="preserve">nterno </w:t>
      </w:r>
      <w:r w:rsidRPr="005C7F01">
        <w:rPr>
          <w:b/>
          <w:smallCaps/>
          <w:sz w:val="22"/>
          <w:szCs w:val="22"/>
        </w:rPr>
        <w:t>b</w:t>
      </w:r>
      <w:r w:rsidR="008D06E1" w:rsidRPr="005C7F01">
        <w:rPr>
          <w:b/>
          <w:smallCaps/>
          <w:sz w:val="22"/>
          <w:szCs w:val="22"/>
        </w:rPr>
        <w:t>ruto</w:t>
      </w:r>
      <w:r w:rsidR="00822627" w:rsidRPr="005C7F01">
        <w:rPr>
          <w:b/>
          <w:smallCaps/>
          <w:sz w:val="22"/>
          <w:szCs w:val="22"/>
        </w:rPr>
        <w:t xml:space="preserve"> </w:t>
      </w:r>
    </w:p>
    <w:p w14:paraId="21141110" w14:textId="638CCF8E" w:rsidR="004F036E" w:rsidRPr="005C7F01" w:rsidRDefault="00443AD5" w:rsidP="004F036E">
      <w:pPr>
        <w:jc w:val="center"/>
        <w:rPr>
          <w:bCs/>
          <w:sz w:val="20"/>
          <w:szCs w:val="20"/>
        </w:rPr>
      </w:pPr>
      <w:r w:rsidRPr="005C7F01">
        <w:rPr>
          <w:bCs/>
          <w:sz w:val="20"/>
          <w:szCs w:val="20"/>
        </w:rPr>
        <w:t>cuarto trimestre</w:t>
      </w:r>
      <w:r w:rsidR="0020100E" w:rsidRPr="005C7F01">
        <w:rPr>
          <w:bCs/>
          <w:sz w:val="20"/>
          <w:szCs w:val="20"/>
        </w:rPr>
        <w:t xml:space="preserve"> de 2023</w:t>
      </w:r>
    </w:p>
    <w:p w14:paraId="2672CCBA" w14:textId="1CDBB3C8" w:rsidR="004F036E" w:rsidRDefault="004F036E" w:rsidP="004F036E">
      <w:pPr>
        <w:jc w:val="center"/>
        <w:rPr>
          <w:bCs/>
          <w:color w:val="000000"/>
          <w:sz w:val="18"/>
          <w:szCs w:val="18"/>
          <w:lang w:eastAsia="es-MX"/>
        </w:rPr>
      </w:pPr>
      <w:r w:rsidRPr="005C7F01">
        <w:rPr>
          <w:bCs/>
          <w:color w:val="000000"/>
          <w:sz w:val="18"/>
          <w:szCs w:val="18"/>
          <w:lang w:eastAsia="es-MX"/>
        </w:rPr>
        <w:t>(</w:t>
      </w:r>
      <w:r w:rsidR="000B2059" w:rsidRPr="005C7F01">
        <w:rPr>
          <w:bCs/>
          <w:color w:val="000000"/>
          <w:sz w:val="18"/>
          <w:szCs w:val="18"/>
          <w:lang w:eastAsia="es-MX"/>
        </w:rPr>
        <w:t>e</w:t>
      </w:r>
      <w:r w:rsidR="008221B9" w:rsidRPr="005C7F01">
        <w:rPr>
          <w:bCs/>
          <w:color w:val="000000"/>
          <w:sz w:val="18"/>
          <w:szCs w:val="18"/>
          <w:lang w:eastAsia="es-MX"/>
        </w:rPr>
        <w:t>structura porcentual</w:t>
      </w:r>
      <w:r w:rsidRPr="005C7F01">
        <w:rPr>
          <w:bCs/>
          <w:color w:val="000000"/>
          <w:sz w:val="18"/>
          <w:szCs w:val="18"/>
          <w:lang w:eastAsia="es-MX"/>
        </w:rPr>
        <w:t>)</w:t>
      </w:r>
    </w:p>
    <w:p w14:paraId="1A30ECEE" w14:textId="363BE683" w:rsidR="001D50E8" w:rsidRDefault="005C7F01" w:rsidP="004F036E">
      <w:pPr>
        <w:jc w:val="center"/>
        <w:rPr>
          <w:bCs/>
          <w:color w:val="000000"/>
          <w:sz w:val="18"/>
          <w:szCs w:val="18"/>
          <w:lang w:eastAsia="es-MX"/>
        </w:rPr>
      </w:pPr>
      <w:r w:rsidRPr="005C7F01">
        <w:rPr>
          <w:noProof/>
        </w:rPr>
        <w:drawing>
          <wp:inline distT="0" distB="0" distL="0" distR="0" wp14:anchorId="3307048F" wp14:editId="75D13626">
            <wp:extent cx="5508000" cy="3974400"/>
            <wp:effectExtent l="0" t="0" r="0" b="7620"/>
            <wp:docPr id="45707229"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07229" name="Imagen 1" descr="Diagrama&#10;&#10;Descripción generada automáticamente"/>
                    <pic:cNvPicPr/>
                  </pic:nvPicPr>
                  <pic:blipFill>
                    <a:blip r:embed="rId28">
                      <a:clrChange>
                        <a:clrFrom>
                          <a:srgbClr val="FFFFFF"/>
                        </a:clrFrom>
                        <a:clrTo>
                          <a:srgbClr val="FFFFFF">
                            <a:alpha val="0"/>
                          </a:srgbClr>
                        </a:clrTo>
                      </a:clrChange>
                    </a:blip>
                    <a:stretch>
                      <a:fillRect/>
                    </a:stretch>
                  </pic:blipFill>
                  <pic:spPr>
                    <a:xfrm>
                      <a:off x="0" y="0"/>
                      <a:ext cx="5508000" cy="3974400"/>
                    </a:xfrm>
                    <a:prstGeom prst="rect">
                      <a:avLst/>
                    </a:prstGeom>
                  </pic:spPr>
                </pic:pic>
              </a:graphicData>
            </a:graphic>
          </wp:inline>
        </w:drawing>
      </w:r>
    </w:p>
    <w:p w14:paraId="1CFB25FC" w14:textId="6910B1D7" w:rsidR="00A607BA" w:rsidRDefault="00A607BA" w:rsidP="003F155B">
      <w:pPr>
        <w:ind w:left="1418" w:right="760" w:hanging="709"/>
        <w:rPr>
          <w:sz w:val="16"/>
          <w:szCs w:val="16"/>
        </w:rPr>
      </w:pPr>
      <w:r>
        <w:rPr>
          <w:sz w:val="16"/>
          <w:szCs w:val="16"/>
        </w:rPr>
        <w:t>NOTA:</w:t>
      </w:r>
      <w:r>
        <w:rPr>
          <w:sz w:val="16"/>
          <w:szCs w:val="16"/>
        </w:rPr>
        <w:tab/>
        <w:t>La suma de los parciales puede no coincidir con el total debido al redondeo de las cifras.</w:t>
      </w:r>
    </w:p>
    <w:p w14:paraId="7A90A419" w14:textId="6E7BC32A" w:rsidR="00D15C00" w:rsidRPr="004D69FA" w:rsidRDefault="0037275C" w:rsidP="003F155B">
      <w:pPr>
        <w:ind w:left="1418" w:right="760" w:hanging="709"/>
        <w:rPr>
          <w:sz w:val="16"/>
        </w:rPr>
      </w:pPr>
      <w:r w:rsidRPr="00722598">
        <w:rPr>
          <w:sz w:val="16"/>
          <w:szCs w:val="16"/>
        </w:rPr>
        <w:t>Fuente:</w:t>
      </w:r>
      <w:r w:rsidR="005024FA">
        <w:rPr>
          <w:sz w:val="16"/>
          <w:szCs w:val="16"/>
        </w:rPr>
        <w:tab/>
      </w:r>
      <w:proofErr w:type="spellStart"/>
      <w:r w:rsidR="00721FD1" w:rsidRPr="008F1760">
        <w:rPr>
          <w:smallCaps/>
          <w:sz w:val="16"/>
        </w:rPr>
        <w:t>inegi</w:t>
      </w:r>
      <w:proofErr w:type="spellEnd"/>
      <w:r w:rsidR="00721FD1">
        <w:rPr>
          <w:sz w:val="16"/>
        </w:rPr>
        <w:t xml:space="preserve">. </w:t>
      </w:r>
      <w:proofErr w:type="spellStart"/>
      <w:r w:rsidR="00721FD1" w:rsidRPr="00EC4B4E">
        <w:rPr>
          <w:smallCaps/>
          <w:sz w:val="16"/>
        </w:rPr>
        <w:t>scnm</w:t>
      </w:r>
      <w:proofErr w:type="spellEnd"/>
      <w:r w:rsidR="00721FD1">
        <w:rPr>
          <w:sz w:val="16"/>
        </w:rPr>
        <w:t xml:space="preserve">. </w:t>
      </w:r>
      <w:proofErr w:type="spellStart"/>
      <w:r w:rsidR="00721FD1" w:rsidRPr="007722F5">
        <w:rPr>
          <w:smallCaps/>
          <w:sz w:val="16"/>
        </w:rPr>
        <w:t>csit</w:t>
      </w:r>
      <w:proofErr w:type="spellEnd"/>
      <w:r w:rsidR="00721FD1">
        <w:rPr>
          <w:sz w:val="16"/>
        </w:rPr>
        <w:t>, 2023.</w:t>
      </w:r>
    </w:p>
    <w:p w14:paraId="6685E10A" w14:textId="1FFB8F7D" w:rsidR="00627FEE" w:rsidRDefault="00627FEE" w:rsidP="00B64636">
      <w:pPr>
        <w:spacing w:before="600"/>
        <w:rPr>
          <w:lang w:val="es-ES"/>
        </w:rPr>
      </w:pPr>
      <w:r w:rsidRPr="00E173DE">
        <w:lastRenderedPageBreak/>
        <w:t>Por el lado del ingreso</w:t>
      </w:r>
      <w:r w:rsidR="006F56EA" w:rsidRPr="00E173DE">
        <w:t>,</w:t>
      </w:r>
      <w:r w:rsidR="00874E33" w:rsidRPr="00E173DE">
        <w:rPr>
          <w:rStyle w:val="Refdenotaalpie"/>
          <w:szCs w:val="22"/>
        </w:rPr>
        <w:footnoteReference w:id="7"/>
      </w:r>
      <w:r w:rsidRPr="00E173DE">
        <w:t xml:space="preserve"> el </w:t>
      </w:r>
      <w:proofErr w:type="spellStart"/>
      <w:r w:rsidR="00D15C00" w:rsidRPr="00E173DE">
        <w:rPr>
          <w:smallCaps/>
          <w:lang w:val="es-ES"/>
        </w:rPr>
        <w:t>pib</w:t>
      </w:r>
      <w:proofErr w:type="spellEnd"/>
      <w:r w:rsidR="00D15C00" w:rsidRPr="00E173DE">
        <w:rPr>
          <w:lang w:val="es-ES"/>
        </w:rPr>
        <w:t xml:space="preserve"> </w:t>
      </w:r>
      <w:r w:rsidRPr="00E173DE">
        <w:t xml:space="preserve">se obtiene de la suma de </w:t>
      </w:r>
      <w:r w:rsidR="00EF451D" w:rsidRPr="00E173DE">
        <w:t>R</w:t>
      </w:r>
      <w:r w:rsidRPr="00E173DE">
        <w:t>emuneraci</w:t>
      </w:r>
      <w:r w:rsidR="00EA7D85" w:rsidRPr="00E173DE">
        <w:t>ón</w:t>
      </w:r>
      <w:r w:rsidRPr="00E173DE">
        <w:t xml:space="preserve"> de los asalariados, </w:t>
      </w:r>
      <w:r w:rsidR="00EF451D" w:rsidRPr="00E173DE">
        <w:t>E</w:t>
      </w:r>
      <w:r w:rsidRPr="00E173DE">
        <w:t xml:space="preserve">xcedente bruto de operación, </w:t>
      </w:r>
      <w:r w:rsidR="00EF451D" w:rsidRPr="00E173DE">
        <w:t>I</w:t>
      </w:r>
      <w:r w:rsidRPr="00E173DE">
        <w:t xml:space="preserve">ngreso mixto bruto </w:t>
      </w:r>
      <w:r w:rsidR="00A33D97" w:rsidRPr="00E173DE">
        <w:t xml:space="preserve">e </w:t>
      </w:r>
      <w:r w:rsidR="004C2694" w:rsidRPr="00E173DE">
        <w:t>I</w:t>
      </w:r>
      <w:r w:rsidRPr="00E173DE">
        <w:t>mpuestos</w:t>
      </w:r>
      <w:r w:rsidR="00A418CB" w:rsidRPr="00E173DE">
        <w:t xml:space="preserve"> sobre la producción y las importaciones</w:t>
      </w:r>
      <w:r w:rsidRPr="00E173DE">
        <w:t xml:space="preserve">, menos </w:t>
      </w:r>
      <w:r w:rsidR="00A33D97" w:rsidRPr="00E173DE">
        <w:t>S</w:t>
      </w:r>
      <w:r w:rsidRPr="00E173DE">
        <w:t>ubsidios. Est</w:t>
      </w:r>
      <w:r w:rsidR="00D01FD6" w:rsidRPr="00E173DE">
        <w:t>e</w:t>
      </w:r>
      <w:r w:rsidRPr="00E173DE">
        <w:t xml:space="preserve"> </w:t>
      </w:r>
      <w:r w:rsidR="00D01FD6" w:rsidRPr="00E173DE">
        <w:t>cálculo</w:t>
      </w:r>
      <w:r w:rsidRPr="00E173DE">
        <w:t xml:space="preserve"> permite observar la distribución del ingreso a partir de</w:t>
      </w:r>
      <w:r w:rsidR="00C97953" w:rsidRPr="00E173DE">
        <w:t xml:space="preserve"> </w:t>
      </w:r>
      <w:r w:rsidRPr="00E173DE">
        <w:t>l</w:t>
      </w:r>
      <w:r w:rsidR="00C97953" w:rsidRPr="00E173DE">
        <w:t>a generación del</w:t>
      </w:r>
      <w:r w:rsidRPr="00E173DE">
        <w:t xml:space="preserve"> </w:t>
      </w:r>
      <w:proofErr w:type="spellStart"/>
      <w:r w:rsidR="00D15C00" w:rsidRPr="00E173DE">
        <w:rPr>
          <w:smallCaps/>
          <w:lang w:val="es-ES"/>
        </w:rPr>
        <w:t>pib</w:t>
      </w:r>
      <w:proofErr w:type="spellEnd"/>
      <w:r w:rsidR="00D15C00" w:rsidRPr="00E173DE">
        <w:rPr>
          <w:lang w:val="es-ES"/>
        </w:rPr>
        <w:t xml:space="preserve"> </w:t>
      </w:r>
      <w:r w:rsidR="00A418CB" w:rsidRPr="00E173DE">
        <w:t>y</w:t>
      </w:r>
      <w:r w:rsidRPr="00E173DE">
        <w:t xml:space="preserve"> ofrece un análisis en el corto plazo de</w:t>
      </w:r>
      <w:r w:rsidR="00D01FD6" w:rsidRPr="00E173DE">
        <w:t>l desarrollo</w:t>
      </w:r>
      <w:r w:rsidRPr="00E173DE">
        <w:t xml:space="preserve"> del pago a los factores de producción. </w:t>
      </w:r>
      <w:r w:rsidR="002A60C4" w:rsidRPr="00E173DE">
        <w:t xml:space="preserve">En el </w:t>
      </w:r>
      <w:r w:rsidR="00443AD5" w:rsidRPr="00E173DE">
        <w:t>cuarto trimestre</w:t>
      </w:r>
      <w:r w:rsidR="0020100E" w:rsidRPr="00E173DE">
        <w:t xml:space="preserve"> de 2023</w:t>
      </w:r>
      <w:r w:rsidR="002A60C4" w:rsidRPr="00E173DE">
        <w:t xml:space="preserve"> y c</w:t>
      </w:r>
      <w:r w:rsidR="00C97953" w:rsidRPr="00E173DE">
        <w:t>on base en esta</w:t>
      </w:r>
      <w:r w:rsidRPr="00E173DE">
        <w:t xml:space="preserve"> medición, el </w:t>
      </w:r>
      <w:proofErr w:type="spellStart"/>
      <w:r w:rsidR="00D15C00" w:rsidRPr="00E173DE">
        <w:rPr>
          <w:smallCaps/>
          <w:lang w:val="es-ES"/>
        </w:rPr>
        <w:t>pib</w:t>
      </w:r>
      <w:proofErr w:type="spellEnd"/>
      <w:r w:rsidR="00D15C00" w:rsidRPr="00E173DE">
        <w:rPr>
          <w:lang w:val="es-ES"/>
        </w:rPr>
        <w:t xml:space="preserve"> </w:t>
      </w:r>
      <w:r w:rsidRPr="00E173DE">
        <w:t xml:space="preserve">se asignó de la siguiente manera: </w:t>
      </w:r>
      <w:r w:rsidR="0081268B" w:rsidRPr="00E173DE">
        <w:t>E</w:t>
      </w:r>
      <w:r w:rsidRPr="00E173DE">
        <w:t xml:space="preserve">xcedente </w:t>
      </w:r>
      <w:r w:rsidR="0081268B" w:rsidRPr="00E173DE">
        <w:t>b</w:t>
      </w:r>
      <w:r w:rsidRPr="00E173DE">
        <w:t xml:space="preserve">ruto de </w:t>
      </w:r>
      <w:r w:rsidR="0081268B" w:rsidRPr="00E173DE">
        <w:t>o</w:t>
      </w:r>
      <w:r w:rsidRPr="00E173DE">
        <w:t>peración</w:t>
      </w:r>
      <w:r w:rsidR="00044802" w:rsidRPr="00E173DE">
        <w:t>,</w:t>
      </w:r>
      <w:r w:rsidRPr="00E173DE">
        <w:t xml:space="preserve"> </w:t>
      </w:r>
      <w:r w:rsidR="00ED3BEB" w:rsidRPr="00E173DE">
        <w:t>39.5</w:t>
      </w:r>
      <w:r w:rsidR="00EA7D85" w:rsidRPr="00E173DE">
        <w:t> </w:t>
      </w:r>
      <w:r w:rsidRPr="00E173DE">
        <w:t>%</w:t>
      </w:r>
      <w:r w:rsidR="00044802" w:rsidRPr="00E173DE">
        <w:t>;</w:t>
      </w:r>
      <w:r w:rsidRPr="00E173DE">
        <w:t xml:space="preserve"> Remuneraci</w:t>
      </w:r>
      <w:r w:rsidR="00372180" w:rsidRPr="00E173DE">
        <w:t>ó</w:t>
      </w:r>
      <w:r w:rsidRPr="00E173DE">
        <w:t>n</w:t>
      </w:r>
      <w:r w:rsidR="00372180" w:rsidRPr="00E173DE">
        <w:t xml:space="preserve"> de los asalariados</w:t>
      </w:r>
      <w:r w:rsidR="00A810DB" w:rsidRPr="00E173DE">
        <w:t>,</w:t>
      </w:r>
      <w:r w:rsidRPr="00E173DE">
        <w:t xml:space="preserve"> </w:t>
      </w:r>
      <w:r w:rsidR="00ED3BEB" w:rsidRPr="00E173DE">
        <w:t>30.9</w:t>
      </w:r>
      <w:r w:rsidR="00A810DB" w:rsidRPr="00E173DE">
        <w:t> </w:t>
      </w:r>
      <w:r w:rsidRPr="00E173DE">
        <w:t>%</w:t>
      </w:r>
      <w:r w:rsidR="00A810DB" w:rsidRPr="00E173DE">
        <w:t>;</w:t>
      </w:r>
      <w:r w:rsidRPr="00E173DE">
        <w:t xml:space="preserve"> Ingreso </w:t>
      </w:r>
      <w:r w:rsidR="0081268B" w:rsidRPr="00E173DE">
        <w:t>m</w:t>
      </w:r>
      <w:r w:rsidRPr="00E173DE">
        <w:t xml:space="preserve">ixto </w:t>
      </w:r>
      <w:r w:rsidR="00F6472E" w:rsidRPr="00E173DE">
        <w:t>bruto</w:t>
      </w:r>
      <w:r w:rsidR="00A810DB" w:rsidRPr="00E173DE">
        <w:t>,</w:t>
      </w:r>
      <w:r w:rsidRPr="00E173DE">
        <w:t xml:space="preserve"> </w:t>
      </w:r>
      <w:r w:rsidR="005436DB" w:rsidRPr="00E173DE">
        <w:t>2</w:t>
      </w:r>
      <w:r w:rsidR="00844513" w:rsidRPr="00E173DE">
        <w:t>2</w:t>
      </w:r>
      <w:r w:rsidR="005436DB" w:rsidRPr="00E173DE">
        <w:t>.</w:t>
      </w:r>
      <w:r w:rsidR="00ED3BEB" w:rsidRPr="00E173DE">
        <w:t>3</w:t>
      </w:r>
      <w:r w:rsidR="00EA7D85" w:rsidRPr="00E173DE">
        <w:t> </w:t>
      </w:r>
      <w:r w:rsidRPr="00E173DE">
        <w:t>%</w:t>
      </w:r>
      <w:r w:rsidR="00912BA4">
        <w:t>,</w:t>
      </w:r>
      <w:r w:rsidRPr="00E173DE">
        <w:t xml:space="preserve"> e </w:t>
      </w:r>
      <w:r w:rsidR="004C2694" w:rsidRPr="00E173DE">
        <w:t>I</w:t>
      </w:r>
      <w:r w:rsidRPr="00E173DE">
        <w:t xml:space="preserve">mpuestos </w:t>
      </w:r>
      <w:r w:rsidR="00396DAF" w:rsidRPr="00E173DE">
        <w:t>sobre</w:t>
      </w:r>
      <w:r w:rsidRPr="00E173DE">
        <w:t xml:space="preserve"> la producción y las importaciones netos de subsidios</w:t>
      </w:r>
      <w:r w:rsidR="00A810DB" w:rsidRPr="00E173DE">
        <w:t>,</w:t>
      </w:r>
      <w:r w:rsidRPr="00E173DE">
        <w:t xml:space="preserve"> </w:t>
      </w:r>
      <w:r w:rsidR="00ED3BEB" w:rsidRPr="00E173DE">
        <w:t>7.2</w:t>
      </w:r>
      <w:r w:rsidR="00771198">
        <w:t xml:space="preserve"> </w:t>
      </w:r>
      <w:r w:rsidR="00DE76C5" w:rsidRPr="00E173DE">
        <w:t>por</w:t>
      </w:r>
      <w:r w:rsidR="00DD7B83" w:rsidRPr="00E173DE">
        <w:t xml:space="preserve"> </w:t>
      </w:r>
      <w:r w:rsidR="00DE76C5" w:rsidRPr="00E173DE">
        <w:t>ciento</w:t>
      </w:r>
      <w:r w:rsidR="002D33FF" w:rsidRPr="00E173DE">
        <w:t>.</w:t>
      </w:r>
    </w:p>
    <w:p w14:paraId="2BC15E5E" w14:textId="1D8456FC" w:rsidR="00C97953" w:rsidRPr="00E33347" w:rsidRDefault="00C97953" w:rsidP="00C32DBB">
      <w:pPr>
        <w:pStyle w:val="p01"/>
        <w:keepLines w:val="0"/>
        <w:widowControl w:val="0"/>
        <w:spacing w:before="600"/>
        <w:jc w:val="center"/>
        <w:outlineLvl w:val="0"/>
        <w:rPr>
          <w:rFonts w:ascii="Arial" w:hAnsi="Arial" w:cs="Arial"/>
          <w:color w:val="auto"/>
          <w:sz w:val="20"/>
          <w:lang w:val="es-MX"/>
        </w:rPr>
      </w:pPr>
      <w:r>
        <w:rPr>
          <w:rFonts w:ascii="Arial" w:hAnsi="Arial" w:cs="Arial"/>
          <w:color w:val="auto"/>
          <w:sz w:val="20"/>
          <w:lang w:val="es-MX"/>
        </w:rPr>
        <w:t xml:space="preserve">Cuadro </w:t>
      </w:r>
      <w:r w:rsidR="00FC2CE6">
        <w:rPr>
          <w:rFonts w:ascii="Arial" w:hAnsi="Arial" w:cs="Arial"/>
          <w:color w:val="auto"/>
          <w:sz w:val="20"/>
          <w:lang w:val="es-MX"/>
        </w:rPr>
        <w:t>2</w:t>
      </w:r>
    </w:p>
    <w:p w14:paraId="21D46630" w14:textId="75A16190" w:rsidR="00FC2CE6" w:rsidRDefault="007B4F0B" w:rsidP="00FC2CE6">
      <w:pPr>
        <w:jc w:val="center"/>
        <w:rPr>
          <w:b/>
          <w:smallCaps/>
          <w:sz w:val="22"/>
          <w:szCs w:val="22"/>
        </w:rPr>
      </w:pPr>
      <w:r>
        <w:rPr>
          <w:b/>
          <w:smallCaps/>
          <w:sz w:val="22"/>
          <w:szCs w:val="22"/>
        </w:rPr>
        <w:t>d</w:t>
      </w:r>
      <w:r w:rsidR="00FC2CE6">
        <w:rPr>
          <w:b/>
          <w:smallCaps/>
          <w:sz w:val="22"/>
          <w:szCs w:val="22"/>
        </w:rPr>
        <w:t xml:space="preserve">istribución del </w:t>
      </w:r>
      <w:r>
        <w:rPr>
          <w:b/>
          <w:smallCaps/>
          <w:sz w:val="22"/>
          <w:szCs w:val="22"/>
        </w:rPr>
        <w:t>p</w:t>
      </w:r>
      <w:r w:rsidR="00FC2CE6">
        <w:rPr>
          <w:b/>
          <w:smallCaps/>
          <w:sz w:val="22"/>
          <w:szCs w:val="22"/>
        </w:rPr>
        <w:t xml:space="preserve">roducto </w:t>
      </w:r>
      <w:r>
        <w:rPr>
          <w:b/>
          <w:smallCaps/>
          <w:sz w:val="22"/>
          <w:szCs w:val="22"/>
        </w:rPr>
        <w:t>i</w:t>
      </w:r>
      <w:r w:rsidR="00FC2CE6">
        <w:rPr>
          <w:b/>
          <w:smallCaps/>
          <w:sz w:val="22"/>
          <w:szCs w:val="22"/>
        </w:rPr>
        <w:t xml:space="preserve">nterno </w:t>
      </w:r>
      <w:r>
        <w:rPr>
          <w:b/>
          <w:smallCaps/>
          <w:sz w:val="22"/>
          <w:szCs w:val="22"/>
        </w:rPr>
        <w:t>b</w:t>
      </w:r>
      <w:r w:rsidR="00FC2CE6">
        <w:rPr>
          <w:b/>
          <w:smallCaps/>
          <w:sz w:val="22"/>
          <w:szCs w:val="22"/>
        </w:rPr>
        <w:t>ruto según destino del ingreso</w:t>
      </w:r>
      <w:r w:rsidR="00A84370">
        <w:rPr>
          <w:b/>
          <w:smallCaps/>
          <w:sz w:val="22"/>
          <w:szCs w:val="22"/>
        </w:rPr>
        <w:t xml:space="preserve"> primario</w:t>
      </w:r>
    </w:p>
    <w:p w14:paraId="129EC21F" w14:textId="2F57841C" w:rsidR="00D15C00" w:rsidRPr="00D15C00" w:rsidRDefault="00D15C00" w:rsidP="00C97953">
      <w:pPr>
        <w:pStyle w:val="Textodebloque1"/>
        <w:spacing w:before="0"/>
        <w:ind w:left="0" w:right="23" w:firstLine="0"/>
        <w:jc w:val="center"/>
        <w:rPr>
          <w:rFonts w:eastAsia="Arial" w:cs="Arial"/>
          <w:b w:val="0"/>
          <w:sz w:val="20"/>
        </w:rPr>
      </w:pPr>
      <w:r w:rsidRPr="00D15C00">
        <w:rPr>
          <w:rFonts w:eastAsia="Arial" w:cs="Arial"/>
          <w:b w:val="0"/>
          <w:sz w:val="20"/>
        </w:rPr>
        <w:t xml:space="preserve">al </w:t>
      </w:r>
      <w:r w:rsidR="00443AD5">
        <w:rPr>
          <w:rFonts w:eastAsia="Arial" w:cs="Arial"/>
          <w:b w:val="0"/>
          <w:sz w:val="20"/>
        </w:rPr>
        <w:t>cuarto trimestre</w:t>
      </w:r>
      <w:r w:rsidRPr="00D15C00">
        <w:rPr>
          <w:rFonts w:eastAsia="Arial" w:cs="Arial"/>
          <w:b w:val="0"/>
          <w:sz w:val="20"/>
        </w:rPr>
        <w:t xml:space="preserve"> de 2023</w:t>
      </w:r>
    </w:p>
    <w:p w14:paraId="31D6C648" w14:textId="7745F512" w:rsidR="00C97953" w:rsidRDefault="00C97953" w:rsidP="00C97953">
      <w:pPr>
        <w:pStyle w:val="Textodebloque1"/>
        <w:spacing w:before="0"/>
        <w:ind w:left="0" w:right="23" w:firstLine="0"/>
        <w:jc w:val="center"/>
        <w:rPr>
          <w:rFonts w:eastAsia="Arial" w:cs="Arial"/>
          <w:b w:val="0"/>
          <w:sz w:val="18"/>
          <w:szCs w:val="18"/>
        </w:rPr>
      </w:pPr>
      <w:r w:rsidRPr="00227846">
        <w:rPr>
          <w:rFonts w:eastAsia="Arial" w:cs="Arial"/>
          <w:b w:val="0"/>
          <w:sz w:val="18"/>
          <w:szCs w:val="18"/>
        </w:rPr>
        <w:t>(</w:t>
      </w:r>
      <w:r w:rsidR="000B2059">
        <w:rPr>
          <w:rFonts w:eastAsia="Arial" w:cs="Arial"/>
          <w:b w:val="0"/>
          <w:sz w:val="18"/>
          <w:szCs w:val="18"/>
        </w:rPr>
        <w:t>p</w:t>
      </w:r>
      <w:r>
        <w:rPr>
          <w:rFonts w:eastAsia="Arial" w:cs="Arial"/>
          <w:b w:val="0"/>
          <w:sz w:val="18"/>
          <w:szCs w:val="18"/>
        </w:rPr>
        <w:t>orcentaje</w:t>
      </w:r>
      <w:r w:rsidR="00AA52AF">
        <w:rPr>
          <w:rFonts w:eastAsia="Arial" w:cs="Arial"/>
          <w:b w:val="0"/>
          <w:sz w:val="18"/>
          <w:szCs w:val="18"/>
        </w:rPr>
        <w:t xml:space="preserve"> con</w:t>
      </w:r>
      <w:r>
        <w:rPr>
          <w:rFonts w:eastAsia="Arial" w:cs="Arial"/>
          <w:b w:val="0"/>
          <w:sz w:val="18"/>
          <w:szCs w:val="18"/>
        </w:rPr>
        <w:t xml:space="preserve"> respecto a</w:t>
      </w:r>
      <w:r w:rsidR="00626A35">
        <w:rPr>
          <w:rFonts w:eastAsia="Arial" w:cs="Arial"/>
          <w:b w:val="0"/>
          <w:sz w:val="18"/>
          <w:szCs w:val="18"/>
        </w:rPr>
        <w:t>l</w:t>
      </w:r>
      <w:r>
        <w:rPr>
          <w:rFonts w:eastAsia="Arial" w:cs="Arial"/>
          <w:b w:val="0"/>
          <w:sz w:val="18"/>
          <w:szCs w:val="18"/>
        </w:rPr>
        <w:t xml:space="preserve"> </w:t>
      </w:r>
      <w:proofErr w:type="spellStart"/>
      <w:r w:rsidR="00D15C00" w:rsidRPr="00D15C00">
        <w:rPr>
          <w:rFonts w:eastAsia="Arial" w:cs="Arial"/>
          <w:b w:val="0"/>
          <w:smallCaps/>
          <w:sz w:val="18"/>
          <w:szCs w:val="18"/>
        </w:rPr>
        <w:t>pib</w:t>
      </w:r>
      <w:proofErr w:type="spellEnd"/>
      <w:r w:rsidRPr="00227846">
        <w:rPr>
          <w:rFonts w:eastAsia="Arial" w:cs="Arial"/>
          <w:b w:val="0"/>
          <w:sz w:val="18"/>
          <w:szCs w:val="18"/>
        </w:rPr>
        <w:t>)</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51"/>
        <w:gridCol w:w="907"/>
        <w:gridCol w:w="907"/>
        <w:gridCol w:w="934"/>
        <w:gridCol w:w="890"/>
        <w:gridCol w:w="890"/>
        <w:gridCol w:w="1052"/>
      </w:tblGrid>
      <w:tr w:rsidR="00494681" w:rsidRPr="00286ADB" w14:paraId="56565EA2" w14:textId="77777777" w:rsidTr="00A15E87">
        <w:trPr>
          <w:trHeight w:val="340"/>
          <w:jc w:val="center"/>
        </w:trPr>
        <w:tc>
          <w:tcPr>
            <w:tcW w:w="3151" w:type="dxa"/>
            <w:vMerge w:val="restart"/>
            <w:shd w:val="clear" w:color="000000" w:fill="0070C0"/>
            <w:vAlign w:val="center"/>
            <w:hideMark/>
          </w:tcPr>
          <w:p w14:paraId="51FC1EB0" w14:textId="77777777" w:rsidR="00494681" w:rsidRPr="009A03F9" w:rsidRDefault="00494681" w:rsidP="00343CDA">
            <w:pPr>
              <w:jc w:val="center"/>
              <w:rPr>
                <w:color w:val="FFFFFF"/>
                <w:sz w:val="18"/>
                <w:szCs w:val="18"/>
                <w:lang w:val="es-MX" w:eastAsia="es-MX"/>
              </w:rPr>
            </w:pPr>
            <w:r w:rsidRPr="009A03F9">
              <w:rPr>
                <w:color w:val="FFFFFF"/>
                <w:sz w:val="18"/>
                <w:szCs w:val="18"/>
                <w:lang w:val="es-MX" w:eastAsia="es-MX"/>
              </w:rPr>
              <w:t>Denominación</w:t>
            </w:r>
          </w:p>
        </w:tc>
        <w:tc>
          <w:tcPr>
            <w:tcW w:w="907" w:type="dxa"/>
            <w:shd w:val="clear" w:color="000000" w:fill="0070C0"/>
            <w:vAlign w:val="center"/>
          </w:tcPr>
          <w:p w14:paraId="76D0D425" w14:textId="77777777" w:rsidR="00494681" w:rsidRPr="009A03F9" w:rsidRDefault="00494681" w:rsidP="00343CDA">
            <w:pPr>
              <w:jc w:val="center"/>
              <w:rPr>
                <w:color w:val="FFFFFF"/>
                <w:sz w:val="18"/>
                <w:szCs w:val="18"/>
                <w:lang w:val="es-MX" w:eastAsia="es-MX"/>
              </w:rPr>
            </w:pPr>
            <w:r>
              <w:rPr>
                <w:color w:val="FFFFFF"/>
                <w:sz w:val="18"/>
                <w:szCs w:val="18"/>
                <w:lang w:val="es-MX" w:eastAsia="es-MX"/>
              </w:rPr>
              <w:t>2022</w:t>
            </w:r>
          </w:p>
        </w:tc>
        <w:tc>
          <w:tcPr>
            <w:tcW w:w="3621" w:type="dxa"/>
            <w:gridSpan w:val="4"/>
            <w:shd w:val="clear" w:color="000000" w:fill="0070C0"/>
            <w:vAlign w:val="center"/>
          </w:tcPr>
          <w:p w14:paraId="6320FDC0" w14:textId="30F187AF" w:rsidR="00494681" w:rsidRPr="009A03F9" w:rsidRDefault="00494681" w:rsidP="00343CDA">
            <w:pPr>
              <w:jc w:val="center"/>
              <w:rPr>
                <w:color w:val="FFFFFF"/>
                <w:sz w:val="18"/>
                <w:szCs w:val="18"/>
                <w:lang w:val="es-MX" w:eastAsia="es-MX"/>
              </w:rPr>
            </w:pPr>
            <w:r>
              <w:rPr>
                <w:color w:val="FFFFFF"/>
                <w:sz w:val="18"/>
                <w:szCs w:val="18"/>
                <w:lang w:val="es-MX" w:eastAsia="es-MX"/>
              </w:rPr>
              <w:t>2023</w:t>
            </w:r>
          </w:p>
        </w:tc>
        <w:tc>
          <w:tcPr>
            <w:tcW w:w="1052" w:type="dxa"/>
            <w:vMerge w:val="restart"/>
            <w:shd w:val="clear" w:color="000000" w:fill="0070C0"/>
            <w:vAlign w:val="center"/>
            <w:hideMark/>
          </w:tcPr>
          <w:p w14:paraId="37E48F33" w14:textId="48A1FA8D" w:rsidR="00494681" w:rsidRPr="009A03F9" w:rsidRDefault="00494681" w:rsidP="00343CDA">
            <w:pPr>
              <w:jc w:val="center"/>
              <w:rPr>
                <w:color w:val="FFFFFF"/>
                <w:sz w:val="18"/>
                <w:szCs w:val="18"/>
                <w:lang w:val="es-MX" w:eastAsia="es-MX"/>
              </w:rPr>
            </w:pPr>
            <w:r w:rsidRPr="009A03F9">
              <w:rPr>
                <w:color w:val="FFFFFF"/>
                <w:sz w:val="18"/>
                <w:szCs w:val="18"/>
                <w:lang w:val="es-MX" w:eastAsia="es-MX"/>
              </w:rPr>
              <w:t xml:space="preserve">Diferencia anual </w:t>
            </w:r>
            <w:r>
              <w:rPr>
                <w:color w:val="FFFFFF"/>
                <w:sz w:val="18"/>
                <w:szCs w:val="18"/>
                <w:lang w:val="es-MX" w:eastAsia="es-MX"/>
              </w:rPr>
              <w:br/>
              <w:t>I</w:t>
            </w:r>
            <w:r w:rsidR="00D657C2">
              <w:rPr>
                <w:color w:val="FFFFFF"/>
                <w:sz w:val="18"/>
                <w:szCs w:val="18"/>
                <w:lang w:val="es-MX" w:eastAsia="es-MX"/>
              </w:rPr>
              <w:t>V</w:t>
            </w:r>
            <w:r>
              <w:rPr>
                <w:color w:val="FFFFFF"/>
                <w:sz w:val="18"/>
                <w:szCs w:val="18"/>
                <w:lang w:val="es-MX" w:eastAsia="es-MX"/>
              </w:rPr>
              <w:t>-</w:t>
            </w:r>
            <w:proofErr w:type="spellStart"/>
            <w:r>
              <w:rPr>
                <w:color w:val="FFFFFF"/>
                <w:sz w:val="18"/>
                <w:szCs w:val="18"/>
                <w:lang w:val="es-MX" w:eastAsia="es-MX"/>
              </w:rPr>
              <w:t>t</w:t>
            </w:r>
            <w:r w:rsidRPr="009A03F9">
              <w:rPr>
                <w:color w:val="FFFFFF"/>
                <w:sz w:val="18"/>
                <w:szCs w:val="18"/>
                <w:lang w:val="es-MX" w:eastAsia="es-MX"/>
              </w:rPr>
              <w:t>rim</w:t>
            </w:r>
            <w:proofErr w:type="spellEnd"/>
            <w:r w:rsidRPr="009A03F9">
              <w:rPr>
                <w:color w:val="FFFFFF"/>
                <w:sz w:val="18"/>
                <w:szCs w:val="18"/>
                <w:lang w:val="es-MX" w:eastAsia="es-MX"/>
              </w:rPr>
              <w:t>.</w:t>
            </w:r>
          </w:p>
        </w:tc>
      </w:tr>
      <w:tr w:rsidR="00494681" w:rsidRPr="00286ADB" w14:paraId="2B07D708" w14:textId="77777777" w:rsidTr="00A74866">
        <w:trPr>
          <w:trHeight w:val="340"/>
          <w:jc w:val="center"/>
        </w:trPr>
        <w:tc>
          <w:tcPr>
            <w:tcW w:w="3151" w:type="dxa"/>
            <w:vMerge/>
            <w:vAlign w:val="center"/>
            <w:hideMark/>
          </w:tcPr>
          <w:p w14:paraId="4A795527" w14:textId="77777777" w:rsidR="00494681" w:rsidRPr="009A03F9" w:rsidRDefault="00494681" w:rsidP="00494681">
            <w:pPr>
              <w:jc w:val="left"/>
              <w:rPr>
                <w:color w:val="FFFFFF"/>
                <w:sz w:val="18"/>
                <w:szCs w:val="18"/>
                <w:lang w:val="es-MX" w:eastAsia="es-MX"/>
              </w:rPr>
            </w:pPr>
          </w:p>
        </w:tc>
        <w:tc>
          <w:tcPr>
            <w:tcW w:w="907" w:type="dxa"/>
            <w:shd w:val="clear" w:color="000000" w:fill="0070C0"/>
            <w:vAlign w:val="center"/>
            <w:hideMark/>
          </w:tcPr>
          <w:p w14:paraId="7EAA9A6A" w14:textId="290B9C76" w:rsidR="00494681" w:rsidRPr="009A03F9" w:rsidRDefault="00494681" w:rsidP="00494681">
            <w:pPr>
              <w:jc w:val="center"/>
              <w:rPr>
                <w:color w:val="FFFFFF"/>
                <w:sz w:val="18"/>
                <w:szCs w:val="18"/>
                <w:lang w:val="es-MX" w:eastAsia="es-MX"/>
              </w:rPr>
            </w:pPr>
            <w:r>
              <w:rPr>
                <w:color w:val="FFFFFF"/>
                <w:sz w:val="18"/>
                <w:szCs w:val="18"/>
                <w:lang w:val="es-MX" w:eastAsia="es-MX"/>
              </w:rPr>
              <w:t>IV</w:t>
            </w:r>
            <w:r>
              <w:rPr>
                <w:color w:val="FFFFFF"/>
                <w:sz w:val="18"/>
                <w:szCs w:val="16"/>
                <w:lang w:val="es-MX" w:eastAsia="es-MX"/>
              </w:rPr>
              <w:t>-</w:t>
            </w:r>
            <w:proofErr w:type="spellStart"/>
            <w:r>
              <w:rPr>
                <w:color w:val="FFFFFF"/>
                <w:sz w:val="18"/>
                <w:szCs w:val="16"/>
                <w:lang w:val="es-MX" w:eastAsia="es-MX"/>
              </w:rPr>
              <w:t>trim</w:t>
            </w:r>
            <w:proofErr w:type="spellEnd"/>
            <w:r>
              <w:rPr>
                <w:color w:val="FFFFFF"/>
                <w:sz w:val="18"/>
                <w:szCs w:val="16"/>
                <w:lang w:val="es-MX" w:eastAsia="es-MX"/>
              </w:rPr>
              <w:t>.</w:t>
            </w:r>
          </w:p>
        </w:tc>
        <w:tc>
          <w:tcPr>
            <w:tcW w:w="907" w:type="dxa"/>
            <w:shd w:val="clear" w:color="000000" w:fill="0070C0"/>
            <w:vAlign w:val="center"/>
            <w:hideMark/>
          </w:tcPr>
          <w:p w14:paraId="71F2D3CF" w14:textId="2CDB7F63" w:rsidR="00494681" w:rsidRPr="009A03F9" w:rsidRDefault="00494681" w:rsidP="00494681">
            <w:pPr>
              <w:jc w:val="center"/>
              <w:rPr>
                <w:color w:val="FFFFFF"/>
                <w:sz w:val="18"/>
                <w:szCs w:val="18"/>
                <w:lang w:val="es-MX" w:eastAsia="es-MX"/>
              </w:rPr>
            </w:pPr>
            <w:r>
              <w:rPr>
                <w:color w:val="FFFFFF"/>
                <w:sz w:val="18"/>
                <w:szCs w:val="18"/>
                <w:lang w:val="es-MX" w:eastAsia="es-MX"/>
              </w:rPr>
              <w:t>I</w:t>
            </w:r>
            <w:r>
              <w:rPr>
                <w:color w:val="FFFFFF"/>
                <w:sz w:val="18"/>
                <w:szCs w:val="16"/>
                <w:lang w:val="es-MX" w:eastAsia="es-MX"/>
              </w:rPr>
              <w:t>-</w:t>
            </w:r>
            <w:proofErr w:type="spellStart"/>
            <w:r>
              <w:rPr>
                <w:color w:val="FFFFFF"/>
                <w:sz w:val="18"/>
                <w:szCs w:val="16"/>
                <w:lang w:val="es-MX" w:eastAsia="es-MX"/>
              </w:rPr>
              <w:t>trim</w:t>
            </w:r>
            <w:proofErr w:type="spellEnd"/>
            <w:r>
              <w:rPr>
                <w:color w:val="FFFFFF"/>
                <w:sz w:val="18"/>
                <w:szCs w:val="16"/>
                <w:lang w:val="es-MX" w:eastAsia="es-MX"/>
              </w:rPr>
              <w:t>.</w:t>
            </w:r>
          </w:p>
        </w:tc>
        <w:tc>
          <w:tcPr>
            <w:tcW w:w="934" w:type="dxa"/>
            <w:shd w:val="clear" w:color="auto" w:fill="0070C0"/>
            <w:vAlign w:val="center"/>
          </w:tcPr>
          <w:p w14:paraId="5FFC4543" w14:textId="120C8B87" w:rsidR="00494681" w:rsidRPr="009A03F9" w:rsidRDefault="00494681" w:rsidP="00494681">
            <w:pPr>
              <w:jc w:val="center"/>
              <w:rPr>
                <w:color w:val="FFFFFF"/>
                <w:sz w:val="18"/>
                <w:szCs w:val="18"/>
                <w:lang w:val="es-MX" w:eastAsia="es-MX"/>
              </w:rPr>
            </w:pPr>
            <w:r w:rsidRPr="000B2059">
              <w:rPr>
                <w:color w:val="FFFFFF"/>
                <w:sz w:val="18"/>
                <w:szCs w:val="18"/>
                <w:lang w:val="es-MX" w:eastAsia="es-MX"/>
              </w:rPr>
              <w:t>II-</w:t>
            </w:r>
            <w:proofErr w:type="spellStart"/>
            <w:r w:rsidRPr="000B2059">
              <w:rPr>
                <w:color w:val="FFFFFF"/>
                <w:sz w:val="18"/>
                <w:szCs w:val="18"/>
                <w:lang w:val="es-MX" w:eastAsia="es-MX"/>
              </w:rPr>
              <w:t>trim</w:t>
            </w:r>
            <w:proofErr w:type="spellEnd"/>
            <w:r w:rsidRPr="000B2059">
              <w:rPr>
                <w:color w:val="FFFFFF"/>
                <w:sz w:val="18"/>
                <w:szCs w:val="18"/>
                <w:lang w:val="es-MX" w:eastAsia="es-MX"/>
              </w:rPr>
              <w:t>.</w:t>
            </w:r>
          </w:p>
        </w:tc>
        <w:tc>
          <w:tcPr>
            <w:tcW w:w="890" w:type="dxa"/>
            <w:shd w:val="clear" w:color="auto" w:fill="0070C0"/>
            <w:vAlign w:val="center"/>
          </w:tcPr>
          <w:p w14:paraId="3E9D2504" w14:textId="7B2E6CA4" w:rsidR="00494681" w:rsidRPr="00343CDA" w:rsidRDefault="00494681" w:rsidP="00494681">
            <w:pPr>
              <w:jc w:val="center"/>
              <w:rPr>
                <w:color w:val="FFFFFF"/>
                <w:sz w:val="18"/>
                <w:szCs w:val="18"/>
                <w:lang w:val="es-MX" w:eastAsia="es-MX"/>
              </w:rPr>
            </w:pPr>
            <w:r>
              <w:rPr>
                <w:color w:val="FFFFFF"/>
                <w:sz w:val="18"/>
                <w:szCs w:val="18"/>
                <w:lang w:val="es-MX" w:eastAsia="es-MX"/>
              </w:rPr>
              <w:t>I</w:t>
            </w:r>
            <w:r w:rsidRPr="000B2059">
              <w:rPr>
                <w:color w:val="FFFFFF"/>
                <w:sz w:val="18"/>
                <w:szCs w:val="18"/>
                <w:lang w:val="es-MX" w:eastAsia="es-MX"/>
              </w:rPr>
              <w:t>II-</w:t>
            </w:r>
            <w:proofErr w:type="spellStart"/>
            <w:r w:rsidRPr="000B2059">
              <w:rPr>
                <w:color w:val="FFFFFF"/>
                <w:sz w:val="18"/>
                <w:szCs w:val="18"/>
                <w:lang w:val="es-MX" w:eastAsia="es-MX"/>
              </w:rPr>
              <w:t>trim</w:t>
            </w:r>
            <w:proofErr w:type="spellEnd"/>
            <w:r w:rsidRPr="000B2059">
              <w:rPr>
                <w:color w:val="FFFFFF"/>
                <w:sz w:val="18"/>
                <w:szCs w:val="18"/>
                <w:lang w:val="es-MX" w:eastAsia="es-MX"/>
              </w:rPr>
              <w:t>.</w:t>
            </w:r>
          </w:p>
        </w:tc>
        <w:tc>
          <w:tcPr>
            <w:tcW w:w="890" w:type="dxa"/>
            <w:shd w:val="clear" w:color="auto" w:fill="0070C0"/>
            <w:vAlign w:val="center"/>
          </w:tcPr>
          <w:p w14:paraId="1B54E5F8" w14:textId="07823B11" w:rsidR="00494681" w:rsidRPr="000B2059" w:rsidRDefault="00494681" w:rsidP="00494681">
            <w:pPr>
              <w:jc w:val="center"/>
              <w:rPr>
                <w:color w:val="FFFFFF"/>
                <w:sz w:val="18"/>
                <w:szCs w:val="18"/>
                <w:lang w:val="es-MX" w:eastAsia="es-MX"/>
              </w:rPr>
            </w:pPr>
            <w:r>
              <w:rPr>
                <w:color w:val="FFFFFF"/>
                <w:sz w:val="18"/>
                <w:szCs w:val="18"/>
                <w:lang w:val="es-MX" w:eastAsia="es-MX"/>
              </w:rPr>
              <w:t>IV</w:t>
            </w:r>
            <w:r w:rsidRPr="000B2059">
              <w:rPr>
                <w:color w:val="FFFFFF"/>
                <w:sz w:val="18"/>
                <w:szCs w:val="18"/>
                <w:lang w:val="es-MX" w:eastAsia="es-MX"/>
              </w:rPr>
              <w:t>-</w:t>
            </w:r>
            <w:proofErr w:type="spellStart"/>
            <w:r w:rsidRPr="000B2059">
              <w:rPr>
                <w:color w:val="FFFFFF"/>
                <w:sz w:val="18"/>
                <w:szCs w:val="18"/>
                <w:lang w:val="es-MX" w:eastAsia="es-MX"/>
              </w:rPr>
              <w:t>trim</w:t>
            </w:r>
            <w:proofErr w:type="spellEnd"/>
            <w:r w:rsidRPr="000B2059">
              <w:rPr>
                <w:color w:val="FFFFFF"/>
                <w:sz w:val="18"/>
                <w:szCs w:val="18"/>
                <w:lang w:val="es-MX" w:eastAsia="es-MX"/>
              </w:rPr>
              <w:t>.</w:t>
            </w:r>
          </w:p>
        </w:tc>
        <w:tc>
          <w:tcPr>
            <w:tcW w:w="1052" w:type="dxa"/>
            <w:vMerge/>
            <w:vAlign w:val="center"/>
            <w:hideMark/>
          </w:tcPr>
          <w:p w14:paraId="0BB49D6B" w14:textId="03B39482" w:rsidR="00494681" w:rsidRPr="00286ADB" w:rsidRDefault="00494681" w:rsidP="00494681">
            <w:pPr>
              <w:jc w:val="left"/>
              <w:rPr>
                <w:b/>
                <w:bCs/>
                <w:color w:val="FFFFFF"/>
                <w:sz w:val="18"/>
                <w:szCs w:val="18"/>
                <w:lang w:val="es-MX" w:eastAsia="es-MX"/>
              </w:rPr>
            </w:pPr>
          </w:p>
        </w:tc>
      </w:tr>
      <w:tr w:rsidR="00D56127" w:rsidRPr="00286ADB" w14:paraId="6505D1AF" w14:textId="77777777" w:rsidTr="00A74866">
        <w:trPr>
          <w:trHeight w:val="283"/>
          <w:jc w:val="center"/>
        </w:trPr>
        <w:tc>
          <w:tcPr>
            <w:tcW w:w="3151" w:type="dxa"/>
            <w:shd w:val="clear" w:color="auto" w:fill="auto"/>
            <w:vAlign w:val="center"/>
            <w:hideMark/>
          </w:tcPr>
          <w:p w14:paraId="66D11A7B" w14:textId="4334D4AD" w:rsidR="00D56127" w:rsidRPr="00EF451D" w:rsidRDefault="00D56127" w:rsidP="00D56127">
            <w:pPr>
              <w:ind w:left="486" w:hanging="259"/>
              <w:jc w:val="left"/>
              <w:rPr>
                <w:color w:val="000000"/>
                <w:sz w:val="16"/>
                <w:szCs w:val="16"/>
                <w:lang w:val="es-MX" w:eastAsia="es-MX"/>
              </w:rPr>
            </w:pPr>
            <w:r w:rsidRPr="00EF451D">
              <w:rPr>
                <w:color w:val="000000"/>
                <w:sz w:val="16"/>
                <w:szCs w:val="16"/>
                <w:lang w:val="es-MX" w:eastAsia="es-MX"/>
              </w:rPr>
              <w:t>(+)</w:t>
            </w:r>
            <w:r>
              <w:rPr>
                <w:color w:val="000000"/>
                <w:sz w:val="16"/>
                <w:szCs w:val="16"/>
                <w:lang w:val="es-MX" w:eastAsia="es-MX"/>
              </w:rPr>
              <w:tab/>
            </w:r>
            <w:r w:rsidRPr="00EF451D">
              <w:rPr>
                <w:color w:val="000000"/>
                <w:sz w:val="16"/>
                <w:szCs w:val="16"/>
                <w:lang w:val="es-MX" w:eastAsia="es-MX"/>
              </w:rPr>
              <w:t>Remuneración de los asalariados</w:t>
            </w:r>
          </w:p>
        </w:tc>
        <w:tc>
          <w:tcPr>
            <w:tcW w:w="907" w:type="dxa"/>
            <w:shd w:val="clear" w:color="auto" w:fill="auto"/>
            <w:noWrap/>
            <w:tcMar>
              <w:left w:w="0" w:type="dxa"/>
              <w:right w:w="227" w:type="dxa"/>
            </w:tcMar>
            <w:vAlign w:val="center"/>
          </w:tcPr>
          <w:p w14:paraId="623EB251" w14:textId="3E464AE5" w:rsidR="00D56127" w:rsidRPr="00DD0756" w:rsidRDefault="00D56127" w:rsidP="00D56127">
            <w:pPr>
              <w:ind w:right="57"/>
              <w:jc w:val="right"/>
              <w:rPr>
                <w:color w:val="000000"/>
                <w:sz w:val="16"/>
                <w:szCs w:val="16"/>
              </w:rPr>
            </w:pPr>
            <w:r>
              <w:rPr>
                <w:color w:val="000000"/>
                <w:sz w:val="16"/>
                <w:szCs w:val="16"/>
              </w:rPr>
              <w:t xml:space="preserve">29.8 </w:t>
            </w:r>
          </w:p>
        </w:tc>
        <w:tc>
          <w:tcPr>
            <w:tcW w:w="907" w:type="dxa"/>
            <w:shd w:val="clear" w:color="auto" w:fill="auto"/>
            <w:noWrap/>
            <w:tcMar>
              <w:left w:w="0" w:type="dxa"/>
              <w:right w:w="227" w:type="dxa"/>
            </w:tcMar>
            <w:vAlign w:val="center"/>
          </w:tcPr>
          <w:p w14:paraId="1A4BC264" w14:textId="29B40DA2" w:rsidR="00D56127" w:rsidRPr="00DD0756" w:rsidRDefault="00D56127" w:rsidP="00D56127">
            <w:pPr>
              <w:ind w:left="57"/>
              <w:jc w:val="right"/>
              <w:rPr>
                <w:color w:val="000000"/>
                <w:sz w:val="16"/>
                <w:szCs w:val="16"/>
              </w:rPr>
            </w:pPr>
            <w:r>
              <w:rPr>
                <w:color w:val="000000"/>
                <w:sz w:val="16"/>
                <w:szCs w:val="16"/>
              </w:rPr>
              <w:t xml:space="preserve">27.4 </w:t>
            </w:r>
          </w:p>
        </w:tc>
        <w:tc>
          <w:tcPr>
            <w:tcW w:w="934" w:type="dxa"/>
            <w:tcMar>
              <w:left w:w="0" w:type="dxa"/>
              <w:right w:w="227" w:type="dxa"/>
            </w:tcMar>
            <w:vAlign w:val="center"/>
          </w:tcPr>
          <w:p w14:paraId="73EE6173" w14:textId="7B7BBC8A" w:rsidR="00D56127" w:rsidRPr="00DD0756" w:rsidRDefault="00D56127" w:rsidP="00D56127">
            <w:pPr>
              <w:ind w:left="57"/>
              <w:jc w:val="right"/>
              <w:rPr>
                <w:color w:val="000000"/>
                <w:sz w:val="16"/>
                <w:szCs w:val="16"/>
              </w:rPr>
            </w:pPr>
            <w:r>
              <w:rPr>
                <w:color w:val="000000"/>
                <w:sz w:val="16"/>
                <w:szCs w:val="16"/>
              </w:rPr>
              <w:t xml:space="preserve">26.7 </w:t>
            </w:r>
          </w:p>
        </w:tc>
        <w:tc>
          <w:tcPr>
            <w:tcW w:w="890" w:type="dxa"/>
            <w:tcMar>
              <w:left w:w="57" w:type="dxa"/>
              <w:right w:w="227" w:type="dxa"/>
            </w:tcMar>
            <w:vAlign w:val="center"/>
          </w:tcPr>
          <w:p w14:paraId="37EDB557" w14:textId="54FCFF48" w:rsidR="00D56127" w:rsidRPr="00343CDA" w:rsidRDefault="00D56127" w:rsidP="00D56127">
            <w:pPr>
              <w:ind w:left="57"/>
              <w:jc w:val="right"/>
              <w:rPr>
                <w:color w:val="000000"/>
                <w:sz w:val="16"/>
                <w:szCs w:val="16"/>
              </w:rPr>
            </w:pPr>
            <w:r>
              <w:rPr>
                <w:color w:val="000000"/>
                <w:sz w:val="16"/>
                <w:szCs w:val="16"/>
              </w:rPr>
              <w:t xml:space="preserve">27.7 </w:t>
            </w:r>
          </w:p>
        </w:tc>
        <w:tc>
          <w:tcPr>
            <w:tcW w:w="890" w:type="dxa"/>
            <w:vAlign w:val="center"/>
          </w:tcPr>
          <w:p w14:paraId="603FAECA" w14:textId="08DA3E75" w:rsidR="00D56127" w:rsidRDefault="00D56127" w:rsidP="00D56127">
            <w:pPr>
              <w:ind w:right="170"/>
              <w:jc w:val="right"/>
              <w:rPr>
                <w:color w:val="000000"/>
                <w:sz w:val="16"/>
                <w:szCs w:val="16"/>
              </w:rPr>
            </w:pPr>
            <w:r>
              <w:rPr>
                <w:color w:val="000000"/>
                <w:sz w:val="16"/>
                <w:szCs w:val="16"/>
              </w:rPr>
              <w:t xml:space="preserve">30.9 </w:t>
            </w:r>
          </w:p>
        </w:tc>
        <w:tc>
          <w:tcPr>
            <w:tcW w:w="1052" w:type="dxa"/>
            <w:shd w:val="clear" w:color="auto" w:fill="auto"/>
            <w:noWrap/>
            <w:tcMar>
              <w:left w:w="0" w:type="dxa"/>
              <w:right w:w="227" w:type="dxa"/>
            </w:tcMar>
            <w:vAlign w:val="center"/>
          </w:tcPr>
          <w:p w14:paraId="676D3E8F" w14:textId="379AC50D" w:rsidR="00D56127" w:rsidRPr="00936100" w:rsidRDefault="00D56127" w:rsidP="00D56127">
            <w:pPr>
              <w:ind w:right="195"/>
              <w:jc w:val="right"/>
              <w:rPr>
                <w:sz w:val="16"/>
                <w:szCs w:val="16"/>
                <w:lang w:val="es-MX" w:eastAsia="es-MX"/>
              </w:rPr>
            </w:pPr>
            <w:r>
              <w:rPr>
                <w:color w:val="000000"/>
                <w:sz w:val="16"/>
                <w:szCs w:val="16"/>
              </w:rPr>
              <w:t>1.1</w:t>
            </w:r>
          </w:p>
        </w:tc>
      </w:tr>
      <w:tr w:rsidR="00D56127" w:rsidRPr="00286ADB" w14:paraId="506C4DF3" w14:textId="77777777" w:rsidTr="00A74866">
        <w:trPr>
          <w:trHeight w:val="283"/>
          <w:jc w:val="center"/>
        </w:trPr>
        <w:tc>
          <w:tcPr>
            <w:tcW w:w="3151" w:type="dxa"/>
            <w:shd w:val="clear" w:color="000000" w:fill="DBE5F1"/>
            <w:vAlign w:val="center"/>
            <w:hideMark/>
          </w:tcPr>
          <w:p w14:paraId="2B4A0955" w14:textId="40FE1E66" w:rsidR="00D56127" w:rsidRPr="00EF451D" w:rsidRDefault="00D56127" w:rsidP="00D56127">
            <w:pPr>
              <w:ind w:left="486" w:hanging="259"/>
              <w:jc w:val="left"/>
              <w:rPr>
                <w:color w:val="000000"/>
                <w:sz w:val="16"/>
                <w:szCs w:val="16"/>
                <w:lang w:val="es-MX" w:eastAsia="es-MX"/>
              </w:rPr>
            </w:pPr>
            <w:r w:rsidRPr="00EF451D">
              <w:rPr>
                <w:color w:val="000000"/>
                <w:sz w:val="16"/>
                <w:szCs w:val="16"/>
                <w:lang w:val="es-MX" w:eastAsia="es-MX"/>
              </w:rPr>
              <w:t>(+)</w:t>
            </w:r>
            <w:r>
              <w:rPr>
                <w:color w:val="000000"/>
                <w:sz w:val="16"/>
                <w:szCs w:val="16"/>
                <w:lang w:val="es-MX" w:eastAsia="es-MX"/>
              </w:rPr>
              <w:tab/>
            </w:r>
            <w:r w:rsidRPr="00EF451D">
              <w:rPr>
                <w:color w:val="000000"/>
                <w:sz w:val="16"/>
                <w:szCs w:val="16"/>
                <w:lang w:val="es-MX" w:eastAsia="es-MX"/>
              </w:rPr>
              <w:t>Excedente bruto de operación</w:t>
            </w:r>
          </w:p>
        </w:tc>
        <w:tc>
          <w:tcPr>
            <w:tcW w:w="907" w:type="dxa"/>
            <w:shd w:val="clear" w:color="000000" w:fill="DBE5F1"/>
            <w:noWrap/>
            <w:tcMar>
              <w:left w:w="0" w:type="dxa"/>
              <w:right w:w="227" w:type="dxa"/>
            </w:tcMar>
            <w:vAlign w:val="center"/>
          </w:tcPr>
          <w:p w14:paraId="04ED6827" w14:textId="4786668E" w:rsidR="00D56127" w:rsidRPr="00DD0756" w:rsidRDefault="00D56127" w:rsidP="00D56127">
            <w:pPr>
              <w:ind w:right="57"/>
              <w:jc w:val="right"/>
              <w:rPr>
                <w:color w:val="000000"/>
                <w:sz w:val="16"/>
                <w:szCs w:val="16"/>
              </w:rPr>
            </w:pPr>
            <w:r>
              <w:rPr>
                <w:color w:val="000000"/>
                <w:sz w:val="16"/>
                <w:szCs w:val="16"/>
              </w:rPr>
              <w:t xml:space="preserve">41.8 </w:t>
            </w:r>
          </w:p>
        </w:tc>
        <w:tc>
          <w:tcPr>
            <w:tcW w:w="907" w:type="dxa"/>
            <w:shd w:val="clear" w:color="000000" w:fill="DBE5F1"/>
            <w:noWrap/>
            <w:tcMar>
              <w:left w:w="0" w:type="dxa"/>
              <w:right w:w="227" w:type="dxa"/>
            </w:tcMar>
            <w:vAlign w:val="center"/>
          </w:tcPr>
          <w:p w14:paraId="22C14902" w14:textId="0A191F78" w:rsidR="00D56127" w:rsidRPr="00DD0756" w:rsidRDefault="00D56127" w:rsidP="00D56127">
            <w:pPr>
              <w:ind w:left="57"/>
              <w:jc w:val="right"/>
              <w:rPr>
                <w:color w:val="000000"/>
                <w:sz w:val="16"/>
                <w:szCs w:val="16"/>
              </w:rPr>
            </w:pPr>
            <w:r>
              <w:rPr>
                <w:color w:val="000000"/>
                <w:sz w:val="16"/>
                <w:szCs w:val="16"/>
              </w:rPr>
              <w:t xml:space="preserve">43.1 </w:t>
            </w:r>
          </w:p>
        </w:tc>
        <w:tc>
          <w:tcPr>
            <w:tcW w:w="934" w:type="dxa"/>
            <w:shd w:val="clear" w:color="000000" w:fill="DBE5F1"/>
            <w:tcMar>
              <w:right w:w="227" w:type="dxa"/>
            </w:tcMar>
            <w:vAlign w:val="center"/>
          </w:tcPr>
          <w:p w14:paraId="55D679FF" w14:textId="00D8F5D2" w:rsidR="00D56127" w:rsidRPr="00DD0756" w:rsidRDefault="00D56127" w:rsidP="00D56127">
            <w:pPr>
              <w:ind w:left="57"/>
              <w:jc w:val="right"/>
              <w:rPr>
                <w:color w:val="000000"/>
                <w:sz w:val="16"/>
                <w:szCs w:val="16"/>
              </w:rPr>
            </w:pPr>
            <w:r>
              <w:rPr>
                <w:color w:val="000000"/>
                <w:sz w:val="16"/>
                <w:szCs w:val="16"/>
              </w:rPr>
              <w:t xml:space="preserve">44.0 </w:t>
            </w:r>
          </w:p>
        </w:tc>
        <w:tc>
          <w:tcPr>
            <w:tcW w:w="890" w:type="dxa"/>
            <w:shd w:val="clear" w:color="000000" w:fill="DBE5F1"/>
            <w:tcMar>
              <w:left w:w="57" w:type="dxa"/>
              <w:right w:w="227" w:type="dxa"/>
            </w:tcMar>
            <w:vAlign w:val="center"/>
          </w:tcPr>
          <w:p w14:paraId="3CCF2E5B" w14:textId="1E5B27BF" w:rsidR="00D56127" w:rsidRPr="00343CDA" w:rsidRDefault="00D56127" w:rsidP="00D56127">
            <w:pPr>
              <w:ind w:left="57"/>
              <w:jc w:val="right"/>
              <w:rPr>
                <w:color w:val="000000"/>
                <w:sz w:val="16"/>
                <w:szCs w:val="16"/>
              </w:rPr>
            </w:pPr>
            <w:r>
              <w:rPr>
                <w:color w:val="000000"/>
                <w:sz w:val="16"/>
                <w:szCs w:val="16"/>
              </w:rPr>
              <w:t xml:space="preserve">42.9 </w:t>
            </w:r>
          </w:p>
        </w:tc>
        <w:tc>
          <w:tcPr>
            <w:tcW w:w="890" w:type="dxa"/>
            <w:shd w:val="clear" w:color="000000" w:fill="DBE5F1"/>
            <w:vAlign w:val="center"/>
          </w:tcPr>
          <w:p w14:paraId="4805DAEC" w14:textId="2A10958B" w:rsidR="00D56127" w:rsidRDefault="00D56127" w:rsidP="00D56127">
            <w:pPr>
              <w:tabs>
                <w:tab w:val="left" w:pos="742"/>
              </w:tabs>
              <w:ind w:right="170"/>
              <w:jc w:val="right"/>
              <w:rPr>
                <w:color w:val="000000"/>
                <w:sz w:val="16"/>
                <w:szCs w:val="16"/>
              </w:rPr>
            </w:pPr>
            <w:r>
              <w:rPr>
                <w:color w:val="000000"/>
                <w:sz w:val="16"/>
                <w:szCs w:val="16"/>
              </w:rPr>
              <w:t xml:space="preserve">39.5 </w:t>
            </w:r>
          </w:p>
        </w:tc>
        <w:tc>
          <w:tcPr>
            <w:tcW w:w="1052" w:type="dxa"/>
            <w:shd w:val="clear" w:color="000000" w:fill="DBE5F1"/>
            <w:noWrap/>
            <w:tcMar>
              <w:left w:w="0" w:type="dxa"/>
              <w:right w:w="227" w:type="dxa"/>
            </w:tcMar>
            <w:vAlign w:val="center"/>
          </w:tcPr>
          <w:p w14:paraId="6C1A84FA" w14:textId="5945BB97" w:rsidR="00D56127" w:rsidRPr="00936100" w:rsidRDefault="00D56127" w:rsidP="00D56127">
            <w:pPr>
              <w:tabs>
                <w:tab w:val="left" w:pos="742"/>
              </w:tabs>
              <w:ind w:right="195"/>
              <w:jc w:val="right"/>
              <w:rPr>
                <w:sz w:val="16"/>
                <w:szCs w:val="16"/>
                <w:lang w:val="es-MX" w:eastAsia="es-MX"/>
              </w:rPr>
            </w:pPr>
            <w:r>
              <w:rPr>
                <w:color w:val="000000"/>
                <w:sz w:val="16"/>
                <w:szCs w:val="16"/>
              </w:rPr>
              <w:t>-2.3</w:t>
            </w:r>
          </w:p>
        </w:tc>
      </w:tr>
      <w:tr w:rsidR="00D56127" w:rsidRPr="00286ADB" w14:paraId="49E09433" w14:textId="77777777" w:rsidTr="00A74866">
        <w:trPr>
          <w:trHeight w:val="283"/>
          <w:jc w:val="center"/>
        </w:trPr>
        <w:tc>
          <w:tcPr>
            <w:tcW w:w="3151" w:type="dxa"/>
            <w:shd w:val="clear" w:color="auto" w:fill="auto"/>
            <w:vAlign w:val="center"/>
            <w:hideMark/>
          </w:tcPr>
          <w:p w14:paraId="65F7491A" w14:textId="679ABAF8" w:rsidR="00D56127" w:rsidRPr="00EF451D" w:rsidRDefault="00D56127" w:rsidP="00D56127">
            <w:pPr>
              <w:ind w:left="486" w:hanging="259"/>
              <w:jc w:val="left"/>
              <w:rPr>
                <w:color w:val="000000"/>
                <w:sz w:val="16"/>
                <w:szCs w:val="16"/>
                <w:lang w:val="es-MX" w:eastAsia="es-MX"/>
              </w:rPr>
            </w:pPr>
            <w:r w:rsidRPr="00EF451D">
              <w:rPr>
                <w:color w:val="000000"/>
                <w:sz w:val="16"/>
                <w:szCs w:val="16"/>
                <w:lang w:val="es-MX" w:eastAsia="es-MX"/>
              </w:rPr>
              <w:t>(+)</w:t>
            </w:r>
            <w:r>
              <w:rPr>
                <w:color w:val="000000"/>
                <w:sz w:val="16"/>
                <w:szCs w:val="16"/>
                <w:lang w:val="es-MX" w:eastAsia="es-MX"/>
              </w:rPr>
              <w:tab/>
            </w:r>
            <w:r w:rsidRPr="00EF451D">
              <w:rPr>
                <w:color w:val="000000"/>
                <w:sz w:val="16"/>
                <w:szCs w:val="16"/>
                <w:lang w:val="es-MX" w:eastAsia="es-MX"/>
              </w:rPr>
              <w:t>Ingreso mixto bruto</w:t>
            </w:r>
          </w:p>
        </w:tc>
        <w:tc>
          <w:tcPr>
            <w:tcW w:w="907" w:type="dxa"/>
            <w:shd w:val="clear" w:color="auto" w:fill="auto"/>
            <w:noWrap/>
            <w:tcMar>
              <w:left w:w="0" w:type="dxa"/>
              <w:right w:w="227" w:type="dxa"/>
            </w:tcMar>
            <w:vAlign w:val="center"/>
          </w:tcPr>
          <w:p w14:paraId="000AE13C" w14:textId="633A79FD" w:rsidR="00D56127" w:rsidRPr="00DD0756" w:rsidRDefault="00D56127" w:rsidP="00D56127">
            <w:pPr>
              <w:ind w:right="57"/>
              <w:jc w:val="right"/>
              <w:rPr>
                <w:color w:val="000000"/>
                <w:sz w:val="16"/>
                <w:szCs w:val="16"/>
              </w:rPr>
            </w:pPr>
            <w:r>
              <w:rPr>
                <w:color w:val="000000"/>
                <w:sz w:val="16"/>
                <w:szCs w:val="16"/>
              </w:rPr>
              <w:t xml:space="preserve">23.2 </w:t>
            </w:r>
          </w:p>
        </w:tc>
        <w:tc>
          <w:tcPr>
            <w:tcW w:w="907" w:type="dxa"/>
            <w:shd w:val="clear" w:color="auto" w:fill="auto"/>
            <w:noWrap/>
            <w:tcMar>
              <w:left w:w="0" w:type="dxa"/>
              <w:right w:w="227" w:type="dxa"/>
            </w:tcMar>
            <w:vAlign w:val="center"/>
          </w:tcPr>
          <w:p w14:paraId="3C6F62CF" w14:textId="5566D73E" w:rsidR="00D56127" w:rsidRPr="00DD0756" w:rsidRDefault="00D56127" w:rsidP="00D56127">
            <w:pPr>
              <w:ind w:left="57"/>
              <w:jc w:val="right"/>
              <w:rPr>
                <w:color w:val="000000"/>
                <w:sz w:val="16"/>
                <w:szCs w:val="16"/>
              </w:rPr>
            </w:pPr>
            <w:r>
              <w:rPr>
                <w:color w:val="000000"/>
                <w:sz w:val="16"/>
                <w:szCs w:val="16"/>
              </w:rPr>
              <w:t xml:space="preserve">23.1 </w:t>
            </w:r>
          </w:p>
        </w:tc>
        <w:tc>
          <w:tcPr>
            <w:tcW w:w="934" w:type="dxa"/>
            <w:tcMar>
              <w:right w:w="227" w:type="dxa"/>
            </w:tcMar>
            <w:vAlign w:val="center"/>
          </w:tcPr>
          <w:p w14:paraId="173B6EAC" w14:textId="655C5AC9" w:rsidR="00D56127" w:rsidRPr="00DD0756" w:rsidRDefault="00D56127" w:rsidP="00D56127">
            <w:pPr>
              <w:ind w:left="57"/>
              <w:jc w:val="right"/>
              <w:rPr>
                <w:color w:val="000000"/>
                <w:sz w:val="16"/>
                <w:szCs w:val="16"/>
              </w:rPr>
            </w:pPr>
            <w:r>
              <w:rPr>
                <w:color w:val="000000"/>
                <w:sz w:val="16"/>
                <w:szCs w:val="16"/>
              </w:rPr>
              <w:t xml:space="preserve">23.1 </w:t>
            </w:r>
          </w:p>
        </w:tc>
        <w:tc>
          <w:tcPr>
            <w:tcW w:w="890" w:type="dxa"/>
            <w:tcMar>
              <w:left w:w="57" w:type="dxa"/>
              <w:right w:w="227" w:type="dxa"/>
            </w:tcMar>
            <w:vAlign w:val="center"/>
          </w:tcPr>
          <w:p w14:paraId="67CED39D" w14:textId="2313B520" w:rsidR="00D56127" w:rsidRPr="00343CDA" w:rsidRDefault="00D56127" w:rsidP="00D56127">
            <w:pPr>
              <w:ind w:left="57"/>
              <w:jc w:val="right"/>
              <w:rPr>
                <w:color w:val="000000"/>
                <w:sz w:val="16"/>
                <w:szCs w:val="16"/>
              </w:rPr>
            </w:pPr>
            <w:r>
              <w:rPr>
                <w:color w:val="000000"/>
                <w:sz w:val="16"/>
                <w:szCs w:val="16"/>
              </w:rPr>
              <w:t xml:space="preserve">22.6 </w:t>
            </w:r>
          </w:p>
        </w:tc>
        <w:tc>
          <w:tcPr>
            <w:tcW w:w="890" w:type="dxa"/>
            <w:vAlign w:val="center"/>
          </w:tcPr>
          <w:p w14:paraId="280D6191" w14:textId="461859E0" w:rsidR="00D56127" w:rsidRDefault="00D56127" w:rsidP="00D56127">
            <w:pPr>
              <w:tabs>
                <w:tab w:val="left" w:pos="742"/>
              </w:tabs>
              <w:ind w:right="170"/>
              <w:jc w:val="right"/>
              <w:rPr>
                <w:color w:val="000000"/>
                <w:sz w:val="16"/>
                <w:szCs w:val="16"/>
              </w:rPr>
            </w:pPr>
            <w:r>
              <w:rPr>
                <w:color w:val="000000"/>
                <w:sz w:val="16"/>
                <w:szCs w:val="16"/>
              </w:rPr>
              <w:t xml:space="preserve">22.3 </w:t>
            </w:r>
          </w:p>
        </w:tc>
        <w:tc>
          <w:tcPr>
            <w:tcW w:w="1052" w:type="dxa"/>
            <w:shd w:val="clear" w:color="auto" w:fill="auto"/>
            <w:noWrap/>
            <w:tcMar>
              <w:left w:w="0" w:type="dxa"/>
              <w:right w:w="227" w:type="dxa"/>
            </w:tcMar>
            <w:vAlign w:val="center"/>
          </w:tcPr>
          <w:p w14:paraId="182E78E4" w14:textId="2F3CCAA1" w:rsidR="00D56127" w:rsidRPr="00936100" w:rsidRDefault="00D56127" w:rsidP="00D56127">
            <w:pPr>
              <w:tabs>
                <w:tab w:val="left" w:pos="742"/>
              </w:tabs>
              <w:ind w:right="195"/>
              <w:jc w:val="right"/>
              <w:rPr>
                <w:sz w:val="16"/>
                <w:szCs w:val="16"/>
                <w:lang w:val="es-MX" w:eastAsia="es-MX"/>
              </w:rPr>
            </w:pPr>
            <w:r>
              <w:rPr>
                <w:color w:val="000000"/>
                <w:sz w:val="16"/>
                <w:szCs w:val="16"/>
              </w:rPr>
              <w:t>-0.9</w:t>
            </w:r>
          </w:p>
        </w:tc>
      </w:tr>
      <w:tr w:rsidR="00D56127" w:rsidRPr="00286ADB" w14:paraId="5A87C538" w14:textId="77777777" w:rsidTr="00A74866">
        <w:trPr>
          <w:trHeight w:val="397"/>
          <w:jc w:val="center"/>
        </w:trPr>
        <w:tc>
          <w:tcPr>
            <w:tcW w:w="3151" w:type="dxa"/>
            <w:shd w:val="clear" w:color="000000" w:fill="DBE5F1"/>
            <w:vAlign w:val="center"/>
            <w:hideMark/>
          </w:tcPr>
          <w:p w14:paraId="47A24C68" w14:textId="05CC2968" w:rsidR="00D56127" w:rsidRPr="00E82D04" w:rsidRDefault="00D56127" w:rsidP="00D56127">
            <w:pPr>
              <w:ind w:left="486" w:hanging="259"/>
              <w:jc w:val="left"/>
              <w:rPr>
                <w:color w:val="000000"/>
                <w:sz w:val="16"/>
                <w:szCs w:val="16"/>
                <w:lang w:val="es-MX" w:eastAsia="es-MX"/>
              </w:rPr>
            </w:pPr>
            <w:r w:rsidRPr="00E82D04">
              <w:rPr>
                <w:color w:val="000000"/>
                <w:sz w:val="16"/>
                <w:szCs w:val="16"/>
                <w:lang w:val="es-MX" w:eastAsia="es-MX"/>
              </w:rPr>
              <w:t>(+)</w:t>
            </w:r>
            <w:r w:rsidRPr="00E82D04">
              <w:rPr>
                <w:color w:val="000000"/>
                <w:sz w:val="16"/>
                <w:szCs w:val="16"/>
                <w:lang w:val="es-MX" w:eastAsia="es-MX"/>
              </w:rPr>
              <w:tab/>
              <w:t>Otros impuestos sobre la producción netos de subsidios</w:t>
            </w:r>
          </w:p>
        </w:tc>
        <w:tc>
          <w:tcPr>
            <w:tcW w:w="907" w:type="dxa"/>
            <w:shd w:val="clear" w:color="000000" w:fill="DBE5F1"/>
            <w:noWrap/>
            <w:tcMar>
              <w:left w:w="0" w:type="dxa"/>
              <w:right w:w="227" w:type="dxa"/>
            </w:tcMar>
            <w:vAlign w:val="center"/>
          </w:tcPr>
          <w:p w14:paraId="27710B09" w14:textId="4A365DAD" w:rsidR="00D56127" w:rsidRPr="00DD0756" w:rsidRDefault="00D56127" w:rsidP="00D56127">
            <w:pPr>
              <w:ind w:right="57"/>
              <w:jc w:val="right"/>
              <w:rPr>
                <w:color w:val="000000"/>
                <w:sz w:val="16"/>
                <w:szCs w:val="16"/>
              </w:rPr>
            </w:pPr>
            <w:r>
              <w:rPr>
                <w:color w:val="000000"/>
                <w:sz w:val="16"/>
                <w:szCs w:val="16"/>
              </w:rPr>
              <w:t xml:space="preserve">0.6 </w:t>
            </w:r>
          </w:p>
        </w:tc>
        <w:tc>
          <w:tcPr>
            <w:tcW w:w="907" w:type="dxa"/>
            <w:shd w:val="clear" w:color="000000" w:fill="DBE5F1"/>
            <w:noWrap/>
            <w:tcMar>
              <w:left w:w="0" w:type="dxa"/>
              <w:right w:w="227" w:type="dxa"/>
            </w:tcMar>
            <w:vAlign w:val="center"/>
          </w:tcPr>
          <w:p w14:paraId="36C1333C" w14:textId="22B491DD" w:rsidR="00D56127" w:rsidRPr="00DD0756" w:rsidRDefault="00D56127" w:rsidP="00D56127">
            <w:pPr>
              <w:ind w:left="57"/>
              <w:jc w:val="right"/>
              <w:rPr>
                <w:color w:val="000000"/>
                <w:sz w:val="16"/>
                <w:szCs w:val="16"/>
              </w:rPr>
            </w:pPr>
            <w:r>
              <w:rPr>
                <w:color w:val="000000"/>
                <w:sz w:val="16"/>
                <w:szCs w:val="16"/>
              </w:rPr>
              <w:t xml:space="preserve">1.1 </w:t>
            </w:r>
          </w:p>
        </w:tc>
        <w:tc>
          <w:tcPr>
            <w:tcW w:w="934" w:type="dxa"/>
            <w:shd w:val="clear" w:color="000000" w:fill="DBE5F1"/>
            <w:tcMar>
              <w:right w:w="227" w:type="dxa"/>
            </w:tcMar>
            <w:vAlign w:val="center"/>
          </w:tcPr>
          <w:p w14:paraId="60AA4363" w14:textId="044C80DD" w:rsidR="00D56127" w:rsidRPr="00DD0756" w:rsidRDefault="00D56127" w:rsidP="00D56127">
            <w:pPr>
              <w:ind w:left="57"/>
              <w:jc w:val="right"/>
              <w:rPr>
                <w:color w:val="000000"/>
                <w:sz w:val="16"/>
                <w:szCs w:val="16"/>
              </w:rPr>
            </w:pPr>
            <w:r>
              <w:rPr>
                <w:color w:val="000000"/>
                <w:sz w:val="16"/>
                <w:szCs w:val="16"/>
              </w:rPr>
              <w:t xml:space="preserve">0.6 </w:t>
            </w:r>
          </w:p>
        </w:tc>
        <w:tc>
          <w:tcPr>
            <w:tcW w:w="890" w:type="dxa"/>
            <w:shd w:val="clear" w:color="000000" w:fill="DBE5F1"/>
            <w:tcMar>
              <w:left w:w="57" w:type="dxa"/>
              <w:right w:w="227" w:type="dxa"/>
            </w:tcMar>
            <w:vAlign w:val="center"/>
          </w:tcPr>
          <w:p w14:paraId="7F9BD95A" w14:textId="05F84CE5" w:rsidR="00D56127" w:rsidRPr="00343CDA" w:rsidRDefault="00D56127" w:rsidP="00D56127">
            <w:pPr>
              <w:ind w:left="57"/>
              <w:jc w:val="right"/>
              <w:rPr>
                <w:color w:val="000000"/>
                <w:sz w:val="16"/>
                <w:szCs w:val="16"/>
              </w:rPr>
            </w:pPr>
            <w:r>
              <w:rPr>
                <w:color w:val="000000"/>
                <w:sz w:val="16"/>
                <w:szCs w:val="16"/>
              </w:rPr>
              <w:t xml:space="preserve">0.6 </w:t>
            </w:r>
          </w:p>
        </w:tc>
        <w:tc>
          <w:tcPr>
            <w:tcW w:w="890" w:type="dxa"/>
            <w:shd w:val="clear" w:color="000000" w:fill="DBE5F1"/>
            <w:vAlign w:val="center"/>
          </w:tcPr>
          <w:p w14:paraId="4A22ADFF" w14:textId="21AA9FEC" w:rsidR="00D56127" w:rsidRPr="00B64636" w:rsidRDefault="00D56127" w:rsidP="00D56127">
            <w:pPr>
              <w:tabs>
                <w:tab w:val="left" w:pos="742"/>
              </w:tabs>
              <w:ind w:right="170"/>
              <w:jc w:val="right"/>
              <w:rPr>
                <w:color w:val="000000"/>
                <w:sz w:val="16"/>
                <w:szCs w:val="16"/>
              </w:rPr>
            </w:pPr>
            <w:r>
              <w:rPr>
                <w:color w:val="000000"/>
                <w:sz w:val="16"/>
                <w:szCs w:val="16"/>
              </w:rPr>
              <w:t xml:space="preserve">0.6 </w:t>
            </w:r>
          </w:p>
        </w:tc>
        <w:tc>
          <w:tcPr>
            <w:tcW w:w="1052" w:type="dxa"/>
            <w:shd w:val="clear" w:color="000000" w:fill="DBE5F1"/>
            <w:noWrap/>
            <w:tcMar>
              <w:left w:w="0" w:type="dxa"/>
              <w:right w:w="227" w:type="dxa"/>
            </w:tcMar>
            <w:vAlign w:val="center"/>
          </w:tcPr>
          <w:p w14:paraId="2CD74BE8" w14:textId="29C5D316" w:rsidR="00D56127" w:rsidRPr="00936100" w:rsidRDefault="00D56127" w:rsidP="00D56127">
            <w:pPr>
              <w:tabs>
                <w:tab w:val="left" w:pos="742"/>
              </w:tabs>
              <w:ind w:right="195"/>
              <w:jc w:val="right"/>
              <w:rPr>
                <w:sz w:val="16"/>
                <w:szCs w:val="16"/>
                <w:lang w:val="es-MX" w:eastAsia="es-MX"/>
              </w:rPr>
            </w:pPr>
            <w:r>
              <w:rPr>
                <w:color w:val="000000"/>
                <w:sz w:val="16"/>
                <w:szCs w:val="16"/>
              </w:rPr>
              <w:t>0.0</w:t>
            </w:r>
          </w:p>
        </w:tc>
      </w:tr>
      <w:tr w:rsidR="00D56127" w:rsidRPr="00286ADB" w14:paraId="4513A36A" w14:textId="77777777" w:rsidTr="00A74866">
        <w:trPr>
          <w:trHeight w:val="283"/>
          <w:jc w:val="center"/>
        </w:trPr>
        <w:tc>
          <w:tcPr>
            <w:tcW w:w="3151" w:type="dxa"/>
            <w:shd w:val="clear" w:color="auto" w:fill="auto"/>
            <w:vAlign w:val="center"/>
            <w:hideMark/>
          </w:tcPr>
          <w:p w14:paraId="25A5C931" w14:textId="13B74E2C" w:rsidR="00D56127" w:rsidRPr="00E82D04" w:rsidRDefault="00D56127" w:rsidP="00D56127">
            <w:pPr>
              <w:tabs>
                <w:tab w:val="left" w:pos="339"/>
              </w:tabs>
              <w:ind w:left="57"/>
              <w:jc w:val="left"/>
              <w:rPr>
                <w:b/>
                <w:bCs/>
                <w:color w:val="000000"/>
                <w:sz w:val="16"/>
                <w:szCs w:val="16"/>
                <w:lang w:val="es-MX" w:eastAsia="es-MX"/>
              </w:rPr>
            </w:pPr>
            <w:r w:rsidRPr="00E82D04">
              <w:rPr>
                <w:b/>
                <w:bCs/>
                <w:color w:val="000000"/>
                <w:sz w:val="16"/>
                <w:szCs w:val="16"/>
                <w:lang w:val="es-MX" w:eastAsia="es-MX"/>
              </w:rPr>
              <w:t>(=)</w:t>
            </w:r>
            <w:r>
              <w:rPr>
                <w:b/>
                <w:bCs/>
                <w:color w:val="000000"/>
                <w:sz w:val="16"/>
                <w:szCs w:val="16"/>
                <w:lang w:val="es-MX" w:eastAsia="es-MX"/>
              </w:rPr>
              <w:tab/>
            </w:r>
            <w:r w:rsidRPr="00E82D04">
              <w:rPr>
                <w:b/>
                <w:bCs/>
                <w:color w:val="000000"/>
                <w:sz w:val="16"/>
                <w:szCs w:val="16"/>
                <w:lang w:val="es-MX" w:eastAsia="es-MX"/>
              </w:rPr>
              <w:t xml:space="preserve">Valor </w:t>
            </w:r>
            <w:r>
              <w:rPr>
                <w:b/>
                <w:bCs/>
                <w:color w:val="000000"/>
                <w:sz w:val="16"/>
                <w:szCs w:val="16"/>
                <w:lang w:val="es-MX" w:eastAsia="es-MX"/>
              </w:rPr>
              <w:t>A</w:t>
            </w:r>
            <w:r w:rsidRPr="00E82D04">
              <w:rPr>
                <w:b/>
                <w:bCs/>
                <w:color w:val="000000"/>
                <w:sz w:val="16"/>
                <w:szCs w:val="16"/>
                <w:lang w:val="es-MX" w:eastAsia="es-MX"/>
              </w:rPr>
              <w:t xml:space="preserve">gregado </w:t>
            </w:r>
            <w:r>
              <w:rPr>
                <w:b/>
                <w:bCs/>
                <w:color w:val="000000"/>
                <w:sz w:val="16"/>
                <w:szCs w:val="16"/>
                <w:lang w:val="es-MX" w:eastAsia="es-MX"/>
              </w:rPr>
              <w:t>B</w:t>
            </w:r>
            <w:r w:rsidRPr="00E82D04">
              <w:rPr>
                <w:b/>
                <w:bCs/>
                <w:color w:val="000000"/>
                <w:sz w:val="16"/>
                <w:szCs w:val="16"/>
                <w:lang w:val="es-MX" w:eastAsia="es-MX"/>
              </w:rPr>
              <w:t>ruto</w:t>
            </w:r>
          </w:p>
        </w:tc>
        <w:tc>
          <w:tcPr>
            <w:tcW w:w="907" w:type="dxa"/>
            <w:shd w:val="clear" w:color="auto" w:fill="auto"/>
            <w:noWrap/>
            <w:tcMar>
              <w:left w:w="0" w:type="dxa"/>
              <w:right w:w="227" w:type="dxa"/>
            </w:tcMar>
            <w:vAlign w:val="center"/>
          </w:tcPr>
          <w:p w14:paraId="662B0F8C" w14:textId="253FCF3B" w:rsidR="00D56127" w:rsidRPr="00306BE2" w:rsidRDefault="00D56127" w:rsidP="00D56127">
            <w:pPr>
              <w:ind w:right="57"/>
              <w:jc w:val="right"/>
              <w:rPr>
                <w:b/>
                <w:bCs/>
                <w:sz w:val="16"/>
                <w:szCs w:val="16"/>
              </w:rPr>
            </w:pPr>
            <w:r>
              <w:rPr>
                <w:b/>
                <w:bCs/>
                <w:color w:val="000000"/>
                <w:sz w:val="16"/>
                <w:szCs w:val="16"/>
              </w:rPr>
              <w:t xml:space="preserve">95.4 </w:t>
            </w:r>
          </w:p>
        </w:tc>
        <w:tc>
          <w:tcPr>
            <w:tcW w:w="907" w:type="dxa"/>
            <w:shd w:val="clear" w:color="auto" w:fill="auto"/>
            <w:noWrap/>
            <w:tcMar>
              <w:left w:w="0" w:type="dxa"/>
              <w:right w:w="227" w:type="dxa"/>
            </w:tcMar>
            <w:vAlign w:val="center"/>
          </w:tcPr>
          <w:p w14:paraId="1D005F01" w14:textId="1BFDD4EA" w:rsidR="00D56127" w:rsidRPr="00306BE2" w:rsidRDefault="00D56127" w:rsidP="00D56127">
            <w:pPr>
              <w:ind w:left="57"/>
              <w:jc w:val="right"/>
              <w:rPr>
                <w:b/>
                <w:bCs/>
                <w:sz w:val="16"/>
                <w:szCs w:val="16"/>
              </w:rPr>
            </w:pPr>
            <w:r>
              <w:rPr>
                <w:b/>
                <w:bCs/>
                <w:color w:val="000000"/>
                <w:sz w:val="16"/>
                <w:szCs w:val="16"/>
              </w:rPr>
              <w:t xml:space="preserve">94.7 </w:t>
            </w:r>
          </w:p>
        </w:tc>
        <w:tc>
          <w:tcPr>
            <w:tcW w:w="934" w:type="dxa"/>
            <w:tcMar>
              <w:right w:w="227" w:type="dxa"/>
            </w:tcMar>
            <w:vAlign w:val="center"/>
          </w:tcPr>
          <w:p w14:paraId="2964DB76" w14:textId="73DDDD9C" w:rsidR="00D56127" w:rsidRPr="00306BE2" w:rsidRDefault="00D56127" w:rsidP="00D56127">
            <w:pPr>
              <w:ind w:left="57"/>
              <w:jc w:val="right"/>
              <w:rPr>
                <w:b/>
                <w:bCs/>
                <w:sz w:val="16"/>
                <w:szCs w:val="16"/>
              </w:rPr>
            </w:pPr>
            <w:r>
              <w:rPr>
                <w:b/>
                <w:bCs/>
                <w:color w:val="000000"/>
                <w:sz w:val="16"/>
                <w:szCs w:val="16"/>
              </w:rPr>
              <w:t xml:space="preserve">94.5 </w:t>
            </w:r>
          </w:p>
        </w:tc>
        <w:tc>
          <w:tcPr>
            <w:tcW w:w="890" w:type="dxa"/>
            <w:tcMar>
              <w:left w:w="57" w:type="dxa"/>
              <w:right w:w="227" w:type="dxa"/>
            </w:tcMar>
            <w:vAlign w:val="center"/>
          </w:tcPr>
          <w:p w14:paraId="08A3837F" w14:textId="218BAA40" w:rsidR="00D56127" w:rsidRPr="00306BE2" w:rsidRDefault="00D56127" w:rsidP="00D56127">
            <w:pPr>
              <w:ind w:left="57"/>
              <w:jc w:val="right"/>
              <w:rPr>
                <w:b/>
                <w:bCs/>
                <w:color w:val="000000"/>
                <w:sz w:val="16"/>
                <w:szCs w:val="16"/>
              </w:rPr>
            </w:pPr>
            <w:r>
              <w:rPr>
                <w:b/>
                <w:bCs/>
                <w:color w:val="000000"/>
                <w:sz w:val="16"/>
                <w:szCs w:val="16"/>
              </w:rPr>
              <w:t xml:space="preserve">93.7 </w:t>
            </w:r>
          </w:p>
        </w:tc>
        <w:tc>
          <w:tcPr>
            <w:tcW w:w="890" w:type="dxa"/>
            <w:vAlign w:val="center"/>
          </w:tcPr>
          <w:p w14:paraId="73A2979E" w14:textId="060F2767" w:rsidR="00D56127" w:rsidRDefault="00D56127" w:rsidP="00D56127">
            <w:pPr>
              <w:tabs>
                <w:tab w:val="left" w:pos="742"/>
              </w:tabs>
              <w:ind w:right="170"/>
              <w:jc w:val="right"/>
              <w:rPr>
                <w:b/>
                <w:bCs/>
                <w:color w:val="000000"/>
                <w:sz w:val="16"/>
                <w:szCs w:val="16"/>
              </w:rPr>
            </w:pPr>
            <w:r>
              <w:rPr>
                <w:b/>
                <w:bCs/>
                <w:color w:val="000000"/>
                <w:sz w:val="16"/>
                <w:szCs w:val="16"/>
              </w:rPr>
              <w:t xml:space="preserve">93.3 </w:t>
            </w:r>
          </w:p>
        </w:tc>
        <w:tc>
          <w:tcPr>
            <w:tcW w:w="1052" w:type="dxa"/>
            <w:shd w:val="clear" w:color="auto" w:fill="auto"/>
            <w:noWrap/>
            <w:tcMar>
              <w:left w:w="0" w:type="dxa"/>
              <w:right w:w="227" w:type="dxa"/>
            </w:tcMar>
            <w:vAlign w:val="center"/>
          </w:tcPr>
          <w:p w14:paraId="3249677B" w14:textId="0E675F35" w:rsidR="00D56127" w:rsidRPr="00306BE2" w:rsidRDefault="00D56127" w:rsidP="00D56127">
            <w:pPr>
              <w:tabs>
                <w:tab w:val="left" w:pos="742"/>
              </w:tabs>
              <w:ind w:right="195"/>
              <w:jc w:val="right"/>
              <w:rPr>
                <w:b/>
                <w:bCs/>
                <w:sz w:val="16"/>
                <w:szCs w:val="16"/>
                <w:lang w:val="es-MX" w:eastAsia="es-MX"/>
              </w:rPr>
            </w:pPr>
            <w:r>
              <w:rPr>
                <w:b/>
                <w:bCs/>
                <w:color w:val="000000"/>
                <w:sz w:val="16"/>
                <w:szCs w:val="16"/>
              </w:rPr>
              <w:t>-2.1</w:t>
            </w:r>
          </w:p>
        </w:tc>
      </w:tr>
      <w:tr w:rsidR="00D56127" w:rsidRPr="00286ADB" w14:paraId="2C78BD2B" w14:textId="77777777" w:rsidTr="00A74866">
        <w:trPr>
          <w:trHeight w:val="283"/>
          <w:jc w:val="center"/>
        </w:trPr>
        <w:tc>
          <w:tcPr>
            <w:tcW w:w="3151" w:type="dxa"/>
            <w:shd w:val="clear" w:color="000000" w:fill="DBE5F1"/>
            <w:vAlign w:val="center"/>
            <w:hideMark/>
          </w:tcPr>
          <w:p w14:paraId="1D70E929" w14:textId="225D2AEA" w:rsidR="00D56127" w:rsidRPr="00E82D04" w:rsidRDefault="00D56127" w:rsidP="00D56127">
            <w:pPr>
              <w:ind w:left="486" w:right="-83" w:hanging="259"/>
              <w:jc w:val="left"/>
              <w:rPr>
                <w:color w:val="000000"/>
                <w:sz w:val="16"/>
                <w:szCs w:val="16"/>
                <w:lang w:val="es-MX" w:eastAsia="es-MX"/>
              </w:rPr>
            </w:pPr>
            <w:r w:rsidRPr="00E82D04">
              <w:rPr>
                <w:color w:val="000000"/>
                <w:sz w:val="16"/>
                <w:szCs w:val="16"/>
                <w:lang w:val="es-MX" w:eastAsia="es-MX"/>
              </w:rPr>
              <w:t>(+)</w:t>
            </w:r>
            <w:r w:rsidRPr="00E82D04">
              <w:rPr>
                <w:color w:val="000000"/>
                <w:sz w:val="16"/>
                <w:szCs w:val="16"/>
                <w:lang w:val="es-MX" w:eastAsia="es-MX"/>
              </w:rPr>
              <w:tab/>
              <w:t>Impuestos sobre los productos, netos de subsidios</w:t>
            </w:r>
          </w:p>
        </w:tc>
        <w:tc>
          <w:tcPr>
            <w:tcW w:w="907" w:type="dxa"/>
            <w:shd w:val="clear" w:color="000000" w:fill="DBE5F1"/>
            <w:noWrap/>
            <w:tcMar>
              <w:left w:w="0" w:type="dxa"/>
              <w:right w:w="227" w:type="dxa"/>
            </w:tcMar>
            <w:vAlign w:val="center"/>
          </w:tcPr>
          <w:p w14:paraId="05A15F2E" w14:textId="2EBC1DFE" w:rsidR="00D56127" w:rsidRPr="00936100" w:rsidRDefault="00D56127" w:rsidP="00D56127">
            <w:pPr>
              <w:ind w:right="57"/>
              <w:jc w:val="right"/>
              <w:rPr>
                <w:sz w:val="16"/>
                <w:szCs w:val="16"/>
              </w:rPr>
            </w:pPr>
            <w:r>
              <w:rPr>
                <w:color w:val="000000"/>
                <w:sz w:val="16"/>
                <w:szCs w:val="16"/>
              </w:rPr>
              <w:t xml:space="preserve">4.6 </w:t>
            </w:r>
          </w:p>
        </w:tc>
        <w:tc>
          <w:tcPr>
            <w:tcW w:w="907" w:type="dxa"/>
            <w:shd w:val="clear" w:color="000000" w:fill="DBE5F1"/>
            <w:noWrap/>
            <w:tcMar>
              <w:left w:w="0" w:type="dxa"/>
              <w:right w:w="227" w:type="dxa"/>
            </w:tcMar>
            <w:vAlign w:val="center"/>
          </w:tcPr>
          <w:p w14:paraId="1ACD0F20" w14:textId="01D7536C" w:rsidR="00D56127" w:rsidRPr="00936100" w:rsidRDefault="00D56127" w:rsidP="00D56127">
            <w:pPr>
              <w:ind w:left="57"/>
              <w:jc w:val="right"/>
              <w:rPr>
                <w:sz w:val="16"/>
                <w:szCs w:val="16"/>
              </w:rPr>
            </w:pPr>
            <w:r>
              <w:rPr>
                <w:color w:val="000000"/>
                <w:sz w:val="16"/>
                <w:szCs w:val="16"/>
              </w:rPr>
              <w:t xml:space="preserve">5.3 </w:t>
            </w:r>
          </w:p>
        </w:tc>
        <w:tc>
          <w:tcPr>
            <w:tcW w:w="934" w:type="dxa"/>
            <w:shd w:val="clear" w:color="000000" w:fill="DBE5F1"/>
            <w:tcMar>
              <w:right w:w="227" w:type="dxa"/>
            </w:tcMar>
            <w:vAlign w:val="center"/>
          </w:tcPr>
          <w:p w14:paraId="579C1471" w14:textId="3CA807EA" w:rsidR="00D56127" w:rsidRPr="00936100" w:rsidRDefault="00D56127" w:rsidP="00D56127">
            <w:pPr>
              <w:ind w:left="57"/>
              <w:jc w:val="right"/>
              <w:rPr>
                <w:sz w:val="16"/>
                <w:szCs w:val="16"/>
              </w:rPr>
            </w:pPr>
            <w:r>
              <w:rPr>
                <w:color w:val="000000"/>
                <w:sz w:val="16"/>
                <w:szCs w:val="16"/>
              </w:rPr>
              <w:t xml:space="preserve">5.5 </w:t>
            </w:r>
          </w:p>
        </w:tc>
        <w:tc>
          <w:tcPr>
            <w:tcW w:w="890" w:type="dxa"/>
            <w:shd w:val="clear" w:color="000000" w:fill="DBE5F1"/>
            <w:tcMar>
              <w:left w:w="57" w:type="dxa"/>
              <w:right w:w="227" w:type="dxa"/>
            </w:tcMar>
            <w:vAlign w:val="center"/>
          </w:tcPr>
          <w:p w14:paraId="6940FA4C" w14:textId="15445FE6" w:rsidR="00D56127" w:rsidRPr="00343CDA" w:rsidRDefault="00D56127" w:rsidP="00D56127">
            <w:pPr>
              <w:ind w:left="57"/>
              <w:jc w:val="right"/>
              <w:rPr>
                <w:color w:val="000000"/>
                <w:sz w:val="16"/>
                <w:szCs w:val="16"/>
              </w:rPr>
            </w:pPr>
            <w:r>
              <w:rPr>
                <w:color w:val="000000"/>
                <w:sz w:val="16"/>
                <w:szCs w:val="16"/>
              </w:rPr>
              <w:t xml:space="preserve">6.3 </w:t>
            </w:r>
          </w:p>
        </w:tc>
        <w:tc>
          <w:tcPr>
            <w:tcW w:w="890" w:type="dxa"/>
            <w:shd w:val="clear" w:color="000000" w:fill="DBE5F1"/>
            <w:vAlign w:val="center"/>
          </w:tcPr>
          <w:p w14:paraId="6581F6B0" w14:textId="7B1FB465" w:rsidR="00D56127" w:rsidRDefault="00D56127" w:rsidP="00D56127">
            <w:pPr>
              <w:tabs>
                <w:tab w:val="left" w:pos="742"/>
              </w:tabs>
              <w:ind w:right="170"/>
              <w:jc w:val="right"/>
              <w:rPr>
                <w:color w:val="000000"/>
                <w:sz w:val="16"/>
                <w:szCs w:val="16"/>
              </w:rPr>
            </w:pPr>
            <w:r>
              <w:rPr>
                <w:color w:val="000000"/>
                <w:sz w:val="16"/>
                <w:szCs w:val="16"/>
              </w:rPr>
              <w:t xml:space="preserve">6.7 </w:t>
            </w:r>
          </w:p>
        </w:tc>
        <w:tc>
          <w:tcPr>
            <w:tcW w:w="1052" w:type="dxa"/>
            <w:shd w:val="clear" w:color="000000" w:fill="DBE5F1"/>
            <w:noWrap/>
            <w:tcMar>
              <w:left w:w="0" w:type="dxa"/>
              <w:right w:w="227" w:type="dxa"/>
            </w:tcMar>
            <w:vAlign w:val="center"/>
          </w:tcPr>
          <w:p w14:paraId="47CA06EE" w14:textId="0A588F97" w:rsidR="00D56127" w:rsidRPr="00936100" w:rsidRDefault="00D56127" w:rsidP="00D56127">
            <w:pPr>
              <w:tabs>
                <w:tab w:val="left" w:pos="742"/>
              </w:tabs>
              <w:ind w:right="195"/>
              <w:jc w:val="right"/>
              <w:rPr>
                <w:sz w:val="16"/>
                <w:szCs w:val="16"/>
                <w:lang w:val="es-MX" w:eastAsia="es-MX"/>
              </w:rPr>
            </w:pPr>
            <w:r>
              <w:rPr>
                <w:color w:val="000000"/>
                <w:sz w:val="16"/>
                <w:szCs w:val="16"/>
              </w:rPr>
              <w:t>2.1</w:t>
            </w:r>
          </w:p>
        </w:tc>
      </w:tr>
      <w:tr w:rsidR="00D56127" w:rsidRPr="00286ADB" w14:paraId="58CCC746" w14:textId="77777777" w:rsidTr="00A74866">
        <w:trPr>
          <w:trHeight w:val="283"/>
          <w:jc w:val="center"/>
        </w:trPr>
        <w:tc>
          <w:tcPr>
            <w:tcW w:w="3151" w:type="dxa"/>
            <w:shd w:val="clear" w:color="auto" w:fill="auto"/>
            <w:vAlign w:val="center"/>
            <w:hideMark/>
          </w:tcPr>
          <w:p w14:paraId="2EFDD2E5" w14:textId="0DBC0A92" w:rsidR="00D56127" w:rsidRPr="00286ADB" w:rsidRDefault="00D56127" w:rsidP="00D56127">
            <w:pPr>
              <w:tabs>
                <w:tab w:val="left" w:pos="339"/>
              </w:tabs>
              <w:ind w:left="57"/>
              <w:jc w:val="left"/>
              <w:rPr>
                <w:b/>
                <w:bCs/>
                <w:color w:val="000000"/>
                <w:sz w:val="16"/>
                <w:szCs w:val="16"/>
                <w:lang w:val="es-MX" w:eastAsia="es-MX"/>
              </w:rPr>
            </w:pPr>
            <w:r w:rsidRPr="00286ADB">
              <w:rPr>
                <w:b/>
                <w:bCs/>
                <w:color w:val="000000"/>
                <w:sz w:val="16"/>
                <w:szCs w:val="16"/>
                <w:lang w:val="es-MX" w:eastAsia="es-MX"/>
              </w:rPr>
              <w:t>(=)</w:t>
            </w:r>
            <w:r>
              <w:rPr>
                <w:b/>
                <w:bCs/>
                <w:color w:val="000000"/>
                <w:sz w:val="16"/>
                <w:szCs w:val="16"/>
                <w:lang w:val="es-MX" w:eastAsia="es-MX"/>
              </w:rPr>
              <w:tab/>
            </w:r>
            <w:r w:rsidRPr="00286ADB">
              <w:rPr>
                <w:b/>
                <w:bCs/>
                <w:color w:val="000000"/>
                <w:sz w:val="16"/>
                <w:szCs w:val="16"/>
                <w:lang w:val="es-MX" w:eastAsia="es-MX"/>
              </w:rPr>
              <w:t>Producto Interno Bruto</w:t>
            </w:r>
          </w:p>
        </w:tc>
        <w:tc>
          <w:tcPr>
            <w:tcW w:w="907" w:type="dxa"/>
            <w:shd w:val="clear" w:color="auto" w:fill="auto"/>
            <w:noWrap/>
            <w:tcMar>
              <w:left w:w="0" w:type="dxa"/>
              <w:right w:w="227" w:type="dxa"/>
            </w:tcMar>
            <w:vAlign w:val="center"/>
          </w:tcPr>
          <w:p w14:paraId="6B4B77B9" w14:textId="028941F1" w:rsidR="00D56127" w:rsidRPr="00170AE6" w:rsidRDefault="00D56127" w:rsidP="00D56127">
            <w:pPr>
              <w:ind w:right="57"/>
              <w:jc w:val="right"/>
              <w:rPr>
                <w:b/>
                <w:bCs/>
                <w:sz w:val="16"/>
                <w:szCs w:val="16"/>
              </w:rPr>
            </w:pPr>
            <w:r>
              <w:rPr>
                <w:b/>
                <w:bCs/>
                <w:color w:val="000000"/>
                <w:sz w:val="16"/>
                <w:szCs w:val="16"/>
              </w:rPr>
              <w:t xml:space="preserve">100.0 </w:t>
            </w:r>
          </w:p>
        </w:tc>
        <w:tc>
          <w:tcPr>
            <w:tcW w:w="907" w:type="dxa"/>
            <w:shd w:val="clear" w:color="auto" w:fill="auto"/>
            <w:noWrap/>
            <w:tcMar>
              <w:left w:w="0" w:type="dxa"/>
              <w:right w:w="227" w:type="dxa"/>
            </w:tcMar>
            <w:vAlign w:val="center"/>
          </w:tcPr>
          <w:p w14:paraId="493CD829" w14:textId="66B362DC" w:rsidR="00D56127" w:rsidRPr="00170AE6" w:rsidRDefault="00D56127" w:rsidP="00D56127">
            <w:pPr>
              <w:ind w:left="57"/>
              <w:jc w:val="right"/>
              <w:rPr>
                <w:b/>
                <w:bCs/>
                <w:sz w:val="16"/>
                <w:szCs w:val="16"/>
              </w:rPr>
            </w:pPr>
            <w:r>
              <w:rPr>
                <w:b/>
                <w:bCs/>
                <w:color w:val="000000"/>
                <w:sz w:val="16"/>
                <w:szCs w:val="16"/>
              </w:rPr>
              <w:t xml:space="preserve">100.0 </w:t>
            </w:r>
          </w:p>
        </w:tc>
        <w:tc>
          <w:tcPr>
            <w:tcW w:w="934" w:type="dxa"/>
            <w:tcMar>
              <w:right w:w="227" w:type="dxa"/>
            </w:tcMar>
            <w:vAlign w:val="center"/>
          </w:tcPr>
          <w:p w14:paraId="54BAAD90" w14:textId="0AE4877E" w:rsidR="00D56127" w:rsidRPr="00170AE6" w:rsidRDefault="00D56127" w:rsidP="00D56127">
            <w:pPr>
              <w:ind w:left="57"/>
              <w:jc w:val="right"/>
              <w:rPr>
                <w:b/>
                <w:bCs/>
                <w:sz w:val="16"/>
                <w:szCs w:val="16"/>
              </w:rPr>
            </w:pPr>
            <w:r>
              <w:rPr>
                <w:b/>
                <w:bCs/>
                <w:color w:val="000000"/>
                <w:sz w:val="16"/>
                <w:szCs w:val="16"/>
              </w:rPr>
              <w:t xml:space="preserve">100.0 </w:t>
            </w:r>
          </w:p>
        </w:tc>
        <w:tc>
          <w:tcPr>
            <w:tcW w:w="890" w:type="dxa"/>
            <w:tcMar>
              <w:left w:w="57" w:type="dxa"/>
              <w:right w:w="227" w:type="dxa"/>
            </w:tcMar>
            <w:vAlign w:val="center"/>
          </w:tcPr>
          <w:p w14:paraId="3458DDD9" w14:textId="7C2E90A9" w:rsidR="00D56127" w:rsidRPr="00170AE6" w:rsidRDefault="00D56127" w:rsidP="00D56127">
            <w:pPr>
              <w:ind w:left="57"/>
              <w:jc w:val="right"/>
              <w:rPr>
                <w:b/>
                <w:bCs/>
                <w:color w:val="000000"/>
                <w:sz w:val="16"/>
                <w:szCs w:val="16"/>
              </w:rPr>
            </w:pPr>
            <w:r>
              <w:rPr>
                <w:b/>
                <w:bCs/>
                <w:color w:val="000000"/>
                <w:sz w:val="16"/>
                <w:szCs w:val="16"/>
              </w:rPr>
              <w:t xml:space="preserve">100.0 </w:t>
            </w:r>
          </w:p>
        </w:tc>
        <w:tc>
          <w:tcPr>
            <w:tcW w:w="890" w:type="dxa"/>
            <w:vAlign w:val="center"/>
          </w:tcPr>
          <w:p w14:paraId="7EEC6C65" w14:textId="2170A3D3" w:rsidR="00D56127" w:rsidRDefault="00D56127" w:rsidP="00D56127">
            <w:pPr>
              <w:ind w:right="170"/>
              <w:jc w:val="right"/>
              <w:rPr>
                <w:color w:val="000000"/>
                <w:sz w:val="16"/>
                <w:szCs w:val="16"/>
              </w:rPr>
            </w:pPr>
            <w:r>
              <w:rPr>
                <w:b/>
                <w:bCs/>
                <w:color w:val="000000"/>
                <w:sz w:val="16"/>
                <w:szCs w:val="16"/>
              </w:rPr>
              <w:t xml:space="preserve">100.0 </w:t>
            </w:r>
          </w:p>
        </w:tc>
        <w:tc>
          <w:tcPr>
            <w:tcW w:w="1052" w:type="dxa"/>
            <w:shd w:val="clear" w:color="auto" w:fill="auto"/>
            <w:noWrap/>
            <w:tcMar>
              <w:left w:w="0" w:type="dxa"/>
              <w:right w:w="227" w:type="dxa"/>
            </w:tcMar>
            <w:vAlign w:val="center"/>
          </w:tcPr>
          <w:p w14:paraId="3E3D82B9" w14:textId="79499603" w:rsidR="00D56127" w:rsidRPr="00170AE6" w:rsidRDefault="00D56127" w:rsidP="00D56127">
            <w:pPr>
              <w:ind w:right="195"/>
              <w:jc w:val="right"/>
              <w:rPr>
                <w:b/>
                <w:bCs/>
                <w:sz w:val="16"/>
                <w:szCs w:val="16"/>
              </w:rPr>
            </w:pPr>
            <w:r>
              <w:rPr>
                <w:color w:val="000000"/>
                <w:sz w:val="16"/>
                <w:szCs w:val="16"/>
              </w:rPr>
              <w:t> </w:t>
            </w:r>
          </w:p>
        </w:tc>
      </w:tr>
    </w:tbl>
    <w:p w14:paraId="25BCF353" w14:textId="3785157E" w:rsidR="00B15DFD" w:rsidRPr="00453B31" w:rsidRDefault="00190FA7" w:rsidP="00DF1CE6">
      <w:pPr>
        <w:ind w:left="1276" w:hanging="574"/>
        <w:rPr>
          <w:sz w:val="16"/>
        </w:rPr>
      </w:pPr>
      <w:r w:rsidRPr="00453B31">
        <w:rPr>
          <w:sz w:val="16"/>
        </w:rPr>
        <w:t>Nota:</w:t>
      </w:r>
      <w:r w:rsidR="00453B31">
        <w:rPr>
          <w:sz w:val="16"/>
        </w:rPr>
        <w:tab/>
      </w:r>
      <w:r w:rsidRPr="00453B31">
        <w:rPr>
          <w:sz w:val="16"/>
        </w:rPr>
        <w:t>La</w:t>
      </w:r>
      <w:r w:rsidR="00B15DFD">
        <w:rPr>
          <w:sz w:val="16"/>
        </w:rPr>
        <w:t xml:space="preserve"> </w:t>
      </w:r>
      <w:r w:rsidR="00B15DFD" w:rsidRPr="00453B31">
        <w:rPr>
          <w:sz w:val="16"/>
        </w:rPr>
        <w:t>suma de los parciales puede no coincidir con los totales debido a</w:t>
      </w:r>
      <w:r w:rsidR="00B15DFD">
        <w:rPr>
          <w:sz w:val="16"/>
        </w:rPr>
        <w:t>l redondeo de las cifras</w:t>
      </w:r>
      <w:r w:rsidR="00E8556C">
        <w:rPr>
          <w:sz w:val="16"/>
        </w:rPr>
        <w:t>.</w:t>
      </w:r>
    </w:p>
    <w:p w14:paraId="6CDB8BF6" w14:textId="18C040CC" w:rsidR="00C97953" w:rsidRPr="00453B31" w:rsidRDefault="00C97953" w:rsidP="00B610D3">
      <w:pPr>
        <w:ind w:left="1276" w:right="618" w:hanging="574"/>
        <w:rPr>
          <w:sz w:val="16"/>
        </w:rPr>
      </w:pPr>
      <w:r w:rsidRPr="00453B31">
        <w:rPr>
          <w:sz w:val="16"/>
        </w:rPr>
        <w:t>Fuente:</w:t>
      </w:r>
      <w:r w:rsidR="00453B31">
        <w:rPr>
          <w:sz w:val="16"/>
        </w:rPr>
        <w:tab/>
      </w:r>
      <w:proofErr w:type="spellStart"/>
      <w:r w:rsidR="00721FD1" w:rsidRPr="008F1760">
        <w:rPr>
          <w:smallCaps/>
          <w:sz w:val="16"/>
        </w:rPr>
        <w:t>inegi</w:t>
      </w:r>
      <w:proofErr w:type="spellEnd"/>
      <w:r w:rsidR="00721FD1">
        <w:rPr>
          <w:sz w:val="16"/>
        </w:rPr>
        <w:t xml:space="preserve">. </w:t>
      </w:r>
      <w:proofErr w:type="spellStart"/>
      <w:r w:rsidR="00721FD1" w:rsidRPr="00EC4B4E">
        <w:rPr>
          <w:smallCaps/>
          <w:sz w:val="16"/>
        </w:rPr>
        <w:t>scnm</w:t>
      </w:r>
      <w:proofErr w:type="spellEnd"/>
      <w:r w:rsidR="00721FD1">
        <w:rPr>
          <w:sz w:val="16"/>
        </w:rPr>
        <w:t xml:space="preserve">. </w:t>
      </w:r>
      <w:proofErr w:type="spellStart"/>
      <w:r w:rsidR="00721FD1" w:rsidRPr="007722F5">
        <w:rPr>
          <w:smallCaps/>
          <w:sz w:val="16"/>
        </w:rPr>
        <w:t>csit</w:t>
      </w:r>
      <w:proofErr w:type="spellEnd"/>
      <w:r w:rsidR="00721FD1">
        <w:rPr>
          <w:sz w:val="16"/>
        </w:rPr>
        <w:t>, 2023.</w:t>
      </w:r>
    </w:p>
    <w:p w14:paraId="6900E859" w14:textId="0979D29E" w:rsidR="00183244" w:rsidRPr="00BB2A15" w:rsidRDefault="00053BD5" w:rsidP="00004D6D">
      <w:pPr>
        <w:spacing w:before="600"/>
        <w:ind w:left="283"/>
        <w:rPr>
          <w:b/>
          <w:bCs/>
        </w:rPr>
      </w:pPr>
      <w:r w:rsidRPr="00BB2A15">
        <w:rPr>
          <w:b/>
          <w:bCs/>
        </w:rPr>
        <w:t xml:space="preserve">Ingreso </w:t>
      </w:r>
      <w:r w:rsidR="00941BAA" w:rsidRPr="00BB2A15">
        <w:rPr>
          <w:b/>
          <w:bCs/>
        </w:rPr>
        <w:t>D</w:t>
      </w:r>
      <w:r w:rsidRPr="00BB2A15">
        <w:rPr>
          <w:b/>
          <w:bCs/>
        </w:rPr>
        <w:t xml:space="preserve">isponible </w:t>
      </w:r>
      <w:r w:rsidR="00941BAA" w:rsidRPr="00BB2A15">
        <w:rPr>
          <w:b/>
          <w:bCs/>
        </w:rPr>
        <w:t>B</w:t>
      </w:r>
      <w:r w:rsidRPr="00BB2A15">
        <w:rPr>
          <w:b/>
          <w:bCs/>
        </w:rPr>
        <w:t>ruto</w:t>
      </w:r>
      <w:r w:rsidR="00B64636">
        <w:rPr>
          <w:rStyle w:val="Refdenotaalpie"/>
          <w:b/>
          <w:bCs/>
        </w:rPr>
        <w:footnoteReference w:id="8"/>
      </w:r>
    </w:p>
    <w:p w14:paraId="5246E40B" w14:textId="46873228" w:rsidR="005E358A" w:rsidRPr="00A627FD" w:rsidRDefault="0064093F" w:rsidP="00C32DBB">
      <w:pPr>
        <w:spacing w:before="360"/>
        <w:rPr>
          <w:lang w:val="es-MX" w:eastAsia="es-MX"/>
        </w:rPr>
      </w:pPr>
      <w:r w:rsidRPr="00A627FD">
        <w:t>M</w:t>
      </w:r>
      <w:r w:rsidR="00860032" w:rsidRPr="00A627FD">
        <w:t xml:space="preserve">ientras </w:t>
      </w:r>
      <w:r w:rsidR="00886571" w:rsidRPr="00A627FD">
        <w:t xml:space="preserve">que </w:t>
      </w:r>
      <w:r w:rsidR="00860032" w:rsidRPr="00A627FD">
        <w:t xml:space="preserve">el </w:t>
      </w:r>
      <w:proofErr w:type="spellStart"/>
      <w:r w:rsidR="00D15C00" w:rsidRPr="00A627FD">
        <w:rPr>
          <w:smallCaps/>
        </w:rPr>
        <w:t>pib</w:t>
      </w:r>
      <w:proofErr w:type="spellEnd"/>
      <w:r w:rsidR="00D15C00" w:rsidRPr="00A627FD">
        <w:t xml:space="preserve"> </w:t>
      </w:r>
      <w:r w:rsidR="00860032" w:rsidRPr="00A627FD">
        <w:t xml:space="preserve">mide la producción </w:t>
      </w:r>
      <w:r w:rsidR="00A33D97" w:rsidRPr="00A627FD">
        <w:t xml:space="preserve">que se genera </w:t>
      </w:r>
      <w:r w:rsidR="00860032" w:rsidRPr="00A627FD">
        <w:t xml:space="preserve">al interior del país, el Ingreso </w:t>
      </w:r>
      <w:r w:rsidR="00941BAA" w:rsidRPr="00A627FD">
        <w:t>D</w:t>
      </w:r>
      <w:r w:rsidR="00860032" w:rsidRPr="00A627FD">
        <w:t xml:space="preserve">isponible </w:t>
      </w:r>
      <w:r w:rsidR="00941BAA" w:rsidRPr="00A627FD">
        <w:t>B</w:t>
      </w:r>
      <w:r w:rsidR="00860032" w:rsidRPr="00A627FD">
        <w:t>ruto (</w:t>
      </w:r>
      <w:proofErr w:type="spellStart"/>
      <w:r w:rsidR="00D15C00" w:rsidRPr="00A627FD">
        <w:rPr>
          <w:smallCaps/>
        </w:rPr>
        <w:t>idb</w:t>
      </w:r>
      <w:proofErr w:type="spellEnd"/>
      <w:r w:rsidR="00860032" w:rsidRPr="00A627FD">
        <w:t xml:space="preserve">) mide el ingreso total </w:t>
      </w:r>
      <w:r w:rsidR="00E72799" w:rsidRPr="00A627FD">
        <w:t>que perciben</w:t>
      </w:r>
      <w:r w:rsidR="00860032" w:rsidRPr="00A627FD">
        <w:t xml:space="preserve"> </w:t>
      </w:r>
      <w:r w:rsidR="005F2DC0">
        <w:t xml:space="preserve">las y </w:t>
      </w:r>
      <w:r w:rsidR="00860032" w:rsidRPr="00A627FD">
        <w:t>los agentes económicos residentes</w:t>
      </w:r>
      <w:r w:rsidR="00860032" w:rsidRPr="00A627FD">
        <w:rPr>
          <w:rStyle w:val="Refdenotaalpie"/>
        </w:rPr>
        <w:footnoteReference w:id="9"/>
      </w:r>
      <w:r w:rsidR="00860032" w:rsidRPr="00A627FD">
        <w:t xml:space="preserve"> en el territorio</w:t>
      </w:r>
      <w:r w:rsidR="00D61B34" w:rsidRPr="00A627FD">
        <w:t>.</w:t>
      </w:r>
      <w:r w:rsidR="00860032" w:rsidRPr="00A627FD">
        <w:t xml:space="preserve"> </w:t>
      </w:r>
      <w:r w:rsidR="00E54740" w:rsidRPr="00A627FD">
        <w:t>P</w:t>
      </w:r>
      <w:r w:rsidR="00860032" w:rsidRPr="00A627FD">
        <w:t xml:space="preserve">ara obtener el </w:t>
      </w:r>
      <w:proofErr w:type="spellStart"/>
      <w:r w:rsidR="00D15C00" w:rsidRPr="00A627FD">
        <w:rPr>
          <w:smallCaps/>
        </w:rPr>
        <w:t>idb</w:t>
      </w:r>
      <w:proofErr w:type="spellEnd"/>
      <w:r w:rsidRPr="00A627FD">
        <w:t>,</w:t>
      </w:r>
      <w:r w:rsidR="00860032" w:rsidRPr="00A627FD">
        <w:t xml:space="preserve"> es necesario incorporar al </w:t>
      </w:r>
      <w:proofErr w:type="spellStart"/>
      <w:r w:rsidR="00D15C00" w:rsidRPr="00A627FD">
        <w:rPr>
          <w:smallCaps/>
        </w:rPr>
        <w:t>pib</w:t>
      </w:r>
      <w:proofErr w:type="spellEnd"/>
      <w:r w:rsidR="00D15C00" w:rsidRPr="00A627FD">
        <w:t xml:space="preserve"> </w:t>
      </w:r>
      <w:r w:rsidR="00860032" w:rsidRPr="00A627FD">
        <w:t>el ingreso</w:t>
      </w:r>
      <w:r w:rsidR="00EF53DA" w:rsidRPr="00A627FD">
        <w:t xml:space="preserve"> neto</w:t>
      </w:r>
      <w:r w:rsidR="00A84370" w:rsidRPr="00A627FD">
        <w:rPr>
          <w:rStyle w:val="Refdenotaalpie"/>
        </w:rPr>
        <w:footnoteReference w:id="10"/>
      </w:r>
      <w:r w:rsidR="00860032" w:rsidRPr="00A627FD">
        <w:t xml:space="preserve"> </w:t>
      </w:r>
      <w:r w:rsidR="00D3376B">
        <w:t xml:space="preserve">que reciben </w:t>
      </w:r>
      <w:r w:rsidR="00860032" w:rsidRPr="00A627FD">
        <w:rPr>
          <w:lang w:val="es-MX" w:eastAsia="es-MX"/>
        </w:rPr>
        <w:t xml:space="preserve">las unidades residentes </w:t>
      </w:r>
      <w:r w:rsidR="00A33D97" w:rsidRPr="00A627FD">
        <w:rPr>
          <w:lang w:val="es-MX" w:eastAsia="es-MX"/>
        </w:rPr>
        <w:t xml:space="preserve">y que </w:t>
      </w:r>
      <w:r w:rsidR="00860032" w:rsidRPr="00A627FD">
        <w:rPr>
          <w:lang w:val="es-MX" w:eastAsia="es-MX"/>
        </w:rPr>
        <w:t>procede del exterior</w:t>
      </w:r>
      <w:r w:rsidR="00EF53DA" w:rsidRPr="00A627FD">
        <w:rPr>
          <w:lang w:val="es-MX" w:eastAsia="es-MX"/>
        </w:rPr>
        <w:t>.</w:t>
      </w:r>
    </w:p>
    <w:p w14:paraId="55DF418A" w14:textId="1CDEBAFD" w:rsidR="00ED652B" w:rsidRDefault="00EB566B" w:rsidP="00B64636">
      <w:pPr>
        <w:spacing w:before="240"/>
      </w:pPr>
      <w:bookmarkStart w:id="8" w:name="_Hlk112861635"/>
      <w:r w:rsidRPr="002A50EC">
        <w:t>Así, e</w:t>
      </w:r>
      <w:r w:rsidR="00F00879" w:rsidRPr="002A50EC">
        <w:t xml:space="preserve">l </w:t>
      </w:r>
      <w:proofErr w:type="spellStart"/>
      <w:r w:rsidR="00D15C00" w:rsidRPr="002A50EC">
        <w:rPr>
          <w:smallCaps/>
        </w:rPr>
        <w:t>idb</w:t>
      </w:r>
      <w:proofErr w:type="spellEnd"/>
      <w:r w:rsidR="00D15C00" w:rsidRPr="002A50EC">
        <w:t xml:space="preserve"> </w:t>
      </w:r>
      <w:r w:rsidR="00F00879" w:rsidRPr="002A50EC">
        <w:t xml:space="preserve">representa el ingreso del que </w:t>
      </w:r>
      <w:r w:rsidR="00D3376B" w:rsidRPr="002A50EC">
        <w:t xml:space="preserve">efectivamente </w:t>
      </w:r>
      <w:r w:rsidR="00F00879" w:rsidRPr="002A50EC">
        <w:t>disponen</w:t>
      </w:r>
      <w:r w:rsidR="002567BD" w:rsidRPr="002A50EC">
        <w:t xml:space="preserve"> </w:t>
      </w:r>
      <w:r w:rsidR="00F00879" w:rsidRPr="002A50EC">
        <w:t xml:space="preserve">los distintos sectores </w:t>
      </w:r>
      <w:r w:rsidR="00E54740" w:rsidRPr="002A50EC">
        <w:t xml:space="preserve">institucionales </w:t>
      </w:r>
      <w:r w:rsidR="00F00879" w:rsidRPr="002A50EC">
        <w:t xml:space="preserve">para tomar sus decisiones sobre el consumo y el ahorro. En el </w:t>
      </w:r>
      <w:r w:rsidR="00443AD5" w:rsidRPr="002A50EC">
        <w:t>cuarto trimestre</w:t>
      </w:r>
      <w:r w:rsidR="0020100E" w:rsidRPr="002A50EC">
        <w:t xml:space="preserve"> de 2023</w:t>
      </w:r>
      <w:r w:rsidR="00391541" w:rsidRPr="002A50EC">
        <w:t>,</w:t>
      </w:r>
      <w:r w:rsidR="00F00879" w:rsidRPr="002A50EC">
        <w:t xml:space="preserve"> el </w:t>
      </w:r>
      <w:proofErr w:type="spellStart"/>
      <w:r w:rsidR="00D15C00" w:rsidRPr="002A50EC">
        <w:rPr>
          <w:smallCaps/>
        </w:rPr>
        <w:t>idb</w:t>
      </w:r>
      <w:proofErr w:type="spellEnd"/>
      <w:r w:rsidR="00D15C00" w:rsidRPr="002A50EC">
        <w:t xml:space="preserve"> </w:t>
      </w:r>
      <w:r w:rsidR="00366BCA" w:rsidRPr="002A50EC">
        <w:t>signific</w:t>
      </w:r>
      <w:r w:rsidR="00F00879" w:rsidRPr="002A50EC">
        <w:t>ó</w:t>
      </w:r>
      <w:r w:rsidR="00A974EF" w:rsidRPr="002A50EC">
        <w:t xml:space="preserve"> 102.</w:t>
      </w:r>
      <w:r w:rsidR="002A50EC" w:rsidRPr="002A50EC">
        <w:t>2</w:t>
      </w:r>
      <w:r w:rsidR="003A0DCA" w:rsidRPr="002A50EC">
        <w:t> </w:t>
      </w:r>
      <w:r w:rsidR="00F00879" w:rsidRPr="002A50EC">
        <w:t xml:space="preserve">% del </w:t>
      </w:r>
      <w:proofErr w:type="spellStart"/>
      <w:r w:rsidR="00D15C00" w:rsidRPr="002A50EC">
        <w:rPr>
          <w:smallCaps/>
        </w:rPr>
        <w:t>pib</w:t>
      </w:r>
      <w:proofErr w:type="spellEnd"/>
      <w:r w:rsidR="00D15C00" w:rsidRPr="002A50EC">
        <w:t xml:space="preserve"> </w:t>
      </w:r>
      <w:r w:rsidR="00B64636" w:rsidRPr="002A50EC">
        <w:t>t</w:t>
      </w:r>
      <w:r w:rsidR="002A27B6" w:rsidRPr="002A50EC">
        <w:t>rimestral</w:t>
      </w:r>
      <w:r w:rsidR="009C0008" w:rsidRPr="002A50EC">
        <w:t>.</w:t>
      </w:r>
      <w:r w:rsidR="00F00879" w:rsidRPr="002A50EC">
        <w:t xml:space="preserve"> </w:t>
      </w:r>
      <w:r w:rsidR="00ED652B" w:rsidRPr="002A50EC">
        <w:t>Los</w:t>
      </w:r>
      <w:r w:rsidR="00F00879" w:rsidRPr="002A50EC">
        <w:t xml:space="preserve"> componentes </w:t>
      </w:r>
      <w:r w:rsidR="00253080" w:rsidRPr="002A50EC">
        <w:t xml:space="preserve">que se </w:t>
      </w:r>
      <w:r w:rsidR="00366BCA" w:rsidRPr="002A50EC">
        <w:t>añaden</w:t>
      </w:r>
      <w:r w:rsidR="00253080" w:rsidRPr="002A50EC">
        <w:t xml:space="preserve"> al </w:t>
      </w:r>
      <w:proofErr w:type="spellStart"/>
      <w:r w:rsidR="00D15C00" w:rsidRPr="002A50EC">
        <w:rPr>
          <w:smallCaps/>
        </w:rPr>
        <w:t>pib</w:t>
      </w:r>
      <w:proofErr w:type="spellEnd"/>
      <w:r w:rsidR="00D15C00" w:rsidRPr="002A50EC">
        <w:t xml:space="preserve"> </w:t>
      </w:r>
      <w:r w:rsidR="00253080" w:rsidRPr="002A50EC">
        <w:t>son</w:t>
      </w:r>
      <w:r w:rsidR="001E61F3" w:rsidRPr="002A50EC">
        <w:t>:</w:t>
      </w:r>
      <w:r w:rsidR="00F00879" w:rsidRPr="002A50EC">
        <w:t xml:space="preserve"> </w:t>
      </w:r>
      <w:r w:rsidR="00F00879" w:rsidRPr="002A50EC">
        <w:lastRenderedPageBreak/>
        <w:t>Transferencias corrientes netas</w:t>
      </w:r>
      <w:r w:rsidR="00414876" w:rsidRPr="002A50EC">
        <w:t xml:space="preserve"> con el exterior</w:t>
      </w:r>
      <w:r w:rsidR="001A670E" w:rsidRPr="002A50EC">
        <w:t xml:space="preserve">, </w:t>
      </w:r>
      <w:r w:rsidR="00073149" w:rsidRPr="002A50EC">
        <w:t>que</w:t>
      </w:r>
      <w:r w:rsidR="003C328C" w:rsidRPr="002A50EC">
        <w:t xml:space="preserve"> </w:t>
      </w:r>
      <w:r w:rsidR="00366BCA" w:rsidRPr="002A50EC">
        <w:t>aport</w:t>
      </w:r>
      <w:r w:rsidR="00004D6D">
        <w:t>aron</w:t>
      </w:r>
      <w:r w:rsidR="00F00879" w:rsidRPr="002A50EC">
        <w:t xml:space="preserve"> </w:t>
      </w:r>
      <w:r w:rsidR="00366BCA" w:rsidRPr="002A50EC">
        <w:t>3.</w:t>
      </w:r>
      <w:r w:rsidR="002A50EC" w:rsidRPr="002A50EC">
        <w:t>4</w:t>
      </w:r>
      <w:r w:rsidR="00757647" w:rsidRPr="002A50EC">
        <w:t> </w:t>
      </w:r>
      <w:r w:rsidR="00F00879" w:rsidRPr="002A50EC">
        <w:t>%</w:t>
      </w:r>
      <w:r w:rsidR="00757647" w:rsidRPr="002A50EC">
        <w:t xml:space="preserve"> </w:t>
      </w:r>
      <w:r w:rsidR="00253080" w:rsidRPr="002A50EC">
        <w:t xml:space="preserve">del </w:t>
      </w:r>
      <w:proofErr w:type="spellStart"/>
      <w:r w:rsidR="000B2059" w:rsidRPr="002A50EC">
        <w:rPr>
          <w:smallCaps/>
        </w:rPr>
        <w:t>pib</w:t>
      </w:r>
      <w:proofErr w:type="spellEnd"/>
      <w:r w:rsidR="00F00879" w:rsidRPr="002A50EC">
        <w:t>, Remuneraci</w:t>
      </w:r>
      <w:r w:rsidR="00CD364F" w:rsidRPr="002A50EC">
        <w:t>ó</w:t>
      </w:r>
      <w:r w:rsidR="00F00879" w:rsidRPr="002A50EC">
        <w:t>n neta</w:t>
      </w:r>
      <w:r w:rsidR="00414876" w:rsidRPr="002A50EC">
        <w:t xml:space="preserve"> con el exterior</w:t>
      </w:r>
      <w:r w:rsidR="00073149" w:rsidRPr="002A50EC">
        <w:t>,</w:t>
      </w:r>
      <w:r w:rsidR="00A974EF" w:rsidRPr="002A50EC">
        <w:t xml:space="preserve"> 0.2</w:t>
      </w:r>
      <w:r w:rsidR="003A0DCA" w:rsidRPr="002A50EC">
        <w:t> </w:t>
      </w:r>
      <w:r w:rsidR="00F00879" w:rsidRPr="002A50EC">
        <w:t>% y Renta de la propiedad neta</w:t>
      </w:r>
      <w:r w:rsidR="00414876" w:rsidRPr="002A50EC">
        <w:t xml:space="preserve"> con el exterior</w:t>
      </w:r>
      <w:r w:rsidR="007315B9" w:rsidRPr="002A50EC">
        <w:t>,</w:t>
      </w:r>
      <w:r w:rsidR="00F00879" w:rsidRPr="002A50EC">
        <w:t xml:space="preserve"> </w:t>
      </w:r>
      <w:r w:rsidR="00253080" w:rsidRPr="002A50EC">
        <w:t xml:space="preserve">que </w:t>
      </w:r>
      <w:r w:rsidR="00F00879" w:rsidRPr="002A50EC">
        <w:t>mostr</w:t>
      </w:r>
      <w:r w:rsidR="0001441A" w:rsidRPr="002A50EC">
        <w:t>ó</w:t>
      </w:r>
      <w:r w:rsidR="00F00879" w:rsidRPr="002A50EC">
        <w:t xml:space="preserve"> un déficit </w:t>
      </w:r>
      <w:r w:rsidR="00C553DB" w:rsidRPr="002A50EC">
        <w:t>de</w:t>
      </w:r>
      <w:r w:rsidR="00F00879" w:rsidRPr="002A50EC">
        <w:t xml:space="preserve"> </w:t>
      </w:r>
      <w:r w:rsidR="00A974EF" w:rsidRPr="002A50EC">
        <w:t>1.</w:t>
      </w:r>
      <w:r w:rsidR="002A50EC" w:rsidRPr="002A50EC">
        <w:t>4</w:t>
      </w:r>
      <w:r w:rsidR="003A0DCA" w:rsidRPr="002A50EC">
        <w:t> </w:t>
      </w:r>
      <w:r w:rsidR="00F00879" w:rsidRPr="002A50EC">
        <w:t xml:space="preserve">% del </w:t>
      </w:r>
      <w:proofErr w:type="spellStart"/>
      <w:r w:rsidR="000B2059" w:rsidRPr="002A50EC">
        <w:rPr>
          <w:smallCaps/>
        </w:rPr>
        <w:t>pib</w:t>
      </w:r>
      <w:proofErr w:type="spellEnd"/>
      <w:r w:rsidR="00F00879" w:rsidRPr="002A50EC">
        <w:t>.</w:t>
      </w:r>
      <w:bookmarkEnd w:id="8"/>
    </w:p>
    <w:p w14:paraId="7498F57A" w14:textId="77777777" w:rsidR="00004D6D" w:rsidRDefault="00004D6D" w:rsidP="00004D6D">
      <w:pPr>
        <w:pStyle w:val="p01"/>
        <w:keepLines w:val="0"/>
        <w:widowControl w:val="0"/>
        <w:jc w:val="center"/>
        <w:outlineLvl w:val="0"/>
        <w:rPr>
          <w:rFonts w:ascii="Arial" w:hAnsi="Arial" w:cs="Arial"/>
          <w:color w:val="auto"/>
          <w:sz w:val="20"/>
          <w:lang w:val="es-MX"/>
        </w:rPr>
      </w:pPr>
      <w:r>
        <w:rPr>
          <w:rFonts w:ascii="Arial" w:hAnsi="Arial" w:cs="Arial"/>
          <w:color w:val="auto"/>
          <w:sz w:val="20"/>
          <w:lang w:val="es-MX"/>
        </w:rPr>
        <w:t>Cuadro 3</w:t>
      </w:r>
    </w:p>
    <w:p w14:paraId="2B0E4B9F" w14:textId="77777777" w:rsidR="00004D6D" w:rsidRDefault="00004D6D" w:rsidP="00004D6D">
      <w:pPr>
        <w:jc w:val="center"/>
        <w:rPr>
          <w:b/>
          <w:smallCaps/>
          <w:sz w:val="22"/>
          <w:szCs w:val="22"/>
        </w:rPr>
      </w:pPr>
      <w:r>
        <w:rPr>
          <w:b/>
          <w:smallCaps/>
          <w:sz w:val="22"/>
          <w:szCs w:val="22"/>
        </w:rPr>
        <w:t>generación del ingreso disponible bruto</w:t>
      </w:r>
    </w:p>
    <w:p w14:paraId="5E77E7CE" w14:textId="77777777" w:rsidR="00004D6D" w:rsidRDefault="00004D6D" w:rsidP="00004D6D">
      <w:pPr>
        <w:pStyle w:val="Textodebloque1"/>
        <w:spacing w:before="0"/>
        <w:ind w:left="0" w:right="23" w:firstLine="0"/>
        <w:jc w:val="center"/>
        <w:rPr>
          <w:rFonts w:eastAsia="Arial" w:cs="Arial"/>
          <w:b w:val="0"/>
          <w:sz w:val="20"/>
        </w:rPr>
      </w:pPr>
      <w:r>
        <w:rPr>
          <w:rFonts w:eastAsia="Arial" w:cs="Arial"/>
          <w:b w:val="0"/>
          <w:sz w:val="20"/>
        </w:rPr>
        <w:t>al cuarto trimestre de 2023</w:t>
      </w:r>
    </w:p>
    <w:p w14:paraId="3904A9E5" w14:textId="77777777" w:rsidR="00004D6D" w:rsidRDefault="00004D6D" w:rsidP="00004D6D">
      <w:pPr>
        <w:jc w:val="center"/>
        <w:rPr>
          <w:rFonts w:eastAsia="Arial"/>
          <w:b/>
          <w:sz w:val="18"/>
          <w:szCs w:val="18"/>
        </w:rPr>
      </w:pPr>
      <w:r>
        <w:rPr>
          <w:rFonts w:eastAsia="Arial"/>
          <w:sz w:val="18"/>
          <w:szCs w:val="18"/>
        </w:rPr>
        <w:t xml:space="preserve">(porcentaje con respecto al </w:t>
      </w:r>
      <w:proofErr w:type="spellStart"/>
      <w:r>
        <w:rPr>
          <w:rFonts w:eastAsia="Arial"/>
          <w:smallCaps/>
          <w:sz w:val="18"/>
          <w:szCs w:val="18"/>
        </w:rPr>
        <w:t>pib</w:t>
      </w:r>
      <w:proofErr w:type="spellEnd"/>
      <w:r>
        <w:rPr>
          <w:rFonts w:eastAsia="Arial"/>
          <w:sz w:val="18"/>
          <w:szCs w:val="18"/>
        </w:rPr>
        <w:t>)</w:t>
      </w:r>
    </w:p>
    <w:tbl>
      <w:tblPr>
        <w:tblW w:w="8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90"/>
        <w:gridCol w:w="886"/>
        <w:gridCol w:w="886"/>
        <w:gridCol w:w="886"/>
        <w:gridCol w:w="888"/>
        <w:gridCol w:w="884"/>
        <w:gridCol w:w="1060"/>
      </w:tblGrid>
      <w:tr w:rsidR="00004D6D" w14:paraId="380AB1B2" w14:textId="77777777" w:rsidTr="00004D6D">
        <w:trPr>
          <w:trHeight w:val="340"/>
          <w:jc w:val="center"/>
        </w:trPr>
        <w:tc>
          <w:tcPr>
            <w:tcW w:w="3091" w:type="dxa"/>
            <w:vMerge w:val="restart"/>
            <w:tcBorders>
              <w:top w:val="single" w:sz="4" w:space="0" w:color="auto"/>
              <w:left w:val="single" w:sz="4" w:space="0" w:color="auto"/>
              <w:bottom w:val="single" w:sz="4" w:space="0" w:color="auto"/>
              <w:right w:val="single" w:sz="4" w:space="0" w:color="auto"/>
            </w:tcBorders>
            <w:shd w:val="clear" w:color="auto" w:fill="0070C0"/>
            <w:vAlign w:val="center"/>
            <w:hideMark/>
          </w:tcPr>
          <w:p w14:paraId="02F68ACA" w14:textId="77777777" w:rsidR="00004D6D" w:rsidRDefault="00004D6D">
            <w:pPr>
              <w:jc w:val="center"/>
              <w:rPr>
                <w:color w:val="FFFFFF"/>
                <w:sz w:val="18"/>
                <w:szCs w:val="18"/>
                <w:lang w:val="es-MX" w:eastAsia="es-MX"/>
              </w:rPr>
            </w:pPr>
            <w:bookmarkStart w:id="9" w:name="_Hlk49781286"/>
            <w:r>
              <w:rPr>
                <w:color w:val="FFFFFF"/>
                <w:sz w:val="18"/>
                <w:szCs w:val="18"/>
                <w:lang w:val="es-MX" w:eastAsia="es-MX"/>
              </w:rPr>
              <w:t>Denominación</w:t>
            </w:r>
          </w:p>
        </w:tc>
        <w:tc>
          <w:tcPr>
            <w:tcW w:w="886"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47371DA1" w14:textId="77777777" w:rsidR="00004D6D" w:rsidRDefault="00004D6D">
            <w:pPr>
              <w:jc w:val="center"/>
              <w:rPr>
                <w:color w:val="FFFFFF"/>
                <w:sz w:val="18"/>
                <w:szCs w:val="18"/>
                <w:lang w:val="es-MX" w:eastAsia="es-MX"/>
              </w:rPr>
            </w:pPr>
            <w:r>
              <w:rPr>
                <w:color w:val="FFFFFF"/>
                <w:sz w:val="18"/>
                <w:szCs w:val="18"/>
                <w:lang w:val="es-MX" w:eastAsia="es-MX"/>
              </w:rPr>
              <w:t>2022</w:t>
            </w:r>
          </w:p>
        </w:tc>
        <w:tc>
          <w:tcPr>
            <w:tcW w:w="3544" w:type="dxa"/>
            <w:gridSpan w:val="4"/>
            <w:tcBorders>
              <w:top w:val="single" w:sz="4" w:space="0" w:color="auto"/>
              <w:left w:val="single" w:sz="4" w:space="0" w:color="auto"/>
              <w:bottom w:val="single" w:sz="4" w:space="0" w:color="auto"/>
              <w:right w:val="single" w:sz="4" w:space="0" w:color="auto"/>
            </w:tcBorders>
            <w:shd w:val="clear" w:color="auto" w:fill="0070C0"/>
            <w:vAlign w:val="center"/>
            <w:hideMark/>
          </w:tcPr>
          <w:p w14:paraId="287896D0" w14:textId="77777777" w:rsidR="00004D6D" w:rsidRDefault="00004D6D">
            <w:pPr>
              <w:jc w:val="center"/>
              <w:rPr>
                <w:color w:val="FFFFFF"/>
                <w:sz w:val="18"/>
                <w:szCs w:val="18"/>
                <w:lang w:val="es-MX" w:eastAsia="es-MX"/>
              </w:rPr>
            </w:pPr>
            <w:r>
              <w:rPr>
                <w:color w:val="FFFFFF"/>
                <w:sz w:val="18"/>
                <w:szCs w:val="18"/>
                <w:lang w:val="es-MX" w:eastAsia="es-MX"/>
              </w:rPr>
              <w:t>2023</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0070C0"/>
            <w:vAlign w:val="center"/>
            <w:hideMark/>
          </w:tcPr>
          <w:p w14:paraId="353E7491" w14:textId="77777777" w:rsidR="00004D6D" w:rsidRDefault="00004D6D">
            <w:pPr>
              <w:jc w:val="center"/>
              <w:rPr>
                <w:color w:val="FFFFFF"/>
                <w:sz w:val="18"/>
                <w:szCs w:val="18"/>
                <w:lang w:val="es-MX" w:eastAsia="es-MX"/>
              </w:rPr>
            </w:pPr>
            <w:r>
              <w:rPr>
                <w:color w:val="FFFFFF"/>
                <w:sz w:val="18"/>
                <w:szCs w:val="18"/>
                <w:lang w:val="es-MX" w:eastAsia="es-MX"/>
              </w:rPr>
              <w:t xml:space="preserve">Diferencia anual </w:t>
            </w:r>
            <w:r>
              <w:rPr>
                <w:color w:val="FFFFFF"/>
                <w:sz w:val="18"/>
                <w:szCs w:val="18"/>
                <w:lang w:val="es-MX" w:eastAsia="es-MX"/>
              </w:rPr>
              <w:br/>
              <w:t>IV-</w:t>
            </w:r>
            <w:proofErr w:type="spellStart"/>
            <w:r>
              <w:rPr>
                <w:color w:val="FFFFFF"/>
                <w:sz w:val="18"/>
                <w:szCs w:val="18"/>
                <w:lang w:val="es-MX" w:eastAsia="es-MX"/>
              </w:rPr>
              <w:t>trim</w:t>
            </w:r>
            <w:proofErr w:type="spellEnd"/>
            <w:r>
              <w:rPr>
                <w:color w:val="FFFFFF"/>
                <w:sz w:val="18"/>
                <w:szCs w:val="18"/>
                <w:lang w:val="es-MX" w:eastAsia="es-MX"/>
              </w:rPr>
              <w:t>.</w:t>
            </w:r>
          </w:p>
        </w:tc>
      </w:tr>
      <w:tr w:rsidR="00004D6D" w14:paraId="31567FD7" w14:textId="77777777" w:rsidTr="00004D6D">
        <w:trPr>
          <w:trHeight w:val="340"/>
          <w:jc w:val="center"/>
        </w:trPr>
        <w:tc>
          <w:tcPr>
            <w:tcW w:w="3091" w:type="dxa"/>
            <w:vMerge/>
            <w:tcBorders>
              <w:top w:val="single" w:sz="4" w:space="0" w:color="auto"/>
              <w:left w:val="single" w:sz="4" w:space="0" w:color="auto"/>
              <w:bottom w:val="single" w:sz="4" w:space="0" w:color="auto"/>
              <w:right w:val="single" w:sz="4" w:space="0" w:color="auto"/>
            </w:tcBorders>
            <w:vAlign w:val="center"/>
            <w:hideMark/>
          </w:tcPr>
          <w:p w14:paraId="0D4FDD66" w14:textId="77777777" w:rsidR="00004D6D" w:rsidRDefault="00004D6D">
            <w:pPr>
              <w:jc w:val="left"/>
              <w:rPr>
                <w:color w:val="FFFFFF"/>
                <w:sz w:val="18"/>
                <w:szCs w:val="18"/>
                <w:lang w:val="es-MX" w:eastAsia="es-MX"/>
              </w:rPr>
            </w:pPr>
          </w:p>
        </w:tc>
        <w:tc>
          <w:tcPr>
            <w:tcW w:w="886"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4BED3C77" w14:textId="77777777" w:rsidR="00004D6D" w:rsidRDefault="00004D6D">
            <w:pPr>
              <w:jc w:val="center"/>
              <w:rPr>
                <w:color w:val="FFFFFF"/>
                <w:sz w:val="18"/>
                <w:szCs w:val="18"/>
                <w:lang w:val="es-MX" w:eastAsia="es-MX"/>
              </w:rPr>
            </w:pPr>
            <w:r>
              <w:rPr>
                <w:color w:val="FFFFFF"/>
                <w:sz w:val="18"/>
                <w:szCs w:val="18"/>
                <w:lang w:val="es-MX" w:eastAsia="es-MX"/>
              </w:rPr>
              <w:t>IV</w:t>
            </w:r>
            <w:r>
              <w:rPr>
                <w:color w:val="FFFFFF"/>
                <w:sz w:val="18"/>
                <w:szCs w:val="16"/>
                <w:lang w:val="es-MX" w:eastAsia="es-MX"/>
              </w:rPr>
              <w:t>-</w:t>
            </w:r>
            <w:proofErr w:type="spellStart"/>
            <w:r>
              <w:rPr>
                <w:color w:val="FFFFFF"/>
                <w:sz w:val="18"/>
                <w:szCs w:val="16"/>
                <w:lang w:val="es-MX" w:eastAsia="es-MX"/>
              </w:rPr>
              <w:t>trim</w:t>
            </w:r>
            <w:proofErr w:type="spellEnd"/>
            <w:r>
              <w:rPr>
                <w:color w:val="FFFFFF"/>
                <w:sz w:val="18"/>
                <w:szCs w:val="16"/>
                <w:lang w:val="es-MX" w:eastAsia="es-MX"/>
              </w:rPr>
              <w:t>.</w:t>
            </w:r>
          </w:p>
        </w:tc>
        <w:tc>
          <w:tcPr>
            <w:tcW w:w="886"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73573B9" w14:textId="77777777" w:rsidR="00004D6D" w:rsidRDefault="00004D6D">
            <w:pPr>
              <w:jc w:val="center"/>
              <w:rPr>
                <w:color w:val="FFFFFF"/>
                <w:sz w:val="18"/>
                <w:szCs w:val="18"/>
                <w:lang w:val="es-MX" w:eastAsia="es-MX"/>
              </w:rPr>
            </w:pPr>
            <w:r>
              <w:rPr>
                <w:color w:val="FFFFFF"/>
                <w:sz w:val="18"/>
                <w:szCs w:val="18"/>
                <w:lang w:val="es-MX" w:eastAsia="es-MX"/>
              </w:rPr>
              <w:t>I</w:t>
            </w:r>
            <w:r>
              <w:rPr>
                <w:color w:val="FFFFFF"/>
                <w:sz w:val="18"/>
                <w:szCs w:val="16"/>
                <w:lang w:val="es-MX" w:eastAsia="es-MX"/>
              </w:rPr>
              <w:t>-</w:t>
            </w:r>
            <w:proofErr w:type="spellStart"/>
            <w:r>
              <w:rPr>
                <w:color w:val="FFFFFF"/>
                <w:sz w:val="18"/>
                <w:szCs w:val="16"/>
                <w:lang w:val="es-MX" w:eastAsia="es-MX"/>
              </w:rPr>
              <w:t>trim</w:t>
            </w:r>
            <w:proofErr w:type="spellEnd"/>
            <w:r>
              <w:rPr>
                <w:color w:val="FFFFFF"/>
                <w:sz w:val="18"/>
                <w:szCs w:val="16"/>
                <w:lang w:val="es-MX" w:eastAsia="es-MX"/>
              </w:rPr>
              <w:t>.</w:t>
            </w:r>
          </w:p>
        </w:tc>
        <w:tc>
          <w:tcPr>
            <w:tcW w:w="886"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08A57FE3" w14:textId="77777777" w:rsidR="00004D6D" w:rsidRDefault="00004D6D">
            <w:pPr>
              <w:jc w:val="center"/>
              <w:rPr>
                <w:color w:val="FFFFFF"/>
                <w:sz w:val="18"/>
                <w:szCs w:val="18"/>
                <w:lang w:val="es-MX" w:eastAsia="es-MX"/>
              </w:rPr>
            </w:pPr>
            <w:r>
              <w:rPr>
                <w:color w:val="FFFFFF"/>
                <w:sz w:val="18"/>
                <w:szCs w:val="18"/>
                <w:lang w:val="es-MX" w:eastAsia="es-MX"/>
              </w:rPr>
              <w:t>II</w:t>
            </w:r>
            <w:r>
              <w:rPr>
                <w:color w:val="FFFFFF"/>
                <w:sz w:val="18"/>
                <w:szCs w:val="16"/>
                <w:lang w:val="es-MX" w:eastAsia="es-MX"/>
              </w:rPr>
              <w:t>-</w:t>
            </w:r>
            <w:proofErr w:type="spellStart"/>
            <w:r>
              <w:rPr>
                <w:color w:val="FFFFFF"/>
                <w:sz w:val="18"/>
                <w:szCs w:val="16"/>
                <w:lang w:val="es-MX" w:eastAsia="es-MX"/>
              </w:rPr>
              <w:t>trim</w:t>
            </w:r>
            <w:proofErr w:type="spellEnd"/>
            <w:r>
              <w:rPr>
                <w:color w:val="FFFFFF"/>
                <w:sz w:val="18"/>
                <w:szCs w:val="16"/>
                <w:lang w:val="es-MX" w:eastAsia="es-MX"/>
              </w:rPr>
              <w:t>.</w:t>
            </w:r>
          </w:p>
        </w:tc>
        <w:tc>
          <w:tcPr>
            <w:tcW w:w="888"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027EEB9" w14:textId="77777777" w:rsidR="00004D6D" w:rsidRDefault="00004D6D">
            <w:pPr>
              <w:jc w:val="center"/>
              <w:rPr>
                <w:color w:val="FFFFFF"/>
                <w:sz w:val="18"/>
                <w:szCs w:val="18"/>
                <w:lang w:val="es-MX" w:eastAsia="es-MX"/>
              </w:rPr>
            </w:pPr>
            <w:r>
              <w:rPr>
                <w:color w:val="FFFFFF"/>
                <w:sz w:val="18"/>
                <w:szCs w:val="18"/>
                <w:lang w:val="es-MX" w:eastAsia="es-MX"/>
              </w:rPr>
              <w:t>III</w:t>
            </w:r>
            <w:r>
              <w:rPr>
                <w:color w:val="FFFFFF"/>
                <w:sz w:val="18"/>
                <w:szCs w:val="16"/>
                <w:lang w:val="es-MX" w:eastAsia="es-MX"/>
              </w:rPr>
              <w:t>-</w:t>
            </w:r>
            <w:proofErr w:type="spellStart"/>
            <w:r>
              <w:rPr>
                <w:color w:val="FFFFFF"/>
                <w:sz w:val="18"/>
                <w:szCs w:val="16"/>
                <w:lang w:val="es-MX" w:eastAsia="es-MX"/>
              </w:rPr>
              <w:t>trim</w:t>
            </w:r>
            <w:proofErr w:type="spellEnd"/>
            <w:r>
              <w:rPr>
                <w:color w:val="FFFFFF"/>
                <w:sz w:val="18"/>
                <w:szCs w:val="16"/>
                <w:lang w:val="es-MX" w:eastAsia="es-MX"/>
              </w:rPr>
              <w:t>.</w:t>
            </w:r>
          </w:p>
        </w:tc>
        <w:tc>
          <w:tcPr>
            <w:tcW w:w="884"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6FDFF15" w14:textId="77777777" w:rsidR="00004D6D" w:rsidRDefault="00004D6D">
            <w:pPr>
              <w:jc w:val="center"/>
              <w:rPr>
                <w:b/>
                <w:bCs/>
                <w:color w:val="FFFFFF"/>
                <w:sz w:val="18"/>
                <w:szCs w:val="18"/>
                <w:lang w:val="es-MX" w:eastAsia="es-MX"/>
              </w:rPr>
            </w:pPr>
            <w:r>
              <w:rPr>
                <w:color w:val="FFFFFF"/>
                <w:sz w:val="18"/>
                <w:szCs w:val="18"/>
                <w:lang w:val="es-MX" w:eastAsia="es-MX"/>
              </w:rPr>
              <w:t>IV</w:t>
            </w:r>
            <w:r>
              <w:rPr>
                <w:color w:val="FFFFFF"/>
                <w:sz w:val="18"/>
                <w:szCs w:val="16"/>
                <w:lang w:val="es-MX" w:eastAsia="es-MX"/>
              </w:rPr>
              <w:t>-</w:t>
            </w:r>
            <w:proofErr w:type="spellStart"/>
            <w:r>
              <w:rPr>
                <w:color w:val="FFFFFF"/>
                <w:sz w:val="18"/>
                <w:szCs w:val="16"/>
                <w:lang w:val="es-MX" w:eastAsia="es-MX"/>
              </w:rPr>
              <w:t>trim</w:t>
            </w:r>
            <w:proofErr w:type="spellEnd"/>
            <w:r>
              <w:rPr>
                <w:color w:val="FFFFFF"/>
                <w:sz w:val="18"/>
                <w:szCs w:val="16"/>
                <w:lang w:val="es-MX" w:eastAsia="es-MX"/>
              </w:rPr>
              <w:t>.</w:t>
            </w: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792F943A" w14:textId="77777777" w:rsidR="00004D6D" w:rsidRDefault="00004D6D">
            <w:pPr>
              <w:jc w:val="left"/>
              <w:rPr>
                <w:color w:val="FFFFFF"/>
                <w:sz w:val="18"/>
                <w:szCs w:val="18"/>
                <w:lang w:val="es-MX" w:eastAsia="es-MX"/>
              </w:rPr>
            </w:pPr>
          </w:p>
        </w:tc>
      </w:tr>
      <w:tr w:rsidR="00004D6D" w14:paraId="4D1ECE21" w14:textId="77777777" w:rsidTr="00004D6D">
        <w:trPr>
          <w:trHeight w:val="283"/>
          <w:jc w:val="center"/>
        </w:trPr>
        <w:tc>
          <w:tcPr>
            <w:tcW w:w="3091" w:type="dxa"/>
            <w:tcBorders>
              <w:top w:val="single" w:sz="4" w:space="0" w:color="auto"/>
              <w:left w:val="single" w:sz="4" w:space="0" w:color="auto"/>
              <w:bottom w:val="single" w:sz="4" w:space="0" w:color="auto"/>
              <w:right w:val="single" w:sz="4" w:space="0" w:color="auto"/>
            </w:tcBorders>
            <w:vAlign w:val="center"/>
            <w:hideMark/>
          </w:tcPr>
          <w:p w14:paraId="5E731DDD" w14:textId="77777777" w:rsidR="00004D6D" w:rsidRDefault="00004D6D">
            <w:pPr>
              <w:tabs>
                <w:tab w:val="left" w:pos="209"/>
              </w:tabs>
              <w:jc w:val="left"/>
              <w:rPr>
                <w:b/>
                <w:bCs/>
                <w:color w:val="000000"/>
                <w:sz w:val="16"/>
                <w:szCs w:val="16"/>
                <w:lang w:val="es-MX" w:eastAsia="es-MX"/>
              </w:rPr>
            </w:pPr>
            <w:r>
              <w:rPr>
                <w:b/>
                <w:bCs/>
                <w:color w:val="000000"/>
                <w:sz w:val="16"/>
                <w:szCs w:val="16"/>
                <w:lang w:val="es-MX" w:eastAsia="es-MX"/>
              </w:rPr>
              <w:t>Producto Interno Bruto</w:t>
            </w:r>
          </w:p>
        </w:tc>
        <w:tc>
          <w:tcPr>
            <w:tcW w:w="88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198" w:type="dxa"/>
            </w:tcMar>
            <w:vAlign w:val="center"/>
            <w:hideMark/>
          </w:tcPr>
          <w:p w14:paraId="014DA16C" w14:textId="77777777" w:rsidR="00004D6D" w:rsidRDefault="00004D6D">
            <w:pPr>
              <w:ind w:right="57"/>
              <w:jc w:val="right"/>
              <w:rPr>
                <w:b/>
                <w:bCs/>
                <w:color w:val="000000"/>
                <w:sz w:val="16"/>
                <w:szCs w:val="16"/>
              </w:rPr>
            </w:pPr>
            <w:r>
              <w:rPr>
                <w:b/>
                <w:bCs/>
                <w:color w:val="000000"/>
                <w:sz w:val="16"/>
                <w:szCs w:val="16"/>
              </w:rPr>
              <w:t xml:space="preserve">100.0 </w:t>
            </w:r>
          </w:p>
        </w:tc>
        <w:tc>
          <w:tcPr>
            <w:tcW w:w="88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198" w:type="dxa"/>
            </w:tcMar>
            <w:vAlign w:val="center"/>
            <w:hideMark/>
          </w:tcPr>
          <w:p w14:paraId="1A36628F" w14:textId="77777777" w:rsidR="00004D6D" w:rsidRDefault="00004D6D">
            <w:pPr>
              <w:ind w:right="57"/>
              <w:jc w:val="right"/>
              <w:rPr>
                <w:b/>
                <w:bCs/>
                <w:color w:val="000000"/>
                <w:sz w:val="16"/>
                <w:szCs w:val="16"/>
              </w:rPr>
            </w:pPr>
            <w:r>
              <w:rPr>
                <w:b/>
                <w:bCs/>
                <w:color w:val="000000"/>
                <w:sz w:val="16"/>
                <w:szCs w:val="16"/>
              </w:rPr>
              <w:t xml:space="preserve">100.0 </w:t>
            </w:r>
          </w:p>
        </w:tc>
        <w:tc>
          <w:tcPr>
            <w:tcW w:w="886" w:type="dxa"/>
            <w:tcBorders>
              <w:top w:val="single" w:sz="4" w:space="0" w:color="auto"/>
              <w:left w:val="single" w:sz="4" w:space="0" w:color="auto"/>
              <w:bottom w:val="single" w:sz="4" w:space="0" w:color="auto"/>
              <w:right w:val="single" w:sz="4" w:space="0" w:color="auto"/>
            </w:tcBorders>
            <w:tcMar>
              <w:top w:w="0" w:type="dxa"/>
              <w:left w:w="0" w:type="dxa"/>
              <w:bottom w:w="0" w:type="dxa"/>
              <w:right w:w="198" w:type="dxa"/>
            </w:tcMar>
            <w:vAlign w:val="center"/>
            <w:hideMark/>
          </w:tcPr>
          <w:p w14:paraId="336FD5E0" w14:textId="77777777" w:rsidR="00004D6D" w:rsidRDefault="00004D6D">
            <w:pPr>
              <w:ind w:right="49"/>
              <w:jc w:val="right"/>
              <w:rPr>
                <w:b/>
                <w:bCs/>
                <w:color w:val="000000"/>
                <w:sz w:val="16"/>
                <w:szCs w:val="16"/>
              </w:rPr>
            </w:pPr>
            <w:r>
              <w:rPr>
                <w:b/>
                <w:bCs/>
                <w:color w:val="000000"/>
                <w:sz w:val="16"/>
                <w:szCs w:val="16"/>
              </w:rPr>
              <w:t xml:space="preserve">100.0 </w:t>
            </w:r>
          </w:p>
        </w:tc>
        <w:tc>
          <w:tcPr>
            <w:tcW w:w="888" w:type="dxa"/>
            <w:tcBorders>
              <w:top w:val="single" w:sz="4" w:space="0" w:color="auto"/>
              <w:left w:val="single" w:sz="4" w:space="0" w:color="auto"/>
              <w:bottom w:val="single" w:sz="4" w:space="0" w:color="auto"/>
              <w:right w:val="single" w:sz="4" w:space="0" w:color="auto"/>
            </w:tcBorders>
            <w:tcMar>
              <w:top w:w="0" w:type="dxa"/>
              <w:left w:w="57" w:type="dxa"/>
              <w:bottom w:w="0" w:type="dxa"/>
              <w:right w:w="198" w:type="dxa"/>
            </w:tcMar>
            <w:vAlign w:val="center"/>
            <w:hideMark/>
          </w:tcPr>
          <w:p w14:paraId="646CD41E" w14:textId="77777777" w:rsidR="00004D6D" w:rsidRDefault="00004D6D">
            <w:pPr>
              <w:ind w:right="51"/>
              <w:jc w:val="right"/>
              <w:rPr>
                <w:b/>
                <w:bCs/>
                <w:color w:val="000000"/>
                <w:sz w:val="16"/>
                <w:szCs w:val="16"/>
              </w:rPr>
            </w:pPr>
            <w:r>
              <w:rPr>
                <w:b/>
                <w:bCs/>
                <w:color w:val="000000"/>
                <w:sz w:val="16"/>
                <w:szCs w:val="16"/>
              </w:rPr>
              <w:t xml:space="preserve">100.0 </w:t>
            </w:r>
          </w:p>
        </w:tc>
        <w:tc>
          <w:tcPr>
            <w:tcW w:w="884" w:type="dxa"/>
            <w:tcBorders>
              <w:top w:val="single" w:sz="4" w:space="0" w:color="auto"/>
              <w:left w:val="single" w:sz="4" w:space="0" w:color="auto"/>
              <w:bottom w:val="single" w:sz="4" w:space="0" w:color="auto"/>
              <w:right w:val="single" w:sz="4" w:space="0" w:color="auto"/>
            </w:tcBorders>
            <w:vAlign w:val="center"/>
            <w:hideMark/>
          </w:tcPr>
          <w:p w14:paraId="3E126E02" w14:textId="77777777" w:rsidR="00004D6D" w:rsidRDefault="00004D6D">
            <w:pPr>
              <w:ind w:right="170"/>
              <w:jc w:val="right"/>
              <w:rPr>
                <w:b/>
                <w:bCs/>
                <w:color w:val="000000"/>
                <w:sz w:val="16"/>
                <w:szCs w:val="16"/>
              </w:rPr>
            </w:pPr>
            <w:r>
              <w:rPr>
                <w:b/>
                <w:bCs/>
                <w:color w:val="000000"/>
                <w:sz w:val="16"/>
                <w:szCs w:val="16"/>
              </w:rPr>
              <w:t xml:space="preserve">100.0 </w:t>
            </w:r>
          </w:p>
        </w:tc>
        <w:tc>
          <w:tcPr>
            <w:tcW w:w="10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567" w:type="dxa"/>
            </w:tcMar>
            <w:vAlign w:val="center"/>
            <w:hideMark/>
          </w:tcPr>
          <w:p w14:paraId="6413227C" w14:textId="77777777" w:rsidR="00004D6D" w:rsidRDefault="00004D6D">
            <w:pPr>
              <w:ind w:right="-186"/>
              <w:jc w:val="right"/>
              <w:rPr>
                <w:b/>
                <w:bCs/>
                <w:color w:val="000000"/>
                <w:sz w:val="16"/>
                <w:szCs w:val="16"/>
                <w:lang w:val="es-MX" w:eastAsia="es-MX"/>
              </w:rPr>
            </w:pPr>
            <w:r>
              <w:rPr>
                <w:b/>
                <w:bCs/>
                <w:color w:val="000000"/>
                <w:sz w:val="16"/>
                <w:szCs w:val="16"/>
              </w:rPr>
              <w:t> </w:t>
            </w:r>
          </w:p>
        </w:tc>
      </w:tr>
      <w:tr w:rsidR="00004D6D" w14:paraId="23A97578" w14:textId="77777777" w:rsidTr="00004D6D">
        <w:trPr>
          <w:trHeight w:val="397"/>
          <w:jc w:val="center"/>
        </w:trPr>
        <w:tc>
          <w:tcPr>
            <w:tcW w:w="309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1D6B516" w14:textId="77777777" w:rsidR="00004D6D" w:rsidRDefault="00004D6D">
            <w:pPr>
              <w:ind w:left="486" w:hanging="277"/>
              <w:jc w:val="left"/>
              <w:rPr>
                <w:color w:val="000000"/>
                <w:sz w:val="16"/>
                <w:szCs w:val="16"/>
                <w:lang w:val="es-MX" w:eastAsia="es-MX"/>
              </w:rPr>
            </w:pPr>
            <w:r>
              <w:rPr>
                <w:color w:val="000000"/>
                <w:sz w:val="16"/>
                <w:szCs w:val="16"/>
                <w:lang w:val="es-MX" w:eastAsia="es-MX"/>
              </w:rPr>
              <w:t>(+)</w:t>
            </w:r>
            <w:r>
              <w:rPr>
                <w:color w:val="000000"/>
                <w:sz w:val="16"/>
                <w:szCs w:val="16"/>
                <w:lang w:val="es-MX" w:eastAsia="es-MX"/>
              </w:rPr>
              <w:tab/>
              <w:t>Remuneración neta con el exterior</w:t>
            </w:r>
          </w:p>
        </w:tc>
        <w:tc>
          <w:tcPr>
            <w:tcW w:w="886" w:type="dxa"/>
            <w:tcBorders>
              <w:top w:val="single" w:sz="4" w:space="0" w:color="auto"/>
              <w:left w:val="single" w:sz="4" w:space="0" w:color="auto"/>
              <w:bottom w:val="single" w:sz="4" w:space="0" w:color="auto"/>
              <w:right w:val="single" w:sz="4" w:space="0" w:color="auto"/>
            </w:tcBorders>
            <w:shd w:val="clear" w:color="auto" w:fill="DBE5F1"/>
            <w:noWrap/>
            <w:tcMar>
              <w:top w:w="0" w:type="dxa"/>
              <w:left w:w="0" w:type="dxa"/>
              <w:bottom w:w="0" w:type="dxa"/>
              <w:right w:w="198" w:type="dxa"/>
            </w:tcMar>
            <w:vAlign w:val="center"/>
            <w:hideMark/>
          </w:tcPr>
          <w:p w14:paraId="14EDD274" w14:textId="77777777" w:rsidR="00004D6D" w:rsidRDefault="00004D6D">
            <w:pPr>
              <w:ind w:right="57"/>
              <w:jc w:val="right"/>
              <w:rPr>
                <w:color w:val="000000"/>
                <w:sz w:val="16"/>
                <w:szCs w:val="16"/>
              </w:rPr>
            </w:pPr>
            <w:r>
              <w:rPr>
                <w:color w:val="000000"/>
                <w:sz w:val="16"/>
                <w:szCs w:val="16"/>
              </w:rPr>
              <w:t xml:space="preserve">0.2 </w:t>
            </w:r>
          </w:p>
        </w:tc>
        <w:tc>
          <w:tcPr>
            <w:tcW w:w="886" w:type="dxa"/>
            <w:tcBorders>
              <w:top w:val="single" w:sz="4" w:space="0" w:color="auto"/>
              <w:left w:val="single" w:sz="4" w:space="0" w:color="auto"/>
              <w:bottom w:val="single" w:sz="4" w:space="0" w:color="auto"/>
              <w:right w:val="single" w:sz="4" w:space="0" w:color="auto"/>
            </w:tcBorders>
            <w:shd w:val="clear" w:color="auto" w:fill="DBE5F1"/>
            <w:noWrap/>
            <w:tcMar>
              <w:top w:w="0" w:type="dxa"/>
              <w:left w:w="0" w:type="dxa"/>
              <w:bottom w:w="0" w:type="dxa"/>
              <w:right w:w="198" w:type="dxa"/>
            </w:tcMar>
            <w:vAlign w:val="center"/>
            <w:hideMark/>
          </w:tcPr>
          <w:p w14:paraId="02AF6E3B" w14:textId="77777777" w:rsidR="00004D6D" w:rsidRDefault="00004D6D">
            <w:pPr>
              <w:ind w:right="57"/>
              <w:jc w:val="right"/>
              <w:rPr>
                <w:color w:val="000000"/>
                <w:sz w:val="16"/>
                <w:szCs w:val="16"/>
              </w:rPr>
            </w:pPr>
            <w:r>
              <w:rPr>
                <w:color w:val="000000"/>
                <w:sz w:val="16"/>
                <w:szCs w:val="16"/>
              </w:rPr>
              <w:t xml:space="preserve">0.1 </w:t>
            </w:r>
          </w:p>
        </w:tc>
        <w:tc>
          <w:tcPr>
            <w:tcW w:w="886" w:type="dxa"/>
            <w:tcBorders>
              <w:top w:val="single" w:sz="4" w:space="0" w:color="auto"/>
              <w:left w:val="single" w:sz="4" w:space="0" w:color="auto"/>
              <w:bottom w:val="single" w:sz="4" w:space="0" w:color="auto"/>
              <w:right w:val="single" w:sz="4" w:space="0" w:color="auto"/>
            </w:tcBorders>
            <w:shd w:val="clear" w:color="auto" w:fill="DBE5F1"/>
            <w:tcMar>
              <w:top w:w="0" w:type="dxa"/>
              <w:left w:w="0" w:type="dxa"/>
              <w:bottom w:w="0" w:type="dxa"/>
              <w:right w:w="198" w:type="dxa"/>
            </w:tcMar>
            <w:vAlign w:val="center"/>
            <w:hideMark/>
          </w:tcPr>
          <w:p w14:paraId="1F2488DB" w14:textId="77777777" w:rsidR="00004D6D" w:rsidRDefault="00004D6D">
            <w:pPr>
              <w:ind w:right="49"/>
              <w:jc w:val="right"/>
              <w:rPr>
                <w:color w:val="000000"/>
                <w:sz w:val="16"/>
                <w:szCs w:val="16"/>
              </w:rPr>
            </w:pPr>
            <w:r>
              <w:rPr>
                <w:color w:val="000000"/>
                <w:sz w:val="16"/>
                <w:szCs w:val="16"/>
              </w:rPr>
              <w:t xml:space="preserve">0.2 </w:t>
            </w:r>
          </w:p>
        </w:tc>
        <w:tc>
          <w:tcPr>
            <w:tcW w:w="888" w:type="dxa"/>
            <w:tcBorders>
              <w:top w:val="single" w:sz="4" w:space="0" w:color="auto"/>
              <w:left w:val="single" w:sz="4" w:space="0" w:color="auto"/>
              <w:bottom w:val="single" w:sz="4" w:space="0" w:color="auto"/>
              <w:right w:val="single" w:sz="4" w:space="0" w:color="auto"/>
            </w:tcBorders>
            <w:shd w:val="clear" w:color="auto" w:fill="DBE5F1"/>
            <w:tcMar>
              <w:top w:w="0" w:type="dxa"/>
              <w:left w:w="57" w:type="dxa"/>
              <w:bottom w:w="0" w:type="dxa"/>
              <w:right w:w="198" w:type="dxa"/>
            </w:tcMar>
            <w:vAlign w:val="center"/>
            <w:hideMark/>
          </w:tcPr>
          <w:p w14:paraId="57A2EE9C" w14:textId="77777777" w:rsidR="00004D6D" w:rsidRDefault="00004D6D">
            <w:pPr>
              <w:ind w:right="51"/>
              <w:jc w:val="right"/>
              <w:rPr>
                <w:b/>
                <w:bCs/>
                <w:color w:val="000000"/>
                <w:sz w:val="16"/>
                <w:szCs w:val="16"/>
              </w:rPr>
            </w:pPr>
            <w:r>
              <w:rPr>
                <w:color w:val="000000"/>
                <w:sz w:val="16"/>
                <w:szCs w:val="16"/>
              </w:rPr>
              <w:t xml:space="preserve">0.2 </w:t>
            </w:r>
          </w:p>
        </w:tc>
        <w:tc>
          <w:tcPr>
            <w:tcW w:w="88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0A8B83B" w14:textId="77777777" w:rsidR="00004D6D" w:rsidRDefault="00004D6D">
            <w:pPr>
              <w:ind w:right="170"/>
              <w:jc w:val="right"/>
              <w:rPr>
                <w:color w:val="000000"/>
                <w:sz w:val="16"/>
                <w:szCs w:val="16"/>
              </w:rPr>
            </w:pPr>
            <w:r>
              <w:rPr>
                <w:color w:val="000000"/>
                <w:sz w:val="16"/>
                <w:szCs w:val="16"/>
              </w:rPr>
              <w:t xml:space="preserve">0.2 </w:t>
            </w:r>
          </w:p>
        </w:tc>
        <w:tc>
          <w:tcPr>
            <w:tcW w:w="1060" w:type="dxa"/>
            <w:tcBorders>
              <w:top w:val="single" w:sz="4" w:space="0" w:color="auto"/>
              <w:left w:val="single" w:sz="4" w:space="0" w:color="auto"/>
              <w:bottom w:val="single" w:sz="4" w:space="0" w:color="auto"/>
              <w:right w:val="single" w:sz="4" w:space="0" w:color="auto"/>
            </w:tcBorders>
            <w:shd w:val="clear" w:color="auto" w:fill="DBE5F1"/>
            <w:noWrap/>
            <w:tcMar>
              <w:top w:w="0" w:type="dxa"/>
              <w:left w:w="70" w:type="dxa"/>
              <w:bottom w:w="0" w:type="dxa"/>
              <w:right w:w="567" w:type="dxa"/>
            </w:tcMar>
            <w:vAlign w:val="center"/>
            <w:hideMark/>
          </w:tcPr>
          <w:p w14:paraId="03B075F2" w14:textId="77777777" w:rsidR="00004D6D" w:rsidRDefault="00004D6D">
            <w:pPr>
              <w:ind w:right="-186"/>
              <w:jc w:val="right"/>
              <w:rPr>
                <w:color w:val="000000"/>
                <w:sz w:val="16"/>
                <w:szCs w:val="16"/>
              </w:rPr>
            </w:pPr>
            <w:r>
              <w:rPr>
                <w:color w:val="000000"/>
                <w:sz w:val="16"/>
                <w:szCs w:val="16"/>
              </w:rPr>
              <w:t>0.0</w:t>
            </w:r>
          </w:p>
        </w:tc>
      </w:tr>
      <w:tr w:rsidR="00004D6D" w14:paraId="2071B092" w14:textId="77777777" w:rsidTr="00004D6D">
        <w:trPr>
          <w:trHeight w:val="397"/>
          <w:jc w:val="center"/>
        </w:trPr>
        <w:tc>
          <w:tcPr>
            <w:tcW w:w="3091" w:type="dxa"/>
            <w:tcBorders>
              <w:top w:val="single" w:sz="4" w:space="0" w:color="auto"/>
              <w:left w:val="single" w:sz="4" w:space="0" w:color="auto"/>
              <w:bottom w:val="single" w:sz="4" w:space="0" w:color="auto"/>
              <w:right w:val="single" w:sz="4" w:space="0" w:color="auto"/>
            </w:tcBorders>
            <w:vAlign w:val="center"/>
            <w:hideMark/>
          </w:tcPr>
          <w:p w14:paraId="370C4B0B" w14:textId="77777777" w:rsidR="00004D6D" w:rsidRDefault="00004D6D">
            <w:pPr>
              <w:ind w:left="486" w:hanging="277"/>
              <w:jc w:val="left"/>
              <w:rPr>
                <w:color w:val="000000"/>
                <w:sz w:val="16"/>
                <w:szCs w:val="16"/>
                <w:lang w:val="es-MX" w:eastAsia="es-MX"/>
              </w:rPr>
            </w:pPr>
            <w:r>
              <w:rPr>
                <w:sz w:val="16"/>
                <w:szCs w:val="16"/>
                <w:lang w:val="es-MX" w:eastAsia="es-MX"/>
              </w:rPr>
              <w:t>(+)</w:t>
            </w:r>
            <w:r>
              <w:rPr>
                <w:sz w:val="16"/>
                <w:szCs w:val="16"/>
                <w:lang w:val="es-MX" w:eastAsia="es-MX"/>
              </w:rPr>
              <w:tab/>
              <w:t>Renta de la propiedad neta con el exterior</w:t>
            </w:r>
          </w:p>
        </w:tc>
        <w:tc>
          <w:tcPr>
            <w:tcW w:w="88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198" w:type="dxa"/>
            </w:tcMar>
            <w:vAlign w:val="center"/>
            <w:hideMark/>
          </w:tcPr>
          <w:p w14:paraId="6DA7C5A7" w14:textId="77777777" w:rsidR="00004D6D" w:rsidRDefault="00004D6D">
            <w:pPr>
              <w:ind w:right="57"/>
              <w:jc w:val="right"/>
              <w:rPr>
                <w:color w:val="000000"/>
                <w:sz w:val="16"/>
                <w:szCs w:val="16"/>
              </w:rPr>
            </w:pPr>
            <w:r>
              <w:rPr>
                <w:color w:val="000000"/>
                <w:sz w:val="16"/>
                <w:szCs w:val="16"/>
              </w:rPr>
              <w:t xml:space="preserve">-2.2 </w:t>
            </w:r>
          </w:p>
        </w:tc>
        <w:tc>
          <w:tcPr>
            <w:tcW w:w="88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198" w:type="dxa"/>
            </w:tcMar>
            <w:vAlign w:val="center"/>
            <w:hideMark/>
          </w:tcPr>
          <w:p w14:paraId="58567DA5" w14:textId="77777777" w:rsidR="00004D6D" w:rsidRDefault="00004D6D">
            <w:pPr>
              <w:ind w:right="57"/>
              <w:jc w:val="right"/>
              <w:rPr>
                <w:color w:val="000000"/>
                <w:sz w:val="16"/>
                <w:szCs w:val="16"/>
              </w:rPr>
            </w:pPr>
            <w:r>
              <w:rPr>
                <w:color w:val="000000"/>
                <w:sz w:val="16"/>
                <w:szCs w:val="16"/>
              </w:rPr>
              <w:t xml:space="preserve">-6.4 </w:t>
            </w:r>
          </w:p>
        </w:tc>
        <w:tc>
          <w:tcPr>
            <w:tcW w:w="886" w:type="dxa"/>
            <w:tcBorders>
              <w:top w:val="single" w:sz="4" w:space="0" w:color="auto"/>
              <w:left w:val="single" w:sz="4" w:space="0" w:color="auto"/>
              <w:bottom w:val="single" w:sz="4" w:space="0" w:color="auto"/>
              <w:right w:val="single" w:sz="4" w:space="0" w:color="auto"/>
            </w:tcBorders>
            <w:tcMar>
              <w:top w:w="0" w:type="dxa"/>
              <w:left w:w="0" w:type="dxa"/>
              <w:bottom w:w="0" w:type="dxa"/>
              <w:right w:w="198" w:type="dxa"/>
            </w:tcMar>
            <w:vAlign w:val="center"/>
            <w:hideMark/>
          </w:tcPr>
          <w:p w14:paraId="091F0507" w14:textId="77777777" w:rsidR="00004D6D" w:rsidRDefault="00004D6D">
            <w:pPr>
              <w:ind w:right="49"/>
              <w:jc w:val="right"/>
              <w:rPr>
                <w:color w:val="000000"/>
                <w:sz w:val="16"/>
                <w:szCs w:val="16"/>
              </w:rPr>
            </w:pPr>
            <w:r>
              <w:rPr>
                <w:color w:val="000000"/>
                <w:sz w:val="16"/>
                <w:szCs w:val="16"/>
              </w:rPr>
              <w:t xml:space="preserve">-1.7 </w:t>
            </w:r>
          </w:p>
        </w:tc>
        <w:tc>
          <w:tcPr>
            <w:tcW w:w="888" w:type="dxa"/>
            <w:tcBorders>
              <w:top w:val="single" w:sz="4" w:space="0" w:color="auto"/>
              <w:left w:val="single" w:sz="4" w:space="0" w:color="auto"/>
              <w:bottom w:val="single" w:sz="4" w:space="0" w:color="auto"/>
              <w:right w:val="single" w:sz="4" w:space="0" w:color="auto"/>
            </w:tcBorders>
            <w:tcMar>
              <w:top w:w="0" w:type="dxa"/>
              <w:left w:w="57" w:type="dxa"/>
              <w:bottom w:w="0" w:type="dxa"/>
              <w:right w:w="198" w:type="dxa"/>
            </w:tcMar>
            <w:vAlign w:val="center"/>
            <w:hideMark/>
          </w:tcPr>
          <w:p w14:paraId="0610881B" w14:textId="77777777" w:rsidR="00004D6D" w:rsidRDefault="00004D6D">
            <w:pPr>
              <w:ind w:right="51"/>
              <w:jc w:val="right"/>
              <w:rPr>
                <w:b/>
                <w:bCs/>
                <w:color w:val="000000"/>
                <w:sz w:val="16"/>
                <w:szCs w:val="16"/>
              </w:rPr>
            </w:pPr>
            <w:r>
              <w:rPr>
                <w:color w:val="000000"/>
                <w:sz w:val="16"/>
                <w:szCs w:val="16"/>
              </w:rPr>
              <w:t xml:space="preserve">-1.5 </w:t>
            </w:r>
          </w:p>
        </w:tc>
        <w:tc>
          <w:tcPr>
            <w:tcW w:w="884" w:type="dxa"/>
            <w:tcBorders>
              <w:top w:val="single" w:sz="4" w:space="0" w:color="auto"/>
              <w:left w:val="single" w:sz="4" w:space="0" w:color="auto"/>
              <w:bottom w:val="single" w:sz="4" w:space="0" w:color="auto"/>
              <w:right w:val="single" w:sz="4" w:space="0" w:color="auto"/>
            </w:tcBorders>
            <w:vAlign w:val="center"/>
            <w:hideMark/>
          </w:tcPr>
          <w:p w14:paraId="43422DE1" w14:textId="77777777" w:rsidR="00004D6D" w:rsidRDefault="00004D6D">
            <w:pPr>
              <w:ind w:right="170"/>
              <w:jc w:val="right"/>
              <w:rPr>
                <w:color w:val="000000"/>
                <w:sz w:val="16"/>
                <w:szCs w:val="16"/>
              </w:rPr>
            </w:pPr>
            <w:r>
              <w:rPr>
                <w:color w:val="000000"/>
                <w:sz w:val="16"/>
                <w:szCs w:val="16"/>
              </w:rPr>
              <w:t xml:space="preserve">-1.4 </w:t>
            </w:r>
          </w:p>
        </w:tc>
        <w:tc>
          <w:tcPr>
            <w:tcW w:w="10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567" w:type="dxa"/>
            </w:tcMar>
            <w:vAlign w:val="center"/>
            <w:hideMark/>
          </w:tcPr>
          <w:p w14:paraId="5CE6E1CF" w14:textId="77777777" w:rsidR="00004D6D" w:rsidRDefault="00004D6D">
            <w:pPr>
              <w:ind w:right="-186"/>
              <w:jc w:val="right"/>
              <w:rPr>
                <w:color w:val="000000"/>
                <w:sz w:val="16"/>
                <w:szCs w:val="16"/>
              </w:rPr>
            </w:pPr>
            <w:r>
              <w:rPr>
                <w:color w:val="000000"/>
                <w:sz w:val="16"/>
                <w:szCs w:val="16"/>
              </w:rPr>
              <w:t>0.8</w:t>
            </w:r>
          </w:p>
        </w:tc>
      </w:tr>
      <w:tr w:rsidR="00004D6D" w14:paraId="3A112B44" w14:textId="77777777" w:rsidTr="00004D6D">
        <w:trPr>
          <w:trHeight w:val="397"/>
          <w:jc w:val="center"/>
        </w:trPr>
        <w:tc>
          <w:tcPr>
            <w:tcW w:w="309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48F99DF" w14:textId="77777777" w:rsidR="00004D6D" w:rsidRDefault="00004D6D">
            <w:pPr>
              <w:ind w:left="486" w:hanging="277"/>
              <w:jc w:val="left"/>
              <w:rPr>
                <w:color w:val="000000"/>
                <w:sz w:val="16"/>
                <w:szCs w:val="16"/>
                <w:lang w:val="es-MX" w:eastAsia="es-MX"/>
              </w:rPr>
            </w:pPr>
            <w:r>
              <w:rPr>
                <w:color w:val="000000"/>
                <w:sz w:val="16"/>
                <w:szCs w:val="16"/>
                <w:lang w:val="es-MX" w:eastAsia="es-MX"/>
              </w:rPr>
              <w:t>(+)</w:t>
            </w:r>
            <w:r>
              <w:rPr>
                <w:color w:val="000000"/>
                <w:sz w:val="16"/>
                <w:szCs w:val="16"/>
                <w:lang w:val="es-MX" w:eastAsia="es-MX"/>
              </w:rPr>
              <w:tab/>
              <w:t>Transferencias corrientes netas con el exterior*</w:t>
            </w:r>
            <w:r>
              <w:rPr>
                <w:color w:val="000000"/>
                <w:sz w:val="16"/>
                <w:szCs w:val="16"/>
                <w:vertAlign w:val="superscript"/>
                <w:lang w:val="es-MX" w:eastAsia="es-MX"/>
              </w:rPr>
              <w:t>/</w:t>
            </w:r>
          </w:p>
        </w:tc>
        <w:tc>
          <w:tcPr>
            <w:tcW w:w="886" w:type="dxa"/>
            <w:tcBorders>
              <w:top w:val="single" w:sz="4" w:space="0" w:color="auto"/>
              <w:left w:val="single" w:sz="4" w:space="0" w:color="auto"/>
              <w:bottom w:val="single" w:sz="4" w:space="0" w:color="auto"/>
              <w:right w:val="single" w:sz="4" w:space="0" w:color="auto"/>
            </w:tcBorders>
            <w:shd w:val="clear" w:color="auto" w:fill="DBE5F1"/>
            <w:noWrap/>
            <w:tcMar>
              <w:top w:w="0" w:type="dxa"/>
              <w:left w:w="0" w:type="dxa"/>
              <w:bottom w:w="0" w:type="dxa"/>
              <w:right w:w="198" w:type="dxa"/>
            </w:tcMar>
            <w:vAlign w:val="center"/>
            <w:hideMark/>
          </w:tcPr>
          <w:p w14:paraId="540EC8C4" w14:textId="77777777" w:rsidR="00004D6D" w:rsidRDefault="00004D6D">
            <w:pPr>
              <w:ind w:right="57"/>
              <w:jc w:val="right"/>
              <w:rPr>
                <w:color w:val="000000"/>
                <w:sz w:val="16"/>
                <w:szCs w:val="16"/>
              </w:rPr>
            </w:pPr>
            <w:r>
              <w:rPr>
                <w:color w:val="000000"/>
                <w:sz w:val="16"/>
                <w:szCs w:val="16"/>
              </w:rPr>
              <w:t xml:space="preserve">4.0 </w:t>
            </w:r>
          </w:p>
        </w:tc>
        <w:tc>
          <w:tcPr>
            <w:tcW w:w="886" w:type="dxa"/>
            <w:tcBorders>
              <w:top w:val="single" w:sz="4" w:space="0" w:color="auto"/>
              <w:left w:val="single" w:sz="4" w:space="0" w:color="auto"/>
              <w:bottom w:val="single" w:sz="4" w:space="0" w:color="auto"/>
              <w:right w:val="single" w:sz="4" w:space="0" w:color="auto"/>
            </w:tcBorders>
            <w:shd w:val="clear" w:color="auto" w:fill="DBE5F1"/>
            <w:noWrap/>
            <w:tcMar>
              <w:top w:w="0" w:type="dxa"/>
              <w:left w:w="0" w:type="dxa"/>
              <w:bottom w:w="0" w:type="dxa"/>
              <w:right w:w="198" w:type="dxa"/>
            </w:tcMar>
            <w:vAlign w:val="center"/>
            <w:hideMark/>
          </w:tcPr>
          <w:p w14:paraId="5638EF5A" w14:textId="77777777" w:rsidR="00004D6D" w:rsidRDefault="00004D6D">
            <w:pPr>
              <w:ind w:right="57"/>
              <w:jc w:val="right"/>
              <w:rPr>
                <w:color w:val="000000"/>
                <w:sz w:val="16"/>
                <w:szCs w:val="16"/>
              </w:rPr>
            </w:pPr>
            <w:r>
              <w:rPr>
                <w:color w:val="000000"/>
                <w:sz w:val="16"/>
                <w:szCs w:val="16"/>
              </w:rPr>
              <w:t xml:space="preserve">3.5 </w:t>
            </w:r>
          </w:p>
        </w:tc>
        <w:tc>
          <w:tcPr>
            <w:tcW w:w="886" w:type="dxa"/>
            <w:tcBorders>
              <w:top w:val="single" w:sz="4" w:space="0" w:color="auto"/>
              <w:left w:val="single" w:sz="4" w:space="0" w:color="auto"/>
              <w:bottom w:val="single" w:sz="4" w:space="0" w:color="auto"/>
              <w:right w:val="single" w:sz="4" w:space="0" w:color="auto"/>
            </w:tcBorders>
            <w:shd w:val="clear" w:color="auto" w:fill="DBE5F1"/>
            <w:tcMar>
              <w:top w:w="0" w:type="dxa"/>
              <w:left w:w="0" w:type="dxa"/>
              <w:bottom w:w="0" w:type="dxa"/>
              <w:right w:w="198" w:type="dxa"/>
            </w:tcMar>
            <w:vAlign w:val="center"/>
            <w:hideMark/>
          </w:tcPr>
          <w:p w14:paraId="61433BF7" w14:textId="77777777" w:rsidR="00004D6D" w:rsidRDefault="00004D6D">
            <w:pPr>
              <w:ind w:right="49"/>
              <w:jc w:val="right"/>
              <w:rPr>
                <w:color w:val="000000"/>
                <w:sz w:val="16"/>
                <w:szCs w:val="16"/>
              </w:rPr>
            </w:pPr>
            <w:r>
              <w:rPr>
                <w:color w:val="000000"/>
                <w:sz w:val="16"/>
                <w:szCs w:val="16"/>
              </w:rPr>
              <w:t xml:space="preserve">3.7 </w:t>
            </w:r>
          </w:p>
        </w:tc>
        <w:tc>
          <w:tcPr>
            <w:tcW w:w="888" w:type="dxa"/>
            <w:tcBorders>
              <w:top w:val="single" w:sz="4" w:space="0" w:color="auto"/>
              <w:left w:val="single" w:sz="4" w:space="0" w:color="auto"/>
              <w:bottom w:val="single" w:sz="4" w:space="0" w:color="auto"/>
              <w:right w:val="single" w:sz="4" w:space="0" w:color="auto"/>
            </w:tcBorders>
            <w:shd w:val="clear" w:color="auto" w:fill="DBE5F1"/>
            <w:tcMar>
              <w:top w:w="0" w:type="dxa"/>
              <w:left w:w="57" w:type="dxa"/>
              <w:bottom w:w="0" w:type="dxa"/>
              <w:right w:w="198" w:type="dxa"/>
            </w:tcMar>
            <w:vAlign w:val="center"/>
            <w:hideMark/>
          </w:tcPr>
          <w:p w14:paraId="6B605EA0" w14:textId="77777777" w:rsidR="00004D6D" w:rsidRDefault="00004D6D">
            <w:pPr>
              <w:ind w:right="51"/>
              <w:jc w:val="right"/>
              <w:rPr>
                <w:b/>
                <w:bCs/>
                <w:color w:val="000000"/>
                <w:sz w:val="16"/>
                <w:szCs w:val="16"/>
              </w:rPr>
            </w:pPr>
            <w:r>
              <w:rPr>
                <w:color w:val="000000"/>
                <w:sz w:val="16"/>
                <w:szCs w:val="16"/>
              </w:rPr>
              <w:t xml:space="preserve">3.6 </w:t>
            </w:r>
          </w:p>
        </w:tc>
        <w:tc>
          <w:tcPr>
            <w:tcW w:w="88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B1B0F8B" w14:textId="77777777" w:rsidR="00004D6D" w:rsidRDefault="00004D6D">
            <w:pPr>
              <w:ind w:right="170"/>
              <w:jc w:val="right"/>
              <w:rPr>
                <w:color w:val="000000"/>
                <w:sz w:val="16"/>
                <w:szCs w:val="16"/>
              </w:rPr>
            </w:pPr>
            <w:r>
              <w:rPr>
                <w:color w:val="000000"/>
                <w:sz w:val="16"/>
                <w:szCs w:val="16"/>
              </w:rPr>
              <w:t xml:space="preserve">3.4 </w:t>
            </w:r>
          </w:p>
        </w:tc>
        <w:tc>
          <w:tcPr>
            <w:tcW w:w="1060" w:type="dxa"/>
            <w:tcBorders>
              <w:top w:val="single" w:sz="4" w:space="0" w:color="auto"/>
              <w:left w:val="single" w:sz="4" w:space="0" w:color="auto"/>
              <w:bottom w:val="single" w:sz="4" w:space="0" w:color="auto"/>
              <w:right w:val="single" w:sz="4" w:space="0" w:color="auto"/>
            </w:tcBorders>
            <w:shd w:val="clear" w:color="auto" w:fill="DBE5F1"/>
            <w:noWrap/>
            <w:tcMar>
              <w:top w:w="0" w:type="dxa"/>
              <w:left w:w="70" w:type="dxa"/>
              <w:bottom w:w="0" w:type="dxa"/>
              <w:right w:w="567" w:type="dxa"/>
            </w:tcMar>
            <w:vAlign w:val="center"/>
            <w:hideMark/>
          </w:tcPr>
          <w:p w14:paraId="0830253C" w14:textId="77777777" w:rsidR="00004D6D" w:rsidRDefault="00004D6D">
            <w:pPr>
              <w:ind w:right="-186"/>
              <w:jc w:val="right"/>
              <w:rPr>
                <w:color w:val="000000"/>
                <w:sz w:val="16"/>
                <w:szCs w:val="16"/>
              </w:rPr>
            </w:pPr>
            <w:r>
              <w:rPr>
                <w:color w:val="000000"/>
                <w:sz w:val="16"/>
                <w:szCs w:val="16"/>
              </w:rPr>
              <w:t>-0.6</w:t>
            </w:r>
          </w:p>
        </w:tc>
      </w:tr>
      <w:tr w:rsidR="00004D6D" w14:paraId="3AEA6A64" w14:textId="77777777" w:rsidTr="00004D6D">
        <w:trPr>
          <w:trHeight w:val="283"/>
          <w:jc w:val="center"/>
        </w:trPr>
        <w:tc>
          <w:tcPr>
            <w:tcW w:w="3091" w:type="dxa"/>
            <w:tcBorders>
              <w:top w:val="single" w:sz="4" w:space="0" w:color="auto"/>
              <w:left w:val="single" w:sz="4" w:space="0" w:color="auto"/>
              <w:bottom w:val="single" w:sz="4" w:space="0" w:color="auto"/>
              <w:right w:val="single" w:sz="4" w:space="0" w:color="auto"/>
            </w:tcBorders>
            <w:vAlign w:val="center"/>
            <w:hideMark/>
          </w:tcPr>
          <w:p w14:paraId="3FB59995" w14:textId="77777777" w:rsidR="00004D6D" w:rsidRDefault="00004D6D">
            <w:pPr>
              <w:tabs>
                <w:tab w:val="left" w:pos="275"/>
              </w:tabs>
              <w:jc w:val="left"/>
              <w:rPr>
                <w:b/>
                <w:bCs/>
                <w:color w:val="000000"/>
                <w:sz w:val="16"/>
                <w:szCs w:val="16"/>
                <w:lang w:val="es-MX" w:eastAsia="es-MX"/>
              </w:rPr>
            </w:pPr>
            <w:r>
              <w:rPr>
                <w:b/>
                <w:bCs/>
                <w:color w:val="000000"/>
                <w:sz w:val="16"/>
                <w:szCs w:val="16"/>
                <w:lang w:val="es-MX" w:eastAsia="es-MX"/>
              </w:rPr>
              <w:t>(=)</w:t>
            </w:r>
            <w:r>
              <w:rPr>
                <w:b/>
                <w:bCs/>
                <w:color w:val="000000"/>
                <w:sz w:val="16"/>
                <w:szCs w:val="16"/>
                <w:lang w:val="es-MX" w:eastAsia="es-MX"/>
              </w:rPr>
              <w:tab/>
              <w:t>Ingreso Disponible Bruto</w:t>
            </w:r>
          </w:p>
        </w:tc>
        <w:tc>
          <w:tcPr>
            <w:tcW w:w="88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198" w:type="dxa"/>
            </w:tcMar>
            <w:vAlign w:val="center"/>
            <w:hideMark/>
          </w:tcPr>
          <w:p w14:paraId="34D1C6B7" w14:textId="77777777" w:rsidR="00004D6D" w:rsidRDefault="00004D6D">
            <w:pPr>
              <w:ind w:right="57"/>
              <w:jc w:val="right"/>
              <w:rPr>
                <w:b/>
                <w:bCs/>
                <w:color w:val="000000"/>
                <w:sz w:val="16"/>
                <w:szCs w:val="16"/>
              </w:rPr>
            </w:pPr>
            <w:r>
              <w:rPr>
                <w:b/>
                <w:bCs/>
                <w:color w:val="000000"/>
                <w:sz w:val="16"/>
                <w:szCs w:val="16"/>
              </w:rPr>
              <w:t xml:space="preserve">101.9 </w:t>
            </w:r>
          </w:p>
        </w:tc>
        <w:tc>
          <w:tcPr>
            <w:tcW w:w="88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198" w:type="dxa"/>
            </w:tcMar>
            <w:vAlign w:val="center"/>
            <w:hideMark/>
          </w:tcPr>
          <w:p w14:paraId="6EC12F4C" w14:textId="77777777" w:rsidR="00004D6D" w:rsidRDefault="00004D6D">
            <w:pPr>
              <w:ind w:right="57"/>
              <w:jc w:val="right"/>
              <w:rPr>
                <w:b/>
                <w:bCs/>
                <w:color w:val="000000"/>
                <w:sz w:val="16"/>
                <w:szCs w:val="16"/>
              </w:rPr>
            </w:pPr>
            <w:r>
              <w:rPr>
                <w:b/>
                <w:bCs/>
                <w:color w:val="000000"/>
                <w:sz w:val="16"/>
                <w:szCs w:val="16"/>
              </w:rPr>
              <w:t xml:space="preserve">97.2 </w:t>
            </w:r>
          </w:p>
        </w:tc>
        <w:tc>
          <w:tcPr>
            <w:tcW w:w="886" w:type="dxa"/>
            <w:tcBorders>
              <w:top w:val="single" w:sz="4" w:space="0" w:color="auto"/>
              <w:left w:val="single" w:sz="4" w:space="0" w:color="auto"/>
              <w:bottom w:val="single" w:sz="4" w:space="0" w:color="auto"/>
              <w:right w:val="single" w:sz="4" w:space="0" w:color="auto"/>
            </w:tcBorders>
            <w:tcMar>
              <w:top w:w="0" w:type="dxa"/>
              <w:left w:w="0" w:type="dxa"/>
              <w:bottom w:w="0" w:type="dxa"/>
              <w:right w:w="198" w:type="dxa"/>
            </w:tcMar>
            <w:vAlign w:val="center"/>
            <w:hideMark/>
          </w:tcPr>
          <w:p w14:paraId="04406821" w14:textId="77777777" w:rsidR="00004D6D" w:rsidRDefault="00004D6D">
            <w:pPr>
              <w:ind w:right="49"/>
              <w:jc w:val="right"/>
              <w:rPr>
                <w:b/>
                <w:bCs/>
                <w:color w:val="000000"/>
                <w:sz w:val="16"/>
                <w:szCs w:val="16"/>
              </w:rPr>
            </w:pPr>
            <w:r>
              <w:rPr>
                <w:b/>
                <w:bCs/>
                <w:color w:val="000000"/>
                <w:sz w:val="16"/>
                <w:szCs w:val="16"/>
              </w:rPr>
              <w:t xml:space="preserve">102.1 </w:t>
            </w:r>
          </w:p>
        </w:tc>
        <w:tc>
          <w:tcPr>
            <w:tcW w:w="888" w:type="dxa"/>
            <w:tcBorders>
              <w:top w:val="single" w:sz="4" w:space="0" w:color="auto"/>
              <w:left w:val="single" w:sz="4" w:space="0" w:color="auto"/>
              <w:bottom w:val="single" w:sz="4" w:space="0" w:color="auto"/>
              <w:right w:val="single" w:sz="4" w:space="0" w:color="auto"/>
            </w:tcBorders>
            <w:tcMar>
              <w:top w:w="0" w:type="dxa"/>
              <w:left w:w="57" w:type="dxa"/>
              <w:bottom w:w="0" w:type="dxa"/>
              <w:right w:w="198" w:type="dxa"/>
            </w:tcMar>
            <w:vAlign w:val="center"/>
            <w:hideMark/>
          </w:tcPr>
          <w:p w14:paraId="35E774A8" w14:textId="77777777" w:rsidR="00004D6D" w:rsidRDefault="00004D6D">
            <w:pPr>
              <w:ind w:right="51"/>
              <w:jc w:val="right"/>
              <w:rPr>
                <w:b/>
                <w:bCs/>
                <w:color w:val="000000"/>
                <w:sz w:val="16"/>
                <w:szCs w:val="16"/>
              </w:rPr>
            </w:pPr>
            <w:r>
              <w:rPr>
                <w:b/>
                <w:bCs/>
                <w:color w:val="000000"/>
                <w:sz w:val="16"/>
                <w:szCs w:val="16"/>
              </w:rPr>
              <w:t xml:space="preserve">102.2 </w:t>
            </w:r>
          </w:p>
        </w:tc>
        <w:tc>
          <w:tcPr>
            <w:tcW w:w="884" w:type="dxa"/>
            <w:tcBorders>
              <w:top w:val="single" w:sz="4" w:space="0" w:color="auto"/>
              <w:left w:val="single" w:sz="4" w:space="0" w:color="auto"/>
              <w:bottom w:val="single" w:sz="4" w:space="0" w:color="auto"/>
              <w:right w:val="single" w:sz="4" w:space="0" w:color="auto"/>
            </w:tcBorders>
            <w:vAlign w:val="center"/>
            <w:hideMark/>
          </w:tcPr>
          <w:p w14:paraId="0B73337E" w14:textId="77777777" w:rsidR="00004D6D" w:rsidRDefault="00004D6D">
            <w:pPr>
              <w:ind w:right="170"/>
              <w:jc w:val="right"/>
              <w:rPr>
                <w:b/>
                <w:bCs/>
                <w:color w:val="000000"/>
                <w:sz w:val="16"/>
                <w:szCs w:val="16"/>
              </w:rPr>
            </w:pPr>
            <w:r>
              <w:rPr>
                <w:b/>
                <w:bCs/>
                <w:color w:val="000000"/>
                <w:sz w:val="16"/>
                <w:szCs w:val="16"/>
              </w:rPr>
              <w:t xml:space="preserve">102.2 </w:t>
            </w:r>
          </w:p>
        </w:tc>
        <w:tc>
          <w:tcPr>
            <w:tcW w:w="10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567" w:type="dxa"/>
            </w:tcMar>
            <w:vAlign w:val="center"/>
            <w:hideMark/>
          </w:tcPr>
          <w:p w14:paraId="5D8B0FCF" w14:textId="77777777" w:rsidR="00004D6D" w:rsidRDefault="00004D6D">
            <w:pPr>
              <w:ind w:right="-186"/>
              <w:jc w:val="right"/>
              <w:rPr>
                <w:b/>
                <w:bCs/>
                <w:color w:val="000000"/>
                <w:sz w:val="16"/>
                <w:szCs w:val="16"/>
              </w:rPr>
            </w:pPr>
            <w:r>
              <w:rPr>
                <w:b/>
                <w:bCs/>
                <w:color w:val="000000"/>
                <w:sz w:val="16"/>
                <w:szCs w:val="16"/>
              </w:rPr>
              <w:t>0.3</w:t>
            </w:r>
          </w:p>
        </w:tc>
      </w:tr>
    </w:tbl>
    <w:p w14:paraId="4E005146" w14:textId="77777777" w:rsidR="00004D6D" w:rsidRDefault="00004D6D" w:rsidP="00004D6D">
      <w:pPr>
        <w:ind w:left="1424" w:hanging="574"/>
        <w:rPr>
          <w:sz w:val="16"/>
        </w:rPr>
      </w:pPr>
      <w:r>
        <w:rPr>
          <w:sz w:val="16"/>
        </w:rPr>
        <w:t>Nota:</w:t>
      </w:r>
      <w:r>
        <w:rPr>
          <w:sz w:val="16"/>
        </w:rPr>
        <w:tab/>
        <w:t>La suma de los parciales puede no coincidir con los totales debido al redondeo de las cifras.</w:t>
      </w:r>
    </w:p>
    <w:p w14:paraId="7D3AC730" w14:textId="77777777" w:rsidR="00004D6D" w:rsidRDefault="00004D6D" w:rsidP="00004D6D">
      <w:pPr>
        <w:ind w:left="1424" w:right="760" w:hanging="574"/>
        <w:rPr>
          <w:sz w:val="16"/>
        </w:rPr>
      </w:pPr>
      <w:r>
        <w:rPr>
          <w:sz w:val="16"/>
        </w:rPr>
        <w:t>*</w:t>
      </w:r>
      <w:r>
        <w:rPr>
          <w:sz w:val="16"/>
          <w:vertAlign w:val="superscript"/>
        </w:rPr>
        <w:t>/</w:t>
      </w:r>
      <w:r>
        <w:rPr>
          <w:sz w:val="16"/>
        </w:rPr>
        <w:tab/>
        <w:t>Considera el ajuste por reaseguro con el resto del mundo.</w:t>
      </w:r>
    </w:p>
    <w:p w14:paraId="52F877B2" w14:textId="77777777" w:rsidR="00004D6D" w:rsidRDefault="00004D6D" w:rsidP="00004D6D">
      <w:pPr>
        <w:ind w:left="1424" w:right="760" w:hanging="574"/>
        <w:rPr>
          <w:sz w:val="16"/>
        </w:rPr>
      </w:pPr>
      <w:r>
        <w:rPr>
          <w:sz w:val="16"/>
        </w:rPr>
        <w:t>Fuente:</w:t>
      </w:r>
      <w:r>
        <w:rPr>
          <w:sz w:val="16"/>
        </w:rPr>
        <w:tab/>
      </w:r>
      <w:proofErr w:type="spellStart"/>
      <w:r>
        <w:rPr>
          <w:smallCaps/>
          <w:sz w:val="16"/>
        </w:rPr>
        <w:t>inegi</w:t>
      </w:r>
      <w:proofErr w:type="spellEnd"/>
      <w:r>
        <w:rPr>
          <w:sz w:val="16"/>
        </w:rPr>
        <w:t xml:space="preserve">. </w:t>
      </w:r>
      <w:proofErr w:type="spellStart"/>
      <w:r>
        <w:rPr>
          <w:smallCaps/>
          <w:sz w:val="16"/>
        </w:rPr>
        <w:t>scnm</w:t>
      </w:r>
      <w:proofErr w:type="spellEnd"/>
      <w:r>
        <w:rPr>
          <w:sz w:val="16"/>
        </w:rPr>
        <w:t xml:space="preserve">. </w:t>
      </w:r>
      <w:proofErr w:type="spellStart"/>
      <w:r>
        <w:rPr>
          <w:smallCaps/>
          <w:sz w:val="16"/>
        </w:rPr>
        <w:t>csit</w:t>
      </w:r>
      <w:proofErr w:type="spellEnd"/>
      <w:r>
        <w:rPr>
          <w:sz w:val="16"/>
        </w:rPr>
        <w:t>, 2023.</w:t>
      </w:r>
      <w:bookmarkEnd w:id="9"/>
    </w:p>
    <w:p w14:paraId="6DE61EA8" w14:textId="15B5764C" w:rsidR="00176F98" w:rsidRPr="008D6749" w:rsidRDefault="002A60C4" w:rsidP="00C32DBB">
      <w:pPr>
        <w:spacing w:before="360"/>
      </w:pPr>
      <w:r w:rsidRPr="00CC6518">
        <w:t>Durante</w:t>
      </w:r>
      <w:r w:rsidR="00BB0B2A" w:rsidRPr="00CC6518">
        <w:t xml:space="preserve"> el </w:t>
      </w:r>
      <w:r w:rsidR="00443AD5" w:rsidRPr="00CC6518">
        <w:t>cuarto trimestre</w:t>
      </w:r>
      <w:r w:rsidR="0020100E" w:rsidRPr="00CC6518">
        <w:t xml:space="preserve"> de 2023</w:t>
      </w:r>
      <w:r w:rsidR="00BB0B2A" w:rsidRPr="00CC6518">
        <w:t>, e</w:t>
      </w:r>
      <w:r w:rsidR="00E75261" w:rsidRPr="00CC6518">
        <w:t xml:space="preserve">l </w:t>
      </w:r>
      <w:proofErr w:type="spellStart"/>
      <w:r w:rsidR="000B2059" w:rsidRPr="00CC6518">
        <w:rPr>
          <w:smallCaps/>
        </w:rPr>
        <w:t>idb</w:t>
      </w:r>
      <w:proofErr w:type="spellEnd"/>
      <w:r w:rsidR="000B2059" w:rsidRPr="00CC6518">
        <w:t xml:space="preserve"> </w:t>
      </w:r>
      <w:r w:rsidR="00E75261" w:rsidRPr="00CC6518">
        <w:t xml:space="preserve">alcanzó un </w:t>
      </w:r>
      <w:r w:rsidR="001849B7" w:rsidRPr="00CC6518">
        <w:t>monto</w:t>
      </w:r>
      <w:r w:rsidR="00E75261" w:rsidRPr="00CC6518">
        <w:t xml:space="preserve"> de</w:t>
      </w:r>
      <w:r w:rsidR="00445214" w:rsidRPr="00CC6518">
        <w:t xml:space="preserve"> </w:t>
      </w:r>
      <w:r w:rsidR="00C4439D" w:rsidRPr="00CC6518">
        <w:t xml:space="preserve">8 504 189 </w:t>
      </w:r>
      <w:r w:rsidR="00125D8E" w:rsidRPr="00CC6518">
        <w:t>millones</w:t>
      </w:r>
      <w:r w:rsidR="00E75261" w:rsidRPr="00CC6518">
        <w:t xml:space="preserve"> de peso</w:t>
      </w:r>
      <w:r w:rsidR="00BB0B2A" w:rsidRPr="00CC6518">
        <w:t>s. E</w:t>
      </w:r>
      <w:r w:rsidR="00253080" w:rsidRPr="00CC6518">
        <w:t>l ingreso de</w:t>
      </w:r>
      <w:r w:rsidR="001E61F3" w:rsidRPr="00CC6518">
        <w:t>l sector</w:t>
      </w:r>
      <w:r w:rsidR="00E75261" w:rsidRPr="00CC6518">
        <w:t xml:space="preserve"> Hogares </w:t>
      </w:r>
      <w:r w:rsidR="00616809" w:rsidRPr="00CC6518">
        <w:t>constituy</w:t>
      </w:r>
      <w:r w:rsidR="00253080" w:rsidRPr="00CC6518">
        <w:t>ó</w:t>
      </w:r>
      <w:r w:rsidR="00E75261" w:rsidRPr="00CC6518">
        <w:t xml:space="preserve"> 7</w:t>
      </w:r>
      <w:r w:rsidR="00CC6518" w:rsidRPr="00CC6518">
        <w:t>7.9</w:t>
      </w:r>
      <w:r w:rsidR="003A0DCA" w:rsidRPr="00CC6518">
        <w:t> </w:t>
      </w:r>
      <w:r w:rsidR="00E75261" w:rsidRPr="00CC6518">
        <w:t xml:space="preserve">% </w:t>
      </w:r>
      <w:r w:rsidR="00253080" w:rsidRPr="00CC6518">
        <w:t xml:space="preserve">del </w:t>
      </w:r>
      <w:proofErr w:type="spellStart"/>
      <w:r w:rsidR="000B2059" w:rsidRPr="00CC6518">
        <w:rPr>
          <w:smallCaps/>
        </w:rPr>
        <w:t>pib</w:t>
      </w:r>
      <w:proofErr w:type="spellEnd"/>
      <w:r w:rsidR="00A810DB" w:rsidRPr="00CC6518">
        <w:t>;</w:t>
      </w:r>
      <w:r w:rsidR="00033168" w:rsidRPr="00CC6518">
        <w:t xml:space="preserve"> </w:t>
      </w:r>
      <w:r w:rsidR="00CC6518" w:rsidRPr="00CC6518">
        <w:t xml:space="preserve">Gobierno general, 8.9 %; </w:t>
      </w:r>
      <w:r w:rsidR="00085FBA" w:rsidRPr="00CC6518">
        <w:t xml:space="preserve">Sociedades </w:t>
      </w:r>
      <w:r w:rsidR="00445214" w:rsidRPr="00CC6518">
        <w:t xml:space="preserve">no </w:t>
      </w:r>
      <w:r w:rsidR="00085FBA" w:rsidRPr="00CC6518">
        <w:t xml:space="preserve">financieras, </w:t>
      </w:r>
      <w:r w:rsidR="00CC6518" w:rsidRPr="00CC6518">
        <w:t>8.3</w:t>
      </w:r>
      <w:r w:rsidR="003A0DCA" w:rsidRPr="00CC6518">
        <w:t> </w:t>
      </w:r>
      <w:r w:rsidR="00085FBA" w:rsidRPr="00CC6518">
        <w:t>%;</w:t>
      </w:r>
      <w:r w:rsidR="006855A5" w:rsidRPr="00CC6518">
        <w:t xml:space="preserve"> </w:t>
      </w:r>
      <w:r w:rsidR="008D6749" w:rsidRPr="00CC6518">
        <w:t>Sociedades financieras, 5.</w:t>
      </w:r>
      <w:r w:rsidR="00CC6518" w:rsidRPr="00CC6518">
        <w:t>9</w:t>
      </w:r>
      <w:r w:rsidR="008D6749" w:rsidRPr="00CC6518">
        <w:t> %</w:t>
      </w:r>
      <w:r w:rsidR="00004D6D">
        <w:t>,</w:t>
      </w:r>
      <w:r w:rsidR="00D03EBD" w:rsidRPr="00CC6518">
        <w:t xml:space="preserve"> </w:t>
      </w:r>
      <w:r w:rsidR="00157D9A" w:rsidRPr="00CC6518">
        <w:t>y el de</w:t>
      </w:r>
      <w:r w:rsidR="002D5362" w:rsidRPr="00CC6518">
        <w:t xml:space="preserve"> </w:t>
      </w:r>
      <w:proofErr w:type="spellStart"/>
      <w:r w:rsidR="000B2059" w:rsidRPr="00CC6518">
        <w:rPr>
          <w:smallCaps/>
        </w:rPr>
        <w:t>isflsh</w:t>
      </w:r>
      <w:proofErr w:type="spellEnd"/>
      <w:r w:rsidR="00616809" w:rsidRPr="00CC6518">
        <w:t xml:space="preserve">, </w:t>
      </w:r>
      <w:r w:rsidR="00445214" w:rsidRPr="00CC6518">
        <w:t>1.</w:t>
      </w:r>
      <w:r w:rsidR="00CC6518" w:rsidRPr="00CC6518">
        <w:t>3</w:t>
      </w:r>
      <w:r w:rsidR="00A17B92">
        <w:t xml:space="preserve"> </w:t>
      </w:r>
      <w:r w:rsidR="00157D9A" w:rsidRPr="00CC6518">
        <w:t>por</w:t>
      </w:r>
      <w:r w:rsidR="00AA2D56" w:rsidRPr="00CC6518">
        <w:t xml:space="preserve"> </w:t>
      </w:r>
      <w:r w:rsidR="00157D9A" w:rsidRPr="00CC6518">
        <w:t>ciento.</w:t>
      </w:r>
    </w:p>
    <w:p w14:paraId="387BA80D" w14:textId="5C3BADF1" w:rsidR="00822627" w:rsidRPr="009137BF" w:rsidRDefault="00822627" w:rsidP="008A0288">
      <w:pPr>
        <w:pStyle w:val="p01"/>
        <w:keepLines w:val="0"/>
        <w:widowControl w:val="0"/>
        <w:jc w:val="center"/>
        <w:outlineLvl w:val="0"/>
        <w:rPr>
          <w:rFonts w:ascii="Arial" w:hAnsi="Arial" w:cs="Arial"/>
          <w:color w:val="auto"/>
          <w:sz w:val="20"/>
          <w:lang w:val="es-MX"/>
        </w:rPr>
      </w:pPr>
      <w:r w:rsidRPr="009137BF">
        <w:rPr>
          <w:rFonts w:ascii="Arial" w:hAnsi="Arial" w:cs="Arial"/>
          <w:color w:val="auto"/>
          <w:sz w:val="20"/>
          <w:lang w:val="es-MX"/>
        </w:rPr>
        <w:t xml:space="preserve">Cuadro </w:t>
      </w:r>
      <w:r w:rsidR="00231F6E" w:rsidRPr="009137BF">
        <w:rPr>
          <w:rFonts w:ascii="Arial" w:hAnsi="Arial" w:cs="Arial"/>
          <w:color w:val="auto"/>
          <w:sz w:val="20"/>
          <w:lang w:val="es-MX"/>
        </w:rPr>
        <w:t>4</w:t>
      </w:r>
    </w:p>
    <w:p w14:paraId="2F8C96A0" w14:textId="5B391F26" w:rsidR="00B0134D" w:rsidRDefault="007B4F0B" w:rsidP="00231F6E">
      <w:pPr>
        <w:jc w:val="center"/>
        <w:rPr>
          <w:rFonts w:eastAsia="Arial"/>
          <w:b/>
          <w:bCs/>
          <w:smallCaps/>
          <w:sz w:val="22"/>
          <w:szCs w:val="22"/>
        </w:rPr>
      </w:pPr>
      <w:r>
        <w:rPr>
          <w:rFonts w:eastAsia="Arial"/>
          <w:b/>
          <w:bCs/>
          <w:smallCaps/>
          <w:sz w:val="22"/>
          <w:szCs w:val="22"/>
        </w:rPr>
        <w:t>i</w:t>
      </w:r>
      <w:r w:rsidR="00822627" w:rsidRPr="009137BF">
        <w:rPr>
          <w:rFonts w:eastAsia="Arial"/>
          <w:b/>
          <w:bCs/>
          <w:smallCaps/>
          <w:sz w:val="22"/>
          <w:szCs w:val="22"/>
        </w:rPr>
        <w:t xml:space="preserve">ngreso </w:t>
      </w:r>
      <w:r>
        <w:rPr>
          <w:rFonts w:eastAsia="Arial"/>
          <w:b/>
          <w:bCs/>
          <w:smallCaps/>
          <w:sz w:val="22"/>
          <w:szCs w:val="22"/>
        </w:rPr>
        <w:t>d</w:t>
      </w:r>
      <w:r w:rsidR="00822627" w:rsidRPr="009137BF">
        <w:rPr>
          <w:rFonts w:eastAsia="Arial"/>
          <w:b/>
          <w:bCs/>
          <w:smallCaps/>
          <w:sz w:val="22"/>
          <w:szCs w:val="22"/>
        </w:rPr>
        <w:t xml:space="preserve">isponible </w:t>
      </w:r>
      <w:r>
        <w:rPr>
          <w:rFonts w:eastAsia="Arial"/>
          <w:b/>
          <w:bCs/>
          <w:smallCaps/>
          <w:sz w:val="22"/>
          <w:szCs w:val="22"/>
        </w:rPr>
        <w:t>b</w:t>
      </w:r>
      <w:r w:rsidR="00822627" w:rsidRPr="009137BF">
        <w:rPr>
          <w:rFonts w:eastAsia="Arial"/>
          <w:b/>
          <w:bCs/>
          <w:smallCaps/>
          <w:sz w:val="22"/>
          <w:szCs w:val="22"/>
        </w:rPr>
        <w:t xml:space="preserve">ruto por </w:t>
      </w:r>
      <w:r w:rsidR="00141D60" w:rsidRPr="009137BF">
        <w:rPr>
          <w:rFonts w:eastAsia="Arial"/>
          <w:b/>
          <w:bCs/>
          <w:smallCaps/>
          <w:sz w:val="22"/>
          <w:szCs w:val="22"/>
        </w:rPr>
        <w:t>s</w:t>
      </w:r>
      <w:r w:rsidR="00822627" w:rsidRPr="009137BF">
        <w:rPr>
          <w:rFonts w:eastAsia="Arial"/>
          <w:b/>
          <w:bCs/>
          <w:smallCaps/>
          <w:sz w:val="22"/>
          <w:szCs w:val="22"/>
        </w:rPr>
        <w:t>ector</w:t>
      </w:r>
      <w:r w:rsidR="00822627" w:rsidRPr="00474A8A">
        <w:rPr>
          <w:rFonts w:eastAsia="Arial"/>
          <w:b/>
          <w:bCs/>
          <w:smallCaps/>
          <w:sz w:val="22"/>
          <w:szCs w:val="22"/>
        </w:rPr>
        <w:t xml:space="preserve"> </w:t>
      </w:r>
      <w:r w:rsidR="00141D60">
        <w:rPr>
          <w:rFonts w:eastAsia="Arial"/>
          <w:b/>
          <w:bCs/>
          <w:smallCaps/>
          <w:sz w:val="22"/>
          <w:szCs w:val="22"/>
        </w:rPr>
        <w:t>i</w:t>
      </w:r>
      <w:r w:rsidR="00822627" w:rsidRPr="00474A8A">
        <w:rPr>
          <w:rFonts w:eastAsia="Arial"/>
          <w:b/>
          <w:bCs/>
          <w:smallCaps/>
          <w:sz w:val="22"/>
          <w:szCs w:val="22"/>
        </w:rPr>
        <w:t>nstitucional</w:t>
      </w:r>
    </w:p>
    <w:p w14:paraId="1C6EC814" w14:textId="11F7083B" w:rsidR="000B2059" w:rsidRPr="00D15C00" w:rsidRDefault="000B2059" w:rsidP="000B2059">
      <w:pPr>
        <w:pStyle w:val="Textodebloque1"/>
        <w:spacing w:before="0"/>
        <w:ind w:left="0" w:right="23" w:firstLine="0"/>
        <w:jc w:val="center"/>
        <w:rPr>
          <w:rFonts w:eastAsia="Arial" w:cs="Arial"/>
          <w:b w:val="0"/>
          <w:sz w:val="20"/>
        </w:rPr>
      </w:pPr>
      <w:r w:rsidRPr="00D15C00">
        <w:rPr>
          <w:rFonts w:eastAsia="Arial" w:cs="Arial"/>
          <w:b w:val="0"/>
          <w:sz w:val="20"/>
        </w:rPr>
        <w:t xml:space="preserve">al </w:t>
      </w:r>
      <w:r w:rsidR="00443AD5">
        <w:rPr>
          <w:rFonts w:eastAsia="Arial" w:cs="Arial"/>
          <w:b w:val="0"/>
          <w:sz w:val="20"/>
        </w:rPr>
        <w:t>cuarto trimestre</w:t>
      </w:r>
      <w:r w:rsidRPr="00D15C00">
        <w:rPr>
          <w:rFonts w:eastAsia="Arial" w:cs="Arial"/>
          <w:b w:val="0"/>
          <w:sz w:val="20"/>
        </w:rPr>
        <w:t xml:space="preserve"> de 2023</w:t>
      </w:r>
    </w:p>
    <w:p w14:paraId="437497B0" w14:textId="42F392DB" w:rsidR="00DB7ADD" w:rsidRDefault="00DB7ADD" w:rsidP="00E0455C">
      <w:pPr>
        <w:jc w:val="center"/>
        <w:rPr>
          <w:rFonts w:eastAsia="Arial"/>
          <w:b/>
          <w:sz w:val="18"/>
          <w:szCs w:val="18"/>
        </w:rPr>
      </w:pPr>
      <w:r w:rsidRPr="00474A8A">
        <w:rPr>
          <w:rFonts w:eastAsia="Arial"/>
          <w:sz w:val="18"/>
          <w:szCs w:val="18"/>
        </w:rPr>
        <w:t>(</w:t>
      </w:r>
      <w:r w:rsidR="000B2059">
        <w:rPr>
          <w:rFonts w:eastAsia="Arial"/>
          <w:sz w:val="18"/>
          <w:szCs w:val="18"/>
        </w:rPr>
        <w:t>p</w:t>
      </w:r>
      <w:r w:rsidRPr="00474A8A">
        <w:rPr>
          <w:rFonts w:eastAsia="Arial"/>
          <w:sz w:val="18"/>
          <w:szCs w:val="18"/>
        </w:rPr>
        <w:t xml:space="preserve">orcentaje </w:t>
      </w:r>
      <w:r w:rsidR="00AA52AF">
        <w:rPr>
          <w:rFonts w:eastAsia="Arial"/>
          <w:sz w:val="18"/>
          <w:szCs w:val="18"/>
        </w:rPr>
        <w:t xml:space="preserve">con </w:t>
      </w:r>
      <w:r w:rsidRPr="00474A8A">
        <w:rPr>
          <w:rFonts w:eastAsia="Arial"/>
          <w:sz w:val="18"/>
          <w:szCs w:val="18"/>
        </w:rPr>
        <w:t>respecto a</w:t>
      </w:r>
      <w:r w:rsidR="00626A35">
        <w:rPr>
          <w:rFonts w:eastAsia="Arial"/>
          <w:sz w:val="18"/>
          <w:szCs w:val="18"/>
        </w:rPr>
        <w:t>l</w:t>
      </w:r>
      <w:r w:rsidRPr="00474A8A">
        <w:rPr>
          <w:rFonts w:eastAsia="Arial"/>
          <w:sz w:val="18"/>
          <w:szCs w:val="18"/>
        </w:rPr>
        <w:t xml:space="preserve"> </w:t>
      </w:r>
      <w:proofErr w:type="spellStart"/>
      <w:r w:rsidR="000B2059" w:rsidRPr="000B2059">
        <w:rPr>
          <w:rFonts w:eastAsia="Arial"/>
          <w:smallCaps/>
          <w:sz w:val="18"/>
          <w:szCs w:val="18"/>
        </w:rPr>
        <w:t>pib</w:t>
      </w:r>
      <w:proofErr w:type="spellEnd"/>
      <w:r w:rsidRPr="007021B0">
        <w:rPr>
          <w:rFonts w:eastAsia="Arial"/>
          <w:sz w:val="18"/>
          <w:szCs w:val="18"/>
        </w:rPr>
        <w:t>)</w:t>
      </w:r>
    </w:p>
    <w:tbl>
      <w:tblPr>
        <w:tblW w:w="9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4"/>
        <w:gridCol w:w="1021"/>
        <w:gridCol w:w="1021"/>
        <w:gridCol w:w="1156"/>
        <w:gridCol w:w="1021"/>
        <w:gridCol w:w="1029"/>
        <w:gridCol w:w="1076"/>
      </w:tblGrid>
      <w:tr w:rsidR="00814FB7" w:rsidRPr="00955CE9" w14:paraId="456FB5E1" w14:textId="77777777" w:rsidTr="005E0DAD">
        <w:trPr>
          <w:trHeight w:val="340"/>
          <w:jc w:val="center"/>
        </w:trPr>
        <w:tc>
          <w:tcPr>
            <w:tcW w:w="2834" w:type="dxa"/>
            <w:vMerge w:val="restart"/>
            <w:shd w:val="clear" w:color="000000" w:fill="0070C0"/>
            <w:vAlign w:val="center"/>
            <w:hideMark/>
          </w:tcPr>
          <w:p w14:paraId="279CE665" w14:textId="2CF39788" w:rsidR="00814FB7" w:rsidRPr="00A02045" w:rsidRDefault="00814FB7" w:rsidP="00955CE9">
            <w:pPr>
              <w:jc w:val="center"/>
              <w:rPr>
                <w:bCs/>
                <w:color w:val="FFFFFF"/>
                <w:sz w:val="18"/>
                <w:szCs w:val="16"/>
                <w:lang w:val="es-MX" w:eastAsia="es-MX"/>
              </w:rPr>
            </w:pPr>
            <w:r w:rsidRPr="00A02045">
              <w:rPr>
                <w:rFonts w:eastAsia="Arial"/>
                <w:bCs/>
                <w:color w:val="FFFFFF" w:themeColor="background1"/>
                <w:sz w:val="18"/>
                <w:szCs w:val="16"/>
              </w:rPr>
              <w:t>Sectores institucionales</w:t>
            </w:r>
          </w:p>
        </w:tc>
        <w:tc>
          <w:tcPr>
            <w:tcW w:w="1021" w:type="dxa"/>
            <w:shd w:val="clear" w:color="000000" w:fill="0070C0"/>
            <w:vAlign w:val="center"/>
          </w:tcPr>
          <w:p w14:paraId="2EE5305C" w14:textId="77777777" w:rsidR="00814FB7" w:rsidRPr="00A02045" w:rsidRDefault="00814FB7" w:rsidP="00955CE9">
            <w:pPr>
              <w:jc w:val="center"/>
              <w:rPr>
                <w:color w:val="FFFFFF"/>
                <w:sz w:val="18"/>
                <w:szCs w:val="18"/>
                <w:lang w:val="es-MX" w:eastAsia="es-MX"/>
              </w:rPr>
            </w:pPr>
            <w:r w:rsidRPr="00A02045">
              <w:rPr>
                <w:color w:val="FFFFFF"/>
                <w:sz w:val="18"/>
                <w:szCs w:val="16"/>
                <w:lang w:val="es-MX" w:eastAsia="es-MX"/>
              </w:rPr>
              <w:t>202</w:t>
            </w:r>
            <w:r>
              <w:rPr>
                <w:color w:val="FFFFFF"/>
                <w:sz w:val="18"/>
                <w:szCs w:val="16"/>
                <w:lang w:val="es-MX" w:eastAsia="es-MX"/>
              </w:rPr>
              <w:t>2</w:t>
            </w:r>
          </w:p>
        </w:tc>
        <w:tc>
          <w:tcPr>
            <w:tcW w:w="4227" w:type="dxa"/>
            <w:gridSpan w:val="4"/>
            <w:shd w:val="clear" w:color="000000" w:fill="0070C0"/>
            <w:vAlign w:val="center"/>
          </w:tcPr>
          <w:p w14:paraId="01998B6D" w14:textId="60D3B3C4" w:rsidR="00814FB7" w:rsidRPr="00A02045" w:rsidRDefault="00814FB7" w:rsidP="00955CE9">
            <w:pPr>
              <w:jc w:val="center"/>
              <w:rPr>
                <w:color w:val="FFFFFF"/>
                <w:sz w:val="18"/>
                <w:szCs w:val="18"/>
                <w:lang w:val="es-MX" w:eastAsia="es-MX"/>
              </w:rPr>
            </w:pPr>
            <w:r>
              <w:rPr>
                <w:color w:val="FFFFFF"/>
                <w:sz w:val="18"/>
                <w:szCs w:val="18"/>
                <w:lang w:val="es-MX" w:eastAsia="es-MX"/>
              </w:rPr>
              <w:t>2023</w:t>
            </w:r>
          </w:p>
        </w:tc>
        <w:tc>
          <w:tcPr>
            <w:tcW w:w="1076" w:type="dxa"/>
            <w:vMerge w:val="restart"/>
            <w:shd w:val="clear" w:color="000000" w:fill="0070C0"/>
            <w:vAlign w:val="center"/>
            <w:hideMark/>
          </w:tcPr>
          <w:p w14:paraId="1B258380" w14:textId="33814750" w:rsidR="00814FB7" w:rsidRPr="00A02045" w:rsidRDefault="00814FB7" w:rsidP="00955CE9">
            <w:pPr>
              <w:jc w:val="center"/>
              <w:rPr>
                <w:color w:val="FFFFFF"/>
                <w:sz w:val="18"/>
                <w:szCs w:val="18"/>
                <w:lang w:val="es-MX" w:eastAsia="es-MX"/>
              </w:rPr>
            </w:pPr>
            <w:r w:rsidRPr="00A02045">
              <w:rPr>
                <w:color w:val="FFFFFF"/>
                <w:sz w:val="18"/>
                <w:szCs w:val="18"/>
                <w:lang w:val="es-MX" w:eastAsia="es-MX"/>
              </w:rPr>
              <w:t xml:space="preserve">Diferencia anual </w:t>
            </w:r>
          </w:p>
          <w:p w14:paraId="3DFA4682" w14:textId="66121021" w:rsidR="00814FB7" w:rsidRPr="00A02045" w:rsidRDefault="00814FB7" w:rsidP="00955CE9">
            <w:pPr>
              <w:jc w:val="center"/>
              <w:rPr>
                <w:b/>
                <w:bCs/>
                <w:color w:val="FFFFFF"/>
                <w:sz w:val="18"/>
                <w:szCs w:val="18"/>
                <w:lang w:val="es-MX" w:eastAsia="es-MX"/>
              </w:rPr>
            </w:pPr>
            <w:r>
              <w:rPr>
                <w:color w:val="FFFFFF"/>
                <w:sz w:val="18"/>
                <w:szCs w:val="18"/>
                <w:lang w:val="es-MX" w:eastAsia="es-MX"/>
              </w:rPr>
              <w:t>IV-</w:t>
            </w:r>
            <w:proofErr w:type="spellStart"/>
            <w:r>
              <w:rPr>
                <w:color w:val="FFFFFF"/>
                <w:sz w:val="18"/>
                <w:szCs w:val="18"/>
                <w:lang w:val="es-MX" w:eastAsia="es-MX"/>
              </w:rPr>
              <w:t>t</w:t>
            </w:r>
            <w:r w:rsidRPr="00A02045">
              <w:rPr>
                <w:color w:val="FFFFFF"/>
                <w:sz w:val="18"/>
                <w:szCs w:val="18"/>
                <w:lang w:val="es-MX" w:eastAsia="es-MX"/>
              </w:rPr>
              <w:t>rim</w:t>
            </w:r>
            <w:proofErr w:type="spellEnd"/>
            <w:r w:rsidRPr="00A02045">
              <w:rPr>
                <w:color w:val="FFFFFF"/>
                <w:sz w:val="18"/>
                <w:szCs w:val="18"/>
                <w:lang w:val="es-MX" w:eastAsia="es-MX"/>
              </w:rPr>
              <w:t>.</w:t>
            </w:r>
          </w:p>
        </w:tc>
      </w:tr>
      <w:tr w:rsidR="00814FB7" w:rsidRPr="00955CE9" w14:paraId="05F5CDB4" w14:textId="77777777" w:rsidTr="00290FA2">
        <w:trPr>
          <w:trHeight w:val="340"/>
          <w:jc w:val="center"/>
        </w:trPr>
        <w:tc>
          <w:tcPr>
            <w:tcW w:w="2834" w:type="dxa"/>
            <w:vMerge/>
            <w:vAlign w:val="center"/>
            <w:hideMark/>
          </w:tcPr>
          <w:p w14:paraId="69A14B9B" w14:textId="77777777" w:rsidR="00814FB7" w:rsidRPr="00A02045" w:rsidRDefault="00814FB7" w:rsidP="00814FB7">
            <w:pPr>
              <w:jc w:val="left"/>
              <w:rPr>
                <w:b/>
                <w:bCs/>
                <w:color w:val="FFFFFF"/>
                <w:sz w:val="16"/>
                <w:szCs w:val="16"/>
                <w:lang w:val="es-MX" w:eastAsia="es-MX"/>
              </w:rPr>
            </w:pPr>
          </w:p>
        </w:tc>
        <w:tc>
          <w:tcPr>
            <w:tcW w:w="1021" w:type="dxa"/>
            <w:shd w:val="clear" w:color="000000" w:fill="0070C0"/>
            <w:vAlign w:val="center"/>
          </w:tcPr>
          <w:p w14:paraId="3C1A55A2" w14:textId="031FDE2A" w:rsidR="00814FB7" w:rsidRPr="00A02045" w:rsidRDefault="00814FB7" w:rsidP="00814FB7">
            <w:pPr>
              <w:jc w:val="center"/>
              <w:rPr>
                <w:color w:val="FFFFFF"/>
                <w:sz w:val="18"/>
                <w:szCs w:val="16"/>
                <w:lang w:val="es-MX" w:eastAsia="es-MX"/>
              </w:rPr>
            </w:pPr>
            <w:r w:rsidRPr="00391A5A">
              <w:rPr>
                <w:color w:val="FFFFFF"/>
                <w:sz w:val="18"/>
                <w:szCs w:val="16"/>
                <w:lang w:val="es-MX" w:eastAsia="es-MX"/>
              </w:rPr>
              <w:t>I</w:t>
            </w:r>
            <w:r>
              <w:rPr>
                <w:color w:val="FFFFFF"/>
                <w:sz w:val="18"/>
                <w:szCs w:val="16"/>
                <w:lang w:val="es-MX" w:eastAsia="es-MX"/>
              </w:rPr>
              <w:t>V-</w:t>
            </w:r>
            <w:proofErr w:type="spellStart"/>
            <w:r>
              <w:rPr>
                <w:color w:val="FFFFFF"/>
                <w:sz w:val="18"/>
                <w:szCs w:val="16"/>
                <w:lang w:val="es-MX" w:eastAsia="es-MX"/>
              </w:rPr>
              <w:t>trim</w:t>
            </w:r>
            <w:proofErr w:type="spellEnd"/>
            <w:r>
              <w:rPr>
                <w:color w:val="FFFFFF"/>
                <w:sz w:val="18"/>
                <w:szCs w:val="16"/>
                <w:lang w:val="es-MX" w:eastAsia="es-MX"/>
              </w:rPr>
              <w:t>.</w:t>
            </w:r>
          </w:p>
        </w:tc>
        <w:tc>
          <w:tcPr>
            <w:tcW w:w="1021" w:type="dxa"/>
            <w:shd w:val="clear" w:color="000000" w:fill="0070C0"/>
            <w:vAlign w:val="center"/>
          </w:tcPr>
          <w:p w14:paraId="59540835" w14:textId="60AE6676" w:rsidR="00814FB7" w:rsidRPr="00A02045" w:rsidRDefault="00814FB7" w:rsidP="00814FB7">
            <w:pPr>
              <w:jc w:val="center"/>
              <w:rPr>
                <w:color w:val="FFFFFF"/>
                <w:sz w:val="18"/>
                <w:szCs w:val="16"/>
                <w:lang w:val="es-MX" w:eastAsia="es-MX"/>
              </w:rPr>
            </w:pPr>
            <w:r w:rsidRPr="00391A5A">
              <w:rPr>
                <w:color w:val="FFFFFF"/>
                <w:sz w:val="18"/>
                <w:szCs w:val="16"/>
                <w:lang w:val="es-MX" w:eastAsia="es-MX"/>
              </w:rPr>
              <w:t>I</w:t>
            </w:r>
            <w:r>
              <w:rPr>
                <w:color w:val="FFFFFF"/>
                <w:sz w:val="18"/>
                <w:szCs w:val="16"/>
                <w:lang w:val="es-MX" w:eastAsia="es-MX"/>
              </w:rPr>
              <w:t>-</w:t>
            </w:r>
            <w:proofErr w:type="spellStart"/>
            <w:r>
              <w:rPr>
                <w:color w:val="FFFFFF"/>
                <w:sz w:val="18"/>
                <w:szCs w:val="16"/>
                <w:lang w:val="es-MX" w:eastAsia="es-MX"/>
              </w:rPr>
              <w:t>trim</w:t>
            </w:r>
            <w:proofErr w:type="spellEnd"/>
            <w:r>
              <w:rPr>
                <w:color w:val="FFFFFF"/>
                <w:sz w:val="18"/>
                <w:szCs w:val="16"/>
                <w:lang w:val="es-MX" w:eastAsia="es-MX"/>
              </w:rPr>
              <w:t>.</w:t>
            </w:r>
          </w:p>
        </w:tc>
        <w:tc>
          <w:tcPr>
            <w:tcW w:w="1156" w:type="dxa"/>
            <w:shd w:val="clear" w:color="000000" w:fill="0070C0"/>
            <w:vAlign w:val="center"/>
          </w:tcPr>
          <w:p w14:paraId="07CBC9BA" w14:textId="41D3AD9E" w:rsidR="00814FB7" w:rsidRPr="00A02045" w:rsidRDefault="00814FB7" w:rsidP="00814FB7">
            <w:pPr>
              <w:jc w:val="center"/>
              <w:rPr>
                <w:color w:val="FFFFFF"/>
                <w:sz w:val="18"/>
                <w:szCs w:val="16"/>
                <w:lang w:val="es-MX" w:eastAsia="es-MX"/>
              </w:rPr>
            </w:pPr>
            <w:r w:rsidRPr="00391A5A">
              <w:rPr>
                <w:color w:val="FFFFFF"/>
                <w:sz w:val="18"/>
                <w:szCs w:val="16"/>
                <w:lang w:val="es-MX" w:eastAsia="es-MX"/>
              </w:rPr>
              <w:t>I</w:t>
            </w:r>
            <w:r>
              <w:rPr>
                <w:color w:val="FFFFFF"/>
                <w:sz w:val="18"/>
                <w:szCs w:val="16"/>
                <w:lang w:val="es-MX" w:eastAsia="es-MX"/>
              </w:rPr>
              <w:t>I-</w:t>
            </w:r>
            <w:proofErr w:type="spellStart"/>
            <w:r>
              <w:rPr>
                <w:color w:val="FFFFFF"/>
                <w:sz w:val="18"/>
                <w:szCs w:val="16"/>
                <w:lang w:val="es-MX" w:eastAsia="es-MX"/>
              </w:rPr>
              <w:t>trim</w:t>
            </w:r>
            <w:proofErr w:type="spellEnd"/>
            <w:r>
              <w:rPr>
                <w:color w:val="FFFFFF"/>
                <w:sz w:val="18"/>
                <w:szCs w:val="16"/>
                <w:lang w:val="es-MX" w:eastAsia="es-MX"/>
              </w:rPr>
              <w:t>.</w:t>
            </w:r>
          </w:p>
        </w:tc>
        <w:tc>
          <w:tcPr>
            <w:tcW w:w="1021" w:type="dxa"/>
            <w:shd w:val="clear" w:color="auto" w:fill="0070C0"/>
            <w:vAlign w:val="center"/>
          </w:tcPr>
          <w:p w14:paraId="4C443DFB" w14:textId="6959F7F9" w:rsidR="00814FB7" w:rsidRPr="00955CE9" w:rsidRDefault="00814FB7" w:rsidP="00814FB7">
            <w:pPr>
              <w:jc w:val="center"/>
              <w:rPr>
                <w:b/>
                <w:bCs/>
                <w:color w:val="FFFFFF"/>
                <w:sz w:val="18"/>
                <w:szCs w:val="18"/>
                <w:lang w:val="es-MX" w:eastAsia="es-MX"/>
              </w:rPr>
            </w:pPr>
            <w:r>
              <w:rPr>
                <w:color w:val="FFFFFF"/>
                <w:sz w:val="18"/>
                <w:szCs w:val="16"/>
                <w:lang w:val="es-MX" w:eastAsia="es-MX"/>
              </w:rPr>
              <w:t>I</w:t>
            </w:r>
            <w:r w:rsidRPr="00391A5A">
              <w:rPr>
                <w:color w:val="FFFFFF"/>
                <w:sz w:val="18"/>
                <w:szCs w:val="16"/>
                <w:lang w:val="es-MX" w:eastAsia="es-MX"/>
              </w:rPr>
              <w:t>I</w:t>
            </w:r>
            <w:r>
              <w:rPr>
                <w:color w:val="FFFFFF"/>
                <w:sz w:val="18"/>
                <w:szCs w:val="16"/>
                <w:lang w:val="es-MX" w:eastAsia="es-MX"/>
              </w:rPr>
              <w:t>I-</w:t>
            </w:r>
            <w:proofErr w:type="spellStart"/>
            <w:r>
              <w:rPr>
                <w:color w:val="FFFFFF"/>
                <w:sz w:val="18"/>
                <w:szCs w:val="16"/>
                <w:lang w:val="es-MX" w:eastAsia="es-MX"/>
              </w:rPr>
              <w:t>trim</w:t>
            </w:r>
            <w:proofErr w:type="spellEnd"/>
            <w:r>
              <w:rPr>
                <w:color w:val="FFFFFF"/>
                <w:sz w:val="18"/>
                <w:szCs w:val="16"/>
                <w:lang w:val="es-MX" w:eastAsia="es-MX"/>
              </w:rPr>
              <w:t>.</w:t>
            </w:r>
          </w:p>
        </w:tc>
        <w:tc>
          <w:tcPr>
            <w:tcW w:w="1029" w:type="dxa"/>
            <w:shd w:val="clear" w:color="auto" w:fill="0070C0"/>
            <w:vAlign w:val="center"/>
          </w:tcPr>
          <w:p w14:paraId="17D11F0D" w14:textId="3A6225DE" w:rsidR="00814FB7" w:rsidRPr="00955CE9" w:rsidRDefault="00814FB7" w:rsidP="00814FB7">
            <w:pPr>
              <w:jc w:val="center"/>
              <w:rPr>
                <w:b/>
                <w:bCs/>
                <w:color w:val="FFFFFF"/>
                <w:sz w:val="18"/>
                <w:szCs w:val="18"/>
                <w:lang w:val="es-MX" w:eastAsia="es-MX"/>
              </w:rPr>
            </w:pPr>
            <w:r>
              <w:rPr>
                <w:color w:val="FFFFFF"/>
                <w:sz w:val="18"/>
                <w:szCs w:val="16"/>
                <w:lang w:val="es-MX" w:eastAsia="es-MX"/>
              </w:rPr>
              <w:t>IV-</w:t>
            </w:r>
            <w:proofErr w:type="spellStart"/>
            <w:r>
              <w:rPr>
                <w:color w:val="FFFFFF"/>
                <w:sz w:val="18"/>
                <w:szCs w:val="16"/>
                <w:lang w:val="es-MX" w:eastAsia="es-MX"/>
              </w:rPr>
              <w:t>trim</w:t>
            </w:r>
            <w:proofErr w:type="spellEnd"/>
            <w:r>
              <w:rPr>
                <w:color w:val="FFFFFF"/>
                <w:sz w:val="18"/>
                <w:szCs w:val="16"/>
                <w:lang w:val="es-MX" w:eastAsia="es-MX"/>
              </w:rPr>
              <w:t>.</w:t>
            </w:r>
          </w:p>
        </w:tc>
        <w:tc>
          <w:tcPr>
            <w:tcW w:w="1076" w:type="dxa"/>
            <w:vMerge/>
            <w:vAlign w:val="center"/>
            <w:hideMark/>
          </w:tcPr>
          <w:p w14:paraId="30068A56" w14:textId="7A869362" w:rsidR="00814FB7" w:rsidRPr="00955CE9" w:rsidRDefault="00814FB7" w:rsidP="00814FB7">
            <w:pPr>
              <w:jc w:val="left"/>
              <w:rPr>
                <w:b/>
                <w:bCs/>
                <w:color w:val="FFFFFF"/>
                <w:sz w:val="18"/>
                <w:szCs w:val="18"/>
                <w:lang w:val="es-MX" w:eastAsia="es-MX"/>
              </w:rPr>
            </w:pPr>
          </w:p>
        </w:tc>
      </w:tr>
      <w:tr w:rsidR="00DE4AA6" w:rsidRPr="00955CE9" w14:paraId="27028789" w14:textId="77777777" w:rsidTr="00290FA2">
        <w:trPr>
          <w:trHeight w:val="285"/>
          <w:jc w:val="center"/>
        </w:trPr>
        <w:tc>
          <w:tcPr>
            <w:tcW w:w="2834" w:type="dxa"/>
            <w:shd w:val="clear" w:color="auto" w:fill="auto"/>
            <w:vAlign w:val="center"/>
            <w:hideMark/>
          </w:tcPr>
          <w:p w14:paraId="41E1184E" w14:textId="77777777" w:rsidR="00DE4AA6" w:rsidRPr="00955CE9" w:rsidRDefault="00DE4AA6" w:rsidP="00DE4AA6">
            <w:pPr>
              <w:ind w:firstLineChars="100" w:firstLine="161"/>
              <w:jc w:val="left"/>
              <w:rPr>
                <w:b/>
                <w:bCs/>
                <w:sz w:val="16"/>
                <w:szCs w:val="16"/>
                <w:lang w:val="es-MX" w:eastAsia="es-MX"/>
              </w:rPr>
            </w:pPr>
            <w:r w:rsidRPr="00955CE9">
              <w:rPr>
                <w:b/>
                <w:bCs/>
                <w:sz w:val="16"/>
                <w:szCs w:val="16"/>
                <w:lang w:val="es-MX" w:eastAsia="es-MX"/>
              </w:rPr>
              <w:t>Producto Interno Bruto</w:t>
            </w:r>
          </w:p>
        </w:tc>
        <w:tc>
          <w:tcPr>
            <w:tcW w:w="1021" w:type="dxa"/>
            <w:shd w:val="clear" w:color="auto" w:fill="auto"/>
            <w:noWrap/>
            <w:tcMar>
              <w:left w:w="0" w:type="dxa"/>
              <w:right w:w="340" w:type="dxa"/>
            </w:tcMar>
            <w:vAlign w:val="center"/>
          </w:tcPr>
          <w:p w14:paraId="4E2DB43C" w14:textId="1009ED03" w:rsidR="00DE4AA6" w:rsidRPr="00CF6B13" w:rsidRDefault="00DE4AA6" w:rsidP="00DE4AA6">
            <w:pPr>
              <w:jc w:val="right"/>
              <w:rPr>
                <w:b/>
                <w:bCs/>
                <w:color w:val="000000"/>
                <w:sz w:val="16"/>
                <w:szCs w:val="16"/>
                <w:lang w:val="es-MX" w:eastAsia="es-MX"/>
              </w:rPr>
            </w:pPr>
            <w:r>
              <w:rPr>
                <w:b/>
                <w:bCs/>
                <w:color w:val="000000"/>
                <w:sz w:val="16"/>
                <w:szCs w:val="16"/>
              </w:rPr>
              <w:t xml:space="preserve">100.0 </w:t>
            </w:r>
          </w:p>
        </w:tc>
        <w:tc>
          <w:tcPr>
            <w:tcW w:w="1021" w:type="dxa"/>
            <w:shd w:val="clear" w:color="auto" w:fill="auto"/>
            <w:noWrap/>
            <w:tcMar>
              <w:left w:w="0" w:type="dxa"/>
              <w:right w:w="340" w:type="dxa"/>
            </w:tcMar>
            <w:vAlign w:val="center"/>
          </w:tcPr>
          <w:p w14:paraId="4A684527" w14:textId="67D64495" w:rsidR="00DE4AA6" w:rsidRPr="00CF6B13" w:rsidRDefault="00DE4AA6" w:rsidP="00DE4AA6">
            <w:pPr>
              <w:jc w:val="right"/>
              <w:rPr>
                <w:b/>
                <w:bCs/>
                <w:color w:val="000000"/>
                <w:sz w:val="16"/>
                <w:szCs w:val="16"/>
                <w:lang w:val="es-MX" w:eastAsia="es-MX"/>
              </w:rPr>
            </w:pPr>
            <w:r>
              <w:rPr>
                <w:b/>
                <w:bCs/>
                <w:color w:val="000000"/>
                <w:sz w:val="16"/>
                <w:szCs w:val="16"/>
              </w:rPr>
              <w:t xml:space="preserve">100.0 </w:t>
            </w:r>
          </w:p>
        </w:tc>
        <w:tc>
          <w:tcPr>
            <w:tcW w:w="1156" w:type="dxa"/>
            <w:shd w:val="clear" w:color="auto" w:fill="auto"/>
            <w:noWrap/>
            <w:tcMar>
              <w:left w:w="0" w:type="dxa"/>
              <w:right w:w="340" w:type="dxa"/>
            </w:tcMar>
            <w:vAlign w:val="center"/>
          </w:tcPr>
          <w:p w14:paraId="1D31BD77" w14:textId="221206AF" w:rsidR="00DE4AA6" w:rsidRPr="00CF6B13" w:rsidRDefault="00DE4AA6" w:rsidP="00DE4AA6">
            <w:pPr>
              <w:jc w:val="right"/>
              <w:rPr>
                <w:b/>
                <w:bCs/>
                <w:color w:val="000000"/>
                <w:sz w:val="16"/>
                <w:szCs w:val="16"/>
                <w:lang w:val="es-MX" w:eastAsia="es-MX"/>
              </w:rPr>
            </w:pPr>
            <w:r>
              <w:rPr>
                <w:b/>
                <w:bCs/>
                <w:color w:val="000000"/>
                <w:sz w:val="16"/>
                <w:szCs w:val="16"/>
              </w:rPr>
              <w:t xml:space="preserve">100.0 </w:t>
            </w:r>
          </w:p>
        </w:tc>
        <w:tc>
          <w:tcPr>
            <w:tcW w:w="1021" w:type="dxa"/>
            <w:tcMar>
              <w:left w:w="28" w:type="dxa"/>
              <w:right w:w="340" w:type="dxa"/>
            </w:tcMar>
            <w:vAlign w:val="center"/>
          </w:tcPr>
          <w:p w14:paraId="42E8927A" w14:textId="28973966" w:rsidR="00DE4AA6" w:rsidRPr="00CF6B13" w:rsidRDefault="00DE4AA6" w:rsidP="00DE4AA6">
            <w:pPr>
              <w:jc w:val="right"/>
              <w:rPr>
                <w:b/>
                <w:bCs/>
                <w:color w:val="000000"/>
                <w:sz w:val="16"/>
                <w:szCs w:val="16"/>
              </w:rPr>
            </w:pPr>
            <w:r>
              <w:rPr>
                <w:b/>
                <w:bCs/>
                <w:color w:val="000000"/>
                <w:sz w:val="16"/>
                <w:szCs w:val="16"/>
              </w:rPr>
              <w:t xml:space="preserve">100.0 </w:t>
            </w:r>
          </w:p>
        </w:tc>
        <w:tc>
          <w:tcPr>
            <w:tcW w:w="1029" w:type="dxa"/>
            <w:vAlign w:val="center"/>
          </w:tcPr>
          <w:p w14:paraId="5486968B" w14:textId="4C81BF04" w:rsidR="00DE4AA6" w:rsidRPr="00CF6B13" w:rsidRDefault="00DE4AA6" w:rsidP="00DE4AA6">
            <w:pPr>
              <w:ind w:right="227"/>
              <w:jc w:val="right"/>
              <w:rPr>
                <w:b/>
                <w:bCs/>
                <w:color w:val="000000"/>
                <w:sz w:val="16"/>
                <w:szCs w:val="16"/>
              </w:rPr>
            </w:pPr>
            <w:r>
              <w:rPr>
                <w:b/>
                <w:bCs/>
                <w:color w:val="000000"/>
                <w:sz w:val="16"/>
                <w:szCs w:val="16"/>
              </w:rPr>
              <w:t xml:space="preserve">100.0 </w:t>
            </w:r>
          </w:p>
        </w:tc>
        <w:tc>
          <w:tcPr>
            <w:tcW w:w="1076" w:type="dxa"/>
            <w:shd w:val="clear" w:color="auto" w:fill="auto"/>
            <w:noWrap/>
            <w:tcMar>
              <w:right w:w="28" w:type="dxa"/>
            </w:tcMar>
            <w:vAlign w:val="center"/>
          </w:tcPr>
          <w:p w14:paraId="183E3EF9" w14:textId="2889E8CD" w:rsidR="00DE4AA6" w:rsidRPr="00CF6B13" w:rsidRDefault="00DE4AA6" w:rsidP="00DE4AA6">
            <w:pPr>
              <w:ind w:right="414"/>
              <w:jc w:val="right"/>
              <w:rPr>
                <w:b/>
                <w:bCs/>
                <w:color w:val="000000"/>
                <w:sz w:val="16"/>
                <w:szCs w:val="16"/>
                <w:lang w:val="es-MX" w:eastAsia="es-MX"/>
              </w:rPr>
            </w:pPr>
            <w:r>
              <w:rPr>
                <w:b/>
                <w:bCs/>
                <w:color w:val="000000"/>
                <w:sz w:val="16"/>
                <w:szCs w:val="16"/>
              </w:rPr>
              <w:t> </w:t>
            </w:r>
          </w:p>
        </w:tc>
      </w:tr>
      <w:tr w:rsidR="00DE4AA6" w:rsidRPr="00955CE9" w14:paraId="747F7233" w14:textId="77777777" w:rsidTr="00290FA2">
        <w:trPr>
          <w:trHeight w:val="285"/>
          <w:jc w:val="center"/>
        </w:trPr>
        <w:tc>
          <w:tcPr>
            <w:tcW w:w="2834" w:type="dxa"/>
            <w:shd w:val="clear" w:color="000000" w:fill="DBE5F1"/>
            <w:vAlign w:val="center"/>
            <w:hideMark/>
          </w:tcPr>
          <w:p w14:paraId="27166BA3" w14:textId="351984D2" w:rsidR="00DE4AA6" w:rsidRPr="00955CE9" w:rsidRDefault="00DE4AA6" w:rsidP="00DE4AA6">
            <w:pPr>
              <w:ind w:firstLineChars="100" w:firstLine="161"/>
              <w:jc w:val="left"/>
              <w:rPr>
                <w:b/>
                <w:bCs/>
                <w:sz w:val="16"/>
                <w:szCs w:val="16"/>
                <w:lang w:val="es-MX" w:eastAsia="es-MX"/>
              </w:rPr>
            </w:pPr>
            <w:r w:rsidRPr="00955CE9">
              <w:rPr>
                <w:b/>
                <w:bCs/>
                <w:sz w:val="16"/>
                <w:szCs w:val="16"/>
                <w:lang w:val="es-MX" w:eastAsia="es-MX"/>
              </w:rPr>
              <w:t xml:space="preserve">Ingreso </w:t>
            </w:r>
            <w:r>
              <w:rPr>
                <w:b/>
                <w:bCs/>
                <w:sz w:val="16"/>
                <w:szCs w:val="16"/>
                <w:lang w:val="es-MX" w:eastAsia="es-MX"/>
              </w:rPr>
              <w:t>d</w:t>
            </w:r>
            <w:r w:rsidRPr="00955CE9">
              <w:rPr>
                <w:b/>
                <w:bCs/>
                <w:sz w:val="16"/>
                <w:szCs w:val="16"/>
                <w:lang w:val="es-MX" w:eastAsia="es-MX"/>
              </w:rPr>
              <w:t xml:space="preserve">isponible </w:t>
            </w:r>
            <w:r>
              <w:rPr>
                <w:b/>
                <w:bCs/>
                <w:sz w:val="16"/>
                <w:szCs w:val="16"/>
                <w:lang w:val="es-MX" w:eastAsia="es-MX"/>
              </w:rPr>
              <w:t>b</w:t>
            </w:r>
            <w:r w:rsidRPr="00955CE9">
              <w:rPr>
                <w:b/>
                <w:bCs/>
                <w:sz w:val="16"/>
                <w:szCs w:val="16"/>
                <w:lang w:val="es-MX" w:eastAsia="es-MX"/>
              </w:rPr>
              <w:t>ruto</w:t>
            </w:r>
          </w:p>
        </w:tc>
        <w:tc>
          <w:tcPr>
            <w:tcW w:w="1021" w:type="dxa"/>
            <w:shd w:val="clear" w:color="000000" w:fill="DBE5F1"/>
            <w:noWrap/>
            <w:tcMar>
              <w:left w:w="0" w:type="dxa"/>
              <w:right w:w="340" w:type="dxa"/>
            </w:tcMar>
            <w:vAlign w:val="center"/>
          </w:tcPr>
          <w:p w14:paraId="482B2803" w14:textId="4DB4CCF9" w:rsidR="00DE4AA6" w:rsidRPr="00CF6B13" w:rsidRDefault="00DE4AA6" w:rsidP="00DE4AA6">
            <w:pPr>
              <w:jc w:val="right"/>
              <w:rPr>
                <w:b/>
                <w:bCs/>
                <w:color w:val="000000"/>
                <w:sz w:val="16"/>
                <w:szCs w:val="16"/>
                <w:lang w:val="es-MX" w:eastAsia="es-MX"/>
              </w:rPr>
            </w:pPr>
            <w:r>
              <w:rPr>
                <w:b/>
                <w:bCs/>
                <w:color w:val="000000"/>
                <w:sz w:val="16"/>
                <w:szCs w:val="16"/>
              </w:rPr>
              <w:t xml:space="preserve">101.9 </w:t>
            </w:r>
          </w:p>
        </w:tc>
        <w:tc>
          <w:tcPr>
            <w:tcW w:w="1021" w:type="dxa"/>
            <w:shd w:val="clear" w:color="000000" w:fill="DBE5F1"/>
            <w:noWrap/>
            <w:tcMar>
              <w:left w:w="0" w:type="dxa"/>
              <w:right w:w="340" w:type="dxa"/>
            </w:tcMar>
            <w:vAlign w:val="center"/>
          </w:tcPr>
          <w:p w14:paraId="3AAACE43" w14:textId="2C2857C2" w:rsidR="00DE4AA6" w:rsidRPr="00CF6B13" w:rsidRDefault="00DE4AA6" w:rsidP="00DE4AA6">
            <w:pPr>
              <w:jc w:val="right"/>
              <w:rPr>
                <w:b/>
                <w:bCs/>
                <w:color w:val="000000"/>
                <w:sz w:val="16"/>
                <w:szCs w:val="16"/>
                <w:lang w:val="es-MX" w:eastAsia="es-MX"/>
              </w:rPr>
            </w:pPr>
            <w:r>
              <w:rPr>
                <w:b/>
                <w:bCs/>
                <w:color w:val="000000"/>
                <w:sz w:val="16"/>
                <w:szCs w:val="16"/>
              </w:rPr>
              <w:t xml:space="preserve">97.2 </w:t>
            </w:r>
          </w:p>
        </w:tc>
        <w:tc>
          <w:tcPr>
            <w:tcW w:w="1156" w:type="dxa"/>
            <w:shd w:val="clear" w:color="000000" w:fill="DBE5F1"/>
            <w:noWrap/>
            <w:tcMar>
              <w:left w:w="0" w:type="dxa"/>
              <w:right w:w="340" w:type="dxa"/>
            </w:tcMar>
            <w:vAlign w:val="center"/>
          </w:tcPr>
          <w:p w14:paraId="45B7ABA5" w14:textId="22BB6527" w:rsidR="00DE4AA6" w:rsidRPr="00CF6B13" w:rsidRDefault="00DE4AA6" w:rsidP="00DE4AA6">
            <w:pPr>
              <w:jc w:val="right"/>
              <w:rPr>
                <w:b/>
                <w:bCs/>
                <w:color w:val="000000"/>
                <w:sz w:val="16"/>
                <w:szCs w:val="16"/>
                <w:lang w:val="es-MX" w:eastAsia="es-MX"/>
              </w:rPr>
            </w:pPr>
            <w:r>
              <w:rPr>
                <w:b/>
                <w:bCs/>
                <w:color w:val="000000"/>
                <w:sz w:val="16"/>
                <w:szCs w:val="16"/>
              </w:rPr>
              <w:t xml:space="preserve">102.1 </w:t>
            </w:r>
          </w:p>
        </w:tc>
        <w:tc>
          <w:tcPr>
            <w:tcW w:w="1021" w:type="dxa"/>
            <w:shd w:val="clear" w:color="000000" w:fill="DBE5F1"/>
            <w:tcMar>
              <w:left w:w="28" w:type="dxa"/>
              <w:right w:w="340" w:type="dxa"/>
            </w:tcMar>
            <w:vAlign w:val="center"/>
          </w:tcPr>
          <w:p w14:paraId="3E827630" w14:textId="0A243B13" w:rsidR="00DE4AA6" w:rsidRPr="00CF6B13" w:rsidRDefault="00DE4AA6" w:rsidP="00DE4AA6">
            <w:pPr>
              <w:jc w:val="right"/>
              <w:rPr>
                <w:b/>
                <w:bCs/>
                <w:color w:val="000000"/>
                <w:sz w:val="16"/>
                <w:szCs w:val="16"/>
              </w:rPr>
            </w:pPr>
            <w:r>
              <w:rPr>
                <w:b/>
                <w:bCs/>
                <w:color w:val="000000"/>
                <w:sz w:val="16"/>
                <w:szCs w:val="16"/>
              </w:rPr>
              <w:t xml:space="preserve">102.2 </w:t>
            </w:r>
          </w:p>
        </w:tc>
        <w:tc>
          <w:tcPr>
            <w:tcW w:w="1029" w:type="dxa"/>
            <w:shd w:val="clear" w:color="000000" w:fill="DBE5F1"/>
            <w:vAlign w:val="center"/>
          </w:tcPr>
          <w:p w14:paraId="1B45E8E6" w14:textId="2AFAFA55" w:rsidR="00DE4AA6" w:rsidRPr="00CF6B13" w:rsidRDefault="00DE4AA6" w:rsidP="00DE4AA6">
            <w:pPr>
              <w:ind w:right="227"/>
              <w:jc w:val="right"/>
              <w:rPr>
                <w:b/>
                <w:bCs/>
                <w:color w:val="000000"/>
                <w:sz w:val="16"/>
                <w:szCs w:val="16"/>
              </w:rPr>
            </w:pPr>
            <w:r>
              <w:rPr>
                <w:b/>
                <w:bCs/>
                <w:color w:val="000000"/>
                <w:sz w:val="16"/>
                <w:szCs w:val="16"/>
              </w:rPr>
              <w:t xml:space="preserve">102.2 </w:t>
            </w:r>
          </w:p>
        </w:tc>
        <w:tc>
          <w:tcPr>
            <w:tcW w:w="1076" w:type="dxa"/>
            <w:shd w:val="clear" w:color="000000" w:fill="DBE5F1"/>
            <w:noWrap/>
            <w:tcMar>
              <w:right w:w="28" w:type="dxa"/>
            </w:tcMar>
            <w:vAlign w:val="center"/>
          </w:tcPr>
          <w:p w14:paraId="3240A179" w14:textId="79624BB8" w:rsidR="00DE4AA6" w:rsidRPr="00CF6B13" w:rsidRDefault="00DE4AA6" w:rsidP="00B327D9">
            <w:pPr>
              <w:ind w:right="397"/>
              <w:jc w:val="right"/>
              <w:rPr>
                <w:b/>
                <w:bCs/>
                <w:color w:val="000000"/>
                <w:sz w:val="16"/>
                <w:szCs w:val="16"/>
                <w:lang w:val="es-MX" w:eastAsia="es-MX"/>
              </w:rPr>
            </w:pPr>
            <w:r>
              <w:rPr>
                <w:b/>
                <w:bCs/>
                <w:color w:val="000000"/>
                <w:sz w:val="16"/>
                <w:szCs w:val="16"/>
              </w:rPr>
              <w:t xml:space="preserve">0.3 </w:t>
            </w:r>
          </w:p>
        </w:tc>
      </w:tr>
      <w:tr w:rsidR="00DE4AA6" w:rsidRPr="00955CE9" w14:paraId="09485ED3" w14:textId="77777777" w:rsidTr="00290FA2">
        <w:trPr>
          <w:trHeight w:val="285"/>
          <w:jc w:val="center"/>
        </w:trPr>
        <w:tc>
          <w:tcPr>
            <w:tcW w:w="2834" w:type="dxa"/>
            <w:shd w:val="clear" w:color="auto" w:fill="auto"/>
            <w:vAlign w:val="center"/>
            <w:hideMark/>
          </w:tcPr>
          <w:p w14:paraId="584D0729" w14:textId="0ED79EC4" w:rsidR="00DE4AA6" w:rsidRPr="00955CE9" w:rsidRDefault="00DE4AA6" w:rsidP="00DE4AA6">
            <w:pPr>
              <w:ind w:firstLineChars="200" w:firstLine="320"/>
              <w:jc w:val="left"/>
              <w:rPr>
                <w:sz w:val="16"/>
                <w:szCs w:val="16"/>
                <w:lang w:val="es-MX" w:eastAsia="es-MX"/>
              </w:rPr>
            </w:pPr>
            <w:r w:rsidRPr="00955CE9">
              <w:rPr>
                <w:sz w:val="16"/>
                <w:szCs w:val="16"/>
                <w:lang w:val="es-MX" w:eastAsia="es-MX"/>
              </w:rPr>
              <w:t xml:space="preserve">S.11. </w:t>
            </w:r>
            <w:r>
              <w:rPr>
                <w:sz w:val="16"/>
                <w:szCs w:val="16"/>
                <w:lang w:val="es-MX" w:eastAsia="es-MX"/>
              </w:rPr>
              <w:t>Sociedades no financieras</w:t>
            </w:r>
          </w:p>
        </w:tc>
        <w:tc>
          <w:tcPr>
            <w:tcW w:w="1021" w:type="dxa"/>
            <w:shd w:val="clear" w:color="auto" w:fill="auto"/>
            <w:noWrap/>
            <w:tcMar>
              <w:left w:w="0" w:type="dxa"/>
              <w:right w:w="340" w:type="dxa"/>
            </w:tcMar>
            <w:vAlign w:val="center"/>
          </w:tcPr>
          <w:p w14:paraId="3AC2CC8E" w14:textId="4AFFBE90" w:rsidR="00DE4AA6" w:rsidRPr="00CF6B13" w:rsidRDefault="00DE4AA6" w:rsidP="00DE4AA6">
            <w:pPr>
              <w:jc w:val="right"/>
              <w:rPr>
                <w:color w:val="000000"/>
                <w:sz w:val="16"/>
                <w:szCs w:val="16"/>
                <w:lang w:val="es-MX" w:eastAsia="es-MX"/>
              </w:rPr>
            </w:pPr>
            <w:r>
              <w:rPr>
                <w:color w:val="000000"/>
                <w:sz w:val="16"/>
                <w:szCs w:val="16"/>
              </w:rPr>
              <w:t xml:space="preserve">9.4 </w:t>
            </w:r>
          </w:p>
        </w:tc>
        <w:tc>
          <w:tcPr>
            <w:tcW w:w="1021" w:type="dxa"/>
            <w:shd w:val="clear" w:color="auto" w:fill="auto"/>
            <w:noWrap/>
            <w:tcMar>
              <w:left w:w="0" w:type="dxa"/>
              <w:right w:w="340" w:type="dxa"/>
            </w:tcMar>
            <w:vAlign w:val="center"/>
          </w:tcPr>
          <w:p w14:paraId="5E2E3A80" w14:textId="503E89BB" w:rsidR="00DE4AA6" w:rsidRPr="00CF6B13" w:rsidRDefault="00DE4AA6" w:rsidP="00DE4AA6">
            <w:pPr>
              <w:jc w:val="right"/>
              <w:rPr>
                <w:color w:val="000000"/>
                <w:sz w:val="16"/>
                <w:szCs w:val="16"/>
                <w:lang w:val="es-MX" w:eastAsia="es-MX"/>
              </w:rPr>
            </w:pPr>
            <w:r>
              <w:rPr>
                <w:color w:val="000000"/>
                <w:sz w:val="16"/>
                <w:szCs w:val="16"/>
              </w:rPr>
              <w:t xml:space="preserve">6.1 </w:t>
            </w:r>
          </w:p>
        </w:tc>
        <w:tc>
          <w:tcPr>
            <w:tcW w:w="1156" w:type="dxa"/>
            <w:shd w:val="clear" w:color="auto" w:fill="auto"/>
            <w:noWrap/>
            <w:tcMar>
              <w:left w:w="0" w:type="dxa"/>
              <w:right w:w="340" w:type="dxa"/>
            </w:tcMar>
            <w:vAlign w:val="center"/>
          </w:tcPr>
          <w:p w14:paraId="2E873551" w14:textId="0A36A899" w:rsidR="00DE4AA6" w:rsidRPr="00CF6B13" w:rsidRDefault="00DE4AA6" w:rsidP="00DE4AA6">
            <w:pPr>
              <w:jc w:val="right"/>
              <w:rPr>
                <w:color w:val="000000"/>
                <w:sz w:val="16"/>
                <w:szCs w:val="16"/>
                <w:lang w:val="es-MX" w:eastAsia="es-MX"/>
              </w:rPr>
            </w:pPr>
            <w:r>
              <w:rPr>
                <w:color w:val="000000"/>
                <w:sz w:val="16"/>
                <w:szCs w:val="16"/>
              </w:rPr>
              <w:t xml:space="preserve">11.8 </w:t>
            </w:r>
          </w:p>
        </w:tc>
        <w:tc>
          <w:tcPr>
            <w:tcW w:w="1021" w:type="dxa"/>
            <w:tcMar>
              <w:left w:w="28" w:type="dxa"/>
              <w:right w:w="340" w:type="dxa"/>
            </w:tcMar>
            <w:vAlign w:val="center"/>
          </w:tcPr>
          <w:p w14:paraId="5A8E1A77" w14:textId="6DEEAB01" w:rsidR="00DE4AA6" w:rsidRPr="00CF6B13" w:rsidRDefault="00DE4AA6" w:rsidP="00DE4AA6">
            <w:pPr>
              <w:jc w:val="right"/>
              <w:rPr>
                <w:b/>
                <w:bCs/>
                <w:color w:val="000000"/>
                <w:sz w:val="16"/>
                <w:szCs w:val="16"/>
              </w:rPr>
            </w:pPr>
            <w:r>
              <w:rPr>
                <w:color w:val="000000"/>
                <w:sz w:val="16"/>
                <w:szCs w:val="16"/>
              </w:rPr>
              <w:t xml:space="preserve">11.8 </w:t>
            </w:r>
          </w:p>
        </w:tc>
        <w:tc>
          <w:tcPr>
            <w:tcW w:w="1029" w:type="dxa"/>
            <w:vAlign w:val="center"/>
          </w:tcPr>
          <w:p w14:paraId="1BA0B5DB" w14:textId="782332C1" w:rsidR="00DE4AA6" w:rsidRPr="00CF6B13" w:rsidRDefault="00DE4AA6" w:rsidP="00DE4AA6">
            <w:pPr>
              <w:ind w:right="227"/>
              <w:jc w:val="right"/>
              <w:rPr>
                <w:color w:val="000000"/>
                <w:sz w:val="16"/>
                <w:szCs w:val="16"/>
              </w:rPr>
            </w:pPr>
            <w:r>
              <w:rPr>
                <w:color w:val="000000"/>
                <w:sz w:val="16"/>
                <w:szCs w:val="16"/>
              </w:rPr>
              <w:t xml:space="preserve">8.3 </w:t>
            </w:r>
          </w:p>
        </w:tc>
        <w:tc>
          <w:tcPr>
            <w:tcW w:w="1076" w:type="dxa"/>
            <w:shd w:val="clear" w:color="auto" w:fill="auto"/>
            <w:noWrap/>
            <w:tcMar>
              <w:right w:w="28" w:type="dxa"/>
            </w:tcMar>
            <w:vAlign w:val="center"/>
          </w:tcPr>
          <w:p w14:paraId="14151EB9" w14:textId="795F1DCE" w:rsidR="00DE4AA6" w:rsidRPr="00CF6B13" w:rsidRDefault="00DE4AA6" w:rsidP="00B327D9">
            <w:pPr>
              <w:ind w:right="397"/>
              <w:jc w:val="right"/>
              <w:rPr>
                <w:color w:val="000000"/>
                <w:sz w:val="16"/>
                <w:szCs w:val="16"/>
                <w:lang w:val="es-MX" w:eastAsia="es-MX"/>
              </w:rPr>
            </w:pPr>
            <w:r>
              <w:rPr>
                <w:color w:val="000000"/>
                <w:sz w:val="16"/>
                <w:szCs w:val="16"/>
              </w:rPr>
              <w:t xml:space="preserve">-1.2 </w:t>
            </w:r>
          </w:p>
        </w:tc>
      </w:tr>
      <w:tr w:rsidR="00DE4AA6" w:rsidRPr="00955CE9" w14:paraId="283727F0" w14:textId="77777777" w:rsidTr="00290FA2">
        <w:trPr>
          <w:trHeight w:val="285"/>
          <w:jc w:val="center"/>
        </w:trPr>
        <w:tc>
          <w:tcPr>
            <w:tcW w:w="2834" w:type="dxa"/>
            <w:shd w:val="clear" w:color="000000" w:fill="DBE5F1"/>
            <w:vAlign w:val="center"/>
            <w:hideMark/>
          </w:tcPr>
          <w:p w14:paraId="386A804C" w14:textId="2B0ED5D0" w:rsidR="00DE4AA6" w:rsidRPr="00955CE9" w:rsidRDefault="00DE4AA6" w:rsidP="00DE4AA6">
            <w:pPr>
              <w:ind w:firstLineChars="200" w:firstLine="320"/>
              <w:jc w:val="left"/>
              <w:rPr>
                <w:sz w:val="16"/>
                <w:szCs w:val="16"/>
                <w:lang w:val="es-MX" w:eastAsia="es-MX"/>
              </w:rPr>
            </w:pPr>
            <w:r w:rsidRPr="00955CE9">
              <w:rPr>
                <w:sz w:val="16"/>
                <w:szCs w:val="16"/>
                <w:lang w:val="es-MX" w:eastAsia="es-MX"/>
              </w:rPr>
              <w:t xml:space="preserve">S.12. </w:t>
            </w:r>
            <w:r>
              <w:rPr>
                <w:sz w:val="16"/>
                <w:szCs w:val="16"/>
                <w:lang w:val="es-MX" w:eastAsia="es-MX"/>
              </w:rPr>
              <w:t>Sociedades financieras</w:t>
            </w:r>
          </w:p>
        </w:tc>
        <w:tc>
          <w:tcPr>
            <w:tcW w:w="1021" w:type="dxa"/>
            <w:shd w:val="clear" w:color="000000" w:fill="DBE5F1"/>
            <w:noWrap/>
            <w:tcMar>
              <w:left w:w="0" w:type="dxa"/>
              <w:right w:w="340" w:type="dxa"/>
            </w:tcMar>
            <w:vAlign w:val="center"/>
          </w:tcPr>
          <w:p w14:paraId="14CC8259" w14:textId="5107663D" w:rsidR="00DE4AA6" w:rsidRPr="00CF6B13" w:rsidRDefault="00DE4AA6" w:rsidP="00DE4AA6">
            <w:pPr>
              <w:jc w:val="right"/>
              <w:rPr>
                <w:color w:val="000000"/>
                <w:sz w:val="16"/>
                <w:szCs w:val="16"/>
                <w:lang w:val="es-MX" w:eastAsia="es-MX"/>
              </w:rPr>
            </w:pPr>
            <w:r>
              <w:rPr>
                <w:color w:val="000000"/>
                <w:sz w:val="16"/>
                <w:szCs w:val="16"/>
              </w:rPr>
              <w:t xml:space="preserve">5.6 </w:t>
            </w:r>
          </w:p>
        </w:tc>
        <w:tc>
          <w:tcPr>
            <w:tcW w:w="1021" w:type="dxa"/>
            <w:shd w:val="clear" w:color="000000" w:fill="DBE5F1"/>
            <w:noWrap/>
            <w:tcMar>
              <w:left w:w="0" w:type="dxa"/>
              <w:right w:w="340" w:type="dxa"/>
            </w:tcMar>
            <w:vAlign w:val="center"/>
          </w:tcPr>
          <w:p w14:paraId="04B15BF0" w14:textId="23EA1C7C" w:rsidR="00DE4AA6" w:rsidRPr="00CF6B13" w:rsidRDefault="00DE4AA6" w:rsidP="00DE4AA6">
            <w:pPr>
              <w:jc w:val="right"/>
              <w:rPr>
                <w:color w:val="000000"/>
                <w:sz w:val="16"/>
                <w:szCs w:val="16"/>
                <w:lang w:val="es-MX" w:eastAsia="es-MX"/>
              </w:rPr>
            </w:pPr>
            <w:r>
              <w:rPr>
                <w:color w:val="000000"/>
                <w:sz w:val="16"/>
                <w:szCs w:val="16"/>
              </w:rPr>
              <w:t xml:space="preserve">5.9 </w:t>
            </w:r>
          </w:p>
        </w:tc>
        <w:tc>
          <w:tcPr>
            <w:tcW w:w="1156" w:type="dxa"/>
            <w:shd w:val="clear" w:color="000000" w:fill="DBE5F1"/>
            <w:noWrap/>
            <w:tcMar>
              <w:left w:w="0" w:type="dxa"/>
              <w:right w:w="340" w:type="dxa"/>
            </w:tcMar>
            <w:vAlign w:val="center"/>
          </w:tcPr>
          <w:p w14:paraId="2320C43B" w14:textId="67539138" w:rsidR="00DE4AA6" w:rsidRPr="00CF6B13" w:rsidRDefault="00DE4AA6" w:rsidP="00DE4AA6">
            <w:pPr>
              <w:jc w:val="right"/>
              <w:rPr>
                <w:color w:val="000000"/>
                <w:sz w:val="16"/>
                <w:szCs w:val="16"/>
                <w:lang w:val="es-MX" w:eastAsia="es-MX"/>
              </w:rPr>
            </w:pPr>
            <w:r>
              <w:rPr>
                <w:color w:val="000000"/>
                <w:sz w:val="16"/>
                <w:szCs w:val="16"/>
              </w:rPr>
              <w:t xml:space="preserve">5.3 </w:t>
            </w:r>
          </w:p>
        </w:tc>
        <w:tc>
          <w:tcPr>
            <w:tcW w:w="1021" w:type="dxa"/>
            <w:shd w:val="clear" w:color="000000" w:fill="DBE5F1"/>
            <w:tcMar>
              <w:left w:w="28" w:type="dxa"/>
              <w:right w:w="340" w:type="dxa"/>
            </w:tcMar>
            <w:vAlign w:val="center"/>
          </w:tcPr>
          <w:p w14:paraId="6BE241FC" w14:textId="0BF6F8D3" w:rsidR="00DE4AA6" w:rsidRPr="00CF6B13" w:rsidRDefault="00DE4AA6" w:rsidP="00DE4AA6">
            <w:pPr>
              <w:jc w:val="right"/>
              <w:rPr>
                <w:b/>
                <w:bCs/>
                <w:color w:val="000000"/>
                <w:sz w:val="16"/>
                <w:szCs w:val="16"/>
              </w:rPr>
            </w:pPr>
            <w:r>
              <w:rPr>
                <w:color w:val="000000"/>
                <w:sz w:val="16"/>
                <w:szCs w:val="16"/>
              </w:rPr>
              <w:t xml:space="preserve">5.5 </w:t>
            </w:r>
          </w:p>
        </w:tc>
        <w:tc>
          <w:tcPr>
            <w:tcW w:w="1029" w:type="dxa"/>
            <w:shd w:val="clear" w:color="000000" w:fill="DBE5F1"/>
            <w:vAlign w:val="center"/>
          </w:tcPr>
          <w:p w14:paraId="1DCE5CD3" w14:textId="1CB46436" w:rsidR="00DE4AA6" w:rsidRPr="00CF6B13" w:rsidRDefault="00DE4AA6" w:rsidP="00DE4AA6">
            <w:pPr>
              <w:ind w:right="227"/>
              <w:jc w:val="right"/>
              <w:rPr>
                <w:color w:val="000000"/>
                <w:sz w:val="16"/>
                <w:szCs w:val="16"/>
              </w:rPr>
            </w:pPr>
            <w:r>
              <w:rPr>
                <w:color w:val="000000"/>
                <w:sz w:val="16"/>
                <w:szCs w:val="16"/>
              </w:rPr>
              <w:t xml:space="preserve">5.9 </w:t>
            </w:r>
          </w:p>
        </w:tc>
        <w:tc>
          <w:tcPr>
            <w:tcW w:w="1076" w:type="dxa"/>
            <w:shd w:val="clear" w:color="000000" w:fill="DBE5F1"/>
            <w:noWrap/>
            <w:tcMar>
              <w:right w:w="28" w:type="dxa"/>
            </w:tcMar>
            <w:vAlign w:val="center"/>
          </w:tcPr>
          <w:p w14:paraId="3B14CE32" w14:textId="4F752FE0" w:rsidR="00DE4AA6" w:rsidRPr="00CF6B13" w:rsidRDefault="00DE4AA6" w:rsidP="00B327D9">
            <w:pPr>
              <w:ind w:right="397"/>
              <w:jc w:val="right"/>
              <w:rPr>
                <w:color w:val="000000"/>
                <w:sz w:val="16"/>
                <w:szCs w:val="16"/>
                <w:lang w:val="es-MX" w:eastAsia="es-MX"/>
              </w:rPr>
            </w:pPr>
            <w:r>
              <w:rPr>
                <w:color w:val="000000"/>
                <w:sz w:val="16"/>
                <w:szCs w:val="16"/>
              </w:rPr>
              <w:t xml:space="preserve">0.3 </w:t>
            </w:r>
          </w:p>
        </w:tc>
      </w:tr>
      <w:tr w:rsidR="00DE4AA6" w:rsidRPr="00955CE9" w14:paraId="2F83D56E" w14:textId="77777777" w:rsidTr="00290FA2">
        <w:trPr>
          <w:trHeight w:val="285"/>
          <w:jc w:val="center"/>
        </w:trPr>
        <w:tc>
          <w:tcPr>
            <w:tcW w:w="2834" w:type="dxa"/>
            <w:shd w:val="clear" w:color="auto" w:fill="auto"/>
            <w:vAlign w:val="center"/>
            <w:hideMark/>
          </w:tcPr>
          <w:p w14:paraId="6703D882" w14:textId="77777777" w:rsidR="00DE4AA6" w:rsidRPr="00955CE9" w:rsidRDefault="00DE4AA6" w:rsidP="00DE4AA6">
            <w:pPr>
              <w:ind w:firstLineChars="200" w:firstLine="320"/>
              <w:jc w:val="left"/>
              <w:rPr>
                <w:sz w:val="16"/>
                <w:szCs w:val="16"/>
                <w:lang w:val="es-MX" w:eastAsia="es-MX"/>
              </w:rPr>
            </w:pPr>
            <w:r w:rsidRPr="00955CE9">
              <w:rPr>
                <w:sz w:val="16"/>
                <w:szCs w:val="16"/>
                <w:lang w:val="es-MX" w:eastAsia="es-MX"/>
              </w:rPr>
              <w:t>S.13. Gobierno general</w:t>
            </w:r>
          </w:p>
        </w:tc>
        <w:tc>
          <w:tcPr>
            <w:tcW w:w="1021" w:type="dxa"/>
            <w:shd w:val="clear" w:color="auto" w:fill="auto"/>
            <w:noWrap/>
            <w:tcMar>
              <w:left w:w="0" w:type="dxa"/>
              <w:right w:w="340" w:type="dxa"/>
            </w:tcMar>
            <w:vAlign w:val="center"/>
          </w:tcPr>
          <w:p w14:paraId="689F1FA0" w14:textId="5DBA906C" w:rsidR="00DE4AA6" w:rsidRPr="00CF6B13" w:rsidRDefault="00DE4AA6" w:rsidP="00DE4AA6">
            <w:pPr>
              <w:jc w:val="right"/>
              <w:rPr>
                <w:color w:val="000000"/>
                <w:sz w:val="16"/>
                <w:szCs w:val="16"/>
                <w:lang w:val="es-MX" w:eastAsia="es-MX"/>
              </w:rPr>
            </w:pPr>
            <w:r>
              <w:rPr>
                <w:color w:val="000000"/>
                <w:sz w:val="16"/>
                <w:szCs w:val="16"/>
              </w:rPr>
              <w:t xml:space="preserve">7.5 </w:t>
            </w:r>
          </w:p>
        </w:tc>
        <w:tc>
          <w:tcPr>
            <w:tcW w:w="1021" w:type="dxa"/>
            <w:shd w:val="clear" w:color="auto" w:fill="auto"/>
            <w:noWrap/>
            <w:tcMar>
              <w:left w:w="0" w:type="dxa"/>
              <w:right w:w="340" w:type="dxa"/>
            </w:tcMar>
            <w:vAlign w:val="center"/>
          </w:tcPr>
          <w:p w14:paraId="3B8D1C82" w14:textId="5943563A" w:rsidR="00DE4AA6" w:rsidRPr="00CF6B13" w:rsidRDefault="00DE4AA6" w:rsidP="00DE4AA6">
            <w:pPr>
              <w:jc w:val="right"/>
              <w:rPr>
                <w:color w:val="000000"/>
                <w:sz w:val="16"/>
                <w:szCs w:val="16"/>
                <w:lang w:val="es-MX" w:eastAsia="es-MX"/>
              </w:rPr>
            </w:pPr>
            <w:r>
              <w:rPr>
                <w:color w:val="000000"/>
                <w:sz w:val="16"/>
                <w:szCs w:val="16"/>
              </w:rPr>
              <w:t xml:space="preserve">9.1 </w:t>
            </w:r>
          </w:p>
        </w:tc>
        <w:tc>
          <w:tcPr>
            <w:tcW w:w="1156" w:type="dxa"/>
            <w:shd w:val="clear" w:color="auto" w:fill="auto"/>
            <w:noWrap/>
            <w:tcMar>
              <w:left w:w="0" w:type="dxa"/>
              <w:right w:w="340" w:type="dxa"/>
            </w:tcMar>
            <w:vAlign w:val="center"/>
          </w:tcPr>
          <w:p w14:paraId="2F8B89D5" w14:textId="074FC47E" w:rsidR="00DE4AA6" w:rsidRPr="00CF6B13" w:rsidRDefault="00DE4AA6" w:rsidP="00DE4AA6">
            <w:pPr>
              <w:jc w:val="right"/>
              <w:rPr>
                <w:color w:val="000000"/>
                <w:sz w:val="16"/>
                <w:szCs w:val="16"/>
                <w:lang w:val="es-MX" w:eastAsia="es-MX"/>
              </w:rPr>
            </w:pPr>
            <w:r>
              <w:rPr>
                <w:color w:val="000000"/>
                <w:sz w:val="16"/>
                <w:szCs w:val="16"/>
              </w:rPr>
              <w:t xml:space="preserve">8.0 </w:t>
            </w:r>
          </w:p>
        </w:tc>
        <w:tc>
          <w:tcPr>
            <w:tcW w:w="1021" w:type="dxa"/>
            <w:tcMar>
              <w:left w:w="28" w:type="dxa"/>
              <w:right w:w="340" w:type="dxa"/>
            </w:tcMar>
            <w:vAlign w:val="center"/>
          </w:tcPr>
          <w:p w14:paraId="41120FCF" w14:textId="1A31CBF3" w:rsidR="00DE4AA6" w:rsidRPr="00CF6B13" w:rsidRDefault="00DE4AA6" w:rsidP="00DE4AA6">
            <w:pPr>
              <w:jc w:val="right"/>
              <w:rPr>
                <w:b/>
                <w:bCs/>
                <w:color w:val="000000"/>
                <w:sz w:val="16"/>
                <w:szCs w:val="16"/>
              </w:rPr>
            </w:pPr>
            <w:r>
              <w:rPr>
                <w:color w:val="000000"/>
                <w:sz w:val="16"/>
                <w:szCs w:val="16"/>
              </w:rPr>
              <w:t xml:space="preserve">7.9 </w:t>
            </w:r>
          </w:p>
        </w:tc>
        <w:tc>
          <w:tcPr>
            <w:tcW w:w="1029" w:type="dxa"/>
            <w:vAlign w:val="center"/>
          </w:tcPr>
          <w:p w14:paraId="74803BB1" w14:textId="0369E945" w:rsidR="00DE4AA6" w:rsidRPr="00CF6B13" w:rsidRDefault="00DE4AA6" w:rsidP="00DE4AA6">
            <w:pPr>
              <w:ind w:right="227"/>
              <w:jc w:val="right"/>
              <w:rPr>
                <w:color w:val="000000"/>
                <w:sz w:val="16"/>
                <w:szCs w:val="16"/>
              </w:rPr>
            </w:pPr>
            <w:r>
              <w:rPr>
                <w:color w:val="000000"/>
                <w:sz w:val="16"/>
                <w:szCs w:val="16"/>
              </w:rPr>
              <w:t xml:space="preserve">8.9 </w:t>
            </w:r>
          </w:p>
        </w:tc>
        <w:tc>
          <w:tcPr>
            <w:tcW w:w="1076" w:type="dxa"/>
            <w:shd w:val="clear" w:color="auto" w:fill="auto"/>
            <w:noWrap/>
            <w:tcMar>
              <w:right w:w="28" w:type="dxa"/>
            </w:tcMar>
            <w:vAlign w:val="center"/>
          </w:tcPr>
          <w:p w14:paraId="17338BB8" w14:textId="1126B431" w:rsidR="00DE4AA6" w:rsidRPr="00CF6B13" w:rsidRDefault="00DE4AA6" w:rsidP="00B327D9">
            <w:pPr>
              <w:ind w:right="397"/>
              <w:jc w:val="right"/>
              <w:rPr>
                <w:color w:val="000000"/>
                <w:sz w:val="16"/>
                <w:szCs w:val="16"/>
                <w:lang w:val="es-MX" w:eastAsia="es-MX"/>
              </w:rPr>
            </w:pPr>
            <w:r>
              <w:rPr>
                <w:color w:val="000000"/>
                <w:sz w:val="16"/>
                <w:szCs w:val="16"/>
              </w:rPr>
              <w:t xml:space="preserve">1.4 </w:t>
            </w:r>
          </w:p>
        </w:tc>
      </w:tr>
      <w:tr w:rsidR="00DE4AA6" w:rsidRPr="00955CE9" w14:paraId="0286ABF0" w14:textId="77777777" w:rsidTr="00290FA2">
        <w:trPr>
          <w:trHeight w:val="285"/>
          <w:jc w:val="center"/>
        </w:trPr>
        <w:tc>
          <w:tcPr>
            <w:tcW w:w="2834" w:type="dxa"/>
            <w:shd w:val="clear" w:color="000000" w:fill="DBE5F1"/>
            <w:vAlign w:val="center"/>
            <w:hideMark/>
          </w:tcPr>
          <w:p w14:paraId="6F9FB0A7" w14:textId="77777777" w:rsidR="00DE4AA6" w:rsidRPr="00955CE9" w:rsidRDefault="00DE4AA6" w:rsidP="00DE4AA6">
            <w:pPr>
              <w:ind w:firstLineChars="200" w:firstLine="320"/>
              <w:jc w:val="left"/>
              <w:rPr>
                <w:sz w:val="16"/>
                <w:szCs w:val="16"/>
                <w:lang w:val="es-MX" w:eastAsia="es-MX"/>
              </w:rPr>
            </w:pPr>
            <w:r w:rsidRPr="00955CE9">
              <w:rPr>
                <w:sz w:val="16"/>
                <w:szCs w:val="16"/>
                <w:lang w:val="es-MX" w:eastAsia="es-MX"/>
              </w:rPr>
              <w:t>S.14. Hogares</w:t>
            </w:r>
          </w:p>
        </w:tc>
        <w:tc>
          <w:tcPr>
            <w:tcW w:w="1021" w:type="dxa"/>
            <w:shd w:val="clear" w:color="000000" w:fill="DBE5F1"/>
            <w:noWrap/>
            <w:tcMar>
              <w:left w:w="0" w:type="dxa"/>
              <w:right w:w="340" w:type="dxa"/>
            </w:tcMar>
            <w:vAlign w:val="center"/>
          </w:tcPr>
          <w:p w14:paraId="03A144FB" w14:textId="14DB7127" w:rsidR="00DE4AA6" w:rsidRPr="00CF6B13" w:rsidRDefault="00DE4AA6" w:rsidP="00DE4AA6">
            <w:pPr>
              <w:jc w:val="right"/>
              <w:rPr>
                <w:color w:val="000000"/>
                <w:sz w:val="16"/>
                <w:szCs w:val="16"/>
                <w:lang w:val="es-MX" w:eastAsia="es-MX"/>
              </w:rPr>
            </w:pPr>
            <w:r>
              <w:rPr>
                <w:color w:val="000000"/>
                <w:sz w:val="16"/>
                <w:szCs w:val="16"/>
              </w:rPr>
              <w:t xml:space="preserve">78.5 </w:t>
            </w:r>
          </w:p>
        </w:tc>
        <w:tc>
          <w:tcPr>
            <w:tcW w:w="1021" w:type="dxa"/>
            <w:shd w:val="clear" w:color="000000" w:fill="DBE5F1"/>
            <w:noWrap/>
            <w:tcMar>
              <w:left w:w="0" w:type="dxa"/>
              <w:right w:w="340" w:type="dxa"/>
            </w:tcMar>
            <w:vAlign w:val="center"/>
          </w:tcPr>
          <w:p w14:paraId="5CE00AF4" w14:textId="4190A53B" w:rsidR="00DE4AA6" w:rsidRPr="00CF6B13" w:rsidRDefault="00DE4AA6" w:rsidP="00DE4AA6">
            <w:pPr>
              <w:jc w:val="right"/>
              <w:rPr>
                <w:color w:val="000000"/>
                <w:sz w:val="16"/>
                <w:szCs w:val="16"/>
                <w:lang w:val="es-MX" w:eastAsia="es-MX"/>
              </w:rPr>
            </w:pPr>
            <w:r>
              <w:rPr>
                <w:color w:val="000000"/>
                <w:sz w:val="16"/>
                <w:szCs w:val="16"/>
              </w:rPr>
              <w:t xml:space="preserve">74.5 </w:t>
            </w:r>
          </w:p>
        </w:tc>
        <w:tc>
          <w:tcPr>
            <w:tcW w:w="1156" w:type="dxa"/>
            <w:shd w:val="clear" w:color="000000" w:fill="DBE5F1"/>
            <w:noWrap/>
            <w:tcMar>
              <w:left w:w="0" w:type="dxa"/>
              <w:right w:w="340" w:type="dxa"/>
            </w:tcMar>
            <w:vAlign w:val="center"/>
          </w:tcPr>
          <w:p w14:paraId="1A110E35" w14:textId="651FADE2" w:rsidR="00DE4AA6" w:rsidRPr="00CF6B13" w:rsidRDefault="00DE4AA6" w:rsidP="00DE4AA6">
            <w:pPr>
              <w:jc w:val="right"/>
              <w:rPr>
                <w:color w:val="000000"/>
                <w:sz w:val="16"/>
                <w:szCs w:val="16"/>
                <w:lang w:val="es-MX" w:eastAsia="es-MX"/>
              </w:rPr>
            </w:pPr>
            <w:r>
              <w:rPr>
                <w:color w:val="000000"/>
                <w:sz w:val="16"/>
                <w:szCs w:val="16"/>
              </w:rPr>
              <w:t xml:space="preserve">75.7 </w:t>
            </w:r>
          </w:p>
        </w:tc>
        <w:tc>
          <w:tcPr>
            <w:tcW w:w="1021" w:type="dxa"/>
            <w:shd w:val="clear" w:color="000000" w:fill="DBE5F1"/>
            <w:tcMar>
              <w:left w:w="28" w:type="dxa"/>
              <w:right w:w="340" w:type="dxa"/>
            </w:tcMar>
            <w:vAlign w:val="center"/>
          </w:tcPr>
          <w:p w14:paraId="1C72A320" w14:textId="0B5EB50F" w:rsidR="00DE4AA6" w:rsidRPr="00CF6B13" w:rsidRDefault="00DE4AA6" w:rsidP="00DE4AA6">
            <w:pPr>
              <w:jc w:val="right"/>
              <w:rPr>
                <w:b/>
                <w:bCs/>
                <w:color w:val="000000"/>
                <w:sz w:val="16"/>
                <w:szCs w:val="16"/>
              </w:rPr>
            </w:pPr>
            <w:r>
              <w:rPr>
                <w:color w:val="000000"/>
                <w:sz w:val="16"/>
                <w:szCs w:val="16"/>
              </w:rPr>
              <w:t xml:space="preserve">75.8 </w:t>
            </w:r>
          </w:p>
        </w:tc>
        <w:tc>
          <w:tcPr>
            <w:tcW w:w="1029" w:type="dxa"/>
            <w:shd w:val="clear" w:color="000000" w:fill="DBE5F1"/>
            <w:vAlign w:val="center"/>
          </w:tcPr>
          <w:p w14:paraId="7C169037" w14:textId="4B54C0E3" w:rsidR="00DE4AA6" w:rsidRPr="00CF6B13" w:rsidRDefault="00DE4AA6" w:rsidP="00DE4AA6">
            <w:pPr>
              <w:ind w:right="227"/>
              <w:jc w:val="right"/>
              <w:rPr>
                <w:color w:val="000000"/>
                <w:sz w:val="16"/>
                <w:szCs w:val="16"/>
              </w:rPr>
            </w:pPr>
            <w:r>
              <w:rPr>
                <w:color w:val="000000"/>
                <w:sz w:val="16"/>
                <w:szCs w:val="16"/>
              </w:rPr>
              <w:t xml:space="preserve">77.9 </w:t>
            </w:r>
          </w:p>
        </w:tc>
        <w:tc>
          <w:tcPr>
            <w:tcW w:w="1076" w:type="dxa"/>
            <w:shd w:val="clear" w:color="000000" w:fill="DBE5F1"/>
            <w:noWrap/>
            <w:tcMar>
              <w:right w:w="28" w:type="dxa"/>
            </w:tcMar>
            <w:vAlign w:val="center"/>
          </w:tcPr>
          <w:p w14:paraId="1B5AB962" w14:textId="0D78A666" w:rsidR="00DE4AA6" w:rsidRPr="00CF6B13" w:rsidRDefault="00DE4AA6" w:rsidP="00B327D9">
            <w:pPr>
              <w:ind w:right="397"/>
              <w:jc w:val="right"/>
              <w:rPr>
                <w:color w:val="000000"/>
                <w:sz w:val="16"/>
                <w:szCs w:val="16"/>
                <w:lang w:val="es-MX" w:eastAsia="es-MX"/>
              </w:rPr>
            </w:pPr>
            <w:r>
              <w:rPr>
                <w:color w:val="000000"/>
                <w:sz w:val="16"/>
                <w:szCs w:val="16"/>
              </w:rPr>
              <w:t xml:space="preserve">-0.6 </w:t>
            </w:r>
          </w:p>
        </w:tc>
      </w:tr>
      <w:tr w:rsidR="00DE4AA6" w:rsidRPr="00955CE9" w14:paraId="60E29029" w14:textId="77777777" w:rsidTr="00290FA2">
        <w:trPr>
          <w:trHeight w:val="285"/>
          <w:jc w:val="center"/>
        </w:trPr>
        <w:tc>
          <w:tcPr>
            <w:tcW w:w="2834" w:type="dxa"/>
            <w:shd w:val="clear" w:color="auto" w:fill="auto"/>
            <w:vAlign w:val="center"/>
            <w:hideMark/>
          </w:tcPr>
          <w:p w14:paraId="037EC6AC" w14:textId="0DEB843D" w:rsidR="00DE4AA6" w:rsidRPr="00955CE9" w:rsidRDefault="00DE4AA6" w:rsidP="00DE4AA6">
            <w:pPr>
              <w:ind w:firstLineChars="200" w:firstLine="320"/>
              <w:jc w:val="left"/>
              <w:rPr>
                <w:sz w:val="16"/>
                <w:szCs w:val="16"/>
                <w:lang w:val="es-MX" w:eastAsia="es-MX"/>
              </w:rPr>
            </w:pPr>
            <w:r w:rsidRPr="00955CE9">
              <w:rPr>
                <w:sz w:val="16"/>
                <w:szCs w:val="16"/>
                <w:lang w:val="es-MX" w:eastAsia="es-MX"/>
              </w:rPr>
              <w:t xml:space="preserve">S.15. </w:t>
            </w:r>
            <w:proofErr w:type="spellStart"/>
            <w:r w:rsidRPr="007B5F65">
              <w:rPr>
                <w:smallCaps/>
                <w:sz w:val="16"/>
                <w:szCs w:val="16"/>
                <w:lang w:val="es-MX" w:eastAsia="es-MX"/>
              </w:rPr>
              <w:t>isflsh</w:t>
            </w:r>
            <w:proofErr w:type="spellEnd"/>
            <w:r w:rsidRPr="00E070DD">
              <w:rPr>
                <w:sz w:val="18"/>
                <w:szCs w:val="18"/>
                <w:vertAlign w:val="superscript"/>
                <w:lang w:val="es-MX" w:eastAsia="es-MX"/>
              </w:rPr>
              <w:t>*/</w:t>
            </w:r>
          </w:p>
        </w:tc>
        <w:tc>
          <w:tcPr>
            <w:tcW w:w="1021" w:type="dxa"/>
            <w:shd w:val="clear" w:color="auto" w:fill="auto"/>
            <w:noWrap/>
            <w:tcMar>
              <w:left w:w="0" w:type="dxa"/>
              <w:right w:w="340" w:type="dxa"/>
            </w:tcMar>
            <w:vAlign w:val="center"/>
          </w:tcPr>
          <w:p w14:paraId="23D79022" w14:textId="68945A0A" w:rsidR="00DE4AA6" w:rsidRPr="00CF6B13" w:rsidRDefault="00DE4AA6" w:rsidP="00DE4AA6">
            <w:pPr>
              <w:jc w:val="right"/>
              <w:rPr>
                <w:color w:val="000000"/>
                <w:sz w:val="16"/>
                <w:szCs w:val="16"/>
                <w:lang w:val="es-MX" w:eastAsia="es-MX"/>
              </w:rPr>
            </w:pPr>
            <w:r>
              <w:rPr>
                <w:color w:val="000000"/>
                <w:sz w:val="16"/>
                <w:szCs w:val="16"/>
              </w:rPr>
              <w:t xml:space="preserve">0.9 </w:t>
            </w:r>
          </w:p>
        </w:tc>
        <w:tc>
          <w:tcPr>
            <w:tcW w:w="1021" w:type="dxa"/>
            <w:shd w:val="clear" w:color="auto" w:fill="auto"/>
            <w:noWrap/>
            <w:tcMar>
              <w:left w:w="0" w:type="dxa"/>
              <w:right w:w="340" w:type="dxa"/>
            </w:tcMar>
            <w:vAlign w:val="center"/>
          </w:tcPr>
          <w:p w14:paraId="1FC13CDF" w14:textId="1E4F1A4F" w:rsidR="00DE4AA6" w:rsidRPr="00CF6B13" w:rsidRDefault="00DE4AA6" w:rsidP="00DE4AA6">
            <w:pPr>
              <w:jc w:val="right"/>
              <w:rPr>
                <w:color w:val="000000"/>
                <w:sz w:val="16"/>
                <w:szCs w:val="16"/>
                <w:lang w:val="es-MX" w:eastAsia="es-MX"/>
              </w:rPr>
            </w:pPr>
            <w:r>
              <w:rPr>
                <w:color w:val="000000"/>
                <w:sz w:val="16"/>
                <w:szCs w:val="16"/>
              </w:rPr>
              <w:t xml:space="preserve">1.5 </w:t>
            </w:r>
          </w:p>
        </w:tc>
        <w:tc>
          <w:tcPr>
            <w:tcW w:w="1156" w:type="dxa"/>
            <w:shd w:val="clear" w:color="auto" w:fill="auto"/>
            <w:noWrap/>
            <w:tcMar>
              <w:left w:w="0" w:type="dxa"/>
              <w:right w:w="340" w:type="dxa"/>
            </w:tcMar>
            <w:vAlign w:val="center"/>
          </w:tcPr>
          <w:p w14:paraId="53490CA7" w14:textId="5BB11905" w:rsidR="00DE4AA6" w:rsidRPr="00CF6B13" w:rsidRDefault="00DE4AA6" w:rsidP="00DE4AA6">
            <w:pPr>
              <w:jc w:val="right"/>
              <w:rPr>
                <w:color w:val="000000"/>
                <w:sz w:val="16"/>
                <w:szCs w:val="16"/>
                <w:lang w:val="es-MX" w:eastAsia="es-MX"/>
              </w:rPr>
            </w:pPr>
            <w:r>
              <w:rPr>
                <w:color w:val="000000"/>
                <w:sz w:val="16"/>
                <w:szCs w:val="16"/>
              </w:rPr>
              <w:t xml:space="preserve">1.3 </w:t>
            </w:r>
          </w:p>
        </w:tc>
        <w:tc>
          <w:tcPr>
            <w:tcW w:w="1021" w:type="dxa"/>
            <w:tcMar>
              <w:left w:w="28" w:type="dxa"/>
              <w:right w:w="340" w:type="dxa"/>
            </w:tcMar>
            <w:vAlign w:val="center"/>
          </w:tcPr>
          <w:p w14:paraId="1E0F1B96" w14:textId="3419CA3B" w:rsidR="00DE4AA6" w:rsidRPr="00CF6B13" w:rsidRDefault="00DE4AA6" w:rsidP="00DE4AA6">
            <w:pPr>
              <w:jc w:val="right"/>
              <w:rPr>
                <w:b/>
                <w:bCs/>
                <w:color w:val="000000"/>
                <w:sz w:val="16"/>
                <w:szCs w:val="16"/>
              </w:rPr>
            </w:pPr>
            <w:r>
              <w:rPr>
                <w:color w:val="000000"/>
                <w:sz w:val="16"/>
                <w:szCs w:val="16"/>
              </w:rPr>
              <w:t xml:space="preserve">1.2 </w:t>
            </w:r>
          </w:p>
        </w:tc>
        <w:tc>
          <w:tcPr>
            <w:tcW w:w="1029" w:type="dxa"/>
            <w:vAlign w:val="center"/>
          </w:tcPr>
          <w:p w14:paraId="1E76B94A" w14:textId="5C70051C" w:rsidR="00DE4AA6" w:rsidRPr="00CF6B13" w:rsidRDefault="00DE4AA6" w:rsidP="00DE4AA6">
            <w:pPr>
              <w:ind w:right="227"/>
              <w:jc w:val="right"/>
              <w:rPr>
                <w:color w:val="000000"/>
                <w:sz w:val="16"/>
                <w:szCs w:val="16"/>
              </w:rPr>
            </w:pPr>
            <w:r>
              <w:rPr>
                <w:color w:val="000000"/>
                <w:sz w:val="16"/>
                <w:szCs w:val="16"/>
              </w:rPr>
              <w:t xml:space="preserve">1.3 </w:t>
            </w:r>
          </w:p>
        </w:tc>
        <w:tc>
          <w:tcPr>
            <w:tcW w:w="1076" w:type="dxa"/>
            <w:shd w:val="clear" w:color="auto" w:fill="auto"/>
            <w:noWrap/>
            <w:tcMar>
              <w:right w:w="28" w:type="dxa"/>
            </w:tcMar>
            <w:vAlign w:val="center"/>
          </w:tcPr>
          <w:p w14:paraId="3477541C" w14:textId="5080EE8B" w:rsidR="00DE4AA6" w:rsidRPr="00CF6B13" w:rsidRDefault="00DE4AA6" w:rsidP="00B327D9">
            <w:pPr>
              <w:ind w:right="397"/>
              <w:jc w:val="right"/>
              <w:rPr>
                <w:color w:val="000000"/>
                <w:sz w:val="16"/>
                <w:szCs w:val="16"/>
                <w:lang w:val="es-MX" w:eastAsia="es-MX"/>
              </w:rPr>
            </w:pPr>
            <w:r>
              <w:rPr>
                <w:color w:val="000000"/>
                <w:sz w:val="16"/>
                <w:szCs w:val="16"/>
              </w:rPr>
              <w:t xml:space="preserve">0.4 </w:t>
            </w:r>
          </w:p>
        </w:tc>
      </w:tr>
    </w:tbl>
    <w:p w14:paraId="0DE9BF7C" w14:textId="77777777" w:rsidR="001A4D4E" w:rsidRPr="00004D6D" w:rsidRDefault="001A4D4E" w:rsidP="00084309">
      <w:pPr>
        <w:ind w:left="1191" w:right="334" w:hanging="567"/>
        <w:rPr>
          <w:sz w:val="16"/>
          <w:szCs w:val="16"/>
        </w:rPr>
      </w:pPr>
      <w:r w:rsidRPr="00004D6D">
        <w:rPr>
          <w:sz w:val="16"/>
          <w:szCs w:val="16"/>
        </w:rPr>
        <w:t>Nota:</w:t>
      </w:r>
      <w:r w:rsidRPr="00004D6D">
        <w:rPr>
          <w:sz w:val="16"/>
          <w:szCs w:val="16"/>
        </w:rPr>
        <w:tab/>
        <w:t>La suma de los parciales puede no coincidir con los totales debido al redondeo de las cifras.</w:t>
      </w:r>
    </w:p>
    <w:p w14:paraId="4079E98E" w14:textId="5EF6A65F" w:rsidR="00822627" w:rsidRPr="00004D6D" w:rsidRDefault="00822627" w:rsidP="00084309">
      <w:pPr>
        <w:ind w:left="1191" w:hanging="567"/>
        <w:rPr>
          <w:rFonts w:eastAsia="Arial"/>
          <w:bCs/>
          <w:sz w:val="16"/>
          <w:szCs w:val="16"/>
        </w:rPr>
      </w:pPr>
      <w:r w:rsidRPr="00004D6D">
        <w:rPr>
          <w:rFonts w:eastAsia="Arial"/>
          <w:bCs/>
          <w:sz w:val="16"/>
          <w:szCs w:val="16"/>
          <w:vertAlign w:val="superscript"/>
        </w:rPr>
        <w:t>*</w:t>
      </w:r>
      <w:r w:rsidR="00ED05DC" w:rsidRPr="00004D6D">
        <w:rPr>
          <w:rFonts w:eastAsia="Arial"/>
          <w:bCs/>
          <w:sz w:val="16"/>
          <w:szCs w:val="16"/>
          <w:vertAlign w:val="superscript"/>
        </w:rPr>
        <w:t>/</w:t>
      </w:r>
      <w:r w:rsidR="00453B31" w:rsidRPr="00004D6D">
        <w:rPr>
          <w:rFonts w:eastAsia="Arial"/>
          <w:bCs/>
          <w:sz w:val="16"/>
          <w:szCs w:val="16"/>
        </w:rPr>
        <w:tab/>
      </w:r>
      <w:r w:rsidRPr="00004D6D">
        <w:rPr>
          <w:rFonts w:eastAsia="Arial"/>
          <w:bCs/>
          <w:sz w:val="16"/>
          <w:szCs w:val="16"/>
        </w:rPr>
        <w:t xml:space="preserve">Instituciones sin fines de lucro que sirven a los </w:t>
      </w:r>
      <w:r w:rsidR="00BB0F67" w:rsidRPr="00004D6D">
        <w:rPr>
          <w:rFonts w:eastAsia="Arial"/>
          <w:bCs/>
          <w:sz w:val="16"/>
          <w:szCs w:val="16"/>
        </w:rPr>
        <w:t>h</w:t>
      </w:r>
      <w:r w:rsidRPr="00004D6D">
        <w:rPr>
          <w:rFonts w:eastAsia="Arial"/>
          <w:bCs/>
          <w:sz w:val="16"/>
          <w:szCs w:val="16"/>
        </w:rPr>
        <w:t>ogares</w:t>
      </w:r>
      <w:r w:rsidR="00AE56FD" w:rsidRPr="00004D6D">
        <w:rPr>
          <w:rFonts w:eastAsia="Arial"/>
          <w:bCs/>
          <w:sz w:val="16"/>
          <w:szCs w:val="16"/>
        </w:rPr>
        <w:t>.</w:t>
      </w:r>
    </w:p>
    <w:p w14:paraId="1207CD5A" w14:textId="3E5DB83B" w:rsidR="002F2CB2" w:rsidRPr="00004D6D" w:rsidRDefault="00822627" w:rsidP="006E643B">
      <w:pPr>
        <w:ind w:left="1191" w:right="476" w:hanging="567"/>
        <w:rPr>
          <w:sz w:val="16"/>
          <w:szCs w:val="16"/>
        </w:rPr>
      </w:pPr>
      <w:r w:rsidRPr="00004D6D">
        <w:rPr>
          <w:rFonts w:eastAsia="Arial"/>
          <w:bCs/>
          <w:sz w:val="16"/>
          <w:szCs w:val="16"/>
        </w:rPr>
        <w:t>Fuente:</w:t>
      </w:r>
      <w:r w:rsidR="00453B31" w:rsidRPr="00004D6D">
        <w:rPr>
          <w:rFonts w:eastAsia="Arial"/>
          <w:bCs/>
          <w:sz w:val="16"/>
          <w:szCs w:val="16"/>
        </w:rPr>
        <w:tab/>
      </w:r>
      <w:proofErr w:type="spellStart"/>
      <w:r w:rsidR="00721FD1" w:rsidRPr="00004D6D">
        <w:rPr>
          <w:smallCaps/>
          <w:sz w:val="16"/>
          <w:szCs w:val="16"/>
        </w:rPr>
        <w:t>inegi</w:t>
      </w:r>
      <w:proofErr w:type="spellEnd"/>
      <w:r w:rsidR="00721FD1" w:rsidRPr="00004D6D">
        <w:rPr>
          <w:sz w:val="16"/>
          <w:szCs w:val="16"/>
        </w:rPr>
        <w:t xml:space="preserve">. </w:t>
      </w:r>
      <w:proofErr w:type="spellStart"/>
      <w:r w:rsidR="00721FD1" w:rsidRPr="00004D6D">
        <w:rPr>
          <w:smallCaps/>
          <w:sz w:val="16"/>
          <w:szCs w:val="16"/>
        </w:rPr>
        <w:t>scnm</w:t>
      </w:r>
      <w:proofErr w:type="spellEnd"/>
      <w:r w:rsidR="00721FD1" w:rsidRPr="00004D6D">
        <w:rPr>
          <w:sz w:val="16"/>
          <w:szCs w:val="16"/>
        </w:rPr>
        <w:t xml:space="preserve">. </w:t>
      </w:r>
      <w:proofErr w:type="spellStart"/>
      <w:r w:rsidR="00721FD1" w:rsidRPr="00004D6D">
        <w:rPr>
          <w:smallCaps/>
          <w:sz w:val="16"/>
          <w:szCs w:val="16"/>
        </w:rPr>
        <w:t>csit</w:t>
      </w:r>
      <w:proofErr w:type="spellEnd"/>
      <w:r w:rsidR="00721FD1" w:rsidRPr="00004D6D">
        <w:rPr>
          <w:sz w:val="16"/>
          <w:szCs w:val="16"/>
        </w:rPr>
        <w:t>, 2023.</w:t>
      </w:r>
    </w:p>
    <w:p w14:paraId="2246D408" w14:textId="57390701" w:rsidR="00C34F9B" w:rsidRPr="00B327D9" w:rsidRDefault="00053BD5" w:rsidP="00097E85">
      <w:pPr>
        <w:spacing w:before="240"/>
        <w:ind w:left="284"/>
        <w:rPr>
          <w:b/>
          <w:iCs/>
          <w:lang w:val="es-MX"/>
        </w:rPr>
      </w:pPr>
      <w:r w:rsidRPr="00B327D9">
        <w:rPr>
          <w:b/>
          <w:iCs/>
          <w:lang w:val="es-MX"/>
        </w:rPr>
        <w:t>Renta de</w:t>
      </w:r>
      <w:r w:rsidR="00217CB0" w:rsidRPr="00B327D9">
        <w:rPr>
          <w:b/>
          <w:iCs/>
          <w:lang w:val="es-MX"/>
        </w:rPr>
        <w:t xml:space="preserve"> </w:t>
      </w:r>
      <w:r w:rsidRPr="00B327D9">
        <w:rPr>
          <w:b/>
          <w:iCs/>
          <w:lang w:val="es-MX"/>
        </w:rPr>
        <w:t xml:space="preserve">la propiedad y </w:t>
      </w:r>
      <w:r w:rsidR="00833CF4" w:rsidRPr="00B327D9">
        <w:rPr>
          <w:b/>
          <w:iCs/>
          <w:lang w:val="es-MX"/>
        </w:rPr>
        <w:t>t</w:t>
      </w:r>
      <w:r w:rsidRPr="00B327D9">
        <w:rPr>
          <w:b/>
          <w:iCs/>
          <w:lang w:val="es-MX"/>
        </w:rPr>
        <w:t>ransferencias corrientes netas con el exterior</w:t>
      </w:r>
    </w:p>
    <w:p w14:paraId="2AD0E5D9" w14:textId="19E4B7FB" w:rsidR="00217CB0" w:rsidRPr="00F61515" w:rsidRDefault="006273BD" w:rsidP="00097E85">
      <w:pPr>
        <w:spacing w:before="240"/>
        <w:rPr>
          <w:bCs/>
          <w:iCs/>
          <w:highlight w:val="yellow"/>
          <w:lang w:val="es-MX"/>
        </w:rPr>
      </w:pPr>
      <w:r w:rsidRPr="00B327D9">
        <w:rPr>
          <w:bCs/>
          <w:iCs/>
          <w:lang w:val="es-MX"/>
        </w:rPr>
        <w:t>Renta de la propiedad</w:t>
      </w:r>
      <w:r w:rsidR="00BE21D0" w:rsidRPr="00B327D9">
        <w:rPr>
          <w:bCs/>
          <w:iCs/>
          <w:lang w:val="es-MX"/>
        </w:rPr>
        <w:t xml:space="preserve"> </w:t>
      </w:r>
      <w:r w:rsidR="005E358A" w:rsidRPr="00B327D9">
        <w:rPr>
          <w:bCs/>
          <w:iCs/>
          <w:lang w:val="es-MX"/>
        </w:rPr>
        <w:t xml:space="preserve">agrupa los ingresos </w:t>
      </w:r>
      <w:r w:rsidR="000F4ECA" w:rsidRPr="00B327D9">
        <w:rPr>
          <w:bCs/>
          <w:iCs/>
          <w:lang w:val="es-MX"/>
        </w:rPr>
        <w:t xml:space="preserve">netos </w:t>
      </w:r>
      <w:r w:rsidR="005E358A" w:rsidRPr="00B327D9">
        <w:rPr>
          <w:bCs/>
          <w:iCs/>
          <w:lang w:val="es-MX"/>
        </w:rPr>
        <w:t xml:space="preserve">que reciben </w:t>
      </w:r>
      <w:r w:rsidR="0066538C" w:rsidRPr="00B327D9">
        <w:rPr>
          <w:bCs/>
          <w:iCs/>
          <w:lang w:val="es-MX"/>
        </w:rPr>
        <w:t>las unidades institucionales</w:t>
      </w:r>
      <w:r w:rsidR="005E358A" w:rsidRPr="00B327D9">
        <w:rPr>
          <w:bCs/>
          <w:iCs/>
          <w:lang w:val="es-MX"/>
        </w:rPr>
        <w:t xml:space="preserve"> </w:t>
      </w:r>
      <w:r w:rsidR="001E61F3" w:rsidRPr="00B327D9">
        <w:rPr>
          <w:bCs/>
          <w:iCs/>
          <w:lang w:val="es-MX"/>
        </w:rPr>
        <w:t xml:space="preserve">y que se derivan </w:t>
      </w:r>
      <w:r w:rsidR="005E358A" w:rsidRPr="00B327D9">
        <w:rPr>
          <w:bCs/>
          <w:iCs/>
          <w:lang w:val="es-MX"/>
        </w:rPr>
        <w:t xml:space="preserve">del pago </w:t>
      </w:r>
      <w:r w:rsidR="007660A2" w:rsidRPr="00B327D9">
        <w:rPr>
          <w:bCs/>
          <w:iCs/>
          <w:lang w:val="es-MX"/>
        </w:rPr>
        <w:t xml:space="preserve">neto </w:t>
      </w:r>
      <w:r w:rsidR="005E358A" w:rsidRPr="00B327D9">
        <w:rPr>
          <w:bCs/>
          <w:iCs/>
          <w:lang w:val="es-MX"/>
        </w:rPr>
        <w:t xml:space="preserve">de intereses, dividendos, utilidades, entre otros </w:t>
      </w:r>
      <w:r w:rsidR="000F4ECA" w:rsidRPr="00B327D9">
        <w:rPr>
          <w:bCs/>
          <w:iCs/>
          <w:lang w:val="es-MX"/>
        </w:rPr>
        <w:t xml:space="preserve">ingresos o </w:t>
      </w:r>
      <w:r w:rsidR="005E358A" w:rsidRPr="00B327D9">
        <w:rPr>
          <w:bCs/>
          <w:iCs/>
          <w:lang w:val="es-MX"/>
        </w:rPr>
        <w:t>pagos</w:t>
      </w:r>
      <w:r w:rsidR="00700013" w:rsidRPr="00B327D9">
        <w:rPr>
          <w:bCs/>
          <w:iCs/>
          <w:lang w:val="es-MX"/>
        </w:rPr>
        <w:t xml:space="preserve"> </w:t>
      </w:r>
      <w:r w:rsidR="000F4ECA" w:rsidRPr="00B327D9">
        <w:rPr>
          <w:bCs/>
          <w:iCs/>
          <w:lang w:val="es-MX"/>
        </w:rPr>
        <w:t>con el</w:t>
      </w:r>
      <w:r w:rsidR="00700013" w:rsidRPr="00B327D9">
        <w:rPr>
          <w:bCs/>
          <w:iCs/>
          <w:lang w:val="es-MX"/>
        </w:rPr>
        <w:t xml:space="preserve"> resto del mundo</w:t>
      </w:r>
      <w:r w:rsidR="005E358A" w:rsidRPr="00B327D9">
        <w:rPr>
          <w:bCs/>
          <w:iCs/>
          <w:lang w:val="es-MX"/>
        </w:rPr>
        <w:t>.</w:t>
      </w:r>
      <w:r w:rsidR="00700013" w:rsidRPr="00B327D9">
        <w:rPr>
          <w:bCs/>
          <w:iCs/>
          <w:lang w:val="es-MX"/>
        </w:rPr>
        <w:t xml:space="preserve"> </w:t>
      </w:r>
      <w:r w:rsidR="00141D60" w:rsidRPr="00BA1D02">
        <w:rPr>
          <w:bCs/>
          <w:iCs/>
          <w:lang w:val="es-MX"/>
        </w:rPr>
        <w:t xml:space="preserve">En </w:t>
      </w:r>
      <w:r w:rsidR="005E358A" w:rsidRPr="00BA1D02">
        <w:rPr>
          <w:bCs/>
          <w:iCs/>
          <w:lang w:val="es-MX"/>
        </w:rPr>
        <w:t xml:space="preserve">el </w:t>
      </w:r>
      <w:r w:rsidR="00443AD5" w:rsidRPr="00BA1D02">
        <w:rPr>
          <w:bCs/>
          <w:iCs/>
          <w:lang w:val="es-MX"/>
        </w:rPr>
        <w:t>cuarto trimestre</w:t>
      </w:r>
      <w:r w:rsidR="0020100E" w:rsidRPr="00BA1D02">
        <w:rPr>
          <w:bCs/>
          <w:iCs/>
          <w:lang w:val="es-MX"/>
        </w:rPr>
        <w:t xml:space="preserve"> de 2023</w:t>
      </w:r>
      <w:r w:rsidR="005E358A" w:rsidRPr="00BA1D02">
        <w:rPr>
          <w:bCs/>
          <w:iCs/>
          <w:lang w:val="es-MX"/>
        </w:rPr>
        <w:t xml:space="preserve">, la economía interna mostró un déficit </w:t>
      </w:r>
      <w:r w:rsidR="005E358A" w:rsidRPr="00BA1D02">
        <w:rPr>
          <w:bCs/>
          <w:iCs/>
          <w:lang w:val="es-MX"/>
        </w:rPr>
        <w:lastRenderedPageBreak/>
        <w:t xml:space="preserve">equivalente a </w:t>
      </w:r>
      <w:r w:rsidR="00B06E19" w:rsidRPr="00BA1D02">
        <w:rPr>
          <w:bCs/>
          <w:iCs/>
          <w:lang w:val="es-MX"/>
        </w:rPr>
        <w:t>1.</w:t>
      </w:r>
      <w:r w:rsidR="00BA1D02" w:rsidRPr="00BA1D02">
        <w:rPr>
          <w:bCs/>
          <w:iCs/>
          <w:lang w:val="es-MX"/>
        </w:rPr>
        <w:t>4</w:t>
      </w:r>
      <w:r w:rsidR="002F0458" w:rsidRPr="00BA1D02">
        <w:rPr>
          <w:bCs/>
          <w:iCs/>
          <w:lang w:val="es-MX"/>
        </w:rPr>
        <w:t> </w:t>
      </w:r>
      <w:r w:rsidR="005E358A" w:rsidRPr="00BA1D02">
        <w:rPr>
          <w:bCs/>
          <w:iCs/>
          <w:lang w:val="es-MX"/>
        </w:rPr>
        <w:t xml:space="preserve">% </w:t>
      </w:r>
      <w:r w:rsidR="0023244E" w:rsidRPr="00BA1D02">
        <w:rPr>
          <w:bCs/>
          <w:iCs/>
          <w:lang w:val="es-MX"/>
        </w:rPr>
        <w:t xml:space="preserve">del </w:t>
      </w:r>
      <w:proofErr w:type="spellStart"/>
      <w:r w:rsidR="000B2059" w:rsidRPr="00BA1D02">
        <w:rPr>
          <w:bCs/>
          <w:iCs/>
          <w:smallCaps/>
          <w:lang w:val="es-MX"/>
        </w:rPr>
        <w:t>pib</w:t>
      </w:r>
      <w:proofErr w:type="spellEnd"/>
      <w:r w:rsidR="00072530" w:rsidRPr="00BA1D02">
        <w:rPr>
          <w:bCs/>
          <w:iCs/>
          <w:lang w:val="es-MX"/>
        </w:rPr>
        <w:t>:</w:t>
      </w:r>
      <w:r w:rsidR="00C11BAD" w:rsidRPr="00BA1D02">
        <w:rPr>
          <w:bCs/>
          <w:iCs/>
          <w:lang w:val="es-MX"/>
        </w:rPr>
        <w:t xml:space="preserve"> las rentas de la propiedad que se pagaron al exterior fueron mayores que las que ingresaron</w:t>
      </w:r>
      <w:r w:rsidR="005E358A" w:rsidRPr="00BA1D02">
        <w:rPr>
          <w:bCs/>
          <w:iCs/>
          <w:lang w:val="es-MX"/>
        </w:rPr>
        <w:t xml:space="preserve">. </w:t>
      </w:r>
      <w:r w:rsidR="00C11BAD" w:rsidRPr="00BA1D02">
        <w:rPr>
          <w:bCs/>
          <w:iCs/>
          <w:lang w:val="es-MX"/>
        </w:rPr>
        <w:t xml:space="preserve">El </w:t>
      </w:r>
      <w:r w:rsidR="000B73E6" w:rsidRPr="00BA1D02">
        <w:rPr>
          <w:bCs/>
          <w:iCs/>
          <w:lang w:val="es-MX"/>
        </w:rPr>
        <w:t>sector</w:t>
      </w:r>
      <w:r w:rsidR="00C11BAD" w:rsidRPr="00BA1D02">
        <w:rPr>
          <w:bCs/>
          <w:iCs/>
          <w:lang w:val="es-MX"/>
        </w:rPr>
        <w:t xml:space="preserve"> </w:t>
      </w:r>
      <w:r w:rsidR="00E2582A" w:rsidRPr="00BA1D02">
        <w:rPr>
          <w:bCs/>
          <w:iCs/>
          <w:lang w:val="es-MX"/>
        </w:rPr>
        <w:t>Sociedades no financieras</w:t>
      </w:r>
      <w:r w:rsidR="005E358A" w:rsidRPr="00BA1D02">
        <w:rPr>
          <w:bCs/>
          <w:iCs/>
          <w:lang w:val="es-MX"/>
        </w:rPr>
        <w:t xml:space="preserve"> </w:t>
      </w:r>
      <w:r w:rsidR="000B73E6" w:rsidRPr="00BA1D02">
        <w:rPr>
          <w:bCs/>
          <w:iCs/>
          <w:lang w:val="es-MX"/>
        </w:rPr>
        <w:t>presentó un déficit</w:t>
      </w:r>
      <w:r w:rsidR="005E358A" w:rsidRPr="00BA1D02">
        <w:rPr>
          <w:bCs/>
          <w:iCs/>
          <w:lang w:val="es-MX"/>
        </w:rPr>
        <w:t xml:space="preserve"> </w:t>
      </w:r>
      <w:r w:rsidR="000B232C" w:rsidRPr="00BA1D02">
        <w:rPr>
          <w:bCs/>
          <w:iCs/>
          <w:lang w:val="es-MX"/>
        </w:rPr>
        <w:t xml:space="preserve">de </w:t>
      </w:r>
      <w:r w:rsidR="00B06E19" w:rsidRPr="00BA1D02">
        <w:rPr>
          <w:bCs/>
          <w:iCs/>
          <w:lang w:val="es-MX"/>
        </w:rPr>
        <w:t>1</w:t>
      </w:r>
      <w:r w:rsidR="00BA1D02" w:rsidRPr="00BA1D02">
        <w:rPr>
          <w:bCs/>
          <w:iCs/>
          <w:lang w:val="es-MX"/>
        </w:rPr>
        <w:t>7</w:t>
      </w:r>
      <w:r w:rsidR="002F0458" w:rsidRPr="00BA1D02">
        <w:rPr>
          <w:bCs/>
          <w:iCs/>
          <w:lang w:val="es-MX"/>
        </w:rPr>
        <w:t> </w:t>
      </w:r>
      <w:r w:rsidR="005E358A" w:rsidRPr="00BA1D02">
        <w:rPr>
          <w:bCs/>
          <w:iCs/>
          <w:lang w:val="es-MX"/>
        </w:rPr>
        <w:t>% de</w:t>
      </w:r>
      <w:r w:rsidR="00DD7B83" w:rsidRPr="00BA1D02">
        <w:rPr>
          <w:bCs/>
          <w:iCs/>
          <w:lang w:val="es-MX"/>
        </w:rPr>
        <w:t xml:space="preserve">l </w:t>
      </w:r>
      <w:proofErr w:type="spellStart"/>
      <w:r w:rsidR="00DD7B83" w:rsidRPr="00BA1D02">
        <w:rPr>
          <w:bCs/>
          <w:iCs/>
          <w:smallCaps/>
          <w:lang w:val="es-MX"/>
        </w:rPr>
        <w:t>pib</w:t>
      </w:r>
      <w:proofErr w:type="spellEnd"/>
      <w:r w:rsidR="00BA1D02" w:rsidRPr="00BA1D02">
        <w:rPr>
          <w:bCs/>
          <w:iCs/>
          <w:smallCaps/>
          <w:lang w:val="es-MX"/>
        </w:rPr>
        <w:t>;</w:t>
      </w:r>
      <w:r w:rsidR="00F849EC" w:rsidRPr="00BA1D02">
        <w:rPr>
          <w:bCs/>
          <w:iCs/>
          <w:lang w:val="es-MX"/>
        </w:rPr>
        <w:t xml:space="preserve"> </w:t>
      </w:r>
      <w:r w:rsidR="00BA1D02" w:rsidRPr="00BA1D02">
        <w:rPr>
          <w:bCs/>
          <w:iCs/>
          <w:lang w:val="es-MX"/>
        </w:rPr>
        <w:t xml:space="preserve">Sociedades financieras, de 3 % </w:t>
      </w:r>
      <w:r w:rsidR="00F849EC" w:rsidRPr="00BA1D02">
        <w:rPr>
          <w:bCs/>
          <w:iCs/>
          <w:lang w:val="es-MX"/>
        </w:rPr>
        <w:t>y Gobierno general</w:t>
      </w:r>
      <w:r w:rsidR="000B73E6" w:rsidRPr="00BA1D02">
        <w:rPr>
          <w:bCs/>
          <w:iCs/>
          <w:lang w:val="es-MX"/>
        </w:rPr>
        <w:t>,</w:t>
      </w:r>
      <w:r w:rsidR="00F849EC" w:rsidRPr="00BA1D02">
        <w:rPr>
          <w:bCs/>
          <w:iCs/>
          <w:lang w:val="es-MX"/>
        </w:rPr>
        <w:t xml:space="preserve"> de </w:t>
      </w:r>
      <w:r w:rsidR="004238E9" w:rsidRPr="00BA1D02">
        <w:rPr>
          <w:bCs/>
          <w:iCs/>
          <w:lang w:val="es-MX"/>
        </w:rPr>
        <w:t>1.</w:t>
      </w:r>
      <w:r w:rsidR="00BA1D02" w:rsidRPr="00BA1D02">
        <w:rPr>
          <w:bCs/>
          <w:iCs/>
          <w:lang w:val="es-MX"/>
        </w:rPr>
        <w:t>1</w:t>
      </w:r>
      <w:r w:rsidR="00A17B92">
        <w:rPr>
          <w:bCs/>
          <w:iCs/>
          <w:lang w:val="es-MX"/>
        </w:rPr>
        <w:t xml:space="preserve"> </w:t>
      </w:r>
      <w:r w:rsidR="00F849EC" w:rsidRPr="00BA1D02">
        <w:rPr>
          <w:bCs/>
          <w:iCs/>
          <w:lang w:val="es-MX"/>
        </w:rPr>
        <w:t>por</w:t>
      </w:r>
      <w:r w:rsidR="001617EB" w:rsidRPr="00BA1D02">
        <w:rPr>
          <w:bCs/>
          <w:iCs/>
          <w:lang w:val="es-MX"/>
        </w:rPr>
        <w:t xml:space="preserve"> </w:t>
      </w:r>
      <w:r w:rsidR="00F849EC" w:rsidRPr="00BA1D02">
        <w:rPr>
          <w:bCs/>
          <w:iCs/>
          <w:lang w:val="es-MX"/>
        </w:rPr>
        <w:t>ciento.</w:t>
      </w:r>
      <w:r w:rsidR="00AB3BDB" w:rsidRPr="00BA1D02">
        <w:rPr>
          <w:bCs/>
          <w:iCs/>
          <w:lang w:val="es-MX"/>
        </w:rPr>
        <w:t xml:space="preserve"> </w:t>
      </w:r>
      <w:r w:rsidR="005E358A" w:rsidRPr="00BA1D02">
        <w:rPr>
          <w:bCs/>
          <w:iCs/>
          <w:lang w:val="es-MX"/>
        </w:rPr>
        <w:t>Hogares obtuv</w:t>
      </w:r>
      <w:r w:rsidR="001E61F3" w:rsidRPr="00BA1D02">
        <w:rPr>
          <w:bCs/>
          <w:iCs/>
          <w:lang w:val="es-MX"/>
        </w:rPr>
        <w:t>o</w:t>
      </w:r>
      <w:r w:rsidR="005E358A" w:rsidRPr="00BA1D02">
        <w:rPr>
          <w:bCs/>
          <w:iCs/>
          <w:lang w:val="es-MX"/>
        </w:rPr>
        <w:t xml:space="preserve"> un saldo positivo </w:t>
      </w:r>
      <w:r w:rsidR="005C5C04" w:rsidRPr="00BA1D02">
        <w:rPr>
          <w:bCs/>
          <w:iCs/>
          <w:lang w:val="es-MX"/>
        </w:rPr>
        <w:t>equivalente a</w:t>
      </w:r>
      <w:r w:rsidR="005E358A" w:rsidRPr="00BA1D02">
        <w:rPr>
          <w:bCs/>
          <w:iCs/>
          <w:lang w:val="es-MX"/>
        </w:rPr>
        <w:t xml:space="preserve"> </w:t>
      </w:r>
      <w:r w:rsidR="00B06E19" w:rsidRPr="00BA1D02">
        <w:rPr>
          <w:bCs/>
          <w:iCs/>
          <w:lang w:val="es-MX"/>
        </w:rPr>
        <w:t>1</w:t>
      </w:r>
      <w:r w:rsidR="00BA1D02" w:rsidRPr="00BA1D02">
        <w:rPr>
          <w:bCs/>
          <w:iCs/>
          <w:lang w:val="es-MX"/>
        </w:rPr>
        <w:t>9.8</w:t>
      </w:r>
      <w:r w:rsidR="00A17B92">
        <w:rPr>
          <w:bCs/>
          <w:iCs/>
          <w:lang w:val="es-MX"/>
        </w:rPr>
        <w:t xml:space="preserve"> </w:t>
      </w:r>
      <w:r w:rsidR="00B939A9" w:rsidRPr="00BA1D02">
        <w:rPr>
          <w:bCs/>
          <w:iCs/>
          <w:lang w:val="es-MX"/>
        </w:rPr>
        <w:t>por</w:t>
      </w:r>
      <w:r w:rsidR="00DD7B83" w:rsidRPr="00BA1D02">
        <w:rPr>
          <w:bCs/>
          <w:iCs/>
          <w:lang w:val="es-MX"/>
        </w:rPr>
        <w:t xml:space="preserve"> </w:t>
      </w:r>
      <w:r w:rsidR="00B939A9" w:rsidRPr="00BA1D02">
        <w:rPr>
          <w:bCs/>
          <w:iCs/>
          <w:lang w:val="es-MX"/>
        </w:rPr>
        <w:t>ciento</w:t>
      </w:r>
      <w:r w:rsidR="00E979BE" w:rsidRPr="00BA1D02">
        <w:rPr>
          <w:bCs/>
          <w:iCs/>
          <w:lang w:val="es-MX"/>
        </w:rPr>
        <w:t>.</w:t>
      </w:r>
    </w:p>
    <w:p w14:paraId="0D8EA19B" w14:textId="38D1AC4F" w:rsidR="00AA52AF" w:rsidRPr="000904B2" w:rsidRDefault="00AA52AF" w:rsidP="00097E85">
      <w:pPr>
        <w:spacing w:before="240"/>
        <w:rPr>
          <w:rFonts w:eastAsia="Arial"/>
          <w:bCs/>
          <w:sz w:val="20"/>
          <w:szCs w:val="20"/>
        </w:rPr>
      </w:pPr>
      <w:r w:rsidRPr="000904B2">
        <w:rPr>
          <w:bCs/>
          <w:iCs/>
          <w:lang w:val="es-MX"/>
        </w:rPr>
        <w:t xml:space="preserve">Otro rubro </w:t>
      </w:r>
      <w:r w:rsidR="00D3376B" w:rsidRPr="000904B2">
        <w:rPr>
          <w:bCs/>
          <w:iCs/>
          <w:lang w:val="es-MX"/>
        </w:rPr>
        <w:t xml:space="preserve">relevante </w:t>
      </w:r>
      <w:r w:rsidRPr="000904B2">
        <w:rPr>
          <w:bCs/>
          <w:iCs/>
          <w:lang w:val="es-MX"/>
        </w:rPr>
        <w:t>de las transacciones con el resto del mundo son las Transferencias corrientes.</w:t>
      </w:r>
      <w:r w:rsidRPr="000904B2">
        <w:rPr>
          <w:rStyle w:val="Refdenotaalpie"/>
          <w:bCs/>
          <w:iCs/>
          <w:szCs w:val="22"/>
          <w:lang w:val="es-MX"/>
        </w:rPr>
        <w:footnoteReference w:id="11"/>
      </w:r>
      <w:r w:rsidRPr="000904B2">
        <w:rPr>
          <w:bCs/>
          <w:iCs/>
          <w:lang w:val="es-MX"/>
        </w:rPr>
        <w:t xml:space="preserve"> En este se incluyen las transferencias entre hogares residentes y no residentes (como son las remesas). En el </w:t>
      </w:r>
      <w:r w:rsidR="00443AD5" w:rsidRPr="000904B2">
        <w:rPr>
          <w:bCs/>
          <w:iCs/>
          <w:lang w:val="es-MX"/>
        </w:rPr>
        <w:t>cuarto trimestre</w:t>
      </w:r>
      <w:r w:rsidRPr="000904B2">
        <w:rPr>
          <w:bCs/>
          <w:iCs/>
          <w:lang w:val="es-MX"/>
        </w:rPr>
        <w:t xml:space="preserve"> de 2023, su saldo alcanzó un monto que representó 3.</w:t>
      </w:r>
      <w:r w:rsidR="002F539A" w:rsidRPr="000904B2">
        <w:rPr>
          <w:bCs/>
          <w:iCs/>
          <w:lang w:val="es-MX"/>
        </w:rPr>
        <w:t>4</w:t>
      </w:r>
      <w:r w:rsidRPr="000904B2">
        <w:rPr>
          <w:bCs/>
          <w:iCs/>
          <w:lang w:val="es-MX"/>
        </w:rPr>
        <w:t xml:space="preserve"> % del </w:t>
      </w:r>
      <w:proofErr w:type="spellStart"/>
      <w:r w:rsidR="000C3FDB" w:rsidRPr="000904B2">
        <w:rPr>
          <w:bCs/>
          <w:iCs/>
          <w:smallCaps/>
          <w:lang w:val="es-MX"/>
        </w:rPr>
        <w:t>pib</w:t>
      </w:r>
      <w:proofErr w:type="spellEnd"/>
      <w:r w:rsidRPr="000904B2">
        <w:rPr>
          <w:bCs/>
          <w:iCs/>
          <w:lang w:val="es-MX"/>
        </w:rPr>
        <w:t xml:space="preserve">. Hogares, por su parte, registró un saldo positivo que significó </w:t>
      </w:r>
      <w:r w:rsidR="002F539A" w:rsidRPr="000904B2">
        <w:rPr>
          <w:bCs/>
          <w:iCs/>
          <w:lang w:val="es-MX"/>
        </w:rPr>
        <w:t>7.4</w:t>
      </w:r>
      <w:r w:rsidRPr="000904B2">
        <w:rPr>
          <w:bCs/>
          <w:iCs/>
          <w:lang w:val="es-MX"/>
        </w:rPr>
        <w:t xml:space="preserve"> % del producto del país e </w:t>
      </w:r>
      <w:proofErr w:type="spellStart"/>
      <w:r w:rsidR="000C3FDB" w:rsidRPr="000904B2">
        <w:rPr>
          <w:bCs/>
          <w:iCs/>
          <w:smallCaps/>
          <w:lang w:val="es-MX"/>
        </w:rPr>
        <w:t>isflsh</w:t>
      </w:r>
      <w:proofErr w:type="spellEnd"/>
      <w:r w:rsidRPr="000904B2">
        <w:rPr>
          <w:bCs/>
          <w:iCs/>
          <w:lang w:val="es-MX"/>
        </w:rPr>
        <w:t xml:space="preserve">, </w:t>
      </w:r>
      <w:r w:rsidR="004C3F4B" w:rsidRPr="000904B2">
        <w:rPr>
          <w:bCs/>
          <w:iCs/>
          <w:lang w:val="es-MX"/>
        </w:rPr>
        <w:t>0.</w:t>
      </w:r>
      <w:r w:rsidR="002F539A" w:rsidRPr="000904B2">
        <w:rPr>
          <w:bCs/>
          <w:iCs/>
          <w:lang w:val="es-MX"/>
        </w:rPr>
        <w:t>9</w:t>
      </w:r>
      <w:r w:rsidR="00A17B92">
        <w:rPr>
          <w:bCs/>
          <w:iCs/>
          <w:lang w:val="es-MX"/>
        </w:rPr>
        <w:t xml:space="preserve"> </w:t>
      </w:r>
      <w:r w:rsidRPr="000904B2">
        <w:rPr>
          <w:bCs/>
          <w:iCs/>
          <w:lang w:val="es-MX"/>
        </w:rPr>
        <w:t>por</w:t>
      </w:r>
      <w:r w:rsidR="00AA2D56" w:rsidRPr="000904B2">
        <w:rPr>
          <w:bCs/>
          <w:iCs/>
          <w:lang w:val="es-MX"/>
        </w:rPr>
        <w:t xml:space="preserve"> </w:t>
      </w:r>
      <w:r w:rsidRPr="000904B2">
        <w:rPr>
          <w:bCs/>
          <w:iCs/>
          <w:lang w:val="es-MX"/>
        </w:rPr>
        <w:t xml:space="preserve">ciento. </w:t>
      </w:r>
      <w:r w:rsidR="00A607BA">
        <w:rPr>
          <w:bCs/>
          <w:iCs/>
          <w:lang w:val="es-MX"/>
        </w:rPr>
        <w:t>Por su parte, l</w:t>
      </w:r>
      <w:r w:rsidRPr="000904B2">
        <w:rPr>
          <w:bCs/>
          <w:iCs/>
          <w:lang w:val="es-MX"/>
        </w:rPr>
        <w:t xml:space="preserve">os sectores que </w:t>
      </w:r>
      <w:r w:rsidR="000B73E6" w:rsidRPr="000904B2">
        <w:rPr>
          <w:bCs/>
          <w:iCs/>
          <w:lang w:val="es-MX"/>
        </w:rPr>
        <w:t>observaron</w:t>
      </w:r>
      <w:r w:rsidRPr="000904B2">
        <w:rPr>
          <w:bCs/>
          <w:iCs/>
          <w:lang w:val="es-MX"/>
        </w:rPr>
        <w:t xml:space="preserve"> un déficit fueron: Gobierno general, con </w:t>
      </w:r>
      <w:r w:rsidR="000904B2" w:rsidRPr="000904B2">
        <w:rPr>
          <w:bCs/>
          <w:iCs/>
          <w:lang w:val="es-MX"/>
        </w:rPr>
        <w:t>2.6</w:t>
      </w:r>
      <w:r w:rsidRPr="000904B2">
        <w:rPr>
          <w:bCs/>
          <w:iCs/>
          <w:lang w:val="es-MX"/>
        </w:rPr>
        <w:t xml:space="preserve"> % del </w:t>
      </w:r>
      <w:proofErr w:type="spellStart"/>
      <w:r w:rsidR="000B2059" w:rsidRPr="000904B2">
        <w:rPr>
          <w:bCs/>
          <w:iCs/>
          <w:smallCaps/>
          <w:lang w:val="es-MX"/>
        </w:rPr>
        <w:t>pib</w:t>
      </w:r>
      <w:proofErr w:type="spellEnd"/>
      <w:r w:rsidR="000904B2" w:rsidRPr="000904B2">
        <w:rPr>
          <w:bCs/>
          <w:iCs/>
          <w:lang w:val="es-MX"/>
        </w:rPr>
        <w:t xml:space="preserve">; </w:t>
      </w:r>
      <w:r w:rsidRPr="000904B2">
        <w:rPr>
          <w:bCs/>
          <w:iCs/>
          <w:lang w:val="es-MX"/>
        </w:rPr>
        <w:t>Sociedades no financieras, con 2.</w:t>
      </w:r>
      <w:r w:rsidR="000904B2" w:rsidRPr="000904B2">
        <w:rPr>
          <w:bCs/>
          <w:iCs/>
          <w:lang w:val="es-MX"/>
        </w:rPr>
        <w:t xml:space="preserve">2 % y </w:t>
      </w:r>
      <w:r w:rsidR="00FC1B8A" w:rsidRPr="000904B2">
        <w:rPr>
          <w:bCs/>
          <w:iCs/>
          <w:lang w:val="es-MX"/>
        </w:rPr>
        <w:t>S</w:t>
      </w:r>
      <w:r w:rsidRPr="000904B2">
        <w:rPr>
          <w:bCs/>
          <w:iCs/>
          <w:lang w:val="es-MX"/>
        </w:rPr>
        <w:t>ociedades financieras</w:t>
      </w:r>
      <w:r w:rsidR="00004D6D">
        <w:rPr>
          <w:bCs/>
          <w:iCs/>
          <w:lang w:val="es-MX"/>
        </w:rPr>
        <w:t>,</w:t>
      </w:r>
      <w:r w:rsidR="00B06E19" w:rsidRPr="000904B2">
        <w:rPr>
          <w:bCs/>
          <w:iCs/>
          <w:lang w:val="es-MX"/>
        </w:rPr>
        <w:t xml:space="preserve"> </w:t>
      </w:r>
      <w:r w:rsidR="000904B2" w:rsidRPr="000904B2">
        <w:rPr>
          <w:bCs/>
          <w:iCs/>
          <w:lang w:val="es-MX"/>
        </w:rPr>
        <w:t>con 0.1</w:t>
      </w:r>
      <w:r w:rsidR="00A17B92">
        <w:rPr>
          <w:bCs/>
          <w:iCs/>
          <w:lang w:val="es-MX"/>
        </w:rPr>
        <w:t xml:space="preserve"> </w:t>
      </w:r>
      <w:r w:rsidR="000904B2" w:rsidRPr="000904B2">
        <w:rPr>
          <w:bCs/>
          <w:iCs/>
          <w:lang w:val="es-MX"/>
        </w:rPr>
        <w:t>por ciento.</w:t>
      </w:r>
    </w:p>
    <w:p w14:paraId="5C3662F1" w14:textId="1DA130E7" w:rsidR="00217CB0" w:rsidRPr="001748B6" w:rsidRDefault="00217CB0" w:rsidP="00097E85">
      <w:pPr>
        <w:keepNext/>
        <w:keepLines/>
        <w:tabs>
          <w:tab w:val="left" w:pos="851"/>
        </w:tabs>
        <w:spacing w:before="240"/>
        <w:jc w:val="center"/>
        <w:rPr>
          <w:rFonts w:eastAsia="Arial"/>
          <w:bCs/>
          <w:sz w:val="20"/>
          <w:szCs w:val="20"/>
        </w:rPr>
      </w:pPr>
      <w:r w:rsidRPr="001748B6">
        <w:rPr>
          <w:rFonts w:eastAsia="Arial"/>
          <w:bCs/>
          <w:sz w:val="20"/>
          <w:szCs w:val="20"/>
        </w:rPr>
        <w:t xml:space="preserve">Cuadro </w:t>
      </w:r>
      <w:r w:rsidR="00231F6E" w:rsidRPr="001748B6">
        <w:rPr>
          <w:rFonts w:eastAsia="Arial"/>
          <w:bCs/>
          <w:sz w:val="20"/>
          <w:szCs w:val="20"/>
        </w:rPr>
        <w:t>5</w:t>
      </w:r>
    </w:p>
    <w:p w14:paraId="1B94B731" w14:textId="54491CD3" w:rsidR="00F0358B" w:rsidRPr="001748B6" w:rsidRDefault="007B4F0B" w:rsidP="00833CF4">
      <w:pPr>
        <w:keepNext/>
        <w:keepLines/>
        <w:jc w:val="center"/>
        <w:rPr>
          <w:rFonts w:eastAsia="Arial"/>
          <w:b/>
          <w:bCs/>
          <w:smallCaps/>
          <w:sz w:val="22"/>
          <w:szCs w:val="22"/>
        </w:rPr>
      </w:pPr>
      <w:r w:rsidRPr="001748B6">
        <w:rPr>
          <w:rFonts w:eastAsia="Arial"/>
          <w:b/>
          <w:bCs/>
          <w:smallCaps/>
          <w:sz w:val="22"/>
          <w:szCs w:val="22"/>
        </w:rPr>
        <w:t>r</w:t>
      </w:r>
      <w:r w:rsidR="00217CB0" w:rsidRPr="001748B6">
        <w:rPr>
          <w:rFonts w:eastAsia="Arial"/>
          <w:b/>
          <w:bCs/>
          <w:smallCaps/>
          <w:sz w:val="22"/>
          <w:szCs w:val="22"/>
        </w:rPr>
        <w:t xml:space="preserve">enta de la </w:t>
      </w:r>
      <w:r w:rsidR="00141D60" w:rsidRPr="001748B6">
        <w:rPr>
          <w:rFonts w:eastAsia="Arial"/>
          <w:b/>
          <w:bCs/>
          <w:smallCaps/>
          <w:sz w:val="22"/>
          <w:szCs w:val="22"/>
        </w:rPr>
        <w:t>p</w:t>
      </w:r>
      <w:r w:rsidR="00217CB0" w:rsidRPr="001748B6">
        <w:rPr>
          <w:rFonts w:eastAsia="Arial"/>
          <w:b/>
          <w:bCs/>
          <w:smallCaps/>
          <w:sz w:val="22"/>
          <w:szCs w:val="22"/>
        </w:rPr>
        <w:t xml:space="preserve">ropiedad </w:t>
      </w:r>
      <w:r w:rsidR="002F6DF7" w:rsidRPr="001748B6">
        <w:rPr>
          <w:rFonts w:eastAsia="Arial"/>
          <w:b/>
          <w:bCs/>
          <w:smallCaps/>
          <w:sz w:val="22"/>
          <w:szCs w:val="22"/>
        </w:rPr>
        <w:t xml:space="preserve">y </w:t>
      </w:r>
      <w:r w:rsidRPr="001748B6">
        <w:rPr>
          <w:rFonts w:eastAsia="Arial"/>
          <w:b/>
          <w:bCs/>
          <w:smallCaps/>
          <w:sz w:val="22"/>
          <w:szCs w:val="22"/>
        </w:rPr>
        <w:t>t</w:t>
      </w:r>
      <w:r w:rsidR="002F6DF7" w:rsidRPr="001748B6">
        <w:rPr>
          <w:rFonts w:eastAsia="Arial"/>
          <w:b/>
          <w:bCs/>
          <w:smallCaps/>
          <w:sz w:val="22"/>
          <w:szCs w:val="22"/>
        </w:rPr>
        <w:t>ransferencias corr</w:t>
      </w:r>
      <w:r w:rsidR="006273BD" w:rsidRPr="001748B6">
        <w:rPr>
          <w:rFonts w:eastAsia="Arial"/>
          <w:b/>
          <w:bCs/>
          <w:smallCaps/>
          <w:sz w:val="22"/>
          <w:szCs w:val="22"/>
        </w:rPr>
        <w:t xml:space="preserve">ientes </w:t>
      </w:r>
      <w:r w:rsidR="00F0358B" w:rsidRPr="001748B6">
        <w:rPr>
          <w:rFonts w:eastAsia="Arial"/>
          <w:b/>
          <w:bCs/>
          <w:smallCaps/>
          <w:sz w:val="22"/>
          <w:szCs w:val="22"/>
        </w:rPr>
        <w:t>netas</w:t>
      </w:r>
    </w:p>
    <w:p w14:paraId="6F2862EC" w14:textId="041FE4BB" w:rsidR="00B0134D" w:rsidRPr="001748B6" w:rsidRDefault="00C8749C" w:rsidP="00833CF4">
      <w:pPr>
        <w:keepNext/>
        <w:keepLines/>
        <w:jc w:val="center"/>
        <w:rPr>
          <w:rFonts w:eastAsia="Arial"/>
          <w:b/>
          <w:bCs/>
          <w:smallCaps/>
          <w:sz w:val="22"/>
          <w:szCs w:val="22"/>
        </w:rPr>
      </w:pPr>
      <w:r w:rsidRPr="001748B6">
        <w:rPr>
          <w:rFonts w:eastAsia="Arial"/>
          <w:b/>
          <w:bCs/>
          <w:smallCaps/>
          <w:sz w:val="22"/>
          <w:szCs w:val="22"/>
        </w:rPr>
        <w:t>con el exterior</w:t>
      </w:r>
      <w:r w:rsidR="00217CB0" w:rsidRPr="001748B6">
        <w:rPr>
          <w:rFonts w:eastAsia="Arial"/>
          <w:b/>
          <w:bCs/>
          <w:smallCaps/>
          <w:sz w:val="22"/>
          <w:szCs w:val="22"/>
        </w:rPr>
        <w:t xml:space="preserve"> por </w:t>
      </w:r>
      <w:r w:rsidR="00141D60" w:rsidRPr="001748B6">
        <w:rPr>
          <w:rFonts w:eastAsia="Arial"/>
          <w:b/>
          <w:bCs/>
          <w:smallCaps/>
          <w:sz w:val="22"/>
          <w:szCs w:val="22"/>
        </w:rPr>
        <w:t>s</w:t>
      </w:r>
      <w:r w:rsidR="00217CB0" w:rsidRPr="001748B6">
        <w:rPr>
          <w:rFonts w:eastAsia="Arial"/>
          <w:b/>
          <w:bCs/>
          <w:smallCaps/>
          <w:sz w:val="22"/>
          <w:szCs w:val="22"/>
        </w:rPr>
        <w:t xml:space="preserve">ector </w:t>
      </w:r>
      <w:r w:rsidR="00141D60" w:rsidRPr="001748B6">
        <w:rPr>
          <w:rFonts w:eastAsia="Arial"/>
          <w:b/>
          <w:bCs/>
          <w:smallCaps/>
          <w:sz w:val="22"/>
          <w:szCs w:val="22"/>
        </w:rPr>
        <w:t>i</w:t>
      </w:r>
      <w:r w:rsidR="00217CB0" w:rsidRPr="001748B6">
        <w:rPr>
          <w:rFonts w:eastAsia="Arial"/>
          <w:b/>
          <w:bCs/>
          <w:smallCaps/>
          <w:sz w:val="22"/>
          <w:szCs w:val="22"/>
        </w:rPr>
        <w:t>nstitucional</w:t>
      </w:r>
    </w:p>
    <w:p w14:paraId="066D6F44" w14:textId="7B3E80F3" w:rsidR="000B2059" w:rsidRPr="001748B6" w:rsidRDefault="000B2059" w:rsidP="000B2059">
      <w:pPr>
        <w:pStyle w:val="Textodebloque1"/>
        <w:spacing w:before="0"/>
        <w:ind w:left="0" w:right="23" w:firstLine="0"/>
        <w:jc w:val="center"/>
        <w:rPr>
          <w:rFonts w:eastAsia="Arial" w:cs="Arial"/>
          <w:b w:val="0"/>
          <w:sz w:val="20"/>
        </w:rPr>
      </w:pPr>
      <w:r w:rsidRPr="001748B6">
        <w:rPr>
          <w:rFonts w:eastAsia="Arial" w:cs="Arial"/>
          <w:b w:val="0"/>
          <w:sz w:val="20"/>
        </w:rPr>
        <w:t xml:space="preserve">al </w:t>
      </w:r>
      <w:r w:rsidR="00443AD5" w:rsidRPr="001748B6">
        <w:rPr>
          <w:rFonts w:eastAsia="Arial" w:cs="Arial"/>
          <w:b w:val="0"/>
          <w:sz w:val="20"/>
        </w:rPr>
        <w:t>cuarto trimestre</w:t>
      </w:r>
      <w:r w:rsidRPr="001748B6">
        <w:rPr>
          <w:rFonts w:eastAsia="Arial" w:cs="Arial"/>
          <w:b w:val="0"/>
          <w:sz w:val="20"/>
        </w:rPr>
        <w:t xml:space="preserve"> de 2023</w:t>
      </w:r>
    </w:p>
    <w:p w14:paraId="706AC3A5" w14:textId="132B6698" w:rsidR="00217CB0" w:rsidRDefault="00217CB0" w:rsidP="00833CF4">
      <w:pPr>
        <w:keepNext/>
        <w:keepLines/>
        <w:jc w:val="center"/>
        <w:rPr>
          <w:rFonts w:eastAsia="Arial"/>
          <w:bCs/>
          <w:sz w:val="18"/>
          <w:szCs w:val="18"/>
        </w:rPr>
      </w:pPr>
      <w:r w:rsidRPr="001748B6">
        <w:rPr>
          <w:rFonts w:eastAsia="Arial"/>
          <w:bCs/>
          <w:sz w:val="18"/>
          <w:szCs w:val="18"/>
        </w:rPr>
        <w:t>(</w:t>
      </w:r>
      <w:r w:rsidR="000C3FDB" w:rsidRPr="001748B6">
        <w:rPr>
          <w:rFonts w:eastAsia="Arial"/>
          <w:sz w:val="18"/>
          <w:szCs w:val="18"/>
        </w:rPr>
        <w:t>p</w:t>
      </w:r>
      <w:r w:rsidR="000D7DE6" w:rsidRPr="001748B6">
        <w:rPr>
          <w:rFonts w:eastAsia="Arial"/>
          <w:sz w:val="18"/>
          <w:szCs w:val="18"/>
        </w:rPr>
        <w:t>orcentaje</w:t>
      </w:r>
      <w:r w:rsidR="00497CFB" w:rsidRPr="001748B6">
        <w:rPr>
          <w:rFonts w:eastAsia="Arial"/>
          <w:sz w:val="18"/>
          <w:szCs w:val="18"/>
        </w:rPr>
        <w:t xml:space="preserve"> con</w:t>
      </w:r>
      <w:r w:rsidR="000D7DE6" w:rsidRPr="001748B6">
        <w:rPr>
          <w:rFonts w:eastAsia="Arial"/>
          <w:sz w:val="18"/>
          <w:szCs w:val="18"/>
        </w:rPr>
        <w:t xml:space="preserve"> </w:t>
      </w:r>
      <w:r w:rsidRPr="001748B6">
        <w:rPr>
          <w:rFonts w:eastAsia="Arial"/>
          <w:bCs/>
          <w:sz w:val="18"/>
          <w:szCs w:val="18"/>
        </w:rPr>
        <w:t>respecto a</w:t>
      </w:r>
      <w:r w:rsidR="00626A35" w:rsidRPr="001748B6">
        <w:rPr>
          <w:rFonts w:eastAsia="Arial"/>
          <w:bCs/>
          <w:sz w:val="18"/>
          <w:szCs w:val="18"/>
        </w:rPr>
        <w:t>l</w:t>
      </w:r>
      <w:r w:rsidRPr="001748B6">
        <w:rPr>
          <w:rFonts w:eastAsia="Arial"/>
          <w:bCs/>
          <w:sz w:val="18"/>
          <w:szCs w:val="18"/>
        </w:rPr>
        <w:t xml:space="preserve"> </w:t>
      </w:r>
      <w:proofErr w:type="spellStart"/>
      <w:r w:rsidR="000B2059" w:rsidRPr="001748B6">
        <w:rPr>
          <w:rFonts w:eastAsia="Arial"/>
          <w:bCs/>
          <w:smallCaps/>
          <w:sz w:val="18"/>
          <w:szCs w:val="18"/>
        </w:rPr>
        <w:t>pib</w:t>
      </w:r>
      <w:proofErr w:type="spellEnd"/>
      <w:r w:rsidRPr="001748B6">
        <w:rPr>
          <w:rFonts w:eastAsia="Arial"/>
          <w:bCs/>
          <w:sz w:val="18"/>
          <w:szCs w:val="18"/>
        </w:rPr>
        <w:t>)</w:t>
      </w:r>
    </w:p>
    <w:tbl>
      <w:tblPr>
        <w:tblW w:w="41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58"/>
        <w:gridCol w:w="1080"/>
        <w:gridCol w:w="1081"/>
        <w:gridCol w:w="1081"/>
        <w:gridCol w:w="1081"/>
        <w:gridCol w:w="1081"/>
      </w:tblGrid>
      <w:tr w:rsidR="00D657C2" w:rsidRPr="00204CE9" w14:paraId="6CB22069" w14:textId="61415171" w:rsidTr="006A1F77">
        <w:trPr>
          <w:trHeight w:val="342"/>
          <w:jc w:val="center"/>
        </w:trPr>
        <w:tc>
          <w:tcPr>
            <w:tcW w:w="2858" w:type="dxa"/>
            <w:vMerge w:val="restart"/>
            <w:shd w:val="clear" w:color="000000" w:fill="0070C0"/>
            <w:vAlign w:val="center"/>
            <w:hideMark/>
          </w:tcPr>
          <w:p w14:paraId="1CD138E4" w14:textId="2F3CE558" w:rsidR="00D657C2" w:rsidRPr="00A02045" w:rsidRDefault="00D657C2" w:rsidP="00204CE9">
            <w:pPr>
              <w:jc w:val="center"/>
              <w:rPr>
                <w:bCs/>
                <w:color w:val="FFFFFF"/>
                <w:sz w:val="18"/>
                <w:szCs w:val="16"/>
                <w:lang w:val="es-MX" w:eastAsia="es-MX"/>
              </w:rPr>
            </w:pPr>
            <w:r w:rsidRPr="00A02045">
              <w:rPr>
                <w:rFonts w:eastAsia="Arial"/>
                <w:bCs/>
                <w:color w:val="FFFFFF" w:themeColor="background1"/>
                <w:sz w:val="18"/>
                <w:szCs w:val="16"/>
              </w:rPr>
              <w:t>Sectores institucionales</w:t>
            </w:r>
          </w:p>
        </w:tc>
        <w:tc>
          <w:tcPr>
            <w:tcW w:w="1080" w:type="dxa"/>
            <w:shd w:val="clear" w:color="000000" w:fill="0070C0"/>
            <w:vAlign w:val="center"/>
          </w:tcPr>
          <w:p w14:paraId="4B78463E" w14:textId="77777777" w:rsidR="00D657C2" w:rsidRPr="00A02045" w:rsidRDefault="00D657C2" w:rsidP="00204CE9">
            <w:pPr>
              <w:jc w:val="center"/>
              <w:rPr>
                <w:color w:val="FFFFFF"/>
                <w:sz w:val="18"/>
                <w:szCs w:val="16"/>
                <w:lang w:val="es-MX" w:eastAsia="es-MX"/>
              </w:rPr>
            </w:pPr>
            <w:r w:rsidRPr="00A02045">
              <w:rPr>
                <w:color w:val="FFFFFF"/>
                <w:sz w:val="18"/>
                <w:szCs w:val="16"/>
                <w:lang w:val="es-MX" w:eastAsia="es-MX"/>
              </w:rPr>
              <w:t>202</w:t>
            </w:r>
            <w:r>
              <w:rPr>
                <w:color w:val="FFFFFF"/>
                <w:sz w:val="18"/>
                <w:szCs w:val="16"/>
                <w:lang w:val="es-MX" w:eastAsia="es-MX"/>
              </w:rPr>
              <w:t>2</w:t>
            </w:r>
          </w:p>
        </w:tc>
        <w:tc>
          <w:tcPr>
            <w:tcW w:w="4324" w:type="dxa"/>
            <w:gridSpan w:val="4"/>
            <w:shd w:val="clear" w:color="000000" w:fill="0070C0"/>
            <w:vAlign w:val="center"/>
          </w:tcPr>
          <w:p w14:paraId="21DE3B23" w14:textId="10EDEFE9" w:rsidR="00D657C2" w:rsidRPr="00A02045" w:rsidRDefault="00D657C2" w:rsidP="00204CE9">
            <w:pPr>
              <w:jc w:val="center"/>
              <w:rPr>
                <w:color w:val="FFFFFF"/>
                <w:sz w:val="18"/>
                <w:szCs w:val="16"/>
                <w:lang w:val="es-MX" w:eastAsia="es-MX"/>
              </w:rPr>
            </w:pPr>
            <w:r>
              <w:rPr>
                <w:color w:val="FFFFFF"/>
                <w:sz w:val="18"/>
                <w:szCs w:val="16"/>
                <w:lang w:val="es-MX" w:eastAsia="es-MX"/>
              </w:rPr>
              <w:t>2023</w:t>
            </w:r>
          </w:p>
        </w:tc>
      </w:tr>
      <w:tr w:rsidR="00D657C2" w:rsidRPr="00204CE9" w14:paraId="6B07640F" w14:textId="658F7472" w:rsidTr="002F2538">
        <w:trPr>
          <w:trHeight w:val="342"/>
          <w:jc w:val="center"/>
        </w:trPr>
        <w:tc>
          <w:tcPr>
            <w:tcW w:w="2858" w:type="dxa"/>
            <w:vMerge/>
            <w:vAlign w:val="center"/>
            <w:hideMark/>
          </w:tcPr>
          <w:p w14:paraId="08925C20" w14:textId="77777777" w:rsidR="00D657C2" w:rsidRPr="00A02045" w:rsidRDefault="00D657C2" w:rsidP="00D657C2">
            <w:pPr>
              <w:jc w:val="left"/>
              <w:rPr>
                <w:b/>
                <w:bCs/>
                <w:color w:val="FFFFFF"/>
                <w:sz w:val="16"/>
                <w:szCs w:val="16"/>
                <w:lang w:val="es-MX" w:eastAsia="es-MX"/>
              </w:rPr>
            </w:pPr>
          </w:p>
        </w:tc>
        <w:tc>
          <w:tcPr>
            <w:tcW w:w="1080" w:type="dxa"/>
            <w:shd w:val="clear" w:color="000000" w:fill="0070C0"/>
            <w:vAlign w:val="center"/>
          </w:tcPr>
          <w:p w14:paraId="570426EB" w14:textId="05098514" w:rsidR="00D657C2" w:rsidRPr="00A02045" w:rsidRDefault="00D657C2" w:rsidP="00D657C2">
            <w:pPr>
              <w:jc w:val="center"/>
              <w:rPr>
                <w:color w:val="FFFFFF"/>
                <w:sz w:val="18"/>
                <w:szCs w:val="16"/>
                <w:lang w:val="es-MX" w:eastAsia="es-MX"/>
              </w:rPr>
            </w:pPr>
            <w:r>
              <w:rPr>
                <w:color w:val="FFFFFF"/>
                <w:sz w:val="18"/>
                <w:szCs w:val="16"/>
                <w:lang w:val="es-MX" w:eastAsia="es-MX"/>
              </w:rPr>
              <w:t>IV-</w:t>
            </w:r>
            <w:proofErr w:type="spellStart"/>
            <w:r>
              <w:rPr>
                <w:color w:val="FFFFFF"/>
                <w:sz w:val="18"/>
                <w:szCs w:val="16"/>
                <w:lang w:val="es-MX" w:eastAsia="es-MX"/>
              </w:rPr>
              <w:t>trim</w:t>
            </w:r>
            <w:proofErr w:type="spellEnd"/>
            <w:r>
              <w:rPr>
                <w:color w:val="FFFFFF"/>
                <w:sz w:val="18"/>
                <w:szCs w:val="16"/>
                <w:lang w:val="es-MX" w:eastAsia="es-MX"/>
              </w:rPr>
              <w:t>.</w:t>
            </w:r>
          </w:p>
        </w:tc>
        <w:tc>
          <w:tcPr>
            <w:tcW w:w="1081" w:type="dxa"/>
            <w:shd w:val="clear" w:color="000000" w:fill="0070C0"/>
            <w:vAlign w:val="center"/>
          </w:tcPr>
          <w:p w14:paraId="5555EF9E" w14:textId="7C74905D" w:rsidR="00D657C2" w:rsidRPr="00A02045" w:rsidRDefault="00D657C2" w:rsidP="00D657C2">
            <w:pPr>
              <w:jc w:val="center"/>
              <w:rPr>
                <w:color w:val="FFFFFF"/>
                <w:sz w:val="18"/>
                <w:szCs w:val="16"/>
                <w:lang w:val="es-MX" w:eastAsia="es-MX"/>
              </w:rPr>
            </w:pPr>
            <w:r>
              <w:rPr>
                <w:color w:val="FFFFFF"/>
                <w:sz w:val="18"/>
                <w:szCs w:val="16"/>
                <w:lang w:val="es-MX" w:eastAsia="es-MX"/>
              </w:rPr>
              <w:t>I-</w:t>
            </w:r>
            <w:proofErr w:type="spellStart"/>
            <w:r>
              <w:rPr>
                <w:color w:val="FFFFFF"/>
                <w:sz w:val="18"/>
                <w:szCs w:val="16"/>
                <w:lang w:val="es-MX" w:eastAsia="es-MX"/>
              </w:rPr>
              <w:t>trim</w:t>
            </w:r>
            <w:proofErr w:type="spellEnd"/>
            <w:r>
              <w:rPr>
                <w:color w:val="FFFFFF"/>
                <w:sz w:val="18"/>
                <w:szCs w:val="16"/>
                <w:lang w:val="es-MX" w:eastAsia="es-MX"/>
              </w:rPr>
              <w:t>.</w:t>
            </w:r>
          </w:p>
        </w:tc>
        <w:tc>
          <w:tcPr>
            <w:tcW w:w="1081" w:type="dxa"/>
            <w:shd w:val="clear" w:color="000000" w:fill="0070C0"/>
            <w:vAlign w:val="center"/>
          </w:tcPr>
          <w:p w14:paraId="5CD66FF7" w14:textId="26F4B98F" w:rsidR="00D657C2" w:rsidRPr="00A02045" w:rsidRDefault="00D657C2" w:rsidP="00D657C2">
            <w:pPr>
              <w:jc w:val="center"/>
              <w:rPr>
                <w:color w:val="FFFFFF"/>
                <w:sz w:val="18"/>
                <w:szCs w:val="16"/>
                <w:lang w:val="es-MX" w:eastAsia="es-MX"/>
              </w:rPr>
            </w:pPr>
            <w:r>
              <w:rPr>
                <w:color w:val="FFFFFF"/>
                <w:sz w:val="18"/>
                <w:szCs w:val="16"/>
                <w:lang w:val="es-MX" w:eastAsia="es-MX"/>
              </w:rPr>
              <w:t>II-</w:t>
            </w:r>
            <w:proofErr w:type="spellStart"/>
            <w:r>
              <w:rPr>
                <w:color w:val="FFFFFF"/>
                <w:sz w:val="18"/>
                <w:szCs w:val="16"/>
                <w:lang w:val="es-MX" w:eastAsia="es-MX"/>
              </w:rPr>
              <w:t>trim</w:t>
            </w:r>
            <w:proofErr w:type="spellEnd"/>
            <w:r>
              <w:rPr>
                <w:color w:val="FFFFFF"/>
                <w:sz w:val="18"/>
                <w:szCs w:val="16"/>
                <w:lang w:val="es-MX" w:eastAsia="es-MX"/>
              </w:rPr>
              <w:t>.</w:t>
            </w:r>
          </w:p>
        </w:tc>
        <w:tc>
          <w:tcPr>
            <w:tcW w:w="1081" w:type="dxa"/>
            <w:shd w:val="clear" w:color="000000" w:fill="0070C0"/>
            <w:vAlign w:val="center"/>
          </w:tcPr>
          <w:p w14:paraId="29924254" w14:textId="54176342" w:rsidR="00D657C2" w:rsidRPr="00A02045" w:rsidRDefault="00D657C2" w:rsidP="00D657C2">
            <w:pPr>
              <w:jc w:val="center"/>
              <w:rPr>
                <w:color w:val="FFFFFF"/>
                <w:sz w:val="18"/>
                <w:szCs w:val="16"/>
                <w:lang w:val="es-MX" w:eastAsia="es-MX"/>
              </w:rPr>
            </w:pPr>
            <w:r>
              <w:rPr>
                <w:color w:val="FFFFFF"/>
                <w:sz w:val="18"/>
                <w:szCs w:val="16"/>
                <w:lang w:val="es-MX" w:eastAsia="es-MX"/>
              </w:rPr>
              <w:t>III-</w:t>
            </w:r>
            <w:proofErr w:type="spellStart"/>
            <w:r>
              <w:rPr>
                <w:color w:val="FFFFFF"/>
                <w:sz w:val="18"/>
                <w:szCs w:val="16"/>
                <w:lang w:val="es-MX" w:eastAsia="es-MX"/>
              </w:rPr>
              <w:t>trim</w:t>
            </w:r>
            <w:proofErr w:type="spellEnd"/>
            <w:r>
              <w:rPr>
                <w:color w:val="FFFFFF"/>
                <w:sz w:val="18"/>
                <w:szCs w:val="16"/>
                <w:lang w:val="es-MX" w:eastAsia="es-MX"/>
              </w:rPr>
              <w:t>.</w:t>
            </w:r>
          </w:p>
        </w:tc>
        <w:tc>
          <w:tcPr>
            <w:tcW w:w="1081" w:type="dxa"/>
            <w:shd w:val="clear" w:color="000000" w:fill="0070C0"/>
            <w:vAlign w:val="center"/>
          </w:tcPr>
          <w:p w14:paraId="4B73253C" w14:textId="746CFABB" w:rsidR="00D657C2" w:rsidRPr="00A02045" w:rsidRDefault="00D657C2" w:rsidP="00D657C2">
            <w:pPr>
              <w:jc w:val="center"/>
              <w:rPr>
                <w:color w:val="FFFFFF"/>
                <w:sz w:val="18"/>
                <w:szCs w:val="16"/>
                <w:lang w:val="es-MX" w:eastAsia="es-MX"/>
              </w:rPr>
            </w:pPr>
            <w:r>
              <w:rPr>
                <w:color w:val="FFFFFF"/>
                <w:sz w:val="18"/>
                <w:szCs w:val="16"/>
                <w:lang w:val="es-MX" w:eastAsia="es-MX"/>
              </w:rPr>
              <w:t>IV-</w:t>
            </w:r>
            <w:proofErr w:type="spellStart"/>
            <w:r>
              <w:rPr>
                <w:color w:val="FFFFFF"/>
                <w:sz w:val="18"/>
                <w:szCs w:val="16"/>
                <w:lang w:val="es-MX" w:eastAsia="es-MX"/>
              </w:rPr>
              <w:t>trim</w:t>
            </w:r>
            <w:proofErr w:type="spellEnd"/>
            <w:r>
              <w:rPr>
                <w:color w:val="FFFFFF"/>
                <w:sz w:val="18"/>
                <w:szCs w:val="16"/>
                <w:lang w:val="es-MX" w:eastAsia="es-MX"/>
              </w:rPr>
              <w:t>.</w:t>
            </w:r>
          </w:p>
        </w:tc>
      </w:tr>
      <w:tr w:rsidR="00A0022C" w:rsidRPr="00204CE9" w14:paraId="12162DCE" w14:textId="1B685740" w:rsidTr="002F2538">
        <w:trPr>
          <w:trHeight w:val="302"/>
          <w:jc w:val="center"/>
        </w:trPr>
        <w:tc>
          <w:tcPr>
            <w:tcW w:w="8262" w:type="dxa"/>
            <w:gridSpan w:val="6"/>
            <w:shd w:val="clear" w:color="auto" w:fill="8DB3E2"/>
            <w:vAlign w:val="center"/>
          </w:tcPr>
          <w:p w14:paraId="0CE7EDAC" w14:textId="2F0931C0" w:rsidR="00A0022C" w:rsidRPr="00A810DB" w:rsidRDefault="00A0022C" w:rsidP="00A810DB">
            <w:pPr>
              <w:rPr>
                <w:b/>
                <w:bCs/>
                <w:i/>
                <w:iCs/>
                <w:color w:val="000000"/>
                <w:sz w:val="16"/>
                <w:szCs w:val="16"/>
                <w:lang w:val="es-MX" w:eastAsia="es-MX"/>
              </w:rPr>
            </w:pPr>
            <w:r w:rsidRPr="00A810DB">
              <w:rPr>
                <w:b/>
                <w:bCs/>
                <w:i/>
                <w:iCs/>
                <w:color w:val="000000"/>
                <w:sz w:val="16"/>
                <w:szCs w:val="16"/>
                <w:lang w:val="es-MX" w:eastAsia="es-MX"/>
              </w:rPr>
              <w:t>Renta de la propiedad neta</w:t>
            </w:r>
          </w:p>
        </w:tc>
      </w:tr>
      <w:tr w:rsidR="001748B6" w:rsidRPr="00204CE9" w14:paraId="223BC0BA" w14:textId="38959489" w:rsidTr="002F2538">
        <w:trPr>
          <w:trHeight w:val="302"/>
          <w:jc w:val="center"/>
        </w:trPr>
        <w:tc>
          <w:tcPr>
            <w:tcW w:w="2858" w:type="dxa"/>
            <w:shd w:val="clear" w:color="000000" w:fill="DBE5F1"/>
            <w:vAlign w:val="center"/>
            <w:hideMark/>
          </w:tcPr>
          <w:p w14:paraId="77E80409" w14:textId="77777777" w:rsidR="001748B6" w:rsidRPr="00204CE9" w:rsidRDefault="001748B6" w:rsidP="001748B6">
            <w:pPr>
              <w:rPr>
                <w:b/>
                <w:bCs/>
                <w:color w:val="000000"/>
                <w:sz w:val="16"/>
                <w:szCs w:val="16"/>
                <w:lang w:val="es-MX" w:eastAsia="es-MX"/>
              </w:rPr>
            </w:pPr>
            <w:r w:rsidRPr="00204CE9">
              <w:rPr>
                <w:b/>
                <w:bCs/>
                <w:color w:val="000000"/>
                <w:sz w:val="16"/>
                <w:szCs w:val="16"/>
                <w:lang w:val="es-MX" w:eastAsia="es-MX"/>
              </w:rPr>
              <w:t>S1. Economía interna</w:t>
            </w:r>
          </w:p>
        </w:tc>
        <w:tc>
          <w:tcPr>
            <w:tcW w:w="1080" w:type="dxa"/>
            <w:shd w:val="clear" w:color="000000" w:fill="DBE5F1"/>
            <w:tcMar>
              <w:left w:w="0" w:type="dxa"/>
              <w:right w:w="369" w:type="dxa"/>
            </w:tcMar>
            <w:vAlign w:val="center"/>
          </w:tcPr>
          <w:p w14:paraId="568689F6" w14:textId="7D916D55" w:rsidR="001748B6" w:rsidRPr="004A3A53" w:rsidRDefault="001748B6" w:rsidP="001748B6">
            <w:pPr>
              <w:jc w:val="right"/>
              <w:rPr>
                <w:b/>
                <w:bCs/>
                <w:color w:val="000000"/>
                <w:sz w:val="16"/>
                <w:szCs w:val="16"/>
                <w:lang w:val="es-MX" w:eastAsia="es-MX"/>
              </w:rPr>
            </w:pPr>
            <w:r>
              <w:rPr>
                <w:b/>
                <w:bCs/>
                <w:color w:val="000000"/>
                <w:sz w:val="16"/>
                <w:szCs w:val="16"/>
              </w:rPr>
              <w:t>-2.2</w:t>
            </w:r>
          </w:p>
        </w:tc>
        <w:tc>
          <w:tcPr>
            <w:tcW w:w="1081" w:type="dxa"/>
            <w:shd w:val="clear" w:color="000000" w:fill="DBE5F1"/>
            <w:tcMar>
              <w:left w:w="0" w:type="dxa"/>
              <w:right w:w="369" w:type="dxa"/>
            </w:tcMar>
            <w:vAlign w:val="center"/>
          </w:tcPr>
          <w:p w14:paraId="026773BE" w14:textId="4F1C4466" w:rsidR="001748B6" w:rsidRPr="004A3A53" w:rsidRDefault="001748B6" w:rsidP="001748B6">
            <w:pPr>
              <w:jc w:val="right"/>
              <w:rPr>
                <w:b/>
                <w:bCs/>
                <w:color w:val="000000"/>
                <w:sz w:val="16"/>
                <w:szCs w:val="16"/>
                <w:lang w:val="es-MX" w:eastAsia="es-MX"/>
              </w:rPr>
            </w:pPr>
            <w:r>
              <w:rPr>
                <w:b/>
                <w:bCs/>
                <w:color w:val="000000"/>
                <w:sz w:val="16"/>
                <w:szCs w:val="16"/>
              </w:rPr>
              <w:t>-6.4</w:t>
            </w:r>
          </w:p>
        </w:tc>
        <w:tc>
          <w:tcPr>
            <w:tcW w:w="1081" w:type="dxa"/>
            <w:shd w:val="clear" w:color="000000" w:fill="DBE5F1"/>
            <w:tcMar>
              <w:left w:w="0" w:type="dxa"/>
              <w:right w:w="369" w:type="dxa"/>
            </w:tcMar>
            <w:vAlign w:val="center"/>
          </w:tcPr>
          <w:p w14:paraId="55CFFD8A" w14:textId="0A78D3E6" w:rsidR="001748B6" w:rsidRPr="004A3A53" w:rsidRDefault="001748B6" w:rsidP="001748B6">
            <w:pPr>
              <w:jc w:val="right"/>
              <w:rPr>
                <w:b/>
                <w:bCs/>
                <w:color w:val="000000"/>
                <w:sz w:val="16"/>
                <w:szCs w:val="16"/>
                <w:lang w:val="es-MX" w:eastAsia="es-MX"/>
              </w:rPr>
            </w:pPr>
            <w:r>
              <w:rPr>
                <w:b/>
                <w:bCs/>
                <w:color w:val="000000"/>
                <w:sz w:val="16"/>
                <w:szCs w:val="16"/>
              </w:rPr>
              <w:t>-1.7</w:t>
            </w:r>
          </w:p>
        </w:tc>
        <w:tc>
          <w:tcPr>
            <w:tcW w:w="1081" w:type="dxa"/>
            <w:shd w:val="clear" w:color="000000" w:fill="DBE5F1"/>
            <w:tcMar>
              <w:left w:w="0" w:type="dxa"/>
              <w:right w:w="369" w:type="dxa"/>
            </w:tcMar>
            <w:vAlign w:val="center"/>
          </w:tcPr>
          <w:p w14:paraId="273E75D9" w14:textId="5865E609" w:rsidR="001748B6" w:rsidRPr="004A3A53" w:rsidRDefault="001748B6" w:rsidP="001748B6">
            <w:pPr>
              <w:jc w:val="right"/>
              <w:rPr>
                <w:b/>
                <w:bCs/>
                <w:color w:val="000000"/>
                <w:sz w:val="16"/>
                <w:szCs w:val="16"/>
                <w:lang w:val="es-MX" w:eastAsia="es-MX"/>
              </w:rPr>
            </w:pPr>
            <w:r>
              <w:rPr>
                <w:b/>
                <w:bCs/>
                <w:color w:val="000000"/>
                <w:sz w:val="16"/>
                <w:szCs w:val="16"/>
              </w:rPr>
              <w:t>-1.5</w:t>
            </w:r>
          </w:p>
        </w:tc>
        <w:tc>
          <w:tcPr>
            <w:tcW w:w="1081" w:type="dxa"/>
            <w:shd w:val="clear" w:color="000000" w:fill="DBE5F1"/>
            <w:tcMar>
              <w:right w:w="227" w:type="dxa"/>
            </w:tcMar>
            <w:vAlign w:val="center"/>
          </w:tcPr>
          <w:p w14:paraId="5D701652" w14:textId="5836CC0C" w:rsidR="001748B6" w:rsidRPr="004A3A53" w:rsidRDefault="001748B6" w:rsidP="001748B6">
            <w:pPr>
              <w:tabs>
                <w:tab w:val="left" w:pos="279"/>
              </w:tabs>
              <w:ind w:right="170"/>
              <w:jc w:val="right"/>
              <w:rPr>
                <w:b/>
                <w:bCs/>
                <w:color w:val="000000"/>
                <w:sz w:val="16"/>
                <w:szCs w:val="16"/>
              </w:rPr>
            </w:pPr>
            <w:r>
              <w:rPr>
                <w:b/>
                <w:bCs/>
                <w:color w:val="000000"/>
                <w:sz w:val="16"/>
                <w:szCs w:val="16"/>
              </w:rPr>
              <w:t>-1.4</w:t>
            </w:r>
          </w:p>
        </w:tc>
      </w:tr>
      <w:tr w:rsidR="001748B6" w:rsidRPr="00204CE9" w14:paraId="3E728EF6" w14:textId="30153DBA" w:rsidTr="002F2538">
        <w:trPr>
          <w:trHeight w:val="302"/>
          <w:jc w:val="center"/>
        </w:trPr>
        <w:tc>
          <w:tcPr>
            <w:tcW w:w="2858" w:type="dxa"/>
            <w:shd w:val="clear" w:color="auto" w:fill="auto"/>
            <w:vAlign w:val="center"/>
            <w:hideMark/>
          </w:tcPr>
          <w:p w14:paraId="695D7091" w14:textId="5EE4BF79" w:rsidR="001748B6" w:rsidRPr="00204CE9" w:rsidRDefault="001748B6" w:rsidP="001748B6">
            <w:pPr>
              <w:ind w:firstLineChars="100" w:firstLine="160"/>
              <w:jc w:val="left"/>
              <w:rPr>
                <w:color w:val="000000"/>
                <w:sz w:val="16"/>
                <w:szCs w:val="16"/>
                <w:lang w:val="es-MX" w:eastAsia="es-MX"/>
              </w:rPr>
            </w:pPr>
            <w:r w:rsidRPr="00204CE9">
              <w:rPr>
                <w:color w:val="000000"/>
                <w:sz w:val="16"/>
                <w:szCs w:val="16"/>
                <w:lang w:val="es-MX" w:eastAsia="es-MX"/>
              </w:rPr>
              <w:t>S.11.</w:t>
            </w:r>
            <w:r>
              <w:rPr>
                <w:color w:val="000000"/>
                <w:sz w:val="16"/>
                <w:szCs w:val="16"/>
                <w:lang w:val="es-MX" w:eastAsia="es-MX"/>
              </w:rPr>
              <w:t xml:space="preserve"> Sociedades no financieras</w:t>
            </w:r>
          </w:p>
        </w:tc>
        <w:tc>
          <w:tcPr>
            <w:tcW w:w="1080" w:type="dxa"/>
            <w:shd w:val="clear" w:color="auto" w:fill="auto"/>
            <w:tcMar>
              <w:left w:w="0" w:type="dxa"/>
              <w:right w:w="369" w:type="dxa"/>
            </w:tcMar>
            <w:vAlign w:val="center"/>
          </w:tcPr>
          <w:p w14:paraId="6C95A145" w14:textId="493ECDF6" w:rsidR="001748B6" w:rsidRPr="005C5C04" w:rsidRDefault="001748B6" w:rsidP="001748B6">
            <w:pPr>
              <w:jc w:val="right"/>
              <w:rPr>
                <w:color w:val="000000"/>
                <w:sz w:val="16"/>
                <w:szCs w:val="16"/>
                <w:lang w:val="es-MX" w:eastAsia="es-MX"/>
              </w:rPr>
            </w:pPr>
            <w:r>
              <w:rPr>
                <w:color w:val="000000"/>
                <w:sz w:val="16"/>
                <w:szCs w:val="16"/>
              </w:rPr>
              <w:t>-17.4</w:t>
            </w:r>
          </w:p>
        </w:tc>
        <w:tc>
          <w:tcPr>
            <w:tcW w:w="1081" w:type="dxa"/>
            <w:shd w:val="clear" w:color="auto" w:fill="auto"/>
            <w:tcMar>
              <w:left w:w="0" w:type="dxa"/>
              <w:right w:w="369" w:type="dxa"/>
            </w:tcMar>
            <w:vAlign w:val="center"/>
          </w:tcPr>
          <w:p w14:paraId="4358D518" w14:textId="09703BE6" w:rsidR="001748B6" w:rsidRPr="005C5C04" w:rsidRDefault="001748B6" w:rsidP="001748B6">
            <w:pPr>
              <w:jc w:val="right"/>
              <w:rPr>
                <w:color w:val="000000"/>
                <w:sz w:val="16"/>
                <w:szCs w:val="16"/>
                <w:lang w:val="es-MX" w:eastAsia="es-MX"/>
              </w:rPr>
            </w:pPr>
            <w:r>
              <w:rPr>
                <w:color w:val="000000"/>
                <w:sz w:val="16"/>
                <w:szCs w:val="16"/>
              </w:rPr>
              <w:t>-21.4</w:t>
            </w:r>
          </w:p>
        </w:tc>
        <w:tc>
          <w:tcPr>
            <w:tcW w:w="1081" w:type="dxa"/>
            <w:shd w:val="clear" w:color="auto" w:fill="auto"/>
            <w:tcMar>
              <w:left w:w="0" w:type="dxa"/>
              <w:right w:w="369" w:type="dxa"/>
            </w:tcMar>
            <w:vAlign w:val="center"/>
          </w:tcPr>
          <w:p w14:paraId="41F3CB77" w14:textId="31B69EC1" w:rsidR="001748B6" w:rsidRPr="005C5C04" w:rsidRDefault="001748B6" w:rsidP="001748B6">
            <w:pPr>
              <w:jc w:val="right"/>
              <w:rPr>
                <w:color w:val="000000"/>
                <w:sz w:val="16"/>
                <w:szCs w:val="16"/>
                <w:lang w:val="es-MX" w:eastAsia="es-MX"/>
              </w:rPr>
            </w:pPr>
            <w:r>
              <w:rPr>
                <w:color w:val="000000"/>
                <w:sz w:val="16"/>
                <w:szCs w:val="16"/>
              </w:rPr>
              <w:t>-16.8</w:t>
            </w:r>
          </w:p>
        </w:tc>
        <w:tc>
          <w:tcPr>
            <w:tcW w:w="1081" w:type="dxa"/>
            <w:shd w:val="clear" w:color="auto" w:fill="auto"/>
            <w:tcMar>
              <w:left w:w="0" w:type="dxa"/>
              <w:right w:w="369" w:type="dxa"/>
            </w:tcMar>
            <w:vAlign w:val="center"/>
          </w:tcPr>
          <w:p w14:paraId="40D17497" w14:textId="45F50E6E" w:rsidR="001748B6" w:rsidRPr="005C5C04" w:rsidRDefault="001748B6" w:rsidP="001748B6">
            <w:pPr>
              <w:jc w:val="right"/>
              <w:rPr>
                <w:color w:val="000000"/>
                <w:sz w:val="16"/>
                <w:szCs w:val="16"/>
                <w:lang w:val="es-MX" w:eastAsia="es-MX"/>
              </w:rPr>
            </w:pPr>
            <w:r>
              <w:rPr>
                <w:color w:val="000000"/>
                <w:sz w:val="16"/>
                <w:szCs w:val="16"/>
              </w:rPr>
              <w:t>-16.2</w:t>
            </w:r>
          </w:p>
        </w:tc>
        <w:tc>
          <w:tcPr>
            <w:tcW w:w="1081" w:type="dxa"/>
            <w:tcMar>
              <w:right w:w="227" w:type="dxa"/>
            </w:tcMar>
            <w:vAlign w:val="center"/>
          </w:tcPr>
          <w:p w14:paraId="39EDDEAA" w14:textId="65377444" w:rsidR="001748B6" w:rsidRDefault="001748B6" w:rsidP="001748B6">
            <w:pPr>
              <w:tabs>
                <w:tab w:val="left" w:pos="279"/>
              </w:tabs>
              <w:ind w:right="170"/>
              <w:jc w:val="right"/>
              <w:rPr>
                <w:color w:val="000000"/>
                <w:sz w:val="16"/>
                <w:szCs w:val="16"/>
              </w:rPr>
            </w:pPr>
            <w:r>
              <w:rPr>
                <w:color w:val="000000"/>
                <w:sz w:val="16"/>
                <w:szCs w:val="16"/>
              </w:rPr>
              <w:t>-17.0</w:t>
            </w:r>
          </w:p>
        </w:tc>
      </w:tr>
      <w:tr w:rsidR="001748B6" w:rsidRPr="00204CE9" w14:paraId="73EAA473" w14:textId="7583EE48" w:rsidTr="002F2538">
        <w:trPr>
          <w:trHeight w:val="302"/>
          <w:jc w:val="center"/>
        </w:trPr>
        <w:tc>
          <w:tcPr>
            <w:tcW w:w="2858" w:type="dxa"/>
            <w:shd w:val="clear" w:color="000000" w:fill="DBE5F1"/>
            <w:vAlign w:val="center"/>
            <w:hideMark/>
          </w:tcPr>
          <w:p w14:paraId="4BE33F7E" w14:textId="358243B9" w:rsidR="001748B6" w:rsidRPr="00204CE9" w:rsidRDefault="001748B6" w:rsidP="001748B6">
            <w:pPr>
              <w:ind w:firstLineChars="100" w:firstLine="160"/>
              <w:jc w:val="left"/>
              <w:rPr>
                <w:color w:val="000000"/>
                <w:sz w:val="16"/>
                <w:szCs w:val="16"/>
                <w:lang w:val="es-MX" w:eastAsia="es-MX"/>
              </w:rPr>
            </w:pPr>
            <w:r w:rsidRPr="00204CE9">
              <w:rPr>
                <w:color w:val="000000"/>
                <w:sz w:val="16"/>
                <w:szCs w:val="16"/>
                <w:lang w:val="es-MX" w:eastAsia="es-MX"/>
              </w:rPr>
              <w:t xml:space="preserve">S.12. </w:t>
            </w:r>
            <w:r>
              <w:rPr>
                <w:color w:val="000000"/>
                <w:sz w:val="16"/>
                <w:szCs w:val="16"/>
                <w:lang w:val="es-MX" w:eastAsia="es-MX"/>
              </w:rPr>
              <w:t>Sociedades financieras</w:t>
            </w:r>
          </w:p>
        </w:tc>
        <w:tc>
          <w:tcPr>
            <w:tcW w:w="1080" w:type="dxa"/>
            <w:shd w:val="clear" w:color="000000" w:fill="DBE5F1"/>
            <w:tcMar>
              <w:left w:w="0" w:type="dxa"/>
              <w:right w:w="369" w:type="dxa"/>
            </w:tcMar>
            <w:vAlign w:val="center"/>
          </w:tcPr>
          <w:p w14:paraId="20744628" w14:textId="1B743A89" w:rsidR="001748B6" w:rsidRPr="005C5C04" w:rsidRDefault="001748B6" w:rsidP="001748B6">
            <w:pPr>
              <w:jc w:val="right"/>
              <w:rPr>
                <w:color w:val="000000"/>
                <w:sz w:val="16"/>
                <w:szCs w:val="16"/>
                <w:lang w:val="es-MX" w:eastAsia="es-MX"/>
              </w:rPr>
            </w:pPr>
            <w:r>
              <w:rPr>
                <w:color w:val="000000"/>
                <w:sz w:val="16"/>
                <w:szCs w:val="16"/>
              </w:rPr>
              <w:t>-2.5</w:t>
            </w:r>
          </w:p>
        </w:tc>
        <w:tc>
          <w:tcPr>
            <w:tcW w:w="1081" w:type="dxa"/>
            <w:shd w:val="clear" w:color="000000" w:fill="DBE5F1"/>
            <w:tcMar>
              <w:left w:w="0" w:type="dxa"/>
              <w:right w:w="369" w:type="dxa"/>
            </w:tcMar>
            <w:vAlign w:val="center"/>
          </w:tcPr>
          <w:p w14:paraId="27B440D4" w14:textId="54F6477A" w:rsidR="001748B6" w:rsidRPr="005C5C04" w:rsidRDefault="001748B6" w:rsidP="001748B6">
            <w:pPr>
              <w:jc w:val="right"/>
              <w:rPr>
                <w:color w:val="000000"/>
                <w:sz w:val="16"/>
                <w:szCs w:val="16"/>
                <w:lang w:val="es-MX" w:eastAsia="es-MX"/>
              </w:rPr>
            </w:pPr>
            <w:r>
              <w:rPr>
                <w:color w:val="000000"/>
                <w:sz w:val="16"/>
                <w:szCs w:val="16"/>
              </w:rPr>
              <w:t>-1.0</w:t>
            </w:r>
          </w:p>
        </w:tc>
        <w:tc>
          <w:tcPr>
            <w:tcW w:w="1081" w:type="dxa"/>
            <w:shd w:val="clear" w:color="000000" w:fill="DBE5F1"/>
            <w:tcMar>
              <w:left w:w="0" w:type="dxa"/>
              <w:right w:w="369" w:type="dxa"/>
            </w:tcMar>
            <w:vAlign w:val="center"/>
          </w:tcPr>
          <w:p w14:paraId="4927C5C1" w14:textId="0720E585" w:rsidR="001748B6" w:rsidRPr="005C5C04" w:rsidRDefault="001748B6" w:rsidP="001748B6">
            <w:pPr>
              <w:jc w:val="right"/>
              <w:rPr>
                <w:color w:val="000000"/>
                <w:sz w:val="16"/>
                <w:szCs w:val="16"/>
                <w:lang w:val="es-MX" w:eastAsia="es-MX"/>
              </w:rPr>
            </w:pPr>
            <w:r>
              <w:rPr>
                <w:color w:val="000000"/>
                <w:sz w:val="16"/>
                <w:szCs w:val="16"/>
              </w:rPr>
              <w:t>-0.1</w:t>
            </w:r>
          </w:p>
        </w:tc>
        <w:tc>
          <w:tcPr>
            <w:tcW w:w="1081" w:type="dxa"/>
            <w:shd w:val="clear" w:color="000000" w:fill="DBE5F1"/>
            <w:tcMar>
              <w:left w:w="0" w:type="dxa"/>
              <w:right w:w="369" w:type="dxa"/>
            </w:tcMar>
            <w:vAlign w:val="center"/>
          </w:tcPr>
          <w:p w14:paraId="15DA548F" w14:textId="1411DCC3" w:rsidR="001748B6" w:rsidRPr="005C5C04" w:rsidRDefault="001748B6" w:rsidP="001748B6">
            <w:pPr>
              <w:jc w:val="right"/>
              <w:rPr>
                <w:color w:val="000000"/>
                <w:sz w:val="16"/>
                <w:szCs w:val="16"/>
                <w:lang w:val="es-MX" w:eastAsia="es-MX"/>
              </w:rPr>
            </w:pPr>
            <w:r>
              <w:rPr>
                <w:color w:val="000000"/>
                <w:sz w:val="16"/>
                <w:szCs w:val="16"/>
              </w:rPr>
              <w:t>2.8</w:t>
            </w:r>
          </w:p>
        </w:tc>
        <w:tc>
          <w:tcPr>
            <w:tcW w:w="1081" w:type="dxa"/>
            <w:shd w:val="clear" w:color="000000" w:fill="DBE5F1"/>
            <w:tcMar>
              <w:right w:w="227" w:type="dxa"/>
            </w:tcMar>
            <w:vAlign w:val="center"/>
          </w:tcPr>
          <w:p w14:paraId="615927C8" w14:textId="0C4ED639" w:rsidR="001748B6" w:rsidRDefault="001748B6" w:rsidP="001748B6">
            <w:pPr>
              <w:tabs>
                <w:tab w:val="left" w:pos="279"/>
              </w:tabs>
              <w:ind w:right="170"/>
              <w:jc w:val="right"/>
              <w:rPr>
                <w:color w:val="000000"/>
                <w:sz w:val="16"/>
                <w:szCs w:val="16"/>
              </w:rPr>
            </w:pPr>
            <w:r>
              <w:rPr>
                <w:color w:val="000000"/>
                <w:sz w:val="16"/>
                <w:szCs w:val="16"/>
              </w:rPr>
              <w:t>-3.0</w:t>
            </w:r>
          </w:p>
        </w:tc>
      </w:tr>
      <w:tr w:rsidR="001748B6" w:rsidRPr="00204CE9" w14:paraId="675B45F9" w14:textId="34580597" w:rsidTr="002F2538">
        <w:trPr>
          <w:trHeight w:val="302"/>
          <w:jc w:val="center"/>
        </w:trPr>
        <w:tc>
          <w:tcPr>
            <w:tcW w:w="2858" w:type="dxa"/>
            <w:shd w:val="clear" w:color="auto" w:fill="auto"/>
            <w:vAlign w:val="center"/>
            <w:hideMark/>
          </w:tcPr>
          <w:p w14:paraId="0BB3B9F4" w14:textId="77777777" w:rsidR="001748B6" w:rsidRPr="00204CE9" w:rsidRDefault="001748B6" w:rsidP="001748B6">
            <w:pPr>
              <w:ind w:firstLineChars="100" w:firstLine="160"/>
              <w:jc w:val="left"/>
              <w:rPr>
                <w:color w:val="000000"/>
                <w:sz w:val="16"/>
                <w:szCs w:val="16"/>
                <w:lang w:val="es-MX" w:eastAsia="es-MX"/>
              </w:rPr>
            </w:pPr>
            <w:r w:rsidRPr="00204CE9">
              <w:rPr>
                <w:color w:val="000000"/>
                <w:sz w:val="16"/>
                <w:szCs w:val="16"/>
                <w:lang w:val="es-MX" w:eastAsia="es-MX"/>
              </w:rPr>
              <w:t>S.13. Gobierno general</w:t>
            </w:r>
          </w:p>
        </w:tc>
        <w:tc>
          <w:tcPr>
            <w:tcW w:w="1080" w:type="dxa"/>
            <w:shd w:val="clear" w:color="auto" w:fill="auto"/>
            <w:tcMar>
              <w:left w:w="0" w:type="dxa"/>
              <w:right w:w="369" w:type="dxa"/>
            </w:tcMar>
            <w:vAlign w:val="center"/>
          </w:tcPr>
          <w:p w14:paraId="6956DD53" w14:textId="477CF0B8" w:rsidR="001748B6" w:rsidRPr="005C5C04" w:rsidRDefault="001748B6" w:rsidP="001748B6">
            <w:pPr>
              <w:jc w:val="right"/>
              <w:rPr>
                <w:color w:val="000000"/>
                <w:sz w:val="16"/>
                <w:szCs w:val="16"/>
                <w:lang w:val="es-MX" w:eastAsia="es-MX"/>
              </w:rPr>
            </w:pPr>
            <w:r>
              <w:rPr>
                <w:color w:val="000000"/>
                <w:sz w:val="16"/>
                <w:szCs w:val="16"/>
              </w:rPr>
              <w:t>0.4</w:t>
            </w:r>
          </w:p>
        </w:tc>
        <w:tc>
          <w:tcPr>
            <w:tcW w:w="1081" w:type="dxa"/>
            <w:shd w:val="clear" w:color="auto" w:fill="auto"/>
            <w:tcMar>
              <w:left w:w="0" w:type="dxa"/>
              <w:right w:w="369" w:type="dxa"/>
            </w:tcMar>
            <w:vAlign w:val="center"/>
          </w:tcPr>
          <w:p w14:paraId="4475BAA1" w14:textId="1F2B9C89" w:rsidR="001748B6" w:rsidRPr="005C5C04" w:rsidRDefault="001748B6" w:rsidP="001748B6">
            <w:pPr>
              <w:jc w:val="right"/>
              <w:rPr>
                <w:color w:val="000000"/>
                <w:sz w:val="16"/>
                <w:szCs w:val="16"/>
                <w:lang w:val="es-MX" w:eastAsia="es-MX"/>
              </w:rPr>
            </w:pPr>
            <w:r>
              <w:rPr>
                <w:color w:val="000000"/>
                <w:sz w:val="16"/>
                <w:szCs w:val="16"/>
              </w:rPr>
              <w:t>-1.1</w:t>
            </w:r>
          </w:p>
        </w:tc>
        <w:tc>
          <w:tcPr>
            <w:tcW w:w="1081" w:type="dxa"/>
            <w:shd w:val="clear" w:color="auto" w:fill="auto"/>
            <w:tcMar>
              <w:left w:w="0" w:type="dxa"/>
              <w:right w:w="369" w:type="dxa"/>
            </w:tcMar>
            <w:vAlign w:val="center"/>
          </w:tcPr>
          <w:p w14:paraId="73858787" w14:textId="6720F781" w:rsidR="001748B6" w:rsidRPr="005C5C04" w:rsidRDefault="001748B6" w:rsidP="001748B6">
            <w:pPr>
              <w:jc w:val="right"/>
              <w:rPr>
                <w:color w:val="000000"/>
                <w:sz w:val="16"/>
                <w:szCs w:val="16"/>
                <w:lang w:val="es-MX" w:eastAsia="es-MX"/>
              </w:rPr>
            </w:pPr>
            <w:r>
              <w:rPr>
                <w:color w:val="000000"/>
                <w:sz w:val="16"/>
                <w:szCs w:val="16"/>
              </w:rPr>
              <w:t>-1.3</w:t>
            </w:r>
          </w:p>
        </w:tc>
        <w:tc>
          <w:tcPr>
            <w:tcW w:w="1081" w:type="dxa"/>
            <w:shd w:val="clear" w:color="auto" w:fill="auto"/>
            <w:tcMar>
              <w:left w:w="0" w:type="dxa"/>
              <w:right w:w="369" w:type="dxa"/>
            </w:tcMar>
            <w:vAlign w:val="center"/>
          </w:tcPr>
          <w:p w14:paraId="64AD4C76" w14:textId="76C3F17E" w:rsidR="001748B6" w:rsidRPr="005C5C04" w:rsidRDefault="001748B6" w:rsidP="001748B6">
            <w:pPr>
              <w:jc w:val="right"/>
              <w:rPr>
                <w:color w:val="000000"/>
                <w:sz w:val="16"/>
                <w:szCs w:val="16"/>
                <w:lang w:val="es-MX" w:eastAsia="es-MX"/>
              </w:rPr>
            </w:pPr>
            <w:r>
              <w:rPr>
                <w:color w:val="000000"/>
                <w:sz w:val="16"/>
                <w:szCs w:val="16"/>
              </w:rPr>
              <w:t>-1.3</w:t>
            </w:r>
          </w:p>
        </w:tc>
        <w:tc>
          <w:tcPr>
            <w:tcW w:w="1081" w:type="dxa"/>
            <w:tcMar>
              <w:right w:w="227" w:type="dxa"/>
            </w:tcMar>
            <w:vAlign w:val="center"/>
          </w:tcPr>
          <w:p w14:paraId="2FDB34D8" w14:textId="5614629D" w:rsidR="001748B6" w:rsidRDefault="001748B6" w:rsidP="001748B6">
            <w:pPr>
              <w:tabs>
                <w:tab w:val="left" w:pos="279"/>
              </w:tabs>
              <w:ind w:right="170"/>
              <w:jc w:val="right"/>
              <w:rPr>
                <w:color w:val="000000"/>
                <w:sz w:val="16"/>
                <w:szCs w:val="16"/>
              </w:rPr>
            </w:pPr>
            <w:r>
              <w:rPr>
                <w:color w:val="000000"/>
                <w:sz w:val="16"/>
                <w:szCs w:val="16"/>
              </w:rPr>
              <w:t>-1.1</w:t>
            </w:r>
          </w:p>
        </w:tc>
      </w:tr>
      <w:tr w:rsidR="001748B6" w:rsidRPr="00204CE9" w14:paraId="3BD820BF" w14:textId="078704C9" w:rsidTr="002F2538">
        <w:trPr>
          <w:trHeight w:val="302"/>
          <w:jc w:val="center"/>
        </w:trPr>
        <w:tc>
          <w:tcPr>
            <w:tcW w:w="2858" w:type="dxa"/>
            <w:shd w:val="clear" w:color="000000" w:fill="DBE5F1"/>
            <w:vAlign w:val="center"/>
            <w:hideMark/>
          </w:tcPr>
          <w:p w14:paraId="33984C02" w14:textId="77777777" w:rsidR="001748B6" w:rsidRPr="00204CE9" w:rsidRDefault="001748B6" w:rsidP="001748B6">
            <w:pPr>
              <w:ind w:firstLineChars="100" w:firstLine="160"/>
              <w:jc w:val="left"/>
              <w:rPr>
                <w:color w:val="000000"/>
                <w:sz w:val="16"/>
                <w:szCs w:val="16"/>
                <w:lang w:val="es-MX" w:eastAsia="es-MX"/>
              </w:rPr>
            </w:pPr>
            <w:r w:rsidRPr="00204CE9">
              <w:rPr>
                <w:color w:val="000000"/>
                <w:sz w:val="16"/>
                <w:szCs w:val="16"/>
                <w:lang w:val="es-MX" w:eastAsia="es-MX"/>
              </w:rPr>
              <w:t>S.14. Hogares</w:t>
            </w:r>
          </w:p>
        </w:tc>
        <w:tc>
          <w:tcPr>
            <w:tcW w:w="1080" w:type="dxa"/>
            <w:shd w:val="clear" w:color="000000" w:fill="DBE5F1"/>
            <w:tcMar>
              <w:left w:w="0" w:type="dxa"/>
              <w:right w:w="369" w:type="dxa"/>
            </w:tcMar>
            <w:vAlign w:val="center"/>
          </w:tcPr>
          <w:p w14:paraId="7B6DF52F" w14:textId="6717F3FB" w:rsidR="001748B6" w:rsidRPr="005C5C04" w:rsidRDefault="001748B6" w:rsidP="001748B6">
            <w:pPr>
              <w:jc w:val="right"/>
              <w:rPr>
                <w:color w:val="000000"/>
                <w:sz w:val="16"/>
                <w:szCs w:val="16"/>
                <w:lang w:val="es-MX" w:eastAsia="es-MX"/>
              </w:rPr>
            </w:pPr>
            <w:r>
              <w:rPr>
                <w:color w:val="000000"/>
                <w:sz w:val="16"/>
                <w:szCs w:val="16"/>
              </w:rPr>
              <w:t>17.2</w:t>
            </w:r>
          </w:p>
        </w:tc>
        <w:tc>
          <w:tcPr>
            <w:tcW w:w="1081" w:type="dxa"/>
            <w:shd w:val="clear" w:color="000000" w:fill="DBE5F1"/>
            <w:tcMar>
              <w:left w:w="0" w:type="dxa"/>
              <w:right w:w="369" w:type="dxa"/>
            </w:tcMar>
            <w:vAlign w:val="center"/>
          </w:tcPr>
          <w:p w14:paraId="4464005D" w14:textId="1CF7C0F3" w:rsidR="001748B6" w:rsidRPr="005C5C04" w:rsidRDefault="001748B6" w:rsidP="001748B6">
            <w:pPr>
              <w:jc w:val="right"/>
              <w:rPr>
                <w:color w:val="000000"/>
                <w:sz w:val="16"/>
                <w:szCs w:val="16"/>
                <w:lang w:val="es-MX" w:eastAsia="es-MX"/>
              </w:rPr>
            </w:pPr>
            <w:r>
              <w:rPr>
                <w:color w:val="000000"/>
                <w:sz w:val="16"/>
                <w:szCs w:val="16"/>
              </w:rPr>
              <w:t>17.1</w:t>
            </w:r>
          </w:p>
        </w:tc>
        <w:tc>
          <w:tcPr>
            <w:tcW w:w="1081" w:type="dxa"/>
            <w:shd w:val="clear" w:color="000000" w:fill="DBE5F1"/>
            <w:tcMar>
              <w:left w:w="0" w:type="dxa"/>
              <w:right w:w="369" w:type="dxa"/>
            </w:tcMar>
            <w:vAlign w:val="center"/>
          </w:tcPr>
          <w:p w14:paraId="4B6EC607" w14:textId="67B1D8CE" w:rsidR="001748B6" w:rsidRPr="005C5C04" w:rsidRDefault="001748B6" w:rsidP="001748B6">
            <w:pPr>
              <w:jc w:val="right"/>
              <w:rPr>
                <w:color w:val="000000"/>
                <w:sz w:val="16"/>
                <w:szCs w:val="16"/>
                <w:lang w:val="es-MX" w:eastAsia="es-MX"/>
              </w:rPr>
            </w:pPr>
            <w:r>
              <w:rPr>
                <w:color w:val="000000"/>
                <w:sz w:val="16"/>
                <w:szCs w:val="16"/>
              </w:rPr>
              <w:t>16.4</w:t>
            </w:r>
          </w:p>
        </w:tc>
        <w:tc>
          <w:tcPr>
            <w:tcW w:w="1081" w:type="dxa"/>
            <w:shd w:val="clear" w:color="000000" w:fill="DBE5F1"/>
            <w:tcMar>
              <w:left w:w="0" w:type="dxa"/>
              <w:right w:w="369" w:type="dxa"/>
            </w:tcMar>
            <w:vAlign w:val="center"/>
          </w:tcPr>
          <w:p w14:paraId="73AFD700" w14:textId="2CD74F52" w:rsidR="001748B6" w:rsidRPr="005C5C04" w:rsidRDefault="001748B6" w:rsidP="001748B6">
            <w:pPr>
              <w:jc w:val="right"/>
              <w:rPr>
                <w:color w:val="000000"/>
                <w:sz w:val="16"/>
                <w:szCs w:val="16"/>
                <w:lang w:val="es-MX" w:eastAsia="es-MX"/>
              </w:rPr>
            </w:pPr>
            <w:r>
              <w:rPr>
                <w:color w:val="000000"/>
                <w:sz w:val="16"/>
                <w:szCs w:val="16"/>
              </w:rPr>
              <w:t>13.1</w:t>
            </w:r>
          </w:p>
        </w:tc>
        <w:tc>
          <w:tcPr>
            <w:tcW w:w="1081" w:type="dxa"/>
            <w:shd w:val="clear" w:color="000000" w:fill="DBE5F1"/>
            <w:tcMar>
              <w:right w:w="227" w:type="dxa"/>
            </w:tcMar>
            <w:vAlign w:val="center"/>
          </w:tcPr>
          <w:p w14:paraId="61CF3CFA" w14:textId="5B0AD9A0" w:rsidR="001748B6" w:rsidRDefault="001748B6" w:rsidP="001748B6">
            <w:pPr>
              <w:tabs>
                <w:tab w:val="left" w:pos="279"/>
              </w:tabs>
              <w:ind w:right="170"/>
              <w:jc w:val="right"/>
              <w:rPr>
                <w:color w:val="000000"/>
                <w:sz w:val="16"/>
                <w:szCs w:val="16"/>
              </w:rPr>
            </w:pPr>
            <w:r>
              <w:rPr>
                <w:color w:val="000000"/>
                <w:sz w:val="16"/>
                <w:szCs w:val="16"/>
              </w:rPr>
              <w:t>19.8</w:t>
            </w:r>
          </w:p>
        </w:tc>
      </w:tr>
      <w:tr w:rsidR="001748B6" w:rsidRPr="00204CE9" w14:paraId="4F729838" w14:textId="6663383B" w:rsidTr="002F2538">
        <w:trPr>
          <w:trHeight w:val="302"/>
          <w:jc w:val="center"/>
        </w:trPr>
        <w:tc>
          <w:tcPr>
            <w:tcW w:w="2858" w:type="dxa"/>
            <w:shd w:val="clear" w:color="auto" w:fill="auto"/>
            <w:vAlign w:val="center"/>
            <w:hideMark/>
          </w:tcPr>
          <w:p w14:paraId="6D6D2211" w14:textId="22EDA11C" w:rsidR="001748B6" w:rsidRPr="00204CE9" w:rsidRDefault="001748B6" w:rsidP="001748B6">
            <w:pPr>
              <w:ind w:firstLineChars="100" w:firstLine="160"/>
              <w:jc w:val="left"/>
              <w:rPr>
                <w:color w:val="000000"/>
                <w:sz w:val="16"/>
                <w:szCs w:val="16"/>
                <w:lang w:val="es-MX" w:eastAsia="es-MX"/>
              </w:rPr>
            </w:pPr>
            <w:r w:rsidRPr="00204CE9">
              <w:rPr>
                <w:color w:val="000000"/>
                <w:sz w:val="16"/>
                <w:szCs w:val="16"/>
                <w:lang w:val="es-MX" w:eastAsia="es-MX"/>
              </w:rPr>
              <w:t xml:space="preserve">S.15. </w:t>
            </w:r>
            <w:proofErr w:type="spellStart"/>
            <w:r w:rsidRPr="007B5F65">
              <w:rPr>
                <w:smallCaps/>
                <w:color w:val="000000"/>
                <w:sz w:val="16"/>
                <w:szCs w:val="16"/>
                <w:lang w:val="es-MX" w:eastAsia="es-MX"/>
              </w:rPr>
              <w:t>isflsh</w:t>
            </w:r>
            <w:proofErr w:type="spellEnd"/>
            <w:r w:rsidRPr="00713D07">
              <w:rPr>
                <w:color w:val="000000"/>
                <w:sz w:val="18"/>
                <w:szCs w:val="18"/>
                <w:vertAlign w:val="superscript"/>
                <w:lang w:val="es-MX" w:eastAsia="es-MX"/>
              </w:rPr>
              <w:t>*/</w:t>
            </w:r>
          </w:p>
        </w:tc>
        <w:tc>
          <w:tcPr>
            <w:tcW w:w="1080" w:type="dxa"/>
            <w:shd w:val="clear" w:color="auto" w:fill="auto"/>
            <w:tcMar>
              <w:left w:w="0" w:type="dxa"/>
              <w:right w:w="369" w:type="dxa"/>
            </w:tcMar>
            <w:vAlign w:val="center"/>
          </w:tcPr>
          <w:p w14:paraId="0EAC3124" w14:textId="4A4BAAFD" w:rsidR="001748B6" w:rsidRPr="005C5C04" w:rsidRDefault="001748B6" w:rsidP="001748B6">
            <w:pPr>
              <w:jc w:val="right"/>
              <w:rPr>
                <w:color w:val="000000"/>
                <w:sz w:val="16"/>
                <w:szCs w:val="16"/>
                <w:lang w:val="es-MX" w:eastAsia="es-MX"/>
              </w:rPr>
            </w:pPr>
            <w:r>
              <w:rPr>
                <w:color w:val="000000"/>
                <w:sz w:val="16"/>
                <w:szCs w:val="16"/>
              </w:rPr>
              <w:t>0.0</w:t>
            </w:r>
          </w:p>
        </w:tc>
        <w:tc>
          <w:tcPr>
            <w:tcW w:w="1081" w:type="dxa"/>
            <w:shd w:val="clear" w:color="auto" w:fill="auto"/>
            <w:tcMar>
              <w:left w:w="0" w:type="dxa"/>
              <w:right w:w="369" w:type="dxa"/>
            </w:tcMar>
            <w:vAlign w:val="center"/>
          </w:tcPr>
          <w:p w14:paraId="7EE5DA16" w14:textId="53EB79E9" w:rsidR="001748B6" w:rsidRPr="005C5C04" w:rsidRDefault="001748B6" w:rsidP="001748B6">
            <w:pPr>
              <w:jc w:val="right"/>
              <w:rPr>
                <w:color w:val="000000"/>
                <w:sz w:val="16"/>
                <w:szCs w:val="16"/>
                <w:lang w:val="es-MX" w:eastAsia="es-MX"/>
              </w:rPr>
            </w:pPr>
            <w:r>
              <w:rPr>
                <w:color w:val="000000"/>
                <w:sz w:val="16"/>
                <w:szCs w:val="16"/>
              </w:rPr>
              <w:t>0.0</w:t>
            </w:r>
          </w:p>
        </w:tc>
        <w:tc>
          <w:tcPr>
            <w:tcW w:w="1081" w:type="dxa"/>
            <w:shd w:val="clear" w:color="auto" w:fill="auto"/>
            <w:tcMar>
              <w:left w:w="0" w:type="dxa"/>
              <w:right w:w="369" w:type="dxa"/>
            </w:tcMar>
            <w:vAlign w:val="center"/>
          </w:tcPr>
          <w:p w14:paraId="52EC7E0B" w14:textId="0BB0BCDC" w:rsidR="001748B6" w:rsidRPr="005C5C04" w:rsidRDefault="001748B6" w:rsidP="001748B6">
            <w:pPr>
              <w:jc w:val="right"/>
              <w:rPr>
                <w:color w:val="000000"/>
                <w:sz w:val="16"/>
                <w:szCs w:val="16"/>
                <w:lang w:val="es-MX" w:eastAsia="es-MX"/>
              </w:rPr>
            </w:pPr>
            <w:r>
              <w:rPr>
                <w:color w:val="000000"/>
                <w:sz w:val="16"/>
                <w:szCs w:val="16"/>
              </w:rPr>
              <w:t>0.0</w:t>
            </w:r>
          </w:p>
        </w:tc>
        <w:tc>
          <w:tcPr>
            <w:tcW w:w="1081" w:type="dxa"/>
            <w:shd w:val="clear" w:color="auto" w:fill="auto"/>
            <w:tcMar>
              <w:left w:w="0" w:type="dxa"/>
              <w:right w:w="369" w:type="dxa"/>
            </w:tcMar>
            <w:vAlign w:val="center"/>
          </w:tcPr>
          <w:p w14:paraId="55AC562B" w14:textId="1649F5E7" w:rsidR="001748B6" w:rsidRPr="005C5C04" w:rsidRDefault="001748B6" w:rsidP="001748B6">
            <w:pPr>
              <w:jc w:val="right"/>
              <w:rPr>
                <w:color w:val="000000"/>
                <w:sz w:val="16"/>
                <w:szCs w:val="16"/>
                <w:lang w:val="es-MX" w:eastAsia="es-MX"/>
              </w:rPr>
            </w:pPr>
            <w:r>
              <w:rPr>
                <w:color w:val="000000"/>
                <w:sz w:val="16"/>
                <w:szCs w:val="16"/>
              </w:rPr>
              <w:t>0.0</w:t>
            </w:r>
          </w:p>
        </w:tc>
        <w:tc>
          <w:tcPr>
            <w:tcW w:w="1081" w:type="dxa"/>
            <w:tcMar>
              <w:right w:w="227" w:type="dxa"/>
            </w:tcMar>
            <w:vAlign w:val="center"/>
          </w:tcPr>
          <w:p w14:paraId="0771217A" w14:textId="2E6B5850" w:rsidR="001748B6" w:rsidRDefault="001748B6" w:rsidP="001748B6">
            <w:pPr>
              <w:tabs>
                <w:tab w:val="left" w:pos="279"/>
              </w:tabs>
              <w:ind w:right="170"/>
              <w:jc w:val="right"/>
              <w:rPr>
                <w:color w:val="000000"/>
                <w:sz w:val="16"/>
                <w:szCs w:val="16"/>
              </w:rPr>
            </w:pPr>
            <w:r>
              <w:rPr>
                <w:color w:val="000000"/>
                <w:sz w:val="16"/>
                <w:szCs w:val="16"/>
              </w:rPr>
              <w:t>0.0</w:t>
            </w:r>
          </w:p>
        </w:tc>
      </w:tr>
      <w:tr w:rsidR="00A0022C" w:rsidRPr="00204CE9" w14:paraId="639F16AA" w14:textId="1A1E0A55" w:rsidTr="002F2538">
        <w:trPr>
          <w:trHeight w:val="302"/>
          <w:jc w:val="center"/>
        </w:trPr>
        <w:tc>
          <w:tcPr>
            <w:tcW w:w="8262" w:type="dxa"/>
            <w:gridSpan w:val="6"/>
            <w:shd w:val="clear" w:color="auto" w:fill="8DB3E2" w:themeFill="text2" w:themeFillTint="66"/>
            <w:vAlign w:val="center"/>
          </w:tcPr>
          <w:p w14:paraId="0D7F1D86" w14:textId="03663A72" w:rsidR="00A0022C" w:rsidRPr="00A810DB" w:rsidRDefault="00A0022C" w:rsidP="00A810DB">
            <w:pPr>
              <w:ind w:right="170"/>
              <w:rPr>
                <w:b/>
                <w:bCs/>
                <w:i/>
                <w:iCs/>
                <w:color w:val="000000"/>
                <w:sz w:val="16"/>
                <w:szCs w:val="16"/>
                <w:lang w:val="es-MX" w:eastAsia="es-MX"/>
              </w:rPr>
            </w:pPr>
            <w:r w:rsidRPr="00A810DB">
              <w:rPr>
                <w:b/>
                <w:bCs/>
                <w:i/>
                <w:iCs/>
                <w:color w:val="000000"/>
                <w:sz w:val="16"/>
                <w:szCs w:val="16"/>
                <w:lang w:val="es-MX" w:eastAsia="es-MX"/>
              </w:rPr>
              <w:t>Transferencias corrientes netas</w:t>
            </w:r>
          </w:p>
        </w:tc>
      </w:tr>
      <w:tr w:rsidR="001748B6" w:rsidRPr="00204CE9" w14:paraId="19ED00E2" w14:textId="609C4B76" w:rsidTr="002F2538">
        <w:trPr>
          <w:trHeight w:val="302"/>
          <w:jc w:val="center"/>
        </w:trPr>
        <w:tc>
          <w:tcPr>
            <w:tcW w:w="2858" w:type="dxa"/>
            <w:shd w:val="clear" w:color="000000" w:fill="DBE5F1"/>
            <w:vAlign w:val="center"/>
            <w:hideMark/>
          </w:tcPr>
          <w:p w14:paraId="69356154" w14:textId="77777777" w:rsidR="001748B6" w:rsidRPr="00204CE9" w:rsidRDefault="001748B6" w:rsidP="001748B6">
            <w:pPr>
              <w:rPr>
                <w:b/>
                <w:bCs/>
                <w:color w:val="000000"/>
                <w:sz w:val="16"/>
                <w:szCs w:val="16"/>
                <w:lang w:val="es-MX" w:eastAsia="es-MX"/>
              </w:rPr>
            </w:pPr>
            <w:r w:rsidRPr="00204CE9">
              <w:rPr>
                <w:b/>
                <w:bCs/>
                <w:color w:val="000000"/>
                <w:sz w:val="16"/>
                <w:szCs w:val="16"/>
                <w:lang w:val="es-MX" w:eastAsia="es-MX"/>
              </w:rPr>
              <w:t>S1. Economía interna</w:t>
            </w:r>
          </w:p>
        </w:tc>
        <w:tc>
          <w:tcPr>
            <w:tcW w:w="1080" w:type="dxa"/>
            <w:shd w:val="clear" w:color="000000" w:fill="DBE5F1"/>
            <w:tcMar>
              <w:left w:w="0" w:type="dxa"/>
              <w:right w:w="369" w:type="dxa"/>
            </w:tcMar>
            <w:vAlign w:val="center"/>
          </w:tcPr>
          <w:p w14:paraId="0BD6F0A0" w14:textId="7BEF6BFE" w:rsidR="001748B6" w:rsidRPr="009E4D80" w:rsidRDefault="001748B6" w:rsidP="001748B6">
            <w:pPr>
              <w:jc w:val="right"/>
              <w:rPr>
                <w:b/>
                <w:bCs/>
                <w:color w:val="000000"/>
                <w:sz w:val="16"/>
                <w:szCs w:val="16"/>
                <w:lang w:val="es-MX" w:eastAsia="es-MX"/>
              </w:rPr>
            </w:pPr>
            <w:r>
              <w:rPr>
                <w:b/>
                <w:bCs/>
                <w:color w:val="000000"/>
                <w:sz w:val="16"/>
                <w:szCs w:val="16"/>
              </w:rPr>
              <w:t>3.9</w:t>
            </w:r>
          </w:p>
        </w:tc>
        <w:tc>
          <w:tcPr>
            <w:tcW w:w="1081" w:type="dxa"/>
            <w:shd w:val="clear" w:color="000000" w:fill="DBE5F1"/>
            <w:tcMar>
              <w:left w:w="0" w:type="dxa"/>
              <w:right w:w="369" w:type="dxa"/>
            </w:tcMar>
            <w:vAlign w:val="center"/>
          </w:tcPr>
          <w:p w14:paraId="4FD9EFCF" w14:textId="2B0EF087" w:rsidR="001748B6" w:rsidRPr="009E4D80" w:rsidRDefault="001748B6" w:rsidP="001748B6">
            <w:pPr>
              <w:jc w:val="right"/>
              <w:rPr>
                <w:b/>
                <w:bCs/>
                <w:color w:val="000000"/>
                <w:sz w:val="16"/>
                <w:szCs w:val="16"/>
                <w:lang w:val="es-MX" w:eastAsia="es-MX"/>
              </w:rPr>
            </w:pPr>
            <w:r>
              <w:rPr>
                <w:b/>
                <w:bCs/>
                <w:color w:val="000000"/>
                <w:sz w:val="16"/>
                <w:szCs w:val="16"/>
              </w:rPr>
              <w:t>3.4</w:t>
            </w:r>
          </w:p>
        </w:tc>
        <w:tc>
          <w:tcPr>
            <w:tcW w:w="1081" w:type="dxa"/>
            <w:shd w:val="clear" w:color="000000" w:fill="DBE5F1"/>
            <w:tcMar>
              <w:left w:w="0" w:type="dxa"/>
              <w:right w:w="369" w:type="dxa"/>
            </w:tcMar>
            <w:vAlign w:val="center"/>
          </w:tcPr>
          <w:p w14:paraId="76D1AF30" w14:textId="772E2B41" w:rsidR="001748B6" w:rsidRPr="009E4D80" w:rsidRDefault="001748B6" w:rsidP="001748B6">
            <w:pPr>
              <w:jc w:val="right"/>
              <w:rPr>
                <w:b/>
                <w:bCs/>
                <w:color w:val="000000"/>
                <w:sz w:val="16"/>
                <w:szCs w:val="16"/>
                <w:lang w:val="es-MX" w:eastAsia="es-MX"/>
              </w:rPr>
            </w:pPr>
            <w:r>
              <w:rPr>
                <w:b/>
                <w:bCs/>
                <w:color w:val="000000"/>
                <w:sz w:val="16"/>
                <w:szCs w:val="16"/>
              </w:rPr>
              <w:t>3.6</w:t>
            </w:r>
          </w:p>
        </w:tc>
        <w:tc>
          <w:tcPr>
            <w:tcW w:w="1081" w:type="dxa"/>
            <w:shd w:val="clear" w:color="000000" w:fill="DBE5F1"/>
            <w:tcMar>
              <w:left w:w="0" w:type="dxa"/>
              <w:right w:w="369" w:type="dxa"/>
            </w:tcMar>
            <w:vAlign w:val="center"/>
          </w:tcPr>
          <w:p w14:paraId="653AC038" w14:textId="413E5001" w:rsidR="001748B6" w:rsidRPr="009E4D80" w:rsidRDefault="001748B6" w:rsidP="001748B6">
            <w:pPr>
              <w:jc w:val="right"/>
              <w:rPr>
                <w:b/>
                <w:bCs/>
                <w:color w:val="000000"/>
                <w:sz w:val="16"/>
                <w:szCs w:val="16"/>
                <w:lang w:val="es-MX" w:eastAsia="es-MX"/>
              </w:rPr>
            </w:pPr>
            <w:r>
              <w:rPr>
                <w:b/>
                <w:bCs/>
                <w:color w:val="000000"/>
                <w:sz w:val="16"/>
                <w:szCs w:val="16"/>
              </w:rPr>
              <w:t>3.6</w:t>
            </w:r>
          </w:p>
        </w:tc>
        <w:tc>
          <w:tcPr>
            <w:tcW w:w="1081" w:type="dxa"/>
            <w:shd w:val="clear" w:color="000000" w:fill="DBE5F1"/>
            <w:tcMar>
              <w:left w:w="0" w:type="dxa"/>
              <w:right w:w="227" w:type="dxa"/>
            </w:tcMar>
            <w:vAlign w:val="center"/>
          </w:tcPr>
          <w:p w14:paraId="6707C708" w14:textId="0E9005B7" w:rsidR="001748B6" w:rsidRPr="009E4D80" w:rsidRDefault="001748B6" w:rsidP="001748B6">
            <w:pPr>
              <w:tabs>
                <w:tab w:val="left" w:pos="279"/>
              </w:tabs>
              <w:ind w:right="170"/>
              <w:jc w:val="right"/>
              <w:rPr>
                <w:b/>
                <w:bCs/>
                <w:color w:val="000000"/>
                <w:sz w:val="16"/>
                <w:szCs w:val="16"/>
              </w:rPr>
            </w:pPr>
            <w:r>
              <w:rPr>
                <w:b/>
                <w:bCs/>
                <w:color w:val="000000"/>
                <w:sz w:val="16"/>
                <w:szCs w:val="16"/>
              </w:rPr>
              <w:t>3.4</w:t>
            </w:r>
          </w:p>
        </w:tc>
      </w:tr>
      <w:tr w:rsidR="001748B6" w:rsidRPr="00204CE9" w14:paraId="0B8C8C92" w14:textId="306B5D97" w:rsidTr="002F2538">
        <w:trPr>
          <w:trHeight w:val="302"/>
          <w:jc w:val="center"/>
        </w:trPr>
        <w:tc>
          <w:tcPr>
            <w:tcW w:w="2858" w:type="dxa"/>
            <w:shd w:val="clear" w:color="auto" w:fill="auto"/>
            <w:vAlign w:val="center"/>
            <w:hideMark/>
          </w:tcPr>
          <w:p w14:paraId="34479E17" w14:textId="53B40184" w:rsidR="001748B6" w:rsidRPr="00204CE9" w:rsidRDefault="001748B6" w:rsidP="001748B6">
            <w:pPr>
              <w:ind w:firstLineChars="100" w:firstLine="160"/>
              <w:jc w:val="left"/>
              <w:rPr>
                <w:color w:val="000000"/>
                <w:sz w:val="16"/>
                <w:szCs w:val="16"/>
                <w:lang w:val="es-MX" w:eastAsia="es-MX"/>
              </w:rPr>
            </w:pPr>
            <w:r w:rsidRPr="00204CE9">
              <w:rPr>
                <w:color w:val="000000"/>
                <w:sz w:val="16"/>
                <w:szCs w:val="16"/>
                <w:lang w:val="es-MX" w:eastAsia="es-MX"/>
              </w:rPr>
              <w:t>S.11.</w:t>
            </w:r>
            <w:r>
              <w:rPr>
                <w:color w:val="000000"/>
                <w:sz w:val="16"/>
                <w:szCs w:val="16"/>
                <w:lang w:val="es-MX" w:eastAsia="es-MX"/>
              </w:rPr>
              <w:t xml:space="preserve"> Sociedades no financieras</w:t>
            </w:r>
          </w:p>
        </w:tc>
        <w:tc>
          <w:tcPr>
            <w:tcW w:w="1080" w:type="dxa"/>
            <w:shd w:val="clear" w:color="auto" w:fill="auto"/>
            <w:tcMar>
              <w:left w:w="0" w:type="dxa"/>
              <w:right w:w="369" w:type="dxa"/>
            </w:tcMar>
            <w:vAlign w:val="center"/>
          </w:tcPr>
          <w:p w14:paraId="4985D97E" w14:textId="4637FEAB" w:rsidR="001748B6" w:rsidRPr="00204CE9" w:rsidRDefault="001748B6" w:rsidP="001748B6">
            <w:pPr>
              <w:jc w:val="right"/>
              <w:rPr>
                <w:color w:val="000000"/>
                <w:sz w:val="16"/>
                <w:szCs w:val="16"/>
                <w:lang w:val="es-MX" w:eastAsia="es-MX"/>
              </w:rPr>
            </w:pPr>
            <w:r>
              <w:rPr>
                <w:color w:val="000000"/>
                <w:sz w:val="16"/>
                <w:szCs w:val="16"/>
              </w:rPr>
              <w:t>-2.5</w:t>
            </w:r>
          </w:p>
        </w:tc>
        <w:tc>
          <w:tcPr>
            <w:tcW w:w="1081" w:type="dxa"/>
            <w:shd w:val="clear" w:color="auto" w:fill="auto"/>
            <w:tcMar>
              <w:left w:w="0" w:type="dxa"/>
              <w:right w:w="369" w:type="dxa"/>
            </w:tcMar>
            <w:vAlign w:val="center"/>
          </w:tcPr>
          <w:p w14:paraId="2EF598B5" w14:textId="6D31C102" w:rsidR="001748B6" w:rsidRPr="00204CE9" w:rsidRDefault="001748B6" w:rsidP="001748B6">
            <w:pPr>
              <w:jc w:val="right"/>
              <w:rPr>
                <w:color w:val="000000"/>
                <w:sz w:val="16"/>
                <w:szCs w:val="16"/>
                <w:lang w:val="es-MX" w:eastAsia="es-MX"/>
              </w:rPr>
            </w:pPr>
            <w:r>
              <w:rPr>
                <w:color w:val="000000"/>
                <w:sz w:val="16"/>
                <w:szCs w:val="16"/>
              </w:rPr>
              <w:t>-2.1</w:t>
            </w:r>
          </w:p>
        </w:tc>
        <w:tc>
          <w:tcPr>
            <w:tcW w:w="1081" w:type="dxa"/>
            <w:shd w:val="clear" w:color="auto" w:fill="auto"/>
            <w:tcMar>
              <w:left w:w="0" w:type="dxa"/>
              <w:right w:w="369" w:type="dxa"/>
            </w:tcMar>
            <w:vAlign w:val="center"/>
          </w:tcPr>
          <w:p w14:paraId="1EF01ABE" w14:textId="28C6503B" w:rsidR="001748B6" w:rsidRPr="00204CE9" w:rsidRDefault="001748B6" w:rsidP="001748B6">
            <w:pPr>
              <w:jc w:val="right"/>
              <w:rPr>
                <w:color w:val="000000"/>
                <w:sz w:val="16"/>
                <w:szCs w:val="16"/>
                <w:lang w:val="es-MX" w:eastAsia="es-MX"/>
              </w:rPr>
            </w:pPr>
            <w:r>
              <w:rPr>
                <w:color w:val="000000"/>
                <w:sz w:val="16"/>
                <w:szCs w:val="16"/>
              </w:rPr>
              <w:t>-2.3</w:t>
            </w:r>
          </w:p>
        </w:tc>
        <w:tc>
          <w:tcPr>
            <w:tcW w:w="1081" w:type="dxa"/>
            <w:shd w:val="clear" w:color="auto" w:fill="auto"/>
            <w:tcMar>
              <w:left w:w="0" w:type="dxa"/>
              <w:right w:w="369" w:type="dxa"/>
            </w:tcMar>
            <w:vAlign w:val="center"/>
          </w:tcPr>
          <w:p w14:paraId="7C3EAD55" w14:textId="5B00AD7D" w:rsidR="001748B6" w:rsidRPr="00204CE9" w:rsidRDefault="001748B6" w:rsidP="001748B6">
            <w:pPr>
              <w:jc w:val="right"/>
              <w:rPr>
                <w:color w:val="000000"/>
                <w:sz w:val="16"/>
                <w:szCs w:val="16"/>
                <w:lang w:val="es-MX" w:eastAsia="es-MX"/>
              </w:rPr>
            </w:pPr>
            <w:r>
              <w:rPr>
                <w:color w:val="000000"/>
                <w:sz w:val="16"/>
                <w:szCs w:val="16"/>
              </w:rPr>
              <w:t>-2.3</w:t>
            </w:r>
          </w:p>
        </w:tc>
        <w:tc>
          <w:tcPr>
            <w:tcW w:w="1081" w:type="dxa"/>
            <w:tcMar>
              <w:left w:w="0" w:type="dxa"/>
              <w:right w:w="227" w:type="dxa"/>
            </w:tcMar>
            <w:vAlign w:val="center"/>
          </w:tcPr>
          <w:p w14:paraId="21F241F9" w14:textId="440C8E3E" w:rsidR="001748B6" w:rsidRDefault="001748B6" w:rsidP="001748B6">
            <w:pPr>
              <w:tabs>
                <w:tab w:val="left" w:pos="279"/>
              </w:tabs>
              <w:ind w:right="170"/>
              <w:jc w:val="right"/>
              <w:rPr>
                <w:color w:val="000000"/>
                <w:sz w:val="16"/>
                <w:szCs w:val="16"/>
              </w:rPr>
            </w:pPr>
            <w:r>
              <w:rPr>
                <w:color w:val="000000"/>
                <w:sz w:val="16"/>
                <w:szCs w:val="16"/>
              </w:rPr>
              <w:t>-2.2</w:t>
            </w:r>
          </w:p>
        </w:tc>
      </w:tr>
      <w:tr w:rsidR="001748B6" w:rsidRPr="00204CE9" w14:paraId="77408BF6" w14:textId="65D9B84F" w:rsidTr="002F2538">
        <w:trPr>
          <w:trHeight w:val="302"/>
          <w:jc w:val="center"/>
        </w:trPr>
        <w:tc>
          <w:tcPr>
            <w:tcW w:w="2858" w:type="dxa"/>
            <w:shd w:val="clear" w:color="000000" w:fill="DBE5F1"/>
            <w:vAlign w:val="center"/>
            <w:hideMark/>
          </w:tcPr>
          <w:p w14:paraId="29F965BA" w14:textId="293C2CF7" w:rsidR="001748B6" w:rsidRPr="00204CE9" w:rsidRDefault="001748B6" w:rsidP="001748B6">
            <w:pPr>
              <w:ind w:firstLineChars="100" w:firstLine="160"/>
              <w:jc w:val="left"/>
              <w:rPr>
                <w:color w:val="000000"/>
                <w:sz w:val="16"/>
                <w:szCs w:val="16"/>
                <w:lang w:val="es-MX" w:eastAsia="es-MX"/>
              </w:rPr>
            </w:pPr>
            <w:r w:rsidRPr="00204CE9">
              <w:rPr>
                <w:color w:val="000000"/>
                <w:sz w:val="16"/>
                <w:szCs w:val="16"/>
                <w:lang w:val="es-MX" w:eastAsia="es-MX"/>
              </w:rPr>
              <w:t xml:space="preserve">S.12. </w:t>
            </w:r>
            <w:r>
              <w:rPr>
                <w:color w:val="000000"/>
                <w:sz w:val="16"/>
                <w:szCs w:val="16"/>
                <w:lang w:val="es-MX" w:eastAsia="es-MX"/>
              </w:rPr>
              <w:t>Sociedades financieras</w:t>
            </w:r>
          </w:p>
        </w:tc>
        <w:tc>
          <w:tcPr>
            <w:tcW w:w="1080" w:type="dxa"/>
            <w:shd w:val="clear" w:color="000000" w:fill="DBE5F1"/>
            <w:tcMar>
              <w:left w:w="0" w:type="dxa"/>
              <w:right w:w="369" w:type="dxa"/>
            </w:tcMar>
            <w:vAlign w:val="center"/>
          </w:tcPr>
          <w:p w14:paraId="59822EE5" w14:textId="30B9C7B3" w:rsidR="001748B6" w:rsidRPr="00204CE9" w:rsidRDefault="001748B6" w:rsidP="001748B6">
            <w:pPr>
              <w:jc w:val="right"/>
              <w:rPr>
                <w:color w:val="000000"/>
                <w:sz w:val="16"/>
                <w:szCs w:val="16"/>
                <w:lang w:val="es-MX" w:eastAsia="es-MX"/>
              </w:rPr>
            </w:pPr>
            <w:r>
              <w:rPr>
                <w:color w:val="000000"/>
                <w:sz w:val="16"/>
                <w:szCs w:val="16"/>
              </w:rPr>
              <w:t>0.0</w:t>
            </w:r>
          </w:p>
        </w:tc>
        <w:tc>
          <w:tcPr>
            <w:tcW w:w="1081" w:type="dxa"/>
            <w:shd w:val="clear" w:color="000000" w:fill="DBE5F1"/>
            <w:tcMar>
              <w:left w:w="0" w:type="dxa"/>
              <w:right w:w="369" w:type="dxa"/>
            </w:tcMar>
            <w:vAlign w:val="center"/>
          </w:tcPr>
          <w:p w14:paraId="724DDF4E" w14:textId="622EFC6F" w:rsidR="001748B6" w:rsidRPr="00204CE9" w:rsidRDefault="001748B6" w:rsidP="001748B6">
            <w:pPr>
              <w:jc w:val="right"/>
              <w:rPr>
                <w:color w:val="000000"/>
                <w:sz w:val="16"/>
                <w:szCs w:val="16"/>
                <w:lang w:val="es-MX" w:eastAsia="es-MX"/>
              </w:rPr>
            </w:pPr>
            <w:r>
              <w:rPr>
                <w:color w:val="000000"/>
                <w:sz w:val="16"/>
                <w:szCs w:val="16"/>
              </w:rPr>
              <w:t>-0.1</w:t>
            </w:r>
          </w:p>
        </w:tc>
        <w:tc>
          <w:tcPr>
            <w:tcW w:w="1081" w:type="dxa"/>
            <w:shd w:val="clear" w:color="000000" w:fill="DBE5F1"/>
            <w:tcMar>
              <w:left w:w="0" w:type="dxa"/>
              <w:right w:w="369" w:type="dxa"/>
            </w:tcMar>
            <w:vAlign w:val="center"/>
          </w:tcPr>
          <w:p w14:paraId="307CA48E" w14:textId="3F97296F" w:rsidR="001748B6" w:rsidRPr="00204CE9" w:rsidRDefault="001748B6" w:rsidP="001748B6">
            <w:pPr>
              <w:jc w:val="right"/>
              <w:rPr>
                <w:color w:val="000000"/>
                <w:sz w:val="16"/>
                <w:szCs w:val="16"/>
                <w:lang w:val="es-MX" w:eastAsia="es-MX"/>
              </w:rPr>
            </w:pPr>
            <w:r>
              <w:rPr>
                <w:color w:val="000000"/>
                <w:sz w:val="16"/>
                <w:szCs w:val="16"/>
              </w:rPr>
              <w:t>-0.1</w:t>
            </w:r>
          </w:p>
        </w:tc>
        <w:tc>
          <w:tcPr>
            <w:tcW w:w="1081" w:type="dxa"/>
            <w:shd w:val="clear" w:color="000000" w:fill="DBE5F1"/>
            <w:tcMar>
              <w:left w:w="0" w:type="dxa"/>
              <w:right w:w="369" w:type="dxa"/>
            </w:tcMar>
            <w:vAlign w:val="center"/>
          </w:tcPr>
          <w:p w14:paraId="38C1A0BF" w14:textId="251D4B83" w:rsidR="001748B6" w:rsidRPr="00204CE9" w:rsidRDefault="001748B6" w:rsidP="001748B6">
            <w:pPr>
              <w:jc w:val="right"/>
              <w:rPr>
                <w:color w:val="000000"/>
                <w:sz w:val="16"/>
                <w:szCs w:val="16"/>
                <w:lang w:val="es-MX" w:eastAsia="es-MX"/>
              </w:rPr>
            </w:pPr>
            <w:r>
              <w:rPr>
                <w:color w:val="000000"/>
                <w:sz w:val="16"/>
                <w:szCs w:val="16"/>
              </w:rPr>
              <w:t>-0.1</w:t>
            </w:r>
          </w:p>
        </w:tc>
        <w:tc>
          <w:tcPr>
            <w:tcW w:w="1081" w:type="dxa"/>
            <w:shd w:val="clear" w:color="000000" w:fill="DBE5F1"/>
            <w:tcMar>
              <w:left w:w="0" w:type="dxa"/>
              <w:right w:w="227" w:type="dxa"/>
            </w:tcMar>
            <w:vAlign w:val="center"/>
          </w:tcPr>
          <w:p w14:paraId="6C809A25" w14:textId="6FE69F4D" w:rsidR="001748B6" w:rsidRDefault="001748B6" w:rsidP="001748B6">
            <w:pPr>
              <w:tabs>
                <w:tab w:val="left" w:pos="279"/>
              </w:tabs>
              <w:ind w:right="170"/>
              <w:jc w:val="right"/>
              <w:rPr>
                <w:color w:val="000000"/>
                <w:sz w:val="16"/>
                <w:szCs w:val="16"/>
              </w:rPr>
            </w:pPr>
            <w:r>
              <w:rPr>
                <w:color w:val="000000"/>
                <w:sz w:val="16"/>
                <w:szCs w:val="16"/>
              </w:rPr>
              <w:t>-0.1</w:t>
            </w:r>
          </w:p>
        </w:tc>
      </w:tr>
      <w:tr w:rsidR="001748B6" w:rsidRPr="00204CE9" w14:paraId="16675973" w14:textId="1CA6696A" w:rsidTr="002F2538">
        <w:trPr>
          <w:trHeight w:val="302"/>
          <w:jc w:val="center"/>
        </w:trPr>
        <w:tc>
          <w:tcPr>
            <w:tcW w:w="2858" w:type="dxa"/>
            <w:shd w:val="clear" w:color="auto" w:fill="auto"/>
            <w:vAlign w:val="center"/>
            <w:hideMark/>
          </w:tcPr>
          <w:p w14:paraId="02464EA3" w14:textId="77777777" w:rsidR="001748B6" w:rsidRPr="00204CE9" w:rsidRDefault="001748B6" w:rsidP="001748B6">
            <w:pPr>
              <w:ind w:firstLineChars="100" w:firstLine="160"/>
              <w:jc w:val="left"/>
              <w:rPr>
                <w:color w:val="000000"/>
                <w:sz w:val="16"/>
                <w:szCs w:val="16"/>
                <w:lang w:val="es-MX" w:eastAsia="es-MX"/>
              </w:rPr>
            </w:pPr>
            <w:r w:rsidRPr="00204CE9">
              <w:rPr>
                <w:color w:val="000000"/>
                <w:sz w:val="16"/>
                <w:szCs w:val="16"/>
                <w:lang w:val="es-MX" w:eastAsia="es-MX"/>
              </w:rPr>
              <w:t>S.13. Gobierno general</w:t>
            </w:r>
          </w:p>
        </w:tc>
        <w:tc>
          <w:tcPr>
            <w:tcW w:w="1080" w:type="dxa"/>
            <w:shd w:val="clear" w:color="auto" w:fill="auto"/>
            <w:tcMar>
              <w:left w:w="0" w:type="dxa"/>
              <w:right w:w="369" w:type="dxa"/>
            </w:tcMar>
            <w:vAlign w:val="center"/>
          </w:tcPr>
          <w:p w14:paraId="4F9986EE" w14:textId="7D7A4E72" w:rsidR="001748B6" w:rsidRPr="00204CE9" w:rsidRDefault="001748B6" w:rsidP="001748B6">
            <w:pPr>
              <w:jc w:val="right"/>
              <w:rPr>
                <w:color w:val="000000"/>
                <w:sz w:val="16"/>
                <w:szCs w:val="16"/>
                <w:lang w:val="es-MX" w:eastAsia="es-MX"/>
              </w:rPr>
            </w:pPr>
            <w:r>
              <w:rPr>
                <w:color w:val="000000"/>
                <w:sz w:val="16"/>
                <w:szCs w:val="16"/>
              </w:rPr>
              <w:t>-3.3</w:t>
            </w:r>
          </w:p>
        </w:tc>
        <w:tc>
          <w:tcPr>
            <w:tcW w:w="1081" w:type="dxa"/>
            <w:shd w:val="clear" w:color="auto" w:fill="auto"/>
            <w:tcMar>
              <w:left w:w="0" w:type="dxa"/>
              <w:right w:w="369" w:type="dxa"/>
            </w:tcMar>
            <w:vAlign w:val="center"/>
          </w:tcPr>
          <w:p w14:paraId="4FDA361F" w14:textId="582066D2" w:rsidR="001748B6" w:rsidRPr="00204CE9" w:rsidRDefault="001748B6" w:rsidP="001748B6">
            <w:pPr>
              <w:jc w:val="right"/>
              <w:rPr>
                <w:color w:val="000000"/>
                <w:sz w:val="16"/>
                <w:szCs w:val="16"/>
                <w:lang w:val="es-MX" w:eastAsia="es-MX"/>
              </w:rPr>
            </w:pPr>
            <w:r>
              <w:rPr>
                <w:color w:val="000000"/>
                <w:sz w:val="16"/>
                <w:szCs w:val="16"/>
              </w:rPr>
              <w:t>-2.9</w:t>
            </w:r>
          </w:p>
        </w:tc>
        <w:tc>
          <w:tcPr>
            <w:tcW w:w="1081" w:type="dxa"/>
            <w:shd w:val="clear" w:color="auto" w:fill="auto"/>
            <w:tcMar>
              <w:left w:w="0" w:type="dxa"/>
              <w:right w:w="369" w:type="dxa"/>
            </w:tcMar>
            <w:vAlign w:val="center"/>
          </w:tcPr>
          <w:p w14:paraId="015B1F0E" w14:textId="6E15666B" w:rsidR="001748B6" w:rsidRPr="00204CE9" w:rsidRDefault="001748B6" w:rsidP="001748B6">
            <w:pPr>
              <w:jc w:val="right"/>
              <w:rPr>
                <w:color w:val="000000"/>
                <w:sz w:val="16"/>
                <w:szCs w:val="16"/>
                <w:lang w:val="es-MX" w:eastAsia="es-MX"/>
              </w:rPr>
            </w:pPr>
            <w:r>
              <w:rPr>
                <w:color w:val="000000"/>
                <w:sz w:val="16"/>
                <w:szCs w:val="16"/>
              </w:rPr>
              <w:t>-3.1</w:t>
            </w:r>
          </w:p>
        </w:tc>
        <w:tc>
          <w:tcPr>
            <w:tcW w:w="1081" w:type="dxa"/>
            <w:shd w:val="clear" w:color="auto" w:fill="auto"/>
            <w:tcMar>
              <w:left w:w="0" w:type="dxa"/>
              <w:right w:w="369" w:type="dxa"/>
            </w:tcMar>
            <w:vAlign w:val="center"/>
          </w:tcPr>
          <w:p w14:paraId="1FC2FCC2" w14:textId="460718CC" w:rsidR="001748B6" w:rsidRPr="00204CE9" w:rsidRDefault="001748B6" w:rsidP="001748B6">
            <w:pPr>
              <w:jc w:val="right"/>
              <w:rPr>
                <w:color w:val="000000"/>
                <w:sz w:val="16"/>
                <w:szCs w:val="16"/>
                <w:lang w:val="es-MX" w:eastAsia="es-MX"/>
              </w:rPr>
            </w:pPr>
            <w:r>
              <w:rPr>
                <w:color w:val="000000"/>
                <w:sz w:val="16"/>
                <w:szCs w:val="16"/>
              </w:rPr>
              <w:t>-3.2</w:t>
            </w:r>
          </w:p>
        </w:tc>
        <w:tc>
          <w:tcPr>
            <w:tcW w:w="1081" w:type="dxa"/>
            <w:tcMar>
              <w:left w:w="0" w:type="dxa"/>
              <w:right w:w="227" w:type="dxa"/>
            </w:tcMar>
            <w:vAlign w:val="center"/>
          </w:tcPr>
          <w:p w14:paraId="3726D79B" w14:textId="194F22C1" w:rsidR="001748B6" w:rsidRDefault="001748B6" w:rsidP="001748B6">
            <w:pPr>
              <w:tabs>
                <w:tab w:val="left" w:pos="279"/>
              </w:tabs>
              <w:ind w:right="170"/>
              <w:jc w:val="right"/>
              <w:rPr>
                <w:color w:val="000000"/>
                <w:sz w:val="16"/>
                <w:szCs w:val="16"/>
              </w:rPr>
            </w:pPr>
            <w:r>
              <w:rPr>
                <w:color w:val="000000"/>
                <w:sz w:val="16"/>
                <w:szCs w:val="16"/>
              </w:rPr>
              <w:t>-2.6</w:t>
            </w:r>
          </w:p>
        </w:tc>
      </w:tr>
      <w:tr w:rsidR="001748B6" w:rsidRPr="00204CE9" w14:paraId="19AEF3C2" w14:textId="682A35D0" w:rsidTr="002F2538">
        <w:trPr>
          <w:trHeight w:val="302"/>
          <w:jc w:val="center"/>
        </w:trPr>
        <w:tc>
          <w:tcPr>
            <w:tcW w:w="2858" w:type="dxa"/>
            <w:shd w:val="clear" w:color="000000" w:fill="DBE5F1"/>
            <w:vAlign w:val="center"/>
            <w:hideMark/>
          </w:tcPr>
          <w:p w14:paraId="15DF4DE2" w14:textId="77777777" w:rsidR="001748B6" w:rsidRPr="00204CE9" w:rsidRDefault="001748B6" w:rsidP="001748B6">
            <w:pPr>
              <w:ind w:firstLineChars="100" w:firstLine="160"/>
              <w:jc w:val="left"/>
              <w:rPr>
                <w:color w:val="000000"/>
                <w:sz w:val="16"/>
                <w:szCs w:val="16"/>
                <w:lang w:val="es-MX" w:eastAsia="es-MX"/>
              </w:rPr>
            </w:pPr>
            <w:r w:rsidRPr="00204CE9">
              <w:rPr>
                <w:color w:val="000000"/>
                <w:sz w:val="16"/>
                <w:szCs w:val="16"/>
                <w:lang w:val="es-MX" w:eastAsia="es-MX"/>
              </w:rPr>
              <w:t>S.14. Hogares</w:t>
            </w:r>
          </w:p>
        </w:tc>
        <w:tc>
          <w:tcPr>
            <w:tcW w:w="1080" w:type="dxa"/>
            <w:shd w:val="clear" w:color="000000" w:fill="DBE5F1"/>
            <w:tcMar>
              <w:left w:w="0" w:type="dxa"/>
              <w:right w:w="369" w:type="dxa"/>
            </w:tcMar>
            <w:vAlign w:val="center"/>
          </w:tcPr>
          <w:p w14:paraId="76E82B62" w14:textId="0BF4F506" w:rsidR="001748B6" w:rsidRPr="00204CE9" w:rsidRDefault="001748B6" w:rsidP="001748B6">
            <w:pPr>
              <w:jc w:val="right"/>
              <w:rPr>
                <w:color w:val="000000"/>
                <w:sz w:val="16"/>
                <w:szCs w:val="16"/>
                <w:lang w:val="es-MX" w:eastAsia="es-MX"/>
              </w:rPr>
            </w:pPr>
            <w:r>
              <w:rPr>
                <w:color w:val="000000"/>
                <w:sz w:val="16"/>
                <w:szCs w:val="16"/>
              </w:rPr>
              <w:t>9.2</w:t>
            </w:r>
          </w:p>
        </w:tc>
        <w:tc>
          <w:tcPr>
            <w:tcW w:w="1081" w:type="dxa"/>
            <w:shd w:val="clear" w:color="000000" w:fill="DBE5F1"/>
            <w:tcMar>
              <w:left w:w="0" w:type="dxa"/>
              <w:right w:w="369" w:type="dxa"/>
            </w:tcMar>
            <w:vAlign w:val="center"/>
          </w:tcPr>
          <w:p w14:paraId="43D54A75" w14:textId="4F688F6A" w:rsidR="001748B6" w:rsidRPr="00204CE9" w:rsidRDefault="001748B6" w:rsidP="001748B6">
            <w:pPr>
              <w:jc w:val="right"/>
              <w:rPr>
                <w:color w:val="000000"/>
                <w:sz w:val="16"/>
                <w:szCs w:val="16"/>
                <w:lang w:val="es-MX" w:eastAsia="es-MX"/>
              </w:rPr>
            </w:pPr>
            <w:r>
              <w:rPr>
                <w:color w:val="000000"/>
                <w:sz w:val="16"/>
                <w:szCs w:val="16"/>
              </w:rPr>
              <w:t>7.5</w:t>
            </w:r>
          </w:p>
        </w:tc>
        <w:tc>
          <w:tcPr>
            <w:tcW w:w="1081" w:type="dxa"/>
            <w:shd w:val="clear" w:color="000000" w:fill="DBE5F1"/>
            <w:tcMar>
              <w:left w:w="0" w:type="dxa"/>
              <w:right w:w="369" w:type="dxa"/>
            </w:tcMar>
            <w:vAlign w:val="center"/>
          </w:tcPr>
          <w:p w14:paraId="68964E15" w14:textId="7952C419" w:rsidR="001748B6" w:rsidRPr="00204CE9" w:rsidRDefault="001748B6" w:rsidP="001748B6">
            <w:pPr>
              <w:jc w:val="right"/>
              <w:rPr>
                <w:color w:val="000000"/>
                <w:sz w:val="16"/>
                <w:szCs w:val="16"/>
                <w:lang w:val="es-MX" w:eastAsia="es-MX"/>
              </w:rPr>
            </w:pPr>
            <w:r>
              <w:rPr>
                <w:color w:val="000000"/>
                <w:sz w:val="16"/>
                <w:szCs w:val="16"/>
              </w:rPr>
              <w:t>8.3</w:t>
            </w:r>
          </w:p>
        </w:tc>
        <w:tc>
          <w:tcPr>
            <w:tcW w:w="1081" w:type="dxa"/>
            <w:shd w:val="clear" w:color="000000" w:fill="DBE5F1"/>
            <w:tcMar>
              <w:left w:w="0" w:type="dxa"/>
              <w:right w:w="369" w:type="dxa"/>
            </w:tcMar>
            <w:vAlign w:val="center"/>
          </w:tcPr>
          <w:p w14:paraId="693E64D3" w14:textId="7739F72D" w:rsidR="001748B6" w:rsidRPr="00204CE9" w:rsidRDefault="001748B6" w:rsidP="001748B6">
            <w:pPr>
              <w:jc w:val="right"/>
              <w:rPr>
                <w:color w:val="000000"/>
                <w:sz w:val="16"/>
                <w:szCs w:val="16"/>
                <w:lang w:val="es-MX" w:eastAsia="es-MX"/>
              </w:rPr>
            </w:pPr>
            <w:r>
              <w:rPr>
                <w:color w:val="000000"/>
                <w:sz w:val="16"/>
                <w:szCs w:val="16"/>
              </w:rPr>
              <w:t>8.3</w:t>
            </w:r>
          </w:p>
        </w:tc>
        <w:tc>
          <w:tcPr>
            <w:tcW w:w="1081" w:type="dxa"/>
            <w:shd w:val="clear" w:color="000000" w:fill="DBE5F1"/>
            <w:tcMar>
              <w:left w:w="0" w:type="dxa"/>
              <w:right w:w="227" w:type="dxa"/>
            </w:tcMar>
            <w:vAlign w:val="center"/>
          </w:tcPr>
          <w:p w14:paraId="365F6AF8" w14:textId="05CC828C" w:rsidR="001748B6" w:rsidRDefault="001748B6" w:rsidP="001748B6">
            <w:pPr>
              <w:tabs>
                <w:tab w:val="left" w:pos="279"/>
              </w:tabs>
              <w:ind w:right="170"/>
              <w:jc w:val="right"/>
              <w:rPr>
                <w:color w:val="000000"/>
                <w:sz w:val="16"/>
                <w:szCs w:val="16"/>
              </w:rPr>
            </w:pPr>
            <w:r>
              <w:rPr>
                <w:color w:val="000000"/>
                <w:sz w:val="16"/>
                <w:szCs w:val="16"/>
              </w:rPr>
              <w:t>7.4</w:t>
            </w:r>
          </w:p>
        </w:tc>
      </w:tr>
      <w:tr w:rsidR="001748B6" w:rsidRPr="00204CE9" w14:paraId="298BB7B4" w14:textId="05976FFC" w:rsidTr="002F2538">
        <w:trPr>
          <w:trHeight w:val="302"/>
          <w:jc w:val="center"/>
        </w:trPr>
        <w:tc>
          <w:tcPr>
            <w:tcW w:w="2858" w:type="dxa"/>
            <w:shd w:val="clear" w:color="auto" w:fill="auto"/>
            <w:vAlign w:val="center"/>
            <w:hideMark/>
          </w:tcPr>
          <w:p w14:paraId="67CA0BAD" w14:textId="2FD20312" w:rsidR="001748B6" w:rsidRPr="00204CE9" w:rsidRDefault="001748B6" w:rsidP="001748B6">
            <w:pPr>
              <w:ind w:firstLineChars="100" w:firstLine="160"/>
              <w:jc w:val="left"/>
              <w:rPr>
                <w:color w:val="000000"/>
                <w:sz w:val="16"/>
                <w:szCs w:val="16"/>
                <w:lang w:val="es-MX" w:eastAsia="es-MX"/>
              </w:rPr>
            </w:pPr>
            <w:r w:rsidRPr="00204CE9">
              <w:rPr>
                <w:color w:val="000000"/>
                <w:sz w:val="16"/>
                <w:szCs w:val="16"/>
                <w:lang w:val="es-MX" w:eastAsia="es-MX"/>
              </w:rPr>
              <w:t xml:space="preserve">S.15. </w:t>
            </w:r>
            <w:proofErr w:type="spellStart"/>
            <w:r w:rsidRPr="007B5F65">
              <w:rPr>
                <w:smallCaps/>
                <w:color w:val="000000"/>
                <w:sz w:val="16"/>
                <w:szCs w:val="16"/>
                <w:lang w:val="es-MX" w:eastAsia="es-MX"/>
              </w:rPr>
              <w:t>isflsh</w:t>
            </w:r>
            <w:proofErr w:type="spellEnd"/>
            <w:r w:rsidRPr="00E070DD">
              <w:rPr>
                <w:color w:val="000000"/>
                <w:sz w:val="18"/>
                <w:szCs w:val="18"/>
                <w:vertAlign w:val="superscript"/>
                <w:lang w:val="es-MX" w:eastAsia="es-MX"/>
              </w:rPr>
              <w:t>*/</w:t>
            </w:r>
          </w:p>
        </w:tc>
        <w:tc>
          <w:tcPr>
            <w:tcW w:w="1080" w:type="dxa"/>
            <w:shd w:val="clear" w:color="auto" w:fill="auto"/>
            <w:tcMar>
              <w:left w:w="0" w:type="dxa"/>
              <w:right w:w="369" w:type="dxa"/>
            </w:tcMar>
            <w:vAlign w:val="center"/>
          </w:tcPr>
          <w:p w14:paraId="7777C972" w14:textId="11B8D874" w:rsidR="001748B6" w:rsidRPr="00204CE9" w:rsidRDefault="001748B6" w:rsidP="001748B6">
            <w:pPr>
              <w:jc w:val="right"/>
              <w:rPr>
                <w:color w:val="000000"/>
                <w:sz w:val="16"/>
                <w:szCs w:val="16"/>
                <w:lang w:val="es-MX" w:eastAsia="es-MX"/>
              </w:rPr>
            </w:pPr>
            <w:r>
              <w:rPr>
                <w:color w:val="000000"/>
                <w:sz w:val="16"/>
                <w:szCs w:val="16"/>
              </w:rPr>
              <w:t>0.6</w:t>
            </w:r>
          </w:p>
        </w:tc>
        <w:tc>
          <w:tcPr>
            <w:tcW w:w="1081" w:type="dxa"/>
            <w:shd w:val="clear" w:color="auto" w:fill="auto"/>
            <w:tcMar>
              <w:left w:w="0" w:type="dxa"/>
              <w:right w:w="369" w:type="dxa"/>
            </w:tcMar>
            <w:vAlign w:val="center"/>
          </w:tcPr>
          <w:p w14:paraId="49780DBA" w14:textId="7B549854" w:rsidR="001748B6" w:rsidRPr="00204CE9" w:rsidRDefault="001748B6" w:rsidP="001748B6">
            <w:pPr>
              <w:jc w:val="right"/>
              <w:rPr>
                <w:color w:val="000000"/>
                <w:sz w:val="16"/>
                <w:szCs w:val="16"/>
                <w:lang w:val="es-MX" w:eastAsia="es-MX"/>
              </w:rPr>
            </w:pPr>
            <w:r>
              <w:rPr>
                <w:color w:val="000000"/>
                <w:sz w:val="16"/>
                <w:szCs w:val="16"/>
              </w:rPr>
              <w:t>1.1</w:t>
            </w:r>
          </w:p>
        </w:tc>
        <w:tc>
          <w:tcPr>
            <w:tcW w:w="1081" w:type="dxa"/>
            <w:shd w:val="clear" w:color="auto" w:fill="auto"/>
            <w:tcMar>
              <w:left w:w="0" w:type="dxa"/>
              <w:right w:w="369" w:type="dxa"/>
            </w:tcMar>
            <w:vAlign w:val="center"/>
          </w:tcPr>
          <w:p w14:paraId="1DB38764" w14:textId="7764C593" w:rsidR="001748B6" w:rsidRPr="00204CE9" w:rsidRDefault="001748B6" w:rsidP="001748B6">
            <w:pPr>
              <w:jc w:val="right"/>
              <w:rPr>
                <w:color w:val="000000"/>
                <w:sz w:val="16"/>
                <w:szCs w:val="16"/>
                <w:lang w:val="es-MX" w:eastAsia="es-MX"/>
              </w:rPr>
            </w:pPr>
            <w:r>
              <w:rPr>
                <w:color w:val="000000"/>
                <w:sz w:val="16"/>
                <w:szCs w:val="16"/>
              </w:rPr>
              <w:t>0.9</w:t>
            </w:r>
          </w:p>
        </w:tc>
        <w:tc>
          <w:tcPr>
            <w:tcW w:w="1081" w:type="dxa"/>
            <w:shd w:val="clear" w:color="auto" w:fill="auto"/>
            <w:tcMar>
              <w:left w:w="0" w:type="dxa"/>
              <w:right w:w="369" w:type="dxa"/>
            </w:tcMar>
            <w:vAlign w:val="center"/>
          </w:tcPr>
          <w:p w14:paraId="0B5DD39C" w14:textId="6FFC8A5E" w:rsidR="001748B6" w:rsidRPr="00204CE9" w:rsidRDefault="001748B6" w:rsidP="001748B6">
            <w:pPr>
              <w:jc w:val="right"/>
              <w:rPr>
                <w:color w:val="000000"/>
                <w:sz w:val="16"/>
                <w:szCs w:val="16"/>
                <w:lang w:val="es-MX" w:eastAsia="es-MX"/>
              </w:rPr>
            </w:pPr>
            <w:r>
              <w:rPr>
                <w:color w:val="000000"/>
                <w:sz w:val="16"/>
                <w:szCs w:val="16"/>
              </w:rPr>
              <w:t>0.8</w:t>
            </w:r>
          </w:p>
        </w:tc>
        <w:tc>
          <w:tcPr>
            <w:tcW w:w="1081" w:type="dxa"/>
            <w:tcMar>
              <w:left w:w="0" w:type="dxa"/>
              <w:right w:w="227" w:type="dxa"/>
            </w:tcMar>
            <w:vAlign w:val="center"/>
          </w:tcPr>
          <w:p w14:paraId="1DAFB964" w14:textId="46551CA1" w:rsidR="001748B6" w:rsidRDefault="001748B6" w:rsidP="001748B6">
            <w:pPr>
              <w:tabs>
                <w:tab w:val="left" w:pos="279"/>
              </w:tabs>
              <w:ind w:right="170"/>
              <w:jc w:val="right"/>
              <w:rPr>
                <w:color w:val="000000"/>
                <w:sz w:val="16"/>
                <w:szCs w:val="16"/>
              </w:rPr>
            </w:pPr>
            <w:r>
              <w:rPr>
                <w:color w:val="000000"/>
                <w:sz w:val="16"/>
                <w:szCs w:val="16"/>
              </w:rPr>
              <w:t>0.9</w:t>
            </w:r>
          </w:p>
        </w:tc>
      </w:tr>
    </w:tbl>
    <w:p w14:paraId="4746794C" w14:textId="77048E63" w:rsidR="00B15DFD" w:rsidRPr="00A17B92" w:rsidRDefault="005E187F" w:rsidP="00C42D88">
      <w:pPr>
        <w:ind w:left="1531" w:right="1184" w:hanging="567"/>
        <w:rPr>
          <w:rFonts w:eastAsia="Arial"/>
          <w:bCs/>
          <w:sz w:val="16"/>
          <w:szCs w:val="16"/>
        </w:rPr>
      </w:pPr>
      <w:r w:rsidRPr="00A17B92">
        <w:rPr>
          <w:rFonts w:eastAsia="Arial"/>
          <w:bCs/>
          <w:sz w:val="16"/>
          <w:szCs w:val="16"/>
        </w:rPr>
        <w:t>Nota:</w:t>
      </w:r>
      <w:r w:rsidR="00453B31" w:rsidRPr="00A17B92">
        <w:rPr>
          <w:rFonts w:eastAsia="Arial"/>
          <w:bCs/>
          <w:sz w:val="16"/>
          <w:szCs w:val="16"/>
        </w:rPr>
        <w:tab/>
      </w:r>
      <w:r w:rsidR="00B15DFD" w:rsidRPr="00A17B92">
        <w:rPr>
          <w:sz w:val="16"/>
          <w:szCs w:val="16"/>
        </w:rPr>
        <w:t>La suma de los parciales puede no coincidir con los totales debido al redondeo de las cifras.</w:t>
      </w:r>
    </w:p>
    <w:p w14:paraId="509CAA1B" w14:textId="1F212480" w:rsidR="00217CB0" w:rsidRPr="00A17B92" w:rsidRDefault="00217CB0" w:rsidP="00C42D88">
      <w:pPr>
        <w:ind w:left="1531" w:right="1609" w:hanging="567"/>
        <w:rPr>
          <w:rFonts w:eastAsia="Arial"/>
          <w:bCs/>
          <w:sz w:val="16"/>
          <w:szCs w:val="16"/>
        </w:rPr>
      </w:pPr>
      <w:r w:rsidRPr="00A17B92">
        <w:rPr>
          <w:rFonts w:eastAsia="Arial"/>
          <w:bCs/>
          <w:sz w:val="16"/>
          <w:szCs w:val="16"/>
          <w:vertAlign w:val="superscript"/>
        </w:rPr>
        <w:t>*</w:t>
      </w:r>
      <w:r w:rsidR="00E070DD" w:rsidRPr="00A17B92">
        <w:rPr>
          <w:rFonts w:eastAsia="Arial"/>
          <w:bCs/>
          <w:sz w:val="16"/>
          <w:szCs w:val="16"/>
          <w:vertAlign w:val="superscript"/>
        </w:rPr>
        <w:t>/</w:t>
      </w:r>
      <w:r w:rsidR="00453B31" w:rsidRPr="00A17B92">
        <w:rPr>
          <w:rFonts w:eastAsia="Arial"/>
          <w:bCs/>
          <w:sz w:val="16"/>
          <w:szCs w:val="16"/>
        </w:rPr>
        <w:tab/>
      </w:r>
      <w:r w:rsidRPr="00A17B92">
        <w:rPr>
          <w:rFonts w:eastAsia="Arial"/>
          <w:bCs/>
          <w:sz w:val="16"/>
          <w:szCs w:val="16"/>
        </w:rPr>
        <w:t xml:space="preserve">Instituciones sin fines de lucro que sirven a los </w:t>
      </w:r>
      <w:r w:rsidR="00BB0F67" w:rsidRPr="00A17B92">
        <w:rPr>
          <w:rFonts w:eastAsia="Arial"/>
          <w:bCs/>
          <w:sz w:val="16"/>
          <w:szCs w:val="16"/>
        </w:rPr>
        <w:t>h</w:t>
      </w:r>
      <w:r w:rsidRPr="00A17B92">
        <w:rPr>
          <w:rFonts w:eastAsia="Arial"/>
          <w:bCs/>
          <w:sz w:val="16"/>
          <w:szCs w:val="16"/>
        </w:rPr>
        <w:t>ogares</w:t>
      </w:r>
      <w:r w:rsidR="00BB4D17" w:rsidRPr="00A17B92">
        <w:rPr>
          <w:rFonts w:eastAsia="Arial"/>
          <w:bCs/>
          <w:sz w:val="16"/>
          <w:szCs w:val="16"/>
        </w:rPr>
        <w:t>.</w:t>
      </w:r>
    </w:p>
    <w:p w14:paraId="2536ADF2" w14:textId="1B3BCDA3" w:rsidR="00217CB0" w:rsidRPr="00A17B92" w:rsidRDefault="00217CB0" w:rsidP="00C32DBB">
      <w:pPr>
        <w:ind w:left="1531" w:right="1185" w:hanging="567"/>
        <w:rPr>
          <w:sz w:val="16"/>
          <w:szCs w:val="16"/>
        </w:rPr>
      </w:pPr>
      <w:r w:rsidRPr="00A17B92">
        <w:rPr>
          <w:rFonts w:eastAsia="Arial"/>
          <w:bCs/>
          <w:sz w:val="16"/>
          <w:szCs w:val="16"/>
        </w:rPr>
        <w:t>Fuente:</w:t>
      </w:r>
      <w:r w:rsidR="00C32DBB" w:rsidRPr="00A17B92">
        <w:rPr>
          <w:rFonts w:eastAsia="Arial"/>
          <w:bCs/>
          <w:sz w:val="16"/>
          <w:szCs w:val="16"/>
        </w:rPr>
        <w:tab/>
      </w:r>
      <w:proofErr w:type="spellStart"/>
      <w:r w:rsidR="00721FD1" w:rsidRPr="00A17B92">
        <w:rPr>
          <w:smallCaps/>
          <w:sz w:val="16"/>
          <w:szCs w:val="16"/>
        </w:rPr>
        <w:t>inegi</w:t>
      </w:r>
      <w:proofErr w:type="spellEnd"/>
      <w:r w:rsidR="00721FD1" w:rsidRPr="00A17B92">
        <w:rPr>
          <w:sz w:val="16"/>
          <w:szCs w:val="16"/>
        </w:rPr>
        <w:t xml:space="preserve">. </w:t>
      </w:r>
      <w:proofErr w:type="spellStart"/>
      <w:r w:rsidR="00721FD1" w:rsidRPr="00A17B92">
        <w:rPr>
          <w:smallCaps/>
          <w:sz w:val="16"/>
          <w:szCs w:val="16"/>
        </w:rPr>
        <w:t>scnm</w:t>
      </w:r>
      <w:proofErr w:type="spellEnd"/>
      <w:r w:rsidR="00721FD1" w:rsidRPr="00A17B92">
        <w:rPr>
          <w:sz w:val="16"/>
          <w:szCs w:val="16"/>
        </w:rPr>
        <w:t xml:space="preserve">. </w:t>
      </w:r>
      <w:proofErr w:type="spellStart"/>
      <w:r w:rsidR="00721FD1" w:rsidRPr="00A17B92">
        <w:rPr>
          <w:smallCaps/>
          <w:sz w:val="16"/>
          <w:szCs w:val="16"/>
        </w:rPr>
        <w:t>csit</w:t>
      </w:r>
      <w:proofErr w:type="spellEnd"/>
      <w:r w:rsidR="00721FD1" w:rsidRPr="00A17B92">
        <w:rPr>
          <w:sz w:val="16"/>
          <w:szCs w:val="16"/>
        </w:rPr>
        <w:t>, 2023.</w:t>
      </w:r>
    </w:p>
    <w:p w14:paraId="31AD155B" w14:textId="6E060911" w:rsidR="00700013" w:rsidRPr="004950DE" w:rsidRDefault="00CE78D2" w:rsidP="0046197E">
      <w:pPr>
        <w:keepNext/>
        <w:keepLines/>
        <w:spacing w:before="600"/>
        <w:ind w:left="283"/>
        <w:rPr>
          <w:b/>
          <w:iCs/>
          <w:lang w:val="es-MX"/>
        </w:rPr>
      </w:pPr>
      <w:r w:rsidRPr="004950DE">
        <w:rPr>
          <w:b/>
          <w:iCs/>
          <w:lang w:val="es-MX"/>
        </w:rPr>
        <w:lastRenderedPageBreak/>
        <w:t>Consumo final</w:t>
      </w:r>
    </w:p>
    <w:p w14:paraId="565FBAD6" w14:textId="286E8B2E" w:rsidR="00EA3004" w:rsidRDefault="006D4143" w:rsidP="0046197E">
      <w:pPr>
        <w:keepNext/>
        <w:keepLines/>
        <w:spacing w:before="240"/>
        <w:rPr>
          <w:bCs/>
          <w:iCs/>
          <w:lang w:val="es-MX"/>
        </w:rPr>
      </w:pPr>
      <w:r w:rsidRPr="004950DE">
        <w:rPr>
          <w:bCs/>
          <w:iCs/>
          <w:lang w:val="es-MX"/>
        </w:rPr>
        <w:t>Una parte d</w:t>
      </w:r>
      <w:r w:rsidR="00EA3004" w:rsidRPr="004950DE">
        <w:rPr>
          <w:bCs/>
          <w:iCs/>
          <w:lang w:val="es-MX"/>
        </w:rPr>
        <w:t xml:space="preserve">el </w:t>
      </w:r>
      <w:proofErr w:type="spellStart"/>
      <w:r w:rsidR="000C3FDB" w:rsidRPr="004950DE">
        <w:rPr>
          <w:bCs/>
          <w:iCs/>
          <w:smallCaps/>
          <w:lang w:val="es-MX"/>
        </w:rPr>
        <w:t>idb</w:t>
      </w:r>
      <w:proofErr w:type="spellEnd"/>
      <w:r w:rsidR="000C3FDB" w:rsidRPr="004950DE">
        <w:rPr>
          <w:bCs/>
          <w:iCs/>
          <w:lang w:val="es-MX"/>
        </w:rPr>
        <w:t xml:space="preserve"> </w:t>
      </w:r>
      <w:r w:rsidR="00EA3004" w:rsidRPr="004950DE">
        <w:rPr>
          <w:bCs/>
          <w:iCs/>
          <w:lang w:val="es-MX"/>
        </w:rPr>
        <w:t>se destina al consumo final</w:t>
      </w:r>
      <w:r w:rsidR="005E358A" w:rsidRPr="004950DE">
        <w:rPr>
          <w:rStyle w:val="Refdenotaalpie"/>
          <w:bCs/>
          <w:iCs/>
          <w:szCs w:val="22"/>
          <w:lang w:val="es-MX"/>
        </w:rPr>
        <w:footnoteReference w:id="12"/>
      </w:r>
      <w:r w:rsidR="00EA3004" w:rsidRPr="004950DE">
        <w:rPr>
          <w:bCs/>
          <w:iCs/>
          <w:lang w:val="es-MX"/>
        </w:rPr>
        <w:t xml:space="preserve"> de bienes y servicios utilizados por los hogares o por la comunidad para satisfacer sus necesidades o deseos</w:t>
      </w:r>
      <w:r w:rsidR="00332713" w:rsidRPr="004950DE">
        <w:rPr>
          <w:bCs/>
          <w:iCs/>
          <w:lang w:val="es-MX"/>
        </w:rPr>
        <w:t xml:space="preserve">, </w:t>
      </w:r>
      <w:r w:rsidR="00327F8C" w:rsidRPr="004950DE">
        <w:rPr>
          <w:bCs/>
          <w:iCs/>
          <w:lang w:val="es-MX"/>
        </w:rPr>
        <w:t xml:space="preserve">ya sea </w:t>
      </w:r>
      <w:r w:rsidR="00332713" w:rsidRPr="004950DE">
        <w:rPr>
          <w:bCs/>
          <w:iCs/>
          <w:lang w:val="es-MX"/>
        </w:rPr>
        <w:t>de forma</w:t>
      </w:r>
      <w:r w:rsidR="00EA3004" w:rsidRPr="004950DE">
        <w:rPr>
          <w:bCs/>
          <w:iCs/>
          <w:lang w:val="es-MX"/>
        </w:rPr>
        <w:t xml:space="preserve"> individual o colectiv</w:t>
      </w:r>
      <w:r w:rsidR="00332713" w:rsidRPr="004950DE">
        <w:rPr>
          <w:bCs/>
          <w:iCs/>
          <w:lang w:val="es-MX"/>
        </w:rPr>
        <w:t>a</w:t>
      </w:r>
      <w:r w:rsidR="001A670E" w:rsidRPr="004950DE">
        <w:rPr>
          <w:bCs/>
          <w:iCs/>
          <w:lang w:val="es-MX"/>
        </w:rPr>
        <w:t xml:space="preserve">. </w:t>
      </w:r>
      <w:r w:rsidR="00B728D3" w:rsidRPr="004950DE">
        <w:rPr>
          <w:bCs/>
          <w:iCs/>
          <w:lang w:val="es-MX"/>
        </w:rPr>
        <w:t xml:space="preserve">En el </w:t>
      </w:r>
      <w:r w:rsidR="00443AD5" w:rsidRPr="004950DE">
        <w:rPr>
          <w:bCs/>
          <w:iCs/>
          <w:lang w:val="es-MX"/>
        </w:rPr>
        <w:t>cuarto trimestre</w:t>
      </w:r>
      <w:r w:rsidR="0020100E" w:rsidRPr="004950DE">
        <w:rPr>
          <w:bCs/>
          <w:iCs/>
          <w:lang w:val="es-MX"/>
        </w:rPr>
        <w:t xml:space="preserve"> de 2023</w:t>
      </w:r>
      <w:r w:rsidR="00B176AB" w:rsidRPr="004950DE">
        <w:rPr>
          <w:bCs/>
          <w:iCs/>
          <w:lang w:val="es-MX"/>
        </w:rPr>
        <w:t>,</w:t>
      </w:r>
      <w:r w:rsidR="00B728D3" w:rsidRPr="004950DE">
        <w:rPr>
          <w:bCs/>
          <w:iCs/>
          <w:lang w:val="es-MX"/>
        </w:rPr>
        <w:t xml:space="preserve"> </w:t>
      </w:r>
      <w:r w:rsidR="000B73E6" w:rsidRPr="004950DE">
        <w:rPr>
          <w:bCs/>
          <w:iCs/>
          <w:lang w:val="es-MX"/>
        </w:rPr>
        <w:t xml:space="preserve">el </w:t>
      </w:r>
      <w:r w:rsidR="00A405EB" w:rsidRPr="004950DE">
        <w:rPr>
          <w:bCs/>
          <w:iCs/>
          <w:lang w:val="es-MX"/>
        </w:rPr>
        <w:t>C</w:t>
      </w:r>
      <w:r w:rsidR="00B728D3" w:rsidRPr="004950DE">
        <w:rPr>
          <w:bCs/>
          <w:iCs/>
          <w:lang w:val="es-MX"/>
        </w:rPr>
        <w:t xml:space="preserve">onsumo </w:t>
      </w:r>
      <w:r w:rsidR="00445587" w:rsidRPr="004950DE">
        <w:rPr>
          <w:bCs/>
          <w:iCs/>
          <w:lang w:val="es-MX"/>
        </w:rPr>
        <w:t xml:space="preserve">final alcanzó un nivel de </w:t>
      </w:r>
      <w:r w:rsidR="004950DE" w:rsidRPr="004950DE">
        <w:rPr>
          <w:bCs/>
          <w:iCs/>
          <w:lang w:val="es-MX"/>
        </w:rPr>
        <w:t>6 772 907</w:t>
      </w:r>
      <w:r w:rsidR="00004D6D" w:rsidRPr="004950DE">
        <w:rPr>
          <w:bCs/>
          <w:iCs/>
          <w:lang w:val="es-MX"/>
        </w:rPr>
        <w:t> </w:t>
      </w:r>
      <w:r w:rsidR="00445587" w:rsidRPr="004950DE">
        <w:rPr>
          <w:bCs/>
          <w:iCs/>
          <w:lang w:val="es-MX"/>
        </w:rPr>
        <w:t xml:space="preserve">millones de pesos y </w:t>
      </w:r>
      <w:r w:rsidR="00A3386F" w:rsidRPr="004950DE">
        <w:rPr>
          <w:bCs/>
          <w:iCs/>
          <w:lang w:val="es-MX"/>
        </w:rPr>
        <w:t xml:space="preserve">fue </w:t>
      </w:r>
      <w:r w:rsidR="00D01AF5" w:rsidRPr="004950DE">
        <w:rPr>
          <w:bCs/>
          <w:iCs/>
          <w:lang w:val="es-MX"/>
        </w:rPr>
        <w:t>equiva</w:t>
      </w:r>
      <w:r w:rsidR="00A3386F" w:rsidRPr="004950DE">
        <w:rPr>
          <w:bCs/>
          <w:iCs/>
          <w:lang w:val="es-MX"/>
        </w:rPr>
        <w:t>lente</w:t>
      </w:r>
      <w:r w:rsidR="00445587" w:rsidRPr="004950DE">
        <w:rPr>
          <w:bCs/>
          <w:iCs/>
          <w:lang w:val="es-MX"/>
        </w:rPr>
        <w:t xml:space="preserve"> </w:t>
      </w:r>
      <w:r w:rsidR="00D01AF5" w:rsidRPr="004950DE">
        <w:rPr>
          <w:bCs/>
          <w:iCs/>
          <w:lang w:val="es-MX"/>
        </w:rPr>
        <w:t>a</w:t>
      </w:r>
      <w:r w:rsidR="00445587" w:rsidRPr="004950DE">
        <w:rPr>
          <w:bCs/>
          <w:iCs/>
          <w:lang w:val="es-MX"/>
        </w:rPr>
        <w:t xml:space="preserve"> </w:t>
      </w:r>
      <w:r w:rsidR="00970587" w:rsidRPr="004950DE">
        <w:rPr>
          <w:bCs/>
          <w:iCs/>
          <w:lang w:val="es-MX"/>
        </w:rPr>
        <w:t>8</w:t>
      </w:r>
      <w:r w:rsidR="004950DE" w:rsidRPr="004950DE">
        <w:rPr>
          <w:bCs/>
          <w:iCs/>
          <w:lang w:val="es-MX"/>
        </w:rPr>
        <w:t>1.4</w:t>
      </w:r>
      <w:r w:rsidR="002F0458" w:rsidRPr="004950DE">
        <w:rPr>
          <w:bCs/>
          <w:iCs/>
          <w:lang w:val="es-MX"/>
        </w:rPr>
        <w:t> %</w:t>
      </w:r>
      <w:r w:rsidR="00445587" w:rsidRPr="004950DE">
        <w:rPr>
          <w:bCs/>
          <w:iCs/>
          <w:lang w:val="es-MX"/>
        </w:rPr>
        <w:t xml:space="preserve"> </w:t>
      </w:r>
      <w:r w:rsidR="0023244E" w:rsidRPr="004950DE">
        <w:rPr>
          <w:bCs/>
          <w:iCs/>
          <w:lang w:val="es-MX"/>
        </w:rPr>
        <w:t xml:space="preserve">del </w:t>
      </w:r>
      <w:proofErr w:type="spellStart"/>
      <w:r w:rsidR="000C3FDB" w:rsidRPr="004950DE">
        <w:rPr>
          <w:bCs/>
          <w:iCs/>
          <w:smallCaps/>
          <w:lang w:val="es-MX"/>
        </w:rPr>
        <w:t>pib</w:t>
      </w:r>
      <w:proofErr w:type="spellEnd"/>
      <w:r w:rsidR="00445587" w:rsidRPr="004950DE">
        <w:rPr>
          <w:bCs/>
          <w:iCs/>
          <w:lang w:val="es-MX"/>
        </w:rPr>
        <w:t>. Por componente</w:t>
      </w:r>
      <w:r w:rsidR="00D01AF5" w:rsidRPr="004950DE">
        <w:rPr>
          <w:bCs/>
          <w:iCs/>
          <w:lang w:val="es-MX"/>
        </w:rPr>
        <w:t>,</w:t>
      </w:r>
      <w:r w:rsidR="00445587" w:rsidRPr="004950DE">
        <w:rPr>
          <w:bCs/>
          <w:iCs/>
          <w:lang w:val="es-MX"/>
        </w:rPr>
        <w:t xml:space="preserve"> el consumo individual ascendió a </w:t>
      </w:r>
      <w:r w:rsidR="004950DE" w:rsidRPr="004950DE">
        <w:rPr>
          <w:bCs/>
          <w:iCs/>
          <w:lang w:val="es-MX"/>
        </w:rPr>
        <w:t xml:space="preserve">6 594 734 </w:t>
      </w:r>
      <w:r w:rsidR="00445587" w:rsidRPr="004950DE">
        <w:rPr>
          <w:bCs/>
          <w:iCs/>
          <w:lang w:val="es-MX"/>
        </w:rPr>
        <w:t xml:space="preserve">millones de pesos y </w:t>
      </w:r>
      <w:r w:rsidR="0041082F" w:rsidRPr="004950DE">
        <w:rPr>
          <w:bCs/>
          <w:iCs/>
          <w:lang w:val="es-MX"/>
        </w:rPr>
        <w:t>significó</w:t>
      </w:r>
      <w:r w:rsidR="00445587" w:rsidRPr="004950DE">
        <w:rPr>
          <w:bCs/>
          <w:iCs/>
          <w:lang w:val="es-MX"/>
        </w:rPr>
        <w:t xml:space="preserve"> </w:t>
      </w:r>
      <w:r w:rsidR="00AF40E4" w:rsidRPr="004950DE">
        <w:rPr>
          <w:bCs/>
          <w:iCs/>
          <w:lang w:val="es-MX"/>
        </w:rPr>
        <w:t>7</w:t>
      </w:r>
      <w:r w:rsidR="004950DE" w:rsidRPr="004950DE">
        <w:rPr>
          <w:bCs/>
          <w:iCs/>
          <w:lang w:val="es-MX"/>
        </w:rPr>
        <w:t>9.2</w:t>
      </w:r>
      <w:r w:rsidR="00824457" w:rsidRPr="004950DE">
        <w:rPr>
          <w:bCs/>
          <w:iCs/>
          <w:lang w:val="es-MX"/>
        </w:rPr>
        <w:t> </w:t>
      </w:r>
      <w:r w:rsidR="00445587" w:rsidRPr="004950DE">
        <w:rPr>
          <w:bCs/>
          <w:iCs/>
          <w:lang w:val="es-MX"/>
        </w:rPr>
        <w:t>% del</w:t>
      </w:r>
      <w:r w:rsidR="00A405EB" w:rsidRPr="004950DE">
        <w:rPr>
          <w:bCs/>
          <w:iCs/>
          <w:lang w:val="es-MX"/>
        </w:rPr>
        <w:t xml:space="preserve"> </w:t>
      </w:r>
      <w:r w:rsidR="00445587" w:rsidRPr="004950DE">
        <w:rPr>
          <w:bCs/>
          <w:iCs/>
          <w:lang w:val="es-MX"/>
        </w:rPr>
        <w:t>producto del país</w:t>
      </w:r>
      <w:r w:rsidR="00167529" w:rsidRPr="004950DE">
        <w:rPr>
          <w:bCs/>
          <w:iCs/>
          <w:lang w:val="es-MX"/>
        </w:rPr>
        <w:t>.</w:t>
      </w:r>
      <w:r w:rsidR="00445587" w:rsidRPr="004950DE">
        <w:rPr>
          <w:bCs/>
          <w:iCs/>
          <w:lang w:val="es-MX"/>
        </w:rPr>
        <w:t xml:space="preserve"> </w:t>
      </w:r>
      <w:r w:rsidR="00167529" w:rsidRPr="004950DE">
        <w:rPr>
          <w:bCs/>
          <w:iCs/>
          <w:lang w:val="es-MX"/>
        </w:rPr>
        <w:t>E</w:t>
      </w:r>
      <w:r w:rsidR="00445587" w:rsidRPr="004950DE">
        <w:rPr>
          <w:bCs/>
          <w:iCs/>
          <w:lang w:val="es-MX"/>
        </w:rPr>
        <w:t>l consumo colectivo</w:t>
      </w:r>
      <w:r w:rsidR="00D01AF5" w:rsidRPr="004950DE">
        <w:rPr>
          <w:bCs/>
          <w:iCs/>
          <w:lang w:val="es-MX"/>
        </w:rPr>
        <w:t xml:space="preserve"> representó </w:t>
      </w:r>
      <w:r w:rsidR="004950DE" w:rsidRPr="004950DE">
        <w:rPr>
          <w:bCs/>
          <w:iCs/>
          <w:lang w:val="es-MX"/>
        </w:rPr>
        <w:t>2.1</w:t>
      </w:r>
      <w:r w:rsidR="002F0458" w:rsidRPr="004950DE">
        <w:rPr>
          <w:bCs/>
          <w:iCs/>
          <w:lang w:val="es-MX"/>
        </w:rPr>
        <w:t> </w:t>
      </w:r>
      <w:r w:rsidR="00D01AF5" w:rsidRPr="004950DE">
        <w:rPr>
          <w:bCs/>
          <w:iCs/>
          <w:lang w:val="es-MX"/>
        </w:rPr>
        <w:t>%</w:t>
      </w:r>
      <w:r w:rsidR="00B75148" w:rsidRPr="004950DE">
        <w:rPr>
          <w:bCs/>
          <w:iCs/>
          <w:lang w:val="es-MX"/>
        </w:rPr>
        <w:t>,</w:t>
      </w:r>
      <w:r w:rsidR="00D01AF5" w:rsidRPr="004950DE">
        <w:rPr>
          <w:bCs/>
          <w:iCs/>
          <w:lang w:val="es-MX"/>
        </w:rPr>
        <w:t xml:space="preserve"> con un monto de</w:t>
      </w:r>
      <w:r w:rsidR="003E484F" w:rsidRPr="004950DE">
        <w:rPr>
          <w:bCs/>
          <w:iCs/>
          <w:lang w:val="es-MX"/>
        </w:rPr>
        <w:t xml:space="preserve"> </w:t>
      </w:r>
      <w:r w:rsidR="004950DE" w:rsidRPr="004950DE">
        <w:rPr>
          <w:bCs/>
          <w:iCs/>
          <w:lang w:val="es-MX"/>
        </w:rPr>
        <w:t xml:space="preserve">178 174 </w:t>
      </w:r>
      <w:r w:rsidR="00D01AF5" w:rsidRPr="004950DE">
        <w:rPr>
          <w:bCs/>
          <w:iCs/>
          <w:lang w:val="es-MX"/>
        </w:rPr>
        <w:t>millones de pesos.</w:t>
      </w:r>
    </w:p>
    <w:p w14:paraId="1A9C802B" w14:textId="4C760489" w:rsidR="00EA3004" w:rsidRPr="00F5690A" w:rsidRDefault="00EA3004" w:rsidP="00E40230">
      <w:pPr>
        <w:spacing w:before="240"/>
        <w:jc w:val="center"/>
        <w:rPr>
          <w:rFonts w:eastAsia="Arial"/>
          <w:bCs/>
          <w:sz w:val="20"/>
          <w:szCs w:val="20"/>
        </w:rPr>
      </w:pPr>
      <w:r w:rsidRPr="00F5690A">
        <w:rPr>
          <w:rFonts w:eastAsia="Arial"/>
          <w:bCs/>
          <w:sz w:val="20"/>
          <w:szCs w:val="20"/>
        </w:rPr>
        <w:t xml:space="preserve">Cuadro </w:t>
      </w:r>
      <w:r w:rsidR="00D66035" w:rsidRPr="00F5690A">
        <w:rPr>
          <w:rFonts w:eastAsia="Arial"/>
          <w:bCs/>
          <w:sz w:val="20"/>
          <w:szCs w:val="20"/>
        </w:rPr>
        <w:t>6</w:t>
      </w:r>
    </w:p>
    <w:p w14:paraId="3A0B68ED" w14:textId="5F8B8166" w:rsidR="00EA3004" w:rsidRPr="00F5690A" w:rsidRDefault="007B4F0B" w:rsidP="00D539E7">
      <w:pPr>
        <w:spacing w:after="20"/>
        <w:jc w:val="center"/>
        <w:rPr>
          <w:rFonts w:eastAsia="Arial"/>
          <w:b/>
          <w:bCs/>
          <w:smallCaps/>
          <w:sz w:val="22"/>
          <w:szCs w:val="22"/>
        </w:rPr>
      </w:pPr>
      <w:r>
        <w:rPr>
          <w:rFonts w:eastAsia="Arial"/>
          <w:b/>
          <w:bCs/>
          <w:smallCaps/>
          <w:sz w:val="22"/>
          <w:szCs w:val="22"/>
        </w:rPr>
        <w:t>c</w:t>
      </w:r>
      <w:r w:rsidR="00EA3004" w:rsidRPr="00F5690A">
        <w:rPr>
          <w:rFonts w:eastAsia="Arial"/>
          <w:b/>
          <w:bCs/>
          <w:smallCaps/>
          <w:sz w:val="22"/>
          <w:szCs w:val="22"/>
        </w:rPr>
        <w:t>onsumo</w:t>
      </w:r>
      <w:r w:rsidR="00B728D3" w:rsidRPr="00F5690A">
        <w:rPr>
          <w:rFonts w:eastAsia="Arial"/>
          <w:b/>
          <w:bCs/>
          <w:smallCaps/>
          <w:sz w:val="22"/>
          <w:szCs w:val="22"/>
        </w:rPr>
        <w:t xml:space="preserve"> final,</w:t>
      </w:r>
      <w:r w:rsidR="00EA3004" w:rsidRPr="00F5690A">
        <w:rPr>
          <w:rFonts w:eastAsia="Arial"/>
          <w:b/>
          <w:bCs/>
          <w:smallCaps/>
          <w:sz w:val="22"/>
          <w:szCs w:val="22"/>
        </w:rPr>
        <w:t xml:space="preserve"> individual y colectivo por </w:t>
      </w:r>
      <w:r w:rsidR="001E337E" w:rsidRPr="00F5690A">
        <w:rPr>
          <w:rFonts w:eastAsia="Arial"/>
          <w:b/>
          <w:bCs/>
          <w:smallCaps/>
          <w:sz w:val="22"/>
          <w:szCs w:val="22"/>
        </w:rPr>
        <w:t>s</w:t>
      </w:r>
      <w:r w:rsidR="00EA3004" w:rsidRPr="00F5690A">
        <w:rPr>
          <w:rFonts w:eastAsia="Arial"/>
          <w:b/>
          <w:bCs/>
          <w:smallCaps/>
          <w:sz w:val="22"/>
          <w:szCs w:val="22"/>
        </w:rPr>
        <w:t xml:space="preserve">ector </w:t>
      </w:r>
      <w:r w:rsidR="001E337E" w:rsidRPr="00F5690A">
        <w:rPr>
          <w:rFonts w:eastAsia="Arial"/>
          <w:b/>
          <w:bCs/>
          <w:smallCaps/>
          <w:sz w:val="22"/>
          <w:szCs w:val="22"/>
        </w:rPr>
        <w:t>i</w:t>
      </w:r>
      <w:r w:rsidR="00EA3004" w:rsidRPr="00F5690A">
        <w:rPr>
          <w:rFonts w:eastAsia="Arial"/>
          <w:b/>
          <w:bCs/>
          <w:smallCaps/>
          <w:sz w:val="22"/>
          <w:szCs w:val="22"/>
        </w:rPr>
        <w:t>nstitucional</w:t>
      </w:r>
    </w:p>
    <w:p w14:paraId="0FF159F1" w14:textId="7087A31D" w:rsidR="000C3FDB" w:rsidRPr="00F5690A" w:rsidRDefault="000C3FDB" w:rsidP="000C3FDB">
      <w:pPr>
        <w:pStyle w:val="Textodebloque1"/>
        <w:spacing w:before="0"/>
        <w:ind w:left="0" w:right="23" w:firstLine="0"/>
        <w:jc w:val="center"/>
        <w:rPr>
          <w:rFonts w:eastAsia="Arial" w:cs="Arial"/>
          <w:b w:val="0"/>
          <w:sz w:val="20"/>
        </w:rPr>
      </w:pPr>
      <w:r w:rsidRPr="00F5690A">
        <w:rPr>
          <w:rFonts w:eastAsia="Arial" w:cs="Arial"/>
          <w:b w:val="0"/>
          <w:sz w:val="20"/>
        </w:rPr>
        <w:t xml:space="preserve">al </w:t>
      </w:r>
      <w:r w:rsidR="00443AD5">
        <w:rPr>
          <w:rFonts w:eastAsia="Arial" w:cs="Arial"/>
          <w:b w:val="0"/>
          <w:sz w:val="20"/>
        </w:rPr>
        <w:t>cuarto trimestre</w:t>
      </w:r>
      <w:r w:rsidRPr="00F5690A">
        <w:rPr>
          <w:rFonts w:eastAsia="Arial" w:cs="Arial"/>
          <w:b w:val="0"/>
          <w:sz w:val="20"/>
        </w:rPr>
        <w:t xml:space="preserve"> de 2023</w:t>
      </w:r>
    </w:p>
    <w:p w14:paraId="57063510" w14:textId="56FE9F75" w:rsidR="000C3FDB" w:rsidRPr="00F5690A" w:rsidRDefault="000C3FDB" w:rsidP="000C3FDB">
      <w:pPr>
        <w:pStyle w:val="Textodebloque1"/>
        <w:spacing w:before="0"/>
        <w:ind w:left="0" w:right="23" w:firstLine="0"/>
        <w:jc w:val="center"/>
        <w:rPr>
          <w:rFonts w:eastAsia="Arial" w:cs="Arial"/>
          <w:b w:val="0"/>
          <w:sz w:val="18"/>
          <w:szCs w:val="18"/>
        </w:rPr>
      </w:pPr>
      <w:r w:rsidRPr="00F5690A">
        <w:rPr>
          <w:rFonts w:eastAsia="Arial" w:cs="Arial"/>
          <w:b w:val="0"/>
          <w:sz w:val="18"/>
          <w:szCs w:val="18"/>
        </w:rPr>
        <w:t>(</w:t>
      </w:r>
      <w:r w:rsidR="000659FC">
        <w:rPr>
          <w:rFonts w:eastAsia="Arial" w:cs="Arial"/>
          <w:b w:val="0"/>
          <w:sz w:val="18"/>
          <w:szCs w:val="18"/>
        </w:rPr>
        <w:t xml:space="preserve">miles de </w:t>
      </w:r>
      <w:r w:rsidRPr="00F5690A">
        <w:rPr>
          <w:rFonts w:eastAsia="Arial" w:cs="Arial"/>
          <w:b w:val="0"/>
          <w:sz w:val="18"/>
          <w:szCs w:val="18"/>
        </w:rPr>
        <w:t xml:space="preserve">millones de pesos corrientes y porcentaje con respecto al </w:t>
      </w:r>
      <w:proofErr w:type="spellStart"/>
      <w:r w:rsidRPr="00F5690A">
        <w:rPr>
          <w:rFonts w:eastAsia="Arial" w:cs="Arial"/>
          <w:b w:val="0"/>
          <w:smallCaps/>
          <w:sz w:val="18"/>
          <w:szCs w:val="18"/>
        </w:rPr>
        <w:t>pib</w:t>
      </w:r>
      <w:proofErr w:type="spellEnd"/>
      <w:r w:rsidRPr="00F5690A">
        <w:rPr>
          <w:rFonts w:eastAsia="Arial" w:cs="Arial"/>
          <w:b w:val="0"/>
          <w:sz w:val="18"/>
          <w:szCs w:val="18"/>
        </w:rPr>
        <w:t>)</w:t>
      </w:r>
    </w:p>
    <w:tbl>
      <w:tblPr>
        <w:tblW w:w="36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24"/>
        <w:gridCol w:w="962"/>
        <w:gridCol w:w="962"/>
        <w:gridCol w:w="962"/>
        <w:gridCol w:w="962"/>
        <w:gridCol w:w="962"/>
      </w:tblGrid>
      <w:tr w:rsidR="00106A2E" w:rsidRPr="00AD78FD" w14:paraId="7782C68D" w14:textId="77777777" w:rsidTr="005C7606">
        <w:trPr>
          <w:trHeight w:val="340"/>
          <w:jc w:val="center"/>
        </w:trPr>
        <w:tc>
          <w:tcPr>
            <w:tcW w:w="2424" w:type="dxa"/>
            <w:vMerge w:val="restart"/>
            <w:shd w:val="clear" w:color="000000" w:fill="0070C0"/>
            <w:vAlign w:val="center"/>
            <w:hideMark/>
          </w:tcPr>
          <w:p w14:paraId="4346E25B" w14:textId="77777777" w:rsidR="00106A2E" w:rsidRPr="00A02045" w:rsidRDefault="00106A2E" w:rsidP="00AD78FD">
            <w:pPr>
              <w:ind w:left="67"/>
              <w:jc w:val="center"/>
              <w:rPr>
                <w:color w:val="FFFFFF"/>
                <w:sz w:val="18"/>
                <w:szCs w:val="18"/>
                <w:lang w:val="es-MX" w:eastAsia="es-MX"/>
              </w:rPr>
            </w:pPr>
            <w:r w:rsidRPr="00A02045">
              <w:rPr>
                <w:color w:val="FFFFFF"/>
                <w:sz w:val="18"/>
                <w:szCs w:val="18"/>
                <w:lang w:val="es-MX" w:eastAsia="es-MX"/>
              </w:rPr>
              <w:t>Denominación</w:t>
            </w:r>
          </w:p>
        </w:tc>
        <w:tc>
          <w:tcPr>
            <w:tcW w:w="962" w:type="dxa"/>
            <w:shd w:val="clear" w:color="000000" w:fill="0070C0"/>
            <w:vAlign w:val="center"/>
          </w:tcPr>
          <w:p w14:paraId="4F6256F9" w14:textId="77777777" w:rsidR="00106A2E" w:rsidRPr="00A02045" w:rsidRDefault="00106A2E" w:rsidP="005403C7">
            <w:pPr>
              <w:jc w:val="center"/>
              <w:rPr>
                <w:color w:val="FFFFFF"/>
                <w:sz w:val="18"/>
                <w:szCs w:val="18"/>
                <w:lang w:val="es-MX" w:eastAsia="es-MX"/>
              </w:rPr>
            </w:pPr>
            <w:r w:rsidRPr="00A02045">
              <w:rPr>
                <w:color w:val="FFFFFF"/>
                <w:sz w:val="18"/>
                <w:szCs w:val="18"/>
                <w:lang w:val="es-MX" w:eastAsia="es-MX"/>
              </w:rPr>
              <w:t>202</w:t>
            </w:r>
            <w:r>
              <w:rPr>
                <w:color w:val="FFFFFF"/>
                <w:sz w:val="18"/>
                <w:szCs w:val="18"/>
                <w:lang w:val="es-MX" w:eastAsia="es-MX"/>
              </w:rPr>
              <w:t>2</w:t>
            </w:r>
          </w:p>
        </w:tc>
        <w:tc>
          <w:tcPr>
            <w:tcW w:w="3848" w:type="dxa"/>
            <w:gridSpan w:val="4"/>
            <w:shd w:val="clear" w:color="000000" w:fill="0070C0"/>
            <w:vAlign w:val="center"/>
          </w:tcPr>
          <w:p w14:paraId="50C02CC8" w14:textId="4CB085D0" w:rsidR="00106A2E" w:rsidRPr="00A02045" w:rsidRDefault="00106A2E" w:rsidP="005403C7">
            <w:pPr>
              <w:jc w:val="center"/>
              <w:rPr>
                <w:color w:val="FFFFFF"/>
                <w:sz w:val="18"/>
                <w:szCs w:val="18"/>
                <w:lang w:val="es-MX" w:eastAsia="es-MX"/>
              </w:rPr>
            </w:pPr>
            <w:r>
              <w:rPr>
                <w:color w:val="FFFFFF"/>
                <w:sz w:val="18"/>
                <w:szCs w:val="18"/>
                <w:lang w:val="es-MX" w:eastAsia="es-MX"/>
              </w:rPr>
              <w:t>2023</w:t>
            </w:r>
          </w:p>
        </w:tc>
      </w:tr>
      <w:tr w:rsidR="00106A2E" w:rsidRPr="00AD78FD" w14:paraId="20BAE2E0" w14:textId="77777777" w:rsidTr="00EB7D07">
        <w:trPr>
          <w:trHeight w:val="340"/>
          <w:jc w:val="center"/>
        </w:trPr>
        <w:tc>
          <w:tcPr>
            <w:tcW w:w="2424" w:type="dxa"/>
            <w:vMerge/>
            <w:vAlign w:val="center"/>
            <w:hideMark/>
          </w:tcPr>
          <w:p w14:paraId="6F07FD84" w14:textId="77777777" w:rsidR="00106A2E" w:rsidRPr="00A02045" w:rsidRDefault="00106A2E" w:rsidP="00106A2E">
            <w:pPr>
              <w:jc w:val="left"/>
              <w:rPr>
                <w:b/>
                <w:bCs/>
                <w:color w:val="FFFFFF"/>
                <w:sz w:val="18"/>
                <w:szCs w:val="18"/>
                <w:lang w:val="es-MX" w:eastAsia="es-MX"/>
              </w:rPr>
            </w:pPr>
          </w:p>
        </w:tc>
        <w:tc>
          <w:tcPr>
            <w:tcW w:w="962" w:type="dxa"/>
            <w:shd w:val="clear" w:color="000000" w:fill="0070C0"/>
            <w:vAlign w:val="center"/>
          </w:tcPr>
          <w:p w14:paraId="2810227B" w14:textId="343AE2F4" w:rsidR="00106A2E" w:rsidRPr="00A02045" w:rsidRDefault="00106A2E" w:rsidP="00106A2E">
            <w:pPr>
              <w:jc w:val="center"/>
              <w:rPr>
                <w:color w:val="FFFFFF"/>
                <w:sz w:val="18"/>
                <w:szCs w:val="18"/>
                <w:lang w:val="es-MX" w:eastAsia="es-MX"/>
              </w:rPr>
            </w:pPr>
            <w:r w:rsidRPr="00A02045">
              <w:rPr>
                <w:color w:val="FFFFFF"/>
                <w:sz w:val="18"/>
                <w:szCs w:val="18"/>
                <w:lang w:val="es-MX" w:eastAsia="es-MX"/>
              </w:rPr>
              <w:t>I</w:t>
            </w:r>
            <w:r>
              <w:rPr>
                <w:color w:val="FFFFFF"/>
                <w:sz w:val="18"/>
                <w:szCs w:val="18"/>
                <w:lang w:val="es-MX" w:eastAsia="es-MX"/>
              </w:rPr>
              <w:t>V</w:t>
            </w:r>
            <w:r>
              <w:rPr>
                <w:color w:val="FFFFFF"/>
                <w:sz w:val="18"/>
                <w:szCs w:val="16"/>
                <w:lang w:val="es-MX" w:eastAsia="es-MX"/>
              </w:rPr>
              <w:t>-</w:t>
            </w:r>
            <w:proofErr w:type="spellStart"/>
            <w:r>
              <w:rPr>
                <w:color w:val="FFFFFF"/>
                <w:sz w:val="18"/>
                <w:szCs w:val="16"/>
                <w:lang w:val="es-MX" w:eastAsia="es-MX"/>
              </w:rPr>
              <w:t>trim</w:t>
            </w:r>
            <w:proofErr w:type="spellEnd"/>
            <w:r>
              <w:rPr>
                <w:color w:val="FFFFFF"/>
                <w:sz w:val="18"/>
                <w:szCs w:val="16"/>
                <w:lang w:val="es-MX" w:eastAsia="es-MX"/>
              </w:rPr>
              <w:t>.</w:t>
            </w:r>
          </w:p>
        </w:tc>
        <w:tc>
          <w:tcPr>
            <w:tcW w:w="962" w:type="dxa"/>
            <w:shd w:val="clear" w:color="000000" w:fill="0070C0"/>
            <w:vAlign w:val="center"/>
          </w:tcPr>
          <w:p w14:paraId="0E078C59" w14:textId="675D9CF6" w:rsidR="00106A2E" w:rsidRPr="00A02045" w:rsidRDefault="00106A2E" w:rsidP="00106A2E">
            <w:pPr>
              <w:jc w:val="center"/>
              <w:rPr>
                <w:color w:val="FFFFFF"/>
                <w:sz w:val="18"/>
                <w:szCs w:val="18"/>
                <w:lang w:val="es-MX" w:eastAsia="es-MX"/>
              </w:rPr>
            </w:pPr>
            <w:r w:rsidRPr="00A02045">
              <w:rPr>
                <w:color w:val="FFFFFF"/>
                <w:sz w:val="18"/>
                <w:szCs w:val="18"/>
                <w:lang w:val="es-MX" w:eastAsia="es-MX"/>
              </w:rPr>
              <w:t>I</w:t>
            </w:r>
            <w:r>
              <w:rPr>
                <w:color w:val="FFFFFF"/>
                <w:sz w:val="18"/>
                <w:szCs w:val="16"/>
                <w:lang w:val="es-MX" w:eastAsia="es-MX"/>
              </w:rPr>
              <w:t>-</w:t>
            </w:r>
            <w:proofErr w:type="spellStart"/>
            <w:r>
              <w:rPr>
                <w:color w:val="FFFFFF"/>
                <w:sz w:val="18"/>
                <w:szCs w:val="16"/>
                <w:lang w:val="es-MX" w:eastAsia="es-MX"/>
              </w:rPr>
              <w:t>trim</w:t>
            </w:r>
            <w:proofErr w:type="spellEnd"/>
            <w:r>
              <w:rPr>
                <w:color w:val="FFFFFF"/>
                <w:sz w:val="18"/>
                <w:szCs w:val="16"/>
                <w:lang w:val="es-MX" w:eastAsia="es-MX"/>
              </w:rPr>
              <w:t>.</w:t>
            </w:r>
          </w:p>
        </w:tc>
        <w:tc>
          <w:tcPr>
            <w:tcW w:w="962" w:type="dxa"/>
            <w:shd w:val="clear" w:color="000000" w:fill="0070C0"/>
            <w:vAlign w:val="center"/>
          </w:tcPr>
          <w:p w14:paraId="529FE6A2" w14:textId="0A1B8A56" w:rsidR="00106A2E" w:rsidRPr="00A02045" w:rsidRDefault="00106A2E" w:rsidP="00106A2E">
            <w:pPr>
              <w:jc w:val="center"/>
              <w:rPr>
                <w:color w:val="FFFFFF"/>
                <w:sz w:val="18"/>
                <w:szCs w:val="18"/>
                <w:lang w:val="es-MX" w:eastAsia="es-MX"/>
              </w:rPr>
            </w:pPr>
            <w:r w:rsidRPr="00A02045">
              <w:rPr>
                <w:color w:val="FFFFFF"/>
                <w:sz w:val="18"/>
                <w:szCs w:val="18"/>
                <w:lang w:val="es-MX" w:eastAsia="es-MX"/>
              </w:rPr>
              <w:t>I</w:t>
            </w:r>
            <w:r>
              <w:rPr>
                <w:color w:val="FFFFFF"/>
                <w:sz w:val="18"/>
                <w:szCs w:val="18"/>
                <w:lang w:val="es-MX" w:eastAsia="es-MX"/>
              </w:rPr>
              <w:t>I</w:t>
            </w:r>
            <w:r>
              <w:rPr>
                <w:color w:val="FFFFFF"/>
                <w:sz w:val="18"/>
                <w:szCs w:val="16"/>
                <w:lang w:val="es-MX" w:eastAsia="es-MX"/>
              </w:rPr>
              <w:t>-</w:t>
            </w:r>
            <w:proofErr w:type="spellStart"/>
            <w:r>
              <w:rPr>
                <w:color w:val="FFFFFF"/>
                <w:sz w:val="18"/>
                <w:szCs w:val="16"/>
                <w:lang w:val="es-MX" w:eastAsia="es-MX"/>
              </w:rPr>
              <w:t>trim</w:t>
            </w:r>
            <w:proofErr w:type="spellEnd"/>
            <w:r>
              <w:rPr>
                <w:color w:val="FFFFFF"/>
                <w:sz w:val="18"/>
                <w:szCs w:val="16"/>
                <w:lang w:val="es-MX" w:eastAsia="es-MX"/>
              </w:rPr>
              <w:t>.</w:t>
            </w:r>
          </w:p>
        </w:tc>
        <w:tc>
          <w:tcPr>
            <w:tcW w:w="962" w:type="dxa"/>
            <w:shd w:val="clear" w:color="000000" w:fill="0070C0"/>
            <w:vAlign w:val="center"/>
          </w:tcPr>
          <w:p w14:paraId="5B5FA672" w14:textId="7CD9DE40" w:rsidR="00106A2E" w:rsidRPr="00A02045" w:rsidRDefault="00106A2E" w:rsidP="00106A2E">
            <w:pPr>
              <w:jc w:val="center"/>
              <w:rPr>
                <w:color w:val="FFFFFF"/>
                <w:sz w:val="18"/>
                <w:szCs w:val="18"/>
                <w:lang w:val="es-MX" w:eastAsia="es-MX"/>
              </w:rPr>
            </w:pPr>
            <w:r>
              <w:rPr>
                <w:color w:val="FFFFFF"/>
                <w:sz w:val="18"/>
                <w:szCs w:val="18"/>
                <w:lang w:val="es-MX" w:eastAsia="es-MX"/>
              </w:rPr>
              <w:t>I</w:t>
            </w:r>
            <w:r w:rsidRPr="00A02045">
              <w:rPr>
                <w:color w:val="FFFFFF"/>
                <w:sz w:val="18"/>
                <w:szCs w:val="18"/>
                <w:lang w:val="es-MX" w:eastAsia="es-MX"/>
              </w:rPr>
              <w:t>I</w:t>
            </w:r>
            <w:r>
              <w:rPr>
                <w:color w:val="FFFFFF"/>
                <w:sz w:val="18"/>
                <w:szCs w:val="18"/>
                <w:lang w:val="es-MX" w:eastAsia="es-MX"/>
              </w:rPr>
              <w:t>I</w:t>
            </w:r>
            <w:r>
              <w:rPr>
                <w:color w:val="FFFFFF"/>
                <w:sz w:val="18"/>
                <w:szCs w:val="16"/>
                <w:lang w:val="es-MX" w:eastAsia="es-MX"/>
              </w:rPr>
              <w:t>-</w:t>
            </w:r>
            <w:proofErr w:type="spellStart"/>
            <w:r>
              <w:rPr>
                <w:color w:val="FFFFFF"/>
                <w:sz w:val="18"/>
                <w:szCs w:val="16"/>
                <w:lang w:val="es-MX" w:eastAsia="es-MX"/>
              </w:rPr>
              <w:t>trim</w:t>
            </w:r>
            <w:proofErr w:type="spellEnd"/>
            <w:r>
              <w:rPr>
                <w:color w:val="FFFFFF"/>
                <w:sz w:val="18"/>
                <w:szCs w:val="16"/>
                <w:lang w:val="es-MX" w:eastAsia="es-MX"/>
              </w:rPr>
              <w:t>.</w:t>
            </w:r>
          </w:p>
        </w:tc>
        <w:tc>
          <w:tcPr>
            <w:tcW w:w="962" w:type="dxa"/>
            <w:shd w:val="clear" w:color="000000" w:fill="0070C0"/>
            <w:vAlign w:val="center"/>
            <w:hideMark/>
          </w:tcPr>
          <w:p w14:paraId="7F815C32" w14:textId="6EBAE121" w:rsidR="00106A2E" w:rsidRPr="00A02045" w:rsidRDefault="00106A2E" w:rsidP="00106A2E">
            <w:pPr>
              <w:jc w:val="center"/>
              <w:rPr>
                <w:color w:val="FFFFFF"/>
                <w:sz w:val="18"/>
                <w:szCs w:val="18"/>
                <w:lang w:val="es-MX" w:eastAsia="es-MX"/>
              </w:rPr>
            </w:pPr>
            <w:r>
              <w:rPr>
                <w:color w:val="FFFFFF"/>
                <w:sz w:val="18"/>
                <w:szCs w:val="18"/>
                <w:lang w:val="es-MX" w:eastAsia="es-MX"/>
              </w:rPr>
              <w:t>IV</w:t>
            </w:r>
            <w:r>
              <w:rPr>
                <w:color w:val="FFFFFF"/>
                <w:sz w:val="18"/>
                <w:szCs w:val="16"/>
                <w:lang w:val="es-MX" w:eastAsia="es-MX"/>
              </w:rPr>
              <w:t>-</w:t>
            </w:r>
            <w:proofErr w:type="spellStart"/>
            <w:r>
              <w:rPr>
                <w:color w:val="FFFFFF"/>
                <w:sz w:val="18"/>
                <w:szCs w:val="16"/>
                <w:lang w:val="es-MX" w:eastAsia="es-MX"/>
              </w:rPr>
              <w:t>trim</w:t>
            </w:r>
            <w:proofErr w:type="spellEnd"/>
            <w:r>
              <w:rPr>
                <w:color w:val="FFFFFF"/>
                <w:sz w:val="18"/>
                <w:szCs w:val="16"/>
                <w:lang w:val="es-MX" w:eastAsia="es-MX"/>
              </w:rPr>
              <w:t>.</w:t>
            </w:r>
          </w:p>
        </w:tc>
      </w:tr>
      <w:tr w:rsidR="008A4ABB" w:rsidRPr="00AD78FD" w14:paraId="35406238" w14:textId="77777777" w:rsidTr="00EB7D07">
        <w:trPr>
          <w:trHeight w:val="300"/>
          <w:jc w:val="center"/>
        </w:trPr>
        <w:tc>
          <w:tcPr>
            <w:tcW w:w="7234" w:type="dxa"/>
            <w:gridSpan w:val="6"/>
            <w:shd w:val="clear" w:color="auto" w:fill="auto"/>
            <w:vAlign w:val="center"/>
          </w:tcPr>
          <w:p w14:paraId="6361AD40" w14:textId="745F4C2F" w:rsidR="008A4ABB" w:rsidRPr="00AD78FD" w:rsidRDefault="008A4ABB" w:rsidP="008A4ABB">
            <w:pPr>
              <w:jc w:val="center"/>
              <w:rPr>
                <w:b/>
                <w:bCs/>
                <w:color w:val="0070C0"/>
                <w:sz w:val="16"/>
                <w:szCs w:val="16"/>
                <w:lang w:val="es-MX" w:eastAsia="es-MX"/>
              </w:rPr>
            </w:pPr>
            <w:r>
              <w:rPr>
                <w:i/>
                <w:iCs/>
                <w:color w:val="000000"/>
                <w:sz w:val="18"/>
                <w:szCs w:val="18"/>
                <w:lang w:val="es-MX" w:eastAsia="es-MX"/>
              </w:rPr>
              <w:t>Miles de m</w:t>
            </w:r>
            <w:r w:rsidRPr="00AD78FD">
              <w:rPr>
                <w:i/>
                <w:iCs/>
                <w:color w:val="000000"/>
                <w:sz w:val="18"/>
                <w:szCs w:val="18"/>
                <w:lang w:val="es-MX" w:eastAsia="es-MX"/>
              </w:rPr>
              <w:t>illones de pesos</w:t>
            </w:r>
          </w:p>
        </w:tc>
      </w:tr>
      <w:tr w:rsidR="00F01B9E" w:rsidRPr="00AD78FD" w14:paraId="79456991" w14:textId="77777777" w:rsidTr="00EB7D07">
        <w:trPr>
          <w:trHeight w:val="283"/>
          <w:jc w:val="center"/>
        </w:trPr>
        <w:tc>
          <w:tcPr>
            <w:tcW w:w="2424" w:type="dxa"/>
            <w:shd w:val="clear" w:color="000000" w:fill="DBE5F1"/>
            <w:vAlign w:val="center"/>
            <w:hideMark/>
          </w:tcPr>
          <w:p w14:paraId="0204C7DA" w14:textId="77777777" w:rsidR="00F01B9E" w:rsidRPr="00A3386F" w:rsidRDefault="00F01B9E" w:rsidP="00F01B9E">
            <w:pPr>
              <w:ind w:firstLineChars="37" w:firstLine="59"/>
              <w:jc w:val="left"/>
              <w:rPr>
                <w:b/>
                <w:bCs/>
                <w:color w:val="000000"/>
                <w:sz w:val="16"/>
                <w:szCs w:val="16"/>
                <w:lang w:val="es-MX" w:eastAsia="es-MX"/>
              </w:rPr>
            </w:pPr>
            <w:r w:rsidRPr="00A3386F">
              <w:rPr>
                <w:b/>
                <w:bCs/>
                <w:color w:val="000000"/>
                <w:sz w:val="16"/>
                <w:szCs w:val="16"/>
                <w:lang w:val="es-MX" w:eastAsia="es-MX"/>
              </w:rPr>
              <w:t xml:space="preserve">Consumo final </w:t>
            </w:r>
          </w:p>
        </w:tc>
        <w:tc>
          <w:tcPr>
            <w:tcW w:w="962" w:type="dxa"/>
            <w:shd w:val="clear" w:color="000000" w:fill="DBE5F1"/>
            <w:tcMar>
              <w:left w:w="0" w:type="dxa"/>
              <w:right w:w="284" w:type="dxa"/>
            </w:tcMar>
            <w:vAlign w:val="center"/>
          </w:tcPr>
          <w:p w14:paraId="331EBE29" w14:textId="52B0018F" w:rsidR="00F01B9E" w:rsidRPr="00190587" w:rsidRDefault="00F01B9E" w:rsidP="00F01B9E">
            <w:pPr>
              <w:jc w:val="right"/>
              <w:rPr>
                <w:b/>
                <w:bCs/>
                <w:color w:val="000000"/>
                <w:sz w:val="16"/>
                <w:szCs w:val="16"/>
                <w:lang w:val="es-MX" w:eastAsia="es-MX"/>
              </w:rPr>
            </w:pPr>
            <w:r>
              <w:rPr>
                <w:b/>
                <w:bCs/>
                <w:color w:val="000000"/>
                <w:sz w:val="16"/>
                <w:szCs w:val="16"/>
              </w:rPr>
              <w:t xml:space="preserve">  6 292</w:t>
            </w:r>
          </w:p>
        </w:tc>
        <w:tc>
          <w:tcPr>
            <w:tcW w:w="962" w:type="dxa"/>
            <w:shd w:val="clear" w:color="000000" w:fill="DBE5F1"/>
            <w:tcMar>
              <w:left w:w="0" w:type="dxa"/>
              <w:right w:w="284" w:type="dxa"/>
            </w:tcMar>
            <w:vAlign w:val="center"/>
          </w:tcPr>
          <w:p w14:paraId="3D71EFAE" w14:textId="4538B9D8" w:rsidR="00F01B9E" w:rsidRPr="00190587" w:rsidRDefault="00F01B9E" w:rsidP="00F01B9E">
            <w:pPr>
              <w:jc w:val="right"/>
              <w:rPr>
                <w:b/>
                <w:bCs/>
                <w:color w:val="000000"/>
                <w:sz w:val="16"/>
                <w:szCs w:val="16"/>
                <w:lang w:val="es-MX" w:eastAsia="es-MX"/>
              </w:rPr>
            </w:pPr>
            <w:r>
              <w:rPr>
                <w:b/>
                <w:bCs/>
                <w:color w:val="000000"/>
                <w:sz w:val="16"/>
                <w:szCs w:val="16"/>
              </w:rPr>
              <w:t xml:space="preserve">  6 253</w:t>
            </w:r>
          </w:p>
        </w:tc>
        <w:tc>
          <w:tcPr>
            <w:tcW w:w="962" w:type="dxa"/>
            <w:shd w:val="clear" w:color="000000" w:fill="DBE5F1"/>
            <w:tcMar>
              <w:left w:w="0" w:type="dxa"/>
              <w:right w:w="284" w:type="dxa"/>
            </w:tcMar>
            <w:vAlign w:val="center"/>
          </w:tcPr>
          <w:p w14:paraId="5704B64F" w14:textId="2C3E66B7" w:rsidR="00F01B9E" w:rsidRPr="00190587" w:rsidRDefault="00F01B9E" w:rsidP="00F01B9E">
            <w:pPr>
              <w:jc w:val="right"/>
              <w:rPr>
                <w:b/>
                <w:bCs/>
                <w:color w:val="000000"/>
                <w:sz w:val="16"/>
                <w:szCs w:val="16"/>
                <w:lang w:val="es-MX" w:eastAsia="es-MX"/>
              </w:rPr>
            </w:pPr>
            <w:r>
              <w:rPr>
                <w:b/>
                <w:bCs/>
                <w:color w:val="000000"/>
                <w:sz w:val="16"/>
                <w:szCs w:val="16"/>
              </w:rPr>
              <w:t xml:space="preserve">  6 348</w:t>
            </w:r>
          </w:p>
        </w:tc>
        <w:tc>
          <w:tcPr>
            <w:tcW w:w="962" w:type="dxa"/>
            <w:shd w:val="clear" w:color="000000" w:fill="DBE5F1"/>
            <w:tcMar>
              <w:left w:w="0" w:type="dxa"/>
              <w:right w:w="284" w:type="dxa"/>
            </w:tcMar>
            <w:vAlign w:val="center"/>
          </w:tcPr>
          <w:p w14:paraId="6AD2D534" w14:textId="70F74CC0" w:rsidR="00F01B9E" w:rsidRPr="00190587" w:rsidRDefault="00F01B9E" w:rsidP="00F01B9E">
            <w:pPr>
              <w:jc w:val="right"/>
              <w:rPr>
                <w:b/>
                <w:bCs/>
                <w:color w:val="000000"/>
                <w:sz w:val="16"/>
                <w:szCs w:val="16"/>
                <w:lang w:val="es-MX" w:eastAsia="es-MX"/>
              </w:rPr>
            </w:pPr>
            <w:r>
              <w:rPr>
                <w:b/>
                <w:bCs/>
                <w:color w:val="000000"/>
                <w:sz w:val="16"/>
                <w:szCs w:val="16"/>
              </w:rPr>
              <w:t xml:space="preserve">  6 479</w:t>
            </w:r>
          </w:p>
        </w:tc>
        <w:tc>
          <w:tcPr>
            <w:tcW w:w="962" w:type="dxa"/>
            <w:shd w:val="clear" w:color="000000" w:fill="DBE5F1"/>
            <w:tcMar>
              <w:left w:w="0" w:type="dxa"/>
              <w:right w:w="284" w:type="dxa"/>
            </w:tcMar>
            <w:vAlign w:val="center"/>
          </w:tcPr>
          <w:p w14:paraId="354A2A4C" w14:textId="5A484C86" w:rsidR="00F01B9E" w:rsidRPr="00190587" w:rsidRDefault="00F01B9E" w:rsidP="00F01B9E">
            <w:pPr>
              <w:jc w:val="right"/>
              <w:rPr>
                <w:b/>
                <w:bCs/>
                <w:color w:val="000000"/>
                <w:sz w:val="16"/>
                <w:szCs w:val="16"/>
                <w:lang w:val="es-MX" w:eastAsia="es-MX"/>
              </w:rPr>
            </w:pPr>
            <w:r>
              <w:rPr>
                <w:b/>
                <w:bCs/>
                <w:color w:val="000000"/>
                <w:sz w:val="16"/>
                <w:szCs w:val="16"/>
              </w:rPr>
              <w:t xml:space="preserve">  6 773</w:t>
            </w:r>
          </w:p>
        </w:tc>
      </w:tr>
      <w:tr w:rsidR="00F01B9E" w:rsidRPr="00AD78FD" w14:paraId="78C65295" w14:textId="77777777" w:rsidTr="00EB7D07">
        <w:trPr>
          <w:trHeight w:val="227"/>
          <w:jc w:val="center"/>
        </w:trPr>
        <w:tc>
          <w:tcPr>
            <w:tcW w:w="2424" w:type="dxa"/>
            <w:tcBorders>
              <w:bottom w:val="nil"/>
            </w:tcBorders>
            <w:shd w:val="clear" w:color="auto" w:fill="auto"/>
            <w:noWrap/>
            <w:vAlign w:val="center"/>
            <w:hideMark/>
          </w:tcPr>
          <w:p w14:paraId="76EFD636" w14:textId="315F7541" w:rsidR="00F01B9E" w:rsidRPr="00817D10" w:rsidRDefault="00F01B9E" w:rsidP="00F01B9E">
            <w:pPr>
              <w:ind w:firstLineChars="126" w:firstLine="202"/>
              <w:jc w:val="left"/>
              <w:rPr>
                <w:i/>
                <w:iCs/>
                <w:color w:val="000000"/>
                <w:sz w:val="16"/>
                <w:szCs w:val="16"/>
                <w:lang w:val="es-MX" w:eastAsia="es-MX"/>
              </w:rPr>
            </w:pPr>
            <w:r w:rsidRPr="00817D10">
              <w:rPr>
                <w:i/>
                <w:iCs/>
                <w:color w:val="000000"/>
                <w:sz w:val="16"/>
                <w:szCs w:val="16"/>
                <w:lang w:val="es-MX" w:eastAsia="es-MX"/>
              </w:rPr>
              <w:t>Consumo individual</w:t>
            </w:r>
          </w:p>
        </w:tc>
        <w:tc>
          <w:tcPr>
            <w:tcW w:w="962" w:type="dxa"/>
            <w:tcBorders>
              <w:bottom w:val="nil"/>
            </w:tcBorders>
            <w:shd w:val="clear" w:color="auto" w:fill="auto"/>
            <w:noWrap/>
            <w:tcMar>
              <w:left w:w="0" w:type="dxa"/>
              <w:right w:w="284" w:type="dxa"/>
            </w:tcMar>
            <w:vAlign w:val="center"/>
          </w:tcPr>
          <w:p w14:paraId="02CBBC52" w14:textId="22AC8460" w:rsidR="00F01B9E" w:rsidRPr="004A5EFC" w:rsidRDefault="00F01B9E" w:rsidP="00F01B9E">
            <w:pPr>
              <w:jc w:val="right"/>
              <w:rPr>
                <w:i/>
                <w:iCs/>
                <w:color w:val="000000"/>
                <w:sz w:val="16"/>
                <w:szCs w:val="16"/>
                <w:lang w:val="es-MX" w:eastAsia="es-MX"/>
              </w:rPr>
            </w:pPr>
            <w:r>
              <w:rPr>
                <w:i/>
                <w:iCs/>
                <w:color w:val="000000"/>
                <w:sz w:val="16"/>
                <w:szCs w:val="16"/>
              </w:rPr>
              <w:t> </w:t>
            </w:r>
          </w:p>
        </w:tc>
        <w:tc>
          <w:tcPr>
            <w:tcW w:w="962" w:type="dxa"/>
            <w:tcBorders>
              <w:bottom w:val="nil"/>
            </w:tcBorders>
            <w:shd w:val="clear" w:color="auto" w:fill="auto"/>
            <w:noWrap/>
            <w:tcMar>
              <w:left w:w="0" w:type="dxa"/>
              <w:right w:w="284" w:type="dxa"/>
            </w:tcMar>
            <w:vAlign w:val="center"/>
          </w:tcPr>
          <w:p w14:paraId="5D043E79" w14:textId="4F5F2C98" w:rsidR="00F01B9E" w:rsidRPr="004A5EFC" w:rsidRDefault="00F01B9E" w:rsidP="00F01B9E">
            <w:pPr>
              <w:jc w:val="right"/>
              <w:rPr>
                <w:i/>
                <w:iCs/>
                <w:color w:val="000000"/>
                <w:sz w:val="16"/>
                <w:szCs w:val="16"/>
                <w:lang w:val="es-MX" w:eastAsia="es-MX"/>
              </w:rPr>
            </w:pPr>
            <w:r>
              <w:rPr>
                <w:i/>
                <w:iCs/>
                <w:color w:val="000000"/>
                <w:sz w:val="16"/>
                <w:szCs w:val="16"/>
              </w:rPr>
              <w:t> </w:t>
            </w:r>
          </w:p>
        </w:tc>
        <w:tc>
          <w:tcPr>
            <w:tcW w:w="962" w:type="dxa"/>
            <w:tcBorders>
              <w:bottom w:val="nil"/>
            </w:tcBorders>
            <w:shd w:val="clear" w:color="auto" w:fill="auto"/>
            <w:noWrap/>
            <w:tcMar>
              <w:left w:w="0" w:type="dxa"/>
              <w:right w:w="284" w:type="dxa"/>
            </w:tcMar>
            <w:vAlign w:val="center"/>
          </w:tcPr>
          <w:p w14:paraId="06DD9A01" w14:textId="113E9545" w:rsidR="00F01B9E" w:rsidRPr="004A5EFC" w:rsidRDefault="00F01B9E" w:rsidP="00F01B9E">
            <w:pPr>
              <w:jc w:val="right"/>
              <w:rPr>
                <w:i/>
                <w:iCs/>
                <w:color w:val="000000"/>
                <w:sz w:val="16"/>
                <w:szCs w:val="16"/>
                <w:lang w:val="es-MX" w:eastAsia="es-MX"/>
              </w:rPr>
            </w:pPr>
            <w:r>
              <w:rPr>
                <w:i/>
                <w:iCs/>
                <w:color w:val="000000"/>
                <w:sz w:val="16"/>
                <w:szCs w:val="16"/>
              </w:rPr>
              <w:t> </w:t>
            </w:r>
          </w:p>
        </w:tc>
        <w:tc>
          <w:tcPr>
            <w:tcW w:w="962" w:type="dxa"/>
            <w:tcBorders>
              <w:bottom w:val="nil"/>
            </w:tcBorders>
            <w:shd w:val="clear" w:color="auto" w:fill="auto"/>
            <w:noWrap/>
            <w:tcMar>
              <w:left w:w="0" w:type="dxa"/>
              <w:right w:w="284" w:type="dxa"/>
            </w:tcMar>
            <w:vAlign w:val="center"/>
          </w:tcPr>
          <w:p w14:paraId="7E69CE02" w14:textId="28F12793" w:rsidR="00F01B9E" w:rsidRPr="004A5EFC" w:rsidRDefault="00F01B9E" w:rsidP="00F01B9E">
            <w:pPr>
              <w:jc w:val="right"/>
              <w:rPr>
                <w:i/>
                <w:iCs/>
                <w:color w:val="000000"/>
                <w:sz w:val="16"/>
                <w:szCs w:val="16"/>
                <w:lang w:val="es-MX" w:eastAsia="es-MX"/>
              </w:rPr>
            </w:pPr>
            <w:r>
              <w:rPr>
                <w:i/>
                <w:iCs/>
                <w:color w:val="000000"/>
                <w:sz w:val="16"/>
                <w:szCs w:val="16"/>
              </w:rPr>
              <w:t> </w:t>
            </w:r>
          </w:p>
        </w:tc>
        <w:tc>
          <w:tcPr>
            <w:tcW w:w="962" w:type="dxa"/>
            <w:tcBorders>
              <w:bottom w:val="nil"/>
            </w:tcBorders>
            <w:shd w:val="clear" w:color="auto" w:fill="auto"/>
            <w:noWrap/>
            <w:tcMar>
              <w:left w:w="0" w:type="dxa"/>
              <w:right w:w="284" w:type="dxa"/>
            </w:tcMar>
            <w:vAlign w:val="center"/>
          </w:tcPr>
          <w:p w14:paraId="3C112507" w14:textId="4687EC06" w:rsidR="00F01B9E" w:rsidRPr="004A5EFC" w:rsidRDefault="00F01B9E" w:rsidP="00F01B9E">
            <w:pPr>
              <w:jc w:val="right"/>
              <w:rPr>
                <w:i/>
                <w:iCs/>
                <w:color w:val="000000"/>
                <w:sz w:val="16"/>
                <w:szCs w:val="16"/>
                <w:lang w:val="es-MX" w:eastAsia="es-MX"/>
              </w:rPr>
            </w:pPr>
            <w:r>
              <w:rPr>
                <w:i/>
                <w:iCs/>
                <w:color w:val="000000"/>
                <w:sz w:val="16"/>
                <w:szCs w:val="16"/>
              </w:rPr>
              <w:t> </w:t>
            </w:r>
          </w:p>
        </w:tc>
      </w:tr>
      <w:tr w:rsidR="00F01B9E" w:rsidRPr="00AD78FD" w14:paraId="416AF401" w14:textId="77777777" w:rsidTr="00EB7D07">
        <w:trPr>
          <w:trHeight w:val="227"/>
          <w:jc w:val="center"/>
        </w:trPr>
        <w:tc>
          <w:tcPr>
            <w:tcW w:w="2424" w:type="dxa"/>
            <w:tcBorders>
              <w:top w:val="nil"/>
            </w:tcBorders>
            <w:shd w:val="clear" w:color="000000" w:fill="DBE5F1"/>
            <w:vAlign w:val="center"/>
            <w:hideMark/>
          </w:tcPr>
          <w:p w14:paraId="6B5B248C" w14:textId="77777777" w:rsidR="00F01B9E" w:rsidRPr="00817D10" w:rsidRDefault="00F01B9E" w:rsidP="00F01B9E">
            <w:pPr>
              <w:ind w:firstLineChars="215" w:firstLine="344"/>
              <w:jc w:val="left"/>
              <w:rPr>
                <w:color w:val="000000"/>
                <w:sz w:val="16"/>
                <w:szCs w:val="16"/>
                <w:lang w:val="es-MX" w:eastAsia="es-MX"/>
              </w:rPr>
            </w:pPr>
            <w:r w:rsidRPr="00817D10">
              <w:rPr>
                <w:color w:val="000000"/>
                <w:sz w:val="16"/>
                <w:szCs w:val="16"/>
                <w:lang w:val="es-MX" w:eastAsia="es-MX"/>
              </w:rPr>
              <w:t>S.14. Hogares</w:t>
            </w:r>
          </w:p>
        </w:tc>
        <w:tc>
          <w:tcPr>
            <w:tcW w:w="962" w:type="dxa"/>
            <w:tcBorders>
              <w:top w:val="nil"/>
            </w:tcBorders>
            <w:shd w:val="clear" w:color="000000" w:fill="DBE5F1"/>
            <w:tcMar>
              <w:left w:w="0" w:type="dxa"/>
              <w:right w:w="284" w:type="dxa"/>
            </w:tcMar>
            <w:vAlign w:val="center"/>
          </w:tcPr>
          <w:p w14:paraId="677EE59C" w14:textId="67766FCE" w:rsidR="00F01B9E" w:rsidRPr="004A5EFC" w:rsidRDefault="00F01B9E" w:rsidP="00F01B9E">
            <w:pPr>
              <w:jc w:val="right"/>
              <w:rPr>
                <w:color w:val="000000"/>
                <w:sz w:val="16"/>
                <w:szCs w:val="16"/>
                <w:lang w:val="es-MX" w:eastAsia="es-MX"/>
              </w:rPr>
            </w:pPr>
            <w:r>
              <w:rPr>
                <w:color w:val="000000"/>
                <w:sz w:val="16"/>
                <w:szCs w:val="16"/>
              </w:rPr>
              <w:t xml:space="preserve">  6 148</w:t>
            </w:r>
          </w:p>
        </w:tc>
        <w:tc>
          <w:tcPr>
            <w:tcW w:w="962" w:type="dxa"/>
            <w:tcBorders>
              <w:top w:val="nil"/>
            </w:tcBorders>
            <w:shd w:val="clear" w:color="000000" w:fill="DBE5F1"/>
            <w:tcMar>
              <w:left w:w="0" w:type="dxa"/>
              <w:right w:w="284" w:type="dxa"/>
            </w:tcMar>
            <w:vAlign w:val="center"/>
          </w:tcPr>
          <w:p w14:paraId="0A3B8C7C" w14:textId="45AC1291" w:rsidR="00F01B9E" w:rsidRPr="004A5EFC" w:rsidRDefault="00F01B9E" w:rsidP="00F01B9E">
            <w:pPr>
              <w:jc w:val="right"/>
              <w:rPr>
                <w:color w:val="000000"/>
                <w:sz w:val="16"/>
                <w:szCs w:val="16"/>
                <w:lang w:val="es-MX" w:eastAsia="es-MX"/>
              </w:rPr>
            </w:pPr>
            <w:r>
              <w:rPr>
                <w:color w:val="000000"/>
                <w:sz w:val="16"/>
                <w:szCs w:val="16"/>
              </w:rPr>
              <w:t xml:space="preserve">  5 734</w:t>
            </w:r>
          </w:p>
        </w:tc>
        <w:tc>
          <w:tcPr>
            <w:tcW w:w="962" w:type="dxa"/>
            <w:tcBorders>
              <w:top w:val="nil"/>
            </w:tcBorders>
            <w:shd w:val="clear" w:color="000000" w:fill="DBE5F1"/>
            <w:tcMar>
              <w:left w:w="0" w:type="dxa"/>
              <w:right w:w="284" w:type="dxa"/>
            </w:tcMar>
            <w:vAlign w:val="center"/>
          </w:tcPr>
          <w:p w14:paraId="2989195C" w14:textId="7551319E" w:rsidR="00F01B9E" w:rsidRPr="004A5EFC" w:rsidRDefault="00F01B9E" w:rsidP="00F01B9E">
            <w:pPr>
              <w:jc w:val="right"/>
              <w:rPr>
                <w:color w:val="000000"/>
                <w:sz w:val="16"/>
                <w:szCs w:val="16"/>
                <w:lang w:val="es-MX" w:eastAsia="es-MX"/>
              </w:rPr>
            </w:pPr>
            <w:r>
              <w:rPr>
                <w:color w:val="000000"/>
                <w:sz w:val="16"/>
                <w:szCs w:val="16"/>
              </w:rPr>
              <w:t xml:space="preserve">  5 856</w:t>
            </w:r>
          </w:p>
        </w:tc>
        <w:tc>
          <w:tcPr>
            <w:tcW w:w="962" w:type="dxa"/>
            <w:tcBorders>
              <w:top w:val="nil"/>
            </w:tcBorders>
            <w:shd w:val="clear" w:color="000000" w:fill="DBE5F1"/>
            <w:tcMar>
              <w:left w:w="0" w:type="dxa"/>
              <w:right w:w="284" w:type="dxa"/>
            </w:tcMar>
            <w:vAlign w:val="center"/>
          </w:tcPr>
          <w:p w14:paraId="0B9EADA0" w14:textId="46E97EA6" w:rsidR="00F01B9E" w:rsidRPr="004A5EFC" w:rsidRDefault="00F01B9E" w:rsidP="00F01B9E">
            <w:pPr>
              <w:jc w:val="right"/>
              <w:rPr>
                <w:color w:val="000000"/>
                <w:sz w:val="16"/>
                <w:szCs w:val="16"/>
                <w:lang w:val="es-MX" w:eastAsia="es-MX"/>
              </w:rPr>
            </w:pPr>
            <w:r>
              <w:rPr>
                <w:color w:val="000000"/>
                <w:sz w:val="16"/>
                <w:szCs w:val="16"/>
              </w:rPr>
              <w:t xml:space="preserve">  6 030</w:t>
            </w:r>
          </w:p>
        </w:tc>
        <w:tc>
          <w:tcPr>
            <w:tcW w:w="962" w:type="dxa"/>
            <w:tcBorders>
              <w:top w:val="nil"/>
            </w:tcBorders>
            <w:shd w:val="clear" w:color="000000" w:fill="DBE5F1"/>
            <w:tcMar>
              <w:left w:w="0" w:type="dxa"/>
              <w:right w:w="284" w:type="dxa"/>
            </w:tcMar>
            <w:vAlign w:val="center"/>
          </w:tcPr>
          <w:p w14:paraId="61778660" w14:textId="06AC70B6" w:rsidR="00F01B9E" w:rsidRPr="004A5EFC" w:rsidRDefault="00F01B9E" w:rsidP="00F01B9E">
            <w:pPr>
              <w:jc w:val="right"/>
              <w:rPr>
                <w:color w:val="000000"/>
                <w:sz w:val="16"/>
                <w:szCs w:val="16"/>
                <w:lang w:val="es-MX" w:eastAsia="es-MX"/>
              </w:rPr>
            </w:pPr>
            <w:r>
              <w:rPr>
                <w:color w:val="000000"/>
                <w:sz w:val="16"/>
                <w:szCs w:val="16"/>
              </w:rPr>
              <w:t xml:space="preserve">  6 595</w:t>
            </w:r>
          </w:p>
        </w:tc>
      </w:tr>
      <w:tr w:rsidR="00F01B9E" w:rsidRPr="00AD78FD" w14:paraId="41C37664" w14:textId="77777777" w:rsidTr="00EB7D07">
        <w:trPr>
          <w:trHeight w:val="227"/>
          <w:jc w:val="center"/>
        </w:trPr>
        <w:tc>
          <w:tcPr>
            <w:tcW w:w="2424" w:type="dxa"/>
            <w:tcBorders>
              <w:bottom w:val="nil"/>
            </w:tcBorders>
            <w:shd w:val="clear" w:color="auto" w:fill="auto"/>
            <w:vAlign w:val="center"/>
            <w:hideMark/>
          </w:tcPr>
          <w:p w14:paraId="3F1FB01E" w14:textId="5616800B" w:rsidR="00F01B9E" w:rsidRPr="00817D10" w:rsidRDefault="00F01B9E" w:rsidP="00F01B9E">
            <w:pPr>
              <w:ind w:firstLineChars="126" w:firstLine="202"/>
              <w:jc w:val="left"/>
              <w:rPr>
                <w:i/>
                <w:iCs/>
                <w:color w:val="000000"/>
                <w:sz w:val="16"/>
                <w:szCs w:val="16"/>
                <w:lang w:val="es-MX" w:eastAsia="es-MX"/>
              </w:rPr>
            </w:pPr>
            <w:r w:rsidRPr="00817D10">
              <w:rPr>
                <w:i/>
                <w:iCs/>
                <w:color w:val="000000"/>
                <w:sz w:val="16"/>
                <w:szCs w:val="16"/>
                <w:lang w:val="es-MX" w:eastAsia="es-MX"/>
              </w:rPr>
              <w:t>Consumo colectivo</w:t>
            </w:r>
          </w:p>
        </w:tc>
        <w:tc>
          <w:tcPr>
            <w:tcW w:w="962" w:type="dxa"/>
            <w:tcBorders>
              <w:bottom w:val="nil"/>
            </w:tcBorders>
            <w:shd w:val="clear" w:color="auto" w:fill="auto"/>
            <w:tcMar>
              <w:left w:w="0" w:type="dxa"/>
              <w:right w:w="284" w:type="dxa"/>
            </w:tcMar>
            <w:vAlign w:val="center"/>
          </w:tcPr>
          <w:p w14:paraId="5118B745" w14:textId="206CB7C2" w:rsidR="00F01B9E" w:rsidRPr="004A5EFC" w:rsidRDefault="00F01B9E" w:rsidP="00F01B9E">
            <w:pPr>
              <w:jc w:val="right"/>
              <w:rPr>
                <w:color w:val="000000"/>
                <w:sz w:val="16"/>
                <w:szCs w:val="16"/>
                <w:lang w:val="es-MX" w:eastAsia="es-MX"/>
              </w:rPr>
            </w:pPr>
            <w:r>
              <w:rPr>
                <w:color w:val="000000"/>
                <w:sz w:val="16"/>
                <w:szCs w:val="16"/>
              </w:rPr>
              <w:t> </w:t>
            </w:r>
          </w:p>
        </w:tc>
        <w:tc>
          <w:tcPr>
            <w:tcW w:w="962" w:type="dxa"/>
            <w:tcBorders>
              <w:bottom w:val="nil"/>
            </w:tcBorders>
            <w:shd w:val="clear" w:color="auto" w:fill="auto"/>
            <w:tcMar>
              <w:left w:w="0" w:type="dxa"/>
              <w:right w:w="284" w:type="dxa"/>
            </w:tcMar>
            <w:vAlign w:val="center"/>
          </w:tcPr>
          <w:p w14:paraId="3C3BA9E3" w14:textId="05D24574" w:rsidR="00F01B9E" w:rsidRPr="004A5EFC" w:rsidRDefault="00F01B9E" w:rsidP="00F01B9E">
            <w:pPr>
              <w:jc w:val="right"/>
              <w:rPr>
                <w:color w:val="000000"/>
                <w:sz w:val="16"/>
                <w:szCs w:val="16"/>
                <w:lang w:val="es-MX" w:eastAsia="es-MX"/>
              </w:rPr>
            </w:pPr>
            <w:r>
              <w:rPr>
                <w:color w:val="000000"/>
                <w:sz w:val="16"/>
                <w:szCs w:val="16"/>
              </w:rPr>
              <w:t> </w:t>
            </w:r>
          </w:p>
        </w:tc>
        <w:tc>
          <w:tcPr>
            <w:tcW w:w="962" w:type="dxa"/>
            <w:tcBorders>
              <w:bottom w:val="nil"/>
            </w:tcBorders>
            <w:shd w:val="clear" w:color="auto" w:fill="auto"/>
            <w:tcMar>
              <w:left w:w="0" w:type="dxa"/>
              <w:right w:w="284" w:type="dxa"/>
            </w:tcMar>
            <w:vAlign w:val="center"/>
          </w:tcPr>
          <w:p w14:paraId="57F12F72" w14:textId="6EBF1A8D" w:rsidR="00F01B9E" w:rsidRPr="004A5EFC" w:rsidRDefault="00F01B9E" w:rsidP="00F01B9E">
            <w:pPr>
              <w:jc w:val="right"/>
              <w:rPr>
                <w:color w:val="000000"/>
                <w:sz w:val="16"/>
                <w:szCs w:val="16"/>
                <w:lang w:val="es-MX" w:eastAsia="es-MX"/>
              </w:rPr>
            </w:pPr>
            <w:r>
              <w:rPr>
                <w:color w:val="000000"/>
                <w:sz w:val="16"/>
                <w:szCs w:val="16"/>
              </w:rPr>
              <w:t> </w:t>
            </w:r>
          </w:p>
        </w:tc>
        <w:tc>
          <w:tcPr>
            <w:tcW w:w="962" w:type="dxa"/>
            <w:tcBorders>
              <w:bottom w:val="nil"/>
            </w:tcBorders>
            <w:shd w:val="clear" w:color="auto" w:fill="auto"/>
            <w:tcMar>
              <w:left w:w="0" w:type="dxa"/>
              <w:right w:w="284" w:type="dxa"/>
            </w:tcMar>
            <w:vAlign w:val="center"/>
          </w:tcPr>
          <w:p w14:paraId="5AB61B47" w14:textId="346A81E5" w:rsidR="00F01B9E" w:rsidRPr="004A5EFC" w:rsidRDefault="00F01B9E" w:rsidP="00F01B9E">
            <w:pPr>
              <w:jc w:val="right"/>
              <w:rPr>
                <w:color w:val="000000"/>
                <w:sz w:val="16"/>
                <w:szCs w:val="16"/>
                <w:lang w:val="es-MX" w:eastAsia="es-MX"/>
              </w:rPr>
            </w:pPr>
            <w:r>
              <w:rPr>
                <w:color w:val="000000"/>
                <w:sz w:val="16"/>
                <w:szCs w:val="16"/>
              </w:rPr>
              <w:t> </w:t>
            </w:r>
          </w:p>
        </w:tc>
        <w:tc>
          <w:tcPr>
            <w:tcW w:w="962" w:type="dxa"/>
            <w:tcBorders>
              <w:bottom w:val="nil"/>
            </w:tcBorders>
            <w:shd w:val="clear" w:color="auto" w:fill="auto"/>
            <w:tcMar>
              <w:left w:w="0" w:type="dxa"/>
              <w:right w:w="284" w:type="dxa"/>
            </w:tcMar>
            <w:vAlign w:val="center"/>
          </w:tcPr>
          <w:p w14:paraId="17415E18" w14:textId="7505EC9B" w:rsidR="00F01B9E" w:rsidRPr="004A5EFC" w:rsidRDefault="00F01B9E" w:rsidP="00F01B9E">
            <w:pPr>
              <w:jc w:val="right"/>
              <w:rPr>
                <w:color w:val="000000"/>
                <w:sz w:val="16"/>
                <w:szCs w:val="16"/>
                <w:lang w:val="es-MX" w:eastAsia="es-MX"/>
              </w:rPr>
            </w:pPr>
            <w:r>
              <w:rPr>
                <w:color w:val="000000"/>
                <w:sz w:val="16"/>
                <w:szCs w:val="16"/>
              </w:rPr>
              <w:t> </w:t>
            </w:r>
          </w:p>
        </w:tc>
      </w:tr>
      <w:tr w:rsidR="00F01B9E" w:rsidRPr="00AD78FD" w14:paraId="0DD25C0D" w14:textId="77777777" w:rsidTr="00EB7D07">
        <w:trPr>
          <w:trHeight w:val="227"/>
          <w:jc w:val="center"/>
        </w:trPr>
        <w:tc>
          <w:tcPr>
            <w:tcW w:w="2424" w:type="dxa"/>
            <w:tcBorders>
              <w:top w:val="nil"/>
            </w:tcBorders>
            <w:shd w:val="clear" w:color="000000" w:fill="DBE5F1"/>
            <w:vAlign w:val="center"/>
            <w:hideMark/>
          </w:tcPr>
          <w:p w14:paraId="02A1B299" w14:textId="77777777" w:rsidR="00F01B9E" w:rsidRPr="00817D10" w:rsidRDefault="00F01B9E" w:rsidP="00F01B9E">
            <w:pPr>
              <w:ind w:firstLineChars="215" w:firstLine="344"/>
              <w:jc w:val="left"/>
              <w:rPr>
                <w:color w:val="000000"/>
                <w:sz w:val="16"/>
                <w:szCs w:val="16"/>
                <w:lang w:val="es-MX" w:eastAsia="es-MX"/>
              </w:rPr>
            </w:pPr>
            <w:r w:rsidRPr="00817D10">
              <w:rPr>
                <w:color w:val="000000"/>
                <w:sz w:val="16"/>
                <w:szCs w:val="16"/>
                <w:lang w:val="es-MX" w:eastAsia="es-MX"/>
              </w:rPr>
              <w:t>S.13. Gobierno general</w:t>
            </w:r>
          </w:p>
        </w:tc>
        <w:tc>
          <w:tcPr>
            <w:tcW w:w="962" w:type="dxa"/>
            <w:tcBorders>
              <w:top w:val="nil"/>
            </w:tcBorders>
            <w:shd w:val="clear" w:color="000000" w:fill="DBE5F1"/>
            <w:tcMar>
              <w:left w:w="0" w:type="dxa"/>
              <w:right w:w="284" w:type="dxa"/>
            </w:tcMar>
            <w:vAlign w:val="center"/>
          </w:tcPr>
          <w:p w14:paraId="3BA6E2AC" w14:textId="7F52DBE8" w:rsidR="00F01B9E" w:rsidRPr="004A5EFC" w:rsidRDefault="00F01B9E" w:rsidP="00F01B9E">
            <w:pPr>
              <w:jc w:val="right"/>
              <w:rPr>
                <w:color w:val="000000"/>
                <w:sz w:val="16"/>
                <w:szCs w:val="16"/>
                <w:lang w:val="es-MX" w:eastAsia="es-MX"/>
              </w:rPr>
            </w:pPr>
            <w:r>
              <w:rPr>
                <w:color w:val="000000"/>
                <w:sz w:val="16"/>
                <w:szCs w:val="16"/>
              </w:rPr>
              <w:t xml:space="preserve">   144</w:t>
            </w:r>
          </w:p>
        </w:tc>
        <w:tc>
          <w:tcPr>
            <w:tcW w:w="962" w:type="dxa"/>
            <w:tcBorders>
              <w:top w:val="nil"/>
            </w:tcBorders>
            <w:shd w:val="clear" w:color="000000" w:fill="DBE5F1"/>
            <w:tcMar>
              <w:left w:w="0" w:type="dxa"/>
              <w:right w:w="284" w:type="dxa"/>
            </w:tcMar>
            <w:vAlign w:val="center"/>
          </w:tcPr>
          <w:p w14:paraId="0C52C292" w14:textId="28CB5F2D" w:rsidR="00F01B9E" w:rsidRPr="004A5EFC" w:rsidRDefault="00F01B9E" w:rsidP="00F01B9E">
            <w:pPr>
              <w:jc w:val="right"/>
              <w:rPr>
                <w:color w:val="000000"/>
                <w:sz w:val="16"/>
                <w:szCs w:val="16"/>
                <w:lang w:val="es-MX" w:eastAsia="es-MX"/>
              </w:rPr>
            </w:pPr>
            <w:r>
              <w:rPr>
                <w:color w:val="000000"/>
                <w:sz w:val="16"/>
                <w:szCs w:val="16"/>
              </w:rPr>
              <w:t xml:space="preserve">   519</w:t>
            </w:r>
          </w:p>
        </w:tc>
        <w:tc>
          <w:tcPr>
            <w:tcW w:w="962" w:type="dxa"/>
            <w:tcBorders>
              <w:top w:val="nil"/>
            </w:tcBorders>
            <w:shd w:val="clear" w:color="000000" w:fill="DBE5F1"/>
            <w:tcMar>
              <w:left w:w="0" w:type="dxa"/>
              <w:right w:w="284" w:type="dxa"/>
            </w:tcMar>
            <w:vAlign w:val="center"/>
          </w:tcPr>
          <w:p w14:paraId="5DFF0599" w14:textId="1D0EF99F" w:rsidR="00F01B9E" w:rsidRPr="004A5EFC" w:rsidRDefault="00F01B9E" w:rsidP="00F01B9E">
            <w:pPr>
              <w:jc w:val="right"/>
              <w:rPr>
                <w:color w:val="000000"/>
                <w:sz w:val="16"/>
                <w:szCs w:val="16"/>
                <w:lang w:val="es-MX" w:eastAsia="es-MX"/>
              </w:rPr>
            </w:pPr>
            <w:r>
              <w:rPr>
                <w:color w:val="000000"/>
                <w:sz w:val="16"/>
                <w:szCs w:val="16"/>
              </w:rPr>
              <w:t xml:space="preserve">   492</w:t>
            </w:r>
          </w:p>
        </w:tc>
        <w:tc>
          <w:tcPr>
            <w:tcW w:w="962" w:type="dxa"/>
            <w:tcBorders>
              <w:top w:val="nil"/>
            </w:tcBorders>
            <w:shd w:val="clear" w:color="000000" w:fill="DBE5F1"/>
            <w:tcMar>
              <w:left w:w="0" w:type="dxa"/>
              <w:right w:w="284" w:type="dxa"/>
            </w:tcMar>
            <w:vAlign w:val="center"/>
          </w:tcPr>
          <w:p w14:paraId="1B869F04" w14:textId="628B0C0C" w:rsidR="00F01B9E" w:rsidRPr="004A5EFC" w:rsidRDefault="00F01B9E" w:rsidP="00F01B9E">
            <w:pPr>
              <w:jc w:val="right"/>
              <w:rPr>
                <w:color w:val="000000"/>
                <w:sz w:val="16"/>
                <w:szCs w:val="16"/>
                <w:lang w:val="es-MX" w:eastAsia="es-MX"/>
              </w:rPr>
            </w:pPr>
            <w:r>
              <w:rPr>
                <w:color w:val="000000"/>
                <w:sz w:val="16"/>
                <w:szCs w:val="16"/>
              </w:rPr>
              <w:t xml:space="preserve">   449</w:t>
            </w:r>
          </w:p>
        </w:tc>
        <w:tc>
          <w:tcPr>
            <w:tcW w:w="962" w:type="dxa"/>
            <w:tcBorders>
              <w:top w:val="nil"/>
            </w:tcBorders>
            <w:shd w:val="clear" w:color="000000" w:fill="DBE5F1"/>
            <w:tcMar>
              <w:left w:w="0" w:type="dxa"/>
              <w:right w:w="284" w:type="dxa"/>
            </w:tcMar>
            <w:vAlign w:val="center"/>
          </w:tcPr>
          <w:p w14:paraId="168F2D87" w14:textId="0B5A068C" w:rsidR="00F01B9E" w:rsidRPr="004A5EFC" w:rsidRDefault="00F01B9E" w:rsidP="00F01B9E">
            <w:pPr>
              <w:jc w:val="right"/>
              <w:rPr>
                <w:color w:val="000000"/>
                <w:sz w:val="16"/>
                <w:szCs w:val="16"/>
                <w:lang w:val="es-MX" w:eastAsia="es-MX"/>
              </w:rPr>
            </w:pPr>
            <w:r>
              <w:rPr>
                <w:color w:val="000000"/>
                <w:sz w:val="16"/>
                <w:szCs w:val="16"/>
              </w:rPr>
              <w:t xml:space="preserve">   178</w:t>
            </w:r>
          </w:p>
        </w:tc>
      </w:tr>
      <w:tr w:rsidR="008A4ABB" w:rsidRPr="00AD78FD" w14:paraId="301572DF" w14:textId="77777777" w:rsidTr="00EB7D07">
        <w:trPr>
          <w:trHeight w:val="300"/>
          <w:jc w:val="center"/>
        </w:trPr>
        <w:tc>
          <w:tcPr>
            <w:tcW w:w="7234" w:type="dxa"/>
            <w:gridSpan w:val="6"/>
            <w:shd w:val="clear" w:color="auto" w:fill="auto"/>
            <w:vAlign w:val="center"/>
          </w:tcPr>
          <w:p w14:paraId="1A28F396" w14:textId="71FF10CE" w:rsidR="008A4ABB" w:rsidRPr="004A5EFC" w:rsidRDefault="008A4ABB" w:rsidP="008A4ABB">
            <w:pPr>
              <w:jc w:val="center"/>
              <w:rPr>
                <w:b/>
                <w:bCs/>
                <w:color w:val="0070C0"/>
                <w:sz w:val="14"/>
                <w:szCs w:val="14"/>
                <w:lang w:val="es-MX" w:eastAsia="es-MX"/>
              </w:rPr>
            </w:pPr>
            <w:r w:rsidRPr="004A5EFC">
              <w:rPr>
                <w:i/>
                <w:iCs/>
                <w:color w:val="000000"/>
                <w:sz w:val="18"/>
                <w:szCs w:val="18"/>
                <w:lang w:val="es-MX" w:eastAsia="es-MX"/>
              </w:rPr>
              <w:t xml:space="preserve">Participación porcentual </w:t>
            </w:r>
            <w:r w:rsidR="00446B08">
              <w:rPr>
                <w:i/>
                <w:iCs/>
                <w:color w:val="000000"/>
                <w:sz w:val="18"/>
                <w:szCs w:val="18"/>
                <w:lang w:val="es-MX" w:eastAsia="es-MX"/>
              </w:rPr>
              <w:t xml:space="preserve">con </w:t>
            </w:r>
            <w:r>
              <w:rPr>
                <w:i/>
                <w:iCs/>
                <w:color w:val="000000"/>
                <w:sz w:val="18"/>
                <w:szCs w:val="18"/>
                <w:lang w:val="es-MX" w:eastAsia="es-MX"/>
              </w:rPr>
              <w:t>respecto al</w:t>
            </w:r>
            <w:r w:rsidRPr="004A5EFC">
              <w:rPr>
                <w:i/>
                <w:iCs/>
                <w:color w:val="000000"/>
                <w:sz w:val="18"/>
                <w:szCs w:val="18"/>
                <w:lang w:val="es-MX" w:eastAsia="es-MX"/>
              </w:rPr>
              <w:t xml:space="preserve"> </w:t>
            </w:r>
            <w:proofErr w:type="spellStart"/>
            <w:r w:rsidR="00506B50" w:rsidRPr="00506B50">
              <w:rPr>
                <w:i/>
                <w:iCs/>
                <w:smallCaps/>
                <w:color w:val="000000"/>
                <w:sz w:val="18"/>
                <w:szCs w:val="18"/>
                <w:lang w:val="es-MX" w:eastAsia="es-MX"/>
              </w:rPr>
              <w:t>pib</w:t>
            </w:r>
            <w:proofErr w:type="spellEnd"/>
          </w:p>
        </w:tc>
      </w:tr>
      <w:tr w:rsidR="00F01B9E" w:rsidRPr="00AD78FD" w14:paraId="2F27BE63" w14:textId="77777777" w:rsidTr="00EB7D07">
        <w:trPr>
          <w:trHeight w:val="283"/>
          <w:jc w:val="center"/>
        </w:trPr>
        <w:tc>
          <w:tcPr>
            <w:tcW w:w="2424" w:type="dxa"/>
            <w:shd w:val="clear" w:color="000000" w:fill="DBE5F1"/>
            <w:vAlign w:val="center"/>
            <w:hideMark/>
          </w:tcPr>
          <w:p w14:paraId="41E4A363" w14:textId="77777777" w:rsidR="00F01B9E" w:rsidRPr="00A3386F" w:rsidRDefault="00F01B9E" w:rsidP="00F01B9E">
            <w:pPr>
              <w:ind w:firstLineChars="37" w:firstLine="59"/>
              <w:jc w:val="left"/>
              <w:rPr>
                <w:b/>
                <w:bCs/>
                <w:color w:val="000000"/>
                <w:sz w:val="16"/>
                <w:szCs w:val="16"/>
                <w:lang w:val="es-MX" w:eastAsia="es-MX"/>
              </w:rPr>
            </w:pPr>
            <w:r w:rsidRPr="00A3386F">
              <w:rPr>
                <w:b/>
                <w:bCs/>
                <w:color w:val="000000"/>
                <w:sz w:val="16"/>
                <w:szCs w:val="16"/>
                <w:lang w:val="es-MX" w:eastAsia="es-MX"/>
              </w:rPr>
              <w:t xml:space="preserve">Consumo final </w:t>
            </w:r>
          </w:p>
        </w:tc>
        <w:tc>
          <w:tcPr>
            <w:tcW w:w="962" w:type="dxa"/>
            <w:shd w:val="clear" w:color="000000" w:fill="DBE5F1"/>
            <w:tcMar>
              <w:left w:w="0" w:type="dxa"/>
              <w:right w:w="284" w:type="dxa"/>
            </w:tcMar>
            <w:vAlign w:val="center"/>
          </w:tcPr>
          <w:p w14:paraId="3B87F024" w14:textId="2ADD5146" w:rsidR="00F01B9E" w:rsidRPr="00EB15A5" w:rsidRDefault="00F01B9E" w:rsidP="00F01B9E">
            <w:pPr>
              <w:ind w:firstLineChars="100" w:firstLine="161"/>
              <w:jc w:val="right"/>
              <w:rPr>
                <w:b/>
                <w:bCs/>
                <w:sz w:val="16"/>
                <w:szCs w:val="16"/>
                <w:lang w:val="es-MX" w:eastAsia="es-MX"/>
              </w:rPr>
            </w:pPr>
            <w:r>
              <w:rPr>
                <w:b/>
                <w:bCs/>
                <w:sz w:val="16"/>
                <w:szCs w:val="16"/>
              </w:rPr>
              <w:t xml:space="preserve">81.7 </w:t>
            </w:r>
          </w:p>
        </w:tc>
        <w:tc>
          <w:tcPr>
            <w:tcW w:w="962" w:type="dxa"/>
            <w:shd w:val="clear" w:color="000000" w:fill="DBE5F1"/>
            <w:tcMar>
              <w:left w:w="0" w:type="dxa"/>
              <w:right w:w="284" w:type="dxa"/>
            </w:tcMar>
            <w:vAlign w:val="center"/>
          </w:tcPr>
          <w:p w14:paraId="691463E7" w14:textId="0783C76B" w:rsidR="00F01B9E" w:rsidRPr="00EB15A5" w:rsidRDefault="00F01B9E" w:rsidP="00F01B9E">
            <w:pPr>
              <w:ind w:firstLineChars="100" w:firstLine="161"/>
              <w:jc w:val="right"/>
              <w:rPr>
                <w:b/>
                <w:bCs/>
                <w:sz w:val="16"/>
                <w:szCs w:val="16"/>
                <w:lang w:val="es-MX" w:eastAsia="es-MX"/>
              </w:rPr>
            </w:pPr>
            <w:r>
              <w:rPr>
                <w:b/>
                <w:bCs/>
                <w:sz w:val="16"/>
                <w:szCs w:val="16"/>
              </w:rPr>
              <w:t xml:space="preserve">82.6 </w:t>
            </w:r>
          </w:p>
        </w:tc>
        <w:tc>
          <w:tcPr>
            <w:tcW w:w="962" w:type="dxa"/>
            <w:shd w:val="clear" w:color="000000" w:fill="DBE5F1"/>
            <w:tcMar>
              <w:left w:w="0" w:type="dxa"/>
              <w:right w:w="284" w:type="dxa"/>
            </w:tcMar>
            <w:vAlign w:val="center"/>
          </w:tcPr>
          <w:p w14:paraId="4E49720E" w14:textId="6586174E" w:rsidR="00F01B9E" w:rsidRPr="00EB15A5" w:rsidRDefault="00F01B9E" w:rsidP="00F01B9E">
            <w:pPr>
              <w:ind w:firstLineChars="100" w:firstLine="161"/>
              <w:jc w:val="right"/>
              <w:rPr>
                <w:b/>
                <w:bCs/>
                <w:sz w:val="16"/>
                <w:szCs w:val="16"/>
                <w:lang w:val="es-MX" w:eastAsia="es-MX"/>
              </w:rPr>
            </w:pPr>
            <w:r>
              <w:rPr>
                <w:b/>
                <w:bCs/>
                <w:sz w:val="16"/>
                <w:szCs w:val="16"/>
              </w:rPr>
              <w:t xml:space="preserve">80.8 </w:t>
            </w:r>
          </w:p>
        </w:tc>
        <w:tc>
          <w:tcPr>
            <w:tcW w:w="962" w:type="dxa"/>
            <w:shd w:val="clear" w:color="000000" w:fill="DBE5F1"/>
            <w:tcMar>
              <w:left w:w="0" w:type="dxa"/>
              <w:right w:w="284" w:type="dxa"/>
            </w:tcMar>
            <w:vAlign w:val="center"/>
          </w:tcPr>
          <w:p w14:paraId="72A95475" w14:textId="6438F775" w:rsidR="00F01B9E" w:rsidRPr="00EB15A5" w:rsidRDefault="00F01B9E" w:rsidP="00F01B9E">
            <w:pPr>
              <w:ind w:firstLineChars="100" w:firstLine="161"/>
              <w:jc w:val="right"/>
              <w:rPr>
                <w:b/>
                <w:bCs/>
                <w:sz w:val="16"/>
                <w:szCs w:val="16"/>
                <w:lang w:val="es-MX" w:eastAsia="es-MX"/>
              </w:rPr>
            </w:pPr>
            <w:r>
              <w:rPr>
                <w:b/>
                <w:bCs/>
                <w:sz w:val="16"/>
                <w:szCs w:val="16"/>
              </w:rPr>
              <w:t xml:space="preserve">80.8 </w:t>
            </w:r>
          </w:p>
        </w:tc>
        <w:tc>
          <w:tcPr>
            <w:tcW w:w="962" w:type="dxa"/>
            <w:shd w:val="clear" w:color="000000" w:fill="DBE5F1"/>
            <w:tcMar>
              <w:left w:w="0" w:type="dxa"/>
              <w:right w:w="284" w:type="dxa"/>
            </w:tcMar>
            <w:vAlign w:val="center"/>
          </w:tcPr>
          <w:p w14:paraId="6519F062" w14:textId="787A2176" w:rsidR="00F01B9E" w:rsidRPr="00EB15A5" w:rsidRDefault="00F01B9E" w:rsidP="00F01B9E">
            <w:pPr>
              <w:ind w:firstLineChars="100" w:firstLine="161"/>
              <w:jc w:val="right"/>
              <w:rPr>
                <w:b/>
                <w:bCs/>
                <w:sz w:val="16"/>
                <w:szCs w:val="16"/>
                <w:lang w:val="es-MX" w:eastAsia="es-MX"/>
              </w:rPr>
            </w:pPr>
            <w:r>
              <w:rPr>
                <w:b/>
                <w:bCs/>
                <w:sz w:val="16"/>
                <w:szCs w:val="16"/>
              </w:rPr>
              <w:t xml:space="preserve">81.4 </w:t>
            </w:r>
          </w:p>
        </w:tc>
      </w:tr>
      <w:tr w:rsidR="00F01B9E" w:rsidRPr="00AD78FD" w14:paraId="2F166AA0" w14:textId="77777777" w:rsidTr="00EB7D07">
        <w:trPr>
          <w:trHeight w:val="227"/>
          <w:jc w:val="center"/>
        </w:trPr>
        <w:tc>
          <w:tcPr>
            <w:tcW w:w="2424" w:type="dxa"/>
            <w:tcBorders>
              <w:bottom w:val="nil"/>
            </w:tcBorders>
            <w:shd w:val="clear" w:color="auto" w:fill="auto"/>
            <w:noWrap/>
            <w:vAlign w:val="center"/>
            <w:hideMark/>
          </w:tcPr>
          <w:p w14:paraId="22BFAD30" w14:textId="4BAED851" w:rsidR="00F01B9E" w:rsidRPr="00817D10" w:rsidRDefault="00F01B9E" w:rsidP="00F01B9E">
            <w:pPr>
              <w:ind w:firstLineChars="126" w:firstLine="202"/>
              <w:jc w:val="left"/>
              <w:rPr>
                <w:i/>
                <w:iCs/>
                <w:color w:val="000000"/>
                <w:sz w:val="16"/>
                <w:szCs w:val="16"/>
                <w:lang w:val="es-MX" w:eastAsia="es-MX"/>
              </w:rPr>
            </w:pPr>
            <w:r w:rsidRPr="00817D10">
              <w:rPr>
                <w:i/>
                <w:iCs/>
                <w:color w:val="000000"/>
                <w:sz w:val="16"/>
                <w:szCs w:val="16"/>
                <w:lang w:val="es-MX" w:eastAsia="es-MX"/>
              </w:rPr>
              <w:t>Consumo individual</w:t>
            </w:r>
          </w:p>
        </w:tc>
        <w:tc>
          <w:tcPr>
            <w:tcW w:w="962" w:type="dxa"/>
            <w:tcBorders>
              <w:bottom w:val="nil"/>
            </w:tcBorders>
            <w:shd w:val="clear" w:color="auto" w:fill="auto"/>
            <w:tcMar>
              <w:left w:w="0" w:type="dxa"/>
              <w:right w:w="284" w:type="dxa"/>
            </w:tcMar>
            <w:vAlign w:val="center"/>
          </w:tcPr>
          <w:p w14:paraId="2C6E7E7A" w14:textId="0062A388" w:rsidR="00F01B9E" w:rsidRPr="004A5EFC" w:rsidRDefault="00F01B9E" w:rsidP="00F01B9E">
            <w:pPr>
              <w:ind w:firstLineChars="100" w:firstLine="160"/>
              <w:jc w:val="right"/>
              <w:rPr>
                <w:sz w:val="16"/>
                <w:szCs w:val="16"/>
                <w:lang w:val="es-MX" w:eastAsia="es-MX"/>
              </w:rPr>
            </w:pPr>
            <w:r>
              <w:rPr>
                <w:sz w:val="16"/>
                <w:szCs w:val="16"/>
              </w:rPr>
              <w:t> </w:t>
            </w:r>
          </w:p>
        </w:tc>
        <w:tc>
          <w:tcPr>
            <w:tcW w:w="962" w:type="dxa"/>
            <w:tcBorders>
              <w:bottom w:val="nil"/>
            </w:tcBorders>
            <w:shd w:val="clear" w:color="auto" w:fill="auto"/>
            <w:tcMar>
              <w:left w:w="0" w:type="dxa"/>
              <w:right w:w="284" w:type="dxa"/>
            </w:tcMar>
            <w:vAlign w:val="center"/>
          </w:tcPr>
          <w:p w14:paraId="25F6D79A" w14:textId="63284F07" w:rsidR="00F01B9E" w:rsidRPr="004A5EFC" w:rsidRDefault="00F01B9E" w:rsidP="00F01B9E">
            <w:pPr>
              <w:ind w:firstLineChars="100" w:firstLine="160"/>
              <w:jc w:val="right"/>
              <w:rPr>
                <w:sz w:val="16"/>
                <w:szCs w:val="16"/>
                <w:lang w:val="es-MX" w:eastAsia="es-MX"/>
              </w:rPr>
            </w:pPr>
            <w:r>
              <w:rPr>
                <w:sz w:val="16"/>
                <w:szCs w:val="16"/>
              </w:rPr>
              <w:t> </w:t>
            </w:r>
          </w:p>
        </w:tc>
        <w:tc>
          <w:tcPr>
            <w:tcW w:w="962" w:type="dxa"/>
            <w:tcBorders>
              <w:bottom w:val="nil"/>
            </w:tcBorders>
            <w:shd w:val="clear" w:color="auto" w:fill="auto"/>
            <w:tcMar>
              <w:left w:w="0" w:type="dxa"/>
              <w:right w:w="284" w:type="dxa"/>
            </w:tcMar>
            <w:vAlign w:val="center"/>
          </w:tcPr>
          <w:p w14:paraId="09B9FB27" w14:textId="1C6CA958" w:rsidR="00F01B9E" w:rsidRPr="004A5EFC" w:rsidRDefault="00F01B9E" w:rsidP="00F01B9E">
            <w:pPr>
              <w:ind w:firstLineChars="100" w:firstLine="160"/>
              <w:jc w:val="right"/>
              <w:rPr>
                <w:sz w:val="16"/>
                <w:szCs w:val="16"/>
                <w:lang w:val="es-MX" w:eastAsia="es-MX"/>
              </w:rPr>
            </w:pPr>
            <w:r>
              <w:rPr>
                <w:sz w:val="16"/>
                <w:szCs w:val="16"/>
              </w:rPr>
              <w:t> </w:t>
            </w:r>
          </w:p>
        </w:tc>
        <w:tc>
          <w:tcPr>
            <w:tcW w:w="962" w:type="dxa"/>
            <w:tcBorders>
              <w:bottom w:val="nil"/>
            </w:tcBorders>
            <w:shd w:val="clear" w:color="auto" w:fill="auto"/>
            <w:tcMar>
              <w:left w:w="0" w:type="dxa"/>
              <w:right w:w="284" w:type="dxa"/>
            </w:tcMar>
            <w:vAlign w:val="center"/>
          </w:tcPr>
          <w:p w14:paraId="3EE4B03B" w14:textId="0FA9691E" w:rsidR="00F01B9E" w:rsidRPr="004A5EFC" w:rsidRDefault="00F01B9E" w:rsidP="00F01B9E">
            <w:pPr>
              <w:ind w:firstLineChars="100" w:firstLine="160"/>
              <w:jc w:val="right"/>
              <w:rPr>
                <w:sz w:val="16"/>
                <w:szCs w:val="16"/>
                <w:lang w:val="es-MX" w:eastAsia="es-MX"/>
              </w:rPr>
            </w:pPr>
            <w:r>
              <w:rPr>
                <w:sz w:val="16"/>
                <w:szCs w:val="16"/>
              </w:rPr>
              <w:t> </w:t>
            </w:r>
          </w:p>
        </w:tc>
        <w:tc>
          <w:tcPr>
            <w:tcW w:w="962" w:type="dxa"/>
            <w:tcBorders>
              <w:bottom w:val="nil"/>
            </w:tcBorders>
            <w:shd w:val="clear" w:color="auto" w:fill="auto"/>
            <w:tcMar>
              <w:left w:w="0" w:type="dxa"/>
              <w:right w:w="284" w:type="dxa"/>
            </w:tcMar>
            <w:vAlign w:val="center"/>
          </w:tcPr>
          <w:p w14:paraId="66498F96" w14:textId="713256B2" w:rsidR="00F01B9E" w:rsidRPr="004A5EFC" w:rsidRDefault="00F01B9E" w:rsidP="00F01B9E">
            <w:pPr>
              <w:ind w:firstLineChars="100" w:firstLine="160"/>
              <w:jc w:val="right"/>
              <w:rPr>
                <w:sz w:val="16"/>
                <w:szCs w:val="16"/>
                <w:lang w:val="es-MX" w:eastAsia="es-MX"/>
              </w:rPr>
            </w:pPr>
            <w:r>
              <w:rPr>
                <w:sz w:val="16"/>
                <w:szCs w:val="16"/>
              </w:rPr>
              <w:t> </w:t>
            </w:r>
          </w:p>
        </w:tc>
      </w:tr>
      <w:tr w:rsidR="00F01B9E" w:rsidRPr="00AD78FD" w14:paraId="243232A0" w14:textId="77777777" w:rsidTr="00EB7D07">
        <w:trPr>
          <w:trHeight w:val="227"/>
          <w:jc w:val="center"/>
        </w:trPr>
        <w:tc>
          <w:tcPr>
            <w:tcW w:w="2424" w:type="dxa"/>
            <w:tcBorders>
              <w:top w:val="nil"/>
            </w:tcBorders>
            <w:shd w:val="clear" w:color="000000" w:fill="DBE5F1"/>
            <w:vAlign w:val="center"/>
            <w:hideMark/>
          </w:tcPr>
          <w:p w14:paraId="0A053CA4" w14:textId="77777777" w:rsidR="00F01B9E" w:rsidRPr="00817D10" w:rsidRDefault="00F01B9E" w:rsidP="00F01B9E">
            <w:pPr>
              <w:ind w:firstLineChars="215" w:firstLine="344"/>
              <w:jc w:val="left"/>
              <w:rPr>
                <w:color w:val="000000"/>
                <w:sz w:val="16"/>
                <w:szCs w:val="16"/>
                <w:lang w:val="es-MX" w:eastAsia="es-MX"/>
              </w:rPr>
            </w:pPr>
            <w:r w:rsidRPr="00817D10">
              <w:rPr>
                <w:color w:val="000000"/>
                <w:sz w:val="16"/>
                <w:szCs w:val="16"/>
                <w:lang w:val="es-MX" w:eastAsia="es-MX"/>
              </w:rPr>
              <w:t>S.14. Hogares</w:t>
            </w:r>
          </w:p>
        </w:tc>
        <w:tc>
          <w:tcPr>
            <w:tcW w:w="962" w:type="dxa"/>
            <w:tcBorders>
              <w:top w:val="nil"/>
            </w:tcBorders>
            <w:shd w:val="clear" w:color="000000" w:fill="DBE5F1"/>
            <w:tcMar>
              <w:left w:w="0" w:type="dxa"/>
              <w:right w:w="284" w:type="dxa"/>
            </w:tcMar>
            <w:vAlign w:val="center"/>
          </w:tcPr>
          <w:p w14:paraId="1D4BAF4D" w14:textId="3334F0B6" w:rsidR="00F01B9E" w:rsidRPr="004A5EFC" w:rsidRDefault="00F01B9E" w:rsidP="00F01B9E">
            <w:pPr>
              <w:ind w:firstLineChars="100" w:firstLine="160"/>
              <w:jc w:val="right"/>
              <w:rPr>
                <w:sz w:val="16"/>
                <w:szCs w:val="16"/>
                <w:lang w:val="es-MX" w:eastAsia="es-MX"/>
              </w:rPr>
            </w:pPr>
            <w:r>
              <w:rPr>
                <w:sz w:val="16"/>
                <w:szCs w:val="16"/>
              </w:rPr>
              <w:t xml:space="preserve">79.8 </w:t>
            </w:r>
          </w:p>
        </w:tc>
        <w:tc>
          <w:tcPr>
            <w:tcW w:w="962" w:type="dxa"/>
            <w:tcBorders>
              <w:top w:val="nil"/>
            </w:tcBorders>
            <w:shd w:val="clear" w:color="000000" w:fill="DBE5F1"/>
            <w:tcMar>
              <w:left w:w="0" w:type="dxa"/>
              <w:right w:w="284" w:type="dxa"/>
            </w:tcMar>
            <w:vAlign w:val="center"/>
          </w:tcPr>
          <w:p w14:paraId="7B90E174" w14:textId="11034E50" w:rsidR="00F01B9E" w:rsidRPr="004A5EFC" w:rsidRDefault="00F01B9E" w:rsidP="00F01B9E">
            <w:pPr>
              <w:ind w:firstLineChars="100" w:firstLine="160"/>
              <w:jc w:val="right"/>
              <w:rPr>
                <w:sz w:val="16"/>
                <w:szCs w:val="16"/>
                <w:lang w:val="es-MX" w:eastAsia="es-MX"/>
              </w:rPr>
            </w:pPr>
            <w:r>
              <w:rPr>
                <w:sz w:val="16"/>
                <w:szCs w:val="16"/>
              </w:rPr>
              <w:t xml:space="preserve">75.7 </w:t>
            </w:r>
          </w:p>
        </w:tc>
        <w:tc>
          <w:tcPr>
            <w:tcW w:w="962" w:type="dxa"/>
            <w:tcBorders>
              <w:top w:val="nil"/>
            </w:tcBorders>
            <w:shd w:val="clear" w:color="000000" w:fill="DBE5F1"/>
            <w:tcMar>
              <w:left w:w="0" w:type="dxa"/>
              <w:right w:w="284" w:type="dxa"/>
            </w:tcMar>
            <w:vAlign w:val="center"/>
          </w:tcPr>
          <w:p w14:paraId="00262019" w14:textId="46DFFE85" w:rsidR="00F01B9E" w:rsidRPr="004A5EFC" w:rsidRDefault="00F01B9E" w:rsidP="00F01B9E">
            <w:pPr>
              <w:ind w:firstLineChars="100" w:firstLine="160"/>
              <w:jc w:val="right"/>
              <w:rPr>
                <w:sz w:val="16"/>
                <w:szCs w:val="16"/>
                <w:lang w:val="es-MX" w:eastAsia="es-MX"/>
              </w:rPr>
            </w:pPr>
            <w:r>
              <w:rPr>
                <w:sz w:val="16"/>
                <w:szCs w:val="16"/>
              </w:rPr>
              <w:t xml:space="preserve">74.6 </w:t>
            </w:r>
          </w:p>
        </w:tc>
        <w:tc>
          <w:tcPr>
            <w:tcW w:w="962" w:type="dxa"/>
            <w:tcBorders>
              <w:top w:val="nil"/>
            </w:tcBorders>
            <w:shd w:val="clear" w:color="000000" w:fill="DBE5F1"/>
            <w:tcMar>
              <w:left w:w="0" w:type="dxa"/>
              <w:right w:w="284" w:type="dxa"/>
            </w:tcMar>
            <w:vAlign w:val="center"/>
          </w:tcPr>
          <w:p w14:paraId="51AA036C" w14:textId="1A341BA5" w:rsidR="00F01B9E" w:rsidRPr="004A5EFC" w:rsidRDefault="00F01B9E" w:rsidP="00F01B9E">
            <w:pPr>
              <w:ind w:firstLineChars="100" w:firstLine="160"/>
              <w:jc w:val="right"/>
              <w:rPr>
                <w:sz w:val="16"/>
                <w:szCs w:val="16"/>
                <w:lang w:val="es-MX" w:eastAsia="es-MX"/>
              </w:rPr>
            </w:pPr>
            <w:r>
              <w:rPr>
                <w:sz w:val="16"/>
                <w:szCs w:val="16"/>
              </w:rPr>
              <w:t xml:space="preserve">75.2 </w:t>
            </w:r>
          </w:p>
        </w:tc>
        <w:tc>
          <w:tcPr>
            <w:tcW w:w="962" w:type="dxa"/>
            <w:tcBorders>
              <w:top w:val="nil"/>
            </w:tcBorders>
            <w:shd w:val="clear" w:color="000000" w:fill="DBE5F1"/>
            <w:tcMar>
              <w:left w:w="0" w:type="dxa"/>
              <w:right w:w="284" w:type="dxa"/>
            </w:tcMar>
            <w:vAlign w:val="center"/>
          </w:tcPr>
          <w:p w14:paraId="025223C0" w14:textId="5C154EEC" w:rsidR="00F01B9E" w:rsidRPr="004A5EFC" w:rsidRDefault="00F01B9E" w:rsidP="00F01B9E">
            <w:pPr>
              <w:ind w:firstLineChars="100" w:firstLine="160"/>
              <w:jc w:val="right"/>
              <w:rPr>
                <w:sz w:val="16"/>
                <w:szCs w:val="16"/>
                <w:lang w:val="es-MX" w:eastAsia="es-MX"/>
              </w:rPr>
            </w:pPr>
            <w:r>
              <w:rPr>
                <w:sz w:val="16"/>
                <w:szCs w:val="16"/>
              </w:rPr>
              <w:t xml:space="preserve">79.2 </w:t>
            </w:r>
          </w:p>
        </w:tc>
      </w:tr>
      <w:tr w:rsidR="00F01B9E" w:rsidRPr="00AD78FD" w14:paraId="11EBB9B6" w14:textId="77777777" w:rsidTr="00EB7D07">
        <w:trPr>
          <w:trHeight w:val="227"/>
          <w:jc w:val="center"/>
        </w:trPr>
        <w:tc>
          <w:tcPr>
            <w:tcW w:w="2424" w:type="dxa"/>
            <w:tcBorders>
              <w:bottom w:val="nil"/>
            </w:tcBorders>
            <w:shd w:val="clear" w:color="auto" w:fill="auto"/>
            <w:noWrap/>
            <w:vAlign w:val="center"/>
            <w:hideMark/>
          </w:tcPr>
          <w:p w14:paraId="34CCEE9B" w14:textId="541390E1" w:rsidR="00F01B9E" w:rsidRPr="00817D10" w:rsidRDefault="00F01B9E" w:rsidP="00F01B9E">
            <w:pPr>
              <w:ind w:firstLineChars="126" w:firstLine="202"/>
              <w:jc w:val="left"/>
              <w:rPr>
                <w:i/>
                <w:iCs/>
                <w:color w:val="000000"/>
                <w:sz w:val="16"/>
                <w:szCs w:val="16"/>
                <w:lang w:val="es-MX" w:eastAsia="es-MX"/>
              </w:rPr>
            </w:pPr>
            <w:r w:rsidRPr="00817D10">
              <w:rPr>
                <w:i/>
                <w:iCs/>
                <w:color w:val="000000"/>
                <w:sz w:val="16"/>
                <w:szCs w:val="16"/>
                <w:lang w:val="es-MX" w:eastAsia="es-MX"/>
              </w:rPr>
              <w:t>Consumo colectivo</w:t>
            </w:r>
          </w:p>
        </w:tc>
        <w:tc>
          <w:tcPr>
            <w:tcW w:w="962" w:type="dxa"/>
            <w:tcBorders>
              <w:bottom w:val="nil"/>
            </w:tcBorders>
            <w:shd w:val="clear" w:color="auto" w:fill="auto"/>
            <w:tcMar>
              <w:left w:w="0" w:type="dxa"/>
              <w:right w:w="284" w:type="dxa"/>
            </w:tcMar>
            <w:vAlign w:val="center"/>
          </w:tcPr>
          <w:p w14:paraId="17852923" w14:textId="3881A69A" w:rsidR="00F01B9E" w:rsidRPr="004A5EFC" w:rsidRDefault="00F01B9E" w:rsidP="00F01B9E">
            <w:pPr>
              <w:ind w:firstLineChars="100" w:firstLine="160"/>
              <w:jc w:val="right"/>
              <w:rPr>
                <w:sz w:val="16"/>
                <w:szCs w:val="16"/>
                <w:lang w:val="es-MX" w:eastAsia="es-MX"/>
              </w:rPr>
            </w:pPr>
            <w:r>
              <w:rPr>
                <w:sz w:val="16"/>
                <w:szCs w:val="16"/>
              </w:rPr>
              <w:t> </w:t>
            </w:r>
          </w:p>
        </w:tc>
        <w:tc>
          <w:tcPr>
            <w:tcW w:w="962" w:type="dxa"/>
            <w:tcBorders>
              <w:bottom w:val="nil"/>
            </w:tcBorders>
            <w:shd w:val="clear" w:color="auto" w:fill="auto"/>
            <w:tcMar>
              <w:left w:w="0" w:type="dxa"/>
              <w:right w:w="284" w:type="dxa"/>
            </w:tcMar>
            <w:vAlign w:val="center"/>
          </w:tcPr>
          <w:p w14:paraId="6A87E1FA" w14:textId="60E126E1" w:rsidR="00F01B9E" w:rsidRPr="004A5EFC" w:rsidRDefault="00F01B9E" w:rsidP="00F01B9E">
            <w:pPr>
              <w:ind w:firstLineChars="100" w:firstLine="160"/>
              <w:jc w:val="right"/>
              <w:rPr>
                <w:sz w:val="16"/>
                <w:szCs w:val="16"/>
                <w:lang w:val="es-MX" w:eastAsia="es-MX"/>
              </w:rPr>
            </w:pPr>
            <w:r>
              <w:rPr>
                <w:sz w:val="16"/>
                <w:szCs w:val="16"/>
              </w:rPr>
              <w:t> </w:t>
            </w:r>
          </w:p>
        </w:tc>
        <w:tc>
          <w:tcPr>
            <w:tcW w:w="962" w:type="dxa"/>
            <w:tcBorders>
              <w:bottom w:val="nil"/>
            </w:tcBorders>
            <w:shd w:val="clear" w:color="auto" w:fill="auto"/>
            <w:tcMar>
              <w:left w:w="0" w:type="dxa"/>
              <w:right w:w="284" w:type="dxa"/>
            </w:tcMar>
            <w:vAlign w:val="center"/>
          </w:tcPr>
          <w:p w14:paraId="79F531D9" w14:textId="389D63C6" w:rsidR="00F01B9E" w:rsidRPr="004A5EFC" w:rsidRDefault="00F01B9E" w:rsidP="00F01B9E">
            <w:pPr>
              <w:ind w:firstLineChars="100" w:firstLine="160"/>
              <w:jc w:val="right"/>
              <w:rPr>
                <w:sz w:val="16"/>
                <w:szCs w:val="16"/>
                <w:lang w:val="es-MX" w:eastAsia="es-MX"/>
              </w:rPr>
            </w:pPr>
            <w:r>
              <w:rPr>
                <w:sz w:val="16"/>
                <w:szCs w:val="16"/>
              </w:rPr>
              <w:t> </w:t>
            </w:r>
          </w:p>
        </w:tc>
        <w:tc>
          <w:tcPr>
            <w:tcW w:w="962" w:type="dxa"/>
            <w:tcBorders>
              <w:bottom w:val="nil"/>
            </w:tcBorders>
            <w:shd w:val="clear" w:color="auto" w:fill="auto"/>
            <w:tcMar>
              <w:left w:w="0" w:type="dxa"/>
              <w:right w:w="284" w:type="dxa"/>
            </w:tcMar>
            <w:vAlign w:val="center"/>
          </w:tcPr>
          <w:p w14:paraId="4E863F9A" w14:textId="09097B33" w:rsidR="00F01B9E" w:rsidRPr="004A5EFC" w:rsidRDefault="00F01B9E" w:rsidP="00F01B9E">
            <w:pPr>
              <w:ind w:firstLineChars="100" w:firstLine="160"/>
              <w:jc w:val="right"/>
              <w:rPr>
                <w:sz w:val="16"/>
                <w:szCs w:val="16"/>
                <w:lang w:val="es-MX" w:eastAsia="es-MX"/>
              </w:rPr>
            </w:pPr>
            <w:r>
              <w:rPr>
                <w:sz w:val="16"/>
                <w:szCs w:val="16"/>
              </w:rPr>
              <w:t> </w:t>
            </w:r>
          </w:p>
        </w:tc>
        <w:tc>
          <w:tcPr>
            <w:tcW w:w="962" w:type="dxa"/>
            <w:tcBorders>
              <w:bottom w:val="nil"/>
            </w:tcBorders>
            <w:shd w:val="clear" w:color="auto" w:fill="auto"/>
            <w:tcMar>
              <w:left w:w="0" w:type="dxa"/>
              <w:right w:w="284" w:type="dxa"/>
            </w:tcMar>
            <w:vAlign w:val="center"/>
          </w:tcPr>
          <w:p w14:paraId="0F42D4D5" w14:textId="4BC805F4" w:rsidR="00F01B9E" w:rsidRPr="004A5EFC" w:rsidRDefault="00F01B9E" w:rsidP="00F01B9E">
            <w:pPr>
              <w:ind w:firstLineChars="100" w:firstLine="160"/>
              <w:jc w:val="right"/>
              <w:rPr>
                <w:sz w:val="16"/>
                <w:szCs w:val="16"/>
                <w:lang w:val="es-MX" w:eastAsia="es-MX"/>
              </w:rPr>
            </w:pPr>
            <w:r>
              <w:rPr>
                <w:sz w:val="16"/>
                <w:szCs w:val="16"/>
              </w:rPr>
              <w:t> </w:t>
            </w:r>
          </w:p>
        </w:tc>
      </w:tr>
      <w:tr w:rsidR="00F01B9E" w:rsidRPr="00AD78FD" w14:paraId="7BB20FEB" w14:textId="77777777" w:rsidTr="00EB7D07">
        <w:trPr>
          <w:trHeight w:val="227"/>
          <w:jc w:val="center"/>
        </w:trPr>
        <w:tc>
          <w:tcPr>
            <w:tcW w:w="2424" w:type="dxa"/>
            <w:tcBorders>
              <w:top w:val="nil"/>
            </w:tcBorders>
            <w:shd w:val="clear" w:color="000000" w:fill="DBE5F1"/>
            <w:vAlign w:val="center"/>
            <w:hideMark/>
          </w:tcPr>
          <w:p w14:paraId="1B4035CA" w14:textId="77777777" w:rsidR="00F01B9E" w:rsidRPr="00AD78FD" w:rsidRDefault="00F01B9E" w:rsidP="00F01B9E">
            <w:pPr>
              <w:ind w:firstLineChars="215" w:firstLine="344"/>
              <w:jc w:val="left"/>
              <w:rPr>
                <w:color w:val="000000"/>
                <w:sz w:val="16"/>
                <w:szCs w:val="16"/>
                <w:lang w:val="es-MX" w:eastAsia="es-MX"/>
              </w:rPr>
            </w:pPr>
            <w:r w:rsidRPr="00AD78FD">
              <w:rPr>
                <w:color w:val="000000"/>
                <w:sz w:val="16"/>
                <w:szCs w:val="16"/>
                <w:lang w:val="es-MX" w:eastAsia="es-MX"/>
              </w:rPr>
              <w:t>S.13. Gobierno general</w:t>
            </w:r>
          </w:p>
        </w:tc>
        <w:tc>
          <w:tcPr>
            <w:tcW w:w="962" w:type="dxa"/>
            <w:tcBorders>
              <w:top w:val="nil"/>
            </w:tcBorders>
            <w:shd w:val="clear" w:color="000000" w:fill="DBE5F1"/>
            <w:tcMar>
              <w:left w:w="0" w:type="dxa"/>
              <w:right w:w="284" w:type="dxa"/>
            </w:tcMar>
            <w:vAlign w:val="center"/>
          </w:tcPr>
          <w:p w14:paraId="23A7CEBE" w14:textId="539944D8" w:rsidR="00F01B9E" w:rsidRPr="004A5EFC" w:rsidRDefault="00F01B9E" w:rsidP="00F01B9E">
            <w:pPr>
              <w:ind w:firstLineChars="100" w:firstLine="160"/>
              <w:jc w:val="right"/>
              <w:rPr>
                <w:sz w:val="16"/>
                <w:szCs w:val="16"/>
                <w:lang w:val="es-MX" w:eastAsia="es-MX"/>
              </w:rPr>
            </w:pPr>
            <w:r>
              <w:rPr>
                <w:sz w:val="16"/>
                <w:szCs w:val="16"/>
              </w:rPr>
              <w:t xml:space="preserve">1.9 </w:t>
            </w:r>
          </w:p>
        </w:tc>
        <w:tc>
          <w:tcPr>
            <w:tcW w:w="962" w:type="dxa"/>
            <w:tcBorders>
              <w:top w:val="nil"/>
            </w:tcBorders>
            <w:shd w:val="clear" w:color="000000" w:fill="DBE5F1"/>
            <w:tcMar>
              <w:left w:w="0" w:type="dxa"/>
              <w:right w:w="284" w:type="dxa"/>
            </w:tcMar>
            <w:vAlign w:val="center"/>
          </w:tcPr>
          <w:p w14:paraId="77B323EA" w14:textId="39F2FF31" w:rsidR="00F01B9E" w:rsidRPr="004A5EFC" w:rsidRDefault="00F01B9E" w:rsidP="00F01B9E">
            <w:pPr>
              <w:ind w:firstLineChars="100" w:firstLine="160"/>
              <w:jc w:val="right"/>
              <w:rPr>
                <w:sz w:val="16"/>
                <w:szCs w:val="16"/>
                <w:lang w:val="es-MX" w:eastAsia="es-MX"/>
              </w:rPr>
            </w:pPr>
            <w:r>
              <w:rPr>
                <w:sz w:val="16"/>
                <w:szCs w:val="16"/>
              </w:rPr>
              <w:t xml:space="preserve">6.9 </w:t>
            </w:r>
          </w:p>
        </w:tc>
        <w:tc>
          <w:tcPr>
            <w:tcW w:w="962" w:type="dxa"/>
            <w:tcBorders>
              <w:top w:val="nil"/>
            </w:tcBorders>
            <w:shd w:val="clear" w:color="000000" w:fill="DBE5F1"/>
            <w:tcMar>
              <w:left w:w="0" w:type="dxa"/>
              <w:right w:w="284" w:type="dxa"/>
            </w:tcMar>
            <w:vAlign w:val="center"/>
          </w:tcPr>
          <w:p w14:paraId="2E75C07E" w14:textId="3A34C3C8" w:rsidR="00F01B9E" w:rsidRPr="004A5EFC" w:rsidRDefault="00F01B9E" w:rsidP="00F01B9E">
            <w:pPr>
              <w:ind w:firstLineChars="100" w:firstLine="160"/>
              <w:jc w:val="right"/>
              <w:rPr>
                <w:sz w:val="16"/>
                <w:szCs w:val="16"/>
                <w:lang w:val="es-MX" w:eastAsia="es-MX"/>
              </w:rPr>
            </w:pPr>
            <w:r>
              <w:rPr>
                <w:sz w:val="16"/>
                <w:szCs w:val="16"/>
              </w:rPr>
              <w:t xml:space="preserve">6.3 </w:t>
            </w:r>
          </w:p>
        </w:tc>
        <w:tc>
          <w:tcPr>
            <w:tcW w:w="962" w:type="dxa"/>
            <w:tcBorders>
              <w:top w:val="nil"/>
            </w:tcBorders>
            <w:shd w:val="clear" w:color="000000" w:fill="DBE5F1"/>
            <w:tcMar>
              <w:left w:w="0" w:type="dxa"/>
              <w:right w:w="284" w:type="dxa"/>
            </w:tcMar>
            <w:vAlign w:val="center"/>
          </w:tcPr>
          <w:p w14:paraId="76667E9B" w14:textId="1547A65A" w:rsidR="00F01B9E" w:rsidRPr="004A5EFC" w:rsidRDefault="00F01B9E" w:rsidP="00F01B9E">
            <w:pPr>
              <w:ind w:firstLineChars="100" w:firstLine="160"/>
              <w:jc w:val="right"/>
              <w:rPr>
                <w:sz w:val="16"/>
                <w:szCs w:val="16"/>
                <w:lang w:val="es-MX" w:eastAsia="es-MX"/>
              </w:rPr>
            </w:pPr>
            <w:r>
              <w:rPr>
                <w:sz w:val="16"/>
                <w:szCs w:val="16"/>
              </w:rPr>
              <w:t xml:space="preserve">5.6 </w:t>
            </w:r>
          </w:p>
        </w:tc>
        <w:tc>
          <w:tcPr>
            <w:tcW w:w="962" w:type="dxa"/>
            <w:tcBorders>
              <w:top w:val="nil"/>
            </w:tcBorders>
            <w:shd w:val="clear" w:color="000000" w:fill="DBE5F1"/>
            <w:tcMar>
              <w:left w:w="0" w:type="dxa"/>
              <w:right w:w="284" w:type="dxa"/>
            </w:tcMar>
            <w:vAlign w:val="center"/>
          </w:tcPr>
          <w:p w14:paraId="55140288" w14:textId="78C5843D" w:rsidR="00F01B9E" w:rsidRPr="004A5EFC" w:rsidRDefault="00F01B9E" w:rsidP="00F01B9E">
            <w:pPr>
              <w:ind w:firstLineChars="100" w:firstLine="160"/>
              <w:jc w:val="right"/>
              <w:rPr>
                <w:sz w:val="16"/>
                <w:szCs w:val="16"/>
                <w:lang w:val="es-MX" w:eastAsia="es-MX"/>
              </w:rPr>
            </w:pPr>
            <w:r>
              <w:rPr>
                <w:sz w:val="16"/>
                <w:szCs w:val="16"/>
              </w:rPr>
              <w:t xml:space="preserve">2.1 </w:t>
            </w:r>
          </w:p>
        </w:tc>
      </w:tr>
    </w:tbl>
    <w:p w14:paraId="48E147A6" w14:textId="08D3EB4E" w:rsidR="00FA3614" w:rsidRPr="000224AF" w:rsidRDefault="00FA3614" w:rsidP="00D316F9">
      <w:pPr>
        <w:ind w:left="2099" w:right="1469" w:hanging="568"/>
        <w:rPr>
          <w:rFonts w:eastAsia="Arial"/>
          <w:bCs/>
          <w:sz w:val="16"/>
          <w:szCs w:val="16"/>
        </w:rPr>
      </w:pPr>
      <w:r w:rsidRPr="000224AF">
        <w:rPr>
          <w:rFonts w:eastAsia="Arial"/>
          <w:bCs/>
          <w:sz w:val="16"/>
          <w:szCs w:val="16"/>
        </w:rPr>
        <w:t>Nota:</w:t>
      </w:r>
      <w:r w:rsidRPr="000224AF">
        <w:rPr>
          <w:rFonts w:eastAsia="Arial"/>
          <w:bCs/>
          <w:sz w:val="16"/>
          <w:szCs w:val="16"/>
        </w:rPr>
        <w:tab/>
        <w:t>L</w:t>
      </w:r>
      <w:r w:rsidRPr="00FA3614">
        <w:rPr>
          <w:rFonts w:eastAsia="Arial"/>
          <w:bCs/>
          <w:sz w:val="16"/>
          <w:szCs w:val="16"/>
        </w:rPr>
        <w:t>a suma de los parciales puede no coincidir con los totales debido al redondeo de las cifras.</w:t>
      </w:r>
    </w:p>
    <w:p w14:paraId="769E1943" w14:textId="793D441A" w:rsidR="00EA3004" w:rsidRPr="009F159E" w:rsidRDefault="00EA3004" w:rsidP="00D316F9">
      <w:pPr>
        <w:ind w:left="2099" w:right="1469" w:hanging="568"/>
        <w:rPr>
          <w:rFonts w:eastAsia="Arial"/>
          <w:bCs/>
          <w:sz w:val="16"/>
          <w:szCs w:val="16"/>
        </w:rPr>
      </w:pPr>
      <w:r w:rsidRPr="009F159E">
        <w:rPr>
          <w:rFonts w:eastAsia="Arial"/>
          <w:bCs/>
          <w:sz w:val="16"/>
          <w:szCs w:val="16"/>
        </w:rPr>
        <w:t>Fuente:</w:t>
      </w:r>
      <w:r w:rsidR="009F159E">
        <w:rPr>
          <w:rFonts w:eastAsia="Arial"/>
          <w:bCs/>
          <w:sz w:val="16"/>
          <w:szCs w:val="16"/>
        </w:rPr>
        <w:tab/>
      </w:r>
      <w:proofErr w:type="spellStart"/>
      <w:r w:rsidR="00721FD1" w:rsidRPr="008F1760">
        <w:rPr>
          <w:smallCaps/>
          <w:sz w:val="16"/>
        </w:rPr>
        <w:t>inegi</w:t>
      </w:r>
      <w:proofErr w:type="spellEnd"/>
      <w:r w:rsidR="00721FD1">
        <w:rPr>
          <w:sz w:val="16"/>
        </w:rPr>
        <w:t xml:space="preserve">. </w:t>
      </w:r>
      <w:proofErr w:type="spellStart"/>
      <w:r w:rsidR="00721FD1" w:rsidRPr="00EC4B4E">
        <w:rPr>
          <w:smallCaps/>
          <w:sz w:val="16"/>
        </w:rPr>
        <w:t>scnm</w:t>
      </w:r>
      <w:proofErr w:type="spellEnd"/>
      <w:r w:rsidR="00721FD1">
        <w:rPr>
          <w:sz w:val="16"/>
        </w:rPr>
        <w:t xml:space="preserve">. </w:t>
      </w:r>
      <w:proofErr w:type="spellStart"/>
      <w:r w:rsidR="00721FD1" w:rsidRPr="007722F5">
        <w:rPr>
          <w:smallCaps/>
          <w:sz w:val="16"/>
        </w:rPr>
        <w:t>csit</w:t>
      </w:r>
      <w:proofErr w:type="spellEnd"/>
      <w:r w:rsidR="00721FD1">
        <w:rPr>
          <w:sz w:val="16"/>
        </w:rPr>
        <w:t>, 2023.</w:t>
      </w:r>
    </w:p>
    <w:p w14:paraId="61593D05" w14:textId="69B17785" w:rsidR="008C4026" w:rsidRPr="003B5698" w:rsidRDefault="00CE78D2" w:rsidP="008A0288">
      <w:pPr>
        <w:spacing w:before="600"/>
        <w:ind w:left="283"/>
        <w:rPr>
          <w:b/>
          <w:iCs/>
          <w:lang w:val="es-MX"/>
        </w:rPr>
      </w:pPr>
      <w:r w:rsidRPr="003B5698">
        <w:rPr>
          <w:b/>
          <w:iCs/>
          <w:lang w:val="es-MX"/>
        </w:rPr>
        <w:t xml:space="preserve">Ahorro e </w:t>
      </w:r>
      <w:r w:rsidR="00833CF4" w:rsidRPr="003B5698">
        <w:rPr>
          <w:b/>
          <w:iCs/>
          <w:lang w:val="es-MX"/>
        </w:rPr>
        <w:t>i</w:t>
      </w:r>
      <w:r w:rsidRPr="003B5698">
        <w:rPr>
          <w:b/>
          <w:iCs/>
          <w:lang w:val="es-MX"/>
        </w:rPr>
        <w:t>nversión</w:t>
      </w:r>
    </w:p>
    <w:p w14:paraId="66D3BD23" w14:textId="33DE3E13" w:rsidR="005E358A" w:rsidRPr="00101D9C" w:rsidRDefault="00D01AF5" w:rsidP="00E44805">
      <w:pPr>
        <w:spacing w:before="240"/>
      </w:pPr>
      <w:r w:rsidRPr="003B5698">
        <w:t>El</w:t>
      </w:r>
      <w:r w:rsidR="009950CA" w:rsidRPr="003B5698">
        <w:t xml:space="preserve"> </w:t>
      </w:r>
      <w:r w:rsidRPr="003B5698">
        <w:t xml:space="preserve">Ahorro </w:t>
      </w:r>
      <w:r w:rsidR="00516D5F" w:rsidRPr="003B5698">
        <w:t>b</w:t>
      </w:r>
      <w:r w:rsidR="00BB2088" w:rsidRPr="003B5698">
        <w:t>ruto</w:t>
      </w:r>
      <w:r w:rsidR="005E358A" w:rsidRPr="003B5698">
        <w:rPr>
          <w:rStyle w:val="Refdenotaalpie"/>
          <w:szCs w:val="22"/>
        </w:rPr>
        <w:footnoteReference w:id="13"/>
      </w:r>
      <w:r w:rsidR="00BB2088" w:rsidRPr="003B5698">
        <w:t xml:space="preserve"> </w:t>
      </w:r>
      <w:r w:rsidRPr="003B5698">
        <w:t xml:space="preserve">se constituye por el Ahorro </w:t>
      </w:r>
      <w:r w:rsidR="00C52027" w:rsidRPr="003B5698">
        <w:t xml:space="preserve">interno </w:t>
      </w:r>
      <w:r w:rsidRPr="003B5698">
        <w:t xml:space="preserve">y el Ahorro </w:t>
      </w:r>
      <w:r w:rsidR="00C52027" w:rsidRPr="003B5698">
        <w:t>externo</w:t>
      </w:r>
      <w:r w:rsidRPr="003B5698">
        <w:t xml:space="preserve">. En el </w:t>
      </w:r>
      <w:r w:rsidR="00443AD5" w:rsidRPr="003B5698">
        <w:t>cuarto trimestre</w:t>
      </w:r>
      <w:r w:rsidR="0020100E" w:rsidRPr="003B5698">
        <w:t xml:space="preserve"> de 2023</w:t>
      </w:r>
      <w:r w:rsidR="00F7273E" w:rsidRPr="003B5698">
        <w:t>,</w:t>
      </w:r>
      <w:r w:rsidRPr="003B5698">
        <w:t xml:space="preserve"> el Ahorro </w:t>
      </w:r>
      <w:r w:rsidR="00C52027" w:rsidRPr="003B5698">
        <w:t xml:space="preserve">interno </w:t>
      </w:r>
      <w:r w:rsidR="0002226A" w:rsidRPr="003B5698">
        <w:t>aport</w:t>
      </w:r>
      <w:r w:rsidRPr="003B5698">
        <w:t xml:space="preserve">ó </w:t>
      </w:r>
      <w:r w:rsidR="00B37A19" w:rsidRPr="003B5698">
        <w:t>2</w:t>
      </w:r>
      <w:r w:rsidR="003B5698" w:rsidRPr="003B5698">
        <w:t>0</w:t>
      </w:r>
      <w:r w:rsidR="00B37A19" w:rsidRPr="003B5698">
        <w:t>.</w:t>
      </w:r>
      <w:r w:rsidR="00DE4BF3" w:rsidRPr="003B5698">
        <w:t>8</w:t>
      </w:r>
      <w:r w:rsidR="00F5690A" w:rsidRPr="003B5698">
        <w:t> </w:t>
      </w:r>
      <w:r w:rsidRPr="003B5698">
        <w:t>% de</w:t>
      </w:r>
      <w:r w:rsidR="0023244E" w:rsidRPr="003B5698">
        <w:t>l</w:t>
      </w:r>
      <w:r w:rsidRPr="003B5698">
        <w:t xml:space="preserve"> </w:t>
      </w:r>
      <w:proofErr w:type="spellStart"/>
      <w:r w:rsidR="000C3FDB" w:rsidRPr="003B5698">
        <w:rPr>
          <w:smallCaps/>
        </w:rPr>
        <w:t>pib</w:t>
      </w:r>
      <w:proofErr w:type="spellEnd"/>
      <w:r w:rsidR="00B37A19" w:rsidRPr="003B5698">
        <w:rPr>
          <w:smallCaps/>
        </w:rPr>
        <w:t xml:space="preserve">, </w:t>
      </w:r>
      <w:r w:rsidR="00D25E8F" w:rsidRPr="003B5698">
        <w:t>más</w:t>
      </w:r>
      <w:r w:rsidR="00B37A19" w:rsidRPr="003B5698">
        <w:t xml:space="preserve"> </w:t>
      </w:r>
      <w:r w:rsidRPr="003B5698">
        <w:t xml:space="preserve">el Ahorro </w:t>
      </w:r>
      <w:r w:rsidR="00C52027" w:rsidRPr="003B5698">
        <w:t>externo</w:t>
      </w:r>
      <w:r w:rsidR="00B37A19" w:rsidRPr="003B5698">
        <w:t xml:space="preserve"> que</w:t>
      </w:r>
      <w:r w:rsidR="000F7876" w:rsidRPr="003B5698">
        <w:t xml:space="preserve"> </w:t>
      </w:r>
      <w:r w:rsidR="00B37A19" w:rsidRPr="003B5698">
        <w:t xml:space="preserve">presentó un déficit </w:t>
      </w:r>
      <w:r w:rsidR="00D25E8F" w:rsidRPr="003B5698">
        <w:t>equivalente a</w:t>
      </w:r>
      <w:r w:rsidR="00B37A19" w:rsidRPr="003B5698">
        <w:t xml:space="preserve"> </w:t>
      </w:r>
      <w:r w:rsidR="003B5698" w:rsidRPr="003B5698">
        <w:t>2.1</w:t>
      </w:r>
      <w:r w:rsidR="00090381" w:rsidRPr="003B5698">
        <w:t> </w:t>
      </w:r>
      <w:r w:rsidR="00D25E8F" w:rsidRPr="003B5698">
        <w:t xml:space="preserve">% del </w:t>
      </w:r>
      <w:r w:rsidR="00B3092A" w:rsidRPr="003B5698">
        <w:t>mismo</w:t>
      </w:r>
      <w:r w:rsidRPr="003B5698">
        <w:t xml:space="preserve">. </w:t>
      </w:r>
      <w:r w:rsidR="00BB2088" w:rsidRPr="003B5698">
        <w:t>En conjunto</w:t>
      </w:r>
      <w:r w:rsidR="00C02AD2" w:rsidRPr="003B5698">
        <w:t>,</w:t>
      </w:r>
      <w:r w:rsidR="00BB2088" w:rsidRPr="003B5698">
        <w:t xml:space="preserve"> el Ahorro </w:t>
      </w:r>
      <w:r w:rsidR="00C52027" w:rsidRPr="003B5698">
        <w:t xml:space="preserve">bruto </w:t>
      </w:r>
      <w:r w:rsidR="00BB2088" w:rsidRPr="003B5698">
        <w:t xml:space="preserve">financió gastos de </w:t>
      </w:r>
      <w:r w:rsidR="00D05AAD" w:rsidRPr="003B5698">
        <w:t>i</w:t>
      </w:r>
      <w:r w:rsidR="00BB2088" w:rsidRPr="003B5698">
        <w:t xml:space="preserve">nversión que </w:t>
      </w:r>
      <w:r w:rsidR="000B73E6" w:rsidRPr="003B5698">
        <w:t>constituyeron</w:t>
      </w:r>
      <w:r w:rsidR="0023244E" w:rsidRPr="003B5698">
        <w:t xml:space="preserve"> </w:t>
      </w:r>
      <w:r w:rsidR="003B5698" w:rsidRPr="003B5698">
        <w:t>18.7</w:t>
      </w:r>
      <w:r w:rsidR="004479C1" w:rsidRPr="003B5698">
        <w:t> </w:t>
      </w:r>
      <w:r w:rsidR="00BB2088" w:rsidRPr="003B5698">
        <w:t>% de</w:t>
      </w:r>
      <w:r w:rsidR="0023244E" w:rsidRPr="003B5698">
        <w:t>l</w:t>
      </w:r>
      <w:r w:rsidR="00BB2088" w:rsidRPr="003B5698">
        <w:t xml:space="preserve"> </w:t>
      </w:r>
      <w:proofErr w:type="spellStart"/>
      <w:r w:rsidR="000C3FDB" w:rsidRPr="003B5698">
        <w:rPr>
          <w:smallCaps/>
        </w:rPr>
        <w:t>pib</w:t>
      </w:r>
      <w:proofErr w:type="spellEnd"/>
      <w:r w:rsidR="00BB2088" w:rsidRPr="003B5698">
        <w:t>.</w:t>
      </w:r>
      <w:r w:rsidR="005E358A" w:rsidRPr="003B5698">
        <w:t xml:space="preserve"> De acuerdo con la </w:t>
      </w:r>
      <w:r w:rsidR="00E95084" w:rsidRPr="003B5698">
        <w:t>identidad</w:t>
      </w:r>
      <w:r w:rsidR="005E358A" w:rsidRPr="003B5698">
        <w:t xml:space="preserve"> que señala que el ahorro es igual a la inversión, </w:t>
      </w:r>
      <w:r w:rsidR="00D66035" w:rsidRPr="003B5698">
        <w:t>el monto</w:t>
      </w:r>
      <w:r w:rsidR="005E358A" w:rsidRPr="003B5698">
        <w:t xml:space="preserve"> que corresponde a la Inversión </w:t>
      </w:r>
      <w:r w:rsidR="00C52027" w:rsidRPr="003B5698">
        <w:t>bruta total</w:t>
      </w:r>
      <w:r w:rsidR="00D66035" w:rsidRPr="003B5698">
        <w:rPr>
          <w:rStyle w:val="Refdenotaalpie"/>
          <w:szCs w:val="22"/>
        </w:rPr>
        <w:footnoteReference w:id="14"/>
      </w:r>
      <w:r w:rsidR="005E358A" w:rsidRPr="003B5698">
        <w:t xml:space="preserve"> es igual al nivel de</w:t>
      </w:r>
      <w:r w:rsidR="00D66035" w:rsidRPr="003B5698">
        <w:t>l</w:t>
      </w:r>
      <w:r w:rsidR="005E358A" w:rsidRPr="003B5698">
        <w:t xml:space="preserve"> Ahorro </w:t>
      </w:r>
      <w:r w:rsidR="00C52027" w:rsidRPr="003B5698">
        <w:t>bruto total</w:t>
      </w:r>
      <w:r w:rsidR="005E358A" w:rsidRPr="003B5698">
        <w:t>.</w:t>
      </w:r>
    </w:p>
    <w:p w14:paraId="54759B5E" w14:textId="77777777" w:rsidR="00471F04" w:rsidRDefault="00471F04">
      <w:pPr>
        <w:jc w:val="left"/>
        <w:rPr>
          <w:rFonts w:eastAsia="Arial"/>
          <w:sz w:val="20"/>
          <w:szCs w:val="20"/>
          <w:lang w:val="es-MX"/>
        </w:rPr>
      </w:pPr>
      <w:r>
        <w:rPr>
          <w:rFonts w:eastAsia="Arial"/>
          <w:b/>
          <w:sz w:val="20"/>
        </w:rPr>
        <w:br w:type="page"/>
      </w:r>
    </w:p>
    <w:p w14:paraId="6CDC6380" w14:textId="4D9B28B6" w:rsidR="002F6DF7" w:rsidRPr="00C644A1" w:rsidRDefault="002F6DF7" w:rsidP="00D35DD0">
      <w:pPr>
        <w:pStyle w:val="Textodebloque1"/>
        <w:spacing w:before="480"/>
        <w:ind w:left="0" w:right="0" w:firstLine="0"/>
        <w:jc w:val="center"/>
        <w:rPr>
          <w:rFonts w:eastAsia="Arial" w:cs="Arial"/>
          <w:b w:val="0"/>
          <w:sz w:val="20"/>
        </w:rPr>
      </w:pPr>
      <w:r w:rsidRPr="00C644A1">
        <w:rPr>
          <w:rFonts w:eastAsia="Arial" w:cs="Arial"/>
          <w:b w:val="0"/>
          <w:sz w:val="20"/>
        </w:rPr>
        <w:lastRenderedPageBreak/>
        <w:t xml:space="preserve">Cuadro </w:t>
      </w:r>
      <w:r w:rsidR="00D66035" w:rsidRPr="00C644A1">
        <w:rPr>
          <w:rFonts w:eastAsia="Arial" w:cs="Arial"/>
          <w:b w:val="0"/>
          <w:sz w:val="20"/>
        </w:rPr>
        <w:t>7</w:t>
      </w:r>
    </w:p>
    <w:p w14:paraId="646251E4" w14:textId="31DE80F1" w:rsidR="00121ACF" w:rsidRPr="00C644A1" w:rsidRDefault="007B4F0B" w:rsidP="002F6DF7">
      <w:pPr>
        <w:pStyle w:val="Textodebloque1"/>
        <w:spacing w:before="0"/>
        <w:ind w:left="0" w:right="23" w:firstLine="0"/>
        <w:jc w:val="center"/>
        <w:rPr>
          <w:rFonts w:eastAsia="Arial" w:cs="Arial"/>
          <w:bCs/>
          <w:smallCaps/>
          <w:szCs w:val="22"/>
        </w:rPr>
      </w:pPr>
      <w:r>
        <w:rPr>
          <w:rFonts w:eastAsia="Arial" w:cs="Arial"/>
          <w:bCs/>
          <w:smallCaps/>
          <w:szCs w:val="22"/>
        </w:rPr>
        <w:t>f</w:t>
      </w:r>
      <w:r w:rsidR="002F6DF7" w:rsidRPr="00C644A1">
        <w:rPr>
          <w:rFonts w:eastAsia="Arial" w:cs="Arial"/>
          <w:bCs/>
          <w:smallCaps/>
          <w:szCs w:val="22"/>
        </w:rPr>
        <w:t xml:space="preserve">inanciamiento de la </w:t>
      </w:r>
      <w:r w:rsidR="00A900F6" w:rsidRPr="00C644A1">
        <w:rPr>
          <w:rFonts w:eastAsia="Arial" w:cs="Arial"/>
          <w:bCs/>
          <w:smallCaps/>
          <w:szCs w:val="22"/>
        </w:rPr>
        <w:t>i</w:t>
      </w:r>
      <w:r w:rsidR="002F6DF7" w:rsidRPr="00C644A1">
        <w:rPr>
          <w:rFonts w:eastAsia="Arial" w:cs="Arial"/>
          <w:bCs/>
          <w:smallCaps/>
          <w:szCs w:val="22"/>
        </w:rPr>
        <w:t>nversión</w:t>
      </w:r>
      <w:r w:rsidR="004777C5">
        <w:rPr>
          <w:rFonts w:eastAsia="Arial" w:cs="Arial"/>
          <w:bCs/>
          <w:smallCaps/>
          <w:szCs w:val="22"/>
        </w:rPr>
        <w:t xml:space="preserve"> por sector institucional</w:t>
      </w:r>
    </w:p>
    <w:p w14:paraId="5DE20422" w14:textId="5059CB6A" w:rsidR="002F6DF7" w:rsidRPr="000C3FDB" w:rsidRDefault="00443AD5" w:rsidP="002F6DF7">
      <w:pPr>
        <w:pStyle w:val="Textodebloque1"/>
        <w:spacing w:before="0"/>
        <w:ind w:left="0" w:right="23" w:firstLine="0"/>
        <w:jc w:val="center"/>
        <w:rPr>
          <w:rFonts w:eastAsia="Arial" w:cs="Arial"/>
          <w:b w:val="0"/>
          <w:bCs/>
          <w:sz w:val="20"/>
        </w:rPr>
      </w:pPr>
      <w:r>
        <w:rPr>
          <w:b w:val="0"/>
          <w:bCs/>
          <w:sz w:val="20"/>
        </w:rPr>
        <w:t>cuarto trimestre</w:t>
      </w:r>
      <w:r w:rsidR="000C3FDB" w:rsidRPr="000C3FDB">
        <w:rPr>
          <w:b w:val="0"/>
          <w:bCs/>
          <w:sz w:val="20"/>
        </w:rPr>
        <w:t xml:space="preserve"> de 2023</w:t>
      </w:r>
    </w:p>
    <w:p w14:paraId="42C5819D" w14:textId="3F7BA640" w:rsidR="002F6DF7" w:rsidRDefault="002F6DF7" w:rsidP="002F6DF7">
      <w:pPr>
        <w:pStyle w:val="Textodebloque1"/>
        <w:spacing w:before="0"/>
        <w:ind w:left="0" w:right="23" w:firstLine="0"/>
        <w:jc w:val="center"/>
        <w:rPr>
          <w:rFonts w:eastAsia="Arial" w:cs="Arial"/>
          <w:b w:val="0"/>
          <w:bCs/>
          <w:sz w:val="18"/>
          <w:szCs w:val="18"/>
        </w:rPr>
      </w:pPr>
      <w:r w:rsidRPr="00C644A1">
        <w:rPr>
          <w:rFonts w:eastAsia="Arial" w:cs="Arial"/>
          <w:b w:val="0"/>
          <w:bCs/>
          <w:sz w:val="18"/>
          <w:szCs w:val="18"/>
        </w:rPr>
        <w:t>(</w:t>
      </w:r>
      <w:r w:rsidR="000C3FDB">
        <w:rPr>
          <w:rFonts w:eastAsia="Arial"/>
          <w:b w:val="0"/>
          <w:bCs/>
          <w:sz w:val="18"/>
          <w:szCs w:val="18"/>
        </w:rPr>
        <w:t>p</w:t>
      </w:r>
      <w:r w:rsidR="000D7DE6" w:rsidRPr="00C644A1">
        <w:rPr>
          <w:rFonts w:eastAsia="Arial"/>
          <w:b w:val="0"/>
          <w:bCs/>
          <w:sz w:val="18"/>
          <w:szCs w:val="18"/>
        </w:rPr>
        <w:t>orcentaje</w:t>
      </w:r>
      <w:r w:rsidR="000D7DE6" w:rsidRPr="00C644A1">
        <w:rPr>
          <w:rFonts w:eastAsia="Arial"/>
          <w:sz w:val="18"/>
          <w:szCs w:val="18"/>
        </w:rPr>
        <w:t xml:space="preserve"> </w:t>
      </w:r>
      <w:r w:rsidR="00446B08" w:rsidRPr="00446B08">
        <w:rPr>
          <w:rFonts w:eastAsia="Arial"/>
          <w:b w:val="0"/>
          <w:bCs/>
          <w:sz w:val="18"/>
          <w:szCs w:val="18"/>
        </w:rPr>
        <w:t>con</w:t>
      </w:r>
      <w:r w:rsidR="00446B08">
        <w:rPr>
          <w:rFonts w:eastAsia="Arial"/>
          <w:sz w:val="18"/>
          <w:szCs w:val="18"/>
        </w:rPr>
        <w:t xml:space="preserve"> </w:t>
      </w:r>
      <w:r w:rsidRPr="00C644A1">
        <w:rPr>
          <w:rFonts w:eastAsia="Arial" w:cs="Arial"/>
          <w:b w:val="0"/>
          <w:bCs/>
          <w:sz w:val="18"/>
          <w:szCs w:val="18"/>
        </w:rPr>
        <w:t>respecto a</w:t>
      </w:r>
      <w:r w:rsidR="009C20BA" w:rsidRPr="00C644A1">
        <w:rPr>
          <w:rFonts w:eastAsia="Arial" w:cs="Arial"/>
          <w:b w:val="0"/>
          <w:bCs/>
          <w:sz w:val="18"/>
          <w:szCs w:val="18"/>
        </w:rPr>
        <w:t>l</w:t>
      </w:r>
      <w:r w:rsidRPr="00C644A1">
        <w:rPr>
          <w:rFonts w:eastAsia="Arial" w:cs="Arial"/>
          <w:b w:val="0"/>
          <w:bCs/>
          <w:sz w:val="18"/>
          <w:szCs w:val="18"/>
        </w:rPr>
        <w:t xml:space="preserve"> </w:t>
      </w:r>
      <w:proofErr w:type="spellStart"/>
      <w:r w:rsidR="00F5690A" w:rsidRPr="00F5690A">
        <w:rPr>
          <w:rFonts w:eastAsia="Arial" w:cs="Arial"/>
          <w:b w:val="0"/>
          <w:bCs/>
          <w:smallCaps/>
          <w:sz w:val="18"/>
          <w:szCs w:val="18"/>
        </w:rPr>
        <w:t>pib</w:t>
      </w:r>
      <w:proofErr w:type="spellEnd"/>
      <w:r w:rsidRPr="00C644A1">
        <w:rPr>
          <w:rFonts w:eastAsia="Arial" w:cs="Arial"/>
          <w:b w:val="0"/>
          <w:bCs/>
          <w:sz w:val="18"/>
          <w:szCs w:val="18"/>
        </w:rPr>
        <w:t>)</w:t>
      </w:r>
    </w:p>
    <w:tbl>
      <w:tblPr>
        <w:tblStyle w:val="Tablaconcuadrcula"/>
        <w:tblW w:w="5000" w:type="pct"/>
        <w:jc w:val="center"/>
        <w:tblLook w:val="04A0" w:firstRow="1" w:lastRow="0" w:firstColumn="1" w:lastColumn="0" w:noHBand="0" w:noVBand="1"/>
      </w:tblPr>
      <w:tblGrid>
        <w:gridCol w:w="2721"/>
        <w:gridCol w:w="1118"/>
        <w:gridCol w:w="1107"/>
        <w:gridCol w:w="895"/>
        <w:gridCol w:w="831"/>
        <w:gridCol w:w="912"/>
        <w:gridCol w:w="1019"/>
        <w:gridCol w:w="754"/>
        <w:gridCol w:w="607"/>
      </w:tblGrid>
      <w:tr w:rsidR="00F70590" w:rsidRPr="0038594B" w14:paraId="04DC47AF" w14:textId="77777777" w:rsidTr="007247DE">
        <w:trPr>
          <w:trHeight w:val="60"/>
          <w:jc w:val="center"/>
        </w:trPr>
        <w:tc>
          <w:tcPr>
            <w:tcW w:w="2721" w:type="dxa"/>
            <w:shd w:val="clear" w:color="auto" w:fill="0070C0"/>
            <w:vAlign w:val="center"/>
          </w:tcPr>
          <w:p w14:paraId="5CC201A2" w14:textId="77777777" w:rsidR="00F70590" w:rsidRPr="00A02045" w:rsidRDefault="00F70590" w:rsidP="00471F04">
            <w:pPr>
              <w:jc w:val="center"/>
              <w:rPr>
                <w:rFonts w:eastAsia="Arial"/>
                <w:bCs/>
                <w:color w:val="FFFFFF" w:themeColor="background1"/>
                <w:sz w:val="18"/>
                <w:szCs w:val="18"/>
              </w:rPr>
            </w:pPr>
            <w:r w:rsidRPr="00A02045">
              <w:rPr>
                <w:rFonts w:eastAsia="Arial"/>
                <w:bCs/>
                <w:color w:val="FFFFFF" w:themeColor="background1"/>
                <w:sz w:val="18"/>
                <w:szCs w:val="18"/>
              </w:rPr>
              <w:t>Concepto</w:t>
            </w:r>
          </w:p>
        </w:tc>
        <w:tc>
          <w:tcPr>
            <w:tcW w:w="1118" w:type="dxa"/>
            <w:shd w:val="clear" w:color="auto" w:fill="0070C0"/>
            <w:vAlign w:val="center"/>
          </w:tcPr>
          <w:p w14:paraId="19C58D6E" w14:textId="77777777" w:rsidR="00F70590" w:rsidRPr="00A02045" w:rsidRDefault="00F70590" w:rsidP="00471F04">
            <w:pPr>
              <w:ind w:left="-113" w:right="-113"/>
              <w:jc w:val="center"/>
              <w:rPr>
                <w:rFonts w:eastAsia="Arial"/>
                <w:bCs/>
                <w:color w:val="FFFFFF" w:themeColor="background1"/>
                <w:sz w:val="18"/>
                <w:szCs w:val="18"/>
              </w:rPr>
            </w:pPr>
            <w:r w:rsidRPr="00A02045">
              <w:rPr>
                <w:bCs/>
                <w:color w:val="FFFFFF" w:themeColor="background1"/>
                <w:sz w:val="18"/>
                <w:szCs w:val="18"/>
              </w:rPr>
              <w:t>S.11 Sociedades no financieras</w:t>
            </w:r>
            <w:r w:rsidRPr="00A02045">
              <w:rPr>
                <w:bCs/>
                <w:color w:val="FFFFFF" w:themeColor="background1"/>
                <w:sz w:val="18"/>
                <w:szCs w:val="18"/>
                <w:vertAlign w:val="superscript"/>
              </w:rPr>
              <w:t>*/</w:t>
            </w:r>
          </w:p>
        </w:tc>
        <w:tc>
          <w:tcPr>
            <w:tcW w:w="1107" w:type="dxa"/>
            <w:shd w:val="clear" w:color="auto" w:fill="0070C0"/>
            <w:vAlign w:val="center"/>
          </w:tcPr>
          <w:p w14:paraId="4ACF65D0" w14:textId="77777777" w:rsidR="00F70590" w:rsidRPr="00A02045" w:rsidRDefault="00F70590" w:rsidP="00471F04">
            <w:pPr>
              <w:ind w:left="-113" w:right="-113"/>
              <w:jc w:val="center"/>
              <w:rPr>
                <w:rFonts w:eastAsia="Arial"/>
                <w:bCs/>
                <w:color w:val="FFFFFF" w:themeColor="background1"/>
                <w:sz w:val="18"/>
                <w:szCs w:val="18"/>
              </w:rPr>
            </w:pPr>
            <w:r w:rsidRPr="00A02045">
              <w:rPr>
                <w:bCs/>
                <w:color w:val="FFFFFF" w:themeColor="background1"/>
                <w:sz w:val="18"/>
                <w:szCs w:val="18"/>
              </w:rPr>
              <w:t>S.12 Sociedades financieras</w:t>
            </w:r>
          </w:p>
        </w:tc>
        <w:tc>
          <w:tcPr>
            <w:tcW w:w="895" w:type="dxa"/>
            <w:shd w:val="clear" w:color="auto" w:fill="0070C0"/>
            <w:vAlign w:val="center"/>
          </w:tcPr>
          <w:p w14:paraId="1181C6E4" w14:textId="77777777" w:rsidR="00F70590" w:rsidRPr="00A02045" w:rsidRDefault="00F70590" w:rsidP="00471F04">
            <w:pPr>
              <w:ind w:left="-113" w:right="-113"/>
              <w:jc w:val="center"/>
              <w:rPr>
                <w:rFonts w:eastAsia="Arial"/>
                <w:bCs/>
                <w:color w:val="FFFFFF" w:themeColor="background1"/>
                <w:sz w:val="18"/>
                <w:szCs w:val="18"/>
              </w:rPr>
            </w:pPr>
            <w:r w:rsidRPr="00A02045">
              <w:rPr>
                <w:bCs/>
                <w:color w:val="FFFFFF" w:themeColor="background1"/>
                <w:sz w:val="18"/>
                <w:szCs w:val="18"/>
              </w:rPr>
              <w:t>S.13 Gobierno general</w:t>
            </w:r>
          </w:p>
        </w:tc>
        <w:tc>
          <w:tcPr>
            <w:tcW w:w="831" w:type="dxa"/>
            <w:shd w:val="clear" w:color="auto" w:fill="0070C0"/>
            <w:vAlign w:val="center"/>
          </w:tcPr>
          <w:p w14:paraId="3AB7C2A4" w14:textId="77777777" w:rsidR="00F70590" w:rsidRPr="00A02045" w:rsidRDefault="00F70590" w:rsidP="00471F04">
            <w:pPr>
              <w:ind w:left="-113" w:right="-113"/>
              <w:jc w:val="center"/>
              <w:rPr>
                <w:rFonts w:eastAsia="Arial"/>
                <w:bCs/>
                <w:color w:val="FFFFFF" w:themeColor="background1"/>
                <w:sz w:val="18"/>
                <w:szCs w:val="18"/>
              </w:rPr>
            </w:pPr>
            <w:r w:rsidRPr="00A02045">
              <w:rPr>
                <w:bCs/>
                <w:color w:val="FFFFFF" w:themeColor="background1"/>
                <w:sz w:val="18"/>
                <w:szCs w:val="18"/>
              </w:rPr>
              <w:t>S.14 Hogares</w:t>
            </w:r>
          </w:p>
        </w:tc>
        <w:tc>
          <w:tcPr>
            <w:tcW w:w="912" w:type="dxa"/>
            <w:shd w:val="clear" w:color="auto" w:fill="0070C0"/>
            <w:vAlign w:val="center"/>
          </w:tcPr>
          <w:p w14:paraId="36B2CEB1" w14:textId="11B0BABA" w:rsidR="00F70590" w:rsidRPr="00A02045" w:rsidRDefault="00F70590" w:rsidP="00471F04">
            <w:pPr>
              <w:ind w:left="-113" w:right="-113"/>
              <w:jc w:val="center"/>
              <w:rPr>
                <w:rFonts w:eastAsia="Arial"/>
                <w:bCs/>
                <w:color w:val="FFFFFF" w:themeColor="background1"/>
                <w:sz w:val="18"/>
                <w:szCs w:val="18"/>
              </w:rPr>
            </w:pPr>
            <w:r w:rsidRPr="00A02045">
              <w:rPr>
                <w:bCs/>
                <w:color w:val="FFFFFF" w:themeColor="background1"/>
                <w:sz w:val="18"/>
                <w:szCs w:val="18"/>
              </w:rPr>
              <w:t xml:space="preserve">S.15 </w:t>
            </w:r>
            <w:proofErr w:type="spellStart"/>
            <w:r w:rsidR="00B3092A" w:rsidRPr="007B5F65">
              <w:rPr>
                <w:bCs/>
                <w:smallCaps/>
                <w:color w:val="FFFFFF" w:themeColor="background1"/>
                <w:sz w:val="18"/>
                <w:szCs w:val="18"/>
              </w:rPr>
              <w:t>isflsh</w:t>
            </w:r>
            <w:proofErr w:type="spellEnd"/>
            <w:r w:rsidRPr="00A02045">
              <w:rPr>
                <w:bCs/>
                <w:color w:val="FFFFFF" w:themeColor="background1"/>
                <w:sz w:val="18"/>
                <w:szCs w:val="18"/>
                <w:vertAlign w:val="superscript"/>
              </w:rPr>
              <w:t>**/</w:t>
            </w:r>
          </w:p>
        </w:tc>
        <w:tc>
          <w:tcPr>
            <w:tcW w:w="1019" w:type="dxa"/>
            <w:shd w:val="clear" w:color="auto" w:fill="0070C0"/>
            <w:vAlign w:val="center"/>
          </w:tcPr>
          <w:p w14:paraId="04B03039" w14:textId="77777777" w:rsidR="00F70590" w:rsidRPr="00A02045" w:rsidRDefault="00F70590" w:rsidP="00471F04">
            <w:pPr>
              <w:ind w:left="-113" w:right="-113"/>
              <w:jc w:val="center"/>
              <w:rPr>
                <w:rFonts w:eastAsia="Arial"/>
                <w:bCs/>
                <w:color w:val="FFFFFF" w:themeColor="background1"/>
                <w:sz w:val="18"/>
                <w:szCs w:val="18"/>
              </w:rPr>
            </w:pPr>
            <w:r w:rsidRPr="00A02045">
              <w:rPr>
                <w:bCs/>
                <w:color w:val="FFFFFF" w:themeColor="background1"/>
                <w:sz w:val="18"/>
                <w:szCs w:val="18"/>
              </w:rPr>
              <w:t>S1 Economía interna</w:t>
            </w:r>
          </w:p>
        </w:tc>
        <w:tc>
          <w:tcPr>
            <w:tcW w:w="754" w:type="dxa"/>
            <w:shd w:val="clear" w:color="auto" w:fill="0070C0"/>
            <w:vAlign w:val="center"/>
          </w:tcPr>
          <w:p w14:paraId="7636BEF7" w14:textId="77777777" w:rsidR="00F70590" w:rsidRPr="00A02045" w:rsidRDefault="00F70590" w:rsidP="00471F04">
            <w:pPr>
              <w:ind w:left="-113" w:right="-113"/>
              <w:jc w:val="center"/>
              <w:rPr>
                <w:rFonts w:eastAsia="Arial"/>
                <w:bCs/>
                <w:color w:val="FFFFFF" w:themeColor="background1"/>
                <w:sz w:val="18"/>
                <w:szCs w:val="18"/>
              </w:rPr>
            </w:pPr>
            <w:r w:rsidRPr="00A02045">
              <w:rPr>
                <w:rFonts w:eastAsia="Arial"/>
                <w:bCs/>
                <w:color w:val="FFFFFF" w:themeColor="background1"/>
                <w:sz w:val="18"/>
                <w:szCs w:val="18"/>
              </w:rPr>
              <w:t>S.2</w:t>
            </w:r>
          </w:p>
          <w:p w14:paraId="2D48F5C7" w14:textId="77777777" w:rsidR="00F70590" w:rsidRPr="00A02045" w:rsidRDefault="00F70590" w:rsidP="00471F04">
            <w:pPr>
              <w:ind w:left="-113" w:right="-113"/>
              <w:jc w:val="center"/>
              <w:rPr>
                <w:rFonts w:eastAsia="Arial"/>
                <w:bCs/>
                <w:color w:val="FFFFFF" w:themeColor="background1"/>
                <w:sz w:val="18"/>
                <w:szCs w:val="18"/>
              </w:rPr>
            </w:pPr>
            <w:r w:rsidRPr="00A02045">
              <w:rPr>
                <w:rFonts w:eastAsia="Arial"/>
                <w:bCs/>
                <w:color w:val="FFFFFF" w:themeColor="background1"/>
                <w:sz w:val="18"/>
                <w:szCs w:val="18"/>
              </w:rPr>
              <w:t>Resto del mundo</w:t>
            </w:r>
          </w:p>
        </w:tc>
        <w:tc>
          <w:tcPr>
            <w:tcW w:w="607" w:type="dxa"/>
            <w:shd w:val="clear" w:color="auto" w:fill="0070C0"/>
            <w:vAlign w:val="center"/>
          </w:tcPr>
          <w:p w14:paraId="6309AA6F" w14:textId="77777777" w:rsidR="00F70590" w:rsidRPr="00A02045" w:rsidRDefault="00F70590" w:rsidP="00471F04">
            <w:pPr>
              <w:ind w:left="-113" w:right="-113"/>
              <w:jc w:val="center"/>
              <w:rPr>
                <w:rFonts w:eastAsia="Arial"/>
                <w:bCs/>
                <w:color w:val="FFFFFF" w:themeColor="background1"/>
                <w:sz w:val="18"/>
                <w:szCs w:val="18"/>
              </w:rPr>
            </w:pPr>
            <w:r w:rsidRPr="00A02045">
              <w:rPr>
                <w:rFonts w:eastAsia="Arial"/>
                <w:bCs/>
                <w:color w:val="FFFFFF" w:themeColor="background1"/>
                <w:sz w:val="18"/>
                <w:szCs w:val="18"/>
              </w:rPr>
              <w:t>Total</w:t>
            </w:r>
          </w:p>
        </w:tc>
      </w:tr>
      <w:tr w:rsidR="00F70590" w:rsidRPr="006148AB" w14:paraId="28EAE5F7" w14:textId="77777777" w:rsidTr="007247DE">
        <w:trPr>
          <w:trHeight w:val="283"/>
          <w:jc w:val="center"/>
        </w:trPr>
        <w:tc>
          <w:tcPr>
            <w:tcW w:w="9964" w:type="dxa"/>
            <w:gridSpan w:val="9"/>
            <w:shd w:val="clear" w:color="auto" w:fill="95B3D7" w:themeFill="accent1" w:themeFillTint="99"/>
            <w:vAlign w:val="center"/>
          </w:tcPr>
          <w:p w14:paraId="11B6B282" w14:textId="77777777" w:rsidR="00F70590" w:rsidRPr="0096377D" w:rsidRDefault="00F70590" w:rsidP="00471F04">
            <w:pPr>
              <w:tabs>
                <w:tab w:val="left" w:pos="1257"/>
              </w:tabs>
              <w:ind w:right="115"/>
              <w:rPr>
                <w:b/>
                <w:bCs/>
                <w:sz w:val="16"/>
                <w:szCs w:val="16"/>
              </w:rPr>
            </w:pPr>
            <w:r w:rsidRPr="0096377D">
              <w:rPr>
                <w:b/>
                <w:bCs/>
                <w:i/>
                <w:iCs/>
                <w:sz w:val="16"/>
                <w:szCs w:val="16"/>
              </w:rPr>
              <w:t>Recursos</w:t>
            </w:r>
          </w:p>
        </w:tc>
      </w:tr>
      <w:tr w:rsidR="00D36282" w:rsidRPr="006148AB" w14:paraId="08AA6A20" w14:textId="77777777" w:rsidTr="007247DE">
        <w:trPr>
          <w:trHeight w:val="283"/>
          <w:jc w:val="center"/>
        </w:trPr>
        <w:tc>
          <w:tcPr>
            <w:tcW w:w="2721" w:type="dxa"/>
            <w:shd w:val="clear" w:color="auto" w:fill="DBE5F1" w:themeFill="accent1" w:themeFillTint="33"/>
            <w:vAlign w:val="center"/>
          </w:tcPr>
          <w:p w14:paraId="56850C2C" w14:textId="77777777" w:rsidR="00D36282" w:rsidRPr="00A02045" w:rsidRDefault="00D36282" w:rsidP="00D36282">
            <w:pPr>
              <w:widowControl w:val="0"/>
              <w:ind w:left="312" w:hanging="312"/>
              <w:jc w:val="left"/>
              <w:rPr>
                <w:rFonts w:eastAsia="Arial"/>
                <w:bCs/>
                <w:sz w:val="16"/>
                <w:szCs w:val="16"/>
              </w:rPr>
            </w:pPr>
            <w:r w:rsidRPr="00A02045">
              <w:rPr>
                <w:sz w:val="16"/>
                <w:szCs w:val="16"/>
              </w:rPr>
              <w:t>(1) Ahorro bruto</w:t>
            </w:r>
          </w:p>
        </w:tc>
        <w:tc>
          <w:tcPr>
            <w:tcW w:w="1118" w:type="dxa"/>
            <w:shd w:val="clear" w:color="auto" w:fill="DBE5F1" w:themeFill="accent1" w:themeFillTint="33"/>
            <w:tcMar>
              <w:left w:w="0" w:type="dxa"/>
              <w:right w:w="312" w:type="dxa"/>
            </w:tcMar>
            <w:vAlign w:val="center"/>
          </w:tcPr>
          <w:p w14:paraId="4930CCD9" w14:textId="15B8E118" w:rsidR="00D36282" w:rsidRPr="00BF7EBA" w:rsidRDefault="00D36282" w:rsidP="00D36282">
            <w:pPr>
              <w:ind w:right="113"/>
              <w:jc w:val="right"/>
              <w:rPr>
                <w:sz w:val="16"/>
                <w:szCs w:val="16"/>
              </w:rPr>
            </w:pPr>
            <w:r>
              <w:rPr>
                <w:sz w:val="16"/>
                <w:szCs w:val="16"/>
              </w:rPr>
              <w:t>8.3</w:t>
            </w:r>
          </w:p>
        </w:tc>
        <w:tc>
          <w:tcPr>
            <w:tcW w:w="1107" w:type="dxa"/>
            <w:shd w:val="clear" w:color="auto" w:fill="DBE5F1" w:themeFill="accent1" w:themeFillTint="33"/>
            <w:tcMar>
              <w:left w:w="0" w:type="dxa"/>
              <w:right w:w="340" w:type="dxa"/>
            </w:tcMar>
            <w:vAlign w:val="center"/>
          </w:tcPr>
          <w:p w14:paraId="702F8B01" w14:textId="70A0237E" w:rsidR="00D36282" w:rsidRPr="00BF7EBA" w:rsidRDefault="00D36282" w:rsidP="00D36282">
            <w:pPr>
              <w:ind w:right="57"/>
              <w:jc w:val="right"/>
              <w:rPr>
                <w:sz w:val="16"/>
                <w:szCs w:val="16"/>
              </w:rPr>
            </w:pPr>
            <w:r>
              <w:rPr>
                <w:sz w:val="16"/>
                <w:szCs w:val="16"/>
              </w:rPr>
              <w:t>-1.2</w:t>
            </w:r>
          </w:p>
        </w:tc>
        <w:tc>
          <w:tcPr>
            <w:tcW w:w="895" w:type="dxa"/>
            <w:shd w:val="clear" w:color="auto" w:fill="DBE5F1" w:themeFill="accent1" w:themeFillTint="33"/>
            <w:tcMar>
              <w:left w:w="0" w:type="dxa"/>
              <w:right w:w="198" w:type="dxa"/>
            </w:tcMar>
            <w:vAlign w:val="center"/>
          </w:tcPr>
          <w:p w14:paraId="6AF48DF6" w14:textId="4A7E8771" w:rsidR="00D36282" w:rsidRPr="00BF7EBA" w:rsidRDefault="00D36282" w:rsidP="00D36282">
            <w:pPr>
              <w:ind w:right="113"/>
              <w:jc w:val="right"/>
              <w:rPr>
                <w:sz w:val="16"/>
                <w:szCs w:val="16"/>
              </w:rPr>
            </w:pPr>
            <w:r>
              <w:rPr>
                <w:sz w:val="16"/>
                <w:szCs w:val="16"/>
              </w:rPr>
              <w:t>-2.0</w:t>
            </w:r>
          </w:p>
        </w:tc>
        <w:tc>
          <w:tcPr>
            <w:tcW w:w="831" w:type="dxa"/>
            <w:shd w:val="clear" w:color="auto" w:fill="DBE5F1" w:themeFill="accent1" w:themeFillTint="33"/>
            <w:tcMar>
              <w:left w:w="0" w:type="dxa"/>
              <w:right w:w="170" w:type="dxa"/>
            </w:tcMar>
            <w:vAlign w:val="center"/>
          </w:tcPr>
          <w:p w14:paraId="42F70616" w14:textId="731EDED4" w:rsidR="00D36282" w:rsidRPr="00BF7EBA" w:rsidRDefault="00D36282" w:rsidP="00D36282">
            <w:pPr>
              <w:ind w:right="113"/>
              <w:jc w:val="right"/>
              <w:rPr>
                <w:sz w:val="16"/>
                <w:szCs w:val="16"/>
              </w:rPr>
            </w:pPr>
            <w:r>
              <w:rPr>
                <w:sz w:val="16"/>
                <w:szCs w:val="16"/>
              </w:rPr>
              <w:t>15.3</w:t>
            </w:r>
          </w:p>
        </w:tc>
        <w:tc>
          <w:tcPr>
            <w:tcW w:w="912" w:type="dxa"/>
            <w:shd w:val="clear" w:color="auto" w:fill="DBE5F1" w:themeFill="accent1" w:themeFillTint="33"/>
            <w:tcMar>
              <w:left w:w="0" w:type="dxa"/>
              <w:right w:w="170" w:type="dxa"/>
            </w:tcMar>
            <w:vAlign w:val="center"/>
          </w:tcPr>
          <w:p w14:paraId="19B14D3D" w14:textId="0257509F" w:rsidR="00D36282" w:rsidRPr="00BF7EBA" w:rsidRDefault="00D36282" w:rsidP="00D36282">
            <w:pPr>
              <w:ind w:right="170"/>
              <w:jc w:val="right"/>
              <w:rPr>
                <w:sz w:val="16"/>
                <w:szCs w:val="16"/>
              </w:rPr>
            </w:pPr>
            <w:r>
              <w:rPr>
                <w:sz w:val="16"/>
                <w:szCs w:val="16"/>
              </w:rPr>
              <w:t>0.4</w:t>
            </w:r>
          </w:p>
        </w:tc>
        <w:tc>
          <w:tcPr>
            <w:tcW w:w="1019" w:type="dxa"/>
            <w:shd w:val="clear" w:color="auto" w:fill="DBE5F1" w:themeFill="accent1" w:themeFillTint="33"/>
            <w:tcMar>
              <w:left w:w="0" w:type="dxa"/>
              <w:right w:w="170" w:type="dxa"/>
            </w:tcMar>
            <w:vAlign w:val="center"/>
          </w:tcPr>
          <w:p w14:paraId="41ECEF6E" w14:textId="6ABCA2ED" w:rsidR="00D36282" w:rsidRPr="00BF7EBA" w:rsidRDefault="00D36282" w:rsidP="00D36282">
            <w:pPr>
              <w:ind w:right="170"/>
              <w:jc w:val="right"/>
              <w:rPr>
                <w:sz w:val="16"/>
                <w:szCs w:val="16"/>
              </w:rPr>
            </w:pPr>
            <w:r>
              <w:rPr>
                <w:sz w:val="16"/>
                <w:szCs w:val="16"/>
              </w:rPr>
              <w:t>20.8</w:t>
            </w:r>
          </w:p>
        </w:tc>
        <w:tc>
          <w:tcPr>
            <w:tcW w:w="754" w:type="dxa"/>
            <w:shd w:val="clear" w:color="auto" w:fill="DBE5F1" w:themeFill="accent1" w:themeFillTint="33"/>
            <w:tcMar>
              <w:left w:w="0" w:type="dxa"/>
              <w:right w:w="113" w:type="dxa"/>
            </w:tcMar>
            <w:vAlign w:val="center"/>
          </w:tcPr>
          <w:p w14:paraId="39AA39BC" w14:textId="61C33CA8" w:rsidR="00D36282" w:rsidRPr="00BF7EBA" w:rsidRDefault="00D36282" w:rsidP="00D36282">
            <w:pPr>
              <w:tabs>
                <w:tab w:val="left" w:pos="352"/>
              </w:tabs>
              <w:ind w:right="113"/>
              <w:jc w:val="right"/>
              <w:rPr>
                <w:sz w:val="16"/>
                <w:szCs w:val="16"/>
              </w:rPr>
            </w:pPr>
            <w:r>
              <w:rPr>
                <w:sz w:val="16"/>
                <w:szCs w:val="16"/>
              </w:rPr>
              <w:t>-2.1</w:t>
            </w:r>
          </w:p>
        </w:tc>
        <w:tc>
          <w:tcPr>
            <w:tcW w:w="607" w:type="dxa"/>
            <w:shd w:val="clear" w:color="auto" w:fill="DBE5F1" w:themeFill="accent1" w:themeFillTint="33"/>
            <w:tcMar>
              <w:left w:w="0" w:type="dxa"/>
              <w:right w:w="170" w:type="dxa"/>
            </w:tcMar>
            <w:vAlign w:val="center"/>
          </w:tcPr>
          <w:p w14:paraId="5275B4EB" w14:textId="19FAF2B8" w:rsidR="00D36282" w:rsidRPr="00BF7EBA" w:rsidRDefault="00D36282" w:rsidP="00D36282">
            <w:pPr>
              <w:jc w:val="right"/>
              <w:rPr>
                <w:sz w:val="16"/>
                <w:szCs w:val="16"/>
              </w:rPr>
            </w:pPr>
            <w:r>
              <w:rPr>
                <w:sz w:val="16"/>
                <w:szCs w:val="16"/>
              </w:rPr>
              <w:t>18.7</w:t>
            </w:r>
          </w:p>
        </w:tc>
      </w:tr>
      <w:tr w:rsidR="00D36282" w:rsidRPr="006148AB" w14:paraId="40302B14" w14:textId="77777777" w:rsidTr="007247DE">
        <w:trPr>
          <w:trHeight w:val="397"/>
          <w:jc w:val="center"/>
        </w:trPr>
        <w:tc>
          <w:tcPr>
            <w:tcW w:w="2721" w:type="dxa"/>
            <w:vAlign w:val="center"/>
          </w:tcPr>
          <w:p w14:paraId="0CB5FD6F" w14:textId="77777777" w:rsidR="00D36282" w:rsidRPr="00A02045" w:rsidRDefault="00D36282" w:rsidP="00D36282">
            <w:pPr>
              <w:widowControl w:val="0"/>
              <w:ind w:left="312" w:hanging="312"/>
              <w:jc w:val="left"/>
              <w:rPr>
                <w:rFonts w:eastAsia="Arial"/>
                <w:bCs/>
                <w:sz w:val="16"/>
                <w:szCs w:val="16"/>
              </w:rPr>
            </w:pPr>
            <w:r w:rsidRPr="00A02045">
              <w:rPr>
                <w:sz w:val="16"/>
                <w:szCs w:val="16"/>
              </w:rPr>
              <w:t>(2) Transferencias netas de capital</w:t>
            </w:r>
          </w:p>
        </w:tc>
        <w:tc>
          <w:tcPr>
            <w:tcW w:w="1118" w:type="dxa"/>
            <w:tcMar>
              <w:left w:w="0" w:type="dxa"/>
              <w:right w:w="312" w:type="dxa"/>
            </w:tcMar>
            <w:vAlign w:val="center"/>
          </w:tcPr>
          <w:p w14:paraId="3CC83A74" w14:textId="4B3E2FB8" w:rsidR="00D36282" w:rsidRPr="00BF7EBA" w:rsidRDefault="00D36282" w:rsidP="00D36282">
            <w:pPr>
              <w:ind w:right="113"/>
              <w:jc w:val="right"/>
              <w:rPr>
                <w:sz w:val="16"/>
                <w:szCs w:val="16"/>
              </w:rPr>
            </w:pPr>
            <w:r>
              <w:rPr>
                <w:sz w:val="16"/>
                <w:szCs w:val="16"/>
              </w:rPr>
              <w:t>0.1</w:t>
            </w:r>
          </w:p>
        </w:tc>
        <w:tc>
          <w:tcPr>
            <w:tcW w:w="1107" w:type="dxa"/>
            <w:tcMar>
              <w:left w:w="0" w:type="dxa"/>
              <w:right w:w="340" w:type="dxa"/>
            </w:tcMar>
            <w:vAlign w:val="center"/>
          </w:tcPr>
          <w:p w14:paraId="687757A5" w14:textId="2BB98C7F" w:rsidR="00D36282" w:rsidRPr="00BF7EBA" w:rsidRDefault="00D36282" w:rsidP="00D36282">
            <w:pPr>
              <w:ind w:right="57"/>
              <w:jc w:val="right"/>
              <w:rPr>
                <w:sz w:val="16"/>
                <w:szCs w:val="16"/>
              </w:rPr>
            </w:pPr>
            <w:r>
              <w:rPr>
                <w:sz w:val="16"/>
                <w:szCs w:val="16"/>
              </w:rPr>
              <w:t>0.0</w:t>
            </w:r>
          </w:p>
        </w:tc>
        <w:tc>
          <w:tcPr>
            <w:tcW w:w="895" w:type="dxa"/>
            <w:tcMar>
              <w:left w:w="0" w:type="dxa"/>
              <w:right w:w="198" w:type="dxa"/>
            </w:tcMar>
            <w:vAlign w:val="center"/>
          </w:tcPr>
          <w:p w14:paraId="456A372C" w14:textId="084FB823" w:rsidR="00D36282" w:rsidRPr="00BF7EBA" w:rsidRDefault="00D36282" w:rsidP="00D36282">
            <w:pPr>
              <w:ind w:right="113"/>
              <w:jc w:val="right"/>
              <w:rPr>
                <w:sz w:val="16"/>
                <w:szCs w:val="16"/>
              </w:rPr>
            </w:pPr>
            <w:r>
              <w:rPr>
                <w:sz w:val="16"/>
                <w:szCs w:val="16"/>
              </w:rPr>
              <w:t>-0.1</w:t>
            </w:r>
          </w:p>
        </w:tc>
        <w:tc>
          <w:tcPr>
            <w:tcW w:w="831" w:type="dxa"/>
            <w:tcMar>
              <w:left w:w="0" w:type="dxa"/>
              <w:right w:w="170" w:type="dxa"/>
            </w:tcMar>
            <w:vAlign w:val="center"/>
          </w:tcPr>
          <w:p w14:paraId="16D371D9" w14:textId="7557BB94" w:rsidR="00D36282" w:rsidRPr="00BF7EBA" w:rsidRDefault="00D36282" w:rsidP="00D36282">
            <w:pPr>
              <w:ind w:right="113"/>
              <w:jc w:val="right"/>
              <w:rPr>
                <w:sz w:val="16"/>
                <w:szCs w:val="16"/>
              </w:rPr>
            </w:pPr>
            <w:r>
              <w:rPr>
                <w:sz w:val="16"/>
                <w:szCs w:val="16"/>
              </w:rPr>
              <w:t>—</w:t>
            </w:r>
          </w:p>
        </w:tc>
        <w:tc>
          <w:tcPr>
            <w:tcW w:w="912" w:type="dxa"/>
            <w:tcMar>
              <w:left w:w="0" w:type="dxa"/>
              <w:right w:w="170" w:type="dxa"/>
            </w:tcMar>
            <w:vAlign w:val="center"/>
          </w:tcPr>
          <w:p w14:paraId="48C343A9" w14:textId="41C404B1" w:rsidR="00D36282" w:rsidRPr="00BF7EBA" w:rsidRDefault="00D36282" w:rsidP="00D36282">
            <w:pPr>
              <w:ind w:right="170"/>
              <w:jc w:val="right"/>
              <w:rPr>
                <w:sz w:val="16"/>
                <w:szCs w:val="16"/>
              </w:rPr>
            </w:pPr>
            <w:r>
              <w:rPr>
                <w:sz w:val="16"/>
                <w:szCs w:val="16"/>
              </w:rPr>
              <w:t>—</w:t>
            </w:r>
          </w:p>
        </w:tc>
        <w:tc>
          <w:tcPr>
            <w:tcW w:w="1019" w:type="dxa"/>
            <w:tcMar>
              <w:left w:w="0" w:type="dxa"/>
              <w:right w:w="170" w:type="dxa"/>
            </w:tcMar>
            <w:vAlign w:val="center"/>
          </w:tcPr>
          <w:p w14:paraId="06077C38" w14:textId="17F4D1BF" w:rsidR="00D36282" w:rsidRPr="00BF7EBA" w:rsidRDefault="00D36282" w:rsidP="00D36282">
            <w:pPr>
              <w:ind w:right="170"/>
              <w:jc w:val="right"/>
              <w:rPr>
                <w:sz w:val="16"/>
                <w:szCs w:val="16"/>
              </w:rPr>
            </w:pPr>
            <w:r>
              <w:rPr>
                <w:sz w:val="16"/>
                <w:szCs w:val="16"/>
              </w:rPr>
              <w:t>0.0</w:t>
            </w:r>
          </w:p>
        </w:tc>
        <w:tc>
          <w:tcPr>
            <w:tcW w:w="754" w:type="dxa"/>
            <w:tcMar>
              <w:left w:w="0" w:type="dxa"/>
              <w:right w:w="113" w:type="dxa"/>
            </w:tcMar>
            <w:vAlign w:val="center"/>
          </w:tcPr>
          <w:p w14:paraId="6835314E" w14:textId="261F3EE4" w:rsidR="00D36282" w:rsidRPr="00BF7EBA" w:rsidRDefault="00D36282" w:rsidP="00D36282">
            <w:pPr>
              <w:tabs>
                <w:tab w:val="left" w:pos="352"/>
              </w:tabs>
              <w:ind w:right="113"/>
              <w:jc w:val="right"/>
              <w:rPr>
                <w:sz w:val="16"/>
                <w:szCs w:val="16"/>
              </w:rPr>
            </w:pPr>
            <w:r>
              <w:rPr>
                <w:sz w:val="16"/>
                <w:szCs w:val="16"/>
              </w:rPr>
              <w:t>0.0</w:t>
            </w:r>
          </w:p>
        </w:tc>
        <w:tc>
          <w:tcPr>
            <w:tcW w:w="607" w:type="dxa"/>
            <w:tcMar>
              <w:left w:w="0" w:type="dxa"/>
              <w:right w:w="170" w:type="dxa"/>
            </w:tcMar>
            <w:vAlign w:val="center"/>
          </w:tcPr>
          <w:p w14:paraId="5BB169AE" w14:textId="17BC74A4" w:rsidR="00D36282" w:rsidRPr="00BF7EBA" w:rsidRDefault="00D36282" w:rsidP="00D36282">
            <w:pPr>
              <w:jc w:val="right"/>
              <w:rPr>
                <w:sz w:val="16"/>
                <w:szCs w:val="16"/>
              </w:rPr>
            </w:pPr>
            <w:r>
              <w:rPr>
                <w:sz w:val="16"/>
                <w:szCs w:val="16"/>
              </w:rPr>
              <w:t>—</w:t>
            </w:r>
          </w:p>
        </w:tc>
      </w:tr>
      <w:tr w:rsidR="00F70590" w:rsidRPr="006148AB" w14:paraId="51777990" w14:textId="77777777" w:rsidTr="007247DE">
        <w:trPr>
          <w:trHeight w:val="283"/>
          <w:jc w:val="center"/>
        </w:trPr>
        <w:tc>
          <w:tcPr>
            <w:tcW w:w="9964" w:type="dxa"/>
            <w:gridSpan w:val="9"/>
            <w:shd w:val="clear" w:color="auto" w:fill="95B3D7" w:themeFill="accent1" w:themeFillTint="99"/>
            <w:vAlign w:val="center"/>
          </w:tcPr>
          <w:p w14:paraId="12F16334" w14:textId="77777777" w:rsidR="00F70590" w:rsidRPr="00A02045" w:rsidRDefault="00F70590" w:rsidP="007A2A83">
            <w:pPr>
              <w:widowControl w:val="0"/>
              <w:ind w:left="312" w:hanging="312"/>
              <w:jc w:val="left"/>
              <w:rPr>
                <w:b/>
                <w:bCs/>
                <w:sz w:val="16"/>
                <w:szCs w:val="16"/>
              </w:rPr>
            </w:pPr>
            <w:r w:rsidRPr="00A02045">
              <w:rPr>
                <w:b/>
                <w:bCs/>
                <w:i/>
                <w:iCs/>
                <w:sz w:val="16"/>
                <w:szCs w:val="16"/>
              </w:rPr>
              <w:t>Usos</w:t>
            </w:r>
          </w:p>
        </w:tc>
      </w:tr>
      <w:tr w:rsidR="00D36282" w:rsidRPr="006148AB" w14:paraId="7377AA3F" w14:textId="77777777" w:rsidTr="007247DE">
        <w:trPr>
          <w:trHeight w:val="283"/>
          <w:jc w:val="center"/>
        </w:trPr>
        <w:tc>
          <w:tcPr>
            <w:tcW w:w="2721" w:type="dxa"/>
            <w:vAlign w:val="center"/>
          </w:tcPr>
          <w:p w14:paraId="6F7F6193" w14:textId="77777777" w:rsidR="00D36282" w:rsidRPr="00A02045" w:rsidRDefault="00D36282" w:rsidP="00D36282">
            <w:pPr>
              <w:widowControl w:val="0"/>
              <w:ind w:left="312" w:hanging="312"/>
              <w:jc w:val="left"/>
              <w:rPr>
                <w:rFonts w:eastAsia="Arial"/>
                <w:b/>
                <w:bCs/>
                <w:sz w:val="16"/>
                <w:szCs w:val="16"/>
              </w:rPr>
            </w:pPr>
            <w:r w:rsidRPr="00A02045">
              <w:rPr>
                <w:sz w:val="16"/>
                <w:szCs w:val="16"/>
              </w:rPr>
              <w:t>(3) Activos no financieros</w:t>
            </w:r>
            <w:r w:rsidRPr="00A02045">
              <w:rPr>
                <w:sz w:val="16"/>
                <w:szCs w:val="16"/>
                <w:vertAlign w:val="superscript"/>
              </w:rPr>
              <w:t>***/</w:t>
            </w:r>
          </w:p>
        </w:tc>
        <w:tc>
          <w:tcPr>
            <w:tcW w:w="1118" w:type="dxa"/>
            <w:tcMar>
              <w:left w:w="0" w:type="dxa"/>
              <w:right w:w="312" w:type="dxa"/>
            </w:tcMar>
            <w:vAlign w:val="center"/>
          </w:tcPr>
          <w:p w14:paraId="04CF438F" w14:textId="28D449B3" w:rsidR="00D36282" w:rsidRPr="00594A64" w:rsidRDefault="00D36282" w:rsidP="00D36282">
            <w:pPr>
              <w:ind w:right="113"/>
              <w:jc w:val="right"/>
              <w:rPr>
                <w:sz w:val="16"/>
                <w:szCs w:val="16"/>
              </w:rPr>
            </w:pPr>
            <w:r>
              <w:rPr>
                <w:sz w:val="16"/>
                <w:szCs w:val="16"/>
              </w:rPr>
              <w:t>10.4</w:t>
            </w:r>
          </w:p>
        </w:tc>
        <w:tc>
          <w:tcPr>
            <w:tcW w:w="1107" w:type="dxa"/>
            <w:tcMar>
              <w:left w:w="0" w:type="dxa"/>
              <w:right w:w="340" w:type="dxa"/>
            </w:tcMar>
            <w:vAlign w:val="center"/>
          </w:tcPr>
          <w:p w14:paraId="1E5F81DE" w14:textId="731C1863" w:rsidR="00D36282" w:rsidRPr="00594A64" w:rsidRDefault="00D36282" w:rsidP="00D36282">
            <w:pPr>
              <w:ind w:right="57"/>
              <w:jc w:val="right"/>
              <w:rPr>
                <w:sz w:val="16"/>
                <w:szCs w:val="16"/>
              </w:rPr>
            </w:pPr>
            <w:r>
              <w:rPr>
                <w:sz w:val="16"/>
                <w:szCs w:val="16"/>
              </w:rPr>
              <w:t>0.2</w:t>
            </w:r>
          </w:p>
        </w:tc>
        <w:tc>
          <w:tcPr>
            <w:tcW w:w="895" w:type="dxa"/>
            <w:tcMar>
              <w:left w:w="0" w:type="dxa"/>
              <w:right w:w="198" w:type="dxa"/>
            </w:tcMar>
            <w:vAlign w:val="center"/>
          </w:tcPr>
          <w:p w14:paraId="5105EEF9" w14:textId="17E08F4B" w:rsidR="00D36282" w:rsidRPr="00594A64" w:rsidRDefault="00D36282" w:rsidP="00D36282">
            <w:pPr>
              <w:ind w:right="113"/>
              <w:jc w:val="right"/>
              <w:rPr>
                <w:sz w:val="16"/>
                <w:szCs w:val="16"/>
              </w:rPr>
            </w:pPr>
            <w:r>
              <w:rPr>
                <w:sz w:val="16"/>
                <w:szCs w:val="16"/>
              </w:rPr>
              <w:t>1.5</w:t>
            </w:r>
          </w:p>
        </w:tc>
        <w:tc>
          <w:tcPr>
            <w:tcW w:w="831" w:type="dxa"/>
            <w:tcMar>
              <w:left w:w="0" w:type="dxa"/>
              <w:right w:w="170" w:type="dxa"/>
            </w:tcMar>
            <w:vAlign w:val="center"/>
          </w:tcPr>
          <w:p w14:paraId="6BADB1AD" w14:textId="1CE5F781" w:rsidR="00D36282" w:rsidRPr="00594A64" w:rsidRDefault="00D36282" w:rsidP="00D36282">
            <w:pPr>
              <w:ind w:right="113"/>
              <w:jc w:val="right"/>
              <w:rPr>
                <w:sz w:val="16"/>
                <w:szCs w:val="16"/>
              </w:rPr>
            </w:pPr>
            <w:r>
              <w:rPr>
                <w:sz w:val="16"/>
                <w:szCs w:val="16"/>
              </w:rPr>
              <w:t>6.5</w:t>
            </w:r>
          </w:p>
        </w:tc>
        <w:tc>
          <w:tcPr>
            <w:tcW w:w="912" w:type="dxa"/>
            <w:tcMar>
              <w:left w:w="0" w:type="dxa"/>
              <w:right w:w="170" w:type="dxa"/>
            </w:tcMar>
            <w:vAlign w:val="center"/>
          </w:tcPr>
          <w:p w14:paraId="01863748" w14:textId="3D54DFBD" w:rsidR="00D36282" w:rsidRPr="00594A64" w:rsidRDefault="00D36282" w:rsidP="00D36282">
            <w:pPr>
              <w:ind w:right="170"/>
              <w:jc w:val="right"/>
              <w:rPr>
                <w:sz w:val="16"/>
                <w:szCs w:val="16"/>
              </w:rPr>
            </w:pPr>
            <w:r>
              <w:rPr>
                <w:sz w:val="16"/>
                <w:szCs w:val="16"/>
              </w:rPr>
              <w:t>0.0</w:t>
            </w:r>
          </w:p>
        </w:tc>
        <w:tc>
          <w:tcPr>
            <w:tcW w:w="1019" w:type="dxa"/>
            <w:tcMar>
              <w:left w:w="0" w:type="dxa"/>
              <w:right w:w="170" w:type="dxa"/>
            </w:tcMar>
            <w:vAlign w:val="center"/>
          </w:tcPr>
          <w:p w14:paraId="15037B55" w14:textId="7C182142" w:rsidR="00D36282" w:rsidRPr="00594A64" w:rsidRDefault="00D36282" w:rsidP="00D36282">
            <w:pPr>
              <w:ind w:right="170"/>
              <w:jc w:val="right"/>
              <w:rPr>
                <w:sz w:val="16"/>
                <w:szCs w:val="16"/>
              </w:rPr>
            </w:pPr>
            <w:r>
              <w:rPr>
                <w:sz w:val="16"/>
                <w:szCs w:val="16"/>
              </w:rPr>
              <w:t>18.7</w:t>
            </w:r>
          </w:p>
        </w:tc>
        <w:tc>
          <w:tcPr>
            <w:tcW w:w="754" w:type="dxa"/>
            <w:tcMar>
              <w:left w:w="0" w:type="dxa"/>
              <w:right w:w="113" w:type="dxa"/>
            </w:tcMar>
            <w:vAlign w:val="center"/>
          </w:tcPr>
          <w:p w14:paraId="419F2BDE" w14:textId="44C0EBBE" w:rsidR="00D36282" w:rsidRPr="00594A64" w:rsidRDefault="00D36282" w:rsidP="00D36282">
            <w:pPr>
              <w:ind w:right="113"/>
              <w:jc w:val="right"/>
              <w:rPr>
                <w:sz w:val="16"/>
                <w:szCs w:val="16"/>
              </w:rPr>
            </w:pPr>
            <w:r>
              <w:rPr>
                <w:sz w:val="16"/>
                <w:szCs w:val="16"/>
              </w:rPr>
              <w:t>—</w:t>
            </w:r>
          </w:p>
        </w:tc>
        <w:tc>
          <w:tcPr>
            <w:tcW w:w="607" w:type="dxa"/>
            <w:tcMar>
              <w:left w:w="0" w:type="dxa"/>
              <w:right w:w="170" w:type="dxa"/>
            </w:tcMar>
            <w:vAlign w:val="center"/>
          </w:tcPr>
          <w:p w14:paraId="1262CDA3" w14:textId="3820C126" w:rsidR="00D36282" w:rsidRPr="00594A64" w:rsidRDefault="00D36282" w:rsidP="00D36282">
            <w:pPr>
              <w:jc w:val="right"/>
              <w:rPr>
                <w:sz w:val="16"/>
                <w:szCs w:val="16"/>
              </w:rPr>
            </w:pPr>
            <w:r>
              <w:rPr>
                <w:sz w:val="16"/>
                <w:szCs w:val="16"/>
              </w:rPr>
              <w:t>18.7</w:t>
            </w:r>
          </w:p>
        </w:tc>
      </w:tr>
      <w:tr w:rsidR="00D36282" w:rsidRPr="006148AB" w14:paraId="35CE1B7D" w14:textId="77777777" w:rsidTr="007247DE">
        <w:trPr>
          <w:trHeight w:val="397"/>
          <w:jc w:val="center"/>
        </w:trPr>
        <w:tc>
          <w:tcPr>
            <w:tcW w:w="2721" w:type="dxa"/>
            <w:shd w:val="clear" w:color="auto" w:fill="DBE5F1" w:themeFill="accent1" w:themeFillTint="33"/>
            <w:vAlign w:val="center"/>
          </w:tcPr>
          <w:p w14:paraId="50CB3064" w14:textId="77777777" w:rsidR="00D36282" w:rsidRPr="00A02045" w:rsidRDefault="00D36282" w:rsidP="00D36282">
            <w:pPr>
              <w:widowControl w:val="0"/>
              <w:ind w:left="312" w:hanging="312"/>
              <w:jc w:val="left"/>
              <w:rPr>
                <w:sz w:val="16"/>
                <w:szCs w:val="16"/>
              </w:rPr>
            </w:pPr>
            <w:r w:rsidRPr="00A02045">
              <w:rPr>
                <w:sz w:val="16"/>
                <w:szCs w:val="16"/>
              </w:rPr>
              <w:t>(</w:t>
            </w:r>
            <w:proofErr w:type="gramStart"/>
            <w:r w:rsidRPr="00A02045">
              <w:rPr>
                <w:sz w:val="16"/>
                <w:szCs w:val="16"/>
              </w:rPr>
              <w:t>4)=</w:t>
            </w:r>
            <w:proofErr w:type="gramEnd"/>
            <w:r w:rsidRPr="00A02045">
              <w:rPr>
                <w:sz w:val="16"/>
                <w:szCs w:val="16"/>
              </w:rPr>
              <w:t>(1+2-3) Necesidades de financiamiento</w:t>
            </w:r>
          </w:p>
        </w:tc>
        <w:tc>
          <w:tcPr>
            <w:tcW w:w="1118" w:type="dxa"/>
            <w:shd w:val="clear" w:color="auto" w:fill="DBE5F1" w:themeFill="accent1" w:themeFillTint="33"/>
            <w:tcMar>
              <w:left w:w="0" w:type="dxa"/>
              <w:right w:w="312" w:type="dxa"/>
            </w:tcMar>
            <w:vAlign w:val="center"/>
          </w:tcPr>
          <w:p w14:paraId="1E0C4FC3" w14:textId="5B9EA293" w:rsidR="00D36282" w:rsidRPr="00594A64" w:rsidRDefault="00D36282" w:rsidP="00D36282">
            <w:pPr>
              <w:ind w:right="113"/>
              <w:jc w:val="right"/>
              <w:rPr>
                <w:sz w:val="16"/>
                <w:szCs w:val="16"/>
              </w:rPr>
            </w:pPr>
            <w:r>
              <w:rPr>
                <w:sz w:val="16"/>
                <w:szCs w:val="16"/>
              </w:rPr>
              <w:t>-2.1</w:t>
            </w:r>
          </w:p>
        </w:tc>
        <w:tc>
          <w:tcPr>
            <w:tcW w:w="1107" w:type="dxa"/>
            <w:shd w:val="clear" w:color="auto" w:fill="DBE5F1" w:themeFill="accent1" w:themeFillTint="33"/>
            <w:tcMar>
              <w:left w:w="0" w:type="dxa"/>
              <w:right w:w="340" w:type="dxa"/>
            </w:tcMar>
            <w:vAlign w:val="center"/>
          </w:tcPr>
          <w:p w14:paraId="595CA0BD" w14:textId="6FCFBE16" w:rsidR="00D36282" w:rsidRPr="00594A64" w:rsidRDefault="00D36282" w:rsidP="00D36282">
            <w:pPr>
              <w:ind w:right="57"/>
              <w:jc w:val="right"/>
              <w:rPr>
                <w:sz w:val="16"/>
                <w:szCs w:val="16"/>
              </w:rPr>
            </w:pPr>
            <w:r>
              <w:rPr>
                <w:sz w:val="16"/>
                <w:szCs w:val="16"/>
              </w:rPr>
              <w:t>-1.4</w:t>
            </w:r>
          </w:p>
        </w:tc>
        <w:tc>
          <w:tcPr>
            <w:tcW w:w="895" w:type="dxa"/>
            <w:shd w:val="clear" w:color="auto" w:fill="DBE5F1" w:themeFill="accent1" w:themeFillTint="33"/>
            <w:tcMar>
              <w:left w:w="0" w:type="dxa"/>
              <w:right w:w="198" w:type="dxa"/>
            </w:tcMar>
            <w:vAlign w:val="center"/>
          </w:tcPr>
          <w:p w14:paraId="518F55A4" w14:textId="0FBC4649" w:rsidR="00D36282" w:rsidRPr="00594A64" w:rsidRDefault="00D36282" w:rsidP="00D36282">
            <w:pPr>
              <w:ind w:right="113"/>
              <w:jc w:val="right"/>
              <w:rPr>
                <w:sz w:val="16"/>
                <w:szCs w:val="16"/>
              </w:rPr>
            </w:pPr>
            <w:r>
              <w:rPr>
                <w:sz w:val="16"/>
                <w:szCs w:val="16"/>
              </w:rPr>
              <w:t>-3.7</w:t>
            </w:r>
          </w:p>
        </w:tc>
        <w:tc>
          <w:tcPr>
            <w:tcW w:w="831" w:type="dxa"/>
            <w:shd w:val="clear" w:color="auto" w:fill="DBE5F1" w:themeFill="accent1" w:themeFillTint="33"/>
            <w:tcMar>
              <w:left w:w="0" w:type="dxa"/>
              <w:right w:w="170" w:type="dxa"/>
            </w:tcMar>
            <w:vAlign w:val="center"/>
          </w:tcPr>
          <w:p w14:paraId="02D54C66" w14:textId="44E10E66" w:rsidR="00D36282" w:rsidRPr="00594A64" w:rsidRDefault="00D36282" w:rsidP="00D36282">
            <w:pPr>
              <w:ind w:right="113"/>
              <w:jc w:val="right"/>
              <w:rPr>
                <w:sz w:val="16"/>
                <w:szCs w:val="16"/>
              </w:rPr>
            </w:pPr>
            <w:r>
              <w:rPr>
                <w:sz w:val="16"/>
                <w:szCs w:val="16"/>
              </w:rPr>
              <w:t>8.9</w:t>
            </w:r>
          </w:p>
        </w:tc>
        <w:tc>
          <w:tcPr>
            <w:tcW w:w="912" w:type="dxa"/>
            <w:shd w:val="clear" w:color="auto" w:fill="DBE5F1" w:themeFill="accent1" w:themeFillTint="33"/>
            <w:tcMar>
              <w:left w:w="0" w:type="dxa"/>
              <w:right w:w="170" w:type="dxa"/>
            </w:tcMar>
            <w:vAlign w:val="center"/>
          </w:tcPr>
          <w:p w14:paraId="4BE09409" w14:textId="08F23B85" w:rsidR="00D36282" w:rsidRPr="00594A64" w:rsidRDefault="00D36282" w:rsidP="00D36282">
            <w:pPr>
              <w:ind w:right="170"/>
              <w:jc w:val="right"/>
              <w:rPr>
                <w:sz w:val="16"/>
                <w:szCs w:val="16"/>
              </w:rPr>
            </w:pPr>
            <w:r>
              <w:rPr>
                <w:sz w:val="16"/>
                <w:szCs w:val="16"/>
              </w:rPr>
              <w:t>0.4</w:t>
            </w:r>
          </w:p>
        </w:tc>
        <w:tc>
          <w:tcPr>
            <w:tcW w:w="1019" w:type="dxa"/>
            <w:shd w:val="clear" w:color="auto" w:fill="DBE5F1" w:themeFill="accent1" w:themeFillTint="33"/>
            <w:tcMar>
              <w:left w:w="0" w:type="dxa"/>
              <w:right w:w="170" w:type="dxa"/>
            </w:tcMar>
            <w:vAlign w:val="center"/>
          </w:tcPr>
          <w:p w14:paraId="019BF2D8" w14:textId="4FE21656" w:rsidR="00D36282" w:rsidRPr="00594A64" w:rsidRDefault="00D36282" w:rsidP="00D36282">
            <w:pPr>
              <w:ind w:right="170"/>
              <w:jc w:val="right"/>
              <w:rPr>
                <w:sz w:val="16"/>
                <w:szCs w:val="16"/>
              </w:rPr>
            </w:pPr>
            <w:r>
              <w:rPr>
                <w:sz w:val="16"/>
                <w:szCs w:val="16"/>
              </w:rPr>
              <w:t>2.1</w:t>
            </w:r>
          </w:p>
        </w:tc>
        <w:tc>
          <w:tcPr>
            <w:tcW w:w="754" w:type="dxa"/>
            <w:shd w:val="clear" w:color="auto" w:fill="DBE5F1" w:themeFill="accent1" w:themeFillTint="33"/>
            <w:tcMar>
              <w:left w:w="0" w:type="dxa"/>
              <w:right w:w="113" w:type="dxa"/>
            </w:tcMar>
            <w:vAlign w:val="center"/>
          </w:tcPr>
          <w:p w14:paraId="56BFFD38" w14:textId="2F7FC3D9" w:rsidR="00D36282" w:rsidRPr="00594A64" w:rsidRDefault="00D36282" w:rsidP="00D36282">
            <w:pPr>
              <w:ind w:right="113"/>
              <w:jc w:val="right"/>
              <w:rPr>
                <w:sz w:val="16"/>
                <w:szCs w:val="16"/>
              </w:rPr>
            </w:pPr>
            <w:r>
              <w:rPr>
                <w:sz w:val="16"/>
                <w:szCs w:val="16"/>
              </w:rPr>
              <w:t>-2.1</w:t>
            </w:r>
          </w:p>
        </w:tc>
        <w:tc>
          <w:tcPr>
            <w:tcW w:w="607" w:type="dxa"/>
            <w:shd w:val="clear" w:color="auto" w:fill="DBE5F1" w:themeFill="accent1" w:themeFillTint="33"/>
            <w:tcMar>
              <w:left w:w="0" w:type="dxa"/>
              <w:right w:w="170" w:type="dxa"/>
            </w:tcMar>
            <w:vAlign w:val="center"/>
          </w:tcPr>
          <w:p w14:paraId="1E622264" w14:textId="5389372B" w:rsidR="00D36282" w:rsidRPr="00594A64" w:rsidRDefault="00D36282" w:rsidP="00D36282">
            <w:pPr>
              <w:jc w:val="right"/>
              <w:rPr>
                <w:sz w:val="16"/>
                <w:szCs w:val="16"/>
              </w:rPr>
            </w:pPr>
            <w:r>
              <w:rPr>
                <w:sz w:val="16"/>
                <w:szCs w:val="16"/>
              </w:rPr>
              <w:t>—</w:t>
            </w:r>
          </w:p>
        </w:tc>
      </w:tr>
      <w:tr w:rsidR="00D36282" w:rsidRPr="006148AB" w14:paraId="73604EC8" w14:textId="77777777" w:rsidTr="007247DE">
        <w:trPr>
          <w:trHeight w:val="397"/>
          <w:jc w:val="center"/>
        </w:trPr>
        <w:tc>
          <w:tcPr>
            <w:tcW w:w="2721" w:type="dxa"/>
            <w:shd w:val="clear" w:color="auto" w:fill="auto"/>
            <w:vAlign w:val="center"/>
          </w:tcPr>
          <w:p w14:paraId="3F0156FD" w14:textId="77777777" w:rsidR="00D36282" w:rsidRPr="00A02045" w:rsidRDefault="00D36282" w:rsidP="00D36282">
            <w:pPr>
              <w:widowControl w:val="0"/>
              <w:ind w:left="312" w:hanging="312"/>
              <w:jc w:val="left"/>
              <w:rPr>
                <w:sz w:val="16"/>
                <w:szCs w:val="16"/>
              </w:rPr>
            </w:pPr>
            <w:r w:rsidRPr="00A02045">
              <w:rPr>
                <w:sz w:val="16"/>
                <w:szCs w:val="16"/>
              </w:rPr>
              <w:t>(5) Adquisición neta de activos financieros</w:t>
            </w:r>
          </w:p>
        </w:tc>
        <w:tc>
          <w:tcPr>
            <w:tcW w:w="1118" w:type="dxa"/>
            <w:shd w:val="clear" w:color="auto" w:fill="auto"/>
            <w:tcMar>
              <w:left w:w="0" w:type="dxa"/>
              <w:right w:w="312" w:type="dxa"/>
            </w:tcMar>
            <w:vAlign w:val="center"/>
          </w:tcPr>
          <w:p w14:paraId="3172F3D0" w14:textId="52165692" w:rsidR="00D36282" w:rsidRPr="00594A64" w:rsidRDefault="00D36282" w:rsidP="00D36282">
            <w:pPr>
              <w:ind w:right="113"/>
              <w:jc w:val="right"/>
              <w:rPr>
                <w:sz w:val="16"/>
                <w:szCs w:val="16"/>
              </w:rPr>
            </w:pPr>
            <w:r>
              <w:rPr>
                <w:sz w:val="16"/>
                <w:szCs w:val="16"/>
              </w:rPr>
              <w:t>1.9</w:t>
            </w:r>
          </w:p>
        </w:tc>
        <w:tc>
          <w:tcPr>
            <w:tcW w:w="1107" w:type="dxa"/>
            <w:shd w:val="clear" w:color="auto" w:fill="auto"/>
            <w:tcMar>
              <w:left w:w="0" w:type="dxa"/>
              <w:right w:w="340" w:type="dxa"/>
            </w:tcMar>
            <w:vAlign w:val="center"/>
          </w:tcPr>
          <w:p w14:paraId="22004C7B" w14:textId="3E03F2BC" w:rsidR="00D36282" w:rsidRPr="00594A64" w:rsidRDefault="00D36282" w:rsidP="00D36282">
            <w:pPr>
              <w:ind w:right="57"/>
              <w:jc w:val="right"/>
              <w:rPr>
                <w:sz w:val="16"/>
                <w:szCs w:val="16"/>
              </w:rPr>
            </w:pPr>
            <w:r>
              <w:rPr>
                <w:sz w:val="16"/>
                <w:szCs w:val="16"/>
              </w:rPr>
              <w:t>-3.2</w:t>
            </w:r>
          </w:p>
        </w:tc>
        <w:tc>
          <w:tcPr>
            <w:tcW w:w="895" w:type="dxa"/>
            <w:shd w:val="clear" w:color="auto" w:fill="auto"/>
            <w:tcMar>
              <w:left w:w="0" w:type="dxa"/>
              <w:right w:w="198" w:type="dxa"/>
            </w:tcMar>
            <w:vAlign w:val="center"/>
          </w:tcPr>
          <w:p w14:paraId="0082BCF7" w14:textId="3883EC04" w:rsidR="00D36282" w:rsidRPr="00594A64" w:rsidRDefault="00D36282" w:rsidP="00D36282">
            <w:pPr>
              <w:ind w:right="113"/>
              <w:jc w:val="right"/>
              <w:rPr>
                <w:sz w:val="16"/>
                <w:szCs w:val="16"/>
              </w:rPr>
            </w:pPr>
            <w:r>
              <w:rPr>
                <w:sz w:val="16"/>
                <w:szCs w:val="16"/>
              </w:rPr>
              <w:t>-6.9</w:t>
            </w:r>
          </w:p>
        </w:tc>
        <w:tc>
          <w:tcPr>
            <w:tcW w:w="831" w:type="dxa"/>
            <w:shd w:val="clear" w:color="auto" w:fill="auto"/>
            <w:tcMar>
              <w:left w:w="0" w:type="dxa"/>
              <w:right w:w="170" w:type="dxa"/>
            </w:tcMar>
            <w:vAlign w:val="center"/>
          </w:tcPr>
          <w:p w14:paraId="3297FEA3" w14:textId="38022780" w:rsidR="00D36282" w:rsidRPr="00594A64" w:rsidRDefault="00D36282" w:rsidP="00D36282">
            <w:pPr>
              <w:ind w:right="113"/>
              <w:jc w:val="right"/>
              <w:rPr>
                <w:sz w:val="16"/>
                <w:szCs w:val="16"/>
              </w:rPr>
            </w:pPr>
            <w:r>
              <w:rPr>
                <w:sz w:val="16"/>
                <w:szCs w:val="16"/>
              </w:rPr>
              <w:t>10.0</w:t>
            </w:r>
          </w:p>
        </w:tc>
        <w:tc>
          <w:tcPr>
            <w:tcW w:w="912" w:type="dxa"/>
            <w:shd w:val="clear" w:color="auto" w:fill="auto"/>
            <w:tcMar>
              <w:left w:w="0" w:type="dxa"/>
              <w:right w:w="170" w:type="dxa"/>
            </w:tcMar>
            <w:vAlign w:val="center"/>
          </w:tcPr>
          <w:p w14:paraId="0C1081D2" w14:textId="45B22F5E" w:rsidR="00D36282" w:rsidRPr="00594A64" w:rsidRDefault="00D36282" w:rsidP="00D36282">
            <w:pPr>
              <w:ind w:right="170"/>
              <w:jc w:val="right"/>
              <w:rPr>
                <w:sz w:val="16"/>
                <w:szCs w:val="16"/>
              </w:rPr>
            </w:pPr>
            <w:r>
              <w:rPr>
                <w:sz w:val="16"/>
                <w:szCs w:val="16"/>
              </w:rPr>
              <w:t>—</w:t>
            </w:r>
          </w:p>
        </w:tc>
        <w:tc>
          <w:tcPr>
            <w:tcW w:w="1019" w:type="dxa"/>
            <w:shd w:val="clear" w:color="auto" w:fill="auto"/>
            <w:tcMar>
              <w:left w:w="0" w:type="dxa"/>
              <w:right w:w="170" w:type="dxa"/>
            </w:tcMar>
            <w:vAlign w:val="center"/>
          </w:tcPr>
          <w:p w14:paraId="705102A8" w14:textId="5FD00921" w:rsidR="00D36282" w:rsidRPr="00594A64" w:rsidRDefault="00D36282" w:rsidP="00D36282">
            <w:pPr>
              <w:ind w:right="170"/>
              <w:jc w:val="right"/>
              <w:rPr>
                <w:sz w:val="16"/>
                <w:szCs w:val="16"/>
              </w:rPr>
            </w:pPr>
            <w:r>
              <w:rPr>
                <w:sz w:val="16"/>
                <w:szCs w:val="16"/>
              </w:rPr>
              <w:t>1.7</w:t>
            </w:r>
          </w:p>
        </w:tc>
        <w:tc>
          <w:tcPr>
            <w:tcW w:w="754" w:type="dxa"/>
            <w:tcMar>
              <w:left w:w="0" w:type="dxa"/>
              <w:right w:w="113" w:type="dxa"/>
            </w:tcMar>
            <w:vAlign w:val="center"/>
          </w:tcPr>
          <w:p w14:paraId="6EDFD36A" w14:textId="4AFB2AFA" w:rsidR="00D36282" w:rsidRPr="00594A64" w:rsidRDefault="00D36282" w:rsidP="00D36282">
            <w:pPr>
              <w:ind w:right="113"/>
              <w:jc w:val="right"/>
              <w:rPr>
                <w:sz w:val="16"/>
                <w:szCs w:val="16"/>
              </w:rPr>
            </w:pPr>
            <w:r>
              <w:rPr>
                <w:sz w:val="16"/>
                <w:szCs w:val="16"/>
              </w:rPr>
              <w:t>-3.6</w:t>
            </w:r>
          </w:p>
        </w:tc>
        <w:tc>
          <w:tcPr>
            <w:tcW w:w="607" w:type="dxa"/>
            <w:shd w:val="clear" w:color="auto" w:fill="auto"/>
            <w:tcMar>
              <w:left w:w="0" w:type="dxa"/>
              <w:right w:w="170" w:type="dxa"/>
            </w:tcMar>
            <w:vAlign w:val="center"/>
          </w:tcPr>
          <w:p w14:paraId="1BBE6CCA" w14:textId="20AC998E" w:rsidR="00D36282" w:rsidRPr="00594A64" w:rsidRDefault="00D36282" w:rsidP="00D36282">
            <w:pPr>
              <w:jc w:val="right"/>
              <w:rPr>
                <w:sz w:val="16"/>
                <w:szCs w:val="16"/>
              </w:rPr>
            </w:pPr>
            <w:r>
              <w:rPr>
                <w:sz w:val="16"/>
                <w:szCs w:val="16"/>
              </w:rPr>
              <w:t>-1.9</w:t>
            </w:r>
          </w:p>
        </w:tc>
      </w:tr>
      <w:tr w:rsidR="00D36282" w:rsidRPr="006148AB" w14:paraId="26986967" w14:textId="77777777" w:rsidTr="007247DE">
        <w:trPr>
          <w:trHeight w:val="283"/>
          <w:jc w:val="center"/>
        </w:trPr>
        <w:tc>
          <w:tcPr>
            <w:tcW w:w="2721" w:type="dxa"/>
            <w:shd w:val="clear" w:color="auto" w:fill="DBE5F1" w:themeFill="accent1" w:themeFillTint="33"/>
            <w:vAlign w:val="center"/>
          </w:tcPr>
          <w:p w14:paraId="50BB40D9" w14:textId="77777777" w:rsidR="00D36282" w:rsidRPr="00A02045" w:rsidRDefault="00D36282" w:rsidP="00D36282">
            <w:pPr>
              <w:widowControl w:val="0"/>
              <w:ind w:left="312" w:hanging="312"/>
              <w:jc w:val="left"/>
              <w:rPr>
                <w:sz w:val="16"/>
                <w:szCs w:val="16"/>
              </w:rPr>
            </w:pPr>
            <w:r w:rsidRPr="00A02045">
              <w:rPr>
                <w:sz w:val="16"/>
                <w:szCs w:val="16"/>
              </w:rPr>
              <w:t>(6) Emisión neta de pasivos</w:t>
            </w:r>
          </w:p>
        </w:tc>
        <w:tc>
          <w:tcPr>
            <w:tcW w:w="1118" w:type="dxa"/>
            <w:shd w:val="clear" w:color="auto" w:fill="DBE5F1" w:themeFill="accent1" w:themeFillTint="33"/>
            <w:tcMar>
              <w:left w:w="0" w:type="dxa"/>
              <w:right w:w="312" w:type="dxa"/>
            </w:tcMar>
            <w:vAlign w:val="center"/>
          </w:tcPr>
          <w:p w14:paraId="3AB397C7" w14:textId="188BA32C" w:rsidR="00D36282" w:rsidRPr="00594A64" w:rsidRDefault="00D36282" w:rsidP="00D36282">
            <w:pPr>
              <w:ind w:right="113"/>
              <w:jc w:val="right"/>
              <w:rPr>
                <w:sz w:val="16"/>
                <w:szCs w:val="16"/>
              </w:rPr>
            </w:pPr>
            <w:r>
              <w:rPr>
                <w:sz w:val="16"/>
                <w:szCs w:val="16"/>
              </w:rPr>
              <w:t>3.9</w:t>
            </w:r>
          </w:p>
        </w:tc>
        <w:tc>
          <w:tcPr>
            <w:tcW w:w="1107" w:type="dxa"/>
            <w:shd w:val="clear" w:color="auto" w:fill="DBE5F1" w:themeFill="accent1" w:themeFillTint="33"/>
            <w:tcMar>
              <w:left w:w="0" w:type="dxa"/>
              <w:right w:w="340" w:type="dxa"/>
            </w:tcMar>
            <w:vAlign w:val="center"/>
          </w:tcPr>
          <w:p w14:paraId="16D28A0F" w14:textId="3FFF8682" w:rsidR="00D36282" w:rsidRPr="00594A64" w:rsidRDefault="00D36282" w:rsidP="00D36282">
            <w:pPr>
              <w:ind w:right="57"/>
              <w:jc w:val="right"/>
              <w:rPr>
                <w:sz w:val="16"/>
                <w:szCs w:val="16"/>
              </w:rPr>
            </w:pPr>
            <w:r>
              <w:rPr>
                <w:sz w:val="16"/>
                <w:szCs w:val="16"/>
              </w:rPr>
              <w:t>-1.8</w:t>
            </w:r>
          </w:p>
        </w:tc>
        <w:tc>
          <w:tcPr>
            <w:tcW w:w="895" w:type="dxa"/>
            <w:shd w:val="clear" w:color="auto" w:fill="DBE5F1" w:themeFill="accent1" w:themeFillTint="33"/>
            <w:tcMar>
              <w:left w:w="0" w:type="dxa"/>
              <w:right w:w="198" w:type="dxa"/>
            </w:tcMar>
            <w:vAlign w:val="center"/>
          </w:tcPr>
          <w:p w14:paraId="26070FFB" w14:textId="48D7F38E" w:rsidR="00D36282" w:rsidRPr="00594A64" w:rsidRDefault="00D36282" w:rsidP="00D36282">
            <w:pPr>
              <w:ind w:right="113"/>
              <w:jc w:val="right"/>
              <w:rPr>
                <w:sz w:val="16"/>
                <w:szCs w:val="16"/>
              </w:rPr>
            </w:pPr>
            <w:r>
              <w:rPr>
                <w:sz w:val="16"/>
                <w:szCs w:val="16"/>
              </w:rPr>
              <w:t>-3.3</w:t>
            </w:r>
          </w:p>
        </w:tc>
        <w:tc>
          <w:tcPr>
            <w:tcW w:w="831" w:type="dxa"/>
            <w:shd w:val="clear" w:color="auto" w:fill="DBE5F1" w:themeFill="accent1" w:themeFillTint="33"/>
            <w:tcMar>
              <w:left w:w="0" w:type="dxa"/>
              <w:right w:w="170" w:type="dxa"/>
            </w:tcMar>
            <w:vAlign w:val="center"/>
          </w:tcPr>
          <w:p w14:paraId="77FCE24D" w14:textId="1FA76F9F" w:rsidR="00D36282" w:rsidRPr="00594A64" w:rsidRDefault="00D36282" w:rsidP="00D36282">
            <w:pPr>
              <w:ind w:right="113"/>
              <w:jc w:val="right"/>
              <w:rPr>
                <w:sz w:val="16"/>
                <w:szCs w:val="16"/>
              </w:rPr>
            </w:pPr>
            <w:r>
              <w:rPr>
                <w:sz w:val="16"/>
                <w:szCs w:val="16"/>
              </w:rPr>
              <w:t>1.1</w:t>
            </w:r>
          </w:p>
        </w:tc>
        <w:tc>
          <w:tcPr>
            <w:tcW w:w="912" w:type="dxa"/>
            <w:shd w:val="clear" w:color="auto" w:fill="DBE5F1" w:themeFill="accent1" w:themeFillTint="33"/>
            <w:tcMar>
              <w:left w:w="0" w:type="dxa"/>
              <w:right w:w="170" w:type="dxa"/>
            </w:tcMar>
            <w:vAlign w:val="center"/>
          </w:tcPr>
          <w:p w14:paraId="3B82A72C" w14:textId="7571E2DA" w:rsidR="00D36282" w:rsidRPr="00594A64" w:rsidRDefault="00D36282" w:rsidP="00D36282">
            <w:pPr>
              <w:ind w:right="170"/>
              <w:jc w:val="right"/>
              <w:rPr>
                <w:sz w:val="16"/>
                <w:szCs w:val="16"/>
              </w:rPr>
            </w:pPr>
            <w:r>
              <w:rPr>
                <w:sz w:val="16"/>
                <w:szCs w:val="16"/>
              </w:rPr>
              <w:t>-0.3</w:t>
            </w:r>
          </w:p>
        </w:tc>
        <w:tc>
          <w:tcPr>
            <w:tcW w:w="1019" w:type="dxa"/>
            <w:shd w:val="clear" w:color="auto" w:fill="DBE5F1" w:themeFill="accent1" w:themeFillTint="33"/>
            <w:tcMar>
              <w:left w:w="0" w:type="dxa"/>
              <w:right w:w="170" w:type="dxa"/>
            </w:tcMar>
            <w:vAlign w:val="center"/>
          </w:tcPr>
          <w:p w14:paraId="1E541EEC" w14:textId="2D18B8F6" w:rsidR="00D36282" w:rsidRPr="00594A64" w:rsidRDefault="00D36282" w:rsidP="00D36282">
            <w:pPr>
              <w:ind w:right="170"/>
              <w:jc w:val="right"/>
              <w:rPr>
                <w:sz w:val="16"/>
                <w:szCs w:val="16"/>
              </w:rPr>
            </w:pPr>
            <w:r>
              <w:rPr>
                <w:sz w:val="16"/>
                <w:szCs w:val="16"/>
              </w:rPr>
              <w:t>-0.4</w:t>
            </w:r>
          </w:p>
        </w:tc>
        <w:tc>
          <w:tcPr>
            <w:tcW w:w="754" w:type="dxa"/>
            <w:shd w:val="clear" w:color="auto" w:fill="DBE5F1" w:themeFill="accent1" w:themeFillTint="33"/>
            <w:tcMar>
              <w:left w:w="0" w:type="dxa"/>
              <w:right w:w="113" w:type="dxa"/>
            </w:tcMar>
            <w:vAlign w:val="center"/>
          </w:tcPr>
          <w:p w14:paraId="1C3318B5" w14:textId="287C8145" w:rsidR="00D36282" w:rsidRPr="00594A64" w:rsidRDefault="00D36282" w:rsidP="00D36282">
            <w:pPr>
              <w:ind w:right="113"/>
              <w:jc w:val="right"/>
              <w:rPr>
                <w:sz w:val="16"/>
                <w:szCs w:val="16"/>
              </w:rPr>
            </w:pPr>
            <w:r>
              <w:rPr>
                <w:sz w:val="16"/>
                <w:szCs w:val="16"/>
              </w:rPr>
              <w:t>-1.5</w:t>
            </w:r>
          </w:p>
        </w:tc>
        <w:tc>
          <w:tcPr>
            <w:tcW w:w="607" w:type="dxa"/>
            <w:shd w:val="clear" w:color="auto" w:fill="DBE5F1" w:themeFill="accent1" w:themeFillTint="33"/>
            <w:tcMar>
              <w:left w:w="0" w:type="dxa"/>
              <w:right w:w="170" w:type="dxa"/>
            </w:tcMar>
            <w:vAlign w:val="center"/>
          </w:tcPr>
          <w:p w14:paraId="6F478A7A" w14:textId="4B780DFB" w:rsidR="00D36282" w:rsidRPr="00594A64" w:rsidRDefault="00D36282" w:rsidP="00D36282">
            <w:pPr>
              <w:jc w:val="right"/>
              <w:rPr>
                <w:sz w:val="16"/>
                <w:szCs w:val="16"/>
              </w:rPr>
            </w:pPr>
            <w:r>
              <w:rPr>
                <w:sz w:val="16"/>
                <w:szCs w:val="16"/>
              </w:rPr>
              <w:t>-1.9</w:t>
            </w:r>
          </w:p>
        </w:tc>
      </w:tr>
      <w:tr w:rsidR="00D36282" w:rsidRPr="006148AB" w14:paraId="1BD1F6B5" w14:textId="77777777" w:rsidTr="007247DE">
        <w:trPr>
          <w:trHeight w:val="397"/>
          <w:jc w:val="center"/>
        </w:trPr>
        <w:tc>
          <w:tcPr>
            <w:tcW w:w="2721" w:type="dxa"/>
            <w:shd w:val="clear" w:color="auto" w:fill="auto"/>
            <w:vAlign w:val="center"/>
          </w:tcPr>
          <w:p w14:paraId="40104A4B" w14:textId="77777777" w:rsidR="00D36282" w:rsidRPr="00A02045" w:rsidRDefault="00D36282" w:rsidP="00D36282">
            <w:pPr>
              <w:widowControl w:val="0"/>
              <w:ind w:left="312" w:hanging="312"/>
              <w:jc w:val="left"/>
              <w:rPr>
                <w:sz w:val="16"/>
                <w:szCs w:val="16"/>
              </w:rPr>
            </w:pPr>
            <w:r w:rsidRPr="00A02045">
              <w:rPr>
                <w:sz w:val="16"/>
                <w:szCs w:val="16"/>
              </w:rPr>
              <w:t>(</w:t>
            </w:r>
            <w:proofErr w:type="gramStart"/>
            <w:r w:rsidRPr="00A02045">
              <w:rPr>
                <w:sz w:val="16"/>
                <w:szCs w:val="16"/>
              </w:rPr>
              <w:t>7)=</w:t>
            </w:r>
            <w:proofErr w:type="gramEnd"/>
            <w:r w:rsidRPr="00A02045">
              <w:rPr>
                <w:sz w:val="16"/>
                <w:szCs w:val="16"/>
              </w:rPr>
              <w:t>(5-6) Préstamo neto (+) / endeudamiento neto (-)</w:t>
            </w:r>
          </w:p>
        </w:tc>
        <w:tc>
          <w:tcPr>
            <w:tcW w:w="1118" w:type="dxa"/>
            <w:shd w:val="clear" w:color="auto" w:fill="auto"/>
            <w:tcMar>
              <w:left w:w="0" w:type="dxa"/>
              <w:right w:w="312" w:type="dxa"/>
            </w:tcMar>
            <w:vAlign w:val="center"/>
          </w:tcPr>
          <w:p w14:paraId="4BFEE9B9" w14:textId="57BD2ED3" w:rsidR="00D36282" w:rsidRPr="00594A64" w:rsidRDefault="00D36282" w:rsidP="00D36282">
            <w:pPr>
              <w:ind w:right="113"/>
              <w:jc w:val="right"/>
              <w:rPr>
                <w:sz w:val="16"/>
                <w:szCs w:val="16"/>
              </w:rPr>
            </w:pPr>
            <w:r>
              <w:rPr>
                <w:sz w:val="16"/>
                <w:szCs w:val="16"/>
              </w:rPr>
              <w:t>-2.1</w:t>
            </w:r>
          </w:p>
        </w:tc>
        <w:tc>
          <w:tcPr>
            <w:tcW w:w="1107" w:type="dxa"/>
            <w:shd w:val="clear" w:color="auto" w:fill="auto"/>
            <w:tcMar>
              <w:left w:w="0" w:type="dxa"/>
              <w:right w:w="340" w:type="dxa"/>
            </w:tcMar>
            <w:vAlign w:val="center"/>
          </w:tcPr>
          <w:p w14:paraId="0D594D2E" w14:textId="0FBA29ED" w:rsidR="00D36282" w:rsidRPr="00594A64" w:rsidRDefault="00D36282" w:rsidP="00D36282">
            <w:pPr>
              <w:ind w:right="57"/>
              <w:jc w:val="right"/>
              <w:rPr>
                <w:sz w:val="16"/>
                <w:szCs w:val="16"/>
              </w:rPr>
            </w:pPr>
            <w:r>
              <w:rPr>
                <w:sz w:val="16"/>
                <w:szCs w:val="16"/>
              </w:rPr>
              <w:t>-1.4</w:t>
            </w:r>
          </w:p>
        </w:tc>
        <w:tc>
          <w:tcPr>
            <w:tcW w:w="895" w:type="dxa"/>
            <w:shd w:val="clear" w:color="auto" w:fill="auto"/>
            <w:tcMar>
              <w:left w:w="0" w:type="dxa"/>
              <w:right w:w="198" w:type="dxa"/>
            </w:tcMar>
            <w:vAlign w:val="center"/>
          </w:tcPr>
          <w:p w14:paraId="35F29190" w14:textId="73E71155" w:rsidR="00D36282" w:rsidRPr="00594A64" w:rsidRDefault="00D36282" w:rsidP="00D36282">
            <w:pPr>
              <w:ind w:right="113"/>
              <w:jc w:val="right"/>
              <w:rPr>
                <w:sz w:val="16"/>
                <w:szCs w:val="16"/>
              </w:rPr>
            </w:pPr>
            <w:r>
              <w:rPr>
                <w:sz w:val="16"/>
                <w:szCs w:val="16"/>
              </w:rPr>
              <w:t>-3.7</w:t>
            </w:r>
          </w:p>
        </w:tc>
        <w:tc>
          <w:tcPr>
            <w:tcW w:w="831" w:type="dxa"/>
            <w:shd w:val="clear" w:color="auto" w:fill="auto"/>
            <w:tcMar>
              <w:left w:w="0" w:type="dxa"/>
              <w:right w:w="170" w:type="dxa"/>
            </w:tcMar>
            <w:vAlign w:val="center"/>
          </w:tcPr>
          <w:p w14:paraId="35C70F77" w14:textId="0290D87A" w:rsidR="00D36282" w:rsidRPr="00594A64" w:rsidRDefault="00D36282" w:rsidP="00D36282">
            <w:pPr>
              <w:ind w:right="113"/>
              <w:jc w:val="right"/>
              <w:rPr>
                <w:sz w:val="16"/>
                <w:szCs w:val="16"/>
              </w:rPr>
            </w:pPr>
            <w:r>
              <w:rPr>
                <w:sz w:val="16"/>
                <w:szCs w:val="16"/>
              </w:rPr>
              <w:t>8.9</w:t>
            </w:r>
          </w:p>
        </w:tc>
        <w:tc>
          <w:tcPr>
            <w:tcW w:w="912" w:type="dxa"/>
            <w:shd w:val="clear" w:color="auto" w:fill="auto"/>
            <w:tcMar>
              <w:left w:w="0" w:type="dxa"/>
              <w:right w:w="170" w:type="dxa"/>
            </w:tcMar>
            <w:vAlign w:val="center"/>
          </w:tcPr>
          <w:p w14:paraId="30A90D04" w14:textId="09CD77B2" w:rsidR="00D36282" w:rsidRPr="00594A64" w:rsidRDefault="00D36282" w:rsidP="00D36282">
            <w:pPr>
              <w:ind w:right="170"/>
              <w:jc w:val="right"/>
              <w:rPr>
                <w:sz w:val="16"/>
                <w:szCs w:val="16"/>
              </w:rPr>
            </w:pPr>
            <w:r>
              <w:rPr>
                <w:sz w:val="16"/>
                <w:szCs w:val="16"/>
              </w:rPr>
              <w:t>0.4</w:t>
            </w:r>
          </w:p>
        </w:tc>
        <w:tc>
          <w:tcPr>
            <w:tcW w:w="1019" w:type="dxa"/>
            <w:shd w:val="clear" w:color="auto" w:fill="auto"/>
            <w:tcMar>
              <w:left w:w="0" w:type="dxa"/>
              <w:right w:w="170" w:type="dxa"/>
            </w:tcMar>
            <w:vAlign w:val="center"/>
          </w:tcPr>
          <w:p w14:paraId="6065228D" w14:textId="2A75A40F" w:rsidR="00D36282" w:rsidRPr="00594A64" w:rsidRDefault="00D36282" w:rsidP="00D36282">
            <w:pPr>
              <w:ind w:right="170"/>
              <w:jc w:val="right"/>
              <w:rPr>
                <w:sz w:val="16"/>
                <w:szCs w:val="16"/>
              </w:rPr>
            </w:pPr>
            <w:r>
              <w:rPr>
                <w:sz w:val="16"/>
                <w:szCs w:val="16"/>
              </w:rPr>
              <w:t>2.1</w:t>
            </w:r>
          </w:p>
        </w:tc>
        <w:tc>
          <w:tcPr>
            <w:tcW w:w="754" w:type="dxa"/>
            <w:shd w:val="clear" w:color="auto" w:fill="auto"/>
            <w:tcMar>
              <w:left w:w="0" w:type="dxa"/>
              <w:right w:w="113" w:type="dxa"/>
            </w:tcMar>
            <w:vAlign w:val="center"/>
          </w:tcPr>
          <w:p w14:paraId="22EB5BBB" w14:textId="7E23AD5A" w:rsidR="00D36282" w:rsidRPr="00594A64" w:rsidRDefault="00D36282" w:rsidP="00D36282">
            <w:pPr>
              <w:ind w:right="113"/>
              <w:jc w:val="right"/>
              <w:rPr>
                <w:sz w:val="16"/>
                <w:szCs w:val="16"/>
              </w:rPr>
            </w:pPr>
            <w:r>
              <w:rPr>
                <w:sz w:val="16"/>
                <w:szCs w:val="16"/>
              </w:rPr>
              <w:t>-2.1</w:t>
            </w:r>
          </w:p>
        </w:tc>
        <w:tc>
          <w:tcPr>
            <w:tcW w:w="607" w:type="dxa"/>
            <w:shd w:val="clear" w:color="auto" w:fill="auto"/>
            <w:tcMar>
              <w:left w:w="0" w:type="dxa"/>
              <w:right w:w="170" w:type="dxa"/>
            </w:tcMar>
            <w:vAlign w:val="center"/>
          </w:tcPr>
          <w:p w14:paraId="3A2AECFA" w14:textId="39BE4574" w:rsidR="00D36282" w:rsidRPr="00594A64" w:rsidRDefault="00D36282" w:rsidP="00D36282">
            <w:pPr>
              <w:jc w:val="right"/>
              <w:rPr>
                <w:sz w:val="16"/>
                <w:szCs w:val="16"/>
              </w:rPr>
            </w:pPr>
            <w:r>
              <w:rPr>
                <w:sz w:val="16"/>
                <w:szCs w:val="16"/>
              </w:rPr>
              <w:t>—</w:t>
            </w:r>
          </w:p>
        </w:tc>
      </w:tr>
    </w:tbl>
    <w:p w14:paraId="5E87537F" w14:textId="51C78CCA" w:rsidR="00B15DFD" w:rsidRPr="00312204" w:rsidRDefault="002F6DF7" w:rsidP="008537EF">
      <w:pPr>
        <w:ind w:left="709" w:hanging="624"/>
        <w:rPr>
          <w:rFonts w:eastAsia="Arial"/>
          <w:bCs/>
          <w:noProof/>
          <w:sz w:val="16"/>
          <w:szCs w:val="16"/>
          <w:lang w:eastAsia="es-MX"/>
        </w:rPr>
      </w:pPr>
      <w:bookmarkStart w:id="10" w:name="_Hlk49712751"/>
      <w:r w:rsidRPr="00312204">
        <w:rPr>
          <w:rFonts w:eastAsia="Arial"/>
          <w:bCs/>
          <w:noProof/>
          <w:sz w:val="16"/>
          <w:szCs w:val="16"/>
          <w:lang w:eastAsia="es-MX"/>
        </w:rPr>
        <w:t>Nota:</w:t>
      </w:r>
      <w:r w:rsidR="009F159E" w:rsidRPr="00312204">
        <w:rPr>
          <w:rFonts w:eastAsia="Arial"/>
          <w:bCs/>
          <w:noProof/>
          <w:sz w:val="16"/>
          <w:szCs w:val="16"/>
          <w:lang w:eastAsia="es-MX"/>
        </w:rPr>
        <w:tab/>
      </w:r>
      <w:r w:rsidRPr="00312204">
        <w:rPr>
          <w:rFonts w:eastAsia="Arial"/>
          <w:bCs/>
          <w:noProof/>
          <w:sz w:val="16"/>
          <w:szCs w:val="16"/>
          <w:lang w:eastAsia="es-MX"/>
        </w:rPr>
        <w:t>L</w:t>
      </w:r>
      <w:r w:rsidR="00B15DFD" w:rsidRPr="00312204">
        <w:rPr>
          <w:sz w:val="16"/>
          <w:szCs w:val="16"/>
        </w:rPr>
        <w:t>a suma de los parciales puede no coincidir con los totales debido al redondeo de las cifras.</w:t>
      </w:r>
    </w:p>
    <w:p w14:paraId="799AD78D" w14:textId="28DB9DD4" w:rsidR="002F6DF7" w:rsidRPr="00312204" w:rsidRDefault="002F6DF7" w:rsidP="008537EF">
      <w:pPr>
        <w:ind w:left="709" w:hanging="624"/>
        <w:rPr>
          <w:rFonts w:eastAsia="Arial"/>
          <w:bCs/>
          <w:noProof/>
          <w:sz w:val="16"/>
          <w:szCs w:val="16"/>
          <w:lang w:eastAsia="es-MX"/>
        </w:rPr>
      </w:pPr>
      <w:r w:rsidRPr="00312204">
        <w:rPr>
          <w:rFonts w:eastAsia="Arial"/>
          <w:bCs/>
          <w:noProof/>
          <w:sz w:val="16"/>
          <w:szCs w:val="16"/>
          <w:vertAlign w:val="superscript"/>
          <w:lang w:eastAsia="es-MX"/>
        </w:rPr>
        <w:t>*</w:t>
      </w:r>
      <w:r w:rsidR="00E070DD" w:rsidRPr="00312204">
        <w:rPr>
          <w:rFonts w:eastAsia="Arial"/>
          <w:bCs/>
          <w:noProof/>
          <w:sz w:val="16"/>
          <w:szCs w:val="16"/>
          <w:vertAlign w:val="superscript"/>
          <w:lang w:eastAsia="es-MX"/>
        </w:rPr>
        <w:t>/</w:t>
      </w:r>
      <w:r w:rsidR="009F159E" w:rsidRPr="00312204">
        <w:rPr>
          <w:rFonts w:eastAsia="Arial"/>
          <w:bCs/>
          <w:noProof/>
          <w:sz w:val="16"/>
          <w:szCs w:val="16"/>
          <w:lang w:eastAsia="es-MX"/>
        </w:rPr>
        <w:tab/>
      </w:r>
      <w:r w:rsidR="00D25E8F" w:rsidRPr="00312204">
        <w:rPr>
          <w:rFonts w:eastAsia="Arial"/>
          <w:bCs/>
          <w:noProof/>
          <w:sz w:val="16"/>
          <w:szCs w:val="16"/>
          <w:lang w:eastAsia="es-MX"/>
        </w:rPr>
        <w:t>S.</w:t>
      </w:r>
      <w:r w:rsidRPr="00312204">
        <w:rPr>
          <w:rFonts w:eastAsia="Arial"/>
          <w:bCs/>
          <w:noProof/>
          <w:sz w:val="16"/>
          <w:szCs w:val="16"/>
          <w:lang w:eastAsia="es-MX"/>
        </w:rPr>
        <w:t>11</w:t>
      </w:r>
      <w:r w:rsidR="000A34D7" w:rsidRPr="00312204">
        <w:rPr>
          <w:rFonts w:eastAsia="Arial"/>
          <w:bCs/>
          <w:noProof/>
          <w:sz w:val="16"/>
          <w:szCs w:val="16"/>
          <w:lang w:eastAsia="es-MX"/>
        </w:rPr>
        <w:t>,</w:t>
      </w:r>
      <w:r w:rsidRPr="00312204">
        <w:rPr>
          <w:rFonts w:eastAsia="Arial"/>
          <w:bCs/>
          <w:noProof/>
          <w:sz w:val="16"/>
          <w:szCs w:val="16"/>
          <w:lang w:eastAsia="es-MX"/>
        </w:rPr>
        <w:t xml:space="preserve"> </w:t>
      </w:r>
      <w:r w:rsidR="00E2582A" w:rsidRPr="00312204">
        <w:rPr>
          <w:rFonts w:eastAsia="Arial"/>
          <w:bCs/>
          <w:noProof/>
          <w:sz w:val="16"/>
          <w:szCs w:val="16"/>
          <w:lang w:eastAsia="es-MX"/>
        </w:rPr>
        <w:t>Sociedades no financieras</w:t>
      </w:r>
      <w:r w:rsidR="000A34D7" w:rsidRPr="00312204">
        <w:rPr>
          <w:rFonts w:eastAsia="Arial"/>
          <w:bCs/>
          <w:noProof/>
          <w:sz w:val="16"/>
          <w:szCs w:val="16"/>
          <w:lang w:eastAsia="es-MX"/>
        </w:rPr>
        <w:t>,</w:t>
      </w:r>
      <w:r w:rsidRPr="00312204">
        <w:rPr>
          <w:rFonts w:eastAsia="Arial"/>
          <w:bCs/>
          <w:noProof/>
          <w:sz w:val="16"/>
          <w:szCs w:val="16"/>
          <w:lang w:eastAsia="es-MX"/>
        </w:rPr>
        <w:t xml:space="preserve"> incluye </w:t>
      </w:r>
      <w:r w:rsidR="004E53FF" w:rsidRPr="00312204">
        <w:rPr>
          <w:rFonts w:eastAsia="Arial"/>
          <w:bCs/>
          <w:noProof/>
          <w:sz w:val="16"/>
          <w:szCs w:val="16"/>
          <w:lang w:eastAsia="es-MX"/>
        </w:rPr>
        <w:t>-</w:t>
      </w:r>
      <w:r w:rsidR="003B5698" w:rsidRPr="00312204">
        <w:rPr>
          <w:rFonts w:eastAsia="Arial"/>
          <w:bCs/>
          <w:noProof/>
          <w:sz w:val="16"/>
          <w:szCs w:val="16"/>
          <w:lang w:eastAsia="es-MX"/>
        </w:rPr>
        <w:t>6</w:t>
      </w:r>
      <w:r w:rsidR="00C32DBB" w:rsidRPr="00312204">
        <w:rPr>
          <w:rFonts w:eastAsia="Arial"/>
          <w:bCs/>
          <w:noProof/>
          <w:sz w:val="16"/>
          <w:szCs w:val="16"/>
          <w:lang w:eastAsia="es-MX"/>
        </w:rPr>
        <w:t> </w:t>
      </w:r>
      <w:r w:rsidRPr="00312204">
        <w:rPr>
          <w:rFonts w:eastAsia="Arial"/>
          <w:bCs/>
          <w:noProof/>
          <w:sz w:val="16"/>
          <w:szCs w:val="16"/>
          <w:lang w:eastAsia="es-MX"/>
        </w:rPr>
        <w:t xml:space="preserve">% </w:t>
      </w:r>
      <w:r w:rsidR="00D25E8F" w:rsidRPr="00312204">
        <w:rPr>
          <w:rFonts w:eastAsia="Arial"/>
          <w:bCs/>
          <w:noProof/>
          <w:sz w:val="16"/>
          <w:szCs w:val="16"/>
          <w:lang w:eastAsia="es-MX"/>
        </w:rPr>
        <w:t xml:space="preserve">del </w:t>
      </w:r>
      <w:r w:rsidR="00D25E8F" w:rsidRPr="00312204">
        <w:rPr>
          <w:rFonts w:eastAsia="Arial"/>
          <w:bCs/>
          <w:smallCaps/>
          <w:noProof/>
          <w:sz w:val="16"/>
          <w:szCs w:val="16"/>
          <w:lang w:eastAsia="es-MX"/>
        </w:rPr>
        <w:t>pib</w:t>
      </w:r>
      <w:r w:rsidR="00D25E8F" w:rsidRPr="00312204">
        <w:rPr>
          <w:rFonts w:eastAsia="Arial"/>
          <w:bCs/>
          <w:noProof/>
          <w:sz w:val="16"/>
          <w:szCs w:val="16"/>
          <w:lang w:eastAsia="es-MX"/>
        </w:rPr>
        <w:t xml:space="preserve"> de</w:t>
      </w:r>
      <w:r w:rsidRPr="00312204">
        <w:rPr>
          <w:rFonts w:eastAsia="Arial"/>
          <w:bCs/>
          <w:noProof/>
          <w:sz w:val="16"/>
          <w:szCs w:val="16"/>
          <w:lang w:eastAsia="es-MX"/>
        </w:rPr>
        <w:t xml:space="preserve"> </w:t>
      </w:r>
      <w:r w:rsidR="0070470C" w:rsidRPr="00312204">
        <w:rPr>
          <w:rFonts w:eastAsia="Arial"/>
          <w:bCs/>
          <w:noProof/>
          <w:sz w:val="16"/>
          <w:szCs w:val="16"/>
          <w:lang w:eastAsia="es-MX"/>
        </w:rPr>
        <w:t>d</w:t>
      </w:r>
      <w:r w:rsidRPr="00312204">
        <w:rPr>
          <w:rFonts w:eastAsia="Arial"/>
          <w:bCs/>
          <w:noProof/>
          <w:sz w:val="16"/>
          <w:szCs w:val="16"/>
          <w:lang w:eastAsia="es-MX"/>
        </w:rPr>
        <w:t>iscrepancia estadística</w:t>
      </w:r>
      <w:r w:rsidR="00A66B47" w:rsidRPr="00312204">
        <w:rPr>
          <w:rFonts w:eastAsia="Arial"/>
          <w:bCs/>
          <w:noProof/>
          <w:sz w:val="16"/>
          <w:szCs w:val="16"/>
          <w:lang w:eastAsia="es-MX"/>
        </w:rPr>
        <w:t>.</w:t>
      </w:r>
    </w:p>
    <w:p w14:paraId="3C0266E4" w14:textId="152B7CC4" w:rsidR="00BB2088" w:rsidRPr="00312204" w:rsidRDefault="00BB2088" w:rsidP="008537EF">
      <w:pPr>
        <w:ind w:left="709" w:hanging="624"/>
        <w:rPr>
          <w:rFonts w:eastAsia="Arial"/>
          <w:bCs/>
          <w:noProof/>
          <w:sz w:val="16"/>
          <w:szCs w:val="16"/>
          <w:lang w:eastAsia="es-MX"/>
        </w:rPr>
      </w:pPr>
      <w:r w:rsidRPr="00312204">
        <w:rPr>
          <w:rFonts w:eastAsia="Arial"/>
          <w:bCs/>
          <w:noProof/>
          <w:sz w:val="16"/>
          <w:szCs w:val="16"/>
          <w:vertAlign w:val="superscript"/>
          <w:lang w:eastAsia="es-MX"/>
        </w:rPr>
        <w:t>**</w:t>
      </w:r>
      <w:r w:rsidR="00E070DD" w:rsidRPr="00312204">
        <w:rPr>
          <w:rFonts w:eastAsia="Arial"/>
          <w:bCs/>
          <w:noProof/>
          <w:sz w:val="16"/>
          <w:szCs w:val="16"/>
          <w:vertAlign w:val="superscript"/>
          <w:lang w:eastAsia="es-MX"/>
        </w:rPr>
        <w:t>/</w:t>
      </w:r>
      <w:r w:rsidR="009F159E" w:rsidRPr="00312204">
        <w:rPr>
          <w:rFonts w:eastAsia="Arial"/>
          <w:bCs/>
          <w:noProof/>
          <w:sz w:val="16"/>
          <w:szCs w:val="16"/>
          <w:lang w:eastAsia="es-MX"/>
        </w:rPr>
        <w:tab/>
      </w:r>
      <w:r w:rsidRPr="00312204">
        <w:rPr>
          <w:rFonts w:eastAsia="Arial"/>
          <w:bCs/>
          <w:noProof/>
          <w:sz w:val="16"/>
          <w:szCs w:val="16"/>
          <w:lang w:eastAsia="es-MX"/>
        </w:rPr>
        <w:t xml:space="preserve">Instituciones sin fines de lucro que sirven a los </w:t>
      </w:r>
      <w:r w:rsidR="009950CA" w:rsidRPr="00312204">
        <w:rPr>
          <w:rFonts w:eastAsia="Arial"/>
          <w:bCs/>
          <w:noProof/>
          <w:sz w:val="16"/>
          <w:szCs w:val="16"/>
          <w:lang w:eastAsia="es-MX"/>
        </w:rPr>
        <w:t>h</w:t>
      </w:r>
      <w:r w:rsidRPr="00312204">
        <w:rPr>
          <w:rFonts w:eastAsia="Arial"/>
          <w:bCs/>
          <w:noProof/>
          <w:sz w:val="16"/>
          <w:szCs w:val="16"/>
          <w:lang w:eastAsia="es-MX"/>
        </w:rPr>
        <w:t>ogares</w:t>
      </w:r>
      <w:r w:rsidR="00AC3DE4" w:rsidRPr="00312204">
        <w:rPr>
          <w:rFonts w:eastAsia="Arial"/>
          <w:bCs/>
          <w:noProof/>
          <w:sz w:val="16"/>
          <w:szCs w:val="16"/>
          <w:lang w:eastAsia="es-MX"/>
        </w:rPr>
        <w:t>.</w:t>
      </w:r>
    </w:p>
    <w:p w14:paraId="7EAC67FA" w14:textId="405E30D0" w:rsidR="00D66035" w:rsidRPr="00312204" w:rsidRDefault="00D66035" w:rsidP="008537EF">
      <w:pPr>
        <w:ind w:left="709" w:hanging="624"/>
        <w:rPr>
          <w:rFonts w:eastAsia="Arial"/>
          <w:bCs/>
          <w:noProof/>
          <w:sz w:val="16"/>
          <w:szCs w:val="16"/>
          <w:lang w:eastAsia="es-MX"/>
        </w:rPr>
      </w:pPr>
      <w:r w:rsidRPr="00312204">
        <w:rPr>
          <w:rFonts w:eastAsia="Arial"/>
          <w:bCs/>
          <w:noProof/>
          <w:sz w:val="16"/>
          <w:szCs w:val="16"/>
          <w:vertAlign w:val="superscript"/>
          <w:lang w:eastAsia="es-MX"/>
        </w:rPr>
        <w:t>***</w:t>
      </w:r>
      <w:r w:rsidR="00E070DD" w:rsidRPr="00312204">
        <w:rPr>
          <w:rFonts w:eastAsia="Arial"/>
          <w:bCs/>
          <w:noProof/>
          <w:sz w:val="16"/>
          <w:szCs w:val="16"/>
          <w:vertAlign w:val="superscript"/>
          <w:lang w:eastAsia="es-MX"/>
        </w:rPr>
        <w:t>/</w:t>
      </w:r>
      <w:r w:rsidR="009F159E" w:rsidRPr="00312204">
        <w:rPr>
          <w:rFonts w:eastAsia="Arial"/>
          <w:bCs/>
          <w:noProof/>
          <w:sz w:val="16"/>
          <w:szCs w:val="16"/>
          <w:lang w:eastAsia="es-MX"/>
        </w:rPr>
        <w:tab/>
      </w:r>
      <w:r w:rsidRPr="00312204">
        <w:rPr>
          <w:rFonts w:eastAsia="Arial"/>
          <w:bCs/>
          <w:noProof/>
          <w:sz w:val="16"/>
          <w:szCs w:val="16"/>
          <w:lang w:eastAsia="es-MX"/>
        </w:rPr>
        <w:t xml:space="preserve">Inversión </w:t>
      </w:r>
      <w:r w:rsidR="00F1711A" w:rsidRPr="00312204">
        <w:rPr>
          <w:rFonts w:eastAsia="Arial"/>
          <w:bCs/>
          <w:noProof/>
          <w:sz w:val="16"/>
          <w:szCs w:val="16"/>
          <w:lang w:eastAsia="es-MX"/>
        </w:rPr>
        <w:t>b</w:t>
      </w:r>
      <w:r w:rsidRPr="00312204">
        <w:rPr>
          <w:rFonts w:eastAsia="Arial"/>
          <w:bCs/>
          <w:noProof/>
          <w:sz w:val="16"/>
          <w:szCs w:val="16"/>
          <w:lang w:eastAsia="es-MX"/>
        </w:rPr>
        <w:t xml:space="preserve">ruta </w:t>
      </w:r>
      <w:r w:rsidR="00F1711A" w:rsidRPr="00312204">
        <w:rPr>
          <w:rFonts w:eastAsia="Arial"/>
          <w:bCs/>
          <w:noProof/>
          <w:sz w:val="16"/>
          <w:szCs w:val="16"/>
          <w:lang w:eastAsia="es-MX"/>
        </w:rPr>
        <w:t>t</w:t>
      </w:r>
      <w:r w:rsidRPr="00312204">
        <w:rPr>
          <w:rFonts w:eastAsia="Arial"/>
          <w:bCs/>
          <w:noProof/>
          <w:sz w:val="16"/>
          <w:szCs w:val="16"/>
          <w:lang w:eastAsia="es-MX"/>
        </w:rPr>
        <w:t>otal</w:t>
      </w:r>
      <w:r w:rsidR="00AC3DE4" w:rsidRPr="00312204">
        <w:rPr>
          <w:rFonts w:eastAsia="Arial"/>
          <w:bCs/>
          <w:noProof/>
          <w:sz w:val="16"/>
          <w:szCs w:val="16"/>
          <w:lang w:eastAsia="es-MX"/>
        </w:rPr>
        <w:t>.</w:t>
      </w:r>
    </w:p>
    <w:p w14:paraId="79375482" w14:textId="1AD48435" w:rsidR="00C34F9B" w:rsidRPr="00312204" w:rsidRDefault="002F6DF7" w:rsidP="008537EF">
      <w:pPr>
        <w:ind w:left="709" w:hanging="624"/>
        <w:rPr>
          <w:rFonts w:eastAsia="Arial"/>
          <w:bCs/>
          <w:noProof/>
          <w:sz w:val="16"/>
          <w:szCs w:val="16"/>
          <w:lang w:eastAsia="es-MX"/>
        </w:rPr>
      </w:pPr>
      <w:r w:rsidRPr="00312204">
        <w:rPr>
          <w:sz w:val="16"/>
          <w:szCs w:val="16"/>
        </w:rPr>
        <w:t>Fuente</w:t>
      </w:r>
      <w:r w:rsidRPr="00312204">
        <w:rPr>
          <w:rFonts w:eastAsia="Arial"/>
          <w:bCs/>
          <w:noProof/>
          <w:sz w:val="16"/>
          <w:szCs w:val="16"/>
          <w:lang w:eastAsia="es-MX"/>
        </w:rPr>
        <w:t>:</w:t>
      </w:r>
      <w:r w:rsidR="009F159E" w:rsidRPr="00312204">
        <w:rPr>
          <w:rFonts w:eastAsia="Arial"/>
          <w:bCs/>
          <w:noProof/>
          <w:sz w:val="16"/>
          <w:szCs w:val="16"/>
          <w:lang w:eastAsia="es-MX"/>
        </w:rPr>
        <w:tab/>
      </w:r>
      <w:bookmarkEnd w:id="10"/>
      <w:proofErr w:type="spellStart"/>
      <w:r w:rsidR="00721FD1" w:rsidRPr="00312204">
        <w:rPr>
          <w:smallCaps/>
          <w:sz w:val="16"/>
          <w:szCs w:val="16"/>
        </w:rPr>
        <w:t>inegi</w:t>
      </w:r>
      <w:proofErr w:type="spellEnd"/>
      <w:r w:rsidR="00721FD1" w:rsidRPr="00312204">
        <w:rPr>
          <w:sz w:val="16"/>
          <w:szCs w:val="16"/>
        </w:rPr>
        <w:t xml:space="preserve">. </w:t>
      </w:r>
      <w:proofErr w:type="spellStart"/>
      <w:r w:rsidR="00721FD1" w:rsidRPr="00312204">
        <w:rPr>
          <w:smallCaps/>
          <w:sz w:val="16"/>
          <w:szCs w:val="16"/>
        </w:rPr>
        <w:t>scnm</w:t>
      </w:r>
      <w:proofErr w:type="spellEnd"/>
      <w:r w:rsidR="00721FD1" w:rsidRPr="00312204">
        <w:rPr>
          <w:sz w:val="16"/>
          <w:szCs w:val="16"/>
        </w:rPr>
        <w:t xml:space="preserve">. </w:t>
      </w:r>
      <w:proofErr w:type="spellStart"/>
      <w:r w:rsidR="00721FD1" w:rsidRPr="00312204">
        <w:rPr>
          <w:smallCaps/>
          <w:sz w:val="16"/>
          <w:szCs w:val="16"/>
        </w:rPr>
        <w:t>csit</w:t>
      </w:r>
      <w:proofErr w:type="spellEnd"/>
      <w:r w:rsidR="00721FD1" w:rsidRPr="00312204">
        <w:rPr>
          <w:sz w:val="16"/>
          <w:szCs w:val="16"/>
        </w:rPr>
        <w:t>, 2023.</w:t>
      </w:r>
    </w:p>
    <w:p w14:paraId="04CDE3C7" w14:textId="420E2D65" w:rsidR="00D17847" w:rsidRPr="00D14A14" w:rsidRDefault="00D66035" w:rsidP="00E44805">
      <w:pPr>
        <w:spacing w:before="240"/>
        <w:rPr>
          <w:bCs/>
          <w:iCs/>
          <w:lang w:val="es-MX"/>
        </w:rPr>
      </w:pPr>
      <w:r w:rsidRPr="00D14A14">
        <w:rPr>
          <w:bCs/>
          <w:iCs/>
          <w:lang w:val="es-MX"/>
        </w:rPr>
        <w:t>Para financiar la inversión (o gasto en activos no financieros)</w:t>
      </w:r>
      <w:r w:rsidR="00034904" w:rsidRPr="00D14A14">
        <w:rPr>
          <w:bCs/>
          <w:iCs/>
          <w:lang w:val="es-MX"/>
        </w:rPr>
        <w:t>,</w:t>
      </w:r>
      <w:r w:rsidR="004A426B" w:rsidRPr="00D14A14">
        <w:rPr>
          <w:bCs/>
          <w:iCs/>
          <w:lang w:val="es-MX"/>
        </w:rPr>
        <w:t xml:space="preserve"> </w:t>
      </w:r>
      <w:r w:rsidR="00627429" w:rsidRPr="00D14A14">
        <w:rPr>
          <w:bCs/>
          <w:iCs/>
          <w:lang w:val="es-MX"/>
        </w:rPr>
        <w:t>el</w:t>
      </w:r>
      <w:r w:rsidR="00312204">
        <w:rPr>
          <w:bCs/>
          <w:iCs/>
          <w:lang w:val="es-MX"/>
        </w:rPr>
        <w:t xml:space="preserve"> sector</w:t>
      </w:r>
      <w:r w:rsidR="00627429" w:rsidRPr="00D14A14">
        <w:rPr>
          <w:bCs/>
          <w:iCs/>
          <w:lang w:val="es-MX"/>
        </w:rPr>
        <w:t xml:space="preserve"> </w:t>
      </w:r>
      <w:r w:rsidR="00D14A14" w:rsidRPr="00D14A14">
        <w:rPr>
          <w:bCs/>
          <w:iCs/>
          <w:lang w:val="es-MX"/>
        </w:rPr>
        <w:t xml:space="preserve">Hogares </w:t>
      </w:r>
      <w:r w:rsidR="001849B7" w:rsidRPr="00D14A14">
        <w:rPr>
          <w:bCs/>
          <w:iCs/>
          <w:lang w:val="es-MX"/>
        </w:rPr>
        <w:t xml:space="preserve">aportó </w:t>
      </w:r>
      <w:r w:rsidR="00D14A14" w:rsidRPr="00D14A14">
        <w:rPr>
          <w:bCs/>
          <w:iCs/>
          <w:lang w:val="es-MX"/>
        </w:rPr>
        <w:t>8.9</w:t>
      </w:r>
      <w:r w:rsidR="001849B7" w:rsidRPr="00D14A14">
        <w:rPr>
          <w:bCs/>
          <w:iCs/>
          <w:lang w:val="es-MX"/>
        </w:rPr>
        <w:t> </w:t>
      </w:r>
      <w:r w:rsidR="00D14A14" w:rsidRPr="00D14A14">
        <w:rPr>
          <w:bCs/>
          <w:iCs/>
          <w:lang w:val="es-MX"/>
        </w:rPr>
        <w:t>% e</w:t>
      </w:r>
      <w:r w:rsidR="00627429" w:rsidRPr="00D14A14">
        <w:rPr>
          <w:bCs/>
          <w:iCs/>
          <w:lang w:val="es-MX"/>
        </w:rPr>
        <w:t xml:space="preserve"> </w:t>
      </w:r>
      <w:proofErr w:type="spellStart"/>
      <w:r w:rsidR="000C3FDB" w:rsidRPr="00D14A14">
        <w:rPr>
          <w:bCs/>
          <w:iCs/>
          <w:smallCaps/>
          <w:lang w:val="es-MX"/>
        </w:rPr>
        <w:t>isflsh</w:t>
      </w:r>
      <w:proofErr w:type="spellEnd"/>
      <w:r w:rsidR="00004D6D">
        <w:rPr>
          <w:bCs/>
          <w:iCs/>
          <w:lang w:val="es-MX"/>
        </w:rPr>
        <w:t xml:space="preserve">, </w:t>
      </w:r>
      <w:r w:rsidR="00573FC5" w:rsidRPr="00D14A14">
        <w:rPr>
          <w:bCs/>
          <w:iCs/>
          <w:lang w:val="es-MX"/>
        </w:rPr>
        <w:t>0.</w:t>
      </w:r>
      <w:r w:rsidR="00D14A14" w:rsidRPr="00D14A14">
        <w:rPr>
          <w:bCs/>
          <w:iCs/>
          <w:lang w:val="es-MX"/>
        </w:rPr>
        <w:t>4</w:t>
      </w:r>
      <w:r w:rsidR="001849B7" w:rsidRPr="00D14A14">
        <w:rPr>
          <w:bCs/>
          <w:iCs/>
          <w:lang w:val="es-MX"/>
        </w:rPr>
        <w:t xml:space="preserve"> % del </w:t>
      </w:r>
      <w:proofErr w:type="spellStart"/>
      <w:r w:rsidR="001849B7" w:rsidRPr="00D14A14">
        <w:rPr>
          <w:smallCaps/>
        </w:rPr>
        <w:t>pib</w:t>
      </w:r>
      <w:proofErr w:type="spellEnd"/>
      <w:r w:rsidR="00517C6A" w:rsidRPr="00D14A14">
        <w:rPr>
          <w:bCs/>
          <w:iCs/>
          <w:lang w:val="es-MX"/>
        </w:rPr>
        <w:t>.</w:t>
      </w:r>
      <w:r w:rsidR="00341B12" w:rsidRPr="00D14A14">
        <w:rPr>
          <w:bCs/>
          <w:iCs/>
          <w:lang w:val="es-MX"/>
        </w:rPr>
        <w:t xml:space="preserve"> El Gobierno general</w:t>
      </w:r>
      <w:r w:rsidR="00BA45D3" w:rsidRPr="00D14A14">
        <w:rPr>
          <w:bCs/>
          <w:iCs/>
          <w:lang w:val="es-MX"/>
        </w:rPr>
        <w:t xml:space="preserve"> </w:t>
      </w:r>
      <w:r w:rsidR="00341B12" w:rsidRPr="00D14A14">
        <w:rPr>
          <w:bCs/>
          <w:iCs/>
          <w:lang w:val="es-MX"/>
        </w:rPr>
        <w:t xml:space="preserve">demandó recursos por </w:t>
      </w:r>
      <w:r w:rsidR="00D14A14" w:rsidRPr="00D14A14">
        <w:rPr>
          <w:bCs/>
          <w:iCs/>
          <w:lang w:val="es-MX"/>
        </w:rPr>
        <w:t>3.7</w:t>
      </w:r>
      <w:r w:rsidR="00341B12" w:rsidRPr="00D14A14">
        <w:rPr>
          <w:bCs/>
          <w:iCs/>
          <w:lang w:val="es-MX"/>
        </w:rPr>
        <w:t xml:space="preserve"> % del </w:t>
      </w:r>
      <w:proofErr w:type="spellStart"/>
      <w:r w:rsidR="00341B12" w:rsidRPr="00D14A14">
        <w:rPr>
          <w:smallCaps/>
        </w:rPr>
        <w:t>pib</w:t>
      </w:r>
      <w:proofErr w:type="spellEnd"/>
      <w:r w:rsidR="00341B12" w:rsidRPr="00D14A14">
        <w:rPr>
          <w:bCs/>
          <w:iCs/>
          <w:lang w:val="es-MX"/>
        </w:rPr>
        <w:t xml:space="preserve"> </w:t>
      </w:r>
      <w:r w:rsidR="00BA45D3" w:rsidRPr="00D14A14">
        <w:rPr>
          <w:bCs/>
          <w:iCs/>
          <w:lang w:val="es-MX"/>
        </w:rPr>
        <w:t xml:space="preserve">para cubrir </w:t>
      </w:r>
      <w:r w:rsidR="00341B12" w:rsidRPr="00D14A14">
        <w:rPr>
          <w:bCs/>
          <w:iCs/>
          <w:lang w:val="es-MX"/>
        </w:rPr>
        <w:t xml:space="preserve">su </w:t>
      </w:r>
      <w:r w:rsidR="00BA45D3" w:rsidRPr="00D14A14">
        <w:rPr>
          <w:bCs/>
          <w:iCs/>
          <w:lang w:val="es-MX"/>
        </w:rPr>
        <w:t>gasto de inversión</w:t>
      </w:r>
      <w:r w:rsidR="00D14A14" w:rsidRPr="00D14A14">
        <w:rPr>
          <w:bCs/>
          <w:iCs/>
          <w:lang w:val="es-MX"/>
        </w:rPr>
        <w:t xml:space="preserve">; Sociedades no financieras </w:t>
      </w:r>
      <w:r w:rsidR="006B2D54">
        <w:rPr>
          <w:bCs/>
          <w:iCs/>
          <w:lang w:val="es-MX"/>
        </w:rPr>
        <w:t xml:space="preserve">requirió </w:t>
      </w:r>
      <w:r w:rsidR="00D14A14" w:rsidRPr="00D14A14">
        <w:rPr>
          <w:bCs/>
          <w:iCs/>
          <w:lang w:val="es-MX"/>
        </w:rPr>
        <w:t>2.1 %</w:t>
      </w:r>
      <w:r w:rsidR="00341B12" w:rsidRPr="00D14A14">
        <w:rPr>
          <w:bCs/>
          <w:iCs/>
          <w:lang w:val="es-MX"/>
        </w:rPr>
        <w:t xml:space="preserve"> y </w:t>
      </w:r>
      <w:r w:rsidR="00D14A14" w:rsidRPr="00D14A14">
        <w:rPr>
          <w:bCs/>
          <w:iCs/>
          <w:lang w:val="es-MX"/>
        </w:rPr>
        <w:t>Sociedades financieras</w:t>
      </w:r>
      <w:r w:rsidR="00312204">
        <w:rPr>
          <w:bCs/>
          <w:iCs/>
          <w:lang w:val="es-MX"/>
        </w:rPr>
        <w:t>,</w:t>
      </w:r>
      <w:r w:rsidR="00D14A14" w:rsidRPr="00D14A14">
        <w:rPr>
          <w:bCs/>
          <w:iCs/>
          <w:lang w:val="es-MX"/>
        </w:rPr>
        <w:t>1.4 </w:t>
      </w:r>
      <w:r w:rsidR="004A426B" w:rsidRPr="00D14A14">
        <w:rPr>
          <w:bCs/>
          <w:iCs/>
          <w:lang w:val="es-MX"/>
        </w:rPr>
        <w:t>por</w:t>
      </w:r>
      <w:r w:rsidR="00D25E8F" w:rsidRPr="00D14A14">
        <w:rPr>
          <w:bCs/>
          <w:iCs/>
          <w:lang w:val="es-MX"/>
        </w:rPr>
        <w:t xml:space="preserve"> </w:t>
      </w:r>
      <w:r w:rsidR="004A426B" w:rsidRPr="00D14A14">
        <w:rPr>
          <w:bCs/>
          <w:iCs/>
          <w:lang w:val="es-MX"/>
        </w:rPr>
        <w:t>ciento.</w:t>
      </w:r>
    </w:p>
    <w:p w14:paraId="23246A4B" w14:textId="67BD3465" w:rsidR="00D17847" w:rsidRPr="006B2D54" w:rsidRDefault="00CE78D2" w:rsidP="00C647AD">
      <w:pPr>
        <w:spacing w:before="600"/>
        <w:ind w:left="283"/>
        <w:rPr>
          <w:b/>
          <w:iCs/>
          <w:lang w:val="es-MX"/>
        </w:rPr>
      </w:pPr>
      <w:r w:rsidRPr="006B2D54">
        <w:rPr>
          <w:b/>
          <w:iCs/>
          <w:lang w:val="es-MX"/>
        </w:rPr>
        <w:t>Valor neto de activos</w:t>
      </w:r>
    </w:p>
    <w:p w14:paraId="1025F6F4" w14:textId="32154AFC" w:rsidR="00D17847" w:rsidRPr="006B2D54" w:rsidRDefault="00D049AA" w:rsidP="00E44805">
      <w:pPr>
        <w:spacing w:before="240"/>
        <w:rPr>
          <w:bCs/>
          <w:iCs/>
          <w:lang w:val="es-MX"/>
        </w:rPr>
      </w:pPr>
      <w:r w:rsidRPr="006B2D54">
        <w:rPr>
          <w:bCs/>
          <w:iCs/>
          <w:lang w:val="es-MX"/>
        </w:rPr>
        <w:t xml:space="preserve">El </w:t>
      </w:r>
      <w:r w:rsidR="007B5F65" w:rsidRPr="006B2D54">
        <w:rPr>
          <w:bCs/>
          <w:iCs/>
          <w:lang w:val="es-MX"/>
        </w:rPr>
        <w:t>b</w:t>
      </w:r>
      <w:r w:rsidRPr="006B2D54">
        <w:rPr>
          <w:bCs/>
          <w:iCs/>
          <w:lang w:val="es-MX"/>
        </w:rPr>
        <w:t xml:space="preserve">alance de </w:t>
      </w:r>
      <w:r w:rsidR="00C52027" w:rsidRPr="006B2D54">
        <w:rPr>
          <w:bCs/>
          <w:iCs/>
          <w:lang w:val="es-MX"/>
        </w:rPr>
        <w:t xml:space="preserve">cierre </w:t>
      </w:r>
      <w:r w:rsidRPr="006B2D54">
        <w:rPr>
          <w:bCs/>
          <w:iCs/>
          <w:lang w:val="es-MX"/>
        </w:rPr>
        <w:t xml:space="preserve">del Valor </w:t>
      </w:r>
      <w:r w:rsidR="00874BDC" w:rsidRPr="006B2D54">
        <w:rPr>
          <w:bCs/>
          <w:iCs/>
          <w:lang w:val="es-MX"/>
        </w:rPr>
        <w:t>n</w:t>
      </w:r>
      <w:r w:rsidRPr="006B2D54">
        <w:rPr>
          <w:bCs/>
          <w:iCs/>
          <w:lang w:val="es-MX"/>
        </w:rPr>
        <w:t xml:space="preserve">eto de los </w:t>
      </w:r>
      <w:r w:rsidR="00874BDC" w:rsidRPr="006B2D54">
        <w:rPr>
          <w:bCs/>
          <w:iCs/>
          <w:lang w:val="es-MX"/>
        </w:rPr>
        <w:t>a</w:t>
      </w:r>
      <w:r w:rsidRPr="006B2D54">
        <w:rPr>
          <w:bCs/>
          <w:iCs/>
          <w:lang w:val="es-MX"/>
        </w:rPr>
        <w:t>ctivos muestra el valor de todos los activos que posee una unidad o sector institucional menos el valor de todos sus pasivos pendientes</w:t>
      </w:r>
      <w:r w:rsidR="00527924" w:rsidRPr="006B2D54">
        <w:rPr>
          <w:bCs/>
          <w:iCs/>
          <w:lang w:val="es-MX"/>
        </w:rPr>
        <w:t>. Así</w:t>
      </w:r>
      <w:r w:rsidR="00FF12F3" w:rsidRPr="006B2D54">
        <w:rPr>
          <w:bCs/>
          <w:iCs/>
          <w:lang w:val="es-MX"/>
        </w:rPr>
        <w:t>,</w:t>
      </w:r>
      <w:r w:rsidRPr="006B2D54">
        <w:rPr>
          <w:bCs/>
          <w:iCs/>
          <w:lang w:val="es-MX"/>
        </w:rPr>
        <w:t xml:space="preserve"> constituye una medida de riqueza y </w:t>
      </w:r>
      <w:r w:rsidR="00527924" w:rsidRPr="006B2D54">
        <w:rPr>
          <w:bCs/>
          <w:iCs/>
          <w:lang w:val="es-MX"/>
        </w:rPr>
        <w:t>los activos no financieros la</w:t>
      </w:r>
      <w:r w:rsidRPr="006B2D54">
        <w:rPr>
          <w:bCs/>
          <w:iCs/>
          <w:lang w:val="es-MX"/>
        </w:rPr>
        <w:t xml:space="preserve"> representa</w:t>
      </w:r>
      <w:r w:rsidR="00527924" w:rsidRPr="006B2D54">
        <w:rPr>
          <w:bCs/>
          <w:iCs/>
          <w:lang w:val="es-MX"/>
        </w:rPr>
        <w:t>n</w:t>
      </w:r>
      <w:r w:rsidRPr="006B2D54">
        <w:rPr>
          <w:bCs/>
          <w:iCs/>
          <w:lang w:val="es-MX"/>
        </w:rPr>
        <w:t xml:space="preserve"> en su totalidad.</w:t>
      </w:r>
    </w:p>
    <w:p w14:paraId="63D3EEBF" w14:textId="075D6105" w:rsidR="00D049AA" w:rsidRPr="004B418B" w:rsidRDefault="00D049AA" w:rsidP="00E44805">
      <w:pPr>
        <w:spacing w:before="240"/>
        <w:rPr>
          <w:bCs/>
          <w:iCs/>
          <w:lang w:val="es-MX"/>
        </w:rPr>
      </w:pPr>
      <w:r w:rsidRPr="00FC19A1">
        <w:rPr>
          <w:bCs/>
          <w:iCs/>
          <w:lang w:val="es-MX"/>
        </w:rPr>
        <w:t xml:space="preserve">En el </w:t>
      </w:r>
      <w:r w:rsidR="00443AD5" w:rsidRPr="00FC19A1">
        <w:rPr>
          <w:bCs/>
          <w:iCs/>
          <w:lang w:val="es-MX"/>
        </w:rPr>
        <w:t>cuarto trimestre</w:t>
      </w:r>
      <w:r w:rsidR="0020100E" w:rsidRPr="00FC19A1">
        <w:rPr>
          <w:bCs/>
          <w:iCs/>
          <w:lang w:val="es-MX"/>
        </w:rPr>
        <w:t xml:space="preserve"> de 2023</w:t>
      </w:r>
      <w:r w:rsidR="001F6AF6" w:rsidRPr="00FC19A1">
        <w:rPr>
          <w:bCs/>
          <w:iCs/>
          <w:lang w:val="es-MX"/>
        </w:rPr>
        <w:t>,</w:t>
      </w:r>
      <w:r w:rsidRPr="00FC19A1">
        <w:rPr>
          <w:bCs/>
          <w:iCs/>
          <w:lang w:val="es-MX"/>
        </w:rPr>
        <w:t xml:space="preserve"> el </w:t>
      </w:r>
      <w:r w:rsidR="00196A75" w:rsidRPr="00FC19A1">
        <w:rPr>
          <w:bCs/>
          <w:iCs/>
          <w:lang w:val="es-MX"/>
        </w:rPr>
        <w:t>V</w:t>
      </w:r>
      <w:r w:rsidRPr="00FC19A1">
        <w:rPr>
          <w:bCs/>
          <w:iCs/>
          <w:lang w:val="es-MX"/>
        </w:rPr>
        <w:t xml:space="preserve">alor neto de los activos de toda la economía </w:t>
      </w:r>
      <w:r w:rsidR="00025194" w:rsidRPr="00FC19A1">
        <w:rPr>
          <w:bCs/>
          <w:iCs/>
          <w:lang w:val="es-MX"/>
        </w:rPr>
        <w:t>fue</w:t>
      </w:r>
      <w:r w:rsidRPr="00FC19A1">
        <w:rPr>
          <w:bCs/>
          <w:iCs/>
          <w:lang w:val="es-MX"/>
        </w:rPr>
        <w:t xml:space="preserve"> </w:t>
      </w:r>
      <w:r w:rsidR="007C38A0" w:rsidRPr="00FC19A1">
        <w:rPr>
          <w:bCs/>
          <w:iCs/>
          <w:lang w:val="es-MX"/>
        </w:rPr>
        <w:t xml:space="preserve">de </w:t>
      </w:r>
      <w:r w:rsidR="00FC19A1" w:rsidRPr="00FC19A1">
        <w:rPr>
          <w:bCs/>
          <w:iCs/>
          <w:lang w:val="es-MX"/>
        </w:rPr>
        <w:t xml:space="preserve">218 628 693 </w:t>
      </w:r>
      <w:r w:rsidRPr="00FC19A1">
        <w:rPr>
          <w:bCs/>
          <w:iCs/>
          <w:lang w:val="es-MX"/>
        </w:rPr>
        <w:t xml:space="preserve">millones de pesos. De </w:t>
      </w:r>
      <w:r w:rsidR="00025194" w:rsidRPr="00FC19A1">
        <w:rPr>
          <w:bCs/>
          <w:iCs/>
          <w:lang w:val="es-MX"/>
        </w:rPr>
        <w:t>esta cantidad</w:t>
      </w:r>
      <w:r w:rsidR="000A34D7" w:rsidRPr="00FC19A1">
        <w:rPr>
          <w:bCs/>
          <w:iCs/>
          <w:lang w:val="es-MX"/>
        </w:rPr>
        <w:t>,</w:t>
      </w:r>
      <w:r w:rsidRPr="00FC19A1">
        <w:rPr>
          <w:bCs/>
          <w:iCs/>
          <w:lang w:val="es-MX"/>
        </w:rPr>
        <w:t xml:space="preserve"> </w:t>
      </w:r>
      <w:r w:rsidR="00FC19A1" w:rsidRPr="00FC19A1">
        <w:rPr>
          <w:bCs/>
          <w:iCs/>
          <w:lang w:val="es-MX"/>
        </w:rPr>
        <w:t xml:space="preserve">Gobierno general </w:t>
      </w:r>
      <w:r w:rsidR="00D86EA5" w:rsidRPr="00FC19A1">
        <w:rPr>
          <w:bCs/>
          <w:iCs/>
          <w:lang w:val="es-MX"/>
        </w:rPr>
        <w:t>concentró la tenencia de 3</w:t>
      </w:r>
      <w:r w:rsidR="00FC19A1" w:rsidRPr="00FC19A1">
        <w:rPr>
          <w:bCs/>
          <w:iCs/>
          <w:lang w:val="es-MX"/>
        </w:rPr>
        <w:t>9</w:t>
      </w:r>
      <w:r w:rsidR="00D86EA5" w:rsidRPr="00FC19A1">
        <w:rPr>
          <w:bCs/>
          <w:iCs/>
          <w:lang w:val="es-MX"/>
        </w:rPr>
        <w:t xml:space="preserve"> %; </w:t>
      </w:r>
      <w:r w:rsidR="00FC19A1" w:rsidRPr="00FC19A1">
        <w:rPr>
          <w:bCs/>
          <w:iCs/>
          <w:lang w:val="es-MX"/>
        </w:rPr>
        <w:t>Hogares</w:t>
      </w:r>
      <w:r w:rsidR="00D86EA5" w:rsidRPr="00FC19A1">
        <w:rPr>
          <w:bCs/>
          <w:iCs/>
          <w:lang w:val="es-MX"/>
        </w:rPr>
        <w:t>, 3</w:t>
      </w:r>
      <w:r w:rsidR="007C38A0" w:rsidRPr="00FC19A1">
        <w:rPr>
          <w:bCs/>
          <w:iCs/>
          <w:lang w:val="es-MX"/>
        </w:rPr>
        <w:t>7</w:t>
      </w:r>
      <w:r w:rsidR="00FC19A1" w:rsidRPr="00FC19A1">
        <w:rPr>
          <w:bCs/>
          <w:iCs/>
          <w:lang w:val="es-MX"/>
        </w:rPr>
        <w:t>.2</w:t>
      </w:r>
      <w:r w:rsidR="00D02756" w:rsidRPr="00FC19A1">
        <w:rPr>
          <w:bCs/>
          <w:iCs/>
          <w:lang w:val="es-MX"/>
        </w:rPr>
        <w:t> </w:t>
      </w:r>
      <w:r w:rsidRPr="00FC19A1">
        <w:rPr>
          <w:bCs/>
          <w:iCs/>
          <w:lang w:val="es-MX"/>
        </w:rPr>
        <w:t>%</w:t>
      </w:r>
      <w:r w:rsidR="00E474AB" w:rsidRPr="00FC19A1">
        <w:rPr>
          <w:bCs/>
          <w:iCs/>
          <w:lang w:val="es-MX"/>
        </w:rPr>
        <w:t xml:space="preserve"> del total de los activos</w:t>
      </w:r>
      <w:r w:rsidR="00CF46A0" w:rsidRPr="00FC19A1">
        <w:rPr>
          <w:bCs/>
          <w:iCs/>
          <w:lang w:val="es-MX"/>
        </w:rPr>
        <w:t>;</w:t>
      </w:r>
      <w:r w:rsidRPr="00FC19A1">
        <w:rPr>
          <w:bCs/>
          <w:iCs/>
          <w:lang w:val="es-MX"/>
        </w:rPr>
        <w:t xml:space="preserve"> </w:t>
      </w:r>
      <w:r w:rsidR="00E2582A" w:rsidRPr="00FC19A1">
        <w:rPr>
          <w:bCs/>
          <w:iCs/>
          <w:lang w:val="es-MX"/>
        </w:rPr>
        <w:t>Sociedades no financieras</w:t>
      </w:r>
      <w:r w:rsidR="009C20BA" w:rsidRPr="00FC19A1">
        <w:rPr>
          <w:bCs/>
          <w:iCs/>
          <w:lang w:val="es-MX"/>
        </w:rPr>
        <w:t>,</w:t>
      </w:r>
      <w:r w:rsidR="00E86348" w:rsidRPr="00FC19A1">
        <w:rPr>
          <w:bCs/>
          <w:iCs/>
          <w:lang w:val="es-MX"/>
        </w:rPr>
        <w:t xml:space="preserve"> </w:t>
      </w:r>
      <w:r w:rsidR="00645BBF" w:rsidRPr="00FC19A1">
        <w:rPr>
          <w:bCs/>
          <w:iCs/>
          <w:lang w:val="es-MX"/>
        </w:rPr>
        <w:t>1</w:t>
      </w:r>
      <w:r w:rsidR="00FC19A1" w:rsidRPr="00FC19A1">
        <w:rPr>
          <w:bCs/>
          <w:iCs/>
          <w:lang w:val="es-MX"/>
        </w:rPr>
        <w:t>3.6</w:t>
      </w:r>
      <w:r w:rsidR="009D68A3" w:rsidRPr="00FC19A1">
        <w:rPr>
          <w:bCs/>
          <w:iCs/>
          <w:lang w:val="es-MX"/>
        </w:rPr>
        <w:t> </w:t>
      </w:r>
      <w:r w:rsidR="00E86348" w:rsidRPr="00FC19A1">
        <w:rPr>
          <w:bCs/>
          <w:iCs/>
          <w:lang w:val="es-MX"/>
        </w:rPr>
        <w:t>%</w:t>
      </w:r>
      <w:r w:rsidR="00CF46A0" w:rsidRPr="00FC19A1">
        <w:rPr>
          <w:bCs/>
          <w:iCs/>
          <w:lang w:val="es-MX"/>
        </w:rPr>
        <w:t>;</w:t>
      </w:r>
      <w:r w:rsidR="00E86348" w:rsidRPr="00FC19A1">
        <w:rPr>
          <w:bCs/>
          <w:iCs/>
          <w:lang w:val="es-MX"/>
        </w:rPr>
        <w:t xml:space="preserve"> </w:t>
      </w:r>
      <w:r w:rsidR="006D4D50" w:rsidRPr="00FC19A1">
        <w:rPr>
          <w:bCs/>
          <w:iCs/>
          <w:lang w:val="es-MX"/>
        </w:rPr>
        <w:t xml:space="preserve">Sociedades financieras, </w:t>
      </w:r>
      <w:r w:rsidR="00D86EA5" w:rsidRPr="00FC19A1">
        <w:rPr>
          <w:bCs/>
          <w:iCs/>
          <w:lang w:val="es-MX"/>
        </w:rPr>
        <w:t>3.</w:t>
      </w:r>
      <w:r w:rsidR="00FC19A1" w:rsidRPr="00FC19A1">
        <w:rPr>
          <w:bCs/>
          <w:iCs/>
          <w:lang w:val="es-MX"/>
        </w:rPr>
        <w:t>8</w:t>
      </w:r>
      <w:r w:rsidR="009D68A3" w:rsidRPr="00FC19A1">
        <w:rPr>
          <w:bCs/>
          <w:iCs/>
          <w:lang w:val="es-MX"/>
        </w:rPr>
        <w:t> </w:t>
      </w:r>
      <w:r w:rsidR="006D4D50" w:rsidRPr="00FC19A1">
        <w:rPr>
          <w:bCs/>
          <w:iCs/>
          <w:lang w:val="es-MX"/>
        </w:rPr>
        <w:t>%</w:t>
      </w:r>
      <w:r w:rsidR="00CF46A0" w:rsidRPr="00FC19A1">
        <w:rPr>
          <w:bCs/>
          <w:iCs/>
          <w:lang w:val="es-MX"/>
        </w:rPr>
        <w:t>;</w:t>
      </w:r>
      <w:r w:rsidR="00E86348" w:rsidRPr="00FC19A1">
        <w:rPr>
          <w:bCs/>
          <w:iCs/>
          <w:lang w:val="es-MX"/>
        </w:rPr>
        <w:t xml:space="preserve"> </w:t>
      </w:r>
      <w:proofErr w:type="spellStart"/>
      <w:r w:rsidR="000C3FDB" w:rsidRPr="00FC19A1">
        <w:rPr>
          <w:bCs/>
          <w:iCs/>
          <w:smallCaps/>
          <w:lang w:val="es-MX"/>
        </w:rPr>
        <w:t>isflsh</w:t>
      </w:r>
      <w:proofErr w:type="spellEnd"/>
      <w:r w:rsidR="009C20BA" w:rsidRPr="00FC19A1">
        <w:rPr>
          <w:bCs/>
          <w:iCs/>
          <w:lang w:val="es-MX"/>
        </w:rPr>
        <w:t>,</w:t>
      </w:r>
      <w:r w:rsidRPr="00FC19A1">
        <w:rPr>
          <w:bCs/>
          <w:iCs/>
          <w:lang w:val="es-MX"/>
        </w:rPr>
        <w:t xml:space="preserve"> </w:t>
      </w:r>
      <w:r w:rsidR="00004D6D">
        <w:rPr>
          <w:bCs/>
          <w:iCs/>
          <w:lang w:val="es-MX"/>
        </w:rPr>
        <w:t>1</w:t>
      </w:r>
      <w:r w:rsidR="00004D6D" w:rsidRPr="00FC19A1">
        <w:rPr>
          <w:bCs/>
          <w:iCs/>
          <w:lang w:val="es-MX"/>
        </w:rPr>
        <w:t> %</w:t>
      </w:r>
      <w:r w:rsidR="00FC19A1" w:rsidRPr="00FC19A1">
        <w:rPr>
          <w:bCs/>
          <w:iCs/>
          <w:lang w:val="es-MX"/>
        </w:rPr>
        <w:t xml:space="preserve">, </w:t>
      </w:r>
      <w:r w:rsidR="00E86348" w:rsidRPr="00FC19A1">
        <w:rPr>
          <w:bCs/>
          <w:iCs/>
          <w:lang w:val="es-MX"/>
        </w:rPr>
        <w:t xml:space="preserve">y </w:t>
      </w:r>
      <w:r w:rsidR="00122809" w:rsidRPr="00FC19A1">
        <w:rPr>
          <w:bCs/>
          <w:iCs/>
          <w:lang w:val="es-MX"/>
        </w:rPr>
        <w:t>r</w:t>
      </w:r>
      <w:r w:rsidR="00E86348" w:rsidRPr="00FC19A1">
        <w:rPr>
          <w:bCs/>
          <w:lang w:val="es-MX"/>
        </w:rPr>
        <w:t>esto del mundo</w:t>
      </w:r>
      <w:r w:rsidR="00A051FA" w:rsidRPr="00FC19A1">
        <w:rPr>
          <w:bCs/>
          <w:iCs/>
          <w:lang w:val="es-MX"/>
        </w:rPr>
        <w:t>,</w:t>
      </w:r>
      <w:r w:rsidR="00E86348" w:rsidRPr="00FC19A1">
        <w:rPr>
          <w:bCs/>
          <w:iCs/>
          <w:lang w:val="es-MX"/>
        </w:rPr>
        <w:t xml:space="preserve"> </w:t>
      </w:r>
      <w:r w:rsidR="00645BBF" w:rsidRPr="00FC19A1">
        <w:rPr>
          <w:bCs/>
          <w:iCs/>
          <w:lang w:val="es-MX"/>
        </w:rPr>
        <w:t>5</w:t>
      </w:r>
      <w:r w:rsidR="007C38A0" w:rsidRPr="00FC19A1">
        <w:rPr>
          <w:bCs/>
          <w:iCs/>
          <w:lang w:val="es-MX"/>
        </w:rPr>
        <w:t>.</w:t>
      </w:r>
      <w:r w:rsidR="00FC19A1" w:rsidRPr="00FC19A1">
        <w:rPr>
          <w:bCs/>
          <w:iCs/>
          <w:lang w:val="es-MX"/>
        </w:rPr>
        <w:t>4</w:t>
      </w:r>
      <w:r w:rsidR="00771198">
        <w:rPr>
          <w:bCs/>
          <w:iCs/>
          <w:lang w:val="es-MX"/>
        </w:rPr>
        <w:t xml:space="preserve"> </w:t>
      </w:r>
      <w:r w:rsidR="00E474AB" w:rsidRPr="00FC19A1">
        <w:rPr>
          <w:bCs/>
          <w:iCs/>
          <w:lang w:val="es-MX"/>
        </w:rPr>
        <w:t>por</w:t>
      </w:r>
      <w:r w:rsidR="00D25E8F" w:rsidRPr="00FC19A1">
        <w:rPr>
          <w:bCs/>
          <w:iCs/>
          <w:lang w:val="es-MX"/>
        </w:rPr>
        <w:t xml:space="preserve"> </w:t>
      </w:r>
      <w:r w:rsidR="00E474AB" w:rsidRPr="00FC19A1">
        <w:rPr>
          <w:bCs/>
          <w:iCs/>
          <w:lang w:val="es-MX"/>
        </w:rPr>
        <w:t>ciento</w:t>
      </w:r>
      <w:r w:rsidR="00E86348" w:rsidRPr="00FC19A1">
        <w:rPr>
          <w:bCs/>
          <w:iCs/>
          <w:lang w:val="es-MX"/>
        </w:rPr>
        <w:t>.</w:t>
      </w:r>
    </w:p>
    <w:p w14:paraId="2D41DE23" w14:textId="77777777" w:rsidR="00D539E7" w:rsidRDefault="00D539E7">
      <w:pPr>
        <w:jc w:val="left"/>
        <w:rPr>
          <w:rFonts w:eastAsia="Arial"/>
          <w:sz w:val="20"/>
          <w:szCs w:val="20"/>
          <w:lang w:val="es-MX"/>
        </w:rPr>
      </w:pPr>
      <w:r>
        <w:rPr>
          <w:rFonts w:eastAsia="Arial"/>
          <w:b/>
          <w:sz w:val="20"/>
        </w:rPr>
        <w:br w:type="page"/>
      </w:r>
    </w:p>
    <w:p w14:paraId="1D329C41" w14:textId="5630E805" w:rsidR="002F6DF7" w:rsidRPr="009C10E1" w:rsidRDefault="002F6DF7" w:rsidP="00C115BD">
      <w:pPr>
        <w:pStyle w:val="Textodebloque1"/>
        <w:keepNext/>
        <w:keepLines/>
        <w:spacing w:before="480"/>
        <w:ind w:left="0" w:right="0" w:firstLine="0"/>
        <w:jc w:val="center"/>
        <w:rPr>
          <w:rFonts w:eastAsia="Arial" w:cs="Arial"/>
          <w:b w:val="0"/>
          <w:sz w:val="20"/>
        </w:rPr>
      </w:pPr>
      <w:r w:rsidRPr="00734DA6">
        <w:rPr>
          <w:rFonts w:eastAsia="Arial" w:cs="Arial"/>
          <w:b w:val="0"/>
          <w:sz w:val="20"/>
        </w:rPr>
        <w:lastRenderedPageBreak/>
        <w:t xml:space="preserve">Cuadro </w:t>
      </w:r>
      <w:r w:rsidR="00D66035" w:rsidRPr="00734DA6">
        <w:rPr>
          <w:rFonts w:eastAsia="Arial" w:cs="Arial"/>
          <w:b w:val="0"/>
          <w:sz w:val="20"/>
        </w:rPr>
        <w:t>8</w:t>
      </w:r>
    </w:p>
    <w:p w14:paraId="62A4343A" w14:textId="5881CC50" w:rsidR="00B0134D" w:rsidRPr="00CF46A0" w:rsidRDefault="007B4F0B" w:rsidP="008A0288">
      <w:pPr>
        <w:keepNext/>
        <w:keepLines/>
        <w:ind w:right="23"/>
        <w:jc w:val="center"/>
        <w:rPr>
          <w:rFonts w:eastAsia="Arial"/>
          <w:b/>
          <w:bCs/>
          <w:smallCaps/>
          <w:sz w:val="22"/>
          <w:szCs w:val="22"/>
        </w:rPr>
      </w:pPr>
      <w:r>
        <w:rPr>
          <w:rFonts w:eastAsia="Arial"/>
          <w:b/>
          <w:bCs/>
          <w:smallCaps/>
          <w:sz w:val="22"/>
          <w:szCs w:val="22"/>
        </w:rPr>
        <w:t>v</w:t>
      </w:r>
      <w:r w:rsidR="002F6DF7" w:rsidRPr="00CF46A0">
        <w:rPr>
          <w:rFonts w:eastAsia="Arial"/>
          <w:b/>
          <w:bCs/>
          <w:smallCaps/>
          <w:sz w:val="22"/>
          <w:szCs w:val="22"/>
        </w:rPr>
        <w:t xml:space="preserve">alor </w:t>
      </w:r>
      <w:r w:rsidR="00874BDC" w:rsidRPr="00CF46A0">
        <w:rPr>
          <w:rFonts w:eastAsia="Arial"/>
          <w:b/>
          <w:bCs/>
          <w:smallCaps/>
          <w:sz w:val="22"/>
          <w:szCs w:val="22"/>
        </w:rPr>
        <w:t>n</w:t>
      </w:r>
      <w:r w:rsidR="002F6DF7" w:rsidRPr="00CF46A0">
        <w:rPr>
          <w:rFonts w:eastAsia="Arial"/>
          <w:b/>
          <w:bCs/>
          <w:smallCaps/>
          <w:sz w:val="22"/>
          <w:szCs w:val="22"/>
        </w:rPr>
        <w:t>eto</w:t>
      </w:r>
      <w:r w:rsidR="00EB7042">
        <w:rPr>
          <w:rFonts w:eastAsia="Arial"/>
          <w:b/>
          <w:bCs/>
          <w:smallCaps/>
          <w:sz w:val="22"/>
          <w:szCs w:val="22"/>
        </w:rPr>
        <w:t xml:space="preserve"> de activos</w:t>
      </w:r>
      <w:r w:rsidR="002F6DF7" w:rsidRPr="00CF46A0">
        <w:rPr>
          <w:rFonts w:eastAsia="Arial"/>
          <w:b/>
          <w:bCs/>
          <w:smallCaps/>
          <w:sz w:val="22"/>
          <w:szCs w:val="22"/>
        </w:rPr>
        <w:t xml:space="preserve"> por </w:t>
      </w:r>
      <w:r w:rsidR="001F6AF6" w:rsidRPr="00CF46A0">
        <w:rPr>
          <w:rFonts w:eastAsia="Arial"/>
          <w:b/>
          <w:bCs/>
          <w:smallCaps/>
          <w:sz w:val="22"/>
          <w:szCs w:val="22"/>
        </w:rPr>
        <w:t>s</w:t>
      </w:r>
      <w:r w:rsidR="002F6DF7" w:rsidRPr="00CF46A0">
        <w:rPr>
          <w:rFonts w:eastAsia="Arial"/>
          <w:b/>
          <w:bCs/>
          <w:smallCaps/>
          <w:sz w:val="22"/>
          <w:szCs w:val="22"/>
        </w:rPr>
        <w:t xml:space="preserve">ector </w:t>
      </w:r>
      <w:r w:rsidR="001F6AF6" w:rsidRPr="00CF46A0">
        <w:rPr>
          <w:rFonts w:eastAsia="Arial"/>
          <w:b/>
          <w:bCs/>
          <w:smallCaps/>
          <w:sz w:val="22"/>
          <w:szCs w:val="22"/>
        </w:rPr>
        <w:t>i</w:t>
      </w:r>
      <w:r w:rsidR="002F6DF7" w:rsidRPr="00CF46A0">
        <w:rPr>
          <w:rFonts w:eastAsia="Arial"/>
          <w:b/>
          <w:bCs/>
          <w:smallCaps/>
          <w:sz w:val="22"/>
          <w:szCs w:val="22"/>
        </w:rPr>
        <w:t>nstitucional</w:t>
      </w:r>
    </w:p>
    <w:p w14:paraId="7C1A9CF7" w14:textId="23D5B074" w:rsidR="008F1760" w:rsidRDefault="008F1760" w:rsidP="008F1760">
      <w:pPr>
        <w:pStyle w:val="Textodebloque1"/>
        <w:spacing w:before="0"/>
        <w:ind w:left="0" w:right="23" w:firstLine="0"/>
        <w:jc w:val="center"/>
        <w:rPr>
          <w:rFonts w:eastAsia="Arial" w:cs="Arial"/>
          <w:b w:val="0"/>
          <w:sz w:val="20"/>
        </w:rPr>
      </w:pPr>
      <w:r w:rsidRPr="00D15C00">
        <w:rPr>
          <w:rFonts w:eastAsia="Arial" w:cs="Arial"/>
          <w:b w:val="0"/>
          <w:sz w:val="20"/>
        </w:rPr>
        <w:t xml:space="preserve">al </w:t>
      </w:r>
      <w:r w:rsidR="00443AD5">
        <w:rPr>
          <w:rFonts w:eastAsia="Arial" w:cs="Arial"/>
          <w:b w:val="0"/>
          <w:sz w:val="20"/>
        </w:rPr>
        <w:t>cuarto trimestre</w:t>
      </w:r>
      <w:r w:rsidRPr="00D15C00">
        <w:rPr>
          <w:rFonts w:eastAsia="Arial" w:cs="Arial"/>
          <w:b w:val="0"/>
          <w:sz w:val="20"/>
        </w:rPr>
        <w:t xml:space="preserve"> de 2023</w:t>
      </w:r>
    </w:p>
    <w:p w14:paraId="30FD601B" w14:textId="470AB8B6" w:rsidR="002F6DF7" w:rsidRDefault="002F6DF7" w:rsidP="008A0288">
      <w:pPr>
        <w:keepNext/>
        <w:keepLines/>
        <w:tabs>
          <w:tab w:val="center" w:pos="4407"/>
          <w:tab w:val="left" w:pos="5760"/>
        </w:tabs>
        <w:ind w:right="23"/>
        <w:jc w:val="center"/>
        <w:rPr>
          <w:rFonts w:eastAsia="Arial"/>
          <w:bCs/>
          <w:spacing w:val="7"/>
          <w:sz w:val="18"/>
        </w:rPr>
      </w:pPr>
      <w:r w:rsidRPr="00FA5399">
        <w:rPr>
          <w:rFonts w:eastAsia="Arial"/>
          <w:bCs/>
          <w:spacing w:val="7"/>
          <w:sz w:val="18"/>
        </w:rPr>
        <w:t>(</w:t>
      </w:r>
      <w:r w:rsidR="000C3FDB">
        <w:rPr>
          <w:rFonts w:eastAsia="Arial"/>
          <w:bCs/>
          <w:spacing w:val="7"/>
          <w:sz w:val="18"/>
        </w:rPr>
        <w:t>m</w:t>
      </w:r>
      <w:r w:rsidRPr="00FA5399">
        <w:rPr>
          <w:rFonts w:eastAsia="Arial"/>
          <w:bCs/>
          <w:spacing w:val="7"/>
          <w:sz w:val="18"/>
        </w:rPr>
        <w:t>illones de pesos</w:t>
      </w:r>
      <w:r w:rsidR="00332713">
        <w:rPr>
          <w:rFonts w:eastAsia="Arial"/>
          <w:bCs/>
          <w:spacing w:val="7"/>
          <w:sz w:val="18"/>
        </w:rPr>
        <w:t xml:space="preserve"> y estructura porcentual</w:t>
      </w:r>
      <w:r w:rsidRPr="00FA5399">
        <w:rPr>
          <w:rFonts w:eastAsia="Arial"/>
          <w:bCs/>
          <w:spacing w:val="7"/>
          <w:sz w:val="18"/>
        </w:rPr>
        <w:t>)</w:t>
      </w:r>
    </w:p>
    <w:tbl>
      <w:tblPr>
        <w:tblW w:w="49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59"/>
        <w:gridCol w:w="1201"/>
        <w:gridCol w:w="1201"/>
        <w:gridCol w:w="1201"/>
        <w:gridCol w:w="1201"/>
        <w:gridCol w:w="1199"/>
        <w:gridCol w:w="1015"/>
      </w:tblGrid>
      <w:tr w:rsidR="006810A4" w:rsidRPr="001E11C4" w14:paraId="7AFA0260" w14:textId="77777777" w:rsidTr="00934303">
        <w:trPr>
          <w:trHeight w:val="340"/>
          <w:jc w:val="center"/>
        </w:trPr>
        <w:tc>
          <w:tcPr>
            <w:tcW w:w="2759" w:type="dxa"/>
            <w:vMerge w:val="restart"/>
            <w:shd w:val="clear" w:color="000000" w:fill="0070C0"/>
            <w:vAlign w:val="center"/>
            <w:hideMark/>
          </w:tcPr>
          <w:p w14:paraId="36B1BB48" w14:textId="37A14B54" w:rsidR="006810A4" w:rsidRPr="00C57B55" w:rsidRDefault="006810A4" w:rsidP="001E11C4">
            <w:pPr>
              <w:jc w:val="center"/>
              <w:rPr>
                <w:bCs/>
                <w:color w:val="FFFFFF"/>
                <w:sz w:val="18"/>
                <w:szCs w:val="18"/>
                <w:lang w:val="es-MX" w:eastAsia="es-MX"/>
              </w:rPr>
            </w:pPr>
            <w:r w:rsidRPr="00C57B55">
              <w:rPr>
                <w:rFonts w:eastAsia="Arial"/>
                <w:bCs/>
                <w:color w:val="FFFFFF" w:themeColor="background1"/>
                <w:sz w:val="18"/>
                <w:szCs w:val="18"/>
              </w:rPr>
              <w:t>Sectores institucionales</w:t>
            </w:r>
          </w:p>
        </w:tc>
        <w:tc>
          <w:tcPr>
            <w:tcW w:w="1201" w:type="dxa"/>
            <w:shd w:val="clear" w:color="000000" w:fill="0070C0"/>
            <w:vAlign w:val="center"/>
          </w:tcPr>
          <w:p w14:paraId="403D4573" w14:textId="77777777" w:rsidR="006810A4" w:rsidRPr="00C57B55" w:rsidRDefault="006810A4" w:rsidP="009C0A4E">
            <w:pPr>
              <w:jc w:val="center"/>
              <w:rPr>
                <w:bCs/>
                <w:color w:val="FFFFFF"/>
                <w:sz w:val="18"/>
                <w:szCs w:val="18"/>
                <w:lang w:val="es-MX" w:eastAsia="es-MX"/>
              </w:rPr>
            </w:pPr>
            <w:r>
              <w:rPr>
                <w:bCs/>
                <w:color w:val="FFFFFF"/>
                <w:sz w:val="18"/>
                <w:szCs w:val="18"/>
                <w:lang w:val="es-MX" w:eastAsia="es-MX"/>
              </w:rPr>
              <w:t>2022</w:t>
            </w:r>
          </w:p>
        </w:tc>
        <w:tc>
          <w:tcPr>
            <w:tcW w:w="4802" w:type="dxa"/>
            <w:gridSpan w:val="4"/>
            <w:shd w:val="clear" w:color="000000" w:fill="0070C0"/>
            <w:vAlign w:val="center"/>
          </w:tcPr>
          <w:p w14:paraId="0F44DFC3" w14:textId="4EF21C0E" w:rsidR="006810A4" w:rsidRPr="004711A6" w:rsidRDefault="006810A4" w:rsidP="004711A6">
            <w:pPr>
              <w:ind w:left="-70" w:right="-27"/>
              <w:jc w:val="center"/>
              <w:rPr>
                <w:bCs/>
                <w:color w:val="FFFFFF"/>
                <w:sz w:val="18"/>
                <w:szCs w:val="18"/>
                <w:lang w:val="es-MX" w:eastAsia="es-MX"/>
              </w:rPr>
            </w:pPr>
            <w:r>
              <w:rPr>
                <w:bCs/>
                <w:color w:val="FFFFFF"/>
                <w:sz w:val="18"/>
                <w:szCs w:val="18"/>
                <w:lang w:val="es-MX" w:eastAsia="es-MX"/>
              </w:rPr>
              <w:t>2023</w:t>
            </w:r>
          </w:p>
        </w:tc>
        <w:tc>
          <w:tcPr>
            <w:tcW w:w="1015" w:type="dxa"/>
            <w:vMerge w:val="restart"/>
            <w:shd w:val="clear" w:color="000000" w:fill="0070C0"/>
            <w:vAlign w:val="center"/>
          </w:tcPr>
          <w:p w14:paraId="7C428644" w14:textId="0E8084A4" w:rsidR="006810A4" w:rsidRDefault="006810A4" w:rsidP="004711A6">
            <w:pPr>
              <w:ind w:left="-70" w:right="-27"/>
              <w:jc w:val="center"/>
              <w:rPr>
                <w:bCs/>
                <w:color w:val="FFFFFF"/>
                <w:sz w:val="18"/>
                <w:szCs w:val="18"/>
                <w:lang w:val="es-MX" w:eastAsia="es-MX"/>
              </w:rPr>
            </w:pPr>
            <w:r w:rsidRPr="004711A6">
              <w:rPr>
                <w:bCs/>
                <w:color w:val="FFFFFF"/>
                <w:sz w:val="18"/>
                <w:szCs w:val="18"/>
                <w:lang w:val="es-MX" w:eastAsia="es-MX"/>
              </w:rPr>
              <w:t>Porcentaje</w:t>
            </w:r>
            <w:r w:rsidRPr="004711A6">
              <w:rPr>
                <w:bCs/>
                <w:color w:val="FFFFFF"/>
                <w:sz w:val="18"/>
                <w:szCs w:val="18"/>
                <w:lang w:val="es-MX" w:eastAsia="es-MX"/>
              </w:rPr>
              <w:br/>
            </w:r>
            <w:r>
              <w:rPr>
                <w:bCs/>
                <w:color w:val="FFFFFF"/>
                <w:sz w:val="18"/>
                <w:szCs w:val="18"/>
                <w:lang w:val="es-MX" w:eastAsia="es-MX"/>
              </w:rPr>
              <w:t>IV-</w:t>
            </w:r>
            <w:proofErr w:type="spellStart"/>
            <w:r>
              <w:rPr>
                <w:bCs/>
                <w:color w:val="FFFFFF"/>
                <w:sz w:val="18"/>
                <w:szCs w:val="18"/>
                <w:lang w:val="es-MX" w:eastAsia="es-MX"/>
              </w:rPr>
              <w:t>trim</w:t>
            </w:r>
            <w:proofErr w:type="spellEnd"/>
            <w:r>
              <w:rPr>
                <w:bCs/>
                <w:color w:val="FFFFFF"/>
                <w:sz w:val="18"/>
                <w:szCs w:val="18"/>
                <w:lang w:val="es-MX" w:eastAsia="es-MX"/>
              </w:rPr>
              <w:t>.</w:t>
            </w:r>
          </w:p>
          <w:p w14:paraId="0402D034" w14:textId="0B23ECDD" w:rsidR="006810A4" w:rsidRPr="004711A6" w:rsidRDefault="006810A4" w:rsidP="004711A6">
            <w:pPr>
              <w:ind w:left="-70" w:right="-27"/>
              <w:jc w:val="center"/>
              <w:rPr>
                <w:bCs/>
                <w:color w:val="FFFFFF"/>
                <w:sz w:val="18"/>
                <w:szCs w:val="18"/>
                <w:lang w:val="es-MX" w:eastAsia="es-MX"/>
              </w:rPr>
            </w:pPr>
            <w:r w:rsidRPr="004711A6">
              <w:rPr>
                <w:bCs/>
                <w:color w:val="FFFFFF"/>
                <w:sz w:val="18"/>
                <w:szCs w:val="18"/>
                <w:lang w:val="es-MX" w:eastAsia="es-MX"/>
              </w:rPr>
              <w:t>202</w:t>
            </w:r>
            <w:r>
              <w:rPr>
                <w:bCs/>
                <w:color w:val="FFFFFF"/>
                <w:sz w:val="18"/>
                <w:szCs w:val="18"/>
                <w:lang w:val="es-MX" w:eastAsia="es-MX"/>
              </w:rPr>
              <w:t>3</w:t>
            </w:r>
          </w:p>
        </w:tc>
      </w:tr>
      <w:tr w:rsidR="005A7589" w:rsidRPr="001E11C4" w14:paraId="5E34FE32" w14:textId="77777777" w:rsidTr="00513263">
        <w:trPr>
          <w:trHeight w:val="340"/>
          <w:jc w:val="center"/>
        </w:trPr>
        <w:tc>
          <w:tcPr>
            <w:tcW w:w="2759" w:type="dxa"/>
            <w:vMerge/>
            <w:vAlign w:val="center"/>
            <w:hideMark/>
          </w:tcPr>
          <w:p w14:paraId="643A1283" w14:textId="77777777" w:rsidR="005A7589" w:rsidRPr="00C57B55" w:rsidRDefault="005A7589" w:rsidP="005A7589">
            <w:pPr>
              <w:jc w:val="left"/>
              <w:rPr>
                <w:bCs/>
                <w:color w:val="FFFFFF"/>
                <w:sz w:val="18"/>
                <w:szCs w:val="18"/>
                <w:lang w:val="es-MX" w:eastAsia="es-MX"/>
              </w:rPr>
            </w:pPr>
          </w:p>
        </w:tc>
        <w:tc>
          <w:tcPr>
            <w:tcW w:w="1201" w:type="dxa"/>
            <w:shd w:val="clear" w:color="000000" w:fill="0070C0"/>
            <w:vAlign w:val="center"/>
          </w:tcPr>
          <w:p w14:paraId="481692BC" w14:textId="7C1919E4" w:rsidR="005A7589" w:rsidRPr="00C57B55" w:rsidRDefault="005A7589" w:rsidP="005A7589">
            <w:pPr>
              <w:jc w:val="center"/>
              <w:rPr>
                <w:bCs/>
                <w:color w:val="FFFFFF"/>
                <w:sz w:val="18"/>
                <w:szCs w:val="18"/>
                <w:lang w:val="es-MX" w:eastAsia="es-MX"/>
              </w:rPr>
            </w:pPr>
            <w:r w:rsidRPr="00C57B55">
              <w:rPr>
                <w:bCs/>
                <w:color w:val="FFFFFF"/>
                <w:sz w:val="18"/>
                <w:szCs w:val="18"/>
                <w:lang w:val="es-MX" w:eastAsia="es-MX"/>
              </w:rPr>
              <w:t>I</w:t>
            </w:r>
            <w:r>
              <w:rPr>
                <w:bCs/>
                <w:color w:val="FFFFFF"/>
                <w:sz w:val="18"/>
                <w:szCs w:val="18"/>
                <w:lang w:val="es-MX" w:eastAsia="es-MX"/>
              </w:rPr>
              <w:t>V-</w:t>
            </w:r>
            <w:proofErr w:type="spellStart"/>
            <w:r>
              <w:rPr>
                <w:bCs/>
                <w:color w:val="FFFFFF"/>
                <w:sz w:val="18"/>
                <w:szCs w:val="18"/>
                <w:lang w:val="es-MX" w:eastAsia="es-MX"/>
              </w:rPr>
              <w:t>trim</w:t>
            </w:r>
            <w:proofErr w:type="spellEnd"/>
            <w:r>
              <w:rPr>
                <w:bCs/>
                <w:color w:val="FFFFFF"/>
                <w:sz w:val="18"/>
                <w:szCs w:val="18"/>
                <w:lang w:val="es-MX" w:eastAsia="es-MX"/>
              </w:rPr>
              <w:t>.</w:t>
            </w:r>
          </w:p>
        </w:tc>
        <w:tc>
          <w:tcPr>
            <w:tcW w:w="1201" w:type="dxa"/>
            <w:shd w:val="clear" w:color="000000" w:fill="0070C0"/>
            <w:vAlign w:val="center"/>
          </w:tcPr>
          <w:p w14:paraId="2508142F" w14:textId="18B6B059" w:rsidR="005A7589" w:rsidRPr="00C57B55" w:rsidRDefault="005A7589" w:rsidP="005A7589">
            <w:pPr>
              <w:jc w:val="center"/>
              <w:rPr>
                <w:bCs/>
                <w:color w:val="FFFFFF"/>
                <w:sz w:val="18"/>
                <w:szCs w:val="18"/>
                <w:lang w:val="es-MX" w:eastAsia="es-MX"/>
              </w:rPr>
            </w:pPr>
            <w:r w:rsidRPr="00C57B55">
              <w:rPr>
                <w:bCs/>
                <w:color w:val="FFFFFF"/>
                <w:sz w:val="18"/>
                <w:szCs w:val="18"/>
                <w:lang w:val="es-MX" w:eastAsia="es-MX"/>
              </w:rPr>
              <w:t>I</w:t>
            </w:r>
            <w:r>
              <w:rPr>
                <w:bCs/>
                <w:color w:val="FFFFFF"/>
                <w:sz w:val="18"/>
                <w:szCs w:val="18"/>
                <w:lang w:val="es-MX" w:eastAsia="es-MX"/>
              </w:rPr>
              <w:t>-</w:t>
            </w:r>
            <w:proofErr w:type="spellStart"/>
            <w:r>
              <w:rPr>
                <w:bCs/>
                <w:color w:val="FFFFFF"/>
                <w:sz w:val="18"/>
                <w:szCs w:val="18"/>
                <w:lang w:val="es-MX" w:eastAsia="es-MX"/>
              </w:rPr>
              <w:t>trim</w:t>
            </w:r>
            <w:proofErr w:type="spellEnd"/>
            <w:r>
              <w:rPr>
                <w:bCs/>
                <w:color w:val="FFFFFF"/>
                <w:sz w:val="18"/>
                <w:szCs w:val="18"/>
                <w:lang w:val="es-MX" w:eastAsia="es-MX"/>
              </w:rPr>
              <w:t>.</w:t>
            </w:r>
          </w:p>
        </w:tc>
        <w:tc>
          <w:tcPr>
            <w:tcW w:w="1201" w:type="dxa"/>
            <w:shd w:val="clear" w:color="000000" w:fill="0070C0"/>
            <w:vAlign w:val="center"/>
          </w:tcPr>
          <w:p w14:paraId="41FB1967" w14:textId="6CBB394D" w:rsidR="005A7589" w:rsidRPr="00C57B55" w:rsidRDefault="005A7589" w:rsidP="005A7589">
            <w:pPr>
              <w:jc w:val="center"/>
              <w:rPr>
                <w:bCs/>
                <w:color w:val="FFFFFF"/>
                <w:sz w:val="18"/>
                <w:szCs w:val="18"/>
                <w:lang w:val="es-MX" w:eastAsia="es-MX"/>
              </w:rPr>
            </w:pPr>
            <w:r>
              <w:rPr>
                <w:bCs/>
                <w:color w:val="FFFFFF"/>
                <w:sz w:val="18"/>
                <w:szCs w:val="18"/>
                <w:lang w:val="es-MX" w:eastAsia="es-MX"/>
              </w:rPr>
              <w:t>I</w:t>
            </w:r>
            <w:r w:rsidRPr="00C57B55">
              <w:rPr>
                <w:bCs/>
                <w:color w:val="FFFFFF"/>
                <w:sz w:val="18"/>
                <w:szCs w:val="18"/>
                <w:lang w:val="es-MX" w:eastAsia="es-MX"/>
              </w:rPr>
              <w:t>I</w:t>
            </w:r>
            <w:r>
              <w:rPr>
                <w:bCs/>
                <w:color w:val="FFFFFF"/>
                <w:sz w:val="18"/>
                <w:szCs w:val="18"/>
                <w:lang w:val="es-MX" w:eastAsia="es-MX"/>
              </w:rPr>
              <w:t>-</w:t>
            </w:r>
            <w:proofErr w:type="spellStart"/>
            <w:r>
              <w:rPr>
                <w:bCs/>
                <w:color w:val="FFFFFF"/>
                <w:sz w:val="18"/>
                <w:szCs w:val="18"/>
                <w:lang w:val="es-MX" w:eastAsia="es-MX"/>
              </w:rPr>
              <w:t>trim</w:t>
            </w:r>
            <w:proofErr w:type="spellEnd"/>
            <w:r>
              <w:rPr>
                <w:bCs/>
                <w:color w:val="FFFFFF"/>
                <w:sz w:val="18"/>
                <w:szCs w:val="18"/>
                <w:lang w:val="es-MX" w:eastAsia="es-MX"/>
              </w:rPr>
              <w:t>.</w:t>
            </w:r>
          </w:p>
        </w:tc>
        <w:tc>
          <w:tcPr>
            <w:tcW w:w="1201" w:type="dxa"/>
            <w:shd w:val="clear" w:color="000000" w:fill="0070C0"/>
            <w:vAlign w:val="center"/>
          </w:tcPr>
          <w:p w14:paraId="590A6573" w14:textId="367A53ED" w:rsidR="005A7589" w:rsidRPr="00C57B55" w:rsidRDefault="005A7589" w:rsidP="005A7589">
            <w:pPr>
              <w:jc w:val="center"/>
              <w:rPr>
                <w:bCs/>
                <w:color w:val="FFFFFF"/>
                <w:sz w:val="18"/>
                <w:szCs w:val="18"/>
                <w:lang w:val="es-MX" w:eastAsia="es-MX"/>
              </w:rPr>
            </w:pPr>
            <w:r>
              <w:rPr>
                <w:bCs/>
                <w:color w:val="FFFFFF"/>
                <w:sz w:val="18"/>
                <w:szCs w:val="18"/>
                <w:lang w:val="es-MX" w:eastAsia="es-MX"/>
              </w:rPr>
              <w:t>II</w:t>
            </w:r>
            <w:r w:rsidRPr="00C57B55">
              <w:rPr>
                <w:bCs/>
                <w:color w:val="FFFFFF"/>
                <w:sz w:val="18"/>
                <w:szCs w:val="18"/>
                <w:lang w:val="es-MX" w:eastAsia="es-MX"/>
              </w:rPr>
              <w:t>I</w:t>
            </w:r>
            <w:r>
              <w:rPr>
                <w:bCs/>
                <w:color w:val="FFFFFF"/>
                <w:sz w:val="18"/>
                <w:szCs w:val="18"/>
                <w:lang w:val="es-MX" w:eastAsia="es-MX"/>
              </w:rPr>
              <w:t>-</w:t>
            </w:r>
            <w:proofErr w:type="spellStart"/>
            <w:r>
              <w:rPr>
                <w:bCs/>
                <w:color w:val="FFFFFF"/>
                <w:sz w:val="18"/>
                <w:szCs w:val="18"/>
                <w:lang w:val="es-MX" w:eastAsia="es-MX"/>
              </w:rPr>
              <w:t>trim</w:t>
            </w:r>
            <w:proofErr w:type="spellEnd"/>
            <w:r>
              <w:rPr>
                <w:bCs/>
                <w:color w:val="FFFFFF"/>
                <w:sz w:val="18"/>
                <w:szCs w:val="18"/>
                <w:lang w:val="es-MX" w:eastAsia="es-MX"/>
              </w:rPr>
              <w:t>.</w:t>
            </w:r>
          </w:p>
        </w:tc>
        <w:tc>
          <w:tcPr>
            <w:tcW w:w="1199" w:type="dxa"/>
            <w:shd w:val="clear" w:color="000000" w:fill="0070C0"/>
            <w:vAlign w:val="center"/>
          </w:tcPr>
          <w:p w14:paraId="6C7BA0C8" w14:textId="69DF19DA" w:rsidR="005A7589" w:rsidRPr="00C57B55" w:rsidRDefault="005A7589" w:rsidP="005A7589">
            <w:pPr>
              <w:jc w:val="center"/>
              <w:rPr>
                <w:rFonts w:ascii="Arial Narrow" w:hAnsi="Arial Narrow" w:cs="Calibri"/>
                <w:bCs/>
                <w:color w:val="FFFFFF"/>
                <w:sz w:val="18"/>
                <w:szCs w:val="18"/>
                <w:lang w:val="es-MX" w:eastAsia="es-MX"/>
              </w:rPr>
            </w:pPr>
            <w:r>
              <w:rPr>
                <w:bCs/>
                <w:color w:val="FFFFFF"/>
                <w:sz w:val="18"/>
                <w:szCs w:val="18"/>
                <w:lang w:val="es-MX" w:eastAsia="es-MX"/>
              </w:rPr>
              <w:t>IV-</w:t>
            </w:r>
            <w:proofErr w:type="spellStart"/>
            <w:r>
              <w:rPr>
                <w:bCs/>
                <w:color w:val="FFFFFF"/>
                <w:sz w:val="18"/>
                <w:szCs w:val="18"/>
                <w:lang w:val="es-MX" w:eastAsia="es-MX"/>
              </w:rPr>
              <w:t>trim</w:t>
            </w:r>
            <w:proofErr w:type="spellEnd"/>
            <w:r>
              <w:rPr>
                <w:bCs/>
                <w:color w:val="FFFFFF"/>
                <w:sz w:val="18"/>
                <w:szCs w:val="18"/>
                <w:lang w:val="es-MX" w:eastAsia="es-MX"/>
              </w:rPr>
              <w:t>.</w:t>
            </w:r>
          </w:p>
        </w:tc>
        <w:tc>
          <w:tcPr>
            <w:tcW w:w="1015" w:type="dxa"/>
            <w:vMerge/>
            <w:shd w:val="clear" w:color="000000" w:fill="0070C0"/>
            <w:vAlign w:val="center"/>
            <w:hideMark/>
          </w:tcPr>
          <w:p w14:paraId="7EE2CF3B" w14:textId="60490618" w:rsidR="005A7589" w:rsidRPr="00C57B55" w:rsidRDefault="005A7589" w:rsidP="005A7589">
            <w:pPr>
              <w:jc w:val="center"/>
              <w:rPr>
                <w:rFonts w:ascii="Arial Narrow" w:hAnsi="Arial Narrow" w:cs="Calibri"/>
                <w:bCs/>
                <w:color w:val="FFFFFF"/>
                <w:sz w:val="18"/>
                <w:szCs w:val="18"/>
                <w:lang w:val="es-MX" w:eastAsia="es-MX"/>
              </w:rPr>
            </w:pPr>
          </w:p>
        </w:tc>
      </w:tr>
      <w:tr w:rsidR="00DA6DE7" w:rsidRPr="001E11C4" w14:paraId="5CDDA76B" w14:textId="77777777" w:rsidTr="00513263">
        <w:trPr>
          <w:trHeight w:val="300"/>
          <w:jc w:val="center"/>
        </w:trPr>
        <w:tc>
          <w:tcPr>
            <w:tcW w:w="2759" w:type="dxa"/>
            <w:shd w:val="clear" w:color="auto" w:fill="auto"/>
            <w:vAlign w:val="center"/>
            <w:hideMark/>
          </w:tcPr>
          <w:p w14:paraId="3208B66E" w14:textId="77777777" w:rsidR="00DA6DE7" w:rsidRPr="001E11C4" w:rsidRDefault="00DA6DE7" w:rsidP="00DA6DE7">
            <w:pPr>
              <w:jc w:val="left"/>
              <w:rPr>
                <w:b/>
                <w:bCs/>
                <w:color w:val="000000"/>
                <w:sz w:val="16"/>
                <w:szCs w:val="16"/>
                <w:lang w:val="es-MX" w:eastAsia="es-MX"/>
              </w:rPr>
            </w:pPr>
            <w:r w:rsidRPr="001E11C4">
              <w:rPr>
                <w:b/>
                <w:bCs/>
                <w:color w:val="000000"/>
                <w:sz w:val="16"/>
                <w:szCs w:val="16"/>
                <w:lang w:val="es-MX" w:eastAsia="es-MX"/>
              </w:rPr>
              <w:t>S1. Economía interna</w:t>
            </w:r>
          </w:p>
        </w:tc>
        <w:tc>
          <w:tcPr>
            <w:tcW w:w="1201" w:type="dxa"/>
            <w:shd w:val="clear" w:color="auto" w:fill="auto"/>
            <w:noWrap/>
            <w:tcMar>
              <w:left w:w="0" w:type="dxa"/>
              <w:right w:w="198" w:type="dxa"/>
            </w:tcMar>
            <w:vAlign w:val="center"/>
          </w:tcPr>
          <w:p w14:paraId="50A93104" w14:textId="4BB9E5D5" w:rsidR="00DA6DE7" w:rsidRPr="00645BBF" w:rsidRDefault="00DA6DE7" w:rsidP="00DA6DE7">
            <w:pPr>
              <w:ind w:left="-57" w:right="-57"/>
              <w:jc w:val="right"/>
              <w:rPr>
                <w:b/>
                <w:bCs/>
                <w:color w:val="000000"/>
                <w:sz w:val="16"/>
                <w:szCs w:val="16"/>
                <w:lang w:val="es-MX" w:eastAsia="es-MX"/>
              </w:rPr>
            </w:pPr>
            <w:r>
              <w:rPr>
                <w:b/>
                <w:bCs/>
                <w:color w:val="000000"/>
                <w:sz w:val="16"/>
                <w:szCs w:val="16"/>
              </w:rPr>
              <w:t xml:space="preserve"> 215 867 907</w:t>
            </w:r>
          </w:p>
        </w:tc>
        <w:tc>
          <w:tcPr>
            <w:tcW w:w="1201" w:type="dxa"/>
            <w:shd w:val="clear" w:color="auto" w:fill="auto"/>
            <w:noWrap/>
            <w:tcMar>
              <w:left w:w="0" w:type="dxa"/>
              <w:right w:w="198" w:type="dxa"/>
            </w:tcMar>
            <w:vAlign w:val="center"/>
          </w:tcPr>
          <w:p w14:paraId="05CA3BBA" w14:textId="35B2FF83" w:rsidR="00DA6DE7" w:rsidRPr="00645BBF" w:rsidRDefault="00DA6DE7" w:rsidP="00DA6DE7">
            <w:pPr>
              <w:ind w:left="-57" w:right="-57"/>
              <w:jc w:val="right"/>
              <w:rPr>
                <w:b/>
                <w:bCs/>
                <w:color w:val="000000"/>
                <w:sz w:val="16"/>
                <w:szCs w:val="16"/>
                <w:lang w:val="es-MX" w:eastAsia="es-MX"/>
              </w:rPr>
            </w:pPr>
            <w:r>
              <w:rPr>
                <w:b/>
                <w:bCs/>
                <w:color w:val="000000"/>
                <w:sz w:val="16"/>
                <w:szCs w:val="16"/>
              </w:rPr>
              <w:t xml:space="preserve"> 208 041 449</w:t>
            </w:r>
          </w:p>
        </w:tc>
        <w:tc>
          <w:tcPr>
            <w:tcW w:w="1201" w:type="dxa"/>
            <w:shd w:val="clear" w:color="auto" w:fill="auto"/>
            <w:noWrap/>
            <w:tcMar>
              <w:left w:w="0" w:type="dxa"/>
              <w:right w:w="198" w:type="dxa"/>
            </w:tcMar>
            <w:vAlign w:val="center"/>
          </w:tcPr>
          <w:p w14:paraId="3A61F6CF" w14:textId="2F0103FB" w:rsidR="00DA6DE7" w:rsidRPr="00645BBF" w:rsidRDefault="00DA6DE7" w:rsidP="00DA6DE7">
            <w:pPr>
              <w:ind w:left="-57" w:right="-57"/>
              <w:jc w:val="right"/>
              <w:rPr>
                <w:b/>
                <w:bCs/>
                <w:color w:val="000000"/>
                <w:sz w:val="16"/>
                <w:szCs w:val="16"/>
                <w:lang w:val="es-MX" w:eastAsia="es-MX"/>
              </w:rPr>
            </w:pPr>
            <w:r>
              <w:rPr>
                <w:b/>
                <w:bCs/>
                <w:color w:val="000000"/>
                <w:sz w:val="16"/>
                <w:szCs w:val="16"/>
              </w:rPr>
              <w:t xml:space="preserve"> 205 764 695</w:t>
            </w:r>
          </w:p>
        </w:tc>
        <w:tc>
          <w:tcPr>
            <w:tcW w:w="1201" w:type="dxa"/>
            <w:shd w:val="clear" w:color="auto" w:fill="auto"/>
            <w:noWrap/>
            <w:tcMar>
              <w:left w:w="0" w:type="dxa"/>
              <w:right w:w="198" w:type="dxa"/>
            </w:tcMar>
            <w:vAlign w:val="center"/>
          </w:tcPr>
          <w:p w14:paraId="5B462B6E" w14:textId="55028149" w:rsidR="00DA6DE7" w:rsidRPr="00645BBF" w:rsidRDefault="00DA6DE7" w:rsidP="00DA6DE7">
            <w:pPr>
              <w:ind w:left="-57" w:right="-57"/>
              <w:jc w:val="right"/>
              <w:rPr>
                <w:b/>
                <w:bCs/>
                <w:color w:val="000000"/>
                <w:sz w:val="16"/>
                <w:szCs w:val="16"/>
                <w:lang w:val="es-MX" w:eastAsia="es-MX"/>
              </w:rPr>
            </w:pPr>
            <w:r>
              <w:rPr>
                <w:b/>
                <w:bCs/>
                <w:color w:val="000000"/>
                <w:sz w:val="16"/>
                <w:szCs w:val="16"/>
              </w:rPr>
              <w:t xml:space="preserve"> 206 500 865</w:t>
            </w:r>
          </w:p>
        </w:tc>
        <w:tc>
          <w:tcPr>
            <w:tcW w:w="1199" w:type="dxa"/>
            <w:vAlign w:val="center"/>
          </w:tcPr>
          <w:p w14:paraId="28F36DE6" w14:textId="5C26A3D6" w:rsidR="00DA6DE7" w:rsidRPr="00645BBF" w:rsidRDefault="00DA6DE7" w:rsidP="00DA6DE7">
            <w:pPr>
              <w:ind w:right="24"/>
              <w:jc w:val="right"/>
              <w:rPr>
                <w:b/>
                <w:bCs/>
                <w:color w:val="000000"/>
                <w:sz w:val="16"/>
                <w:szCs w:val="16"/>
              </w:rPr>
            </w:pPr>
            <w:r>
              <w:rPr>
                <w:b/>
                <w:bCs/>
                <w:color w:val="000000"/>
                <w:sz w:val="16"/>
                <w:szCs w:val="16"/>
              </w:rPr>
              <w:t xml:space="preserve"> 206 780 884</w:t>
            </w:r>
          </w:p>
        </w:tc>
        <w:tc>
          <w:tcPr>
            <w:tcW w:w="1015" w:type="dxa"/>
            <w:shd w:val="clear" w:color="auto" w:fill="auto"/>
            <w:tcMar>
              <w:left w:w="0" w:type="dxa"/>
              <w:right w:w="284" w:type="dxa"/>
            </w:tcMar>
            <w:vAlign w:val="center"/>
          </w:tcPr>
          <w:p w14:paraId="2DFCF8B3" w14:textId="51682C2C" w:rsidR="00DA6DE7" w:rsidRPr="00645BBF" w:rsidRDefault="00DA6DE7" w:rsidP="00DA6DE7">
            <w:pPr>
              <w:ind w:right="24"/>
              <w:jc w:val="right"/>
              <w:rPr>
                <w:b/>
                <w:bCs/>
                <w:color w:val="000000"/>
                <w:sz w:val="16"/>
                <w:szCs w:val="16"/>
                <w:lang w:val="es-MX" w:eastAsia="es-MX"/>
              </w:rPr>
            </w:pPr>
            <w:r>
              <w:rPr>
                <w:b/>
                <w:bCs/>
                <w:color w:val="000000"/>
                <w:sz w:val="16"/>
                <w:szCs w:val="16"/>
              </w:rPr>
              <w:t>94.6</w:t>
            </w:r>
          </w:p>
        </w:tc>
      </w:tr>
      <w:tr w:rsidR="00DA6DE7" w:rsidRPr="001E11C4" w14:paraId="1EA119EE" w14:textId="77777777" w:rsidTr="00513263">
        <w:trPr>
          <w:trHeight w:val="300"/>
          <w:jc w:val="center"/>
        </w:trPr>
        <w:tc>
          <w:tcPr>
            <w:tcW w:w="2759" w:type="dxa"/>
            <w:shd w:val="clear" w:color="000000" w:fill="DBE5F1"/>
            <w:vAlign w:val="center"/>
            <w:hideMark/>
          </w:tcPr>
          <w:p w14:paraId="3E6C9D25" w14:textId="7F57DEE5" w:rsidR="00DA6DE7" w:rsidRPr="001E11C4" w:rsidRDefault="00DA6DE7" w:rsidP="00DA6DE7">
            <w:pPr>
              <w:ind w:left="627" w:hanging="425"/>
              <w:jc w:val="left"/>
              <w:rPr>
                <w:color w:val="000000"/>
                <w:sz w:val="16"/>
                <w:szCs w:val="16"/>
                <w:lang w:val="es-MX" w:eastAsia="es-MX"/>
              </w:rPr>
            </w:pPr>
            <w:r w:rsidRPr="001E11C4">
              <w:rPr>
                <w:color w:val="000000"/>
                <w:sz w:val="16"/>
                <w:szCs w:val="16"/>
                <w:lang w:val="es-MX" w:eastAsia="es-MX"/>
              </w:rPr>
              <w:t xml:space="preserve">S.11. </w:t>
            </w:r>
            <w:r>
              <w:rPr>
                <w:color w:val="000000"/>
                <w:sz w:val="16"/>
                <w:szCs w:val="16"/>
                <w:lang w:val="es-MX" w:eastAsia="es-MX"/>
              </w:rPr>
              <w:t>Sociedades no financieras</w:t>
            </w:r>
          </w:p>
        </w:tc>
        <w:tc>
          <w:tcPr>
            <w:tcW w:w="1201" w:type="dxa"/>
            <w:shd w:val="clear" w:color="000000" w:fill="DBE5F1"/>
            <w:tcMar>
              <w:left w:w="0" w:type="dxa"/>
              <w:right w:w="198" w:type="dxa"/>
            </w:tcMar>
            <w:vAlign w:val="center"/>
          </w:tcPr>
          <w:p w14:paraId="03226441" w14:textId="24736F40" w:rsidR="00DA6DE7" w:rsidRPr="00645BBF" w:rsidRDefault="00DA6DE7" w:rsidP="00DA6DE7">
            <w:pPr>
              <w:ind w:left="-57" w:right="-57"/>
              <w:jc w:val="right"/>
              <w:rPr>
                <w:color w:val="000000"/>
                <w:sz w:val="16"/>
                <w:szCs w:val="16"/>
                <w:lang w:val="es-MX" w:eastAsia="es-MX"/>
              </w:rPr>
            </w:pPr>
            <w:r>
              <w:rPr>
                <w:color w:val="000000"/>
                <w:sz w:val="16"/>
                <w:szCs w:val="16"/>
              </w:rPr>
              <w:t xml:space="preserve"> 34 265 837</w:t>
            </w:r>
          </w:p>
        </w:tc>
        <w:tc>
          <w:tcPr>
            <w:tcW w:w="1201" w:type="dxa"/>
            <w:shd w:val="clear" w:color="000000" w:fill="DBE5F1"/>
            <w:tcMar>
              <w:left w:w="0" w:type="dxa"/>
              <w:right w:w="198" w:type="dxa"/>
            </w:tcMar>
            <w:vAlign w:val="center"/>
          </w:tcPr>
          <w:p w14:paraId="596CB9EC" w14:textId="7B7FA6DD" w:rsidR="00DA6DE7" w:rsidRPr="00645BBF" w:rsidRDefault="00DA6DE7" w:rsidP="00DA6DE7">
            <w:pPr>
              <w:ind w:left="-57" w:right="-57"/>
              <w:jc w:val="right"/>
              <w:rPr>
                <w:color w:val="000000"/>
                <w:sz w:val="16"/>
                <w:szCs w:val="16"/>
                <w:lang w:val="es-MX" w:eastAsia="es-MX"/>
              </w:rPr>
            </w:pPr>
            <w:r>
              <w:rPr>
                <w:color w:val="000000"/>
                <w:sz w:val="16"/>
                <w:szCs w:val="16"/>
              </w:rPr>
              <w:t xml:space="preserve"> 32 931 800</w:t>
            </w:r>
          </w:p>
        </w:tc>
        <w:tc>
          <w:tcPr>
            <w:tcW w:w="1201" w:type="dxa"/>
            <w:shd w:val="clear" w:color="000000" w:fill="DBE5F1"/>
            <w:tcMar>
              <w:left w:w="0" w:type="dxa"/>
              <w:right w:w="198" w:type="dxa"/>
            </w:tcMar>
            <w:vAlign w:val="center"/>
          </w:tcPr>
          <w:p w14:paraId="3B25884D" w14:textId="6B316A76" w:rsidR="00DA6DE7" w:rsidRPr="00645BBF" w:rsidRDefault="00DA6DE7" w:rsidP="00DA6DE7">
            <w:pPr>
              <w:ind w:left="-57" w:right="-57"/>
              <w:jc w:val="right"/>
              <w:rPr>
                <w:color w:val="000000"/>
                <w:sz w:val="16"/>
                <w:szCs w:val="16"/>
                <w:lang w:val="es-MX" w:eastAsia="es-MX"/>
              </w:rPr>
            </w:pPr>
            <w:r>
              <w:rPr>
                <w:color w:val="000000"/>
                <w:sz w:val="16"/>
                <w:szCs w:val="16"/>
              </w:rPr>
              <w:t xml:space="preserve"> 33 048 012</w:t>
            </w:r>
          </w:p>
        </w:tc>
        <w:tc>
          <w:tcPr>
            <w:tcW w:w="1201" w:type="dxa"/>
            <w:shd w:val="clear" w:color="000000" w:fill="DBE5F1"/>
            <w:tcMar>
              <w:left w:w="0" w:type="dxa"/>
              <w:right w:w="198" w:type="dxa"/>
            </w:tcMar>
            <w:vAlign w:val="center"/>
          </w:tcPr>
          <w:p w14:paraId="29EABC3A" w14:textId="61CE2C92" w:rsidR="00DA6DE7" w:rsidRPr="00645BBF" w:rsidRDefault="00DA6DE7" w:rsidP="00DA6DE7">
            <w:pPr>
              <w:ind w:left="-57" w:right="-57"/>
              <w:jc w:val="right"/>
              <w:rPr>
                <w:color w:val="000000"/>
                <w:sz w:val="16"/>
                <w:szCs w:val="16"/>
                <w:lang w:val="es-MX" w:eastAsia="es-MX"/>
              </w:rPr>
            </w:pPr>
            <w:r>
              <w:rPr>
                <w:color w:val="000000"/>
                <w:sz w:val="16"/>
                <w:szCs w:val="16"/>
              </w:rPr>
              <w:t xml:space="preserve"> 32 092 958</w:t>
            </w:r>
          </w:p>
        </w:tc>
        <w:tc>
          <w:tcPr>
            <w:tcW w:w="1199" w:type="dxa"/>
            <w:shd w:val="clear" w:color="000000" w:fill="DBE5F1"/>
            <w:vAlign w:val="center"/>
          </w:tcPr>
          <w:p w14:paraId="3264DC71" w14:textId="3D90D90C" w:rsidR="00DA6DE7" w:rsidRPr="00645BBF" w:rsidRDefault="00DA6DE7" w:rsidP="00DA6DE7">
            <w:pPr>
              <w:ind w:right="24"/>
              <w:jc w:val="right"/>
              <w:rPr>
                <w:color w:val="000000"/>
                <w:sz w:val="16"/>
                <w:szCs w:val="16"/>
              </w:rPr>
            </w:pPr>
            <w:r>
              <w:rPr>
                <w:color w:val="000000"/>
                <w:sz w:val="16"/>
                <w:szCs w:val="16"/>
              </w:rPr>
              <w:t xml:space="preserve"> 29 667 818</w:t>
            </w:r>
          </w:p>
        </w:tc>
        <w:tc>
          <w:tcPr>
            <w:tcW w:w="1015" w:type="dxa"/>
            <w:shd w:val="clear" w:color="000000" w:fill="DBE5F1"/>
            <w:tcMar>
              <w:left w:w="0" w:type="dxa"/>
              <w:right w:w="284" w:type="dxa"/>
            </w:tcMar>
            <w:vAlign w:val="center"/>
          </w:tcPr>
          <w:p w14:paraId="2D43D723" w14:textId="78E36C6F" w:rsidR="00DA6DE7" w:rsidRPr="00645BBF" w:rsidRDefault="00DA6DE7" w:rsidP="00DA6DE7">
            <w:pPr>
              <w:ind w:right="24"/>
              <w:jc w:val="right"/>
              <w:rPr>
                <w:color w:val="000000"/>
                <w:sz w:val="16"/>
                <w:szCs w:val="16"/>
                <w:lang w:val="es-MX" w:eastAsia="es-MX"/>
              </w:rPr>
            </w:pPr>
            <w:r>
              <w:rPr>
                <w:color w:val="000000"/>
                <w:sz w:val="16"/>
                <w:szCs w:val="16"/>
              </w:rPr>
              <w:t>13.6</w:t>
            </w:r>
          </w:p>
        </w:tc>
      </w:tr>
      <w:tr w:rsidR="00DA6DE7" w:rsidRPr="001E11C4" w14:paraId="4731E1BE" w14:textId="77777777" w:rsidTr="00513263">
        <w:trPr>
          <w:trHeight w:val="300"/>
          <w:jc w:val="center"/>
        </w:trPr>
        <w:tc>
          <w:tcPr>
            <w:tcW w:w="2759" w:type="dxa"/>
            <w:shd w:val="clear" w:color="auto" w:fill="auto"/>
            <w:vAlign w:val="center"/>
            <w:hideMark/>
          </w:tcPr>
          <w:p w14:paraId="256C8C7D" w14:textId="21700B3F" w:rsidR="00DA6DE7" w:rsidRPr="001E11C4" w:rsidRDefault="00DA6DE7" w:rsidP="00DA6DE7">
            <w:pPr>
              <w:ind w:left="627" w:hanging="425"/>
              <w:jc w:val="left"/>
              <w:rPr>
                <w:color w:val="000000"/>
                <w:sz w:val="16"/>
                <w:szCs w:val="16"/>
                <w:lang w:val="es-MX" w:eastAsia="es-MX"/>
              </w:rPr>
            </w:pPr>
            <w:r w:rsidRPr="001E11C4">
              <w:rPr>
                <w:color w:val="000000"/>
                <w:sz w:val="16"/>
                <w:szCs w:val="16"/>
                <w:lang w:val="es-MX" w:eastAsia="es-MX"/>
              </w:rPr>
              <w:t xml:space="preserve">S.12. </w:t>
            </w:r>
            <w:r>
              <w:rPr>
                <w:color w:val="000000"/>
                <w:sz w:val="16"/>
                <w:szCs w:val="16"/>
                <w:lang w:val="es-MX" w:eastAsia="es-MX"/>
              </w:rPr>
              <w:t>Sociedades financieras</w:t>
            </w:r>
          </w:p>
        </w:tc>
        <w:tc>
          <w:tcPr>
            <w:tcW w:w="1201" w:type="dxa"/>
            <w:shd w:val="clear" w:color="auto" w:fill="auto"/>
            <w:tcMar>
              <w:left w:w="0" w:type="dxa"/>
              <w:right w:w="198" w:type="dxa"/>
            </w:tcMar>
            <w:vAlign w:val="center"/>
          </w:tcPr>
          <w:p w14:paraId="1DB10808" w14:textId="47C3DEAD" w:rsidR="00DA6DE7" w:rsidRPr="00645BBF" w:rsidRDefault="00DA6DE7" w:rsidP="00DA6DE7">
            <w:pPr>
              <w:ind w:left="-57" w:right="-57"/>
              <w:jc w:val="right"/>
              <w:rPr>
                <w:color w:val="000000"/>
                <w:sz w:val="16"/>
                <w:szCs w:val="16"/>
                <w:lang w:val="es-MX" w:eastAsia="es-MX"/>
              </w:rPr>
            </w:pPr>
            <w:r>
              <w:rPr>
                <w:color w:val="000000"/>
                <w:sz w:val="16"/>
                <w:szCs w:val="16"/>
              </w:rPr>
              <w:t xml:space="preserve"> 9 257 915</w:t>
            </w:r>
          </w:p>
        </w:tc>
        <w:tc>
          <w:tcPr>
            <w:tcW w:w="1201" w:type="dxa"/>
            <w:shd w:val="clear" w:color="auto" w:fill="auto"/>
            <w:tcMar>
              <w:left w:w="0" w:type="dxa"/>
              <w:right w:w="198" w:type="dxa"/>
            </w:tcMar>
            <w:vAlign w:val="center"/>
          </w:tcPr>
          <w:p w14:paraId="2B8DCF6F" w14:textId="40427288" w:rsidR="00DA6DE7" w:rsidRPr="00645BBF" w:rsidRDefault="00DA6DE7" w:rsidP="00DA6DE7">
            <w:pPr>
              <w:ind w:left="-57" w:right="-57"/>
              <w:jc w:val="right"/>
              <w:rPr>
                <w:color w:val="000000"/>
                <w:sz w:val="16"/>
                <w:szCs w:val="16"/>
                <w:lang w:val="es-MX" w:eastAsia="es-MX"/>
              </w:rPr>
            </w:pPr>
            <w:r>
              <w:rPr>
                <w:color w:val="000000"/>
                <w:sz w:val="16"/>
                <w:szCs w:val="16"/>
              </w:rPr>
              <w:t xml:space="preserve"> 8 413 405</w:t>
            </w:r>
          </w:p>
        </w:tc>
        <w:tc>
          <w:tcPr>
            <w:tcW w:w="1201" w:type="dxa"/>
            <w:shd w:val="clear" w:color="auto" w:fill="auto"/>
            <w:tcMar>
              <w:left w:w="0" w:type="dxa"/>
              <w:right w:w="198" w:type="dxa"/>
            </w:tcMar>
            <w:vAlign w:val="center"/>
          </w:tcPr>
          <w:p w14:paraId="7A5B9576" w14:textId="5030A385" w:rsidR="00DA6DE7" w:rsidRPr="00645BBF" w:rsidRDefault="00DA6DE7" w:rsidP="00DA6DE7">
            <w:pPr>
              <w:ind w:left="-57" w:right="-57"/>
              <w:jc w:val="right"/>
              <w:rPr>
                <w:color w:val="000000"/>
                <w:sz w:val="16"/>
                <w:szCs w:val="16"/>
                <w:lang w:val="es-MX" w:eastAsia="es-MX"/>
              </w:rPr>
            </w:pPr>
            <w:r>
              <w:rPr>
                <w:color w:val="000000"/>
                <w:sz w:val="16"/>
                <w:szCs w:val="16"/>
              </w:rPr>
              <w:t xml:space="preserve"> 8 336 897</w:t>
            </w:r>
          </w:p>
        </w:tc>
        <w:tc>
          <w:tcPr>
            <w:tcW w:w="1201" w:type="dxa"/>
            <w:shd w:val="clear" w:color="auto" w:fill="auto"/>
            <w:tcMar>
              <w:left w:w="0" w:type="dxa"/>
              <w:right w:w="198" w:type="dxa"/>
            </w:tcMar>
            <w:vAlign w:val="center"/>
          </w:tcPr>
          <w:p w14:paraId="2681BC4A" w14:textId="74FE1688" w:rsidR="00DA6DE7" w:rsidRPr="00645BBF" w:rsidRDefault="00DA6DE7" w:rsidP="00DA6DE7">
            <w:pPr>
              <w:ind w:left="-57" w:right="-57"/>
              <w:jc w:val="right"/>
              <w:rPr>
                <w:color w:val="000000"/>
                <w:sz w:val="16"/>
                <w:szCs w:val="16"/>
                <w:lang w:val="es-MX" w:eastAsia="es-MX"/>
              </w:rPr>
            </w:pPr>
            <w:r>
              <w:rPr>
                <w:color w:val="000000"/>
                <w:sz w:val="16"/>
                <w:szCs w:val="16"/>
              </w:rPr>
              <w:t xml:space="preserve"> 8 613 163</w:t>
            </w:r>
          </w:p>
        </w:tc>
        <w:tc>
          <w:tcPr>
            <w:tcW w:w="1199" w:type="dxa"/>
            <w:vAlign w:val="center"/>
          </w:tcPr>
          <w:p w14:paraId="0C83FE0C" w14:textId="52B34ADA" w:rsidR="00DA6DE7" w:rsidRPr="00645BBF" w:rsidRDefault="00DA6DE7" w:rsidP="00DA6DE7">
            <w:pPr>
              <w:ind w:right="24"/>
              <w:jc w:val="right"/>
              <w:rPr>
                <w:color w:val="000000"/>
                <w:sz w:val="16"/>
                <w:szCs w:val="16"/>
              </w:rPr>
            </w:pPr>
            <w:r>
              <w:rPr>
                <w:color w:val="000000"/>
                <w:sz w:val="16"/>
                <w:szCs w:val="16"/>
              </w:rPr>
              <w:t xml:space="preserve"> 8 401 710</w:t>
            </w:r>
          </w:p>
        </w:tc>
        <w:tc>
          <w:tcPr>
            <w:tcW w:w="1015" w:type="dxa"/>
            <w:shd w:val="clear" w:color="auto" w:fill="auto"/>
            <w:tcMar>
              <w:left w:w="0" w:type="dxa"/>
              <w:right w:w="284" w:type="dxa"/>
            </w:tcMar>
            <w:vAlign w:val="center"/>
          </w:tcPr>
          <w:p w14:paraId="5A21366D" w14:textId="434B7951" w:rsidR="00DA6DE7" w:rsidRPr="00645BBF" w:rsidRDefault="00DA6DE7" w:rsidP="00DA6DE7">
            <w:pPr>
              <w:ind w:right="24"/>
              <w:jc w:val="right"/>
              <w:rPr>
                <w:color w:val="000000"/>
                <w:sz w:val="16"/>
                <w:szCs w:val="16"/>
                <w:lang w:val="es-MX" w:eastAsia="es-MX"/>
              </w:rPr>
            </w:pPr>
            <w:r>
              <w:rPr>
                <w:color w:val="000000"/>
                <w:sz w:val="16"/>
                <w:szCs w:val="16"/>
              </w:rPr>
              <w:t>3.8</w:t>
            </w:r>
          </w:p>
        </w:tc>
      </w:tr>
      <w:tr w:rsidR="00DA6DE7" w:rsidRPr="001E11C4" w14:paraId="7FFABB12" w14:textId="77777777" w:rsidTr="00513263">
        <w:trPr>
          <w:trHeight w:val="300"/>
          <w:jc w:val="center"/>
        </w:trPr>
        <w:tc>
          <w:tcPr>
            <w:tcW w:w="2759" w:type="dxa"/>
            <w:shd w:val="clear" w:color="000000" w:fill="DBE5F1"/>
            <w:vAlign w:val="center"/>
            <w:hideMark/>
          </w:tcPr>
          <w:p w14:paraId="5FAE104F" w14:textId="77777777" w:rsidR="00DA6DE7" w:rsidRPr="001E11C4" w:rsidRDefault="00DA6DE7" w:rsidP="00DA6DE7">
            <w:pPr>
              <w:ind w:left="627" w:hanging="425"/>
              <w:jc w:val="left"/>
              <w:rPr>
                <w:color w:val="000000"/>
                <w:sz w:val="16"/>
                <w:szCs w:val="16"/>
                <w:lang w:val="es-MX" w:eastAsia="es-MX"/>
              </w:rPr>
            </w:pPr>
            <w:r w:rsidRPr="001E11C4">
              <w:rPr>
                <w:color w:val="000000"/>
                <w:sz w:val="16"/>
                <w:szCs w:val="16"/>
                <w:lang w:val="es-MX" w:eastAsia="es-MX"/>
              </w:rPr>
              <w:t>S.13. Gobierno general</w:t>
            </w:r>
          </w:p>
        </w:tc>
        <w:tc>
          <w:tcPr>
            <w:tcW w:w="1201" w:type="dxa"/>
            <w:shd w:val="clear" w:color="000000" w:fill="DBE5F1"/>
            <w:tcMar>
              <w:left w:w="0" w:type="dxa"/>
              <w:right w:w="198" w:type="dxa"/>
            </w:tcMar>
            <w:vAlign w:val="center"/>
          </w:tcPr>
          <w:p w14:paraId="33BEA5BD" w14:textId="4179F663" w:rsidR="00DA6DE7" w:rsidRPr="00645BBF" w:rsidRDefault="00DA6DE7" w:rsidP="00DA6DE7">
            <w:pPr>
              <w:ind w:left="-57" w:right="-57"/>
              <w:jc w:val="right"/>
              <w:rPr>
                <w:color w:val="000000"/>
                <w:sz w:val="16"/>
                <w:szCs w:val="16"/>
                <w:lang w:val="es-MX" w:eastAsia="es-MX"/>
              </w:rPr>
            </w:pPr>
            <w:r>
              <w:rPr>
                <w:color w:val="000000"/>
                <w:sz w:val="16"/>
                <w:szCs w:val="16"/>
              </w:rPr>
              <w:t xml:space="preserve"> 95 416 749</w:t>
            </w:r>
          </w:p>
        </w:tc>
        <w:tc>
          <w:tcPr>
            <w:tcW w:w="1201" w:type="dxa"/>
            <w:shd w:val="clear" w:color="000000" w:fill="DBE5F1"/>
            <w:tcMar>
              <w:left w:w="0" w:type="dxa"/>
              <w:right w:w="198" w:type="dxa"/>
            </w:tcMar>
            <w:vAlign w:val="center"/>
          </w:tcPr>
          <w:p w14:paraId="33E91422" w14:textId="7EEE0542" w:rsidR="00DA6DE7" w:rsidRPr="00645BBF" w:rsidRDefault="00DA6DE7" w:rsidP="00DA6DE7">
            <w:pPr>
              <w:ind w:left="-57" w:right="-57"/>
              <w:jc w:val="right"/>
              <w:rPr>
                <w:color w:val="000000"/>
                <w:sz w:val="16"/>
                <w:szCs w:val="16"/>
                <w:lang w:val="es-MX" w:eastAsia="es-MX"/>
              </w:rPr>
            </w:pPr>
            <w:r>
              <w:rPr>
                <w:color w:val="000000"/>
                <w:sz w:val="16"/>
                <w:szCs w:val="16"/>
              </w:rPr>
              <w:t xml:space="preserve"> 87 570 209</w:t>
            </w:r>
          </w:p>
        </w:tc>
        <w:tc>
          <w:tcPr>
            <w:tcW w:w="1201" w:type="dxa"/>
            <w:shd w:val="clear" w:color="000000" w:fill="DBE5F1"/>
            <w:tcMar>
              <w:left w:w="0" w:type="dxa"/>
              <w:right w:w="198" w:type="dxa"/>
            </w:tcMar>
            <w:vAlign w:val="center"/>
          </w:tcPr>
          <w:p w14:paraId="0FB63957" w14:textId="0C4CB841" w:rsidR="00DA6DE7" w:rsidRPr="00645BBF" w:rsidRDefault="00DA6DE7" w:rsidP="00DA6DE7">
            <w:pPr>
              <w:ind w:left="-57" w:right="-57"/>
              <w:jc w:val="right"/>
              <w:rPr>
                <w:color w:val="000000"/>
                <w:sz w:val="16"/>
                <w:szCs w:val="16"/>
                <w:lang w:val="es-MX" w:eastAsia="es-MX"/>
              </w:rPr>
            </w:pPr>
            <w:r>
              <w:rPr>
                <w:color w:val="000000"/>
                <w:sz w:val="16"/>
                <w:szCs w:val="16"/>
              </w:rPr>
              <w:t xml:space="preserve"> 84 047 055</w:t>
            </w:r>
          </w:p>
        </w:tc>
        <w:tc>
          <w:tcPr>
            <w:tcW w:w="1201" w:type="dxa"/>
            <w:shd w:val="clear" w:color="000000" w:fill="DBE5F1"/>
            <w:tcMar>
              <w:left w:w="0" w:type="dxa"/>
              <w:right w:w="198" w:type="dxa"/>
            </w:tcMar>
            <w:vAlign w:val="center"/>
          </w:tcPr>
          <w:p w14:paraId="5CC2820A" w14:textId="76455214" w:rsidR="00DA6DE7" w:rsidRPr="00645BBF" w:rsidRDefault="00DA6DE7" w:rsidP="00DA6DE7">
            <w:pPr>
              <w:ind w:left="-57" w:right="-57"/>
              <w:jc w:val="right"/>
              <w:rPr>
                <w:color w:val="000000"/>
                <w:sz w:val="16"/>
                <w:szCs w:val="16"/>
                <w:lang w:val="es-MX" w:eastAsia="es-MX"/>
              </w:rPr>
            </w:pPr>
            <w:r>
              <w:rPr>
                <w:color w:val="000000"/>
                <w:sz w:val="16"/>
                <w:szCs w:val="16"/>
              </w:rPr>
              <w:t xml:space="preserve"> 85 322 660</w:t>
            </w:r>
          </w:p>
        </w:tc>
        <w:tc>
          <w:tcPr>
            <w:tcW w:w="1199" w:type="dxa"/>
            <w:shd w:val="clear" w:color="000000" w:fill="DBE5F1"/>
            <w:vAlign w:val="center"/>
          </w:tcPr>
          <w:p w14:paraId="5E25D7E8" w14:textId="5C6AB982" w:rsidR="00DA6DE7" w:rsidRPr="00645BBF" w:rsidRDefault="00DA6DE7" w:rsidP="00DA6DE7">
            <w:pPr>
              <w:ind w:right="24"/>
              <w:jc w:val="right"/>
              <w:rPr>
                <w:color w:val="000000"/>
                <w:sz w:val="16"/>
                <w:szCs w:val="16"/>
              </w:rPr>
            </w:pPr>
            <w:r>
              <w:rPr>
                <w:color w:val="000000"/>
                <w:sz w:val="16"/>
                <w:szCs w:val="16"/>
              </w:rPr>
              <w:t xml:space="preserve"> 85 229 233</w:t>
            </w:r>
          </w:p>
        </w:tc>
        <w:tc>
          <w:tcPr>
            <w:tcW w:w="1015" w:type="dxa"/>
            <w:shd w:val="clear" w:color="000000" w:fill="DBE5F1"/>
            <w:tcMar>
              <w:left w:w="0" w:type="dxa"/>
              <w:right w:w="284" w:type="dxa"/>
            </w:tcMar>
            <w:vAlign w:val="center"/>
          </w:tcPr>
          <w:p w14:paraId="2D03A5C1" w14:textId="055B8DF7" w:rsidR="00DA6DE7" w:rsidRPr="00645BBF" w:rsidRDefault="00DA6DE7" w:rsidP="00DA6DE7">
            <w:pPr>
              <w:ind w:right="24"/>
              <w:jc w:val="right"/>
              <w:rPr>
                <w:color w:val="000000"/>
                <w:sz w:val="16"/>
                <w:szCs w:val="16"/>
                <w:lang w:val="es-MX" w:eastAsia="es-MX"/>
              </w:rPr>
            </w:pPr>
            <w:r>
              <w:rPr>
                <w:color w:val="000000"/>
                <w:sz w:val="16"/>
                <w:szCs w:val="16"/>
              </w:rPr>
              <w:t>39.0</w:t>
            </w:r>
          </w:p>
        </w:tc>
      </w:tr>
      <w:tr w:rsidR="00DA6DE7" w:rsidRPr="001E11C4" w14:paraId="52F3D2E9" w14:textId="77777777" w:rsidTr="00513263">
        <w:trPr>
          <w:trHeight w:val="300"/>
          <w:jc w:val="center"/>
        </w:trPr>
        <w:tc>
          <w:tcPr>
            <w:tcW w:w="2759" w:type="dxa"/>
            <w:shd w:val="clear" w:color="auto" w:fill="auto"/>
            <w:vAlign w:val="center"/>
            <w:hideMark/>
          </w:tcPr>
          <w:p w14:paraId="50E79933" w14:textId="77777777" w:rsidR="00DA6DE7" w:rsidRPr="001E11C4" w:rsidRDefault="00DA6DE7" w:rsidP="00DA6DE7">
            <w:pPr>
              <w:ind w:left="627" w:hanging="425"/>
              <w:jc w:val="left"/>
              <w:rPr>
                <w:color w:val="000000"/>
                <w:sz w:val="16"/>
                <w:szCs w:val="16"/>
                <w:lang w:val="es-MX" w:eastAsia="es-MX"/>
              </w:rPr>
            </w:pPr>
            <w:r w:rsidRPr="001E11C4">
              <w:rPr>
                <w:color w:val="000000"/>
                <w:sz w:val="16"/>
                <w:szCs w:val="16"/>
                <w:lang w:val="es-MX" w:eastAsia="es-MX"/>
              </w:rPr>
              <w:t>S.14. Hogares</w:t>
            </w:r>
          </w:p>
        </w:tc>
        <w:tc>
          <w:tcPr>
            <w:tcW w:w="1201" w:type="dxa"/>
            <w:shd w:val="clear" w:color="auto" w:fill="auto"/>
            <w:tcMar>
              <w:left w:w="0" w:type="dxa"/>
              <w:right w:w="198" w:type="dxa"/>
            </w:tcMar>
            <w:vAlign w:val="center"/>
          </w:tcPr>
          <w:p w14:paraId="25858964" w14:textId="2461F920" w:rsidR="00DA6DE7" w:rsidRPr="00645BBF" w:rsidRDefault="00DA6DE7" w:rsidP="00DA6DE7">
            <w:pPr>
              <w:ind w:left="-57" w:right="-57"/>
              <w:jc w:val="right"/>
              <w:rPr>
                <w:color w:val="000000"/>
                <w:sz w:val="16"/>
                <w:szCs w:val="16"/>
                <w:lang w:val="es-MX" w:eastAsia="es-MX"/>
              </w:rPr>
            </w:pPr>
            <w:r>
              <w:rPr>
                <w:color w:val="000000"/>
                <w:sz w:val="16"/>
                <w:szCs w:val="16"/>
              </w:rPr>
              <w:t xml:space="preserve"> 74 894 338</w:t>
            </w:r>
          </w:p>
        </w:tc>
        <w:tc>
          <w:tcPr>
            <w:tcW w:w="1201" w:type="dxa"/>
            <w:shd w:val="clear" w:color="auto" w:fill="auto"/>
            <w:tcMar>
              <w:left w:w="0" w:type="dxa"/>
              <w:right w:w="198" w:type="dxa"/>
            </w:tcMar>
            <w:vAlign w:val="center"/>
          </w:tcPr>
          <w:p w14:paraId="0EF48717" w14:textId="5D9F0389" w:rsidR="00DA6DE7" w:rsidRPr="00645BBF" w:rsidRDefault="00DA6DE7" w:rsidP="00DA6DE7">
            <w:pPr>
              <w:ind w:left="-57" w:right="-57"/>
              <w:jc w:val="right"/>
              <w:rPr>
                <w:color w:val="000000"/>
                <w:sz w:val="16"/>
                <w:szCs w:val="16"/>
                <w:lang w:val="es-MX" w:eastAsia="es-MX"/>
              </w:rPr>
            </w:pPr>
            <w:r>
              <w:rPr>
                <w:color w:val="000000"/>
                <w:sz w:val="16"/>
                <w:szCs w:val="16"/>
              </w:rPr>
              <w:t xml:space="preserve"> 77 053 906</w:t>
            </w:r>
          </w:p>
        </w:tc>
        <w:tc>
          <w:tcPr>
            <w:tcW w:w="1201" w:type="dxa"/>
            <w:shd w:val="clear" w:color="auto" w:fill="auto"/>
            <w:tcMar>
              <w:left w:w="0" w:type="dxa"/>
              <w:right w:w="198" w:type="dxa"/>
            </w:tcMar>
            <w:vAlign w:val="center"/>
          </w:tcPr>
          <w:p w14:paraId="55EF34F4" w14:textId="3857807A" w:rsidR="00DA6DE7" w:rsidRPr="00645BBF" w:rsidRDefault="00DA6DE7" w:rsidP="00DA6DE7">
            <w:pPr>
              <w:ind w:left="-57" w:right="-57"/>
              <w:jc w:val="right"/>
              <w:rPr>
                <w:color w:val="000000"/>
                <w:sz w:val="16"/>
                <w:szCs w:val="16"/>
                <w:lang w:val="es-MX" w:eastAsia="es-MX"/>
              </w:rPr>
            </w:pPr>
            <w:r>
              <w:rPr>
                <w:color w:val="000000"/>
                <w:sz w:val="16"/>
                <w:szCs w:val="16"/>
              </w:rPr>
              <w:t xml:space="preserve"> 78 246 844</w:t>
            </w:r>
          </w:p>
        </w:tc>
        <w:tc>
          <w:tcPr>
            <w:tcW w:w="1201" w:type="dxa"/>
            <w:shd w:val="clear" w:color="auto" w:fill="auto"/>
            <w:tcMar>
              <w:left w:w="0" w:type="dxa"/>
              <w:right w:w="198" w:type="dxa"/>
            </w:tcMar>
            <w:vAlign w:val="center"/>
          </w:tcPr>
          <w:p w14:paraId="54CF45F0" w14:textId="0FE89CC5" w:rsidR="00DA6DE7" w:rsidRPr="00645BBF" w:rsidRDefault="00DA6DE7" w:rsidP="00DA6DE7">
            <w:pPr>
              <w:ind w:left="-57" w:right="-57"/>
              <w:jc w:val="right"/>
              <w:rPr>
                <w:color w:val="000000"/>
                <w:sz w:val="16"/>
                <w:szCs w:val="16"/>
                <w:lang w:val="es-MX" w:eastAsia="es-MX"/>
              </w:rPr>
            </w:pPr>
            <w:r>
              <w:rPr>
                <w:color w:val="000000"/>
                <w:sz w:val="16"/>
                <w:szCs w:val="16"/>
              </w:rPr>
              <w:t xml:space="preserve"> 78 378 754</w:t>
            </w:r>
          </w:p>
        </w:tc>
        <w:tc>
          <w:tcPr>
            <w:tcW w:w="1199" w:type="dxa"/>
            <w:vAlign w:val="center"/>
          </w:tcPr>
          <w:p w14:paraId="509ED34E" w14:textId="69D2D9E0" w:rsidR="00DA6DE7" w:rsidRPr="00645BBF" w:rsidRDefault="00DA6DE7" w:rsidP="00DA6DE7">
            <w:pPr>
              <w:ind w:right="24"/>
              <w:jc w:val="right"/>
              <w:rPr>
                <w:color w:val="000000"/>
                <w:sz w:val="16"/>
                <w:szCs w:val="16"/>
              </w:rPr>
            </w:pPr>
            <w:r>
              <w:rPr>
                <w:color w:val="000000"/>
                <w:sz w:val="16"/>
                <w:szCs w:val="16"/>
              </w:rPr>
              <w:t xml:space="preserve"> 81 366 426</w:t>
            </w:r>
          </w:p>
        </w:tc>
        <w:tc>
          <w:tcPr>
            <w:tcW w:w="1015" w:type="dxa"/>
            <w:shd w:val="clear" w:color="auto" w:fill="auto"/>
            <w:tcMar>
              <w:left w:w="0" w:type="dxa"/>
              <w:right w:w="284" w:type="dxa"/>
            </w:tcMar>
            <w:vAlign w:val="center"/>
          </w:tcPr>
          <w:p w14:paraId="2EBAE51A" w14:textId="58FD5BF0" w:rsidR="00DA6DE7" w:rsidRPr="00645BBF" w:rsidRDefault="00DA6DE7" w:rsidP="00DA6DE7">
            <w:pPr>
              <w:ind w:right="24"/>
              <w:jc w:val="right"/>
              <w:rPr>
                <w:color w:val="000000"/>
                <w:sz w:val="16"/>
                <w:szCs w:val="16"/>
                <w:lang w:val="es-MX" w:eastAsia="es-MX"/>
              </w:rPr>
            </w:pPr>
            <w:r>
              <w:rPr>
                <w:color w:val="000000"/>
                <w:sz w:val="16"/>
                <w:szCs w:val="16"/>
              </w:rPr>
              <w:t>37.2</w:t>
            </w:r>
          </w:p>
        </w:tc>
      </w:tr>
      <w:tr w:rsidR="00DA6DE7" w:rsidRPr="001E11C4" w14:paraId="46B9DC7E" w14:textId="77777777" w:rsidTr="00513263">
        <w:trPr>
          <w:trHeight w:val="300"/>
          <w:jc w:val="center"/>
        </w:trPr>
        <w:tc>
          <w:tcPr>
            <w:tcW w:w="2759" w:type="dxa"/>
            <w:shd w:val="clear" w:color="000000" w:fill="DBE5F1"/>
            <w:vAlign w:val="center"/>
            <w:hideMark/>
          </w:tcPr>
          <w:p w14:paraId="6EEF24E2" w14:textId="2DF72432" w:rsidR="00DA6DE7" w:rsidRPr="001E11C4" w:rsidRDefault="00DA6DE7" w:rsidP="00DA6DE7">
            <w:pPr>
              <w:ind w:left="627" w:hanging="425"/>
              <w:jc w:val="left"/>
              <w:rPr>
                <w:color w:val="000000"/>
                <w:sz w:val="16"/>
                <w:szCs w:val="16"/>
                <w:lang w:val="es-MX" w:eastAsia="es-MX"/>
              </w:rPr>
            </w:pPr>
            <w:r w:rsidRPr="001E11C4">
              <w:rPr>
                <w:color w:val="000000"/>
                <w:sz w:val="16"/>
                <w:szCs w:val="16"/>
                <w:lang w:val="es-MX" w:eastAsia="es-MX"/>
              </w:rPr>
              <w:t xml:space="preserve">S.15. </w:t>
            </w:r>
            <w:proofErr w:type="spellStart"/>
            <w:r w:rsidRPr="007B5F65">
              <w:rPr>
                <w:smallCaps/>
                <w:color w:val="000000"/>
                <w:sz w:val="16"/>
                <w:szCs w:val="16"/>
                <w:lang w:val="es-MX" w:eastAsia="es-MX"/>
              </w:rPr>
              <w:t>isflsh</w:t>
            </w:r>
            <w:proofErr w:type="spellEnd"/>
            <w:r w:rsidRPr="00C57B55">
              <w:rPr>
                <w:color w:val="000000"/>
                <w:sz w:val="16"/>
                <w:szCs w:val="16"/>
                <w:lang w:val="es-MX" w:eastAsia="es-MX"/>
              </w:rPr>
              <w:t>*/</w:t>
            </w:r>
          </w:p>
        </w:tc>
        <w:tc>
          <w:tcPr>
            <w:tcW w:w="1201" w:type="dxa"/>
            <w:shd w:val="clear" w:color="000000" w:fill="DBE5F1"/>
            <w:tcMar>
              <w:left w:w="0" w:type="dxa"/>
              <w:right w:w="198" w:type="dxa"/>
            </w:tcMar>
            <w:vAlign w:val="center"/>
          </w:tcPr>
          <w:p w14:paraId="73FA259D" w14:textId="0ABCDFCE" w:rsidR="00DA6DE7" w:rsidRPr="00645BBF" w:rsidRDefault="00DA6DE7" w:rsidP="00DA6DE7">
            <w:pPr>
              <w:ind w:left="-57" w:right="-57"/>
              <w:jc w:val="right"/>
              <w:rPr>
                <w:color w:val="000000"/>
                <w:sz w:val="16"/>
                <w:szCs w:val="16"/>
                <w:lang w:val="es-MX" w:eastAsia="es-MX"/>
              </w:rPr>
            </w:pPr>
            <w:r>
              <w:rPr>
                <w:color w:val="000000"/>
                <w:sz w:val="16"/>
                <w:szCs w:val="16"/>
              </w:rPr>
              <w:t xml:space="preserve"> 2 033 068</w:t>
            </w:r>
          </w:p>
        </w:tc>
        <w:tc>
          <w:tcPr>
            <w:tcW w:w="1201" w:type="dxa"/>
            <w:shd w:val="clear" w:color="000000" w:fill="DBE5F1"/>
            <w:tcMar>
              <w:left w:w="0" w:type="dxa"/>
              <w:right w:w="198" w:type="dxa"/>
            </w:tcMar>
            <w:vAlign w:val="center"/>
          </w:tcPr>
          <w:p w14:paraId="5E81F085" w14:textId="0AE29E9B" w:rsidR="00DA6DE7" w:rsidRPr="00645BBF" w:rsidRDefault="00DA6DE7" w:rsidP="00DA6DE7">
            <w:pPr>
              <w:ind w:left="-57" w:right="-57"/>
              <w:jc w:val="right"/>
              <w:rPr>
                <w:color w:val="000000"/>
                <w:sz w:val="16"/>
                <w:szCs w:val="16"/>
                <w:lang w:val="es-MX" w:eastAsia="es-MX"/>
              </w:rPr>
            </w:pPr>
            <w:r>
              <w:rPr>
                <w:color w:val="000000"/>
                <w:sz w:val="16"/>
                <w:szCs w:val="16"/>
              </w:rPr>
              <w:t xml:space="preserve"> 2 072 129</w:t>
            </w:r>
          </w:p>
        </w:tc>
        <w:tc>
          <w:tcPr>
            <w:tcW w:w="1201" w:type="dxa"/>
            <w:shd w:val="clear" w:color="000000" w:fill="DBE5F1"/>
            <w:tcMar>
              <w:left w:w="0" w:type="dxa"/>
              <w:right w:w="198" w:type="dxa"/>
            </w:tcMar>
            <w:vAlign w:val="center"/>
          </w:tcPr>
          <w:p w14:paraId="39F4FB27" w14:textId="32EB5FB3" w:rsidR="00DA6DE7" w:rsidRPr="00645BBF" w:rsidRDefault="00DA6DE7" w:rsidP="00DA6DE7">
            <w:pPr>
              <w:ind w:left="-57" w:right="-57"/>
              <w:jc w:val="right"/>
              <w:rPr>
                <w:color w:val="000000"/>
                <w:sz w:val="16"/>
                <w:szCs w:val="16"/>
                <w:lang w:val="es-MX" w:eastAsia="es-MX"/>
              </w:rPr>
            </w:pPr>
            <w:r>
              <w:rPr>
                <w:color w:val="000000"/>
                <w:sz w:val="16"/>
                <w:szCs w:val="16"/>
              </w:rPr>
              <w:t xml:space="preserve"> 2 085 886</w:t>
            </w:r>
          </w:p>
        </w:tc>
        <w:tc>
          <w:tcPr>
            <w:tcW w:w="1201" w:type="dxa"/>
            <w:shd w:val="clear" w:color="000000" w:fill="DBE5F1"/>
            <w:tcMar>
              <w:left w:w="0" w:type="dxa"/>
              <w:right w:w="198" w:type="dxa"/>
            </w:tcMar>
            <w:vAlign w:val="center"/>
          </w:tcPr>
          <w:p w14:paraId="0653E309" w14:textId="0AC32322" w:rsidR="00DA6DE7" w:rsidRPr="00645BBF" w:rsidRDefault="00DA6DE7" w:rsidP="00DA6DE7">
            <w:pPr>
              <w:ind w:left="-57" w:right="-57"/>
              <w:jc w:val="right"/>
              <w:rPr>
                <w:color w:val="000000"/>
                <w:sz w:val="16"/>
                <w:szCs w:val="16"/>
                <w:lang w:val="es-MX" w:eastAsia="es-MX"/>
              </w:rPr>
            </w:pPr>
            <w:r>
              <w:rPr>
                <w:color w:val="000000"/>
                <w:sz w:val="16"/>
                <w:szCs w:val="16"/>
              </w:rPr>
              <w:t xml:space="preserve"> 2 093 330</w:t>
            </w:r>
          </w:p>
        </w:tc>
        <w:tc>
          <w:tcPr>
            <w:tcW w:w="1199" w:type="dxa"/>
            <w:shd w:val="clear" w:color="000000" w:fill="DBE5F1"/>
            <w:vAlign w:val="center"/>
          </w:tcPr>
          <w:p w14:paraId="139B1586" w14:textId="7B277F4D" w:rsidR="00DA6DE7" w:rsidRPr="00645BBF" w:rsidRDefault="00DA6DE7" w:rsidP="00DA6DE7">
            <w:pPr>
              <w:ind w:right="24"/>
              <w:jc w:val="right"/>
              <w:rPr>
                <w:color w:val="000000"/>
                <w:sz w:val="16"/>
                <w:szCs w:val="16"/>
              </w:rPr>
            </w:pPr>
            <w:r>
              <w:rPr>
                <w:color w:val="000000"/>
                <w:sz w:val="16"/>
                <w:szCs w:val="16"/>
              </w:rPr>
              <w:t xml:space="preserve"> 2 115 697</w:t>
            </w:r>
          </w:p>
        </w:tc>
        <w:tc>
          <w:tcPr>
            <w:tcW w:w="1015" w:type="dxa"/>
            <w:shd w:val="clear" w:color="000000" w:fill="DBE5F1"/>
            <w:tcMar>
              <w:left w:w="0" w:type="dxa"/>
              <w:right w:w="284" w:type="dxa"/>
            </w:tcMar>
            <w:vAlign w:val="center"/>
          </w:tcPr>
          <w:p w14:paraId="5B3977E8" w14:textId="354BB6C4" w:rsidR="00DA6DE7" w:rsidRPr="00645BBF" w:rsidRDefault="00DA6DE7" w:rsidP="00DA6DE7">
            <w:pPr>
              <w:ind w:right="24"/>
              <w:jc w:val="right"/>
              <w:rPr>
                <w:color w:val="000000"/>
                <w:sz w:val="16"/>
                <w:szCs w:val="16"/>
                <w:lang w:val="es-MX" w:eastAsia="es-MX"/>
              </w:rPr>
            </w:pPr>
            <w:r>
              <w:rPr>
                <w:color w:val="000000"/>
                <w:sz w:val="16"/>
                <w:szCs w:val="16"/>
              </w:rPr>
              <w:t>1.0</w:t>
            </w:r>
          </w:p>
        </w:tc>
      </w:tr>
      <w:tr w:rsidR="00DA6DE7" w:rsidRPr="001E11C4" w14:paraId="3D3F9D91" w14:textId="77777777" w:rsidTr="00513263">
        <w:trPr>
          <w:trHeight w:val="300"/>
          <w:jc w:val="center"/>
        </w:trPr>
        <w:tc>
          <w:tcPr>
            <w:tcW w:w="2759" w:type="dxa"/>
            <w:shd w:val="clear" w:color="auto" w:fill="auto"/>
            <w:vAlign w:val="center"/>
            <w:hideMark/>
          </w:tcPr>
          <w:p w14:paraId="634CA61D" w14:textId="7A06F2FE" w:rsidR="00DA6DE7" w:rsidRPr="001E11C4" w:rsidRDefault="00DA6DE7" w:rsidP="00DA6DE7">
            <w:pPr>
              <w:jc w:val="left"/>
              <w:rPr>
                <w:b/>
                <w:bCs/>
                <w:color w:val="000000"/>
                <w:sz w:val="16"/>
                <w:szCs w:val="16"/>
                <w:lang w:val="es-MX" w:eastAsia="es-MX"/>
              </w:rPr>
            </w:pPr>
            <w:r w:rsidRPr="001E11C4">
              <w:rPr>
                <w:b/>
                <w:bCs/>
                <w:color w:val="000000"/>
                <w:sz w:val="16"/>
                <w:szCs w:val="16"/>
                <w:lang w:val="es-MX" w:eastAsia="es-MX"/>
              </w:rPr>
              <w:t xml:space="preserve">S2. Resto del </w:t>
            </w:r>
            <w:r>
              <w:rPr>
                <w:b/>
                <w:bCs/>
                <w:color w:val="000000"/>
                <w:sz w:val="16"/>
                <w:szCs w:val="16"/>
                <w:lang w:val="es-MX" w:eastAsia="es-MX"/>
              </w:rPr>
              <w:t>m</w:t>
            </w:r>
            <w:r w:rsidRPr="001E11C4">
              <w:rPr>
                <w:b/>
                <w:bCs/>
                <w:color w:val="000000"/>
                <w:sz w:val="16"/>
                <w:szCs w:val="16"/>
                <w:lang w:val="es-MX" w:eastAsia="es-MX"/>
              </w:rPr>
              <w:t>undo</w:t>
            </w:r>
          </w:p>
        </w:tc>
        <w:tc>
          <w:tcPr>
            <w:tcW w:w="1201" w:type="dxa"/>
            <w:shd w:val="clear" w:color="auto" w:fill="auto"/>
            <w:tcMar>
              <w:left w:w="0" w:type="dxa"/>
              <w:right w:w="198" w:type="dxa"/>
            </w:tcMar>
            <w:vAlign w:val="center"/>
          </w:tcPr>
          <w:p w14:paraId="6665CA54" w14:textId="34AF588B" w:rsidR="00DA6DE7" w:rsidRPr="00645BBF" w:rsidRDefault="00DA6DE7" w:rsidP="00DA6DE7">
            <w:pPr>
              <w:ind w:left="-57" w:right="-57"/>
              <w:jc w:val="right"/>
              <w:rPr>
                <w:b/>
                <w:bCs/>
                <w:color w:val="000000"/>
                <w:sz w:val="16"/>
                <w:szCs w:val="16"/>
                <w:lang w:val="es-MX" w:eastAsia="es-MX"/>
              </w:rPr>
            </w:pPr>
            <w:r>
              <w:rPr>
                <w:b/>
                <w:bCs/>
                <w:color w:val="000000"/>
                <w:sz w:val="16"/>
                <w:szCs w:val="16"/>
              </w:rPr>
              <w:t xml:space="preserve"> 10 932 066</w:t>
            </w:r>
          </w:p>
        </w:tc>
        <w:tc>
          <w:tcPr>
            <w:tcW w:w="1201" w:type="dxa"/>
            <w:shd w:val="clear" w:color="auto" w:fill="auto"/>
            <w:tcMar>
              <w:left w:w="0" w:type="dxa"/>
              <w:right w:w="198" w:type="dxa"/>
            </w:tcMar>
            <w:vAlign w:val="center"/>
          </w:tcPr>
          <w:p w14:paraId="6A0FE59C" w14:textId="45E49015" w:rsidR="00DA6DE7" w:rsidRPr="00645BBF" w:rsidRDefault="00DA6DE7" w:rsidP="00DA6DE7">
            <w:pPr>
              <w:ind w:left="-57" w:right="-57"/>
              <w:jc w:val="right"/>
              <w:rPr>
                <w:b/>
                <w:bCs/>
                <w:color w:val="000000"/>
                <w:sz w:val="16"/>
                <w:szCs w:val="16"/>
                <w:lang w:val="es-MX" w:eastAsia="es-MX"/>
              </w:rPr>
            </w:pPr>
            <w:r>
              <w:rPr>
                <w:b/>
                <w:bCs/>
                <w:color w:val="000000"/>
                <w:sz w:val="16"/>
                <w:szCs w:val="16"/>
              </w:rPr>
              <w:t xml:space="preserve"> 11 813 825</w:t>
            </w:r>
          </w:p>
        </w:tc>
        <w:tc>
          <w:tcPr>
            <w:tcW w:w="1201" w:type="dxa"/>
            <w:shd w:val="clear" w:color="auto" w:fill="auto"/>
            <w:tcMar>
              <w:left w:w="0" w:type="dxa"/>
              <w:right w:w="198" w:type="dxa"/>
            </w:tcMar>
            <w:vAlign w:val="center"/>
          </w:tcPr>
          <w:p w14:paraId="7EE87D7D" w14:textId="6C784952" w:rsidR="00DA6DE7" w:rsidRPr="00645BBF" w:rsidRDefault="00DA6DE7" w:rsidP="00DA6DE7">
            <w:pPr>
              <w:ind w:left="-57" w:right="-57"/>
              <w:jc w:val="right"/>
              <w:rPr>
                <w:b/>
                <w:bCs/>
                <w:color w:val="000000"/>
                <w:sz w:val="16"/>
                <w:szCs w:val="16"/>
                <w:lang w:val="es-MX" w:eastAsia="es-MX"/>
              </w:rPr>
            </w:pPr>
            <w:r>
              <w:rPr>
                <w:b/>
                <w:bCs/>
                <w:color w:val="000000"/>
                <w:sz w:val="16"/>
                <w:szCs w:val="16"/>
              </w:rPr>
              <w:t xml:space="preserve"> 11 685 622</w:t>
            </w:r>
          </w:p>
        </w:tc>
        <w:tc>
          <w:tcPr>
            <w:tcW w:w="1201" w:type="dxa"/>
            <w:shd w:val="clear" w:color="auto" w:fill="auto"/>
            <w:tcMar>
              <w:left w:w="0" w:type="dxa"/>
              <w:right w:w="198" w:type="dxa"/>
            </w:tcMar>
            <w:vAlign w:val="center"/>
          </w:tcPr>
          <w:p w14:paraId="38233339" w14:textId="5DA1CADE" w:rsidR="00DA6DE7" w:rsidRPr="00645BBF" w:rsidRDefault="00DA6DE7" w:rsidP="00DA6DE7">
            <w:pPr>
              <w:ind w:left="-57" w:right="-57"/>
              <w:jc w:val="right"/>
              <w:rPr>
                <w:b/>
                <w:bCs/>
                <w:color w:val="000000"/>
                <w:sz w:val="16"/>
                <w:szCs w:val="16"/>
                <w:lang w:val="es-MX" w:eastAsia="es-MX"/>
              </w:rPr>
            </w:pPr>
            <w:r>
              <w:rPr>
                <w:b/>
                <w:bCs/>
                <w:color w:val="000000"/>
                <w:sz w:val="16"/>
                <w:szCs w:val="16"/>
              </w:rPr>
              <w:t xml:space="preserve"> 10 886 397</w:t>
            </w:r>
          </w:p>
        </w:tc>
        <w:tc>
          <w:tcPr>
            <w:tcW w:w="1199" w:type="dxa"/>
            <w:vAlign w:val="center"/>
          </w:tcPr>
          <w:p w14:paraId="608B853D" w14:textId="22F09F0F" w:rsidR="00DA6DE7" w:rsidRPr="00645BBF" w:rsidRDefault="00DA6DE7" w:rsidP="00DA6DE7">
            <w:pPr>
              <w:ind w:right="24"/>
              <w:jc w:val="right"/>
              <w:rPr>
                <w:b/>
                <w:bCs/>
                <w:color w:val="000000"/>
                <w:sz w:val="16"/>
                <w:szCs w:val="16"/>
              </w:rPr>
            </w:pPr>
            <w:r>
              <w:rPr>
                <w:b/>
                <w:bCs/>
                <w:color w:val="000000"/>
                <w:sz w:val="16"/>
                <w:szCs w:val="16"/>
              </w:rPr>
              <w:t xml:space="preserve"> 11 847 809</w:t>
            </w:r>
          </w:p>
        </w:tc>
        <w:tc>
          <w:tcPr>
            <w:tcW w:w="1015" w:type="dxa"/>
            <w:shd w:val="clear" w:color="auto" w:fill="auto"/>
            <w:tcMar>
              <w:left w:w="0" w:type="dxa"/>
              <w:right w:w="284" w:type="dxa"/>
            </w:tcMar>
            <w:vAlign w:val="center"/>
          </w:tcPr>
          <w:p w14:paraId="3970F3A4" w14:textId="0412D852" w:rsidR="00DA6DE7" w:rsidRPr="00645BBF" w:rsidRDefault="00DA6DE7" w:rsidP="00DA6DE7">
            <w:pPr>
              <w:ind w:right="24"/>
              <w:jc w:val="right"/>
              <w:rPr>
                <w:b/>
                <w:bCs/>
                <w:color w:val="000000"/>
                <w:sz w:val="16"/>
                <w:szCs w:val="16"/>
                <w:lang w:val="es-MX" w:eastAsia="es-MX"/>
              </w:rPr>
            </w:pPr>
            <w:r>
              <w:rPr>
                <w:b/>
                <w:bCs/>
                <w:color w:val="000000"/>
                <w:sz w:val="16"/>
                <w:szCs w:val="16"/>
              </w:rPr>
              <w:t>5.4</w:t>
            </w:r>
          </w:p>
        </w:tc>
      </w:tr>
      <w:tr w:rsidR="00DA6DE7" w:rsidRPr="001E11C4" w14:paraId="5ADABB61" w14:textId="77777777" w:rsidTr="00513263">
        <w:trPr>
          <w:trHeight w:val="300"/>
          <w:jc w:val="center"/>
        </w:trPr>
        <w:tc>
          <w:tcPr>
            <w:tcW w:w="2759" w:type="dxa"/>
            <w:shd w:val="clear" w:color="000000" w:fill="DBE5F1"/>
            <w:vAlign w:val="center"/>
            <w:hideMark/>
          </w:tcPr>
          <w:p w14:paraId="4C8C85FD" w14:textId="77777777" w:rsidR="00DA6DE7" w:rsidRPr="001E11C4" w:rsidRDefault="00DA6DE7" w:rsidP="00DA6DE7">
            <w:pPr>
              <w:jc w:val="left"/>
              <w:rPr>
                <w:b/>
                <w:bCs/>
                <w:color w:val="000000"/>
                <w:sz w:val="16"/>
                <w:szCs w:val="16"/>
                <w:lang w:val="es-MX" w:eastAsia="es-MX"/>
              </w:rPr>
            </w:pPr>
            <w:r w:rsidRPr="001E11C4">
              <w:rPr>
                <w:b/>
                <w:bCs/>
                <w:color w:val="000000"/>
                <w:sz w:val="16"/>
                <w:szCs w:val="16"/>
                <w:lang w:val="es-MX" w:eastAsia="es-MX"/>
              </w:rPr>
              <w:t>Total</w:t>
            </w:r>
          </w:p>
        </w:tc>
        <w:tc>
          <w:tcPr>
            <w:tcW w:w="1201" w:type="dxa"/>
            <w:shd w:val="clear" w:color="000000" w:fill="DBE5F1"/>
            <w:tcMar>
              <w:left w:w="0" w:type="dxa"/>
              <w:right w:w="198" w:type="dxa"/>
            </w:tcMar>
            <w:vAlign w:val="center"/>
          </w:tcPr>
          <w:p w14:paraId="17A4CBD9" w14:textId="62017B68" w:rsidR="00DA6DE7" w:rsidRPr="00645BBF" w:rsidRDefault="00DA6DE7" w:rsidP="00DA6DE7">
            <w:pPr>
              <w:ind w:left="-57" w:right="-57"/>
              <w:jc w:val="right"/>
              <w:rPr>
                <w:b/>
                <w:bCs/>
                <w:color w:val="000000"/>
                <w:sz w:val="16"/>
                <w:szCs w:val="16"/>
                <w:lang w:val="es-MX" w:eastAsia="es-MX"/>
              </w:rPr>
            </w:pPr>
            <w:r>
              <w:rPr>
                <w:b/>
                <w:bCs/>
                <w:color w:val="000000"/>
                <w:sz w:val="16"/>
                <w:szCs w:val="16"/>
              </w:rPr>
              <w:t xml:space="preserve"> 226 799 973</w:t>
            </w:r>
          </w:p>
        </w:tc>
        <w:tc>
          <w:tcPr>
            <w:tcW w:w="1201" w:type="dxa"/>
            <w:shd w:val="clear" w:color="000000" w:fill="DBE5F1"/>
            <w:tcMar>
              <w:left w:w="0" w:type="dxa"/>
              <w:right w:w="198" w:type="dxa"/>
            </w:tcMar>
            <w:vAlign w:val="center"/>
          </w:tcPr>
          <w:p w14:paraId="282D0F83" w14:textId="6DE838C5" w:rsidR="00DA6DE7" w:rsidRPr="00645BBF" w:rsidRDefault="00DA6DE7" w:rsidP="00DA6DE7">
            <w:pPr>
              <w:ind w:left="-57" w:right="-57"/>
              <w:jc w:val="right"/>
              <w:rPr>
                <w:b/>
                <w:bCs/>
                <w:color w:val="000000"/>
                <w:sz w:val="16"/>
                <w:szCs w:val="16"/>
                <w:lang w:val="es-MX" w:eastAsia="es-MX"/>
              </w:rPr>
            </w:pPr>
            <w:r>
              <w:rPr>
                <w:b/>
                <w:bCs/>
                <w:color w:val="000000"/>
                <w:sz w:val="16"/>
                <w:szCs w:val="16"/>
              </w:rPr>
              <w:t xml:space="preserve"> 219 855 274</w:t>
            </w:r>
          </w:p>
        </w:tc>
        <w:tc>
          <w:tcPr>
            <w:tcW w:w="1201" w:type="dxa"/>
            <w:shd w:val="clear" w:color="000000" w:fill="DBE5F1"/>
            <w:tcMar>
              <w:left w:w="0" w:type="dxa"/>
              <w:right w:w="198" w:type="dxa"/>
            </w:tcMar>
            <w:vAlign w:val="center"/>
          </w:tcPr>
          <w:p w14:paraId="63B8D999" w14:textId="00D6BE4E" w:rsidR="00DA6DE7" w:rsidRPr="00645BBF" w:rsidRDefault="00DA6DE7" w:rsidP="00DA6DE7">
            <w:pPr>
              <w:ind w:left="-57" w:right="-57"/>
              <w:jc w:val="right"/>
              <w:rPr>
                <w:b/>
                <w:bCs/>
                <w:color w:val="000000"/>
                <w:sz w:val="16"/>
                <w:szCs w:val="16"/>
                <w:lang w:val="es-MX" w:eastAsia="es-MX"/>
              </w:rPr>
            </w:pPr>
            <w:r>
              <w:rPr>
                <w:b/>
                <w:bCs/>
                <w:color w:val="000000"/>
                <w:sz w:val="16"/>
                <w:szCs w:val="16"/>
              </w:rPr>
              <w:t xml:space="preserve"> 217 450 317</w:t>
            </w:r>
          </w:p>
        </w:tc>
        <w:tc>
          <w:tcPr>
            <w:tcW w:w="1201" w:type="dxa"/>
            <w:shd w:val="clear" w:color="000000" w:fill="DBE5F1"/>
            <w:tcMar>
              <w:left w:w="0" w:type="dxa"/>
              <w:right w:w="198" w:type="dxa"/>
            </w:tcMar>
            <w:vAlign w:val="center"/>
          </w:tcPr>
          <w:p w14:paraId="4580A796" w14:textId="494F56A1" w:rsidR="00DA6DE7" w:rsidRPr="00645BBF" w:rsidRDefault="00DA6DE7" w:rsidP="00DA6DE7">
            <w:pPr>
              <w:ind w:left="-57" w:right="-57"/>
              <w:jc w:val="right"/>
              <w:rPr>
                <w:b/>
                <w:bCs/>
                <w:color w:val="000000"/>
                <w:sz w:val="16"/>
                <w:szCs w:val="16"/>
                <w:lang w:val="es-MX" w:eastAsia="es-MX"/>
              </w:rPr>
            </w:pPr>
            <w:r>
              <w:rPr>
                <w:b/>
                <w:bCs/>
                <w:color w:val="000000"/>
                <w:sz w:val="16"/>
                <w:szCs w:val="16"/>
              </w:rPr>
              <w:t xml:space="preserve"> 217 387 262</w:t>
            </w:r>
          </w:p>
        </w:tc>
        <w:tc>
          <w:tcPr>
            <w:tcW w:w="1199" w:type="dxa"/>
            <w:shd w:val="clear" w:color="000000" w:fill="DBE5F1"/>
            <w:vAlign w:val="center"/>
          </w:tcPr>
          <w:p w14:paraId="4140B03D" w14:textId="03BB4359" w:rsidR="00DA6DE7" w:rsidRPr="00645BBF" w:rsidRDefault="00DA6DE7" w:rsidP="00DA6DE7">
            <w:pPr>
              <w:ind w:right="24"/>
              <w:jc w:val="right"/>
              <w:rPr>
                <w:b/>
                <w:bCs/>
                <w:color w:val="000000"/>
                <w:sz w:val="16"/>
                <w:szCs w:val="16"/>
              </w:rPr>
            </w:pPr>
            <w:r>
              <w:rPr>
                <w:b/>
                <w:bCs/>
                <w:color w:val="000000"/>
                <w:sz w:val="16"/>
                <w:szCs w:val="16"/>
              </w:rPr>
              <w:t xml:space="preserve"> 218 628 693</w:t>
            </w:r>
          </w:p>
        </w:tc>
        <w:tc>
          <w:tcPr>
            <w:tcW w:w="1015" w:type="dxa"/>
            <w:shd w:val="clear" w:color="000000" w:fill="DBE5F1"/>
            <w:tcMar>
              <w:left w:w="0" w:type="dxa"/>
              <w:right w:w="284" w:type="dxa"/>
            </w:tcMar>
            <w:vAlign w:val="center"/>
          </w:tcPr>
          <w:p w14:paraId="73A9F9A2" w14:textId="421358A4" w:rsidR="00DA6DE7" w:rsidRPr="00645BBF" w:rsidRDefault="00DA6DE7" w:rsidP="00DA6DE7">
            <w:pPr>
              <w:ind w:right="24"/>
              <w:jc w:val="right"/>
              <w:rPr>
                <w:b/>
                <w:bCs/>
                <w:color w:val="000000"/>
                <w:sz w:val="16"/>
                <w:szCs w:val="16"/>
                <w:lang w:val="es-MX" w:eastAsia="es-MX"/>
              </w:rPr>
            </w:pPr>
            <w:r>
              <w:rPr>
                <w:b/>
                <w:bCs/>
                <w:color w:val="000000"/>
                <w:sz w:val="16"/>
                <w:szCs w:val="16"/>
              </w:rPr>
              <w:t>100.0</w:t>
            </w:r>
          </w:p>
        </w:tc>
      </w:tr>
    </w:tbl>
    <w:p w14:paraId="5F174C36" w14:textId="3F299493" w:rsidR="00B15DFD" w:rsidRPr="009D07A6" w:rsidRDefault="002F6DF7" w:rsidP="007A4F8F">
      <w:pPr>
        <w:ind w:left="737" w:hanging="567"/>
        <w:rPr>
          <w:rFonts w:eastAsia="Arial"/>
          <w:bCs/>
          <w:noProof/>
          <w:sz w:val="16"/>
          <w:szCs w:val="16"/>
          <w:lang w:eastAsia="es-MX"/>
        </w:rPr>
      </w:pPr>
      <w:r w:rsidRPr="009D07A6">
        <w:rPr>
          <w:rFonts w:eastAsia="Arial"/>
          <w:bCs/>
          <w:noProof/>
          <w:sz w:val="16"/>
          <w:szCs w:val="16"/>
          <w:lang w:eastAsia="es-MX"/>
        </w:rPr>
        <w:t xml:space="preserve">Nota: </w:t>
      </w:r>
      <w:r w:rsidR="00CF1F2B" w:rsidRPr="009D07A6">
        <w:rPr>
          <w:rFonts w:eastAsia="Arial"/>
          <w:bCs/>
          <w:noProof/>
          <w:sz w:val="16"/>
          <w:szCs w:val="16"/>
          <w:lang w:eastAsia="es-MX"/>
        </w:rPr>
        <w:tab/>
        <w:t>La</w:t>
      </w:r>
      <w:r w:rsidR="00B15DFD" w:rsidRPr="009D07A6">
        <w:rPr>
          <w:sz w:val="16"/>
          <w:szCs w:val="16"/>
        </w:rPr>
        <w:t xml:space="preserve"> suma de los parciales puede no coincidir con los totales debido al redondeo de las cifras.</w:t>
      </w:r>
    </w:p>
    <w:p w14:paraId="67317E55" w14:textId="1209DA91" w:rsidR="002F6DF7" w:rsidRPr="009D07A6" w:rsidRDefault="002F6DF7" w:rsidP="007A4F8F">
      <w:pPr>
        <w:ind w:left="737" w:hanging="567"/>
        <w:rPr>
          <w:rFonts w:eastAsia="Arial"/>
          <w:bCs/>
          <w:noProof/>
          <w:sz w:val="16"/>
          <w:szCs w:val="16"/>
          <w:lang w:eastAsia="es-MX"/>
        </w:rPr>
      </w:pPr>
      <w:r w:rsidRPr="009D07A6">
        <w:rPr>
          <w:rFonts w:eastAsia="Arial"/>
          <w:bCs/>
          <w:noProof/>
          <w:sz w:val="16"/>
          <w:szCs w:val="16"/>
          <w:vertAlign w:val="superscript"/>
          <w:lang w:eastAsia="es-MX"/>
        </w:rPr>
        <w:t>*</w:t>
      </w:r>
      <w:r w:rsidR="00100713" w:rsidRPr="009D07A6">
        <w:rPr>
          <w:rFonts w:eastAsia="Arial"/>
          <w:bCs/>
          <w:noProof/>
          <w:sz w:val="16"/>
          <w:szCs w:val="16"/>
          <w:vertAlign w:val="superscript"/>
          <w:lang w:eastAsia="es-MX"/>
        </w:rPr>
        <w:t>/</w:t>
      </w:r>
      <w:r w:rsidR="00433A59" w:rsidRPr="009D07A6">
        <w:rPr>
          <w:rFonts w:eastAsia="Arial"/>
          <w:bCs/>
          <w:noProof/>
          <w:sz w:val="16"/>
          <w:szCs w:val="16"/>
          <w:lang w:eastAsia="es-MX"/>
        </w:rPr>
        <w:tab/>
      </w:r>
      <w:r w:rsidRPr="009D07A6">
        <w:rPr>
          <w:rFonts w:eastAsia="Arial"/>
          <w:bCs/>
          <w:noProof/>
          <w:sz w:val="16"/>
          <w:szCs w:val="16"/>
          <w:lang w:eastAsia="es-MX"/>
        </w:rPr>
        <w:t xml:space="preserve">Instituciones sin fines de lucro que sirven a los </w:t>
      </w:r>
      <w:r w:rsidR="009950CA" w:rsidRPr="009D07A6">
        <w:rPr>
          <w:rFonts w:eastAsia="Arial"/>
          <w:bCs/>
          <w:noProof/>
          <w:sz w:val="16"/>
          <w:szCs w:val="16"/>
          <w:lang w:eastAsia="es-MX"/>
        </w:rPr>
        <w:t>h</w:t>
      </w:r>
      <w:r w:rsidRPr="009D07A6">
        <w:rPr>
          <w:rFonts w:eastAsia="Arial"/>
          <w:bCs/>
          <w:noProof/>
          <w:sz w:val="16"/>
          <w:szCs w:val="16"/>
          <w:lang w:eastAsia="es-MX"/>
        </w:rPr>
        <w:t>ogares</w:t>
      </w:r>
      <w:r w:rsidR="001231A7" w:rsidRPr="009D07A6">
        <w:rPr>
          <w:rFonts w:eastAsia="Arial"/>
          <w:bCs/>
          <w:noProof/>
          <w:sz w:val="16"/>
          <w:szCs w:val="16"/>
          <w:lang w:eastAsia="es-MX"/>
        </w:rPr>
        <w:t>.</w:t>
      </w:r>
    </w:p>
    <w:p w14:paraId="70C870DF" w14:textId="78F33A31" w:rsidR="002F6DF7" w:rsidRPr="009D07A6" w:rsidRDefault="002F6DF7" w:rsidP="00C32DBB">
      <w:pPr>
        <w:ind w:left="737" w:hanging="567"/>
        <w:rPr>
          <w:rFonts w:eastAsia="Arial"/>
          <w:bCs/>
          <w:noProof/>
          <w:sz w:val="16"/>
          <w:szCs w:val="16"/>
          <w:lang w:eastAsia="es-MX"/>
        </w:rPr>
      </w:pPr>
      <w:r w:rsidRPr="009D07A6">
        <w:rPr>
          <w:rFonts w:eastAsia="Arial"/>
          <w:bCs/>
          <w:noProof/>
          <w:sz w:val="16"/>
          <w:szCs w:val="16"/>
          <w:lang w:eastAsia="es-MX"/>
        </w:rPr>
        <w:t>Fuente:</w:t>
      </w:r>
      <w:r w:rsidR="000D43AA" w:rsidRPr="009D07A6">
        <w:rPr>
          <w:rFonts w:eastAsia="Arial"/>
          <w:bCs/>
          <w:noProof/>
          <w:sz w:val="16"/>
          <w:szCs w:val="16"/>
          <w:lang w:eastAsia="es-MX"/>
        </w:rPr>
        <w:tab/>
      </w:r>
      <w:proofErr w:type="spellStart"/>
      <w:r w:rsidR="00721FD1" w:rsidRPr="009D07A6">
        <w:rPr>
          <w:smallCaps/>
          <w:sz w:val="16"/>
          <w:szCs w:val="16"/>
        </w:rPr>
        <w:t>inegi</w:t>
      </w:r>
      <w:proofErr w:type="spellEnd"/>
      <w:r w:rsidR="00721FD1" w:rsidRPr="009D07A6">
        <w:rPr>
          <w:sz w:val="16"/>
          <w:szCs w:val="16"/>
        </w:rPr>
        <w:t xml:space="preserve">. </w:t>
      </w:r>
      <w:proofErr w:type="spellStart"/>
      <w:r w:rsidR="00721FD1" w:rsidRPr="009D07A6">
        <w:rPr>
          <w:smallCaps/>
          <w:sz w:val="16"/>
          <w:szCs w:val="16"/>
        </w:rPr>
        <w:t>scnm</w:t>
      </w:r>
      <w:proofErr w:type="spellEnd"/>
      <w:r w:rsidR="00721FD1" w:rsidRPr="009D07A6">
        <w:rPr>
          <w:sz w:val="16"/>
          <w:szCs w:val="16"/>
        </w:rPr>
        <w:t xml:space="preserve">. </w:t>
      </w:r>
      <w:proofErr w:type="spellStart"/>
      <w:r w:rsidR="00721FD1" w:rsidRPr="009D07A6">
        <w:rPr>
          <w:smallCaps/>
          <w:sz w:val="16"/>
          <w:szCs w:val="16"/>
        </w:rPr>
        <w:t>csit</w:t>
      </w:r>
      <w:proofErr w:type="spellEnd"/>
      <w:r w:rsidR="00721FD1" w:rsidRPr="009D07A6">
        <w:rPr>
          <w:sz w:val="16"/>
          <w:szCs w:val="16"/>
        </w:rPr>
        <w:t>, 2023.</w:t>
      </w:r>
    </w:p>
    <w:p w14:paraId="7D573B7D" w14:textId="77777777" w:rsidR="00004D6D" w:rsidRDefault="00004D6D" w:rsidP="00004D6D">
      <w:pPr>
        <w:pStyle w:val="Default"/>
        <w:spacing w:before="360"/>
        <w:jc w:val="both"/>
        <w:rPr>
          <w:b/>
          <w:bCs/>
          <w:smallCaps/>
        </w:rPr>
      </w:pPr>
      <w:r>
        <w:rPr>
          <w:b/>
          <w:bCs/>
          <w:smallCaps/>
        </w:rPr>
        <w:t>nota al usuario</w:t>
      </w:r>
    </w:p>
    <w:p w14:paraId="16922BAA" w14:textId="77777777" w:rsidR="00004D6D" w:rsidRDefault="00004D6D" w:rsidP="00004D6D">
      <w:pPr>
        <w:spacing w:before="240"/>
        <w:rPr>
          <w:rFonts w:eastAsiaTheme="minorHAnsi"/>
        </w:rPr>
      </w:pPr>
      <w:r>
        <w:rPr>
          <w:rFonts w:eastAsiaTheme="minorHAnsi"/>
        </w:rPr>
        <w:t>Este producto se actualiza una vez que se dispone de la información estadística más reciente de las encuestas, los registros administrativos y los datos primarios de los años 2022 y 2023. Como resultado de incorporar esta información, se identifican diferencias en los niveles de los valores que se publicaron oportunamente. La actualización se hace con base en los «Lineamientos de cambios a la información divulgada en las publicaciones estadísticas y geográficas del Instituto Nacional de Estadística y Geografía» que se complementan con las «Normas Especiales para la Divulgación de Datos» del Fondo Monetario Internacional (</w:t>
      </w:r>
      <w:proofErr w:type="spellStart"/>
      <w:r>
        <w:rPr>
          <w:rFonts w:eastAsiaTheme="minorHAnsi"/>
          <w:smallCaps/>
        </w:rPr>
        <w:t>fmi</w:t>
      </w:r>
      <w:proofErr w:type="spellEnd"/>
      <w:r>
        <w:rPr>
          <w:rFonts w:eastAsiaTheme="minorHAnsi"/>
        </w:rPr>
        <w:t>).</w:t>
      </w:r>
    </w:p>
    <w:p w14:paraId="00A1D8FA" w14:textId="77777777" w:rsidR="00004D6D" w:rsidRDefault="00004D6D" w:rsidP="00004D6D">
      <w:pPr>
        <w:spacing w:before="240"/>
        <w:rPr>
          <w:rFonts w:eastAsiaTheme="minorHAnsi"/>
        </w:rPr>
      </w:pPr>
      <w:r>
        <w:rPr>
          <w:rFonts w:eastAsiaTheme="minorHAnsi"/>
        </w:rPr>
        <w:t xml:space="preserve">En la integración de las </w:t>
      </w:r>
      <w:proofErr w:type="spellStart"/>
      <w:r>
        <w:rPr>
          <w:rFonts w:eastAsiaTheme="minorHAnsi"/>
          <w:smallCaps/>
        </w:rPr>
        <w:t>csit</w:t>
      </w:r>
      <w:proofErr w:type="spellEnd"/>
      <w:r>
        <w:rPr>
          <w:rFonts w:eastAsiaTheme="minorHAnsi"/>
          <w:smallCaps/>
        </w:rPr>
        <w:t>,</w:t>
      </w:r>
      <w:r>
        <w:rPr>
          <w:rFonts w:eastAsiaTheme="minorHAnsi"/>
        </w:rPr>
        <w:t xml:space="preserve"> en el cuarto trimestre de 2023, se consideraron las encuestas económicas,</w:t>
      </w:r>
      <w:r>
        <w:rPr>
          <w:rFonts w:eastAsiaTheme="minorHAnsi"/>
          <w:vertAlign w:val="superscript"/>
        </w:rPr>
        <w:footnoteReference w:id="15"/>
      </w:r>
      <w:r>
        <w:rPr>
          <w:rFonts w:eastAsiaTheme="minorHAnsi"/>
        </w:rPr>
        <w:t xml:space="preserve"> la Estadística de la Industria </w:t>
      </w:r>
      <w:proofErr w:type="spellStart"/>
      <w:r>
        <w:rPr>
          <w:rFonts w:eastAsiaTheme="minorHAnsi"/>
        </w:rPr>
        <w:t>Minerometalúrgica</w:t>
      </w:r>
      <w:proofErr w:type="spellEnd"/>
      <w:r>
        <w:rPr>
          <w:rFonts w:eastAsiaTheme="minorHAnsi"/>
        </w:rPr>
        <w:t xml:space="preserve"> (</w:t>
      </w:r>
      <w:proofErr w:type="spellStart"/>
      <w:r>
        <w:rPr>
          <w:rFonts w:eastAsiaTheme="minorHAnsi"/>
          <w:smallCaps/>
        </w:rPr>
        <w:t>eimm</w:t>
      </w:r>
      <w:proofErr w:type="spellEnd"/>
      <w:r>
        <w:rPr>
          <w:rFonts w:eastAsiaTheme="minorHAnsi"/>
        </w:rPr>
        <w:t>), los registros administrativos y los datos primarios que divulga el Instituto. Para las actividades agropecuarias, petroleras, de energía, gas y agua, de servicios financieros y del gobierno, se incluyeron los registros administrativos provenientes de las empresas y Unidades del Estado que se recibieron oportunamente vía correo electrónico e internet.</w:t>
      </w:r>
    </w:p>
    <w:p w14:paraId="126ECF72" w14:textId="299BB8B0" w:rsidR="00AB68A6" w:rsidRPr="009D68A3" w:rsidRDefault="000566DA" w:rsidP="00004D6D">
      <w:pPr>
        <w:spacing w:before="600"/>
        <w:jc w:val="left"/>
        <w:rPr>
          <w:b/>
          <w:iCs/>
          <w:smallCaps/>
        </w:rPr>
      </w:pPr>
      <w:r>
        <w:rPr>
          <w:b/>
          <w:iCs/>
          <w:smallCaps/>
        </w:rPr>
        <w:t>n</w:t>
      </w:r>
      <w:r w:rsidR="00B0134D" w:rsidRPr="009D68A3">
        <w:rPr>
          <w:b/>
          <w:iCs/>
          <w:smallCaps/>
        </w:rPr>
        <w:t>ota metodológica</w:t>
      </w:r>
    </w:p>
    <w:p w14:paraId="585F7AC3" w14:textId="6BB6FAA5" w:rsidR="00D17847" w:rsidRPr="00F5690A" w:rsidRDefault="00D17847" w:rsidP="00097E85">
      <w:pPr>
        <w:autoSpaceDE w:val="0"/>
        <w:autoSpaceDN w:val="0"/>
        <w:adjustRightInd w:val="0"/>
        <w:spacing w:before="240"/>
        <w:rPr>
          <w:bCs/>
        </w:rPr>
      </w:pPr>
      <w:r w:rsidRPr="00F5690A">
        <w:rPr>
          <w:bCs/>
        </w:rPr>
        <w:t xml:space="preserve">Las </w:t>
      </w:r>
      <w:proofErr w:type="spellStart"/>
      <w:r w:rsidR="008F1760" w:rsidRPr="00F5690A">
        <w:rPr>
          <w:bCs/>
          <w:smallCaps/>
        </w:rPr>
        <w:t>csit</w:t>
      </w:r>
      <w:proofErr w:type="spellEnd"/>
      <w:r w:rsidR="008F1760" w:rsidRPr="00F5690A">
        <w:rPr>
          <w:bCs/>
        </w:rPr>
        <w:t xml:space="preserve"> </w:t>
      </w:r>
      <w:r w:rsidRPr="00F5690A">
        <w:rPr>
          <w:bCs/>
        </w:rPr>
        <w:t>ofrecen una visión oportuna, completa y coherente de la evolución de la actividad económica nacional</w:t>
      </w:r>
      <w:r w:rsidR="00941BAA" w:rsidRPr="00F5690A">
        <w:rPr>
          <w:bCs/>
        </w:rPr>
        <w:t>,</w:t>
      </w:r>
      <w:r w:rsidR="00FF12F3" w:rsidRPr="00F5690A">
        <w:rPr>
          <w:bCs/>
        </w:rPr>
        <w:t xml:space="preserve"> en el corto plazo</w:t>
      </w:r>
      <w:r w:rsidR="003A6C96" w:rsidRPr="00F5690A">
        <w:rPr>
          <w:bCs/>
        </w:rPr>
        <w:t>,</w:t>
      </w:r>
      <w:r w:rsidRPr="00F5690A">
        <w:rPr>
          <w:bCs/>
        </w:rPr>
        <w:t xml:space="preserve"> para apoyar la toma de decisiones. Las cifras trimestrales están disponibles desde el </w:t>
      </w:r>
      <w:r w:rsidR="00512D1C" w:rsidRPr="00F5690A">
        <w:rPr>
          <w:bCs/>
        </w:rPr>
        <w:t>cuarto</w:t>
      </w:r>
      <w:r w:rsidR="006E2E23" w:rsidRPr="00F5690A">
        <w:rPr>
          <w:bCs/>
        </w:rPr>
        <w:t xml:space="preserve"> trimestre</w:t>
      </w:r>
      <w:r w:rsidRPr="00F5690A">
        <w:rPr>
          <w:bCs/>
        </w:rPr>
        <w:t xml:space="preserve"> de 2008 y se presentan en millones de pesos.</w:t>
      </w:r>
    </w:p>
    <w:p w14:paraId="61F57A08" w14:textId="03ED8F62" w:rsidR="00D17847" w:rsidRPr="00F5690A" w:rsidRDefault="00D17847" w:rsidP="004C7C5D">
      <w:pPr>
        <w:autoSpaceDE w:val="0"/>
        <w:autoSpaceDN w:val="0"/>
        <w:adjustRightInd w:val="0"/>
        <w:spacing w:before="240"/>
        <w:rPr>
          <w:bCs/>
        </w:rPr>
      </w:pPr>
      <w:r w:rsidRPr="00F5690A">
        <w:rPr>
          <w:bCs/>
        </w:rPr>
        <w:lastRenderedPageBreak/>
        <w:t>Las mediciones se realizan a partir de los criterios metodológicos del año base 201</w:t>
      </w:r>
      <w:r w:rsidR="000C1F33" w:rsidRPr="00F5690A">
        <w:rPr>
          <w:bCs/>
        </w:rPr>
        <w:t>8</w:t>
      </w:r>
      <w:r w:rsidRPr="00F5690A">
        <w:rPr>
          <w:bCs/>
        </w:rPr>
        <w:t xml:space="preserve"> del </w:t>
      </w:r>
      <w:proofErr w:type="spellStart"/>
      <w:r w:rsidR="008F1760" w:rsidRPr="00F5690A">
        <w:rPr>
          <w:bCs/>
          <w:smallCaps/>
        </w:rPr>
        <w:t>scnm</w:t>
      </w:r>
      <w:proofErr w:type="spellEnd"/>
      <w:r w:rsidRPr="00F5690A">
        <w:rPr>
          <w:bCs/>
        </w:rPr>
        <w:t>. Asimismo, incorpora</w:t>
      </w:r>
      <w:r w:rsidR="0062058F" w:rsidRPr="00F5690A">
        <w:rPr>
          <w:bCs/>
        </w:rPr>
        <w:t>n</w:t>
      </w:r>
      <w:r w:rsidRPr="00F5690A">
        <w:rPr>
          <w:bCs/>
        </w:rPr>
        <w:t xml:space="preserve"> los lineamientos internacionales sobre contabilidad nacional</w:t>
      </w:r>
      <w:r w:rsidR="007E422C" w:rsidRPr="00F5690A">
        <w:rPr>
          <w:bCs/>
        </w:rPr>
        <w:t xml:space="preserve"> </w:t>
      </w:r>
      <w:r w:rsidRPr="00F5690A">
        <w:rPr>
          <w:bCs/>
        </w:rPr>
        <w:t>establecido</w:t>
      </w:r>
      <w:r w:rsidR="007E422C" w:rsidRPr="00F5690A">
        <w:rPr>
          <w:bCs/>
        </w:rPr>
        <w:t>s</w:t>
      </w:r>
      <w:r w:rsidRPr="00F5690A">
        <w:rPr>
          <w:bCs/>
        </w:rPr>
        <w:t xml:space="preserve"> por Naciones Unidas, la Organización para la Cooperación y Desarrollo Económicos, el Banco Mundial, el</w:t>
      </w:r>
      <w:r w:rsidR="000F1296">
        <w:rPr>
          <w:bCs/>
        </w:rPr>
        <w:t xml:space="preserve"> </w:t>
      </w:r>
      <w:proofErr w:type="spellStart"/>
      <w:r w:rsidR="008F1760" w:rsidRPr="00F5690A">
        <w:rPr>
          <w:bCs/>
          <w:smallCaps/>
        </w:rPr>
        <w:t>fmi</w:t>
      </w:r>
      <w:proofErr w:type="spellEnd"/>
      <w:r w:rsidR="000F1296">
        <w:rPr>
          <w:bCs/>
        </w:rPr>
        <w:t xml:space="preserve"> </w:t>
      </w:r>
      <w:r w:rsidRPr="00F5690A">
        <w:rPr>
          <w:bCs/>
        </w:rPr>
        <w:t>y la Oficina Estadística de la Unión Europea</w:t>
      </w:r>
      <w:r w:rsidR="0062058F" w:rsidRPr="00F5690A">
        <w:rPr>
          <w:bCs/>
        </w:rPr>
        <w:t>. D</w:t>
      </w:r>
      <w:r w:rsidRPr="00F5690A">
        <w:rPr>
          <w:bCs/>
        </w:rPr>
        <w:t>ichas recomendaciones</w:t>
      </w:r>
      <w:r w:rsidR="00832692" w:rsidRPr="00F5690A">
        <w:rPr>
          <w:bCs/>
        </w:rPr>
        <w:t xml:space="preserve"> se encuentran </w:t>
      </w:r>
      <w:r w:rsidRPr="00F5690A">
        <w:rPr>
          <w:bCs/>
        </w:rPr>
        <w:t xml:space="preserve">en </w:t>
      </w:r>
      <w:r w:rsidRPr="00FF3CB7">
        <w:rPr>
          <w:bCs/>
        </w:rPr>
        <w:t>Sistema de Cuentas Nacionales 2008</w:t>
      </w:r>
      <w:r w:rsidRPr="00F5690A">
        <w:rPr>
          <w:bCs/>
        </w:rPr>
        <w:t xml:space="preserve"> (</w:t>
      </w:r>
      <w:proofErr w:type="spellStart"/>
      <w:r w:rsidR="008F1760" w:rsidRPr="00F5690A">
        <w:rPr>
          <w:bCs/>
          <w:smallCaps/>
        </w:rPr>
        <w:t>scn</w:t>
      </w:r>
      <w:proofErr w:type="spellEnd"/>
      <w:r w:rsidR="008F1760" w:rsidRPr="00F5690A">
        <w:rPr>
          <w:bCs/>
        </w:rPr>
        <w:t xml:space="preserve"> </w:t>
      </w:r>
      <w:r w:rsidRPr="00F5690A">
        <w:rPr>
          <w:bCs/>
        </w:rPr>
        <w:t xml:space="preserve">2008) y en </w:t>
      </w:r>
      <w:r w:rsidR="00FF3CB7">
        <w:rPr>
          <w:bCs/>
        </w:rPr>
        <w:t>«</w:t>
      </w:r>
      <w:r w:rsidRPr="00FF3CB7">
        <w:rPr>
          <w:bCs/>
        </w:rPr>
        <w:t xml:space="preserve">Manual de </w:t>
      </w:r>
      <w:r w:rsidR="00F2015F" w:rsidRPr="00FF3CB7">
        <w:rPr>
          <w:bCs/>
        </w:rPr>
        <w:t>c</w:t>
      </w:r>
      <w:r w:rsidRPr="00FF3CB7">
        <w:rPr>
          <w:bCs/>
        </w:rPr>
        <w:t xml:space="preserve">uentas </w:t>
      </w:r>
      <w:r w:rsidR="00F2015F" w:rsidRPr="00FF3CB7">
        <w:rPr>
          <w:bCs/>
        </w:rPr>
        <w:t>n</w:t>
      </w:r>
      <w:r w:rsidRPr="00FF3CB7">
        <w:rPr>
          <w:bCs/>
        </w:rPr>
        <w:t xml:space="preserve">acionales </w:t>
      </w:r>
      <w:r w:rsidR="00F2015F" w:rsidRPr="00FF3CB7">
        <w:rPr>
          <w:bCs/>
        </w:rPr>
        <w:t>t</w:t>
      </w:r>
      <w:r w:rsidRPr="00FF3CB7">
        <w:rPr>
          <w:bCs/>
        </w:rPr>
        <w:t>rimestrales</w:t>
      </w:r>
      <w:r w:rsidR="00F2015F" w:rsidRPr="00FF3CB7">
        <w:rPr>
          <w:bCs/>
        </w:rPr>
        <w:t>. C</w:t>
      </w:r>
      <w:r w:rsidRPr="00FF3CB7">
        <w:rPr>
          <w:bCs/>
        </w:rPr>
        <w:t xml:space="preserve">onceptos, </w:t>
      </w:r>
      <w:r w:rsidR="00F2015F" w:rsidRPr="00FF3CB7">
        <w:rPr>
          <w:bCs/>
        </w:rPr>
        <w:t>f</w:t>
      </w:r>
      <w:r w:rsidRPr="00FF3CB7">
        <w:rPr>
          <w:bCs/>
        </w:rPr>
        <w:t xml:space="preserve">uentes de </w:t>
      </w:r>
      <w:r w:rsidR="00F2015F" w:rsidRPr="00FF3CB7">
        <w:rPr>
          <w:bCs/>
        </w:rPr>
        <w:t>d</w:t>
      </w:r>
      <w:r w:rsidRPr="00FF3CB7">
        <w:rPr>
          <w:bCs/>
        </w:rPr>
        <w:t xml:space="preserve">atos y </w:t>
      </w:r>
      <w:r w:rsidR="00F2015F" w:rsidRPr="00FF3CB7">
        <w:rPr>
          <w:bCs/>
        </w:rPr>
        <w:t>c</w:t>
      </w:r>
      <w:r w:rsidRPr="00FF3CB7">
        <w:rPr>
          <w:bCs/>
        </w:rPr>
        <w:t>ompilación</w:t>
      </w:r>
      <w:r w:rsidR="00BC334F" w:rsidRPr="00FF3CB7">
        <w:rPr>
          <w:bCs/>
        </w:rPr>
        <w:t xml:space="preserve"> 2001</w:t>
      </w:r>
      <w:r w:rsidR="00FF3CB7">
        <w:rPr>
          <w:bCs/>
        </w:rPr>
        <w:t>»</w:t>
      </w:r>
      <w:r w:rsidRPr="00F5690A">
        <w:rPr>
          <w:bCs/>
        </w:rPr>
        <w:t xml:space="preserve"> del </w:t>
      </w:r>
      <w:proofErr w:type="spellStart"/>
      <w:r w:rsidR="008F1760" w:rsidRPr="00F5690A">
        <w:rPr>
          <w:bCs/>
          <w:smallCaps/>
        </w:rPr>
        <w:t>fmi</w:t>
      </w:r>
      <w:proofErr w:type="spellEnd"/>
      <w:r w:rsidRPr="00F5690A">
        <w:rPr>
          <w:bCs/>
        </w:rPr>
        <w:t>.</w:t>
      </w:r>
    </w:p>
    <w:p w14:paraId="21577407" w14:textId="61765E21" w:rsidR="00D17847" w:rsidRPr="00F5690A" w:rsidRDefault="00D17847" w:rsidP="004C7C5D">
      <w:pPr>
        <w:autoSpaceDE w:val="0"/>
        <w:autoSpaceDN w:val="0"/>
        <w:adjustRightInd w:val="0"/>
        <w:spacing w:before="240"/>
        <w:rPr>
          <w:bCs/>
        </w:rPr>
      </w:pPr>
      <w:r w:rsidRPr="00F5690A">
        <w:rPr>
          <w:bCs/>
        </w:rPr>
        <w:t>Las unidades institucionales son entidades económicas con capacidad para realizar actividades económicas y efectuar transacciones con otras, poseer activos y contraer pasivos</w:t>
      </w:r>
      <w:r w:rsidR="00031DA8" w:rsidRPr="00F5690A">
        <w:rPr>
          <w:bCs/>
        </w:rPr>
        <w:t>.</w:t>
      </w:r>
      <w:r w:rsidR="00025194" w:rsidRPr="00F5690A">
        <w:rPr>
          <w:bCs/>
        </w:rPr>
        <w:t xml:space="preserve"> </w:t>
      </w:r>
      <w:r w:rsidR="00031DA8" w:rsidRPr="00F5690A">
        <w:rPr>
          <w:bCs/>
        </w:rPr>
        <w:t>Estas</w:t>
      </w:r>
      <w:r w:rsidRPr="00F5690A">
        <w:rPr>
          <w:bCs/>
        </w:rPr>
        <w:t xml:space="preserve"> se agrupan en sectores institucionales en función de su naturaleza. La sectorización definida para México guarda correspondencia con la recomendada en el </w:t>
      </w:r>
      <w:proofErr w:type="spellStart"/>
      <w:r w:rsidR="008F1760" w:rsidRPr="00F5690A">
        <w:rPr>
          <w:bCs/>
          <w:smallCaps/>
        </w:rPr>
        <w:t>scn</w:t>
      </w:r>
      <w:proofErr w:type="spellEnd"/>
      <w:r w:rsidR="008F1760" w:rsidRPr="00F5690A">
        <w:rPr>
          <w:bCs/>
        </w:rPr>
        <w:t xml:space="preserve"> </w:t>
      </w:r>
      <w:r w:rsidRPr="00F5690A">
        <w:rPr>
          <w:bCs/>
        </w:rPr>
        <w:t xml:space="preserve">2008, en tanto que la </w:t>
      </w:r>
      <w:proofErr w:type="spellStart"/>
      <w:r w:rsidRPr="00F5690A">
        <w:rPr>
          <w:bCs/>
        </w:rPr>
        <w:t>subsectorización</w:t>
      </w:r>
      <w:proofErr w:type="spellEnd"/>
      <w:r w:rsidRPr="00F5690A">
        <w:rPr>
          <w:bCs/>
        </w:rPr>
        <w:t xml:space="preserve"> aplicada responde a la importancia económica y a la disponibilidad de información adecuada para el sistema.</w:t>
      </w:r>
    </w:p>
    <w:p w14:paraId="45FF6CC9" w14:textId="21E34052" w:rsidR="00D17847" w:rsidRPr="00F5690A" w:rsidRDefault="00EC3FBF" w:rsidP="004C7C5D">
      <w:pPr>
        <w:autoSpaceDE w:val="0"/>
        <w:autoSpaceDN w:val="0"/>
        <w:adjustRightInd w:val="0"/>
        <w:spacing w:before="240"/>
        <w:rPr>
          <w:bCs/>
        </w:rPr>
      </w:pPr>
      <w:r w:rsidRPr="00F5690A">
        <w:rPr>
          <w:bCs/>
        </w:rPr>
        <w:t xml:space="preserve">El sector </w:t>
      </w:r>
      <w:r w:rsidR="00E2582A" w:rsidRPr="00F5690A">
        <w:rPr>
          <w:bCs/>
        </w:rPr>
        <w:t>Sociedades no financieras</w:t>
      </w:r>
      <w:r w:rsidRPr="00F5690A">
        <w:rPr>
          <w:bCs/>
        </w:rPr>
        <w:t xml:space="preserve"> se conforma </w:t>
      </w:r>
      <w:r w:rsidR="00D17847" w:rsidRPr="00F5690A">
        <w:rPr>
          <w:bCs/>
        </w:rPr>
        <w:t xml:space="preserve">por las sociedades o empresas no </w:t>
      </w:r>
      <w:r w:rsidR="00E2582A" w:rsidRPr="00F5690A">
        <w:rPr>
          <w:bCs/>
        </w:rPr>
        <w:t>financieras</w:t>
      </w:r>
      <w:r w:rsidR="00D17847" w:rsidRPr="00F5690A">
        <w:rPr>
          <w:bCs/>
        </w:rPr>
        <w:t xml:space="preserve"> residentes en el país</w:t>
      </w:r>
      <w:r w:rsidR="000B75C3" w:rsidRPr="00F5690A">
        <w:rPr>
          <w:bCs/>
        </w:rPr>
        <w:t xml:space="preserve">. Incluye </w:t>
      </w:r>
      <w:r w:rsidR="00D17847" w:rsidRPr="00F5690A">
        <w:rPr>
          <w:bCs/>
        </w:rPr>
        <w:t xml:space="preserve">las denominadas </w:t>
      </w:r>
      <w:r w:rsidR="000B75C3" w:rsidRPr="00F5690A">
        <w:rPr>
          <w:bCs/>
        </w:rPr>
        <w:t>«</w:t>
      </w:r>
      <w:proofErr w:type="spellStart"/>
      <w:r w:rsidR="00D17847" w:rsidRPr="00F5690A">
        <w:rPr>
          <w:bCs/>
        </w:rPr>
        <w:t>cuasisociedades</w:t>
      </w:r>
      <w:proofErr w:type="spellEnd"/>
      <w:r w:rsidR="000B75C3" w:rsidRPr="00F5690A">
        <w:rPr>
          <w:bCs/>
        </w:rPr>
        <w:t>»</w:t>
      </w:r>
      <w:r w:rsidR="0025114E" w:rsidRPr="00F5690A">
        <w:rPr>
          <w:bCs/>
        </w:rPr>
        <w:t>,</w:t>
      </w:r>
      <w:r w:rsidR="00D17847" w:rsidRPr="00F5690A">
        <w:rPr>
          <w:bCs/>
        </w:rPr>
        <w:t xml:space="preserve"> que son empresas no constituidas en sociedad pero que funcionan como tal</w:t>
      </w:r>
      <w:r w:rsidR="00EC2B69" w:rsidRPr="00F5690A">
        <w:rPr>
          <w:bCs/>
        </w:rPr>
        <w:t>:</w:t>
      </w:r>
      <w:r w:rsidR="00D17847" w:rsidRPr="00F5690A">
        <w:rPr>
          <w:bCs/>
        </w:rPr>
        <w:t xml:space="preserve"> su operación se realiza de forma autónoma e independiente de sus </w:t>
      </w:r>
      <w:r w:rsidR="00266D1F">
        <w:rPr>
          <w:bCs/>
        </w:rPr>
        <w:t xml:space="preserve">propietarias o </w:t>
      </w:r>
      <w:r w:rsidR="00D17847" w:rsidRPr="00F5690A">
        <w:rPr>
          <w:bCs/>
        </w:rPr>
        <w:t>propietarios.</w:t>
      </w:r>
      <w:r w:rsidR="001D5B32" w:rsidRPr="00F5690A">
        <w:rPr>
          <w:bCs/>
        </w:rPr>
        <w:t xml:space="preserve"> Su</w:t>
      </w:r>
      <w:r w:rsidR="00D17847" w:rsidRPr="00F5690A">
        <w:rPr>
          <w:bCs/>
        </w:rPr>
        <w:t xml:space="preserve"> función principal es producir bienes y servicios no financieros para su venta en el mercado. </w:t>
      </w:r>
      <w:r w:rsidR="00D415A4" w:rsidRPr="00F5690A">
        <w:rPr>
          <w:bCs/>
        </w:rPr>
        <w:t>Además, l</w:t>
      </w:r>
      <w:r w:rsidR="00D17847" w:rsidRPr="00F5690A">
        <w:rPr>
          <w:bCs/>
        </w:rPr>
        <w:t>as sociedades públicas pueden recibir transferencias, aportaciones y subsidios del</w:t>
      </w:r>
      <w:r w:rsidRPr="00F5690A">
        <w:rPr>
          <w:bCs/>
        </w:rPr>
        <w:t xml:space="preserve"> sector</w:t>
      </w:r>
      <w:r w:rsidR="00D17847" w:rsidRPr="00F5690A">
        <w:rPr>
          <w:bCs/>
        </w:rPr>
        <w:t xml:space="preserve"> Gobierno general.</w:t>
      </w:r>
    </w:p>
    <w:p w14:paraId="72FD46EA" w14:textId="15DBA1D3" w:rsidR="00D17847" w:rsidRPr="00F5690A" w:rsidRDefault="00E2582A" w:rsidP="004C7C5D">
      <w:pPr>
        <w:autoSpaceDE w:val="0"/>
        <w:autoSpaceDN w:val="0"/>
        <w:adjustRightInd w:val="0"/>
        <w:spacing w:before="240"/>
        <w:rPr>
          <w:bCs/>
        </w:rPr>
      </w:pPr>
      <w:r w:rsidRPr="00F5690A">
        <w:rPr>
          <w:bCs/>
        </w:rPr>
        <w:t>Sociedades financieras</w:t>
      </w:r>
      <w:r w:rsidR="00D17847" w:rsidRPr="00F5690A">
        <w:rPr>
          <w:bCs/>
        </w:rPr>
        <w:t xml:space="preserve"> se conforma por las sociedades y </w:t>
      </w:r>
      <w:proofErr w:type="spellStart"/>
      <w:r w:rsidR="00D93C6A" w:rsidRPr="00F5690A">
        <w:rPr>
          <w:bCs/>
        </w:rPr>
        <w:t>cuasisociedades</w:t>
      </w:r>
      <w:proofErr w:type="spellEnd"/>
      <w:r w:rsidRPr="00F5690A">
        <w:rPr>
          <w:bCs/>
        </w:rPr>
        <w:t xml:space="preserve"> financieras</w:t>
      </w:r>
      <w:r w:rsidR="00D17847" w:rsidRPr="00F5690A">
        <w:rPr>
          <w:bCs/>
        </w:rPr>
        <w:t xml:space="preserve">, tanto de capital privado como público. </w:t>
      </w:r>
      <w:r w:rsidR="00EC3FBF" w:rsidRPr="00F5690A">
        <w:rPr>
          <w:bCs/>
        </w:rPr>
        <w:t>El sector r</w:t>
      </w:r>
      <w:r w:rsidR="00D17847" w:rsidRPr="00F5690A">
        <w:rPr>
          <w:bCs/>
        </w:rPr>
        <w:t>ealiza</w:t>
      </w:r>
      <w:r w:rsidR="007B609E">
        <w:rPr>
          <w:bCs/>
        </w:rPr>
        <w:t xml:space="preserve"> y facilita</w:t>
      </w:r>
      <w:r w:rsidR="00D17847" w:rsidRPr="00F5690A">
        <w:rPr>
          <w:bCs/>
        </w:rPr>
        <w:t xml:space="preserve"> actividades de intermediación financiera</w:t>
      </w:r>
      <w:r w:rsidR="007B609E">
        <w:rPr>
          <w:bCs/>
        </w:rPr>
        <w:t xml:space="preserve"> </w:t>
      </w:r>
      <w:r w:rsidR="001154ED" w:rsidRPr="00F5690A">
        <w:rPr>
          <w:bCs/>
        </w:rPr>
        <w:t xml:space="preserve">y </w:t>
      </w:r>
      <w:r w:rsidR="00D17847" w:rsidRPr="00F5690A">
        <w:rPr>
          <w:bCs/>
        </w:rPr>
        <w:t xml:space="preserve">administra carteras de riesgo. Asimismo, incluye las sociedades cuya función principal es asegurar y afianzar </w:t>
      </w:r>
      <w:r w:rsidR="009A3B08">
        <w:rPr>
          <w:bCs/>
        </w:rPr>
        <w:t>al transformar</w:t>
      </w:r>
      <w:r w:rsidR="009A3B08" w:rsidRPr="00F5690A">
        <w:rPr>
          <w:bCs/>
        </w:rPr>
        <w:t xml:space="preserve"> </w:t>
      </w:r>
      <w:r w:rsidR="00D17847" w:rsidRPr="00F5690A">
        <w:rPr>
          <w:bCs/>
        </w:rPr>
        <w:t xml:space="preserve">riesgos individuales en colectivos mediante la constitución de reservas técnicas de seguros y cuyos recursos </w:t>
      </w:r>
      <w:r w:rsidR="00965171">
        <w:rPr>
          <w:bCs/>
        </w:rPr>
        <w:t>básicos</w:t>
      </w:r>
      <w:r w:rsidR="00965171" w:rsidRPr="00F5690A">
        <w:rPr>
          <w:bCs/>
        </w:rPr>
        <w:t xml:space="preserve"> </w:t>
      </w:r>
      <w:r w:rsidR="00D17847" w:rsidRPr="00F5690A">
        <w:rPr>
          <w:bCs/>
        </w:rPr>
        <w:t>provienen de primas contractuales.</w:t>
      </w:r>
    </w:p>
    <w:p w14:paraId="1B172956" w14:textId="31E93816" w:rsidR="00D17847" w:rsidRPr="00F5690A" w:rsidRDefault="00BE7925" w:rsidP="004C7C5D">
      <w:pPr>
        <w:autoSpaceDE w:val="0"/>
        <w:autoSpaceDN w:val="0"/>
        <w:adjustRightInd w:val="0"/>
        <w:spacing w:before="240"/>
        <w:rPr>
          <w:bCs/>
        </w:rPr>
      </w:pPr>
      <w:r w:rsidRPr="00F5690A">
        <w:rPr>
          <w:bCs/>
        </w:rPr>
        <w:t>La función principal del</w:t>
      </w:r>
      <w:r w:rsidR="00EC3FBF" w:rsidRPr="00F5690A">
        <w:rPr>
          <w:bCs/>
        </w:rPr>
        <w:t xml:space="preserve"> sector</w:t>
      </w:r>
      <w:r w:rsidRPr="00F5690A">
        <w:rPr>
          <w:bCs/>
        </w:rPr>
        <w:t xml:space="preserve"> </w:t>
      </w:r>
      <w:r w:rsidR="00D17847" w:rsidRPr="00F5690A">
        <w:rPr>
          <w:bCs/>
        </w:rPr>
        <w:t>Gobierno general es suministrar bienes y servicios no de mercado, tanto para los individuos como para la comunidad en su conjunto</w:t>
      </w:r>
      <w:r w:rsidR="001154ED" w:rsidRPr="00F5690A">
        <w:rPr>
          <w:bCs/>
        </w:rPr>
        <w:t>.</w:t>
      </w:r>
      <w:r w:rsidR="00D17847" w:rsidRPr="00F5690A">
        <w:rPr>
          <w:bCs/>
        </w:rPr>
        <w:t xml:space="preserve"> </w:t>
      </w:r>
      <w:r w:rsidR="00E50619" w:rsidRPr="00F5690A">
        <w:rPr>
          <w:bCs/>
        </w:rPr>
        <w:t xml:space="preserve">Algunos </w:t>
      </w:r>
      <w:r w:rsidR="00D17847" w:rsidRPr="00F5690A">
        <w:rPr>
          <w:bCs/>
        </w:rPr>
        <w:t>ejemplo</w:t>
      </w:r>
      <w:r w:rsidR="00E50619" w:rsidRPr="00F5690A">
        <w:rPr>
          <w:bCs/>
        </w:rPr>
        <w:t>s</w:t>
      </w:r>
      <w:r w:rsidR="00D17847" w:rsidRPr="00F5690A">
        <w:rPr>
          <w:bCs/>
        </w:rPr>
        <w:t xml:space="preserve"> son: seguridad pública, administración de justicia, educación, salud, esparcimiento e investigación, entre otros.</w:t>
      </w:r>
      <w:r w:rsidR="00E50619" w:rsidRPr="00F5690A">
        <w:rPr>
          <w:bCs/>
        </w:rPr>
        <w:t xml:space="preserve"> </w:t>
      </w:r>
      <w:r w:rsidR="00EC3FBF" w:rsidRPr="00F5690A">
        <w:rPr>
          <w:bCs/>
        </w:rPr>
        <w:t>G</w:t>
      </w:r>
      <w:r w:rsidR="00D17847" w:rsidRPr="00F5690A">
        <w:rPr>
          <w:bCs/>
        </w:rPr>
        <w:t xml:space="preserve">obierno general se subdivide en cuatro subsectores: Gobierno central, Gobierno estatal, Gobierno local y </w:t>
      </w:r>
      <w:r w:rsidR="00372180" w:rsidRPr="00F5690A">
        <w:rPr>
          <w:bCs/>
        </w:rPr>
        <w:t>S</w:t>
      </w:r>
      <w:r w:rsidR="00D17847" w:rsidRPr="00F5690A">
        <w:rPr>
          <w:bCs/>
        </w:rPr>
        <w:t xml:space="preserve">eguridad social. Cada </w:t>
      </w:r>
      <w:r w:rsidR="00ED4245" w:rsidRPr="00F5690A">
        <w:rPr>
          <w:bCs/>
        </w:rPr>
        <w:t xml:space="preserve">uno </w:t>
      </w:r>
      <w:r w:rsidR="00D17847" w:rsidRPr="00F5690A">
        <w:rPr>
          <w:bCs/>
        </w:rPr>
        <w:t>se desagrega para los niveles de gobierno que lo componen.</w:t>
      </w:r>
    </w:p>
    <w:p w14:paraId="629984B5" w14:textId="01C871C6" w:rsidR="00D17847" w:rsidRPr="00F5690A" w:rsidRDefault="00634FED" w:rsidP="004C7C5D">
      <w:pPr>
        <w:autoSpaceDE w:val="0"/>
        <w:autoSpaceDN w:val="0"/>
        <w:adjustRightInd w:val="0"/>
        <w:spacing w:before="240"/>
        <w:rPr>
          <w:bCs/>
        </w:rPr>
      </w:pPr>
      <w:r w:rsidRPr="00F5690A">
        <w:rPr>
          <w:bCs/>
        </w:rPr>
        <w:t xml:space="preserve">En el </w:t>
      </w:r>
      <w:proofErr w:type="spellStart"/>
      <w:r w:rsidR="008F1760" w:rsidRPr="00F5690A">
        <w:rPr>
          <w:bCs/>
          <w:smallCaps/>
        </w:rPr>
        <w:t>scn</w:t>
      </w:r>
      <w:proofErr w:type="spellEnd"/>
      <w:r w:rsidR="008F1760" w:rsidRPr="00F5690A">
        <w:rPr>
          <w:bCs/>
        </w:rPr>
        <w:t xml:space="preserve"> </w:t>
      </w:r>
      <w:r w:rsidRPr="00F5690A">
        <w:rPr>
          <w:bCs/>
        </w:rPr>
        <w:t xml:space="preserve">2008, </w:t>
      </w:r>
      <w:r w:rsidR="00D17847" w:rsidRPr="00F5690A">
        <w:rPr>
          <w:bCs/>
        </w:rPr>
        <w:t>Hogares se define como una unidad institucional cuando se trata de un pequeño grupo de personas que comparten la misma vivienda y juntan total o parcialmente sus ingresos y su riqueza,</w:t>
      </w:r>
      <w:r w:rsidR="00543C88" w:rsidRPr="00F5690A">
        <w:rPr>
          <w:bCs/>
        </w:rPr>
        <w:t xml:space="preserve"> y que</w:t>
      </w:r>
      <w:r w:rsidR="00D17847" w:rsidRPr="00F5690A">
        <w:rPr>
          <w:bCs/>
        </w:rPr>
        <w:t xml:space="preserve"> consumen colectivamente bienes y servicios, tales como la alimentación y el alojamiento. Además de </w:t>
      </w:r>
      <w:r w:rsidR="00266D1F">
        <w:rPr>
          <w:bCs/>
        </w:rPr>
        <w:t xml:space="preserve">consumir, </w:t>
      </w:r>
      <w:r w:rsidR="00D17847" w:rsidRPr="00F5690A">
        <w:rPr>
          <w:bCs/>
        </w:rPr>
        <w:t xml:space="preserve">los hogares pueden desarrollar cualquier clase de actividad económica </w:t>
      </w:r>
      <w:r w:rsidR="00962FCD" w:rsidRPr="00F5690A">
        <w:rPr>
          <w:bCs/>
        </w:rPr>
        <w:t xml:space="preserve">al </w:t>
      </w:r>
      <w:r w:rsidR="00D17847" w:rsidRPr="00F5690A">
        <w:rPr>
          <w:bCs/>
        </w:rPr>
        <w:t>oferta</w:t>
      </w:r>
      <w:r w:rsidR="00962FCD" w:rsidRPr="00F5690A">
        <w:rPr>
          <w:bCs/>
        </w:rPr>
        <w:t>r</w:t>
      </w:r>
      <w:r w:rsidR="00D17847" w:rsidRPr="00F5690A">
        <w:rPr>
          <w:bCs/>
        </w:rPr>
        <w:t xml:space="preserve"> su mano de obra</w:t>
      </w:r>
      <w:r w:rsidR="00CF3DE0" w:rsidRPr="00F5690A">
        <w:rPr>
          <w:bCs/>
        </w:rPr>
        <w:t>.</w:t>
      </w:r>
      <w:r w:rsidR="00D17847" w:rsidRPr="00F5690A">
        <w:rPr>
          <w:bCs/>
        </w:rPr>
        <w:t xml:space="preserve"> </w:t>
      </w:r>
      <w:r w:rsidR="00CF3DE0" w:rsidRPr="00F5690A">
        <w:rPr>
          <w:bCs/>
        </w:rPr>
        <w:t xml:space="preserve">Pueden </w:t>
      </w:r>
      <w:r w:rsidR="00D17847" w:rsidRPr="00F5690A">
        <w:rPr>
          <w:bCs/>
        </w:rPr>
        <w:t>produci</w:t>
      </w:r>
      <w:r w:rsidR="00CF3DE0" w:rsidRPr="00F5690A">
        <w:rPr>
          <w:bCs/>
        </w:rPr>
        <w:t>r</w:t>
      </w:r>
      <w:r w:rsidR="00D17847" w:rsidRPr="00F5690A">
        <w:rPr>
          <w:bCs/>
        </w:rPr>
        <w:t xml:space="preserve"> </w:t>
      </w:r>
      <w:r w:rsidR="00EB6AE9" w:rsidRPr="00F5690A">
        <w:rPr>
          <w:bCs/>
        </w:rPr>
        <w:t>mediante</w:t>
      </w:r>
      <w:r w:rsidR="00D17847" w:rsidRPr="00F5690A">
        <w:rPr>
          <w:bCs/>
        </w:rPr>
        <w:t xml:space="preserve"> empresas propias que no estén constituidas en sociedad o percibi</w:t>
      </w:r>
      <w:r w:rsidR="00EB6AE9" w:rsidRPr="00F5690A">
        <w:rPr>
          <w:bCs/>
        </w:rPr>
        <w:t>r</w:t>
      </w:r>
      <w:r w:rsidR="00D17847" w:rsidRPr="00F5690A">
        <w:rPr>
          <w:bCs/>
        </w:rPr>
        <w:t xml:space="preserve"> rentas diversas.</w:t>
      </w:r>
    </w:p>
    <w:p w14:paraId="368503FF" w14:textId="53EDD6B5" w:rsidR="00D17847" w:rsidRPr="00F5690A" w:rsidRDefault="00D17847" w:rsidP="00D46E37">
      <w:pPr>
        <w:keepLines/>
        <w:autoSpaceDE w:val="0"/>
        <w:autoSpaceDN w:val="0"/>
        <w:adjustRightInd w:val="0"/>
        <w:spacing w:before="240"/>
        <w:rPr>
          <w:bCs/>
        </w:rPr>
      </w:pPr>
      <w:r w:rsidRPr="00F5690A">
        <w:rPr>
          <w:bCs/>
        </w:rPr>
        <w:lastRenderedPageBreak/>
        <w:t xml:space="preserve">Se contabilizan como hogares productores a </w:t>
      </w:r>
      <w:r w:rsidR="004C392A" w:rsidRPr="00F5690A">
        <w:rPr>
          <w:bCs/>
        </w:rPr>
        <w:t xml:space="preserve">las y </w:t>
      </w:r>
      <w:r w:rsidRPr="00F5690A">
        <w:rPr>
          <w:bCs/>
        </w:rPr>
        <w:t xml:space="preserve">los trabajadores por cuenta propia, profesionistas independientes, </w:t>
      </w:r>
      <w:r w:rsidR="00251BC7">
        <w:rPr>
          <w:bCs/>
        </w:rPr>
        <w:t xml:space="preserve">a las </w:t>
      </w:r>
      <w:r w:rsidR="0007486D">
        <w:rPr>
          <w:bCs/>
        </w:rPr>
        <w:t>personas</w:t>
      </w:r>
      <w:r w:rsidR="00251BC7">
        <w:rPr>
          <w:bCs/>
        </w:rPr>
        <w:t xml:space="preserve"> </w:t>
      </w:r>
      <w:r w:rsidRPr="00F5690A">
        <w:rPr>
          <w:bCs/>
        </w:rPr>
        <w:t>ejidatari</w:t>
      </w:r>
      <w:r w:rsidR="0007486D">
        <w:rPr>
          <w:bCs/>
        </w:rPr>
        <w:t>a</w:t>
      </w:r>
      <w:r w:rsidRPr="00F5690A">
        <w:rPr>
          <w:bCs/>
        </w:rPr>
        <w:t>s, jornaler</w:t>
      </w:r>
      <w:r w:rsidR="0007486D">
        <w:rPr>
          <w:bCs/>
        </w:rPr>
        <w:t>a</w:t>
      </w:r>
      <w:r w:rsidRPr="00F5690A">
        <w:rPr>
          <w:bCs/>
        </w:rPr>
        <w:t>s, artesan</w:t>
      </w:r>
      <w:r w:rsidR="0007486D">
        <w:rPr>
          <w:bCs/>
        </w:rPr>
        <w:t>a</w:t>
      </w:r>
      <w:r w:rsidRPr="00F5690A">
        <w:rPr>
          <w:bCs/>
        </w:rPr>
        <w:t>s, vendedor</w:t>
      </w:r>
      <w:r w:rsidR="0007486D">
        <w:rPr>
          <w:bCs/>
        </w:rPr>
        <w:t>a</w:t>
      </w:r>
      <w:r w:rsidRPr="00F5690A">
        <w:rPr>
          <w:bCs/>
        </w:rPr>
        <w:t>s ambulantes, entre otr</w:t>
      </w:r>
      <w:r w:rsidR="0007486D">
        <w:rPr>
          <w:bCs/>
        </w:rPr>
        <w:t>a</w:t>
      </w:r>
      <w:r w:rsidRPr="00F5690A">
        <w:rPr>
          <w:bCs/>
        </w:rPr>
        <w:t>s. Los hogares productores pueden realizar sus actividades en la vivienda o fuera de e</w:t>
      </w:r>
      <w:r w:rsidR="005E5353" w:rsidRPr="00F5690A">
        <w:rPr>
          <w:bCs/>
        </w:rPr>
        <w:t>st</w:t>
      </w:r>
      <w:r w:rsidRPr="00F5690A">
        <w:rPr>
          <w:bCs/>
        </w:rPr>
        <w:t xml:space="preserve">a. </w:t>
      </w:r>
    </w:p>
    <w:p w14:paraId="27F72B39" w14:textId="0859672D" w:rsidR="00D17847" w:rsidRPr="00F5690A" w:rsidRDefault="00D17847" w:rsidP="00FF3CB7">
      <w:pPr>
        <w:keepNext/>
        <w:keepLines/>
        <w:autoSpaceDE w:val="0"/>
        <w:autoSpaceDN w:val="0"/>
        <w:adjustRightInd w:val="0"/>
        <w:spacing w:before="240"/>
        <w:rPr>
          <w:bCs/>
        </w:rPr>
      </w:pPr>
      <w:r w:rsidRPr="00F5690A">
        <w:rPr>
          <w:bCs/>
        </w:rPr>
        <w:t>También se registra, conforme a las recomendaciones internacionales, el valor agregado de las viviendas habitadas por sus dueños</w:t>
      </w:r>
      <w:r w:rsidR="00211B2F">
        <w:rPr>
          <w:bCs/>
        </w:rPr>
        <w:t xml:space="preserve"> o dueñas</w:t>
      </w:r>
      <w:r w:rsidRPr="00F5690A">
        <w:rPr>
          <w:bCs/>
        </w:rPr>
        <w:t xml:space="preserve">, ya que </w:t>
      </w:r>
      <w:r w:rsidR="00590103" w:rsidRPr="00F5690A">
        <w:rPr>
          <w:bCs/>
        </w:rPr>
        <w:t>e</w:t>
      </w:r>
      <w:r w:rsidRPr="00F5690A">
        <w:rPr>
          <w:bCs/>
        </w:rPr>
        <w:t>stas efectivamente proporcionan un servicio. Asimismo, se incluyen hogares colectivos</w:t>
      </w:r>
      <w:r w:rsidR="00CD0E2A" w:rsidRPr="00F5690A">
        <w:rPr>
          <w:bCs/>
        </w:rPr>
        <w:t>,</w:t>
      </w:r>
      <w:r w:rsidRPr="00F5690A">
        <w:rPr>
          <w:bCs/>
        </w:rPr>
        <w:t xml:space="preserve"> como</w:t>
      </w:r>
      <w:r w:rsidR="00CD0E2A" w:rsidRPr="00F5690A">
        <w:rPr>
          <w:bCs/>
        </w:rPr>
        <w:t xml:space="preserve">: </w:t>
      </w:r>
      <w:r w:rsidRPr="00F5690A">
        <w:rPr>
          <w:bCs/>
        </w:rPr>
        <w:t>asilos, hospitales, conventos y prisiones.</w:t>
      </w:r>
    </w:p>
    <w:p w14:paraId="6F72BBF4" w14:textId="770EEC2B" w:rsidR="003B5EC5" w:rsidRPr="00F5690A" w:rsidRDefault="00D17847" w:rsidP="003B5EC5">
      <w:pPr>
        <w:autoSpaceDE w:val="0"/>
        <w:autoSpaceDN w:val="0"/>
        <w:adjustRightInd w:val="0"/>
        <w:spacing w:before="240"/>
        <w:rPr>
          <w:bCs/>
        </w:rPr>
      </w:pPr>
      <w:r w:rsidRPr="00F5690A">
        <w:rPr>
          <w:bCs/>
        </w:rPr>
        <w:t xml:space="preserve">Instituciones sin fines de lucro que sirven a los </w:t>
      </w:r>
      <w:r w:rsidR="003B5EC5" w:rsidRPr="00F5690A">
        <w:rPr>
          <w:bCs/>
        </w:rPr>
        <w:t>h</w:t>
      </w:r>
      <w:r w:rsidRPr="00F5690A">
        <w:rPr>
          <w:bCs/>
        </w:rPr>
        <w:t>ogares</w:t>
      </w:r>
      <w:r w:rsidR="001856A7">
        <w:rPr>
          <w:bCs/>
        </w:rPr>
        <w:t xml:space="preserve"> s</w:t>
      </w:r>
      <w:r w:rsidR="00E95B52">
        <w:rPr>
          <w:bCs/>
        </w:rPr>
        <w:t>on e</w:t>
      </w:r>
      <w:r w:rsidRPr="00F5690A">
        <w:rPr>
          <w:bCs/>
        </w:rPr>
        <w:t xml:space="preserve">ntidades jurídicas o sociales creadas para producir bienes y servicios a los hogares </w:t>
      </w:r>
      <w:r w:rsidR="003B3958" w:rsidRPr="00F5690A">
        <w:rPr>
          <w:bCs/>
        </w:rPr>
        <w:t xml:space="preserve">de manera </w:t>
      </w:r>
      <w:r w:rsidRPr="00F5690A">
        <w:rPr>
          <w:bCs/>
        </w:rPr>
        <w:t>gratuita o a precios económicamente no significativos</w:t>
      </w:r>
      <w:r w:rsidR="00F63AFF" w:rsidRPr="00F5690A">
        <w:rPr>
          <w:bCs/>
        </w:rPr>
        <w:t>. Su</w:t>
      </w:r>
      <w:r w:rsidRPr="00F5690A">
        <w:rPr>
          <w:bCs/>
        </w:rPr>
        <w:t xml:space="preserve"> estatuto legal no les permite ser fuente de ingreso, beneficio u otra ganancia financiera para las unidades que las establecen, controlan o financian. Sus actividades productivas pueden generar excedentes, pero no pueden traspasarse a otras unidades institucionales</w:t>
      </w:r>
      <w:r w:rsidR="001E3134" w:rsidRPr="00F5690A">
        <w:rPr>
          <w:bCs/>
        </w:rPr>
        <w:t>.</w:t>
      </w:r>
      <w:r w:rsidRPr="00F5690A">
        <w:rPr>
          <w:bCs/>
        </w:rPr>
        <w:t xml:space="preserve"> </w:t>
      </w:r>
      <w:r w:rsidR="001E3134" w:rsidRPr="00F5690A">
        <w:rPr>
          <w:bCs/>
        </w:rPr>
        <w:t>P</w:t>
      </w:r>
      <w:r w:rsidRPr="00F5690A">
        <w:rPr>
          <w:bCs/>
        </w:rPr>
        <w:t xml:space="preserve">or este motivo </w:t>
      </w:r>
      <w:r w:rsidR="00AB18C0">
        <w:rPr>
          <w:bCs/>
        </w:rPr>
        <w:t xml:space="preserve">pueden quedar exentas </w:t>
      </w:r>
      <w:r w:rsidRPr="00F5690A">
        <w:rPr>
          <w:bCs/>
        </w:rPr>
        <w:t xml:space="preserve">de diversos impuestos. </w:t>
      </w:r>
      <w:r w:rsidR="00813D7B" w:rsidRPr="00F5690A">
        <w:rPr>
          <w:bCs/>
        </w:rPr>
        <w:t xml:space="preserve">Hay </w:t>
      </w:r>
      <w:r w:rsidRPr="00F5690A">
        <w:rPr>
          <w:bCs/>
        </w:rPr>
        <w:t>otras instituciones sin fines de lucro que sirven a las empresas o al gobierno</w:t>
      </w:r>
      <w:r w:rsidR="00813D7B" w:rsidRPr="00F5690A">
        <w:rPr>
          <w:bCs/>
        </w:rPr>
        <w:t>. Est</w:t>
      </w:r>
      <w:r w:rsidRPr="00F5690A">
        <w:rPr>
          <w:bCs/>
        </w:rPr>
        <w:t>as se incluyen en sus respectivos sectores institucionales.</w:t>
      </w:r>
      <w:r w:rsidR="003B5EC5" w:rsidRPr="00F5690A">
        <w:rPr>
          <w:bCs/>
        </w:rPr>
        <w:t xml:space="preserve"> En este sector están las iglesias o asociaciones religiosas; los clubes sociales, deportivos, culturales y recreativos; los sindicatos, partidos políticos, organizaciones no gubernamentales, y otros organismos de beneficencia y asistencia social, asociaciones profesionales, etcétera.</w:t>
      </w:r>
    </w:p>
    <w:p w14:paraId="1B4DFB20" w14:textId="2C6E53E0" w:rsidR="00D17847" w:rsidRPr="00F5690A" w:rsidRDefault="00CD0E2A" w:rsidP="004C7C5D">
      <w:pPr>
        <w:autoSpaceDE w:val="0"/>
        <w:autoSpaceDN w:val="0"/>
        <w:adjustRightInd w:val="0"/>
        <w:spacing w:before="240"/>
        <w:rPr>
          <w:bCs/>
        </w:rPr>
      </w:pPr>
      <w:r w:rsidRPr="00F5690A">
        <w:rPr>
          <w:bCs/>
        </w:rPr>
        <w:t>R</w:t>
      </w:r>
      <w:r w:rsidR="00D17847" w:rsidRPr="00F5690A">
        <w:rPr>
          <w:bCs/>
        </w:rPr>
        <w:t xml:space="preserve">esto del mundo no es </w:t>
      </w:r>
      <w:r w:rsidR="00756EC1" w:rsidRPr="00F5690A">
        <w:rPr>
          <w:bCs/>
        </w:rPr>
        <w:t xml:space="preserve">estrictamente </w:t>
      </w:r>
      <w:r w:rsidR="00D17847" w:rsidRPr="00F5690A">
        <w:rPr>
          <w:bCs/>
        </w:rPr>
        <w:t>un sector institucional más de la economía del país, pero su integración proporciona una visión del conjunto de transacciones que ligan la economía interna con el exterior. El resto del mundo agrupa las operaciones de las unidades institucionales residentes que realizan con las no residentes. La</w:t>
      </w:r>
      <w:r w:rsidR="00941BAA" w:rsidRPr="00F5690A">
        <w:rPr>
          <w:bCs/>
        </w:rPr>
        <w:t>s</w:t>
      </w:r>
      <w:r w:rsidR="00D17847" w:rsidRPr="00F5690A">
        <w:rPr>
          <w:bCs/>
        </w:rPr>
        <w:t xml:space="preserve"> fuente</w:t>
      </w:r>
      <w:r w:rsidR="00941BAA" w:rsidRPr="00F5690A">
        <w:rPr>
          <w:bCs/>
        </w:rPr>
        <w:t>s</w:t>
      </w:r>
      <w:r w:rsidR="00D17847" w:rsidRPr="00F5690A">
        <w:rPr>
          <w:bCs/>
        </w:rPr>
        <w:t xml:space="preserve"> de información </w:t>
      </w:r>
      <w:r w:rsidR="00941BAA" w:rsidRPr="00F5690A">
        <w:rPr>
          <w:bCs/>
        </w:rPr>
        <w:t>son</w:t>
      </w:r>
      <w:r w:rsidR="00D17847" w:rsidRPr="00F5690A">
        <w:rPr>
          <w:bCs/>
        </w:rPr>
        <w:t xml:space="preserve"> la Balanza de Pagos </w:t>
      </w:r>
      <w:r w:rsidR="00D17847" w:rsidRPr="00F5690A">
        <w:t xml:space="preserve">y la </w:t>
      </w:r>
      <w:r w:rsidR="00A82EF6" w:rsidRPr="00F5690A">
        <w:t>p</w:t>
      </w:r>
      <w:r w:rsidR="00D17847" w:rsidRPr="00F5690A">
        <w:t>osición de la inversión internacional que publica el Banco de México</w:t>
      </w:r>
      <w:r w:rsidR="00D17847" w:rsidRPr="00F5690A">
        <w:rPr>
          <w:bCs/>
        </w:rPr>
        <w:t>.</w:t>
      </w:r>
    </w:p>
    <w:p w14:paraId="19A7AFC0" w14:textId="70E988D8" w:rsidR="00D17847" w:rsidRPr="00F5690A" w:rsidRDefault="00D17847" w:rsidP="004C7C5D">
      <w:pPr>
        <w:autoSpaceDE w:val="0"/>
        <w:autoSpaceDN w:val="0"/>
        <w:adjustRightInd w:val="0"/>
        <w:spacing w:before="240"/>
        <w:rPr>
          <w:bCs/>
        </w:rPr>
      </w:pPr>
      <w:r w:rsidRPr="00F5690A">
        <w:rPr>
          <w:bCs/>
        </w:rPr>
        <w:t xml:space="preserve">A partir de los avances </w:t>
      </w:r>
      <w:r w:rsidR="00F42889" w:rsidRPr="00F5690A">
        <w:rPr>
          <w:bCs/>
        </w:rPr>
        <w:t>que se lograron al implementar</w:t>
      </w:r>
      <w:r w:rsidRPr="00F5690A">
        <w:rPr>
          <w:bCs/>
        </w:rPr>
        <w:t xml:space="preserve"> la Recomendación II.8 Cuentas </w:t>
      </w:r>
      <w:r w:rsidR="00CD0E2A" w:rsidRPr="00F5690A">
        <w:rPr>
          <w:bCs/>
        </w:rPr>
        <w:t>S</w:t>
      </w:r>
      <w:r w:rsidRPr="00F5690A">
        <w:rPr>
          <w:bCs/>
        </w:rPr>
        <w:t xml:space="preserve">ectoriales del Grupo Intersecretarial sobre Estadísticas </w:t>
      </w:r>
      <w:r w:rsidR="00E2582A" w:rsidRPr="00F5690A">
        <w:rPr>
          <w:bCs/>
        </w:rPr>
        <w:t>Financieras</w:t>
      </w:r>
      <w:r w:rsidRPr="00F5690A">
        <w:rPr>
          <w:bCs/>
        </w:rPr>
        <w:t>, que incluye todas las agencias representadas en el Grupo Intersecretarial de Trabajo sobre Cuentas Nacionales, se desarrolló una estrategia para promover la compilación y divulgación del enfoque de hojas de balance, flujo de fondos, e información sectorial de forma más general</w:t>
      </w:r>
      <w:r w:rsidR="00322E91" w:rsidRPr="00F5690A">
        <w:rPr>
          <w:bCs/>
        </w:rPr>
        <w:t>. Esto</w:t>
      </w:r>
      <w:r w:rsidRPr="00F5690A">
        <w:rPr>
          <w:bCs/>
        </w:rPr>
        <w:t xml:space="preserve"> </w:t>
      </w:r>
      <w:r w:rsidR="0043111A">
        <w:rPr>
          <w:bCs/>
        </w:rPr>
        <w:t>condujo</w:t>
      </w:r>
      <w:r w:rsidR="0043111A" w:rsidRPr="00F5690A">
        <w:rPr>
          <w:bCs/>
        </w:rPr>
        <w:t xml:space="preserve"> </w:t>
      </w:r>
      <w:r w:rsidR="0043111A">
        <w:rPr>
          <w:bCs/>
        </w:rPr>
        <w:t>a</w:t>
      </w:r>
      <w:r w:rsidRPr="00F5690A">
        <w:rPr>
          <w:bCs/>
        </w:rPr>
        <w:t xml:space="preserve"> la creación de un marco contable que </w:t>
      </w:r>
      <w:r w:rsidR="0043111A">
        <w:rPr>
          <w:bCs/>
        </w:rPr>
        <w:t>permitió medir</w:t>
      </w:r>
      <w:r w:rsidRPr="00F5690A">
        <w:rPr>
          <w:bCs/>
        </w:rPr>
        <w:t xml:space="preserve"> </w:t>
      </w:r>
      <w:r w:rsidRPr="00F5690A">
        <w:rPr>
          <w:bCs/>
          <w:i/>
          <w:iCs/>
        </w:rPr>
        <w:t>stocks</w:t>
      </w:r>
      <w:r w:rsidRPr="00F5690A">
        <w:rPr>
          <w:bCs/>
        </w:rPr>
        <w:t xml:space="preserve"> de activos financieros y no financieros.</w:t>
      </w:r>
    </w:p>
    <w:p w14:paraId="510E2A45" w14:textId="26B1829D" w:rsidR="00D17847" w:rsidRPr="00F5690A" w:rsidRDefault="00D17847" w:rsidP="005271FE">
      <w:pPr>
        <w:keepLines/>
        <w:autoSpaceDE w:val="0"/>
        <w:autoSpaceDN w:val="0"/>
        <w:adjustRightInd w:val="0"/>
        <w:spacing w:before="240"/>
        <w:rPr>
          <w:bCs/>
        </w:rPr>
      </w:pPr>
      <w:r w:rsidRPr="00F5690A">
        <w:rPr>
          <w:bCs/>
        </w:rPr>
        <w:t xml:space="preserve">En el </w:t>
      </w:r>
      <w:proofErr w:type="spellStart"/>
      <w:r w:rsidR="008F1760" w:rsidRPr="00F5690A">
        <w:rPr>
          <w:bCs/>
          <w:smallCaps/>
        </w:rPr>
        <w:t>scn</w:t>
      </w:r>
      <w:proofErr w:type="spellEnd"/>
      <w:r w:rsidR="008F1760" w:rsidRPr="00F5690A">
        <w:rPr>
          <w:bCs/>
        </w:rPr>
        <w:t xml:space="preserve"> </w:t>
      </w:r>
      <w:r w:rsidRPr="00F5690A">
        <w:rPr>
          <w:bCs/>
        </w:rPr>
        <w:t>2018</w:t>
      </w:r>
      <w:r w:rsidR="00CD0E2A" w:rsidRPr="00F5690A">
        <w:rPr>
          <w:bCs/>
        </w:rPr>
        <w:t>,</w:t>
      </w:r>
      <w:r w:rsidRPr="00F5690A">
        <w:rPr>
          <w:bCs/>
        </w:rPr>
        <w:t xml:space="preserve"> los </w:t>
      </w:r>
      <w:r w:rsidRPr="00F5690A">
        <w:rPr>
          <w:bCs/>
          <w:i/>
          <w:iCs/>
        </w:rPr>
        <w:t>stocks</w:t>
      </w:r>
      <w:r w:rsidRPr="00F5690A">
        <w:rPr>
          <w:bCs/>
        </w:rPr>
        <w:t xml:space="preserve"> se registran en las cuentas denominadas </w:t>
      </w:r>
      <w:r w:rsidR="00CD0E2A" w:rsidRPr="00F5690A">
        <w:rPr>
          <w:bCs/>
        </w:rPr>
        <w:t>«</w:t>
      </w:r>
      <w:r w:rsidR="00B95246" w:rsidRPr="00F5690A">
        <w:rPr>
          <w:bCs/>
        </w:rPr>
        <w:t>b</w:t>
      </w:r>
      <w:r w:rsidRPr="00F5690A">
        <w:rPr>
          <w:bCs/>
        </w:rPr>
        <w:t>alances</w:t>
      </w:r>
      <w:r w:rsidR="00CD0E2A" w:rsidRPr="00F5690A">
        <w:rPr>
          <w:bCs/>
        </w:rPr>
        <w:t>»</w:t>
      </w:r>
      <w:r w:rsidR="00AA5747" w:rsidRPr="00F5690A">
        <w:rPr>
          <w:bCs/>
        </w:rPr>
        <w:t>.</w:t>
      </w:r>
      <w:r w:rsidRPr="00F5690A">
        <w:rPr>
          <w:bCs/>
        </w:rPr>
        <w:t xml:space="preserve"> </w:t>
      </w:r>
      <w:r w:rsidR="00AA5747" w:rsidRPr="00F5690A">
        <w:rPr>
          <w:bCs/>
        </w:rPr>
        <w:t>E</w:t>
      </w:r>
      <w:r w:rsidRPr="00F5690A">
        <w:rPr>
          <w:bCs/>
        </w:rPr>
        <w:t>stas se elaboran al comienzo y al final del per</w:t>
      </w:r>
      <w:r w:rsidR="003E7B3B" w:rsidRPr="00F5690A">
        <w:rPr>
          <w:bCs/>
        </w:rPr>
        <w:t>i</w:t>
      </w:r>
      <w:r w:rsidRPr="00F5690A">
        <w:rPr>
          <w:bCs/>
        </w:rPr>
        <w:t xml:space="preserve">odo contable. </w:t>
      </w:r>
      <w:r w:rsidR="00AB18C0">
        <w:rPr>
          <w:bCs/>
        </w:rPr>
        <w:t>S</w:t>
      </w:r>
      <w:r w:rsidR="00965EFB">
        <w:rPr>
          <w:bCs/>
        </w:rPr>
        <w:t>e</w:t>
      </w:r>
      <w:r w:rsidRPr="00F5690A">
        <w:rPr>
          <w:bCs/>
        </w:rPr>
        <w:t xml:space="preserve"> </w:t>
      </w:r>
      <w:r w:rsidR="00965EFB" w:rsidRPr="00F5690A">
        <w:rPr>
          <w:bCs/>
        </w:rPr>
        <w:t>relaciona</w:t>
      </w:r>
      <w:r w:rsidR="00965EFB">
        <w:rPr>
          <w:bCs/>
        </w:rPr>
        <w:t>n</w:t>
      </w:r>
      <w:r w:rsidR="00965EFB" w:rsidRPr="00F5690A">
        <w:rPr>
          <w:bCs/>
        </w:rPr>
        <w:t xml:space="preserve"> </w:t>
      </w:r>
      <w:r w:rsidRPr="00F5690A">
        <w:rPr>
          <w:bCs/>
        </w:rPr>
        <w:t>con los flujos</w:t>
      </w:r>
      <w:r w:rsidR="00965EFB">
        <w:rPr>
          <w:bCs/>
        </w:rPr>
        <w:t>, que</w:t>
      </w:r>
      <w:r w:rsidRPr="00F5690A">
        <w:rPr>
          <w:bCs/>
        </w:rPr>
        <w:t xml:space="preserve"> son el resultado de la acumulación de transacciones y se modifican por </w:t>
      </w:r>
      <w:r w:rsidR="00965EFB">
        <w:rPr>
          <w:bCs/>
        </w:rPr>
        <w:t>estas mismas</w:t>
      </w:r>
      <w:r w:rsidR="00965EFB" w:rsidRPr="00F5690A">
        <w:rPr>
          <w:bCs/>
        </w:rPr>
        <w:t xml:space="preserve"> </w:t>
      </w:r>
      <w:r w:rsidRPr="00F5690A">
        <w:rPr>
          <w:bCs/>
        </w:rPr>
        <w:t>y otros flujos durante el per</w:t>
      </w:r>
      <w:r w:rsidR="00AA5747" w:rsidRPr="00F5690A">
        <w:rPr>
          <w:bCs/>
        </w:rPr>
        <w:t>i</w:t>
      </w:r>
      <w:r w:rsidRPr="00F5690A">
        <w:rPr>
          <w:bCs/>
        </w:rPr>
        <w:t xml:space="preserve">odo. Los </w:t>
      </w:r>
      <w:r w:rsidRPr="00F5690A">
        <w:rPr>
          <w:bCs/>
          <w:i/>
          <w:iCs/>
        </w:rPr>
        <w:t>stocks</w:t>
      </w:r>
      <w:r w:rsidRPr="00F5690A">
        <w:rPr>
          <w:bCs/>
        </w:rPr>
        <w:t xml:space="preserve"> </w:t>
      </w:r>
      <w:r w:rsidR="00AB18C0">
        <w:rPr>
          <w:bCs/>
        </w:rPr>
        <w:t xml:space="preserve">resultan </w:t>
      </w:r>
      <w:r w:rsidRPr="00F5690A">
        <w:rPr>
          <w:bCs/>
        </w:rPr>
        <w:t xml:space="preserve">de un proceso continuo de entradas y salidas, con variaciones de volumen o de valor durante el tiempo de tenencia de un activo o pasivo </w:t>
      </w:r>
      <w:r w:rsidR="0094767D">
        <w:rPr>
          <w:bCs/>
        </w:rPr>
        <w:t>específico</w:t>
      </w:r>
      <w:r w:rsidRPr="00F5690A">
        <w:rPr>
          <w:bCs/>
        </w:rPr>
        <w:t>.</w:t>
      </w:r>
    </w:p>
    <w:p w14:paraId="27788AE2" w14:textId="18941BC0" w:rsidR="00D17847" w:rsidRPr="00F5690A" w:rsidRDefault="00004DEE" w:rsidP="00D46E37">
      <w:pPr>
        <w:keepLines/>
        <w:autoSpaceDE w:val="0"/>
        <w:autoSpaceDN w:val="0"/>
        <w:adjustRightInd w:val="0"/>
        <w:spacing w:before="240"/>
        <w:rPr>
          <w:bCs/>
        </w:rPr>
      </w:pPr>
      <w:r w:rsidRPr="007B5F65">
        <w:rPr>
          <w:bCs/>
          <w:i/>
          <w:iCs/>
        </w:rPr>
        <w:lastRenderedPageBreak/>
        <w:t>S</w:t>
      </w:r>
      <w:r w:rsidR="00D17847" w:rsidRPr="00F5690A">
        <w:rPr>
          <w:bCs/>
          <w:i/>
          <w:iCs/>
        </w:rPr>
        <w:t>tocks</w:t>
      </w:r>
      <w:r w:rsidR="00D17847" w:rsidRPr="00F5690A">
        <w:rPr>
          <w:bCs/>
        </w:rPr>
        <w:t xml:space="preserve"> refiere al nivel total de activos o pasivos de una economía en un momento dado</w:t>
      </w:r>
      <w:r w:rsidR="00941BAA" w:rsidRPr="00F5690A">
        <w:rPr>
          <w:bCs/>
        </w:rPr>
        <w:t>. En</w:t>
      </w:r>
      <w:r w:rsidR="00D17847" w:rsidRPr="00F5690A">
        <w:rPr>
          <w:bCs/>
        </w:rPr>
        <w:t xml:space="preserve"> el </w:t>
      </w:r>
      <w:r w:rsidR="008E1040" w:rsidRPr="00F5690A">
        <w:rPr>
          <w:bCs/>
        </w:rPr>
        <w:t>«</w:t>
      </w:r>
      <w:r w:rsidR="00D17847" w:rsidRPr="00F5690A">
        <w:rPr>
          <w:bCs/>
        </w:rPr>
        <w:t>Manual de Balanza de Pagos</w:t>
      </w:r>
      <w:r w:rsidR="008E1040" w:rsidRPr="00F5690A">
        <w:rPr>
          <w:bCs/>
        </w:rPr>
        <w:t>»</w:t>
      </w:r>
      <w:r w:rsidR="00D17847" w:rsidRPr="00F5690A">
        <w:rPr>
          <w:bCs/>
          <w:i/>
          <w:iCs/>
        </w:rPr>
        <w:t xml:space="preserve">, </w:t>
      </w:r>
      <w:r w:rsidR="00D17847" w:rsidRPr="00F5690A">
        <w:rPr>
          <w:bCs/>
        </w:rPr>
        <w:t>sexta edición</w:t>
      </w:r>
      <w:r w:rsidR="00821AE6" w:rsidRPr="00F5690A">
        <w:rPr>
          <w:bCs/>
        </w:rPr>
        <w:t>,</w:t>
      </w:r>
      <w:r w:rsidR="00D17847" w:rsidRPr="00F5690A">
        <w:rPr>
          <w:bCs/>
        </w:rPr>
        <w:t xml:space="preserve"> los niveles de los </w:t>
      </w:r>
      <w:r w:rsidR="00D17847" w:rsidRPr="00F5690A">
        <w:rPr>
          <w:bCs/>
          <w:i/>
          <w:iCs/>
        </w:rPr>
        <w:t>stocks</w:t>
      </w:r>
      <w:r w:rsidR="00D17847" w:rsidRPr="00F5690A">
        <w:rPr>
          <w:bCs/>
        </w:rPr>
        <w:t xml:space="preserve"> suelen denominarse </w:t>
      </w:r>
      <w:r w:rsidR="00793461" w:rsidRPr="00F5690A">
        <w:rPr>
          <w:bCs/>
        </w:rPr>
        <w:t>«posiciones»</w:t>
      </w:r>
      <w:r w:rsidR="00D17847" w:rsidRPr="00F5690A">
        <w:rPr>
          <w:bCs/>
        </w:rPr>
        <w:t xml:space="preserve">. Para poder estudiar los </w:t>
      </w:r>
      <w:r w:rsidR="00D17847" w:rsidRPr="00F5690A">
        <w:rPr>
          <w:bCs/>
          <w:i/>
          <w:iCs/>
        </w:rPr>
        <w:t>stocks</w:t>
      </w:r>
      <w:r w:rsidR="00821AE6" w:rsidRPr="00F5690A">
        <w:rPr>
          <w:bCs/>
        </w:rPr>
        <w:t>,</w:t>
      </w:r>
      <w:r w:rsidR="00D17847" w:rsidRPr="00F5690A">
        <w:rPr>
          <w:bCs/>
        </w:rPr>
        <w:t xml:space="preserve"> es necesario definir los activos y pasivos que dependen</w:t>
      </w:r>
      <w:r w:rsidR="00821AE6" w:rsidRPr="00F5690A">
        <w:rPr>
          <w:bCs/>
        </w:rPr>
        <w:t>,</w:t>
      </w:r>
      <w:r w:rsidR="00D17847" w:rsidRPr="00F5690A">
        <w:rPr>
          <w:bCs/>
        </w:rPr>
        <w:t xml:space="preserve"> fundamentalmente</w:t>
      </w:r>
      <w:r w:rsidR="00821AE6" w:rsidRPr="00F5690A">
        <w:rPr>
          <w:bCs/>
        </w:rPr>
        <w:t>,</w:t>
      </w:r>
      <w:r w:rsidR="00D17847" w:rsidRPr="00F5690A">
        <w:rPr>
          <w:bCs/>
        </w:rPr>
        <w:t xml:space="preserve"> de los conceptos de beneficios y de propiedad.</w:t>
      </w:r>
    </w:p>
    <w:p w14:paraId="5674D691" w14:textId="5CB8421A" w:rsidR="00D17847" w:rsidRPr="00F5690A" w:rsidRDefault="00D17847" w:rsidP="004C7C5D">
      <w:pPr>
        <w:autoSpaceDE w:val="0"/>
        <w:autoSpaceDN w:val="0"/>
        <w:adjustRightInd w:val="0"/>
        <w:spacing w:before="240"/>
        <w:rPr>
          <w:bCs/>
        </w:rPr>
      </w:pPr>
      <w:r w:rsidRPr="00F5690A">
        <w:rPr>
          <w:bCs/>
        </w:rPr>
        <w:t>Se pueden distinguir dos tipos de activos: financieros y no financieros. Los activos financieros son todos los derechos financieros, acciones u otras participaciones de capital en sociedades</w:t>
      </w:r>
      <w:r w:rsidR="00527100">
        <w:rPr>
          <w:bCs/>
        </w:rPr>
        <w:t>,</w:t>
      </w:r>
      <w:r w:rsidRPr="00F5690A">
        <w:rPr>
          <w:bCs/>
        </w:rPr>
        <w:t xml:space="preserve"> más el oro en lingotes </w:t>
      </w:r>
      <w:r w:rsidR="00B815B7" w:rsidRPr="00F5690A">
        <w:rPr>
          <w:bCs/>
        </w:rPr>
        <w:t>(</w:t>
      </w:r>
      <w:r w:rsidRPr="00F5690A">
        <w:rPr>
          <w:bCs/>
        </w:rPr>
        <w:t>en poder de las autoridades monetarias</w:t>
      </w:r>
      <w:r w:rsidR="00B815B7" w:rsidRPr="00F5690A">
        <w:rPr>
          <w:bCs/>
        </w:rPr>
        <w:t>)</w:t>
      </w:r>
      <w:r w:rsidRPr="00F5690A">
        <w:rPr>
          <w:bCs/>
        </w:rPr>
        <w:t xml:space="preserve"> </w:t>
      </w:r>
      <w:r w:rsidR="00941BAA" w:rsidRPr="00F5690A">
        <w:rPr>
          <w:bCs/>
        </w:rPr>
        <w:t xml:space="preserve">que se mantiene </w:t>
      </w:r>
      <w:r w:rsidRPr="00F5690A">
        <w:rPr>
          <w:bCs/>
        </w:rPr>
        <w:t>como activo de reserva. Los activos no financieros pueden ser producidos y no producidos</w:t>
      </w:r>
      <w:r w:rsidR="00322E91" w:rsidRPr="00F5690A">
        <w:rPr>
          <w:bCs/>
        </w:rPr>
        <w:t>.</w:t>
      </w:r>
      <w:r w:rsidRPr="00F5690A">
        <w:rPr>
          <w:bCs/>
        </w:rPr>
        <w:t xml:space="preserve"> </w:t>
      </w:r>
      <w:r w:rsidR="00322E91" w:rsidRPr="00F5690A">
        <w:rPr>
          <w:bCs/>
        </w:rPr>
        <w:t>L</w:t>
      </w:r>
      <w:r w:rsidRPr="00F5690A">
        <w:rPr>
          <w:bCs/>
        </w:rPr>
        <w:t>os producidos aparecen vía el proceso de producción o de importación y se pueden diferenciar en activos fijos, existencias y objetos valiosos. Los activos no producidos comprenden tres categorías: recursos naturales; contratos, arrendamientos y licencias</w:t>
      </w:r>
      <w:r w:rsidR="00527100">
        <w:rPr>
          <w:bCs/>
        </w:rPr>
        <w:t>;</w:t>
      </w:r>
      <w:r w:rsidRPr="00F5690A">
        <w:rPr>
          <w:bCs/>
        </w:rPr>
        <w:t xml:space="preserve"> y fondos de comercio y activos de comercialización.</w:t>
      </w:r>
    </w:p>
    <w:p w14:paraId="5B586A0A" w14:textId="0155D62D" w:rsidR="00D17847" w:rsidRPr="00F5690A" w:rsidRDefault="00287683" w:rsidP="004C7C5D">
      <w:pPr>
        <w:spacing w:before="240"/>
        <w:rPr>
          <w:bCs/>
        </w:rPr>
      </w:pPr>
      <w:r>
        <w:rPr>
          <w:bCs/>
        </w:rPr>
        <w:t>El b</w:t>
      </w:r>
      <w:r w:rsidR="00D17847" w:rsidRPr="00F5690A">
        <w:rPr>
          <w:bCs/>
        </w:rPr>
        <w:t>alance</w:t>
      </w:r>
      <w:r w:rsidR="00470242">
        <w:rPr>
          <w:bCs/>
        </w:rPr>
        <w:t xml:space="preserve"> </w:t>
      </w:r>
      <w:r w:rsidR="005F20B2">
        <w:rPr>
          <w:bCs/>
        </w:rPr>
        <w:t>es el</w:t>
      </w:r>
      <w:r w:rsidR="00470242">
        <w:rPr>
          <w:bCs/>
        </w:rPr>
        <w:t xml:space="preserve"> e</w:t>
      </w:r>
      <w:r w:rsidR="00D17847" w:rsidRPr="00F5690A">
        <w:rPr>
          <w:bCs/>
        </w:rPr>
        <w:t>stado contable</w:t>
      </w:r>
      <w:r w:rsidR="00AF1C11" w:rsidRPr="00F5690A">
        <w:rPr>
          <w:bCs/>
        </w:rPr>
        <w:t xml:space="preserve"> que se</w:t>
      </w:r>
      <w:r w:rsidR="00D17847" w:rsidRPr="00F5690A">
        <w:rPr>
          <w:bCs/>
        </w:rPr>
        <w:t xml:space="preserve"> elabora</w:t>
      </w:r>
      <w:r w:rsidR="003A6C96" w:rsidRPr="00F5690A">
        <w:rPr>
          <w:bCs/>
        </w:rPr>
        <w:t>,</w:t>
      </w:r>
      <w:r w:rsidR="00D17847" w:rsidRPr="00F5690A">
        <w:rPr>
          <w:bCs/>
        </w:rPr>
        <w:t xml:space="preserve"> en un momento concreto en el tiempo, </w:t>
      </w:r>
      <w:r w:rsidR="003A6C96" w:rsidRPr="00F5690A">
        <w:rPr>
          <w:bCs/>
        </w:rPr>
        <w:t>a partir de</w:t>
      </w:r>
      <w:r w:rsidR="00D17847" w:rsidRPr="00F5690A">
        <w:rPr>
          <w:bCs/>
        </w:rPr>
        <w:t xml:space="preserve"> los valores de activos que se poseen y de los pasivos adeudados por una unidad o sector institucional. El balance completa la secuencia de cuentas y el saldo contable del balance es el Valor neto.</w:t>
      </w:r>
    </w:p>
    <w:p w14:paraId="69E8FB04" w14:textId="610D2646" w:rsidR="00D17847" w:rsidRPr="00F5690A" w:rsidRDefault="00D17847" w:rsidP="004C7C5D">
      <w:pPr>
        <w:spacing w:before="240"/>
        <w:rPr>
          <w:bCs/>
        </w:rPr>
      </w:pPr>
      <w:r w:rsidRPr="00F5690A">
        <w:rPr>
          <w:bCs/>
        </w:rPr>
        <w:t>Valor neto</w:t>
      </w:r>
      <w:r w:rsidR="00470242">
        <w:rPr>
          <w:bCs/>
        </w:rPr>
        <w:t xml:space="preserve"> es el v</w:t>
      </w:r>
      <w:r w:rsidR="008204A6" w:rsidRPr="00F5690A">
        <w:rPr>
          <w:bCs/>
        </w:rPr>
        <w:t xml:space="preserve">alor </w:t>
      </w:r>
      <w:r w:rsidRPr="00F5690A">
        <w:rPr>
          <w:bCs/>
        </w:rPr>
        <w:t>de todos los activos que posee una unidad o sector institucional menos el valor de todos sus pasivos pendientes. Como saldo contable, el Valor neto se calcula para las unidades y sectores institucionales y para la economía total.</w:t>
      </w:r>
    </w:p>
    <w:p w14:paraId="49AC47FC" w14:textId="0C886128" w:rsidR="008204A6" w:rsidRPr="00F5690A" w:rsidRDefault="008204A6" w:rsidP="008204A6">
      <w:pPr>
        <w:spacing w:before="240"/>
        <w:rPr>
          <w:bCs/>
        </w:rPr>
      </w:pPr>
      <w:r w:rsidRPr="00F5690A">
        <w:rPr>
          <w:bCs/>
        </w:rPr>
        <w:t xml:space="preserve">El </w:t>
      </w:r>
      <w:r w:rsidR="00D17847" w:rsidRPr="00F5690A">
        <w:rPr>
          <w:bCs/>
        </w:rPr>
        <w:t xml:space="preserve">conjunto de balances integrados con las cuentas de flujos permite a analistas formarse una visión amplia </w:t>
      </w:r>
      <w:r w:rsidRPr="00F5690A">
        <w:rPr>
          <w:bCs/>
        </w:rPr>
        <w:t xml:space="preserve">conforme al </w:t>
      </w:r>
      <w:r w:rsidR="00D17847" w:rsidRPr="00F5690A">
        <w:rPr>
          <w:bCs/>
        </w:rPr>
        <w:t>seguimiento y evaluación de las condiciones y los comportamientos económicos y financieros.</w:t>
      </w:r>
      <w:r w:rsidRPr="00F5690A">
        <w:rPr>
          <w:bCs/>
        </w:rPr>
        <w:t xml:space="preserve"> Un aspecto </w:t>
      </w:r>
      <w:r w:rsidR="00A95B15">
        <w:rPr>
          <w:bCs/>
        </w:rPr>
        <w:t>destacado</w:t>
      </w:r>
      <w:r w:rsidR="00A95B15" w:rsidRPr="00F5690A">
        <w:rPr>
          <w:bCs/>
        </w:rPr>
        <w:t xml:space="preserve"> </w:t>
      </w:r>
      <w:r w:rsidRPr="00F5690A">
        <w:rPr>
          <w:bCs/>
        </w:rPr>
        <w:t>en la compilación de balances es la elaboración de las cuentas de otras variaciones en el volumen. Estas cuentas son de seis tipos</w:t>
      </w:r>
      <w:r w:rsidR="00941BAA" w:rsidRPr="00F5690A">
        <w:rPr>
          <w:bCs/>
        </w:rPr>
        <w:t>,</w:t>
      </w:r>
      <w:r w:rsidRPr="00F5690A">
        <w:rPr>
          <w:bCs/>
        </w:rPr>
        <w:t xml:space="preserve"> más un conjunto de tres</w:t>
      </w:r>
      <w:r w:rsidR="00941BAA" w:rsidRPr="00F5690A">
        <w:rPr>
          <w:bCs/>
        </w:rPr>
        <w:t>,</w:t>
      </w:r>
      <w:r w:rsidRPr="00F5690A">
        <w:rPr>
          <w:bCs/>
        </w:rPr>
        <w:t xml:space="preserve"> que reflejan las revalorizaciones. Su función principal </w:t>
      </w:r>
      <w:r w:rsidRPr="00F5690A">
        <w:t xml:space="preserve">es el registro de los flujos que no son transacciones, como los fenómenos naturales. </w:t>
      </w:r>
      <w:r w:rsidR="00A95B15">
        <w:t>L</w:t>
      </w:r>
      <w:r w:rsidR="00A95B15" w:rsidRPr="00F5690A">
        <w:t>as modificaciones de valor que tienen los activos por tipo de cambio e inflación</w:t>
      </w:r>
      <w:r w:rsidRPr="00F5690A">
        <w:t xml:space="preserve"> se asientan</w:t>
      </w:r>
      <w:r w:rsidR="00A95B15">
        <w:t xml:space="preserve"> en la cuenta para la revalorización. Así como</w:t>
      </w:r>
      <w:r w:rsidRPr="00F5690A">
        <w:t xml:space="preserve"> </w:t>
      </w:r>
      <w:r w:rsidRPr="00F5690A">
        <w:rPr>
          <w:bCs/>
        </w:rPr>
        <w:t>el registro de los cambios en la clasificación de las unidades económicas, de los activos y en la estructura de las unidades institucionales.</w:t>
      </w:r>
    </w:p>
    <w:p w14:paraId="761841FB" w14:textId="2709FD6C" w:rsidR="00991743" w:rsidRPr="00F5690A" w:rsidRDefault="00D17847" w:rsidP="00991743">
      <w:pPr>
        <w:keepLines/>
        <w:spacing w:before="240"/>
        <w:rPr>
          <w:bCs/>
        </w:rPr>
      </w:pPr>
      <w:r w:rsidRPr="00F5690A">
        <w:rPr>
          <w:bCs/>
        </w:rPr>
        <w:t>Los cálculos de corto plazo se alinean con las cifras anuales de las C</w:t>
      </w:r>
      <w:r w:rsidR="00035BE6" w:rsidRPr="00F5690A">
        <w:rPr>
          <w:bCs/>
        </w:rPr>
        <w:t xml:space="preserve">uentas por </w:t>
      </w:r>
      <w:r w:rsidRPr="00F5690A">
        <w:rPr>
          <w:bCs/>
        </w:rPr>
        <w:t>S</w:t>
      </w:r>
      <w:r w:rsidR="00035BE6" w:rsidRPr="00F5690A">
        <w:rPr>
          <w:bCs/>
        </w:rPr>
        <w:t xml:space="preserve">ectores </w:t>
      </w:r>
      <w:r w:rsidRPr="00F5690A">
        <w:rPr>
          <w:bCs/>
        </w:rPr>
        <w:t>I</w:t>
      </w:r>
      <w:r w:rsidR="00035BE6" w:rsidRPr="00F5690A">
        <w:rPr>
          <w:bCs/>
        </w:rPr>
        <w:t>nstitucionales</w:t>
      </w:r>
      <w:r w:rsidRPr="00F5690A">
        <w:rPr>
          <w:bCs/>
        </w:rPr>
        <w:t xml:space="preserve"> </w:t>
      </w:r>
      <w:r w:rsidR="00991743" w:rsidRPr="00F5690A">
        <w:rPr>
          <w:bCs/>
        </w:rPr>
        <w:t xml:space="preserve">con la </w:t>
      </w:r>
      <w:r w:rsidRPr="00F5690A">
        <w:rPr>
          <w:bCs/>
        </w:rPr>
        <w:t>técnica Denton</w:t>
      </w:r>
      <w:r w:rsidR="00307584" w:rsidRPr="00F5690A">
        <w:rPr>
          <w:bCs/>
        </w:rPr>
        <w:t xml:space="preserve">. </w:t>
      </w:r>
      <w:r w:rsidR="00991743" w:rsidRPr="00F5690A">
        <w:rPr>
          <w:bCs/>
        </w:rPr>
        <w:t>Esto evita que aquellos resultados que pueden diferir en su grado de cobertura o en la fecha de su disponibilidad, pero nunca en su base conceptual, se interpreten de diferente manera.</w:t>
      </w:r>
    </w:p>
    <w:p w14:paraId="31DF59D5" w14:textId="2223621F" w:rsidR="00D17847" w:rsidRPr="00F5690A" w:rsidRDefault="00D17847" w:rsidP="004C7C5D">
      <w:pPr>
        <w:spacing w:before="240"/>
        <w:rPr>
          <w:bCs/>
        </w:rPr>
      </w:pPr>
      <w:r w:rsidRPr="00F5690A">
        <w:rPr>
          <w:bCs/>
        </w:rPr>
        <w:t xml:space="preserve">Las cifras originales se publican para cada trimestre, el acumulado del semestre, </w:t>
      </w:r>
      <w:r w:rsidR="000E6285" w:rsidRPr="00F5690A">
        <w:rPr>
          <w:bCs/>
        </w:rPr>
        <w:t>el de</w:t>
      </w:r>
      <w:r w:rsidRPr="00F5690A">
        <w:rPr>
          <w:bCs/>
        </w:rPr>
        <w:t xml:space="preserve"> los </w:t>
      </w:r>
      <w:r w:rsidR="004B16EB" w:rsidRPr="00F5690A">
        <w:rPr>
          <w:bCs/>
        </w:rPr>
        <w:t>segundo</w:t>
      </w:r>
      <w:r w:rsidR="000E6285" w:rsidRPr="00F5690A">
        <w:rPr>
          <w:bCs/>
        </w:rPr>
        <w:t xml:space="preserve">s </w:t>
      </w:r>
      <w:r w:rsidRPr="00F5690A">
        <w:rPr>
          <w:bCs/>
        </w:rPr>
        <w:t>nueve meses del año y del total de</w:t>
      </w:r>
      <w:r w:rsidR="00944174" w:rsidRPr="00F5690A">
        <w:rPr>
          <w:bCs/>
        </w:rPr>
        <w:t xml:space="preserve"> este</w:t>
      </w:r>
      <w:r w:rsidRPr="00F5690A">
        <w:rPr>
          <w:bCs/>
        </w:rPr>
        <w:t>, que se calculan como suma de dos, tres y cuatro trimestres, respectivamente.</w:t>
      </w:r>
    </w:p>
    <w:p w14:paraId="002DB056" w14:textId="7BCE7583" w:rsidR="00EC5D19" w:rsidRPr="00F5690A" w:rsidRDefault="00D17847" w:rsidP="00EC5D19">
      <w:pPr>
        <w:spacing w:before="240"/>
        <w:rPr>
          <w:bCs/>
        </w:rPr>
      </w:pPr>
      <w:r w:rsidRPr="00F5690A">
        <w:rPr>
          <w:bCs/>
        </w:rPr>
        <w:t xml:space="preserve">Las principales fuentes de información para el cálculo de las </w:t>
      </w:r>
      <w:proofErr w:type="spellStart"/>
      <w:r w:rsidR="008F1760" w:rsidRPr="00F5690A">
        <w:rPr>
          <w:bCs/>
          <w:smallCaps/>
        </w:rPr>
        <w:t>csit</w:t>
      </w:r>
      <w:proofErr w:type="spellEnd"/>
      <w:r w:rsidR="008F1760" w:rsidRPr="00F5690A">
        <w:rPr>
          <w:bCs/>
        </w:rPr>
        <w:t xml:space="preserve"> </w:t>
      </w:r>
      <w:r w:rsidRPr="00F5690A">
        <w:rPr>
          <w:bCs/>
        </w:rPr>
        <w:t xml:space="preserve">son: </w:t>
      </w:r>
      <w:r w:rsidR="002B347A" w:rsidRPr="00F5690A">
        <w:rPr>
          <w:bCs/>
        </w:rPr>
        <w:t>c</w:t>
      </w:r>
      <w:r w:rsidRPr="00F5690A">
        <w:rPr>
          <w:bCs/>
        </w:rPr>
        <w:t xml:space="preserve">ensos, </w:t>
      </w:r>
      <w:r w:rsidR="002B347A" w:rsidRPr="00F5690A">
        <w:rPr>
          <w:bCs/>
        </w:rPr>
        <w:t>e</w:t>
      </w:r>
      <w:r w:rsidRPr="00F5690A">
        <w:rPr>
          <w:bCs/>
        </w:rPr>
        <w:t xml:space="preserve">ncuestas </w:t>
      </w:r>
      <w:r w:rsidR="002B347A" w:rsidRPr="00F5690A">
        <w:rPr>
          <w:bCs/>
        </w:rPr>
        <w:t>n</w:t>
      </w:r>
      <w:r w:rsidRPr="00F5690A">
        <w:rPr>
          <w:bCs/>
        </w:rPr>
        <w:t xml:space="preserve">acionales, </w:t>
      </w:r>
      <w:r w:rsidR="002B347A" w:rsidRPr="00F5690A">
        <w:rPr>
          <w:bCs/>
        </w:rPr>
        <w:t>r</w:t>
      </w:r>
      <w:r w:rsidRPr="00F5690A">
        <w:rPr>
          <w:bCs/>
        </w:rPr>
        <w:t xml:space="preserve">egistros </w:t>
      </w:r>
      <w:r w:rsidR="002B347A" w:rsidRPr="00F5690A">
        <w:rPr>
          <w:bCs/>
        </w:rPr>
        <w:t>a</w:t>
      </w:r>
      <w:r w:rsidRPr="00F5690A">
        <w:rPr>
          <w:bCs/>
        </w:rPr>
        <w:t xml:space="preserve">dministrativos y </w:t>
      </w:r>
      <w:bookmarkStart w:id="11" w:name="_Hlk49790339"/>
      <w:r w:rsidR="002B347A" w:rsidRPr="00F5690A">
        <w:rPr>
          <w:bCs/>
        </w:rPr>
        <w:t>e</w:t>
      </w:r>
      <w:r w:rsidRPr="00F5690A">
        <w:rPr>
          <w:bCs/>
        </w:rPr>
        <w:t xml:space="preserve">ncuestas en </w:t>
      </w:r>
      <w:r w:rsidR="002B347A" w:rsidRPr="00F5690A">
        <w:rPr>
          <w:bCs/>
        </w:rPr>
        <w:t>h</w:t>
      </w:r>
      <w:r w:rsidRPr="00F5690A">
        <w:rPr>
          <w:bCs/>
        </w:rPr>
        <w:t xml:space="preserve">ogares. </w:t>
      </w:r>
      <w:r w:rsidR="00EC5D19" w:rsidRPr="00F5690A">
        <w:rPr>
          <w:bCs/>
        </w:rPr>
        <w:t>Esta</w:t>
      </w:r>
      <w:r w:rsidR="008E1040" w:rsidRPr="00F5690A">
        <w:rPr>
          <w:bCs/>
        </w:rPr>
        <w:t>s</w:t>
      </w:r>
      <w:r w:rsidR="00EC5D19" w:rsidRPr="00F5690A">
        <w:rPr>
          <w:bCs/>
        </w:rPr>
        <w:t xml:space="preserve"> se encuentra</w:t>
      </w:r>
      <w:r w:rsidR="008E1040" w:rsidRPr="00F5690A">
        <w:rPr>
          <w:bCs/>
        </w:rPr>
        <w:t>n</w:t>
      </w:r>
      <w:r w:rsidR="00EC5D19" w:rsidRPr="00F5690A">
        <w:rPr>
          <w:bCs/>
        </w:rPr>
        <w:t xml:space="preserve"> disponible</w:t>
      </w:r>
      <w:r w:rsidR="00525A71" w:rsidRPr="00F5690A">
        <w:rPr>
          <w:bCs/>
        </w:rPr>
        <w:t>s</w:t>
      </w:r>
      <w:r w:rsidR="00EC5D19" w:rsidRPr="00F5690A">
        <w:rPr>
          <w:bCs/>
        </w:rPr>
        <w:t xml:space="preserve"> mediante menús interactivos para </w:t>
      </w:r>
      <w:r w:rsidR="008E1040" w:rsidRPr="00F5690A">
        <w:rPr>
          <w:bCs/>
        </w:rPr>
        <w:t>su descarga</w:t>
      </w:r>
      <w:r w:rsidR="00EC5D19" w:rsidRPr="00F5690A">
        <w:rPr>
          <w:bCs/>
        </w:rPr>
        <w:t>. Así, se resuelven necesidades de información con herramientas más dinámicas.</w:t>
      </w:r>
    </w:p>
    <w:bookmarkEnd w:id="11"/>
    <w:p w14:paraId="740BE5F5" w14:textId="1E55A1E7" w:rsidR="00D17847" w:rsidRPr="00F5690A" w:rsidRDefault="00D17847" w:rsidP="004C7C5D">
      <w:pPr>
        <w:spacing w:before="240"/>
        <w:rPr>
          <w:bCs/>
        </w:rPr>
      </w:pPr>
      <w:r w:rsidRPr="00F5690A">
        <w:rPr>
          <w:bCs/>
        </w:rPr>
        <w:lastRenderedPageBreak/>
        <w:t xml:space="preserve">El conjunto de tabulados que integran este producto proporciona datos sobre las transacciones reales y </w:t>
      </w:r>
      <w:r w:rsidR="00E2582A" w:rsidRPr="00F5690A">
        <w:rPr>
          <w:bCs/>
        </w:rPr>
        <w:t>financieras</w:t>
      </w:r>
      <w:r w:rsidRPr="00F5690A">
        <w:rPr>
          <w:bCs/>
        </w:rPr>
        <w:t xml:space="preserve"> que realizan los distintos sectores entre sí y con el resto del mundo, las posiciones de </w:t>
      </w:r>
      <w:r w:rsidRPr="00F5690A">
        <w:rPr>
          <w:bCs/>
          <w:i/>
          <w:iCs/>
        </w:rPr>
        <w:t>stocks</w:t>
      </w:r>
      <w:r w:rsidRPr="00F5690A">
        <w:rPr>
          <w:bCs/>
        </w:rPr>
        <w:t xml:space="preserve"> de activos y pasivos, </w:t>
      </w:r>
      <w:r w:rsidR="00EC5D19" w:rsidRPr="00F5690A">
        <w:rPr>
          <w:bCs/>
        </w:rPr>
        <w:t xml:space="preserve">así como </w:t>
      </w:r>
      <w:r w:rsidR="00322E91" w:rsidRPr="00F5690A">
        <w:rPr>
          <w:bCs/>
        </w:rPr>
        <w:t>sobre</w:t>
      </w:r>
      <w:r w:rsidRPr="00F5690A">
        <w:rPr>
          <w:bCs/>
        </w:rPr>
        <w:t xml:space="preserve"> el marco contable propuesto con los datos </w:t>
      </w:r>
      <w:r w:rsidR="00322E91" w:rsidRPr="00F5690A">
        <w:rPr>
          <w:bCs/>
        </w:rPr>
        <w:t>de</w:t>
      </w:r>
      <w:r w:rsidRPr="00F5690A">
        <w:rPr>
          <w:bCs/>
        </w:rPr>
        <w:t xml:space="preserve"> riqueza por sector institucional y del país.</w:t>
      </w:r>
    </w:p>
    <w:p w14:paraId="11A05BFC" w14:textId="12484D67" w:rsidR="006B2099" w:rsidRPr="00F5690A" w:rsidRDefault="00D17847" w:rsidP="00477A58">
      <w:pPr>
        <w:spacing w:before="240" w:after="120"/>
        <w:rPr>
          <w:bCs/>
        </w:rPr>
      </w:pPr>
      <w:r w:rsidRPr="00F5690A">
        <w:rPr>
          <w:bCs/>
        </w:rPr>
        <w:t xml:space="preserve">Las series de las </w:t>
      </w:r>
      <w:proofErr w:type="spellStart"/>
      <w:r w:rsidR="008F1760" w:rsidRPr="00F5690A">
        <w:rPr>
          <w:bCs/>
          <w:smallCaps/>
        </w:rPr>
        <w:t>csit</w:t>
      </w:r>
      <w:proofErr w:type="spellEnd"/>
      <w:r w:rsidR="008F1760" w:rsidRPr="00F5690A">
        <w:rPr>
          <w:bCs/>
        </w:rPr>
        <w:t xml:space="preserve"> </w:t>
      </w:r>
      <w:r w:rsidR="004C7C5D" w:rsidRPr="00F5690A">
        <w:rPr>
          <w:bCs/>
        </w:rPr>
        <w:t xml:space="preserve">pueden </w:t>
      </w:r>
      <w:r w:rsidRPr="00F5690A">
        <w:rPr>
          <w:bCs/>
        </w:rPr>
        <w:t>consulta</w:t>
      </w:r>
      <w:r w:rsidR="004C7C5D" w:rsidRPr="00F5690A">
        <w:rPr>
          <w:bCs/>
        </w:rPr>
        <w:t>rse</w:t>
      </w:r>
      <w:r w:rsidRPr="00F5690A">
        <w:rPr>
          <w:bCs/>
        </w:rPr>
        <w:t xml:space="preserve"> en</w:t>
      </w:r>
      <w:r w:rsidR="006B2099" w:rsidRPr="00F5690A">
        <w:rPr>
          <w:bCs/>
        </w:rPr>
        <w:t xml:space="preserve"> el Banco de Información Económica</w:t>
      </w:r>
      <w:r w:rsidR="00D25E8F">
        <w:rPr>
          <w:bCs/>
        </w:rPr>
        <w:t xml:space="preserve"> (</w:t>
      </w:r>
      <w:proofErr w:type="spellStart"/>
      <w:r w:rsidR="00D25E8F" w:rsidRPr="00D25E8F">
        <w:rPr>
          <w:bCs/>
          <w:smallCaps/>
        </w:rPr>
        <w:t>bie</w:t>
      </w:r>
      <w:proofErr w:type="spellEnd"/>
      <w:r w:rsidR="00D25E8F">
        <w:rPr>
          <w:bCs/>
        </w:rPr>
        <w:t>)</w:t>
      </w:r>
      <w:r w:rsidR="006B2099" w:rsidRPr="00F5690A">
        <w:rPr>
          <w:bCs/>
        </w:rPr>
        <w:t xml:space="preserve"> y en</w:t>
      </w:r>
      <w:r w:rsidRPr="00F5690A">
        <w:rPr>
          <w:bCs/>
        </w:rPr>
        <w:t xml:space="preserve"> la sección </w:t>
      </w:r>
      <w:proofErr w:type="spellStart"/>
      <w:r w:rsidR="008F1760" w:rsidRPr="00F5690A">
        <w:rPr>
          <w:bCs/>
          <w:smallCaps/>
        </w:rPr>
        <w:t>pib</w:t>
      </w:r>
      <w:proofErr w:type="spellEnd"/>
      <w:r w:rsidR="008F1760" w:rsidRPr="00F5690A">
        <w:rPr>
          <w:bCs/>
        </w:rPr>
        <w:t xml:space="preserve"> </w:t>
      </w:r>
      <w:r w:rsidRPr="00F5690A">
        <w:rPr>
          <w:bCs/>
        </w:rPr>
        <w:t xml:space="preserve">y </w:t>
      </w:r>
      <w:r w:rsidR="00721FD1">
        <w:rPr>
          <w:bCs/>
        </w:rPr>
        <w:t>C</w:t>
      </w:r>
      <w:r w:rsidRPr="00F5690A">
        <w:rPr>
          <w:bCs/>
        </w:rPr>
        <w:t xml:space="preserve">uentas </w:t>
      </w:r>
      <w:r w:rsidR="00721FD1">
        <w:rPr>
          <w:bCs/>
        </w:rPr>
        <w:t>N</w:t>
      </w:r>
      <w:r w:rsidRPr="00F5690A">
        <w:rPr>
          <w:bCs/>
        </w:rPr>
        <w:t>acionales de México</w:t>
      </w:r>
      <w:r w:rsidR="00EC5D19" w:rsidRPr="00F5690A">
        <w:rPr>
          <w:bCs/>
        </w:rPr>
        <w:t>,</w:t>
      </w:r>
      <w:r w:rsidRPr="00F5690A">
        <w:rPr>
          <w:bCs/>
        </w:rPr>
        <w:t xml:space="preserve"> en la página </w:t>
      </w:r>
      <w:r w:rsidR="00145036" w:rsidRPr="00F5690A">
        <w:rPr>
          <w:bCs/>
        </w:rPr>
        <w:t>de</w:t>
      </w:r>
      <w:r w:rsidRPr="00F5690A">
        <w:rPr>
          <w:bCs/>
        </w:rPr>
        <w:t xml:space="preserve">l </w:t>
      </w:r>
      <w:proofErr w:type="spellStart"/>
      <w:r w:rsidR="008F1760" w:rsidRPr="00F5690A">
        <w:rPr>
          <w:bCs/>
          <w:smallCaps/>
        </w:rPr>
        <w:t>inegi</w:t>
      </w:r>
      <w:proofErr w:type="spellEnd"/>
      <w:r w:rsidR="004C7C5D" w:rsidRPr="00F5690A">
        <w:rPr>
          <w:bCs/>
        </w:rPr>
        <w:t>:</w:t>
      </w:r>
    </w:p>
    <w:p w14:paraId="1CA15DA2" w14:textId="1E6ED1EC" w:rsidR="006B2099" w:rsidRPr="00F5690A" w:rsidRDefault="00D62F5E" w:rsidP="00157E44">
      <w:pPr>
        <w:rPr>
          <w:rStyle w:val="Hipervnculo"/>
        </w:rPr>
      </w:pPr>
      <w:hyperlink r:id="rId29" w:history="1">
        <w:r w:rsidR="006B2099" w:rsidRPr="00F5690A">
          <w:rPr>
            <w:rStyle w:val="Hipervnculo"/>
          </w:rPr>
          <w:t>https://www.inegi.org.mx/app/indicadores/?tm=0</w:t>
        </w:r>
      </w:hyperlink>
    </w:p>
    <w:p w14:paraId="2C4A141D" w14:textId="307BDEBD" w:rsidR="0034724A" w:rsidRPr="008028B2" w:rsidRDefault="00D62F5E" w:rsidP="006B2099">
      <w:pPr>
        <w:rPr>
          <w:color w:val="0000FF"/>
        </w:rPr>
      </w:pPr>
      <w:hyperlink r:id="rId30" w:history="1">
        <w:r w:rsidR="004C7C5D" w:rsidRPr="00F5690A">
          <w:rPr>
            <w:rStyle w:val="Hipervnculo"/>
          </w:rPr>
          <w:t>https://www.inegi.org.mx/programas/sit/2013/</w:t>
        </w:r>
      </w:hyperlink>
    </w:p>
    <w:sectPr w:rsidR="0034724A" w:rsidRPr="008028B2" w:rsidSect="00E67A78">
      <w:headerReference w:type="even" r:id="rId31"/>
      <w:headerReference w:type="default" r:id="rId32"/>
      <w:footerReference w:type="even" r:id="rId33"/>
      <w:footerReference w:type="default" r:id="rId34"/>
      <w:headerReference w:type="first" r:id="rId35"/>
      <w:footerReference w:type="first" r:id="rId36"/>
      <w:pgSz w:w="12242" w:h="15842" w:code="1"/>
      <w:pgMar w:top="2268" w:right="1134" w:bottom="992"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E520D" w14:textId="77777777" w:rsidR="00D62F5E" w:rsidRDefault="00D62F5E">
      <w:r>
        <w:separator/>
      </w:r>
    </w:p>
  </w:endnote>
  <w:endnote w:type="continuationSeparator" w:id="0">
    <w:p w14:paraId="30D85D43" w14:textId="77777777" w:rsidR="00D62F5E" w:rsidRDefault="00D62F5E">
      <w:r>
        <w:continuationSeparator/>
      </w:r>
    </w:p>
  </w:endnote>
  <w:endnote w:type="continuationNotice" w:id="1">
    <w:p w14:paraId="4E570DF5" w14:textId="77777777" w:rsidR="00D62F5E" w:rsidRDefault="00D62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egrita">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4FB68" w14:textId="77777777" w:rsidR="009842AE" w:rsidRDefault="009842A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363CF" w14:textId="77777777" w:rsidR="00CD24EB" w:rsidRPr="003C0955" w:rsidRDefault="00CD24EB" w:rsidP="00CD24EB">
    <w:pPr>
      <w:pStyle w:val="Piedepgina"/>
      <w:jc w:val="center"/>
      <w:rPr>
        <w:i/>
        <w:iCs/>
        <w:smallCaps/>
        <w:color w:val="244061" w:themeColor="accent1" w:themeShade="80"/>
      </w:rPr>
    </w:pPr>
    <w:bookmarkStart w:id="13" w:name="_Hlk147145069"/>
    <w:bookmarkStart w:id="14" w:name="_Hlk147143371"/>
    <w:bookmarkStart w:id="15" w:name="_Hlk160025718"/>
    <w:r w:rsidRPr="00204167">
      <w:rPr>
        <w:b/>
        <w:color w:val="003057"/>
        <w:sz w:val="20"/>
      </w:rPr>
      <w:t>Comunicación social</w:t>
    </w:r>
    <w:bookmarkEnd w:id="13"/>
    <w:bookmarkEnd w:id="14"/>
  </w:p>
  <w:bookmarkEnd w:id="15"/>
  <w:p w14:paraId="729D7B52" w14:textId="08F70DA2" w:rsidR="00414876" w:rsidRPr="00CD24EB" w:rsidRDefault="00414876" w:rsidP="00CD24E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91F31" w14:textId="77777777" w:rsidR="009842AE" w:rsidRDefault="009842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9BE22" w14:textId="77777777" w:rsidR="00D62F5E" w:rsidRDefault="00D62F5E">
      <w:r>
        <w:separator/>
      </w:r>
    </w:p>
  </w:footnote>
  <w:footnote w:type="continuationSeparator" w:id="0">
    <w:p w14:paraId="5A7C99D8" w14:textId="77777777" w:rsidR="00D62F5E" w:rsidRDefault="00D62F5E">
      <w:r>
        <w:continuationSeparator/>
      </w:r>
    </w:p>
  </w:footnote>
  <w:footnote w:type="continuationNotice" w:id="1">
    <w:p w14:paraId="64D510DF" w14:textId="77777777" w:rsidR="00D62F5E" w:rsidRDefault="00D62F5E"/>
  </w:footnote>
  <w:footnote w:id="2">
    <w:p w14:paraId="00DF6893" w14:textId="5A915B72" w:rsidR="00414876" w:rsidRPr="00DA496D" w:rsidRDefault="00414876" w:rsidP="000E4473">
      <w:pPr>
        <w:pStyle w:val="Textonotapie"/>
        <w:ind w:left="198" w:hanging="198"/>
        <w:rPr>
          <w:sz w:val="16"/>
          <w:szCs w:val="16"/>
          <w:lang w:val="es-MX"/>
        </w:rPr>
      </w:pPr>
      <w:r w:rsidRPr="00DA496D">
        <w:rPr>
          <w:rStyle w:val="Refdenotaalpie"/>
          <w:sz w:val="16"/>
          <w:szCs w:val="16"/>
        </w:rPr>
        <w:footnoteRef/>
      </w:r>
      <w:r w:rsidRPr="00DA496D">
        <w:rPr>
          <w:sz w:val="16"/>
          <w:szCs w:val="16"/>
        </w:rPr>
        <w:tab/>
      </w:r>
      <w:r w:rsidR="00C24528" w:rsidRPr="00DA496D">
        <w:rPr>
          <w:sz w:val="16"/>
          <w:szCs w:val="16"/>
        </w:rPr>
        <w:t>Sectores institucionales: Sociedades no financieras, Sociedades financieras, Hogares, Gobierno general e Instituciones sin fines de lucro que sirven a los hogares (</w:t>
      </w:r>
      <w:r w:rsidR="004B16EB" w:rsidRPr="00DA496D">
        <w:rPr>
          <w:smallCaps/>
          <w:sz w:val="16"/>
          <w:szCs w:val="16"/>
        </w:rPr>
        <w:t>isflsh</w:t>
      </w:r>
      <w:r w:rsidR="00C24528" w:rsidRPr="00DA496D">
        <w:rPr>
          <w:sz w:val="16"/>
          <w:szCs w:val="16"/>
        </w:rPr>
        <w:t>).</w:t>
      </w:r>
    </w:p>
  </w:footnote>
  <w:footnote w:id="3">
    <w:p w14:paraId="6471AB60" w14:textId="413FC16D" w:rsidR="00C24528" w:rsidRPr="00DA496D" w:rsidRDefault="00C24528" w:rsidP="00C24528">
      <w:pPr>
        <w:pStyle w:val="Textonotapie"/>
        <w:ind w:left="198" w:hanging="198"/>
        <w:rPr>
          <w:sz w:val="16"/>
          <w:szCs w:val="16"/>
          <w:lang w:val="es-MX"/>
        </w:rPr>
      </w:pPr>
      <w:r w:rsidRPr="00DA496D">
        <w:rPr>
          <w:rStyle w:val="Refdenotaalpie"/>
          <w:sz w:val="16"/>
          <w:szCs w:val="16"/>
        </w:rPr>
        <w:footnoteRef/>
      </w:r>
      <w:r w:rsidRPr="00DA496D">
        <w:rPr>
          <w:sz w:val="16"/>
          <w:szCs w:val="16"/>
        </w:rPr>
        <w:tab/>
        <w:t>Las unidades institucionales se definen como una entidad económica que tiene la capacidad, por derecho propio, de poseer activos, contraer pasivos, ejercer actividades económicas, realizar transacciones e intercambiar la propiedad de los bienes o activos en su posesión con otras entidades (o unidades institucionales).</w:t>
      </w:r>
    </w:p>
  </w:footnote>
  <w:footnote w:id="4">
    <w:p w14:paraId="51FE3986" w14:textId="0A1FC4F0" w:rsidR="00414876" w:rsidRPr="00BC5B64" w:rsidRDefault="00414876" w:rsidP="000E4473">
      <w:pPr>
        <w:pStyle w:val="Textonotapie"/>
        <w:ind w:left="198" w:hanging="198"/>
        <w:rPr>
          <w:sz w:val="16"/>
          <w:lang w:val="es-MX"/>
        </w:rPr>
      </w:pPr>
      <w:r w:rsidRPr="00DA496D">
        <w:rPr>
          <w:rStyle w:val="Refdenotaalpie"/>
          <w:sz w:val="16"/>
          <w:szCs w:val="16"/>
        </w:rPr>
        <w:footnoteRef/>
      </w:r>
      <w:r w:rsidRPr="00DA496D">
        <w:rPr>
          <w:sz w:val="16"/>
          <w:szCs w:val="16"/>
        </w:rPr>
        <w:tab/>
      </w:r>
      <w:r w:rsidRPr="00DA496D">
        <w:rPr>
          <w:sz w:val="16"/>
          <w:szCs w:val="16"/>
          <w:lang w:val="es-MX"/>
        </w:rPr>
        <w:t xml:space="preserve">En el contexto de las cuentas nacionales, </w:t>
      </w:r>
      <w:r w:rsidRPr="006B4062">
        <w:rPr>
          <w:i/>
          <w:iCs/>
          <w:sz w:val="16"/>
          <w:szCs w:val="16"/>
          <w:lang w:val="es-MX"/>
        </w:rPr>
        <w:t>renta</w:t>
      </w:r>
      <w:r w:rsidRPr="00DA496D">
        <w:rPr>
          <w:sz w:val="16"/>
          <w:szCs w:val="16"/>
          <w:lang w:val="es-MX"/>
        </w:rPr>
        <w:t xml:space="preserve"> se define como el valor total de los ingresos </w:t>
      </w:r>
      <w:r w:rsidR="005C3810">
        <w:rPr>
          <w:sz w:val="16"/>
          <w:szCs w:val="16"/>
          <w:lang w:val="es-MX"/>
        </w:rPr>
        <w:t xml:space="preserve">que obtienen </w:t>
      </w:r>
      <w:r w:rsidRPr="00DA496D">
        <w:rPr>
          <w:sz w:val="16"/>
          <w:szCs w:val="16"/>
          <w:lang w:val="es-MX"/>
        </w:rPr>
        <w:t>las unidades institucionales en el lapso de un año a través del pago de su trabajo, las percepciones por utilidades y el ingreso mixto de los hogares.</w:t>
      </w:r>
    </w:p>
  </w:footnote>
  <w:footnote w:id="5">
    <w:p w14:paraId="1CB9C379" w14:textId="2BA360CB" w:rsidR="00414876" w:rsidRPr="00DA496D" w:rsidRDefault="00414876" w:rsidP="000E4473">
      <w:pPr>
        <w:pStyle w:val="Textonotapie"/>
        <w:ind w:left="198" w:hanging="198"/>
        <w:rPr>
          <w:sz w:val="16"/>
          <w:szCs w:val="16"/>
          <w:lang w:val="es-MX"/>
        </w:rPr>
      </w:pPr>
      <w:r w:rsidRPr="00DA496D">
        <w:rPr>
          <w:rStyle w:val="Refdenotaalpie"/>
          <w:sz w:val="16"/>
          <w:szCs w:val="16"/>
        </w:rPr>
        <w:footnoteRef/>
      </w:r>
      <w:r w:rsidRPr="00DA496D">
        <w:rPr>
          <w:sz w:val="16"/>
          <w:szCs w:val="16"/>
        </w:rPr>
        <w:tab/>
      </w:r>
      <w:r w:rsidRPr="00DA496D">
        <w:rPr>
          <w:sz w:val="16"/>
          <w:szCs w:val="16"/>
          <w:lang w:val="es-MX"/>
        </w:rPr>
        <w:t xml:space="preserve">En términos monetarios, el </w:t>
      </w:r>
      <w:r w:rsidR="004B16EB" w:rsidRPr="00DA496D">
        <w:rPr>
          <w:smallCaps/>
          <w:sz w:val="16"/>
          <w:szCs w:val="16"/>
          <w:lang w:val="es-MX"/>
        </w:rPr>
        <w:t>pib</w:t>
      </w:r>
      <w:r w:rsidR="004B16EB" w:rsidRPr="00DA496D">
        <w:rPr>
          <w:sz w:val="16"/>
          <w:szCs w:val="16"/>
          <w:lang w:val="es-MX"/>
        </w:rPr>
        <w:t xml:space="preserve"> </w:t>
      </w:r>
      <w:r w:rsidRPr="00DA496D">
        <w:rPr>
          <w:sz w:val="16"/>
          <w:szCs w:val="16"/>
          <w:lang w:val="es-MX"/>
        </w:rPr>
        <w:t>representa el valor total de los bienes y servicios de uso final que se generan en el país durante un año.</w:t>
      </w:r>
    </w:p>
  </w:footnote>
  <w:footnote w:id="6">
    <w:p w14:paraId="426E21D6" w14:textId="0947CA20" w:rsidR="00414876" w:rsidRPr="00BC5B64" w:rsidRDefault="00414876" w:rsidP="000E4473">
      <w:pPr>
        <w:pStyle w:val="Textonotapie"/>
        <w:ind w:left="198" w:hanging="198"/>
        <w:rPr>
          <w:sz w:val="16"/>
          <w:lang w:val="es-MX"/>
        </w:rPr>
      </w:pPr>
      <w:r w:rsidRPr="00DA496D">
        <w:rPr>
          <w:rStyle w:val="Refdenotaalpie"/>
          <w:sz w:val="16"/>
          <w:szCs w:val="16"/>
        </w:rPr>
        <w:footnoteRef/>
      </w:r>
      <w:r w:rsidRPr="00DA496D">
        <w:rPr>
          <w:sz w:val="16"/>
          <w:szCs w:val="16"/>
        </w:rPr>
        <w:tab/>
        <w:t xml:space="preserve">Por el método de la producción, el </w:t>
      </w:r>
      <w:r w:rsidR="004B16EB" w:rsidRPr="00DA496D">
        <w:rPr>
          <w:smallCaps/>
          <w:sz w:val="16"/>
          <w:szCs w:val="16"/>
          <w:lang w:val="es-MX"/>
        </w:rPr>
        <w:t>pib</w:t>
      </w:r>
      <w:r w:rsidR="004B16EB" w:rsidRPr="00DA496D">
        <w:rPr>
          <w:sz w:val="16"/>
          <w:szCs w:val="16"/>
          <w:lang w:val="es-MX"/>
        </w:rPr>
        <w:t xml:space="preserve"> </w:t>
      </w:r>
      <w:r w:rsidRPr="00DA496D">
        <w:rPr>
          <w:sz w:val="16"/>
          <w:szCs w:val="16"/>
        </w:rPr>
        <w:t xml:space="preserve">se obtiene del </w:t>
      </w:r>
      <w:r w:rsidR="00A33D97" w:rsidRPr="00DA496D">
        <w:rPr>
          <w:sz w:val="16"/>
          <w:szCs w:val="16"/>
        </w:rPr>
        <w:t>V</w:t>
      </w:r>
      <w:r w:rsidRPr="00DA496D">
        <w:rPr>
          <w:sz w:val="16"/>
          <w:szCs w:val="16"/>
        </w:rPr>
        <w:t xml:space="preserve">alor </w:t>
      </w:r>
      <w:r w:rsidR="001963E9" w:rsidRPr="00DA496D">
        <w:rPr>
          <w:sz w:val="16"/>
          <w:szCs w:val="16"/>
        </w:rPr>
        <w:t xml:space="preserve">bruto de producción </w:t>
      </w:r>
      <w:r w:rsidRPr="00DA496D">
        <w:rPr>
          <w:sz w:val="16"/>
          <w:szCs w:val="16"/>
        </w:rPr>
        <w:t xml:space="preserve">a precios básicos de todos los productores residentes en el país, menos el valor del Consumo intermedio (que es la suma en términos monetarios de todos los bienes y servicios empleados para la producción), más el valor de todos los </w:t>
      </w:r>
      <w:r w:rsidR="001963E9" w:rsidRPr="00DA496D">
        <w:rPr>
          <w:sz w:val="16"/>
          <w:szCs w:val="16"/>
        </w:rPr>
        <w:t>I</w:t>
      </w:r>
      <w:r w:rsidRPr="00DA496D">
        <w:rPr>
          <w:sz w:val="16"/>
          <w:szCs w:val="16"/>
        </w:rPr>
        <w:t xml:space="preserve">mpuestos </w:t>
      </w:r>
      <w:r w:rsidR="00DD7B83" w:rsidRPr="00DA496D">
        <w:rPr>
          <w:sz w:val="16"/>
          <w:szCs w:val="16"/>
        </w:rPr>
        <w:t>sobre</w:t>
      </w:r>
      <w:r w:rsidRPr="00DA496D">
        <w:rPr>
          <w:sz w:val="16"/>
          <w:szCs w:val="16"/>
        </w:rPr>
        <w:t xml:space="preserve"> los productos netos de subsidios. El </w:t>
      </w:r>
      <w:r w:rsidR="001963E9" w:rsidRPr="00DA496D">
        <w:rPr>
          <w:sz w:val="16"/>
          <w:szCs w:val="16"/>
        </w:rPr>
        <w:t>V</w:t>
      </w:r>
      <w:r w:rsidRPr="00DA496D">
        <w:rPr>
          <w:sz w:val="16"/>
          <w:szCs w:val="16"/>
        </w:rPr>
        <w:t xml:space="preserve">alor agregado de cada sector se obtiene de su respectivo Valor </w:t>
      </w:r>
      <w:r w:rsidR="001963E9" w:rsidRPr="00DA496D">
        <w:rPr>
          <w:sz w:val="16"/>
          <w:szCs w:val="16"/>
        </w:rPr>
        <w:t xml:space="preserve">bruto de producción </w:t>
      </w:r>
      <w:r w:rsidRPr="00DA496D">
        <w:rPr>
          <w:sz w:val="16"/>
          <w:szCs w:val="16"/>
        </w:rPr>
        <w:t>(que representa el valor total de los bienes y servicios generados) menos el valor del Consumo intermedio empleado.</w:t>
      </w:r>
    </w:p>
  </w:footnote>
  <w:footnote w:id="7">
    <w:p w14:paraId="3CEB789E" w14:textId="5487320F" w:rsidR="00414876" w:rsidRPr="001849B7" w:rsidRDefault="00414876" w:rsidP="000E4473">
      <w:pPr>
        <w:pStyle w:val="Textonotapie"/>
        <w:ind w:left="198" w:hanging="198"/>
        <w:rPr>
          <w:sz w:val="16"/>
          <w:szCs w:val="16"/>
          <w:lang w:val="es-MX"/>
        </w:rPr>
      </w:pPr>
      <w:r w:rsidRPr="001849B7">
        <w:rPr>
          <w:rStyle w:val="Refdenotaalpie"/>
          <w:sz w:val="16"/>
          <w:szCs w:val="16"/>
        </w:rPr>
        <w:footnoteRef/>
      </w:r>
      <w:r w:rsidRPr="001849B7">
        <w:rPr>
          <w:sz w:val="16"/>
          <w:szCs w:val="16"/>
        </w:rPr>
        <w:tab/>
      </w:r>
      <w:r w:rsidRPr="001849B7">
        <w:rPr>
          <w:sz w:val="16"/>
          <w:szCs w:val="16"/>
          <w:lang w:val="es-MX"/>
        </w:rPr>
        <w:t xml:space="preserve">Se refiere a los ingresos primarios devengados por los sectores institucionales residentes en el país que participan directamente en la generación del </w:t>
      </w:r>
      <w:r w:rsidR="00D15C00" w:rsidRPr="001849B7">
        <w:rPr>
          <w:smallCaps/>
          <w:sz w:val="16"/>
          <w:szCs w:val="16"/>
          <w:lang w:val="es-MX"/>
        </w:rPr>
        <w:t>pib</w:t>
      </w:r>
      <w:r w:rsidRPr="001849B7">
        <w:rPr>
          <w:sz w:val="16"/>
          <w:szCs w:val="16"/>
          <w:lang w:val="es-MX"/>
        </w:rPr>
        <w:t>.</w:t>
      </w:r>
    </w:p>
  </w:footnote>
  <w:footnote w:id="8">
    <w:p w14:paraId="2191AD20" w14:textId="0AB561C8" w:rsidR="00B64636" w:rsidRPr="001849B7" w:rsidRDefault="00B64636" w:rsidP="00B64636">
      <w:pPr>
        <w:ind w:left="198" w:hanging="198"/>
        <w:rPr>
          <w:sz w:val="16"/>
          <w:szCs w:val="16"/>
          <w:lang w:val="es-MX"/>
        </w:rPr>
      </w:pPr>
      <w:r w:rsidRPr="001849B7">
        <w:rPr>
          <w:rStyle w:val="Refdenotaalpie"/>
          <w:sz w:val="16"/>
          <w:szCs w:val="16"/>
        </w:rPr>
        <w:footnoteRef/>
      </w:r>
      <w:r w:rsidRPr="001849B7">
        <w:rPr>
          <w:sz w:val="16"/>
          <w:szCs w:val="16"/>
        </w:rPr>
        <w:tab/>
      </w:r>
      <w:r w:rsidRPr="001849B7">
        <w:rPr>
          <w:sz w:val="16"/>
          <w:szCs w:val="16"/>
          <w:lang w:val="es-MX" w:eastAsia="es-MX"/>
        </w:rPr>
        <w:t>El Ingreso Disponible Bruto (</w:t>
      </w:r>
      <w:r w:rsidR="00D15C00" w:rsidRPr="001849B7">
        <w:rPr>
          <w:smallCaps/>
          <w:sz w:val="16"/>
          <w:szCs w:val="16"/>
          <w:lang w:val="es-MX" w:eastAsia="es-MX"/>
        </w:rPr>
        <w:t>idb</w:t>
      </w:r>
      <w:r w:rsidRPr="001849B7">
        <w:rPr>
          <w:sz w:val="16"/>
          <w:szCs w:val="16"/>
          <w:lang w:val="es-MX" w:eastAsia="es-MX"/>
        </w:rPr>
        <w:t xml:space="preserve">) representa los recursos con los que efectivamente disponen los sectores Hogares, Gobierno e </w:t>
      </w:r>
      <w:r w:rsidR="00D15C00" w:rsidRPr="001849B7">
        <w:rPr>
          <w:smallCaps/>
          <w:sz w:val="16"/>
          <w:szCs w:val="16"/>
          <w:lang w:val="es-MX" w:eastAsia="es-MX"/>
        </w:rPr>
        <w:t>isflsh</w:t>
      </w:r>
      <w:r w:rsidR="00D15C00" w:rsidRPr="001849B7">
        <w:rPr>
          <w:sz w:val="16"/>
          <w:szCs w:val="16"/>
          <w:lang w:val="es-MX" w:eastAsia="es-MX"/>
        </w:rPr>
        <w:t xml:space="preserve"> </w:t>
      </w:r>
      <w:r w:rsidRPr="001849B7">
        <w:rPr>
          <w:sz w:val="16"/>
          <w:szCs w:val="16"/>
          <w:lang w:val="es-MX" w:eastAsia="es-MX"/>
        </w:rPr>
        <w:t>para su consumo final o para su ahorro. Sociedades no financieras y Sociedades financieras no realizan consumo final, pues su ingreso disponible lo destinan al ahorro, lo que permite que después realicen gastos de inversión.</w:t>
      </w:r>
    </w:p>
  </w:footnote>
  <w:footnote w:id="9">
    <w:p w14:paraId="666DCB54" w14:textId="7BF062A6" w:rsidR="00414876" w:rsidRPr="001849B7" w:rsidRDefault="00414876" w:rsidP="000E4473">
      <w:pPr>
        <w:ind w:left="198" w:hanging="198"/>
        <w:rPr>
          <w:sz w:val="16"/>
          <w:szCs w:val="16"/>
          <w:lang w:val="es-MX"/>
        </w:rPr>
      </w:pPr>
      <w:r w:rsidRPr="001849B7">
        <w:rPr>
          <w:rStyle w:val="Refdenotaalpie"/>
          <w:sz w:val="16"/>
          <w:szCs w:val="16"/>
        </w:rPr>
        <w:footnoteRef/>
      </w:r>
      <w:r w:rsidRPr="001849B7">
        <w:rPr>
          <w:sz w:val="16"/>
          <w:szCs w:val="16"/>
        </w:rPr>
        <w:tab/>
      </w:r>
      <w:r w:rsidRPr="001849B7">
        <w:rPr>
          <w:sz w:val="16"/>
          <w:szCs w:val="16"/>
          <w:lang w:val="es-MX" w:eastAsia="es-MX"/>
        </w:rPr>
        <w:t>Se refiere a un individuo, una persona productora o una unidad institucional, cuando tiene su centro de interés económico en el territorio del país en cuestión.</w:t>
      </w:r>
    </w:p>
  </w:footnote>
  <w:footnote w:id="10">
    <w:p w14:paraId="037DCE7D" w14:textId="3BA44545" w:rsidR="00414876" w:rsidRPr="009252AC" w:rsidRDefault="00414876" w:rsidP="000E4473">
      <w:pPr>
        <w:pStyle w:val="Textonotapie"/>
        <w:ind w:left="198" w:hanging="198"/>
        <w:rPr>
          <w:sz w:val="16"/>
          <w:lang w:val="es-MX"/>
        </w:rPr>
      </w:pPr>
      <w:r w:rsidRPr="001849B7">
        <w:rPr>
          <w:rStyle w:val="Refdenotaalpie"/>
          <w:sz w:val="16"/>
          <w:szCs w:val="16"/>
        </w:rPr>
        <w:footnoteRef/>
      </w:r>
      <w:r w:rsidRPr="001849B7">
        <w:rPr>
          <w:sz w:val="16"/>
          <w:szCs w:val="16"/>
          <w:lang w:val="es-MX"/>
        </w:rPr>
        <w:tab/>
        <w:t xml:space="preserve">En su forma de </w:t>
      </w:r>
      <w:r w:rsidR="0001441A" w:rsidRPr="001849B7">
        <w:rPr>
          <w:sz w:val="16"/>
          <w:szCs w:val="16"/>
          <w:lang w:val="es-MX"/>
        </w:rPr>
        <w:t>r</w:t>
      </w:r>
      <w:r w:rsidRPr="001849B7">
        <w:rPr>
          <w:sz w:val="16"/>
          <w:szCs w:val="16"/>
          <w:lang w:val="es-MX"/>
        </w:rPr>
        <w:t xml:space="preserve">emuneraciones, </w:t>
      </w:r>
      <w:r w:rsidR="0001441A" w:rsidRPr="001849B7">
        <w:rPr>
          <w:sz w:val="16"/>
          <w:szCs w:val="16"/>
          <w:lang w:val="es-MX"/>
        </w:rPr>
        <w:t>r</w:t>
      </w:r>
      <w:r w:rsidRPr="001849B7">
        <w:rPr>
          <w:sz w:val="16"/>
          <w:szCs w:val="16"/>
          <w:lang w:val="es-MX"/>
        </w:rPr>
        <w:t xml:space="preserve">enta de la propiedad y las </w:t>
      </w:r>
      <w:r w:rsidR="0001441A" w:rsidRPr="001849B7">
        <w:rPr>
          <w:sz w:val="16"/>
          <w:szCs w:val="16"/>
          <w:lang w:val="es-MX"/>
        </w:rPr>
        <w:t>t</w:t>
      </w:r>
      <w:r w:rsidRPr="001849B7">
        <w:rPr>
          <w:sz w:val="16"/>
          <w:szCs w:val="16"/>
          <w:lang w:val="es-MX"/>
        </w:rPr>
        <w:t xml:space="preserve">ransferencias corrientes provenientes del exterior. A esto se deduce el ingreso que se origina de la producción </w:t>
      </w:r>
      <w:r w:rsidR="00D3376B">
        <w:rPr>
          <w:sz w:val="16"/>
          <w:szCs w:val="16"/>
          <w:lang w:val="es-MX"/>
        </w:rPr>
        <w:t xml:space="preserve">del </w:t>
      </w:r>
      <w:r w:rsidRPr="001849B7">
        <w:rPr>
          <w:sz w:val="16"/>
          <w:szCs w:val="16"/>
          <w:lang w:val="es-MX"/>
        </w:rPr>
        <w:t xml:space="preserve">país y que se </w:t>
      </w:r>
      <w:r w:rsidR="00D3376B">
        <w:rPr>
          <w:sz w:val="16"/>
          <w:szCs w:val="16"/>
          <w:lang w:val="es-MX"/>
        </w:rPr>
        <w:t xml:space="preserve">transfiere </w:t>
      </w:r>
      <w:r w:rsidRPr="001849B7">
        <w:rPr>
          <w:sz w:val="16"/>
          <w:szCs w:val="16"/>
          <w:lang w:val="es-MX"/>
        </w:rPr>
        <w:t xml:space="preserve">a unidades residentes en el </w:t>
      </w:r>
      <w:r w:rsidR="00044802" w:rsidRPr="001849B7">
        <w:rPr>
          <w:sz w:val="16"/>
          <w:szCs w:val="16"/>
          <w:lang w:val="es-MX"/>
        </w:rPr>
        <w:t>r</w:t>
      </w:r>
      <w:r w:rsidRPr="001849B7">
        <w:rPr>
          <w:sz w:val="16"/>
          <w:szCs w:val="16"/>
          <w:lang w:val="es-MX"/>
        </w:rPr>
        <w:t>esto del mundo.</w:t>
      </w:r>
    </w:p>
  </w:footnote>
  <w:footnote w:id="11">
    <w:p w14:paraId="18927653" w14:textId="4DAC2BFB" w:rsidR="00AA52AF" w:rsidRPr="001849B7" w:rsidRDefault="00AA52AF" w:rsidP="00AA52AF">
      <w:pPr>
        <w:ind w:left="198" w:hanging="198"/>
        <w:rPr>
          <w:sz w:val="16"/>
          <w:szCs w:val="16"/>
          <w:lang w:val="es-MX"/>
        </w:rPr>
      </w:pPr>
      <w:r w:rsidRPr="001849B7">
        <w:rPr>
          <w:rStyle w:val="Refdenotaalpie"/>
          <w:sz w:val="16"/>
          <w:szCs w:val="16"/>
        </w:rPr>
        <w:footnoteRef/>
      </w:r>
      <w:r w:rsidRPr="001849B7">
        <w:rPr>
          <w:sz w:val="16"/>
          <w:szCs w:val="16"/>
        </w:rPr>
        <w:tab/>
        <w:t xml:space="preserve">Este concepto corresponde a </w:t>
      </w:r>
      <w:r w:rsidRPr="001849B7">
        <w:rPr>
          <w:i/>
          <w:iCs/>
          <w:sz w:val="16"/>
          <w:szCs w:val="16"/>
          <w:lang w:val="es-MX" w:eastAsia="es-MX"/>
        </w:rPr>
        <w:t>Otras transferencias corrientes</w:t>
      </w:r>
      <w:r w:rsidRPr="001849B7">
        <w:rPr>
          <w:sz w:val="16"/>
          <w:szCs w:val="16"/>
          <w:lang w:val="es-MX" w:eastAsia="es-MX"/>
        </w:rPr>
        <w:t xml:space="preserve"> en las que se registran todas las transferencias distintas de los impuestos corrientes sobre el ingreso o la riqueza y las contribuciones y prestaciones sociales. Aquí se comprenden las primas netas e indemnizaciones de los seguros no de vida</w:t>
      </w:r>
      <w:r w:rsidR="00DD7B83" w:rsidRPr="001849B7">
        <w:rPr>
          <w:sz w:val="16"/>
          <w:szCs w:val="16"/>
          <w:lang w:val="es-MX" w:eastAsia="es-MX"/>
        </w:rPr>
        <w:t>, los ajustes por reaseguro</w:t>
      </w:r>
      <w:r w:rsidRPr="001849B7">
        <w:rPr>
          <w:sz w:val="16"/>
          <w:szCs w:val="16"/>
          <w:lang w:val="es-MX" w:eastAsia="es-MX"/>
        </w:rPr>
        <w:t xml:space="preserve"> y diversos tipos de transferencias corrientes en dinero, como la cooperación internacional corriente y las transferencias corrientes entre hogares residentes y no residentes.</w:t>
      </w:r>
    </w:p>
  </w:footnote>
  <w:footnote w:id="12">
    <w:p w14:paraId="2576ADEB" w14:textId="3DF38C3C" w:rsidR="00414876" w:rsidRPr="00AA2D56" w:rsidRDefault="00414876" w:rsidP="000E4473">
      <w:pPr>
        <w:ind w:left="198" w:hanging="198"/>
        <w:rPr>
          <w:sz w:val="16"/>
          <w:szCs w:val="16"/>
          <w:lang w:val="es-MX"/>
        </w:rPr>
      </w:pPr>
      <w:r w:rsidRPr="00AA2D56">
        <w:rPr>
          <w:rStyle w:val="Refdenotaalpie"/>
          <w:sz w:val="16"/>
          <w:szCs w:val="16"/>
        </w:rPr>
        <w:footnoteRef/>
      </w:r>
      <w:r w:rsidRPr="00AA2D56">
        <w:rPr>
          <w:sz w:val="16"/>
          <w:szCs w:val="16"/>
        </w:rPr>
        <w:tab/>
      </w:r>
      <w:r w:rsidR="00C52027" w:rsidRPr="00AA2D56">
        <w:rPr>
          <w:sz w:val="16"/>
          <w:szCs w:val="16"/>
        </w:rPr>
        <w:t xml:space="preserve">Consumo </w:t>
      </w:r>
      <w:r w:rsidRPr="00AA2D56">
        <w:rPr>
          <w:sz w:val="16"/>
          <w:szCs w:val="16"/>
        </w:rPr>
        <w:t xml:space="preserve">final total de la economía, desde el lado del gasto, se define como el valor total de todas las compras en bienes y servicios de consumo, individuales y colectivos, realizados por </w:t>
      </w:r>
      <w:r w:rsidR="00C52027" w:rsidRPr="00AA2D56">
        <w:rPr>
          <w:sz w:val="16"/>
          <w:szCs w:val="16"/>
        </w:rPr>
        <w:t>H</w:t>
      </w:r>
      <w:r w:rsidRPr="00AA2D56">
        <w:rPr>
          <w:sz w:val="16"/>
          <w:szCs w:val="16"/>
        </w:rPr>
        <w:t xml:space="preserve">ogares residentes, </w:t>
      </w:r>
      <w:r w:rsidR="000C3FDB" w:rsidRPr="00AA2D56">
        <w:rPr>
          <w:smallCaps/>
          <w:sz w:val="16"/>
          <w:szCs w:val="16"/>
        </w:rPr>
        <w:t>isflsh</w:t>
      </w:r>
      <w:r w:rsidR="000C3FDB" w:rsidRPr="00AA2D56">
        <w:rPr>
          <w:sz w:val="16"/>
          <w:szCs w:val="16"/>
        </w:rPr>
        <w:t xml:space="preserve"> </w:t>
      </w:r>
      <w:r w:rsidRPr="00AA2D56">
        <w:rPr>
          <w:sz w:val="16"/>
          <w:szCs w:val="16"/>
        </w:rPr>
        <w:t xml:space="preserve">residentes y </w:t>
      </w:r>
      <w:r w:rsidR="00C52027" w:rsidRPr="00AA2D56">
        <w:rPr>
          <w:sz w:val="16"/>
          <w:szCs w:val="16"/>
        </w:rPr>
        <w:t>G</w:t>
      </w:r>
      <w:r w:rsidRPr="00AA2D56">
        <w:rPr>
          <w:sz w:val="16"/>
          <w:szCs w:val="16"/>
        </w:rPr>
        <w:t>obierno general.</w:t>
      </w:r>
    </w:p>
  </w:footnote>
  <w:footnote w:id="13">
    <w:p w14:paraId="5B595982" w14:textId="39750CFD" w:rsidR="00414876" w:rsidRPr="00AA2D56" w:rsidRDefault="00414876" w:rsidP="000E4473">
      <w:pPr>
        <w:pStyle w:val="Textonotapie"/>
        <w:ind w:left="198" w:hanging="198"/>
        <w:rPr>
          <w:sz w:val="16"/>
          <w:szCs w:val="16"/>
          <w:lang w:val="es-MX"/>
        </w:rPr>
      </w:pPr>
      <w:r w:rsidRPr="00AA2D56">
        <w:rPr>
          <w:rStyle w:val="Refdenotaalpie"/>
          <w:sz w:val="16"/>
          <w:szCs w:val="16"/>
        </w:rPr>
        <w:footnoteRef/>
      </w:r>
      <w:r w:rsidRPr="00AA2D56">
        <w:rPr>
          <w:sz w:val="16"/>
          <w:szCs w:val="16"/>
        </w:rPr>
        <w:tab/>
        <w:t>Representa la parte del ingreso disponible que no se gasta en bienes y servicios de consumo final. Esto permite que los distintos sectores institucionales adquieran activos.</w:t>
      </w:r>
    </w:p>
  </w:footnote>
  <w:footnote w:id="14">
    <w:p w14:paraId="6F21D196" w14:textId="2B87FC96" w:rsidR="00414876" w:rsidRPr="00D66035" w:rsidRDefault="00414876" w:rsidP="000E4473">
      <w:pPr>
        <w:ind w:left="198" w:hanging="198"/>
        <w:rPr>
          <w:lang w:val="es-MX"/>
        </w:rPr>
      </w:pPr>
      <w:r w:rsidRPr="00AA2D56">
        <w:rPr>
          <w:rStyle w:val="Refdenotaalpie"/>
          <w:sz w:val="16"/>
          <w:szCs w:val="16"/>
        </w:rPr>
        <w:footnoteRef/>
      </w:r>
      <w:r w:rsidRPr="00AA2D56">
        <w:rPr>
          <w:sz w:val="16"/>
          <w:szCs w:val="16"/>
        </w:rPr>
        <w:tab/>
      </w:r>
      <w:r w:rsidRPr="00AA2D56">
        <w:rPr>
          <w:sz w:val="16"/>
          <w:szCs w:val="16"/>
          <w:lang w:val="es-MX"/>
        </w:rPr>
        <w:t xml:space="preserve">En el </w:t>
      </w:r>
      <w:r w:rsidRPr="00AA2D56">
        <w:rPr>
          <w:sz w:val="16"/>
          <w:szCs w:val="16"/>
        </w:rPr>
        <w:t>contexto</w:t>
      </w:r>
      <w:r w:rsidRPr="00AA2D56">
        <w:rPr>
          <w:sz w:val="16"/>
          <w:szCs w:val="16"/>
          <w:lang w:val="es-MX"/>
        </w:rPr>
        <w:t xml:space="preserve"> de estas cuentas, la Inversión </w:t>
      </w:r>
      <w:r w:rsidR="00C52027" w:rsidRPr="00AA2D56">
        <w:rPr>
          <w:sz w:val="16"/>
          <w:szCs w:val="16"/>
          <w:lang w:val="es-MX"/>
        </w:rPr>
        <w:t xml:space="preserve">bruta total </w:t>
      </w:r>
      <w:r w:rsidRPr="00AA2D56">
        <w:rPr>
          <w:sz w:val="16"/>
          <w:szCs w:val="16"/>
          <w:lang w:val="es-MX"/>
        </w:rPr>
        <w:t>se refiere a la adquisición neta de activos no financieros</w:t>
      </w:r>
      <w:r w:rsidR="000B73E6" w:rsidRPr="00AA2D56">
        <w:rPr>
          <w:sz w:val="16"/>
          <w:szCs w:val="16"/>
          <w:lang w:val="es-MX"/>
        </w:rPr>
        <w:t xml:space="preserve">. Esta </w:t>
      </w:r>
      <w:r w:rsidRPr="00AA2D56">
        <w:rPr>
          <w:sz w:val="16"/>
          <w:szCs w:val="16"/>
          <w:lang w:val="es-MX"/>
        </w:rPr>
        <w:t>incluye los activos producidos (activos fijos, existencias y objetos valiosos) y los activos no producidos (recursos naturales, por ejemplo).</w:t>
      </w:r>
    </w:p>
  </w:footnote>
  <w:footnote w:id="15">
    <w:p w14:paraId="5C0D957B" w14:textId="77777777" w:rsidR="00004D6D" w:rsidRDefault="00004D6D" w:rsidP="00004D6D">
      <w:pPr>
        <w:pStyle w:val="Textonotapie"/>
        <w:ind w:left="198" w:hanging="198"/>
        <w:rPr>
          <w:sz w:val="16"/>
          <w:szCs w:val="16"/>
        </w:rPr>
      </w:pPr>
      <w:r>
        <w:rPr>
          <w:rStyle w:val="Refdenotaalpie"/>
          <w:sz w:val="16"/>
          <w:szCs w:val="16"/>
        </w:rPr>
        <w:footnoteRef/>
      </w:r>
      <w:r>
        <w:rPr>
          <w:sz w:val="16"/>
          <w:szCs w:val="16"/>
        </w:rPr>
        <w:tab/>
        <w:t>Encuesta Nacional de Empresas Constructoras (</w:t>
      </w:r>
      <w:r>
        <w:rPr>
          <w:smallCaps/>
          <w:sz w:val="16"/>
          <w:szCs w:val="16"/>
        </w:rPr>
        <w:t>enec</w:t>
      </w:r>
      <w:r>
        <w:rPr>
          <w:sz w:val="16"/>
          <w:szCs w:val="16"/>
        </w:rPr>
        <w:t>), la Encuesta Mensual de la Industria Manufacturera (</w:t>
      </w:r>
      <w:r>
        <w:rPr>
          <w:smallCaps/>
          <w:sz w:val="16"/>
          <w:szCs w:val="16"/>
        </w:rPr>
        <w:t>emim</w:t>
      </w:r>
      <w:r>
        <w:rPr>
          <w:sz w:val="16"/>
          <w:szCs w:val="16"/>
        </w:rPr>
        <w:t>), Encuesta Mensual sobre Empresas Comerciales (</w:t>
      </w:r>
      <w:r>
        <w:rPr>
          <w:smallCaps/>
          <w:sz w:val="16"/>
          <w:szCs w:val="16"/>
        </w:rPr>
        <w:t>emec</w:t>
      </w:r>
      <w:r>
        <w:rPr>
          <w:sz w:val="16"/>
          <w:szCs w:val="16"/>
        </w:rPr>
        <w:t>) y Encuesta Mensual de Servicios (</w:t>
      </w:r>
      <w:r>
        <w:rPr>
          <w:smallCaps/>
          <w:sz w:val="16"/>
          <w:szCs w:val="16"/>
        </w:rPr>
        <w:t>ems</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81837" w14:textId="77777777" w:rsidR="009842AE" w:rsidRDefault="009842A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6746F" w14:textId="77777777" w:rsidR="00CD24EB" w:rsidRDefault="00CD24EB" w:rsidP="00CD24EB">
    <w:pPr>
      <w:pStyle w:val="Encabezado"/>
      <w:ind w:left="-284" w:right="49"/>
      <w:jc w:val="right"/>
      <w:rPr>
        <w:b/>
        <w:color w:val="002060"/>
      </w:rPr>
    </w:pPr>
    <w:bookmarkStart w:id="12" w:name="_Hlk159418490"/>
    <w:r>
      <w:rPr>
        <w:noProof/>
        <w14:ligatures w14:val="standardContextual"/>
      </w:rPr>
      <w:drawing>
        <wp:anchor distT="0" distB="0" distL="114300" distR="114300" simplePos="0" relativeHeight="251659264" behindDoc="0" locked="0" layoutInCell="1" allowOverlap="1" wp14:anchorId="2B885503" wp14:editId="28322517">
          <wp:simplePos x="0" y="0"/>
          <wp:positionH relativeFrom="margin">
            <wp:posOffset>-143510</wp:posOffset>
          </wp:positionH>
          <wp:positionV relativeFrom="paragraph">
            <wp:posOffset>83185</wp:posOffset>
          </wp:positionV>
          <wp:extent cx="1520825" cy="722630"/>
          <wp:effectExtent l="0" t="0" r="0" b="0"/>
          <wp:wrapSquare wrapText="bothSides"/>
          <wp:docPr id="1403327618" name="Imagen 1403327618"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66350" name="Imagen 2" descr="Un letrero de color negro&#10;&#10;Descripción generada automáticamente con confianza media"/>
                  <pic:cNvPicPr/>
                </pic:nvPicPr>
                <pic:blipFill rotWithShape="1">
                  <a:blip r:embed="rId1">
                    <a:extLst>
                      <a:ext uri="{28A0092B-C50C-407E-A947-70E740481C1C}">
                        <a14:useLocalDpi xmlns:a14="http://schemas.microsoft.com/office/drawing/2010/main" val="0"/>
                      </a:ext>
                    </a:extLst>
                  </a:blip>
                  <a:srcRect r="39347"/>
                  <a:stretch/>
                </pic:blipFill>
                <pic:spPr bwMode="auto">
                  <a:xfrm>
                    <a:off x="0" y="0"/>
                    <a:ext cx="1520825" cy="7226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p>
  <w:p w14:paraId="382DBAFD" w14:textId="4B29E1D0" w:rsidR="00CD24EB" w:rsidRPr="00306ECD" w:rsidRDefault="00CD24EB" w:rsidP="00CD24EB">
    <w:pPr>
      <w:pStyle w:val="Encabezado"/>
      <w:ind w:left="-142" w:right="49" w:hanging="142"/>
      <w:jc w:val="right"/>
      <w:rPr>
        <w:b/>
        <w:color w:val="002060"/>
        <w:lang w:val="pt-BR"/>
      </w:rPr>
    </w:pPr>
    <w:r w:rsidRPr="00306ECD">
      <w:rPr>
        <w:b/>
        <w:color w:val="002060"/>
      </w:rPr>
      <w:t>Comunicado de prensa núm</w:t>
    </w:r>
    <w:r>
      <w:rPr>
        <w:b/>
        <w:color w:val="002060"/>
      </w:rPr>
      <w:t>ero 3</w:t>
    </w:r>
    <w:r w:rsidR="009842AE">
      <w:rPr>
        <w:b/>
        <w:color w:val="002060"/>
      </w:rPr>
      <w:t>47</w:t>
    </w:r>
    <w:r w:rsidRPr="00306ECD">
      <w:rPr>
        <w:b/>
        <w:color w:val="002060"/>
      </w:rPr>
      <w:t>/2</w:t>
    </w:r>
    <w:r>
      <w:rPr>
        <w:b/>
        <w:color w:val="002060"/>
      </w:rPr>
      <w:t>4</w:t>
    </w:r>
  </w:p>
  <w:p w14:paraId="4D6B4EA1" w14:textId="3201FDCB" w:rsidR="00CD24EB" w:rsidRPr="00306ECD" w:rsidRDefault="00CD24EB" w:rsidP="00CD24EB">
    <w:pPr>
      <w:pStyle w:val="Encabezado"/>
      <w:tabs>
        <w:tab w:val="clear" w:pos="4320"/>
        <w:tab w:val="clear" w:pos="8640"/>
      </w:tabs>
      <w:ind w:left="-567" w:right="49"/>
      <w:jc w:val="right"/>
      <w:rPr>
        <w:b/>
        <w:color w:val="002060"/>
        <w:lang w:val="pt-BR"/>
      </w:rPr>
    </w:pPr>
    <w:r>
      <w:rPr>
        <w:b/>
        <w:color w:val="002060"/>
        <w:lang w:val="pt-BR"/>
      </w:rPr>
      <w:t xml:space="preserve">28 de </w:t>
    </w:r>
    <w:proofErr w:type="spellStart"/>
    <w:r>
      <w:rPr>
        <w:b/>
        <w:color w:val="002060"/>
        <w:lang w:val="pt-BR"/>
      </w:rPr>
      <w:t>mayo</w:t>
    </w:r>
    <w:proofErr w:type="spellEnd"/>
    <w:r>
      <w:rPr>
        <w:b/>
        <w:color w:val="002060"/>
        <w:lang w:val="pt-BR"/>
      </w:rPr>
      <w:t xml:space="preserve"> de </w:t>
    </w:r>
    <w:r w:rsidRPr="00306ECD">
      <w:rPr>
        <w:b/>
        <w:color w:val="002060"/>
        <w:lang w:val="pt-BR"/>
      </w:rPr>
      <w:t>202</w:t>
    </w:r>
    <w:r>
      <w:rPr>
        <w:b/>
        <w:color w:val="002060"/>
        <w:lang w:val="pt-BR"/>
      </w:rPr>
      <w:t>4</w:t>
    </w:r>
  </w:p>
  <w:bookmarkEnd w:id="12"/>
  <w:p w14:paraId="28B464B6" w14:textId="54A4F81E" w:rsidR="00CD24EB" w:rsidRPr="00F22E89" w:rsidRDefault="00CD24EB" w:rsidP="00CD24EB">
    <w:pPr>
      <w:pStyle w:val="Encabezado"/>
      <w:ind w:left="-567" w:right="49"/>
      <w:jc w:val="right"/>
      <w:rPr>
        <w:b/>
        <w:color w:val="002060"/>
      </w:rPr>
    </w:pPr>
    <w:r w:rsidRPr="006B2980">
      <w:rPr>
        <w:b/>
        <w:color w:val="002060"/>
      </w:rPr>
      <w:t xml:space="preserve">Página </w:t>
    </w:r>
    <w:r w:rsidRPr="006B2980">
      <w:rPr>
        <w:b/>
        <w:color w:val="002060"/>
      </w:rPr>
      <w:fldChar w:fldCharType="begin"/>
    </w:r>
    <w:r w:rsidRPr="006B2980">
      <w:rPr>
        <w:b/>
        <w:color w:val="002060"/>
      </w:rPr>
      <w:instrText xml:space="preserve"> PAGE  \* Arabic </w:instrText>
    </w:r>
    <w:r w:rsidRPr="006B2980">
      <w:rPr>
        <w:b/>
        <w:color w:val="002060"/>
      </w:rPr>
      <w:fldChar w:fldCharType="separate"/>
    </w:r>
    <w:r>
      <w:rPr>
        <w:b/>
        <w:color w:val="002060"/>
      </w:rPr>
      <w:t>1</w:t>
    </w:r>
    <w:r w:rsidRPr="006B2980">
      <w:rPr>
        <w:b/>
        <w:color w:val="002060"/>
      </w:rPr>
      <w:fldChar w:fldCharType="end"/>
    </w:r>
    <w:r w:rsidRPr="006B2980">
      <w:rPr>
        <w:b/>
        <w:color w:val="002060"/>
      </w:rPr>
      <w:t>/</w:t>
    </w:r>
    <w:r>
      <w:rPr>
        <w:b/>
        <w:color w:val="002060"/>
      </w:rPr>
      <w:t>15</w:t>
    </w:r>
  </w:p>
  <w:p w14:paraId="7624E42C" w14:textId="25215DDB" w:rsidR="00414876" w:rsidRDefault="00414876" w:rsidP="00126B6E">
    <w:pPr>
      <w:pStyle w:val="Encabezado"/>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1D36" w14:textId="77777777" w:rsidR="009842AE" w:rsidRDefault="009842A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E386850"/>
    <w:multiLevelType w:val="hybridMultilevel"/>
    <w:tmpl w:val="03D8D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7507A8D"/>
    <w:multiLevelType w:val="hybridMultilevel"/>
    <w:tmpl w:val="63AE8CCA"/>
    <w:lvl w:ilvl="0" w:tplc="97E220C2">
      <w:start w:val="1"/>
      <w:numFmt w:val="upperRoman"/>
      <w:lvlText w:val="%1."/>
      <w:lvlJc w:val="left"/>
      <w:pPr>
        <w:ind w:left="4265" w:hanging="720"/>
      </w:pPr>
      <w:rPr>
        <w:rFonts w:ascii="Arial Negrita" w:hAnsi="Arial Negrita" w:hint="default"/>
        <w:smallCaps w:val="0"/>
      </w:rPr>
    </w:lvl>
    <w:lvl w:ilvl="1" w:tplc="080A0019" w:tentative="1">
      <w:start w:val="1"/>
      <w:numFmt w:val="lowerLetter"/>
      <w:lvlText w:val="%2."/>
      <w:lvlJc w:val="left"/>
      <w:pPr>
        <w:ind w:left="4625" w:hanging="360"/>
      </w:pPr>
    </w:lvl>
    <w:lvl w:ilvl="2" w:tplc="080A001B" w:tentative="1">
      <w:start w:val="1"/>
      <w:numFmt w:val="lowerRoman"/>
      <w:lvlText w:val="%3."/>
      <w:lvlJc w:val="right"/>
      <w:pPr>
        <w:ind w:left="5345" w:hanging="180"/>
      </w:pPr>
    </w:lvl>
    <w:lvl w:ilvl="3" w:tplc="080A000F" w:tentative="1">
      <w:start w:val="1"/>
      <w:numFmt w:val="decimal"/>
      <w:lvlText w:val="%4."/>
      <w:lvlJc w:val="left"/>
      <w:pPr>
        <w:ind w:left="6065" w:hanging="360"/>
      </w:pPr>
    </w:lvl>
    <w:lvl w:ilvl="4" w:tplc="080A0019" w:tentative="1">
      <w:start w:val="1"/>
      <w:numFmt w:val="lowerLetter"/>
      <w:lvlText w:val="%5."/>
      <w:lvlJc w:val="left"/>
      <w:pPr>
        <w:ind w:left="6785" w:hanging="360"/>
      </w:pPr>
    </w:lvl>
    <w:lvl w:ilvl="5" w:tplc="080A001B" w:tentative="1">
      <w:start w:val="1"/>
      <w:numFmt w:val="lowerRoman"/>
      <w:lvlText w:val="%6."/>
      <w:lvlJc w:val="right"/>
      <w:pPr>
        <w:ind w:left="7505" w:hanging="180"/>
      </w:pPr>
    </w:lvl>
    <w:lvl w:ilvl="6" w:tplc="080A000F" w:tentative="1">
      <w:start w:val="1"/>
      <w:numFmt w:val="decimal"/>
      <w:lvlText w:val="%7."/>
      <w:lvlJc w:val="left"/>
      <w:pPr>
        <w:ind w:left="8225" w:hanging="360"/>
      </w:pPr>
    </w:lvl>
    <w:lvl w:ilvl="7" w:tplc="080A0019" w:tentative="1">
      <w:start w:val="1"/>
      <w:numFmt w:val="lowerLetter"/>
      <w:lvlText w:val="%8."/>
      <w:lvlJc w:val="left"/>
      <w:pPr>
        <w:ind w:left="8945" w:hanging="360"/>
      </w:pPr>
    </w:lvl>
    <w:lvl w:ilvl="8" w:tplc="080A001B" w:tentative="1">
      <w:start w:val="1"/>
      <w:numFmt w:val="lowerRoman"/>
      <w:lvlText w:val="%9."/>
      <w:lvlJc w:val="right"/>
      <w:pPr>
        <w:ind w:left="9665" w:hanging="180"/>
      </w:p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8AD5396"/>
    <w:multiLevelType w:val="hybridMultilevel"/>
    <w:tmpl w:val="BDD079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8"/>
  </w:num>
  <w:num w:numId="13">
    <w:abstractNumId w:val="19"/>
  </w:num>
  <w:num w:numId="14">
    <w:abstractNumId w:val="11"/>
  </w:num>
  <w:num w:numId="15">
    <w:abstractNumId w:val="8"/>
  </w:num>
  <w:num w:numId="16">
    <w:abstractNumId w:val="14"/>
  </w:num>
  <w:num w:numId="17">
    <w:abstractNumId w:val="10"/>
  </w:num>
  <w:num w:numId="18">
    <w:abstractNumId w:val="13"/>
  </w:num>
  <w:num w:numId="19">
    <w:abstractNumId w:val="4"/>
  </w:num>
  <w:num w:numId="20">
    <w:abstractNumId w:val="9"/>
  </w:num>
  <w:num w:numId="21">
    <w:abstractNumId w:val="6"/>
  </w:num>
  <w:num w:numId="22">
    <w:abstractNumId w:val="17"/>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425"/>
  <w:characterSpacingControl w:val="doNotCompress"/>
  <w:hdrShapeDefaults>
    <o:shapedefaults v:ext="edit" spidmax="2049" style="mso-position-horizontal-relative:margin;mso-position-vertical-relative:margin" o:allowincell="f" fillcolor="none [1311]" stroke="f">
      <v:fill color="none [1311]" opacity=".5" color2="none [1311]" o:opacity2=".5" type="pattern"/>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BD1"/>
    <w:rsid w:val="0000043F"/>
    <w:rsid w:val="00000566"/>
    <w:rsid w:val="00000A32"/>
    <w:rsid w:val="00000A97"/>
    <w:rsid w:val="00000BEA"/>
    <w:rsid w:val="00000E91"/>
    <w:rsid w:val="0000180F"/>
    <w:rsid w:val="00001DBF"/>
    <w:rsid w:val="00002466"/>
    <w:rsid w:val="00002665"/>
    <w:rsid w:val="000027BD"/>
    <w:rsid w:val="00002B26"/>
    <w:rsid w:val="00003A88"/>
    <w:rsid w:val="00003C25"/>
    <w:rsid w:val="00003C68"/>
    <w:rsid w:val="00004291"/>
    <w:rsid w:val="0000458A"/>
    <w:rsid w:val="00004BF3"/>
    <w:rsid w:val="00004D6D"/>
    <w:rsid w:val="00004DEE"/>
    <w:rsid w:val="000050C6"/>
    <w:rsid w:val="0000585D"/>
    <w:rsid w:val="00005940"/>
    <w:rsid w:val="00006AD9"/>
    <w:rsid w:val="00006B5A"/>
    <w:rsid w:val="00006D26"/>
    <w:rsid w:val="000078B1"/>
    <w:rsid w:val="00007972"/>
    <w:rsid w:val="00007A1A"/>
    <w:rsid w:val="0001038F"/>
    <w:rsid w:val="0001095A"/>
    <w:rsid w:val="00010A59"/>
    <w:rsid w:val="000112A7"/>
    <w:rsid w:val="00011507"/>
    <w:rsid w:val="0001151F"/>
    <w:rsid w:val="00011840"/>
    <w:rsid w:val="00011AC0"/>
    <w:rsid w:val="00011BD3"/>
    <w:rsid w:val="00012278"/>
    <w:rsid w:val="00012A27"/>
    <w:rsid w:val="00012E16"/>
    <w:rsid w:val="0001302A"/>
    <w:rsid w:val="000132A4"/>
    <w:rsid w:val="00013319"/>
    <w:rsid w:val="000135CA"/>
    <w:rsid w:val="00013B44"/>
    <w:rsid w:val="00013E55"/>
    <w:rsid w:val="00013F6E"/>
    <w:rsid w:val="0001441A"/>
    <w:rsid w:val="0001447E"/>
    <w:rsid w:val="000144ED"/>
    <w:rsid w:val="00014FBD"/>
    <w:rsid w:val="00015302"/>
    <w:rsid w:val="00016590"/>
    <w:rsid w:val="000165E7"/>
    <w:rsid w:val="00016B4E"/>
    <w:rsid w:val="00016C98"/>
    <w:rsid w:val="00016D3A"/>
    <w:rsid w:val="0001718D"/>
    <w:rsid w:val="000176AC"/>
    <w:rsid w:val="00021432"/>
    <w:rsid w:val="00021492"/>
    <w:rsid w:val="000216A3"/>
    <w:rsid w:val="0002226A"/>
    <w:rsid w:val="000224AF"/>
    <w:rsid w:val="000228C4"/>
    <w:rsid w:val="00022CA3"/>
    <w:rsid w:val="00023295"/>
    <w:rsid w:val="00025194"/>
    <w:rsid w:val="000260EE"/>
    <w:rsid w:val="00026B3C"/>
    <w:rsid w:val="00026B52"/>
    <w:rsid w:val="00027692"/>
    <w:rsid w:val="00027C7B"/>
    <w:rsid w:val="00030480"/>
    <w:rsid w:val="0003065F"/>
    <w:rsid w:val="00030D10"/>
    <w:rsid w:val="00031088"/>
    <w:rsid w:val="00031231"/>
    <w:rsid w:val="000314D3"/>
    <w:rsid w:val="00031BCF"/>
    <w:rsid w:val="00031DA8"/>
    <w:rsid w:val="000325B1"/>
    <w:rsid w:val="00032AD3"/>
    <w:rsid w:val="00032B16"/>
    <w:rsid w:val="00032FD3"/>
    <w:rsid w:val="00033168"/>
    <w:rsid w:val="00033603"/>
    <w:rsid w:val="0003363D"/>
    <w:rsid w:val="00033A14"/>
    <w:rsid w:val="00033BF2"/>
    <w:rsid w:val="00033EB4"/>
    <w:rsid w:val="0003447A"/>
    <w:rsid w:val="000348D8"/>
    <w:rsid w:val="00034904"/>
    <w:rsid w:val="00034BC3"/>
    <w:rsid w:val="00034E2B"/>
    <w:rsid w:val="000353F3"/>
    <w:rsid w:val="00035600"/>
    <w:rsid w:val="00035B2D"/>
    <w:rsid w:val="00035BE6"/>
    <w:rsid w:val="00035DA7"/>
    <w:rsid w:val="00036869"/>
    <w:rsid w:val="00036B4D"/>
    <w:rsid w:val="00036D72"/>
    <w:rsid w:val="00037089"/>
    <w:rsid w:val="00037177"/>
    <w:rsid w:val="00037CC4"/>
    <w:rsid w:val="00037F0E"/>
    <w:rsid w:val="0004066E"/>
    <w:rsid w:val="00040F75"/>
    <w:rsid w:val="00041FF7"/>
    <w:rsid w:val="0004225C"/>
    <w:rsid w:val="00043535"/>
    <w:rsid w:val="00043B32"/>
    <w:rsid w:val="00043E2B"/>
    <w:rsid w:val="00044296"/>
    <w:rsid w:val="000442BB"/>
    <w:rsid w:val="000443FC"/>
    <w:rsid w:val="0004442D"/>
    <w:rsid w:val="00044699"/>
    <w:rsid w:val="00044700"/>
    <w:rsid w:val="000447C2"/>
    <w:rsid w:val="00044802"/>
    <w:rsid w:val="00044C5E"/>
    <w:rsid w:val="0004596A"/>
    <w:rsid w:val="00045AF1"/>
    <w:rsid w:val="00045E9B"/>
    <w:rsid w:val="00046139"/>
    <w:rsid w:val="00046146"/>
    <w:rsid w:val="000464C9"/>
    <w:rsid w:val="000465BF"/>
    <w:rsid w:val="00046822"/>
    <w:rsid w:val="00046AB6"/>
    <w:rsid w:val="00046D06"/>
    <w:rsid w:val="000471CD"/>
    <w:rsid w:val="0004735D"/>
    <w:rsid w:val="0004777C"/>
    <w:rsid w:val="000501E0"/>
    <w:rsid w:val="00050934"/>
    <w:rsid w:val="00050FB5"/>
    <w:rsid w:val="00051067"/>
    <w:rsid w:val="000512F1"/>
    <w:rsid w:val="00051C72"/>
    <w:rsid w:val="00051D1C"/>
    <w:rsid w:val="00051D9E"/>
    <w:rsid w:val="00051E85"/>
    <w:rsid w:val="000523E7"/>
    <w:rsid w:val="00052F04"/>
    <w:rsid w:val="00052F1E"/>
    <w:rsid w:val="000536D2"/>
    <w:rsid w:val="0005399D"/>
    <w:rsid w:val="00053B2C"/>
    <w:rsid w:val="00053BD5"/>
    <w:rsid w:val="00053EB7"/>
    <w:rsid w:val="00053EC5"/>
    <w:rsid w:val="00054A4F"/>
    <w:rsid w:val="00055047"/>
    <w:rsid w:val="00055332"/>
    <w:rsid w:val="00055B54"/>
    <w:rsid w:val="00055F37"/>
    <w:rsid w:val="000566DA"/>
    <w:rsid w:val="00056DA7"/>
    <w:rsid w:val="00056F51"/>
    <w:rsid w:val="00057258"/>
    <w:rsid w:val="000573F5"/>
    <w:rsid w:val="00057F37"/>
    <w:rsid w:val="000602B0"/>
    <w:rsid w:val="00060492"/>
    <w:rsid w:val="0006056C"/>
    <w:rsid w:val="00060973"/>
    <w:rsid w:val="00061DEB"/>
    <w:rsid w:val="0006228A"/>
    <w:rsid w:val="00063429"/>
    <w:rsid w:val="00063614"/>
    <w:rsid w:val="00063838"/>
    <w:rsid w:val="00063B9E"/>
    <w:rsid w:val="0006433F"/>
    <w:rsid w:val="000646BA"/>
    <w:rsid w:val="00064BBC"/>
    <w:rsid w:val="00064E35"/>
    <w:rsid w:val="00064E9D"/>
    <w:rsid w:val="00064FDB"/>
    <w:rsid w:val="00065106"/>
    <w:rsid w:val="000651F1"/>
    <w:rsid w:val="00065708"/>
    <w:rsid w:val="000659FC"/>
    <w:rsid w:val="00065A07"/>
    <w:rsid w:val="00065BC1"/>
    <w:rsid w:val="00066638"/>
    <w:rsid w:val="00066664"/>
    <w:rsid w:val="000667F0"/>
    <w:rsid w:val="0006694A"/>
    <w:rsid w:val="00066EA7"/>
    <w:rsid w:val="00067D6B"/>
    <w:rsid w:val="0007012A"/>
    <w:rsid w:val="0007017F"/>
    <w:rsid w:val="00070431"/>
    <w:rsid w:val="000707FF"/>
    <w:rsid w:val="00070864"/>
    <w:rsid w:val="000710D9"/>
    <w:rsid w:val="0007145A"/>
    <w:rsid w:val="00071D31"/>
    <w:rsid w:val="00071F33"/>
    <w:rsid w:val="00072358"/>
    <w:rsid w:val="00072530"/>
    <w:rsid w:val="0007255C"/>
    <w:rsid w:val="000725AC"/>
    <w:rsid w:val="00072B02"/>
    <w:rsid w:val="00072B18"/>
    <w:rsid w:val="000730E7"/>
    <w:rsid w:val="000730F3"/>
    <w:rsid w:val="00073149"/>
    <w:rsid w:val="00073491"/>
    <w:rsid w:val="000739D2"/>
    <w:rsid w:val="00073EF4"/>
    <w:rsid w:val="0007445B"/>
    <w:rsid w:val="0007486D"/>
    <w:rsid w:val="00074955"/>
    <w:rsid w:val="000753EC"/>
    <w:rsid w:val="0007567F"/>
    <w:rsid w:val="00075B3A"/>
    <w:rsid w:val="00075DEC"/>
    <w:rsid w:val="00076234"/>
    <w:rsid w:val="0007627D"/>
    <w:rsid w:val="000767F7"/>
    <w:rsid w:val="00076EE9"/>
    <w:rsid w:val="00077C0B"/>
    <w:rsid w:val="00077C46"/>
    <w:rsid w:val="0008027F"/>
    <w:rsid w:val="0008079F"/>
    <w:rsid w:val="0008084D"/>
    <w:rsid w:val="00080C36"/>
    <w:rsid w:val="000814ED"/>
    <w:rsid w:val="0008175A"/>
    <w:rsid w:val="0008195B"/>
    <w:rsid w:val="000826F7"/>
    <w:rsid w:val="00082F11"/>
    <w:rsid w:val="000830D4"/>
    <w:rsid w:val="0008325D"/>
    <w:rsid w:val="00083351"/>
    <w:rsid w:val="000834DD"/>
    <w:rsid w:val="00083EBC"/>
    <w:rsid w:val="00084309"/>
    <w:rsid w:val="00084687"/>
    <w:rsid w:val="00084A57"/>
    <w:rsid w:val="00084BED"/>
    <w:rsid w:val="00084EDB"/>
    <w:rsid w:val="00084FF2"/>
    <w:rsid w:val="0008524D"/>
    <w:rsid w:val="00085572"/>
    <w:rsid w:val="000856E9"/>
    <w:rsid w:val="0008576A"/>
    <w:rsid w:val="000857BE"/>
    <w:rsid w:val="00085FBA"/>
    <w:rsid w:val="00086295"/>
    <w:rsid w:val="00086402"/>
    <w:rsid w:val="00086737"/>
    <w:rsid w:val="0008756B"/>
    <w:rsid w:val="00087DB7"/>
    <w:rsid w:val="00087ECE"/>
    <w:rsid w:val="0009025D"/>
    <w:rsid w:val="00090381"/>
    <w:rsid w:val="000904B2"/>
    <w:rsid w:val="00090749"/>
    <w:rsid w:val="00090B42"/>
    <w:rsid w:val="00090B9C"/>
    <w:rsid w:val="00090D7B"/>
    <w:rsid w:val="00091474"/>
    <w:rsid w:val="000915F7"/>
    <w:rsid w:val="000924AF"/>
    <w:rsid w:val="00092764"/>
    <w:rsid w:val="000928E7"/>
    <w:rsid w:val="0009292F"/>
    <w:rsid w:val="00092F4C"/>
    <w:rsid w:val="00094496"/>
    <w:rsid w:val="000944D3"/>
    <w:rsid w:val="000950E7"/>
    <w:rsid w:val="00095360"/>
    <w:rsid w:val="000955AA"/>
    <w:rsid w:val="000957BC"/>
    <w:rsid w:val="00095E5D"/>
    <w:rsid w:val="00096737"/>
    <w:rsid w:val="00096967"/>
    <w:rsid w:val="00097C0A"/>
    <w:rsid w:val="00097E85"/>
    <w:rsid w:val="000A0344"/>
    <w:rsid w:val="000A0823"/>
    <w:rsid w:val="000A21D6"/>
    <w:rsid w:val="000A231F"/>
    <w:rsid w:val="000A2EE0"/>
    <w:rsid w:val="000A2F4F"/>
    <w:rsid w:val="000A31EF"/>
    <w:rsid w:val="000A3354"/>
    <w:rsid w:val="000A34D7"/>
    <w:rsid w:val="000A3733"/>
    <w:rsid w:val="000A43B0"/>
    <w:rsid w:val="000A451D"/>
    <w:rsid w:val="000A53E6"/>
    <w:rsid w:val="000A5599"/>
    <w:rsid w:val="000A574B"/>
    <w:rsid w:val="000A5B04"/>
    <w:rsid w:val="000A5E2A"/>
    <w:rsid w:val="000A643B"/>
    <w:rsid w:val="000A66F5"/>
    <w:rsid w:val="000A707A"/>
    <w:rsid w:val="000A78BA"/>
    <w:rsid w:val="000A78C4"/>
    <w:rsid w:val="000A7A24"/>
    <w:rsid w:val="000B01CD"/>
    <w:rsid w:val="000B0658"/>
    <w:rsid w:val="000B0710"/>
    <w:rsid w:val="000B1C11"/>
    <w:rsid w:val="000B1D13"/>
    <w:rsid w:val="000B2059"/>
    <w:rsid w:val="000B232C"/>
    <w:rsid w:val="000B29B8"/>
    <w:rsid w:val="000B2A27"/>
    <w:rsid w:val="000B3B86"/>
    <w:rsid w:val="000B46A4"/>
    <w:rsid w:val="000B4A6A"/>
    <w:rsid w:val="000B50FB"/>
    <w:rsid w:val="000B515D"/>
    <w:rsid w:val="000B531F"/>
    <w:rsid w:val="000B5A74"/>
    <w:rsid w:val="000B5FA3"/>
    <w:rsid w:val="000B657F"/>
    <w:rsid w:val="000B6AF6"/>
    <w:rsid w:val="000B6CEC"/>
    <w:rsid w:val="000B6E86"/>
    <w:rsid w:val="000B6E8A"/>
    <w:rsid w:val="000B73E6"/>
    <w:rsid w:val="000B75C3"/>
    <w:rsid w:val="000C1051"/>
    <w:rsid w:val="000C1098"/>
    <w:rsid w:val="000C1B4D"/>
    <w:rsid w:val="000C1F04"/>
    <w:rsid w:val="000C1F33"/>
    <w:rsid w:val="000C2892"/>
    <w:rsid w:val="000C2B3C"/>
    <w:rsid w:val="000C30D7"/>
    <w:rsid w:val="000C3105"/>
    <w:rsid w:val="000C34DD"/>
    <w:rsid w:val="000C35A0"/>
    <w:rsid w:val="000C37BC"/>
    <w:rsid w:val="000C3DB6"/>
    <w:rsid w:val="000C3FDB"/>
    <w:rsid w:val="000C4185"/>
    <w:rsid w:val="000C482F"/>
    <w:rsid w:val="000C4992"/>
    <w:rsid w:val="000C4DA6"/>
    <w:rsid w:val="000C5299"/>
    <w:rsid w:val="000C5468"/>
    <w:rsid w:val="000C55CC"/>
    <w:rsid w:val="000C5852"/>
    <w:rsid w:val="000C5D0E"/>
    <w:rsid w:val="000C5F92"/>
    <w:rsid w:val="000C5FAB"/>
    <w:rsid w:val="000C6A4A"/>
    <w:rsid w:val="000C6AFD"/>
    <w:rsid w:val="000C79C2"/>
    <w:rsid w:val="000D06FA"/>
    <w:rsid w:val="000D0DDA"/>
    <w:rsid w:val="000D0ED5"/>
    <w:rsid w:val="000D0F87"/>
    <w:rsid w:val="000D113E"/>
    <w:rsid w:val="000D1169"/>
    <w:rsid w:val="000D15C5"/>
    <w:rsid w:val="000D1F12"/>
    <w:rsid w:val="000D28A5"/>
    <w:rsid w:val="000D28EC"/>
    <w:rsid w:val="000D2F76"/>
    <w:rsid w:val="000D31C1"/>
    <w:rsid w:val="000D36B2"/>
    <w:rsid w:val="000D39FD"/>
    <w:rsid w:val="000D4353"/>
    <w:rsid w:val="000D43AA"/>
    <w:rsid w:val="000D4526"/>
    <w:rsid w:val="000D4833"/>
    <w:rsid w:val="000D4970"/>
    <w:rsid w:val="000D49D2"/>
    <w:rsid w:val="000D4A88"/>
    <w:rsid w:val="000D4BBC"/>
    <w:rsid w:val="000D4D90"/>
    <w:rsid w:val="000D4E26"/>
    <w:rsid w:val="000D5176"/>
    <w:rsid w:val="000D5AD5"/>
    <w:rsid w:val="000D5EDB"/>
    <w:rsid w:val="000D64EC"/>
    <w:rsid w:val="000D6617"/>
    <w:rsid w:val="000D6746"/>
    <w:rsid w:val="000D67C0"/>
    <w:rsid w:val="000D6C0F"/>
    <w:rsid w:val="000D6F1E"/>
    <w:rsid w:val="000D7A95"/>
    <w:rsid w:val="000D7BBD"/>
    <w:rsid w:val="000D7DE6"/>
    <w:rsid w:val="000E03C0"/>
    <w:rsid w:val="000E0654"/>
    <w:rsid w:val="000E1525"/>
    <w:rsid w:val="000E19B3"/>
    <w:rsid w:val="000E1FDA"/>
    <w:rsid w:val="000E2970"/>
    <w:rsid w:val="000E2F5B"/>
    <w:rsid w:val="000E378F"/>
    <w:rsid w:val="000E3CC1"/>
    <w:rsid w:val="000E4473"/>
    <w:rsid w:val="000E45B9"/>
    <w:rsid w:val="000E5331"/>
    <w:rsid w:val="000E5526"/>
    <w:rsid w:val="000E5D6B"/>
    <w:rsid w:val="000E5FE0"/>
    <w:rsid w:val="000E6285"/>
    <w:rsid w:val="000E6D5D"/>
    <w:rsid w:val="000F04B7"/>
    <w:rsid w:val="000F05D5"/>
    <w:rsid w:val="000F1296"/>
    <w:rsid w:val="000F1DEB"/>
    <w:rsid w:val="000F293B"/>
    <w:rsid w:val="000F2CAE"/>
    <w:rsid w:val="000F3491"/>
    <w:rsid w:val="000F3DE6"/>
    <w:rsid w:val="000F44E7"/>
    <w:rsid w:val="000F49F1"/>
    <w:rsid w:val="000F4C41"/>
    <w:rsid w:val="000F4ECA"/>
    <w:rsid w:val="000F4FA7"/>
    <w:rsid w:val="000F536A"/>
    <w:rsid w:val="000F541D"/>
    <w:rsid w:val="000F5AD1"/>
    <w:rsid w:val="000F69FA"/>
    <w:rsid w:val="000F7577"/>
    <w:rsid w:val="000F7876"/>
    <w:rsid w:val="000F7974"/>
    <w:rsid w:val="000F7CDA"/>
    <w:rsid w:val="000F7ECD"/>
    <w:rsid w:val="000F7FB5"/>
    <w:rsid w:val="00100317"/>
    <w:rsid w:val="00100713"/>
    <w:rsid w:val="001011EC"/>
    <w:rsid w:val="001017C1"/>
    <w:rsid w:val="00101D9C"/>
    <w:rsid w:val="00101E92"/>
    <w:rsid w:val="00101F40"/>
    <w:rsid w:val="00103847"/>
    <w:rsid w:val="00103913"/>
    <w:rsid w:val="00105234"/>
    <w:rsid w:val="00105AA0"/>
    <w:rsid w:val="00105E2B"/>
    <w:rsid w:val="0010619C"/>
    <w:rsid w:val="0010664D"/>
    <w:rsid w:val="00106A2E"/>
    <w:rsid w:val="00107694"/>
    <w:rsid w:val="00110510"/>
    <w:rsid w:val="0011076D"/>
    <w:rsid w:val="00110DB1"/>
    <w:rsid w:val="00110DF0"/>
    <w:rsid w:val="001114D0"/>
    <w:rsid w:val="00111703"/>
    <w:rsid w:val="00111AA3"/>
    <w:rsid w:val="00111EB2"/>
    <w:rsid w:val="00111F29"/>
    <w:rsid w:val="00112955"/>
    <w:rsid w:val="00113348"/>
    <w:rsid w:val="00113404"/>
    <w:rsid w:val="001134B4"/>
    <w:rsid w:val="00113B97"/>
    <w:rsid w:val="00113DE8"/>
    <w:rsid w:val="0011424C"/>
    <w:rsid w:val="0011451F"/>
    <w:rsid w:val="0011478A"/>
    <w:rsid w:val="00114B56"/>
    <w:rsid w:val="00114B96"/>
    <w:rsid w:val="00114D92"/>
    <w:rsid w:val="00114E47"/>
    <w:rsid w:val="001152D9"/>
    <w:rsid w:val="001154ED"/>
    <w:rsid w:val="00115A20"/>
    <w:rsid w:val="00115D0B"/>
    <w:rsid w:val="001165E8"/>
    <w:rsid w:val="00116647"/>
    <w:rsid w:val="001168A3"/>
    <w:rsid w:val="00116F84"/>
    <w:rsid w:val="00117D7A"/>
    <w:rsid w:val="00120112"/>
    <w:rsid w:val="001206DB"/>
    <w:rsid w:val="00120DCB"/>
    <w:rsid w:val="00120EA1"/>
    <w:rsid w:val="0012181E"/>
    <w:rsid w:val="00121ACF"/>
    <w:rsid w:val="00121BCF"/>
    <w:rsid w:val="00122048"/>
    <w:rsid w:val="0012259E"/>
    <w:rsid w:val="0012272D"/>
    <w:rsid w:val="00122809"/>
    <w:rsid w:val="001228A0"/>
    <w:rsid w:val="001231A7"/>
    <w:rsid w:val="00123408"/>
    <w:rsid w:val="00123410"/>
    <w:rsid w:val="00123863"/>
    <w:rsid w:val="00123EFF"/>
    <w:rsid w:val="001241F7"/>
    <w:rsid w:val="00124D1A"/>
    <w:rsid w:val="001251AF"/>
    <w:rsid w:val="00125654"/>
    <w:rsid w:val="00125D0D"/>
    <w:rsid w:val="00125D8E"/>
    <w:rsid w:val="00125D9D"/>
    <w:rsid w:val="001263E8"/>
    <w:rsid w:val="00126703"/>
    <w:rsid w:val="00126B00"/>
    <w:rsid w:val="00126B6E"/>
    <w:rsid w:val="00126CCF"/>
    <w:rsid w:val="00127810"/>
    <w:rsid w:val="001301E6"/>
    <w:rsid w:val="001304F2"/>
    <w:rsid w:val="00130C4C"/>
    <w:rsid w:val="001313EB"/>
    <w:rsid w:val="00132139"/>
    <w:rsid w:val="0013222E"/>
    <w:rsid w:val="00132C31"/>
    <w:rsid w:val="001345AB"/>
    <w:rsid w:val="0013471C"/>
    <w:rsid w:val="00134904"/>
    <w:rsid w:val="001349AB"/>
    <w:rsid w:val="00134F4E"/>
    <w:rsid w:val="00134FB0"/>
    <w:rsid w:val="00134FBC"/>
    <w:rsid w:val="001350AC"/>
    <w:rsid w:val="001352EC"/>
    <w:rsid w:val="00135BB6"/>
    <w:rsid w:val="00135E0B"/>
    <w:rsid w:val="001361A8"/>
    <w:rsid w:val="00136501"/>
    <w:rsid w:val="001365A5"/>
    <w:rsid w:val="001368CC"/>
    <w:rsid w:val="001372CA"/>
    <w:rsid w:val="00137AFD"/>
    <w:rsid w:val="0014012A"/>
    <w:rsid w:val="001406FD"/>
    <w:rsid w:val="00140AD8"/>
    <w:rsid w:val="00140BE4"/>
    <w:rsid w:val="001411DE"/>
    <w:rsid w:val="00141399"/>
    <w:rsid w:val="00141A0B"/>
    <w:rsid w:val="00141AF4"/>
    <w:rsid w:val="00141D60"/>
    <w:rsid w:val="00142E09"/>
    <w:rsid w:val="0014341F"/>
    <w:rsid w:val="0014377B"/>
    <w:rsid w:val="00143AE5"/>
    <w:rsid w:val="00143D3A"/>
    <w:rsid w:val="00144324"/>
    <w:rsid w:val="00144335"/>
    <w:rsid w:val="00144537"/>
    <w:rsid w:val="00144829"/>
    <w:rsid w:val="00144D81"/>
    <w:rsid w:val="00144FBD"/>
    <w:rsid w:val="00145036"/>
    <w:rsid w:val="00145C2D"/>
    <w:rsid w:val="00145F65"/>
    <w:rsid w:val="001460E0"/>
    <w:rsid w:val="001462E7"/>
    <w:rsid w:val="001466EE"/>
    <w:rsid w:val="00146902"/>
    <w:rsid w:val="00146DFA"/>
    <w:rsid w:val="00147278"/>
    <w:rsid w:val="0015018D"/>
    <w:rsid w:val="00150228"/>
    <w:rsid w:val="001502C3"/>
    <w:rsid w:val="001504E8"/>
    <w:rsid w:val="00150536"/>
    <w:rsid w:val="00151CF6"/>
    <w:rsid w:val="001520BB"/>
    <w:rsid w:val="00152C3E"/>
    <w:rsid w:val="001533B2"/>
    <w:rsid w:val="001534CA"/>
    <w:rsid w:val="0015369A"/>
    <w:rsid w:val="001537BC"/>
    <w:rsid w:val="0015386A"/>
    <w:rsid w:val="001539F7"/>
    <w:rsid w:val="00153BC8"/>
    <w:rsid w:val="001540F9"/>
    <w:rsid w:val="00154B71"/>
    <w:rsid w:val="00154E90"/>
    <w:rsid w:val="001557A9"/>
    <w:rsid w:val="00155878"/>
    <w:rsid w:val="0015599D"/>
    <w:rsid w:val="00155A36"/>
    <w:rsid w:val="00156BEF"/>
    <w:rsid w:val="0015755C"/>
    <w:rsid w:val="00157D9A"/>
    <w:rsid w:val="00157E44"/>
    <w:rsid w:val="001600C9"/>
    <w:rsid w:val="00160308"/>
    <w:rsid w:val="00160397"/>
    <w:rsid w:val="0016052B"/>
    <w:rsid w:val="00160957"/>
    <w:rsid w:val="00160B56"/>
    <w:rsid w:val="0016159C"/>
    <w:rsid w:val="001617EB"/>
    <w:rsid w:val="00161833"/>
    <w:rsid w:val="00161E62"/>
    <w:rsid w:val="00162232"/>
    <w:rsid w:val="00162793"/>
    <w:rsid w:val="00162797"/>
    <w:rsid w:val="00162A20"/>
    <w:rsid w:val="00162C58"/>
    <w:rsid w:val="001633B5"/>
    <w:rsid w:val="00163654"/>
    <w:rsid w:val="00164301"/>
    <w:rsid w:val="00164A84"/>
    <w:rsid w:val="00164CD1"/>
    <w:rsid w:val="00164EDA"/>
    <w:rsid w:val="001653DE"/>
    <w:rsid w:val="0016554E"/>
    <w:rsid w:val="001655BD"/>
    <w:rsid w:val="00165810"/>
    <w:rsid w:val="00165E36"/>
    <w:rsid w:val="0016614B"/>
    <w:rsid w:val="0016616A"/>
    <w:rsid w:val="001665FD"/>
    <w:rsid w:val="00166A37"/>
    <w:rsid w:val="00167529"/>
    <w:rsid w:val="00167A72"/>
    <w:rsid w:val="00167A88"/>
    <w:rsid w:val="00170639"/>
    <w:rsid w:val="0017080F"/>
    <w:rsid w:val="00170972"/>
    <w:rsid w:val="00170AE6"/>
    <w:rsid w:val="00170BD4"/>
    <w:rsid w:val="00170F50"/>
    <w:rsid w:val="001711E3"/>
    <w:rsid w:val="00171F36"/>
    <w:rsid w:val="00172464"/>
    <w:rsid w:val="00172600"/>
    <w:rsid w:val="00172614"/>
    <w:rsid w:val="00172789"/>
    <w:rsid w:val="00172AA4"/>
    <w:rsid w:val="0017308E"/>
    <w:rsid w:val="00173309"/>
    <w:rsid w:val="0017357E"/>
    <w:rsid w:val="001735A8"/>
    <w:rsid w:val="00173881"/>
    <w:rsid w:val="001740E5"/>
    <w:rsid w:val="0017441E"/>
    <w:rsid w:val="00174587"/>
    <w:rsid w:val="0017474C"/>
    <w:rsid w:val="00174783"/>
    <w:rsid w:val="001748B6"/>
    <w:rsid w:val="00175CF4"/>
    <w:rsid w:val="001763FA"/>
    <w:rsid w:val="001763FC"/>
    <w:rsid w:val="00176592"/>
    <w:rsid w:val="00176E7D"/>
    <w:rsid w:val="00176F98"/>
    <w:rsid w:val="00177026"/>
    <w:rsid w:val="00177187"/>
    <w:rsid w:val="001773BC"/>
    <w:rsid w:val="001800D5"/>
    <w:rsid w:val="0018075C"/>
    <w:rsid w:val="00180887"/>
    <w:rsid w:val="00180A83"/>
    <w:rsid w:val="00180A8B"/>
    <w:rsid w:val="00180B9A"/>
    <w:rsid w:val="001813AB"/>
    <w:rsid w:val="00181723"/>
    <w:rsid w:val="001819C6"/>
    <w:rsid w:val="00181AB0"/>
    <w:rsid w:val="00181B78"/>
    <w:rsid w:val="0018211C"/>
    <w:rsid w:val="001821F8"/>
    <w:rsid w:val="001829C8"/>
    <w:rsid w:val="00182CBE"/>
    <w:rsid w:val="001831B3"/>
    <w:rsid w:val="00183244"/>
    <w:rsid w:val="001845FA"/>
    <w:rsid w:val="001849B7"/>
    <w:rsid w:val="0018522B"/>
    <w:rsid w:val="001854A8"/>
    <w:rsid w:val="001856A7"/>
    <w:rsid w:val="00185D40"/>
    <w:rsid w:val="00186C17"/>
    <w:rsid w:val="00186E47"/>
    <w:rsid w:val="0018734E"/>
    <w:rsid w:val="001877A4"/>
    <w:rsid w:val="00190180"/>
    <w:rsid w:val="00190587"/>
    <w:rsid w:val="00190A43"/>
    <w:rsid w:val="00190D0B"/>
    <w:rsid w:val="00190FA7"/>
    <w:rsid w:val="001911C9"/>
    <w:rsid w:val="001912FB"/>
    <w:rsid w:val="00191608"/>
    <w:rsid w:val="00191664"/>
    <w:rsid w:val="00191780"/>
    <w:rsid w:val="00192065"/>
    <w:rsid w:val="0019247C"/>
    <w:rsid w:val="001936D4"/>
    <w:rsid w:val="001941AA"/>
    <w:rsid w:val="00194B61"/>
    <w:rsid w:val="00194B85"/>
    <w:rsid w:val="00194CEB"/>
    <w:rsid w:val="00194F73"/>
    <w:rsid w:val="00194F86"/>
    <w:rsid w:val="00195EC2"/>
    <w:rsid w:val="00195F99"/>
    <w:rsid w:val="001963E9"/>
    <w:rsid w:val="00196A75"/>
    <w:rsid w:val="00196B54"/>
    <w:rsid w:val="001A016C"/>
    <w:rsid w:val="001A0422"/>
    <w:rsid w:val="001A053A"/>
    <w:rsid w:val="001A0556"/>
    <w:rsid w:val="001A0E8D"/>
    <w:rsid w:val="001A102F"/>
    <w:rsid w:val="001A1A27"/>
    <w:rsid w:val="001A1ED0"/>
    <w:rsid w:val="001A35A6"/>
    <w:rsid w:val="001A368A"/>
    <w:rsid w:val="001A3963"/>
    <w:rsid w:val="001A41DF"/>
    <w:rsid w:val="001A43F5"/>
    <w:rsid w:val="001A4D4E"/>
    <w:rsid w:val="001A4E0E"/>
    <w:rsid w:val="001A4E8C"/>
    <w:rsid w:val="001A4EF7"/>
    <w:rsid w:val="001A4F6E"/>
    <w:rsid w:val="001A5283"/>
    <w:rsid w:val="001A584B"/>
    <w:rsid w:val="001A5ABD"/>
    <w:rsid w:val="001A5C53"/>
    <w:rsid w:val="001A5CE0"/>
    <w:rsid w:val="001A60E2"/>
    <w:rsid w:val="001A670E"/>
    <w:rsid w:val="001A69F0"/>
    <w:rsid w:val="001A7023"/>
    <w:rsid w:val="001A7110"/>
    <w:rsid w:val="001A79AA"/>
    <w:rsid w:val="001A7F95"/>
    <w:rsid w:val="001B05F2"/>
    <w:rsid w:val="001B07B0"/>
    <w:rsid w:val="001B0992"/>
    <w:rsid w:val="001B0AC4"/>
    <w:rsid w:val="001B0C4D"/>
    <w:rsid w:val="001B1120"/>
    <w:rsid w:val="001B15E2"/>
    <w:rsid w:val="001B163A"/>
    <w:rsid w:val="001B1B68"/>
    <w:rsid w:val="001B2024"/>
    <w:rsid w:val="001B253D"/>
    <w:rsid w:val="001B277C"/>
    <w:rsid w:val="001B2C2D"/>
    <w:rsid w:val="001B2C6A"/>
    <w:rsid w:val="001B2F19"/>
    <w:rsid w:val="001B35ED"/>
    <w:rsid w:val="001B369D"/>
    <w:rsid w:val="001B41BE"/>
    <w:rsid w:val="001B450E"/>
    <w:rsid w:val="001B46DB"/>
    <w:rsid w:val="001B4F75"/>
    <w:rsid w:val="001B5491"/>
    <w:rsid w:val="001B5DDB"/>
    <w:rsid w:val="001B62D3"/>
    <w:rsid w:val="001B6C4E"/>
    <w:rsid w:val="001B74F4"/>
    <w:rsid w:val="001B75DC"/>
    <w:rsid w:val="001C00A8"/>
    <w:rsid w:val="001C0136"/>
    <w:rsid w:val="001C0A6E"/>
    <w:rsid w:val="001C0AD1"/>
    <w:rsid w:val="001C0BCC"/>
    <w:rsid w:val="001C117D"/>
    <w:rsid w:val="001C1648"/>
    <w:rsid w:val="001C1EB1"/>
    <w:rsid w:val="001C1F9C"/>
    <w:rsid w:val="001C226A"/>
    <w:rsid w:val="001C236E"/>
    <w:rsid w:val="001C29E7"/>
    <w:rsid w:val="001C32C6"/>
    <w:rsid w:val="001C3E2D"/>
    <w:rsid w:val="001C48C7"/>
    <w:rsid w:val="001C4A9E"/>
    <w:rsid w:val="001C6899"/>
    <w:rsid w:val="001C6CAB"/>
    <w:rsid w:val="001C6CC1"/>
    <w:rsid w:val="001C7130"/>
    <w:rsid w:val="001C7E70"/>
    <w:rsid w:val="001D0068"/>
    <w:rsid w:val="001D01C6"/>
    <w:rsid w:val="001D092F"/>
    <w:rsid w:val="001D14BD"/>
    <w:rsid w:val="001D1AEF"/>
    <w:rsid w:val="001D1BA6"/>
    <w:rsid w:val="001D244E"/>
    <w:rsid w:val="001D24F1"/>
    <w:rsid w:val="001D2524"/>
    <w:rsid w:val="001D269C"/>
    <w:rsid w:val="001D2BBD"/>
    <w:rsid w:val="001D2FA5"/>
    <w:rsid w:val="001D3A4E"/>
    <w:rsid w:val="001D3AD1"/>
    <w:rsid w:val="001D4353"/>
    <w:rsid w:val="001D478B"/>
    <w:rsid w:val="001D4970"/>
    <w:rsid w:val="001D50E8"/>
    <w:rsid w:val="001D513A"/>
    <w:rsid w:val="001D52D7"/>
    <w:rsid w:val="001D5403"/>
    <w:rsid w:val="001D5B32"/>
    <w:rsid w:val="001D5F02"/>
    <w:rsid w:val="001D6186"/>
    <w:rsid w:val="001D62AF"/>
    <w:rsid w:val="001D637E"/>
    <w:rsid w:val="001D6460"/>
    <w:rsid w:val="001D6566"/>
    <w:rsid w:val="001D6652"/>
    <w:rsid w:val="001D69E5"/>
    <w:rsid w:val="001D6B3D"/>
    <w:rsid w:val="001D7104"/>
    <w:rsid w:val="001D792F"/>
    <w:rsid w:val="001E0169"/>
    <w:rsid w:val="001E016D"/>
    <w:rsid w:val="001E075F"/>
    <w:rsid w:val="001E0933"/>
    <w:rsid w:val="001E11C4"/>
    <w:rsid w:val="001E14E8"/>
    <w:rsid w:val="001E1627"/>
    <w:rsid w:val="001E18BD"/>
    <w:rsid w:val="001E18FF"/>
    <w:rsid w:val="001E1DBA"/>
    <w:rsid w:val="001E1EF2"/>
    <w:rsid w:val="001E25F7"/>
    <w:rsid w:val="001E290B"/>
    <w:rsid w:val="001E2A94"/>
    <w:rsid w:val="001E3134"/>
    <w:rsid w:val="001E337E"/>
    <w:rsid w:val="001E385F"/>
    <w:rsid w:val="001E39E4"/>
    <w:rsid w:val="001E3B8B"/>
    <w:rsid w:val="001E433F"/>
    <w:rsid w:val="001E43F7"/>
    <w:rsid w:val="001E455B"/>
    <w:rsid w:val="001E490C"/>
    <w:rsid w:val="001E4C68"/>
    <w:rsid w:val="001E50FD"/>
    <w:rsid w:val="001E5310"/>
    <w:rsid w:val="001E59DC"/>
    <w:rsid w:val="001E5DD7"/>
    <w:rsid w:val="001E5EEE"/>
    <w:rsid w:val="001E61F3"/>
    <w:rsid w:val="001E7358"/>
    <w:rsid w:val="001E7777"/>
    <w:rsid w:val="001E79FA"/>
    <w:rsid w:val="001E7C72"/>
    <w:rsid w:val="001E7EDD"/>
    <w:rsid w:val="001F02CD"/>
    <w:rsid w:val="001F0B7F"/>
    <w:rsid w:val="001F0CD0"/>
    <w:rsid w:val="001F0F71"/>
    <w:rsid w:val="001F10BB"/>
    <w:rsid w:val="001F19D1"/>
    <w:rsid w:val="001F1B69"/>
    <w:rsid w:val="001F1D9A"/>
    <w:rsid w:val="001F2740"/>
    <w:rsid w:val="001F2C3A"/>
    <w:rsid w:val="001F3531"/>
    <w:rsid w:val="001F3696"/>
    <w:rsid w:val="001F42FF"/>
    <w:rsid w:val="001F44B4"/>
    <w:rsid w:val="001F44D3"/>
    <w:rsid w:val="001F4510"/>
    <w:rsid w:val="001F4C58"/>
    <w:rsid w:val="001F4D07"/>
    <w:rsid w:val="001F4F60"/>
    <w:rsid w:val="001F58D3"/>
    <w:rsid w:val="001F65A4"/>
    <w:rsid w:val="001F65E0"/>
    <w:rsid w:val="001F6664"/>
    <w:rsid w:val="001F6AF6"/>
    <w:rsid w:val="001F6EE3"/>
    <w:rsid w:val="001F7357"/>
    <w:rsid w:val="001F7362"/>
    <w:rsid w:val="001F750E"/>
    <w:rsid w:val="001F7AE9"/>
    <w:rsid w:val="001F7CFD"/>
    <w:rsid w:val="00200E11"/>
    <w:rsid w:val="0020100E"/>
    <w:rsid w:val="002011D5"/>
    <w:rsid w:val="002016B0"/>
    <w:rsid w:val="00201C2D"/>
    <w:rsid w:val="002020F0"/>
    <w:rsid w:val="00203366"/>
    <w:rsid w:val="00203367"/>
    <w:rsid w:val="00204438"/>
    <w:rsid w:val="00204A44"/>
    <w:rsid w:val="00204C98"/>
    <w:rsid w:val="00204CE9"/>
    <w:rsid w:val="00206147"/>
    <w:rsid w:val="002064F3"/>
    <w:rsid w:val="002069A8"/>
    <w:rsid w:val="00206E38"/>
    <w:rsid w:val="00206EE7"/>
    <w:rsid w:val="0020789A"/>
    <w:rsid w:val="00207C83"/>
    <w:rsid w:val="00210869"/>
    <w:rsid w:val="002116AD"/>
    <w:rsid w:val="0021171C"/>
    <w:rsid w:val="002117E6"/>
    <w:rsid w:val="00211999"/>
    <w:rsid w:val="00211B2F"/>
    <w:rsid w:val="002123A4"/>
    <w:rsid w:val="002126CD"/>
    <w:rsid w:val="00212F89"/>
    <w:rsid w:val="00213773"/>
    <w:rsid w:val="00213B0E"/>
    <w:rsid w:val="00213CBC"/>
    <w:rsid w:val="002141FB"/>
    <w:rsid w:val="002146CA"/>
    <w:rsid w:val="002147D6"/>
    <w:rsid w:val="00214E82"/>
    <w:rsid w:val="0021575B"/>
    <w:rsid w:val="00215783"/>
    <w:rsid w:val="0021669B"/>
    <w:rsid w:val="00216876"/>
    <w:rsid w:val="0021691A"/>
    <w:rsid w:val="00217613"/>
    <w:rsid w:val="00217CB0"/>
    <w:rsid w:val="0022018A"/>
    <w:rsid w:val="00220309"/>
    <w:rsid w:val="00220540"/>
    <w:rsid w:val="00220ADA"/>
    <w:rsid w:val="00220B7B"/>
    <w:rsid w:val="0022180E"/>
    <w:rsid w:val="002220BA"/>
    <w:rsid w:val="002223CD"/>
    <w:rsid w:val="002227B3"/>
    <w:rsid w:val="00222CE3"/>
    <w:rsid w:val="0022334C"/>
    <w:rsid w:val="002235D7"/>
    <w:rsid w:val="0022390E"/>
    <w:rsid w:val="002239C4"/>
    <w:rsid w:val="00224617"/>
    <w:rsid w:val="0022461B"/>
    <w:rsid w:val="00224E30"/>
    <w:rsid w:val="00225591"/>
    <w:rsid w:val="00225690"/>
    <w:rsid w:val="0022574F"/>
    <w:rsid w:val="0022593A"/>
    <w:rsid w:val="00225B52"/>
    <w:rsid w:val="00225C9C"/>
    <w:rsid w:val="00225CE3"/>
    <w:rsid w:val="002260D7"/>
    <w:rsid w:val="002269EF"/>
    <w:rsid w:val="00226B17"/>
    <w:rsid w:val="00226CD6"/>
    <w:rsid w:val="00226DC0"/>
    <w:rsid w:val="0022712B"/>
    <w:rsid w:val="002276A4"/>
    <w:rsid w:val="002276E6"/>
    <w:rsid w:val="00227818"/>
    <w:rsid w:val="00227843"/>
    <w:rsid w:val="00227A99"/>
    <w:rsid w:val="00227C2B"/>
    <w:rsid w:val="00227C8B"/>
    <w:rsid w:val="00230691"/>
    <w:rsid w:val="00230A44"/>
    <w:rsid w:val="00230A52"/>
    <w:rsid w:val="00230FA5"/>
    <w:rsid w:val="00231080"/>
    <w:rsid w:val="00231131"/>
    <w:rsid w:val="0023170E"/>
    <w:rsid w:val="00231839"/>
    <w:rsid w:val="00231F6E"/>
    <w:rsid w:val="0023244E"/>
    <w:rsid w:val="0023262B"/>
    <w:rsid w:val="00232A4E"/>
    <w:rsid w:val="00233A0D"/>
    <w:rsid w:val="00233A7D"/>
    <w:rsid w:val="00233E8B"/>
    <w:rsid w:val="00233F27"/>
    <w:rsid w:val="0023482B"/>
    <w:rsid w:val="0023482C"/>
    <w:rsid w:val="00234AA4"/>
    <w:rsid w:val="00234C7F"/>
    <w:rsid w:val="00234E62"/>
    <w:rsid w:val="00234F8F"/>
    <w:rsid w:val="002350C3"/>
    <w:rsid w:val="0023658F"/>
    <w:rsid w:val="00236872"/>
    <w:rsid w:val="00236890"/>
    <w:rsid w:val="002368C0"/>
    <w:rsid w:val="00236CC2"/>
    <w:rsid w:val="00236CDE"/>
    <w:rsid w:val="00237201"/>
    <w:rsid w:val="0023744A"/>
    <w:rsid w:val="0023763A"/>
    <w:rsid w:val="00237D7D"/>
    <w:rsid w:val="002404D1"/>
    <w:rsid w:val="002405C8"/>
    <w:rsid w:val="00240B18"/>
    <w:rsid w:val="00240ECB"/>
    <w:rsid w:val="002415DA"/>
    <w:rsid w:val="00241857"/>
    <w:rsid w:val="0024285E"/>
    <w:rsid w:val="00242B1D"/>
    <w:rsid w:val="00242F79"/>
    <w:rsid w:val="00242FA8"/>
    <w:rsid w:val="0024310E"/>
    <w:rsid w:val="00243204"/>
    <w:rsid w:val="00243AC5"/>
    <w:rsid w:val="00243B5C"/>
    <w:rsid w:val="0024405D"/>
    <w:rsid w:val="00244301"/>
    <w:rsid w:val="00244330"/>
    <w:rsid w:val="00244516"/>
    <w:rsid w:val="00244CF8"/>
    <w:rsid w:val="002454F0"/>
    <w:rsid w:val="00245B9E"/>
    <w:rsid w:val="00246178"/>
    <w:rsid w:val="002463BF"/>
    <w:rsid w:val="002465AC"/>
    <w:rsid w:val="002465EC"/>
    <w:rsid w:val="00246614"/>
    <w:rsid w:val="00246907"/>
    <w:rsid w:val="00246C0E"/>
    <w:rsid w:val="00246C46"/>
    <w:rsid w:val="00246EC9"/>
    <w:rsid w:val="00246F56"/>
    <w:rsid w:val="00246FE9"/>
    <w:rsid w:val="00247130"/>
    <w:rsid w:val="0024723E"/>
    <w:rsid w:val="00247760"/>
    <w:rsid w:val="00247E6F"/>
    <w:rsid w:val="00247FD9"/>
    <w:rsid w:val="0025003A"/>
    <w:rsid w:val="002501EC"/>
    <w:rsid w:val="00250260"/>
    <w:rsid w:val="002505EC"/>
    <w:rsid w:val="00250FD5"/>
    <w:rsid w:val="0025114E"/>
    <w:rsid w:val="00251167"/>
    <w:rsid w:val="002511BA"/>
    <w:rsid w:val="00251809"/>
    <w:rsid w:val="00251BC7"/>
    <w:rsid w:val="002521FA"/>
    <w:rsid w:val="002526B9"/>
    <w:rsid w:val="00252ACD"/>
    <w:rsid w:val="00252DD3"/>
    <w:rsid w:val="00253080"/>
    <w:rsid w:val="0025394F"/>
    <w:rsid w:val="00253B97"/>
    <w:rsid w:val="002544CB"/>
    <w:rsid w:val="00254724"/>
    <w:rsid w:val="0025517F"/>
    <w:rsid w:val="0025597B"/>
    <w:rsid w:val="00255D8E"/>
    <w:rsid w:val="00256584"/>
    <w:rsid w:val="002567BD"/>
    <w:rsid w:val="00256B78"/>
    <w:rsid w:val="00256C48"/>
    <w:rsid w:val="00256EF8"/>
    <w:rsid w:val="00256F1C"/>
    <w:rsid w:val="002570D5"/>
    <w:rsid w:val="00257177"/>
    <w:rsid w:val="00257730"/>
    <w:rsid w:val="00257803"/>
    <w:rsid w:val="00257B74"/>
    <w:rsid w:val="00257CD8"/>
    <w:rsid w:val="002610D8"/>
    <w:rsid w:val="0026182D"/>
    <w:rsid w:val="00261A6C"/>
    <w:rsid w:val="00262561"/>
    <w:rsid w:val="002629E2"/>
    <w:rsid w:val="00262BA8"/>
    <w:rsid w:val="00262BC8"/>
    <w:rsid w:val="00262C2C"/>
    <w:rsid w:val="00263835"/>
    <w:rsid w:val="00264159"/>
    <w:rsid w:val="002641D9"/>
    <w:rsid w:val="002643C5"/>
    <w:rsid w:val="00264917"/>
    <w:rsid w:val="002651EC"/>
    <w:rsid w:val="00265DC2"/>
    <w:rsid w:val="00266227"/>
    <w:rsid w:val="0026638C"/>
    <w:rsid w:val="00266D1F"/>
    <w:rsid w:val="00266F00"/>
    <w:rsid w:val="002670EF"/>
    <w:rsid w:val="002671A2"/>
    <w:rsid w:val="002677D0"/>
    <w:rsid w:val="00267A38"/>
    <w:rsid w:val="00267F5F"/>
    <w:rsid w:val="00270867"/>
    <w:rsid w:val="00270965"/>
    <w:rsid w:val="002709C1"/>
    <w:rsid w:val="002719F4"/>
    <w:rsid w:val="00271B57"/>
    <w:rsid w:val="00271E5D"/>
    <w:rsid w:val="00272082"/>
    <w:rsid w:val="0027349D"/>
    <w:rsid w:val="00273516"/>
    <w:rsid w:val="00273985"/>
    <w:rsid w:val="00273B82"/>
    <w:rsid w:val="00273B8A"/>
    <w:rsid w:val="00273E7A"/>
    <w:rsid w:val="00274372"/>
    <w:rsid w:val="0027475A"/>
    <w:rsid w:val="00275F56"/>
    <w:rsid w:val="002765B7"/>
    <w:rsid w:val="00276EAA"/>
    <w:rsid w:val="00277713"/>
    <w:rsid w:val="00277DBC"/>
    <w:rsid w:val="00277F64"/>
    <w:rsid w:val="00280550"/>
    <w:rsid w:val="002807DF"/>
    <w:rsid w:val="00281063"/>
    <w:rsid w:val="00281676"/>
    <w:rsid w:val="00281E32"/>
    <w:rsid w:val="00282479"/>
    <w:rsid w:val="0028276E"/>
    <w:rsid w:val="002827F3"/>
    <w:rsid w:val="002829BD"/>
    <w:rsid w:val="00282B3E"/>
    <w:rsid w:val="00282C1F"/>
    <w:rsid w:val="00282C6C"/>
    <w:rsid w:val="00283B7F"/>
    <w:rsid w:val="00283CA2"/>
    <w:rsid w:val="0028468D"/>
    <w:rsid w:val="0028470C"/>
    <w:rsid w:val="00284B5F"/>
    <w:rsid w:val="0028596B"/>
    <w:rsid w:val="00285FB9"/>
    <w:rsid w:val="00286219"/>
    <w:rsid w:val="00286A03"/>
    <w:rsid w:val="00286ADB"/>
    <w:rsid w:val="002870E9"/>
    <w:rsid w:val="00287482"/>
    <w:rsid w:val="00287514"/>
    <w:rsid w:val="00287683"/>
    <w:rsid w:val="0028791B"/>
    <w:rsid w:val="00287E44"/>
    <w:rsid w:val="00287F79"/>
    <w:rsid w:val="002900A9"/>
    <w:rsid w:val="00290C43"/>
    <w:rsid w:val="00290C90"/>
    <w:rsid w:val="00290FA2"/>
    <w:rsid w:val="002916DB"/>
    <w:rsid w:val="0029190A"/>
    <w:rsid w:val="002919B7"/>
    <w:rsid w:val="002919C4"/>
    <w:rsid w:val="0029282B"/>
    <w:rsid w:val="00293271"/>
    <w:rsid w:val="002933AD"/>
    <w:rsid w:val="00293587"/>
    <w:rsid w:val="00293896"/>
    <w:rsid w:val="00293ED1"/>
    <w:rsid w:val="00294A06"/>
    <w:rsid w:val="00294B79"/>
    <w:rsid w:val="00294FFB"/>
    <w:rsid w:val="002954FD"/>
    <w:rsid w:val="00295517"/>
    <w:rsid w:val="00296242"/>
    <w:rsid w:val="002966FF"/>
    <w:rsid w:val="00296CE6"/>
    <w:rsid w:val="002973DF"/>
    <w:rsid w:val="00297888"/>
    <w:rsid w:val="00297D6A"/>
    <w:rsid w:val="002A0190"/>
    <w:rsid w:val="002A08CE"/>
    <w:rsid w:val="002A0983"/>
    <w:rsid w:val="002A0B1A"/>
    <w:rsid w:val="002A0BF5"/>
    <w:rsid w:val="002A0F2E"/>
    <w:rsid w:val="002A1128"/>
    <w:rsid w:val="002A1511"/>
    <w:rsid w:val="002A158C"/>
    <w:rsid w:val="002A24EB"/>
    <w:rsid w:val="002A27B6"/>
    <w:rsid w:val="002A2B3E"/>
    <w:rsid w:val="002A2C5E"/>
    <w:rsid w:val="002A2D66"/>
    <w:rsid w:val="002A37FC"/>
    <w:rsid w:val="002A391F"/>
    <w:rsid w:val="002A428E"/>
    <w:rsid w:val="002A46FA"/>
    <w:rsid w:val="002A50EC"/>
    <w:rsid w:val="002A5227"/>
    <w:rsid w:val="002A52F0"/>
    <w:rsid w:val="002A5493"/>
    <w:rsid w:val="002A57BC"/>
    <w:rsid w:val="002A581C"/>
    <w:rsid w:val="002A60C4"/>
    <w:rsid w:val="002A7CC5"/>
    <w:rsid w:val="002B00FE"/>
    <w:rsid w:val="002B0E27"/>
    <w:rsid w:val="002B0E4C"/>
    <w:rsid w:val="002B10B6"/>
    <w:rsid w:val="002B10D3"/>
    <w:rsid w:val="002B1113"/>
    <w:rsid w:val="002B1867"/>
    <w:rsid w:val="002B1A3B"/>
    <w:rsid w:val="002B1EA3"/>
    <w:rsid w:val="002B2888"/>
    <w:rsid w:val="002B2A55"/>
    <w:rsid w:val="002B2D20"/>
    <w:rsid w:val="002B2DA9"/>
    <w:rsid w:val="002B30C8"/>
    <w:rsid w:val="002B30E9"/>
    <w:rsid w:val="002B31FA"/>
    <w:rsid w:val="002B33D5"/>
    <w:rsid w:val="002B347A"/>
    <w:rsid w:val="002B3A06"/>
    <w:rsid w:val="002B4251"/>
    <w:rsid w:val="002B4552"/>
    <w:rsid w:val="002B4C84"/>
    <w:rsid w:val="002B5746"/>
    <w:rsid w:val="002B63D3"/>
    <w:rsid w:val="002B6815"/>
    <w:rsid w:val="002B6AB1"/>
    <w:rsid w:val="002B6EAF"/>
    <w:rsid w:val="002B71D1"/>
    <w:rsid w:val="002B7B38"/>
    <w:rsid w:val="002C0144"/>
    <w:rsid w:val="002C0CAC"/>
    <w:rsid w:val="002C1F28"/>
    <w:rsid w:val="002C254B"/>
    <w:rsid w:val="002C25DE"/>
    <w:rsid w:val="002C27E8"/>
    <w:rsid w:val="002C2ACB"/>
    <w:rsid w:val="002C2F60"/>
    <w:rsid w:val="002C2F7B"/>
    <w:rsid w:val="002C41CB"/>
    <w:rsid w:val="002C5403"/>
    <w:rsid w:val="002C56F3"/>
    <w:rsid w:val="002C5811"/>
    <w:rsid w:val="002C58F1"/>
    <w:rsid w:val="002C5A8C"/>
    <w:rsid w:val="002C5C58"/>
    <w:rsid w:val="002C6A1A"/>
    <w:rsid w:val="002C6B36"/>
    <w:rsid w:val="002C6B67"/>
    <w:rsid w:val="002C7055"/>
    <w:rsid w:val="002C73EE"/>
    <w:rsid w:val="002C7660"/>
    <w:rsid w:val="002C7718"/>
    <w:rsid w:val="002C77DB"/>
    <w:rsid w:val="002C77F7"/>
    <w:rsid w:val="002C7CD4"/>
    <w:rsid w:val="002D0321"/>
    <w:rsid w:val="002D09D3"/>
    <w:rsid w:val="002D0E7A"/>
    <w:rsid w:val="002D0EFA"/>
    <w:rsid w:val="002D155B"/>
    <w:rsid w:val="002D1AD3"/>
    <w:rsid w:val="002D3136"/>
    <w:rsid w:val="002D33FF"/>
    <w:rsid w:val="002D3A04"/>
    <w:rsid w:val="002D3D42"/>
    <w:rsid w:val="002D40A5"/>
    <w:rsid w:val="002D48E1"/>
    <w:rsid w:val="002D5362"/>
    <w:rsid w:val="002D58AA"/>
    <w:rsid w:val="002D61C8"/>
    <w:rsid w:val="002D629E"/>
    <w:rsid w:val="002D6E9A"/>
    <w:rsid w:val="002D726B"/>
    <w:rsid w:val="002D75DB"/>
    <w:rsid w:val="002E0067"/>
    <w:rsid w:val="002E02D0"/>
    <w:rsid w:val="002E0489"/>
    <w:rsid w:val="002E04C0"/>
    <w:rsid w:val="002E0544"/>
    <w:rsid w:val="002E1BAA"/>
    <w:rsid w:val="002E1DF4"/>
    <w:rsid w:val="002E2532"/>
    <w:rsid w:val="002E2C3B"/>
    <w:rsid w:val="002E3C37"/>
    <w:rsid w:val="002E4BA7"/>
    <w:rsid w:val="002E4D3D"/>
    <w:rsid w:val="002E5CA7"/>
    <w:rsid w:val="002E6289"/>
    <w:rsid w:val="002E668B"/>
    <w:rsid w:val="002E6B13"/>
    <w:rsid w:val="002E7235"/>
    <w:rsid w:val="002E7DEA"/>
    <w:rsid w:val="002F0276"/>
    <w:rsid w:val="002F0458"/>
    <w:rsid w:val="002F0817"/>
    <w:rsid w:val="002F10E7"/>
    <w:rsid w:val="002F11F9"/>
    <w:rsid w:val="002F1274"/>
    <w:rsid w:val="002F13E0"/>
    <w:rsid w:val="002F16CB"/>
    <w:rsid w:val="002F1742"/>
    <w:rsid w:val="002F189D"/>
    <w:rsid w:val="002F1AB0"/>
    <w:rsid w:val="002F2321"/>
    <w:rsid w:val="002F24AE"/>
    <w:rsid w:val="002F2538"/>
    <w:rsid w:val="002F2CB2"/>
    <w:rsid w:val="002F3C64"/>
    <w:rsid w:val="002F4191"/>
    <w:rsid w:val="002F4431"/>
    <w:rsid w:val="002F47E7"/>
    <w:rsid w:val="002F510D"/>
    <w:rsid w:val="002F539A"/>
    <w:rsid w:val="002F55DA"/>
    <w:rsid w:val="002F5F61"/>
    <w:rsid w:val="002F6DF7"/>
    <w:rsid w:val="00300081"/>
    <w:rsid w:val="0030023E"/>
    <w:rsid w:val="0030059B"/>
    <w:rsid w:val="00300FC5"/>
    <w:rsid w:val="00301277"/>
    <w:rsid w:val="003012FA"/>
    <w:rsid w:val="00301837"/>
    <w:rsid w:val="003019CD"/>
    <w:rsid w:val="00301A58"/>
    <w:rsid w:val="0030341B"/>
    <w:rsid w:val="003034D2"/>
    <w:rsid w:val="0030373E"/>
    <w:rsid w:val="003039BB"/>
    <w:rsid w:val="00303A1B"/>
    <w:rsid w:val="00303D47"/>
    <w:rsid w:val="003045BE"/>
    <w:rsid w:val="0030489E"/>
    <w:rsid w:val="0030570A"/>
    <w:rsid w:val="00305F53"/>
    <w:rsid w:val="003060F3"/>
    <w:rsid w:val="0030612A"/>
    <w:rsid w:val="003068EC"/>
    <w:rsid w:val="00306BE2"/>
    <w:rsid w:val="00306C01"/>
    <w:rsid w:val="00306DAD"/>
    <w:rsid w:val="00306FF3"/>
    <w:rsid w:val="00307584"/>
    <w:rsid w:val="0030759B"/>
    <w:rsid w:val="003076C4"/>
    <w:rsid w:val="003079A6"/>
    <w:rsid w:val="003105BD"/>
    <w:rsid w:val="003106C8"/>
    <w:rsid w:val="003107DC"/>
    <w:rsid w:val="00310A57"/>
    <w:rsid w:val="00310E3F"/>
    <w:rsid w:val="00311270"/>
    <w:rsid w:val="0031175D"/>
    <w:rsid w:val="003119DD"/>
    <w:rsid w:val="00311A97"/>
    <w:rsid w:val="00312204"/>
    <w:rsid w:val="00312297"/>
    <w:rsid w:val="00312821"/>
    <w:rsid w:val="00312B07"/>
    <w:rsid w:val="00313367"/>
    <w:rsid w:val="0031354F"/>
    <w:rsid w:val="00314614"/>
    <w:rsid w:val="00314739"/>
    <w:rsid w:val="00314773"/>
    <w:rsid w:val="00314F8A"/>
    <w:rsid w:val="003151F3"/>
    <w:rsid w:val="003152FA"/>
    <w:rsid w:val="003154DB"/>
    <w:rsid w:val="003156DB"/>
    <w:rsid w:val="00316779"/>
    <w:rsid w:val="003169F3"/>
    <w:rsid w:val="00316BCD"/>
    <w:rsid w:val="00317242"/>
    <w:rsid w:val="003173FA"/>
    <w:rsid w:val="003176FC"/>
    <w:rsid w:val="00317AE5"/>
    <w:rsid w:val="00317DA5"/>
    <w:rsid w:val="003201C8"/>
    <w:rsid w:val="003201D0"/>
    <w:rsid w:val="003205E0"/>
    <w:rsid w:val="00320A7B"/>
    <w:rsid w:val="00321381"/>
    <w:rsid w:val="00321386"/>
    <w:rsid w:val="00321788"/>
    <w:rsid w:val="00321848"/>
    <w:rsid w:val="00321CB3"/>
    <w:rsid w:val="00322341"/>
    <w:rsid w:val="00322E91"/>
    <w:rsid w:val="0032345B"/>
    <w:rsid w:val="003235FE"/>
    <w:rsid w:val="00324FF5"/>
    <w:rsid w:val="003252AE"/>
    <w:rsid w:val="003256A0"/>
    <w:rsid w:val="00325F84"/>
    <w:rsid w:val="003265DE"/>
    <w:rsid w:val="00326A08"/>
    <w:rsid w:val="003274FC"/>
    <w:rsid w:val="003275D6"/>
    <w:rsid w:val="0032767E"/>
    <w:rsid w:val="00327764"/>
    <w:rsid w:val="003277C6"/>
    <w:rsid w:val="00327845"/>
    <w:rsid w:val="003279F1"/>
    <w:rsid w:val="00327B0E"/>
    <w:rsid w:val="00327F8C"/>
    <w:rsid w:val="003302CF"/>
    <w:rsid w:val="00330559"/>
    <w:rsid w:val="00330751"/>
    <w:rsid w:val="00330A48"/>
    <w:rsid w:val="00330A9B"/>
    <w:rsid w:val="00330B86"/>
    <w:rsid w:val="00330DB5"/>
    <w:rsid w:val="00331306"/>
    <w:rsid w:val="00331659"/>
    <w:rsid w:val="003319C5"/>
    <w:rsid w:val="00331A58"/>
    <w:rsid w:val="003320F9"/>
    <w:rsid w:val="00332713"/>
    <w:rsid w:val="003327BD"/>
    <w:rsid w:val="00332B5A"/>
    <w:rsid w:val="003333BE"/>
    <w:rsid w:val="003338EB"/>
    <w:rsid w:val="003340D3"/>
    <w:rsid w:val="00334446"/>
    <w:rsid w:val="0033444C"/>
    <w:rsid w:val="00334725"/>
    <w:rsid w:val="00334A38"/>
    <w:rsid w:val="00334AF1"/>
    <w:rsid w:val="003353D5"/>
    <w:rsid w:val="00335A53"/>
    <w:rsid w:val="00336FA8"/>
    <w:rsid w:val="003376EC"/>
    <w:rsid w:val="003378A8"/>
    <w:rsid w:val="0033790F"/>
    <w:rsid w:val="003379A4"/>
    <w:rsid w:val="00337BB0"/>
    <w:rsid w:val="00337CB6"/>
    <w:rsid w:val="003403AE"/>
    <w:rsid w:val="003409BD"/>
    <w:rsid w:val="0034111B"/>
    <w:rsid w:val="00341B12"/>
    <w:rsid w:val="00342559"/>
    <w:rsid w:val="003428D2"/>
    <w:rsid w:val="00342D1A"/>
    <w:rsid w:val="0034339B"/>
    <w:rsid w:val="00343860"/>
    <w:rsid w:val="00343AB5"/>
    <w:rsid w:val="00343CDA"/>
    <w:rsid w:val="00344C7B"/>
    <w:rsid w:val="00344CEF"/>
    <w:rsid w:val="00344F44"/>
    <w:rsid w:val="0034511C"/>
    <w:rsid w:val="00345191"/>
    <w:rsid w:val="0034550A"/>
    <w:rsid w:val="00345512"/>
    <w:rsid w:val="00345B7B"/>
    <w:rsid w:val="0034620C"/>
    <w:rsid w:val="00346343"/>
    <w:rsid w:val="00346579"/>
    <w:rsid w:val="00346583"/>
    <w:rsid w:val="00346C50"/>
    <w:rsid w:val="0034724A"/>
    <w:rsid w:val="003474B3"/>
    <w:rsid w:val="00347683"/>
    <w:rsid w:val="00347A1B"/>
    <w:rsid w:val="00347CA3"/>
    <w:rsid w:val="00347F9F"/>
    <w:rsid w:val="003509A4"/>
    <w:rsid w:val="00350ECE"/>
    <w:rsid w:val="00351032"/>
    <w:rsid w:val="0035149A"/>
    <w:rsid w:val="00351668"/>
    <w:rsid w:val="003516F2"/>
    <w:rsid w:val="00351ABB"/>
    <w:rsid w:val="00352775"/>
    <w:rsid w:val="00352792"/>
    <w:rsid w:val="00352F14"/>
    <w:rsid w:val="003530B3"/>
    <w:rsid w:val="0035546F"/>
    <w:rsid w:val="003554BD"/>
    <w:rsid w:val="003554CE"/>
    <w:rsid w:val="003559AD"/>
    <w:rsid w:val="00356586"/>
    <w:rsid w:val="00356792"/>
    <w:rsid w:val="003571E2"/>
    <w:rsid w:val="003573D8"/>
    <w:rsid w:val="0036034B"/>
    <w:rsid w:val="00360A82"/>
    <w:rsid w:val="00361062"/>
    <w:rsid w:val="003610F5"/>
    <w:rsid w:val="0036159C"/>
    <w:rsid w:val="003616F4"/>
    <w:rsid w:val="00361BC8"/>
    <w:rsid w:val="00362B5E"/>
    <w:rsid w:val="0036346C"/>
    <w:rsid w:val="003638E9"/>
    <w:rsid w:val="003643A5"/>
    <w:rsid w:val="0036484D"/>
    <w:rsid w:val="00364D97"/>
    <w:rsid w:val="0036533F"/>
    <w:rsid w:val="00365370"/>
    <w:rsid w:val="003653A9"/>
    <w:rsid w:val="00365D24"/>
    <w:rsid w:val="003661C9"/>
    <w:rsid w:val="0036693A"/>
    <w:rsid w:val="00366AFA"/>
    <w:rsid w:val="00366B06"/>
    <w:rsid w:val="00366BCA"/>
    <w:rsid w:val="00366C31"/>
    <w:rsid w:val="00366E4E"/>
    <w:rsid w:val="003676E5"/>
    <w:rsid w:val="003676EA"/>
    <w:rsid w:val="00367886"/>
    <w:rsid w:val="003679BD"/>
    <w:rsid w:val="00367AD9"/>
    <w:rsid w:val="00367CC7"/>
    <w:rsid w:val="00370219"/>
    <w:rsid w:val="0037051E"/>
    <w:rsid w:val="00370859"/>
    <w:rsid w:val="00371202"/>
    <w:rsid w:val="00371208"/>
    <w:rsid w:val="003714B4"/>
    <w:rsid w:val="003718D9"/>
    <w:rsid w:val="0037207D"/>
    <w:rsid w:val="00372180"/>
    <w:rsid w:val="00372389"/>
    <w:rsid w:val="00372564"/>
    <w:rsid w:val="00372644"/>
    <w:rsid w:val="0037275C"/>
    <w:rsid w:val="0037334A"/>
    <w:rsid w:val="003734B3"/>
    <w:rsid w:val="00373F8E"/>
    <w:rsid w:val="0037443B"/>
    <w:rsid w:val="00374A92"/>
    <w:rsid w:val="00374D3E"/>
    <w:rsid w:val="00375062"/>
    <w:rsid w:val="00375820"/>
    <w:rsid w:val="003758E2"/>
    <w:rsid w:val="00375907"/>
    <w:rsid w:val="00375B14"/>
    <w:rsid w:val="00375D85"/>
    <w:rsid w:val="00375FDA"/>
    <w:rsid w:val="003760FD"/>
    <w:rsid w:val="0037675C"/>
    <w:rsid w:val="003769D5"/>
    <w:rsid w:val="00377475"/>
    <w:rsid w:val="0037771A"/>
    <w:rsid w:val="00377A8C"/>
    <w:rsid w:val="0038054C"/>
    <w:rsid w:val="0038061C"/>
    <w:rsid w:val="00381168"/>
    <w:rsid w:val="00381591"/>
    <w:rsid w:val="00381E3D"/>
    <w:rsid w:val="003820F1"/>
    <w:rsid w:val="003825F4"/>
    <w:rsid w:val="00382985"/>
    <w:rsid w:val="00382CDA"/>
    <w:rsid w:val="00383181"/>
    <w:rsid w:val="003831C2"/>
    <w:rsid w:val="00383338"/>
    <w:rsid w:val="0038339B"/>
    <w:rsid w:val="00383701"/>
    <w:rsid w:val="003839CD"/>
    <w:rsid w:val="00383DD7"/>
    <w:rsid w:val="003840B4"/>
    <w:rsid w:val="00384187"/>
    <w:rsid w:val="0038458A"/>
    <w:rsid w:val="00384744"/>
    <w:rsid w:val="00384900"/>
    <w:rsid w:val="00384D8F"/>
    <w:rsid w:val="00384DB1"/>
    <w:rsid w:val="00384DCE"/>
    <w:rsid w:val="00384EF8"/>
    <w:rsid w:val="0038541C"/>
    <w:rsid w:val="0038555A"/>
    <w:rsid w:val="00385699"/>
    <w:rsid w:val="00386458"/>
    <w:rsid w:val="00386891"/>
    <w:rsid w:val="00386A21"/>
    <w:rsid w:val="0038735C"/>
    <w:rsid w:val="003874B4"/>
    <w:rsid w:val="00387631"/>
    <w:rsid w:val="00387823"/>
    <w:rsid w:val="00390044"/>
    <w:rsid w:val="003903FB"/>
    <w:rsid w:val="00390644"/>
    <w:rsid w:val="0039066F"/>
    <w:rsid w:val="00390D50"/>
    <w:rsid w:val="00390EAD"/>
    <w:rsid w:val="00390EAF"/>
    <w:rsid w:val="0039140C"/>
    <w:rsid w:val="00391541"/>
    <w:rsid w:val="00391559"/>
    <w:rsid w:val="00391A5A"/>
    <w:rsid w:val="00391CBB"/>
    <w:rsid w:val="00391D90"/>
    <w:rsid w:val="00391DDE"/>
    <w:rsid w:val="00391E15"/>
    <w:rsid w:val="0039208E"/>
    <w:rsid w:val="003923A6"/>
    <w:rsid w:val="0039257A"/>
    <w:rsid w:val="00392D86"/>
    <w:rsid w:val="00393231"/>
    <w:rsid w:val="0039372B"/>
    <w:rsid w:val="0039383D"/>
    <w:rsid w:val="00393AD3"/>
    <w:rsid w:val="00394FE8"/>
    <w:rsid w:val="00395069"/>
    <w:rsid w:val="00395241"/>
    <w:rsid w:val="003955AD"/>
    <w:rsid w:val="00395A0A"/>
    <w:rsid w:val="00395AA2"/>
    <w:rsid w:val="003966D8"/>
    <w:rsid w:val="00396C46"/>
    <w:rsid w:val="00396DAF"/>
    <w:rsid w:val="00397A45"/>
    <w:rsid w:val="00397BF1"/>
    <w:rsid w:val="003A03C5"/>
    <w:rsid w:val="003A0655"/>
    <w:rsid w:val="003A0A67"/>
    <w:rsid w:val="003A0DCA"/>
    <w:rsid w:val="003A1273"/>
    <w:rsid w:val="003A1596"/>
    <w:rsid w:val="003A185B"/>
    <w:rsid w:val="003A1FEA"/>
    <w:rsid w:val="003A2B27"/>
    <w:rsid w:val="003A344A"/>
    <w:rsid w:val="003A3622"/>
    <w:rsid w:val="003A36D4"/>
    <w:rsid w:val="003A3868"/>
    <w:rsid w:val="003A40ED"/>
    <w:rsid w:val="003A4139"/>
    <w:rsid w:val="003A495B"/>
    <w:rsid w:val="003A4B2F"/>
    <w:rsid w:val="003A4C4A"/>
    <w:rsid w:val="003A4F9E"/>
    <w:rsid w:val="003A5033"/>
    <w:rsid w:val="003A53AA"/>
    <w:rsid w:val="003A554D"/>
    <w:rsid w:val="003A5EEB"/>
    <w:rsid w:val="003A5EF6"/>
    <w:rsid w:val="003A641C"/>
    <w:rsid w:val="003A64FC"/>
    <w:rsid w:val="003A6BF6"/>
    <w:rsid w:val="003A6C96"/>
    <w:rsid w:val="003A6F38"/>
    <w:rsid w:val="003A701E"/>
    <w:rsid w:val="003A7161"/>
    <w:rsid w:val="003A7200"/>
    <w:rsid w:val="003A75C6"/>
    <w:rsid w:val="003A79FF"/>
    <w:rsid w:val="003A7CDE"/>
    <w:rsid w:val="003A7DFF"/>
    <w:rsid w:val="003B00E9"/>
    <w:rsid w:val="003B02DF"/>
    <w:rsid w:val="003B0A8B"/>
    <w:rsid w:val="003B1083"/>
    <w:rsid w:val="003B12DB"/>
    <w:rsid w:val="003B1B8E"/>
    <w:rsid w:val="003B1C5D"/>
    <w:rsid w:val="003B1EAD"/>
    <w:rsid w:val="003B1F1C"/>
    <w:rsid w:val="003B23A8"/>
    <w:rsid w:val="003B2ED6"/>
    <w:rsid w:val="003B3822"/>
    <w:rsid w:val="003B3886"/>
    <w:rsid w:val="003B3958"/>
    <w:rsid w:val="003B3BAD"/>
    <w:rsid w:val="003B3F02"/>
    <w:rsid w:val="003B3F64"/>
    <w:rsid w:val="003B4644"/>
    <w:rsid w:val="003B483D"/>
    <w:rsid w:val="003B4B26"/>
    <w:rsid w:val="003B4E29"/>
    <w:rsid w:val="003B5306"/>
    <w:rsid w:val="003B5698"/>
    <w:rsid w:val="003B5728"/>
    <w:rsid w:val="003B5757"/>
    <w:rsid w:val="003B5E89"/>
    <w:rsid w:val="003B5EC5"/>
    <w:rsid w:val="003B6179"/>
    <w:rsid w:val="003B69D0"/>
    <w:rsid w:val="003B72B4"/>
    <w:rsid w:val="003B7B4D"/>
    <w:rsid w:val="003C0125"/>
    <w:rsid w:val="003C03F7"/>
    <w:rsid w:val="003C05CD"/>
    <w:rsid w:val="003C0AEE"/>
    <w:rsid w:val="003C0E3C"/>
    <w:rsid w:val="003C0FE5"/>
    <w:rsid w:val="003C1CAF"/>
    <w:rsid w:val="003C22D4"/>
    <w:rsid w:val="003C2703"/>
    <w:rsid w:val="003C29AF"/>
    <w:rsid w:val="003C328C"/>
    <w:rsid w:val="003C3F73"/>
    <w:rsid w:val="003C40A2"/>
    <w:rsid w:val="003C50D5"/>
    <w:rsid w:val="003C5519"/>
    <w:rsid w:val="003C5A97"/>
    <w:rsid w:val="003C5CEF"/>
    <w:rsid w:val="003C616B"/>
    <w:rsid w:val="003C681D"/>
    <w:rsid w:val="003C6947"/>
    <w:rsid w:val="003C6BED"/>
    <w:rsid w:val="003C72DB"/>
    <w:rsid w:val="003C7965"/>
    <w:rsid w:val="003C7D06"/>
    <w:rsid w:val="003C7EF7"/>
    <w:rsid w:val="003D01C9"/>
    <w:rsid w:val="003D0E1F"/>
    <w:rsid w:val="003D0E5E"/>
    <w:rsid w:val="003D1182"/>
    <w:rsid w:val="003D1AE0"/>
    <w:rsid w:val="003D1CA0"/>
    <w:rsid w:val="003D1EBE"/>
    <w:rsid w:val="003D22DA"/>
    <w:rsid w:val="003D28B5"/>
    <w:rsid w:val="003D2D0E"/>
    <w:rsid w:val="003D3779"/>
    <w:rsid w:val="003D425A"/>
    <w:rsid w:val="003D4866"/>
    <w:rsid w:val="003D507A"/>
    <w:rsid w:val="003D5729"/>
    <w:rsid w:val="003D5AD8"/>
    <w:rsid w:val="003D5E84"/>
    <w:rsid w:val="003D6280"/>
    <w:rsid w:val="003D66CB"/>
    <w:rsid w:val="003D687A"/>
    <w:rsid w:val="003D6E45"/>
    <w:rsid w:val="003D6ED5"/>
    <w:rsid w:val="003D7882"/>
    <w:rsid w:val="003D7A2D"/>
    <w:rsid w:val="003D7C5D"/>
    <w:rsid w:val="003D7C91"/>
    <w:rsid w:val="003E043F"/>
    <w:rsid w:val="003E07F1"/>
    <w:rsid w:val="003E0E8C"/>
    <w:rsid w:val="003E113F"/>
    <w:rsid w:val="003E12AB"/>
    <w:rsid w:val="003E1418"/>
    <w:rsid w:val="003E3776"/>
    <w:rsid w:val="003E484F"/>
    <w:rsid w:val="003E4904"/>
    <w:rsid w:val="003E4979"/>
    <w:rsid w:val="003E4B79"/>
    <w:rsid w:val="003E4B85"/>
    <w:rsid w:val="003E574B"/>
    <w:rsid w:val="003E581F"/>
    <w:rsid w:val="003E5D73"/>
    <w:rsid w:val="003E5F16"/>
    <w:rsid w:val="003E634D"/>
    <w:rsid w:val="003E64BB"/>
    <w:rsid w:val="003E6AC1"/>
    <w:rsid w:val="003E7B3B"/>
    <w:rsid w:val="003E7EEA"/>
    <w:rsid w:val="003F01E7"/>
    <w:rsid w:val="003F155B"/>
    <w:rsid w:val="003F18CF"/>
    <w:rsid w:val="003F1F8B"/>
    <w:rsid w:val="003F2BFE"/>
    <w:rsid w:val="003F3A44"/>
    <w:rsid w:val="003F586E"/>
    <w:rsid w:val="003F5F0A"/>
    <w:rsid w:val="003F6151"/>
    <w:rsid w:val="003F6DF4"/>
    <w:rsid w:val="003F6F42"/>
    <w:rsid w:val="003F7022"/>
    <w:rsid w:val="003F70E4"/>
    <w:rsid w:val="003F7263"/>
    <w:rsid w:val="003F73D6"/>
    <w:rsid w:val="003F7D77"/>
    <w:rsid w:val="004009D7"/>
    <w:rsid w:val="00400A5E"/>
    <w:rsid w:val="00401423"/>
    <w:rsid w:val="004015B0"/>
    <w:rsid w:val="004016AD"/>
    <w:rsid w:val="00401A15"/>
    <w:rsid w:val="00401C5B"/>
    <w:rsid w:val="00401DB1"/>
    <w:rsid w:val="00401DFE"/>
    <w:rsid w:val="004020FB"/>
    <w:rsid w:val="0040230D"/>
    <w:rsid w:val="004028D0"/>
    <w:rsid w:val="00402940"/>
    <w:rsid w:val="00402BCB"/>
    <w:rsid w:val="00403226"/>
    <w:rsid w:val="00403827"/>
    <w:rsid w:val="004040E3"/>
    <w:rsid w:val="00404414"/>
    <w:rsid w:val="00404D4D"/>
    <w:rsid w:val="004050A9"/>
    <w:rsid w:val="004062ED"/>
    <w:rsid w:val="00406645"/>
    <w:rsid w:val="00407CDA"/>
    <w:rsid w:val="004100FD"/>
    <w:rsid w:val="0041029D"/>
    <w:rsid w:val="00410347"/>
    <w:rsid w:val="004104BF"/>
    <w:rsid w:val="0041068A"/>
    <w:rsid w:val="0041082F"/>
    <w:rsid w:val="00410DEC"/>
    <w:rsid w:val="004112AA"/>
    <w:rsid w:val="0041138F"/>
    <w:rsid w:val="00411630"/>
    <w:rsid w:val="004118D5"/>
    <w:rsid w:val="00411C68"/>
    <w:rsid w:val="004129ED"/>
    <w:rsid w:val="00412EF3"/>
    <w:rsid w:val="004132A6"/>
    <w:rsid w:val="004133CD"/>
    <w:rsid w:val="00413549"/>
    <w:rsid w:val="004143C9"/>
    <w:rsid w:val="00414538"/>
    <w:rsid w:val="0041479C"/>
    <w:rsid w:val="00414876"/>
    <w:rsid w:val="00414D50"/>
    <w:rsid w:val="00415476"/>
    <w:rsid w:val="00415ED3"/>
    <w:rsid w:val="00416014"/>
    <w:rsid w:val="004163D1"/>
    <w:rsid w:val="00416787"/>
    <w:rsid w:val="004167DB"/>
    <w:rsid w:val="004202D8"/>
    <w:rsid w:val="004203CA"/>
    <w:rsid w:val="004208D7"/>
    <w:rsid w:val="00420CA2"/>
    <w:rsid w:val="00420F52"/>
    <w:rsid w:val="00421878"/>
    <w:rsid w:val="00422265"/>
    <w:rsid w:val="004228EE"/>
    <w:rsid w:val="00422BB1"/>
    <w:rsid w:val="00422D87"/>
    <w:rsid w:val="0042325A"/>
    <w:rsid w:val="00423337"/>
    <w:rsid w:val="0042336F"/>
    <w:rsid w:val="004233A4"/>
    <w:rsid w:val="004234EF"/>
    <w:rsid w:val="00423649"/>
    <w:rsid w:val="004238E9"/>
    <w:rsid w:val="004242F2"/>
    <w:rsid w:val="004249DB"/>
    <w:rsid w:val="00424C76"/>
    <w:rsid w:val="004252E0"/>
    <w:rsid w:val="00425554"/>
    <w:rsid w:val="0042556A"/>
    <w:rsid w:val="00425B68"/>
    <w:rsid w:val="00425C9F"/>
    <w:rsid w:val="00426259"/>
    <w:rsid w:val="004262E5"/>
    <w:rsid w:val="004268A5"/>
    <w:rsid w:val="004268DF"/>
    <w:rsid w:val="00426A6D"/>
    <w:rsid w:val="00427A53"/>
    <w:rsid w:val="00427F6A"/>
    <w:rsid w:val="004300E1"/>
    <w:rsid w:val="00430294"/>
    <w:rsid w:val="004309CF"/>
    <w:rsid w:val="00430B44"/>
    <w:rsid w:val="00430F27"/>
    <w:rsid w:val="0043104B"/>
    <w:rsid w:val="00431094"/>
    <w:rsid w:val="004310E9"/>
    <w:rsid w:val="0043111A"/>
    <w:rsid w:val="0043179B"/>
    <w:rsid w:val="0043181D"/>
    <w:rsid w:val="00431EA9"/>
    <w:rsid w:val="004321A1"/>
    <w:rsid w:val="004328E4"/>
    <w:rsid w:val="00432937"/>
    <w:rsid w:val="00433166"/>
    <w:rsid w:val="00433267"/>
    <w:rsid w:val="00433460"/>
    <w:rsid w:val="0043347B"/>
    <w:rsid w:val="00433A59"/>
    <w:rsid w:val="00433D87"/>
    <w:rsid w:val="00433ECE"/>
    <w:rsid w:val="0043428A"/>
    <w:rsid w:val="004347A7"/>
    <w:rsid w:val="00434800"/>
    <w:rsid w:val="00434F9C"/>
    <w:rsid w:val="00435F09"/>
    <w:rsid w:val="00435F6F"/>
    <w:rsid w:val="0043650E"/>
    <w:rsid w:val="00436548"/>
    <w:rsid w:val="00436C20"/>
    <w:rsid w:val="004373A1"/>
    <w:rsid w:val="00437D79"/>
    <w:rsid w:val="004401C5"/>
    <w:rsid w:val="00440392"/>
    <w:rsid w:val="00440502"/>
    <w:rsid w:val="004412E5"/>
    <w:rsid w:val="004415FC"/>
    <w:rsid w:val="00441989"/>
    <w:rsid w:val="00441A39"/>
    <w:rsid w:val="00441EFE"/>
    <w:rsid w:val="00442112"/>
    <w:rsid w:val="0044239B"/>
    <w:rsid w:val="00442822"/>
    <w:rsid w:val="00442E41"/>
    <w:rsid w:val="00442EBD"/>
    <w:rsid w:val="004437F3"/>
    <w:rsid w:val="004439E7"/>
    <w:rsid w:val="00443A3A"/>
    <w:rsid w:val="00443AD5"/>
    <w:rsid w:val="00443AE0"/>
    <w:rsid w:val="00443D1A"/>
    <w:rsid w:val="00443EBC"/>
    <w:rsid w:val="004442B1"/>
    <w:rsid w:val="004443FB"/>
    <w:rsid w:val="0044476D"/>
    <w:rsid w:val="00445064"/>
    <w:rsid w:val="00445172"/>
    <w:rsid w:val="00445214"/>
    <w:rsid w:val="00445298"/>
    <w:rsid w:val="00445587"/>
    <w:rsid w:val="00446B08"/>
    <w:rsid w:val="00446B6A"/>
    <w:rsid w:val="00447603"/>
    <w:rsid w:val="00447999"/>
    <w:rsid w:val="004479C1"/>
    <w:rsid w:val="00447AC5"/>
    <w:rsid w:val="00447EAD"/>
    <w:rsid w:val="004501D7"/>
    <w:rsid w:val="004504A7"/>
    <w:rsid w:val="00450899"/>
    <w:rsid w:val="004508B7"/>
    <w:rsid w:val="00450ECF"/>
    <w:rsid w:val="00450FE9"/>
    <w:rsid w:val="00451A7B"/>
    <w:rsid w:val="004522A6"/>
    <w:rsid w:val="0045259B"/>
    <w:rsid w:val="0045291A"/>
    <w:rsid w:val="004529D7"/>
    <w:rsid w:val="00452A11"/>
    <w:rsid w:val="00453B31"/>
    <w:rsid w:val="00453BF4"/>
    <w:rsid w:val="00454571"/>
    <w:rsid w:val="004549B5"/>
    <w:rsid w:val="00455667"/>
    <w:rsid w:val="00455A73"/>
    <w:rsid w:val="00455AFA"/>
    <w:rsid w:val="00456308"/>
    <w:rsid w:val="004566BE"/>
    <w:rsid w:val="0045682E"/>
    <w:rsid w:val="004568B4"/>
    <w:rsid w:val="00457142"/>
    <w:rsid w:val="004573A4"/>
    <w:rsid w:val="00457493"/>
    <w:rsid w:val="00457958"/>
    <w:rsid w:val="00457A06"/>
    <w:rsid w:val="0046115F"/>
    <w:rsid w:val="0046148D"/>
    <w:rsid w:val="00461535"/>
    <w:rsid w:val="0046197E"/>
    <w:rsid w:val="00462178"/>
    <w:rsid w:val="00462301"/>
    <w:rsid w:val="004627CF"/>
    <w:rsid w:val="0046286F"/>
    <w:rsid w:val="004628FF"/>
    <w:rsid w:val="00462977"/>
    <w:rsid w:val="00462DBA"/>
    <w:rsid w:val="004635B7"/>
    <w:rsid w:val="00464027"/>
    <w:rsid w:val="004641CB"/>
    <w:rsid w:val="0046428A"/>
    <w:rsid w:val="0046443B"/>
    <w:rsid w:val="0046464A"/>
    <w:rsid w:val="00464BC7"/>
    <w:rsid w:val="00464C01"/>
    <w:rsid w:val="004651B8"/>
    <w:rsid w:val="00465580"/>
    <w:rsid w:val="00465972"/>
    <w:rsid w:val="00465E7E"/>
    <w:rsid w:val="00466BB5"/>
    <w:rsid w:val="004672E8"/>
    <w:rsid w:val="004677E9"/>
    <w:rsid w:val="00467ABD"/>
    <w:rsid w:val="00467BD1"/>
    <w:rsid w:val="00470242"/>
    <w:rsid w:val="00470535"/>
    <w:rsid w:val="00470BFC"/>
    <w:rsid w:val="00471183"/>
    <w:rsid w:val="004711A6"/>
    <w:rsid w:val="0047123C"/>
    <w:rsid w:val="004714F6"/>
    <w:rsid w:val="00471611"/>
    <w:rsid w:val="00471F04"/>
    <w:rsid w:val="00472295"/>
    <w:rsid w:val="0047289C"/>
    <w:rsid w:val="00472E22"/>
    <w:rsid w:val="00472F67"/>
    <w:rsid w:val="0047339C"/>
    <w:rsid w:val="004735A1"/>
    <w:rsid w:val="004739A1"/>
    <w:rsid w:val="00473D95"/>
    <w:rsid w:val="004742D0"/>
    <w:rsid w:val="0047430D"/>
    <w:rsid w:val="00474371"/>
    <w:rsid w:val="00474A8A"/>
    <w:rsid w:val="00474FDF"/>
    <w:rsid w:val="00475688"/>
    <w:rsid w:val="004758F6"/>
    <w:rsid w:val="004759E3"/>
    <w:rsid w:val="00475C51"/>
    <w:rsid w:val="00476161"/>
    <w:rsid w:val="00476658"/>
    <w:rsid w:val="00476E34"/>
    <w:rsid w:val="00476EE1"/>
    <w:rsid w:val="00477163"/>
    <w:rsid w:val="004777C5"/>
    <w:rsid w:val="00477A58"/>
    <w:rsid w:val="00477B0E"/>
    <w:rsid w:val="00481688"/>
    <w:rsid w:val="004820E0"/>
    <w:rsid w:val="004822CA"/>
    <w:rsid w:val="00482979"/>
    <w:rsid w:val="00482E44"/>
    <w:rsid w:val="004838A7"/>
    <w:rsid w:val="00483F95"/>
    <w:rsid w:val="00484AFA"/>
    <w:rsid w:val="00484D20"/>
    <w:rsid w:val="004850C1"/>
    <w:rsid w:val="004852DC"/>
    <w:rsid w:val="00485498"/>
    <w:rsid w:val="00486F54"/>
    <w:rsid w:val="004871B4"/>
    <w:rsid w:val="004876DD"/>
    <w:rsid w:val="004901B0"/>
    <w:rsid w:val="0049178A"/>
    <w:rsid w:val="00491C1D"/>
    <w:rsid w:val="00491DF1"/>
    <w:rsid w:val="00492535"/>
    <w:rsid w:val="00493435"/>
    <w:rsid w:val="00494681"/>
    <w:rsid w:val="00494B28"/>
    <w:rsid w:val="004950DE"/>
    <w:rsid w:val="004958D4"/>
    <w:rsid w:val="00495925"/>
    <w:rsid w:val="00495A75"/>
    <w:rsid w:val="00495DD1"/>
    <w:rsid w:val="00495FFF"/>
    <w:rsid w:val="00496A9F"/>
    <w:rsid w:val="00497358"/>
    <w:rsid w:val="004977DD"/>
    <w:rsid w:val="00497C98"/>
    <w:rsid w:val="00497CFB"/>
    <w:rsid w:val="00497FA5"/>
    <w:rsid w:val="004A03B3"/>
    <w:rsid w:val="004A04D5"/>
    <w:rsid w:val="004A0DFD"/>
    <w:rsid w:val="004A1B07"/>
    <w:rsid w:val="004A2265"/>
    <w:rsid w:val="004A2BA1"/>
    <w:rsid w:val="004A2E04"/>
    <w:rsid w:val="004A3226"/>
    <w:rsid w:val="004A399F"/>
    <w:rsid w:val="004A3A53"/>
    <w:rsid w:val="004A4096"/>
    <w:rsid w:val="004A426B"/>
    <w:rsid w:val="004A4692"/>
    <w:rsid w:val="004A5205"/>
    <w:rsid w:val="004A5AEE"/>
    <w:rsid w:val="004A5EFC"/>
    <w:rsid w:val="004A5F9D"/>
    <w:rsid w:val="004A669F"/>
    <w:rsid w:val="004A6842"/>
    <w:rsid w:val="004A6A5B"/>
    <w:rsid w:val="004A6A98"/>
    <w:rsid w:val="004A6BC3"/>
    <w:rsid w:val="004A718C"/>
    <w:rsid w:val="004A7DBE"/>
    <w:rsid w:val="004A7F94"/>
    <w:rsid w:val="004B08AC"/>
    <w:rsid w:val="004B0B54"/>
    <w:rsid w:val="004B0D88"/>
    <w:rsid w:val="004B16EB"/>
    <w:rsid w:val="004B206E"/>
    <w:rsid w:val="004B229E"/>
    <w:rsid w:val="004B29C2"/>
    <w:rsid w:val="004B29E1"/>
    <w:rsid w:val="004B2C52"/>
    <w:rsid w:val="004B2F46"/>
    <w:rsid w:val="004B395D"/>
    <w:rsid w:val="004B3D4B"/>
    <w:rsid w:val="004B418B"/>
    <w:rsid w:val="004B4194"/>
    <w:rsid w:val="004B457E"/>
    <w:rsid w:val="004B55F0"/>
    <w:rsid w:val="004B56C3"/>
    <w:rsid w:val="004B5875"/>
    <w:rsid w:val="004B59B1"/>
    <w:rsid w:val="004B6928"/>
    <w:rsid w:val="004B79FA"/>
    <w:rsid w:val="004B7B21"/>
    <w:rsid w:val="004B7D94"/>
    <w:rsid w:val="004C0FB7"/>
    <w:rsid w:val="004C104B"/>
    <w:rsid w:val="004C1094"/>
    <w:rsid w:val="004C164A"/>
    <w:rsid w:val="004C2694"/>
    <w:rsid w:val="004C2E14"/>
    <w:rsid w:val="004C2FD9"/>
    <w:rsid w:val="004C2FE3"/>
    <w:rsid w:val="004C305A"/>
    <w:rsid w:val="004C35EF"/>
    <w:rsid w:val="004C392A"/>
    <w:rsid w:val="004C3BCF"/>
    <w:rsid w:val="004C3F4B"/>
    <w:rsid w:val="004C4829"/>
    <w:rsid w:val="004C4AE4"/>
    <w:rsid w:val="004C4D30"/>
    <w:rsid w:val="004C4D7E"/>
    <w:rsid w:val="004C4EAB"/>
    <w:rsid w:val="004C5570"/>
    <w:rsid w:val="004C5BD0"/>
    <w:rsid w:val="004C5D52"/>
    <w:rsid w:val="004C5DB0"/>
    <w:rsid w:val="004C600D"/>
    <w:rsid w:val="004C60D8"/>
    <w:rsid w:val="004C62EE"/>
    <w:rsid w:val="004C6755"/>
    <w:rsid w:val="004C6A0D"/>
    <w:rsid w:val="004C78A3"/>
    <w:rsid w:val="004C7C5D"/>
    <w:rsid w:val="004D05CC"/>
    <w:rsid w:val="004D06D8"/>
    <w:rsid w:val="004D1000"/>
    <w:rsid w:val="004D1D27"/>
    <w:rsid w:val="004D2EC3"/>
    <w:rsid w:val="004D2FF6"/>
    <w:rsid w:val="004D35F3"/>
    <w:rsid w:val="004D3FB7"/>
    <w:rsid w:val="004D3FD6"/>
    <w:rsid w:val="004D405F"/>
    <w:rsid w:val="004D4572"/>
    <w:rsid w:val="004D55CA"/>
    <w:rsid w:val="004D5A27"/>
    <w:rsid w:val="004D5F0E"/>
    <w:rsid w:val="004D6626"/>
    <w:rsid w:val="004D6758"/>
    <w:rsid w:val="004D69FA"/>
    <w:rsid w:val="004D707E"/>
    <w:rsid w:val="004D7B1A"/>
    <w:rsid w:val="004E0830"/>
    <w:rsid w:val="004E0A6C"/>
    <w:rsid w:val="004E0D34"/>
    <w:rsid w:val="004E169C"/>
    <w:rsid w:val="004E1BF0"/>
    <w:rsid w:val="004E1E6A"/>
    <w:rsid w:val="004E22A9"/>
    <w:rsid w:val="004E28E1"/>
    <w:rsid w:val="004E2B01"/>
    <w:rsid w:val="004E34C7"/>
    <w:rsid w:val="004E356A"/>
    <w:rsid w:val="004E375D"/>
    <w:rsid w:val="004E3850"/>
    <w:rsid w:val="004E3FC1"/>
    <w:rsid w:val="004E44CE"/>
    <w:rsid w:val="004E53FF"/>
    <w:rsid w:val="004E58EA"/>
    <w:rsid w:val="004E5F65"/>
    <w:rsid w:val="004E63BE"/>
    <w:rsid w:val="004E651F"/>
    <w:rsid w:val="004E6BF5"/>
    <w:rsid w:val="004E6C7A"/>
    <w:rsid w:val="004E7615"/>
    <w:rsid w:val="004E7CDF"/>
    <w:rsid w:val="004F036E"/>
    <w:rsid w:val="004F078C"/>
    <w:rsid w:val="004F1324"/>
    <w:rsid w:val="004F1C7D"/>
    <w:rsid w:val="004F1D24"/>
    <w:rsid w:val="004F21D2"/>
    <w:rsid w:val="004F2641"/>
    <w:rsid w:val="004F2646"/>
    <w:rsid w:val="004F27F3"/>
    <w:rsid w:val="004F29B9"/>
    <w:rsid w:val="004F2B8E"/>
    <w:rsid w:val="004F2C85"/>
    <w:rsid w:val="004F32BF"/>
    <w:rsid w:val="004F3E6A"/>
    <w:rsid w:val="004F469D"/>
    <w:rsid w:val="004F4EBE"/>
    <w:rsid w:val="004F5346"/>
    <w:rsid w:val="004F58E2"/>
    <w:rsid w:val="004F5C09"/>
    <w:rsid w:val="004F5E4E"/>
    <w:rsid w:val="004F5E59"/>
    <w:rsid w:val="004F61AC"/>
    <w:rsid w:val="004F63CC"/>
    <w:rsid w:val="004F64CA"/>
    <w:rsid w:val="004F6678"/>
    <w:rsid w:val="004F6B28"/>
    <w:rsid w:val="004F6C65"/>
    <w:rsid w:val="004F6D2E"/>
    <w:rsid w:val="004F7706"/>
    <w:rsid w:val="004F79F1"/>
    <w:rsid w:val="004F7F0F"/>
    <w:rsid w:val="004F7F88"/>
    <w:rsid w:val="004F7FBC"/>
    <w:rsid w:val="0050018A"/>
    <w:rsid w:val="005001AE"/>
    <w:rsid w:val="005007E7"/>
    <w:rsid w:val="005012FC"/>
    <w:rsid w:val="00501996"/>
    <w:rsid w:val="00501EBE"/>
    <w:rsid w:val="005021BB"/>
    <w:rsid w:val="005024FA"/>
    <w:rsid w:val="00503551"/>
    <w:rsid w:val="00503ABC"/>
    <w:rsid w:val="00503F38"/>
    <w:rsid w:val="00504134"/>
    <w:rsid w:val="00504246"/>
    <w:rsid w:val="005043FC"/>
    <w:rsid w:val="00504A55"/>
    <w:rsid w:val="00505F08"/>
    <w:rsid w:val="0050671D"/>
    <w:rsid w:val="0050672C"/>
    <w:rsid w:val="00506B50"/>
    <w:rsid w:val="00506C4C"/>
    <w:rsid w:val="0050700E"/>
    <w:rsid w:val="0050703F"/>
    <w:rsid w:val="00507802"/>
    <w:rsid w:val="005079D7"/>
    <w:rsid w:val="00507B2A"/>
    <w:rsid w:val="00510523"/>
    <w:rsid w:val="00510A22"/>
    <w:rsid w:val="00510D80"/>
    <w:rsid w:val="00510D8A"/>
    <w:rsid w:val="00511EBC"/>
    <w:rsid w:val="005125D5"/>
    <w:rsid w:val="00512D1C"/>
    <w:rsid w:val="00512D51"/>
    <w:rsid w:val="00512E95"/>
    <w:rsid w:val="00513263"/>
    <w:rsid w:val="00513931"/>
    <w:rsid w:val="00514674"/>
    <w:rsid w:val="00514676"/>
    <w:rsid w:val="0051477F"/>
    <w:rsid w:val="00514C46"/>
    <w:rsid w:val="00515BCF"/>
    <w:rsid w:val="00516083"/>
    <w:rsid w:val="0051635A"/>
    <w:rsid w:val="0051646E"/>
    <w:rsid w:val="005166C3"/>
    <w:rsid w:val="00516870"/>
    <w:rsid w:val="00516D5F"/>
    <w:rsid w:val="00516EA5"/>
    <w:rsid w:val="005179DA"/>
    <w:rsid w:val="00517C6A"/>
    <w:rsid w:val="00517E2A"/>
    <w:rsid w:val="0052095A"/>
    <w:rsid w:val="00520C1C"/>
    <w:rsid w:val="00520CFD"/>
    <w:rsid w:val="00521439"/>
    <w:rsid w:val="005216A7"/>
    <w:rsid w:val="00521FD3"/>
    <w:rsid w:val="00522133"/>
    <w:rsid w:val="00522245"/>
    <w:rsid w:val="005226D1"/>
    <w:rsid w:val="005228DC"/>
    <w:rsid w:val="0052292E"/>
    <w:rsid w:val="005232E0"/>
    <w:rsid w:val="0052373B"/>
    <w:rsid w:val="00523E00"/>
    <w:rsid w:val="0052439F"/>
    <w:rsid w:val="005243EB"/>
    <w:rsid w:val="00525786"/>
    <w:rsid w:val="00525789"/>
    <w:rsid w:val="00525890"/>
    <w:rsid w:val="00525912"/>
    <w:rsid w:val="00525A71"/>
    <w:rsid w:val="00525CD0"/>
    <w:rsid w:val="0052621D"/>
    <w:rsid w:val="00526452"/>
    <w:rsid w:val="00526816"/>
    <w:rsid w:val="00526F09"/>
    <w:rsid w:val="00527100"/>
    <w:rsid w:val="005271FE"/>
    <w:rsid w:val="00527924"/>
    <w:rsid w:val="00527F4F"/>
    <w:rsid w:val="00530512"/>
    <w:rsid w:val="00530799"/>
    <w:rsid w:val="00530ED0"/>
    <w:rsid w:val="0053109F"/>
    <w:rsid w:val="005311E8"/>
    <w:rsid w:val="005312C4"/>
    <w:rsid w:val="0053133A"/>
    <w:rsid w:val="00531822"/>
    <w:rsid w:val="00531B89"/>
    <w:rsid w:val="005326D0"/>
    <w:rsid w:val="00532736"/>
    <w:rsid w:val="005327CB"/>
    <w:rsid w:val="00532800"/>
    <w:rsid w:val="00532A80"/>
    <w:rsid w:val="00532FDA"/>
    <w:rsid w:val="00533A84"/>
    <w:rsid w:val="00533EE8"/>
    <w:rsid w:val="0053417D"/>
    <w:rsid w:val="0053490C"/>
    <w:rsid w:val="0053545C"/>
    <w:rsid w:val="00535585"/>
    <w:rsid w:val="00535A71"/>
    <w:rsid w:val="00536A58"/>
    <w:rsid w:val="00536AB4"/>
    <w:rsid w:val="00537127"/>
    <w:rsid w:val="0053764B"/>
    <w:rsid w:val="005403C7"/>
    <w:rsid w:val="005404C0"/>
    <w:rsid w:val="0054069F"/>
    <w:rsid w:val="00541307"/>
    <w:rsid w:val="00541B60"/>
    <w:rsid w:val="00541DB8"/>
    <w:rsid w:val="00541F9A"/>
    <w:rsid w:val="00542599"/>
    <w:rsid w:val="00542EB4"/>
    <w:rsid w:val="005436DB"/>
    <w:rsid w:val="00543C88"/>
    <w:rsid w:val="005448B9"/>
    <w:rsid w:val="00544D33"/>
    <w:rsid w:val="00545136"/>
    <w:rsid w:val="005452C1"/>
    <w:rsid w:val="00545869"/>
    <w:rsid w:val="00545B42"/>
    <w:rsid w:val="00545D62"/>
    <w:rsid w:val="0054612B"/>
    <w:rsid w:val="00546339"/>
    <w:rsid w:val="00546966"/>
    <w:rsid w:val="0054703A"/>
    <w:rsid w:val="005475FF"/>
    <w:rsid w:val="00547753"/>
    <w:rsid w:val="005479F5"/>
    <w:rsid w:val="00547D90"/>
    <w:rsid w:val="005506AB"/>
    <w:rsid w:val="00550709"/>
    <w:rsid w:val="005508EF"/>
    <w:rsid w:val="005510E3"/>
    <w:rsid w:val="005511AF"/>
    <w:rsid w:val="0055173F"/>
    <w:rsid w:val="005517ED"/>
    <w:rsid w:val="00551938"/>
    <w:rsid w:val="00551AE8"/>
    <w:rsid w:val="00551BEB"/>
    <w:rsid w:val="00551D57"/>
    <w:rsid w:val="00552E11"/>
    <w:rsid w:val="00552FEB"/>
    <w:rsid w:val="0055326B"/>
    <w:rsid w:val="005532A3"/>
    <w:rsid w:val="00553395"/>
    <w:rsid w:val="00553567"/>
    <w:rsid w:val="005538EF"/>
    <w:rsid w:val="00553C97"/>
    <w:rsid w:val="0055400F"/>
    <w:rsid w:val="005548DD"/>
    <w:rsid w:val="00554F27"/>
    <w:rsid w:val="00555500"/>
    <w:rsid w:val="00555FC3"/>
    <w:rsid w:val="00556027"/>
    <w:rsid w:val="00556506"/>
    <w:rsid w:val="0055659A"/>
    <w:rsid w:val="00556731"/>
    <w:rsid w:val="00557401"/>
    <w:rsid w:val="0055747C"/>
    <w:rsid w:val="00557D41"/>
    <w:rsid w:val="00557F5B"/>
    <w:rsid w:val="00557FE2"/>
    <w:rsid w:val="00560729"/>
    <w:rsid w:val="00560A86"/>
    <w:rsid w:val="00561A52"/>
    <w:rsid w:val="00561C64"/>
    <w:rsid w:val="00561DCA"/>
    <w:rsid w:val="0056218D"/>
    <w:rsid w:val="00562D7E"/>
    <w:rsid w:val="00562EAD"/>
    <w:rsid w:val="00563222"/>
    <w:rsid w:val="0056387C"/>
    <w:rsid w:val="00563AEB"/>
    <w:rsid w:val="005645D2"/>
    <w:rsid w:val="00564607"/>
    <w:rsid w:val="00564775"/>
    <w:rsid w:val="005652F6"/>
    <w:rsid w:val="00566C28"/>
    <w:rsid w:val="00566EBC"/>
    <w:rsid w:val="00567293"/>
    <w:rsid w:val="005672F8"/>
    <w:rsid w:val="00567413"/>
    <w:rsid w:val="0056749A"/>
    <w:rsid w:val="00567500"/>
    <w:rsid w:val="0056753D"/>
    <w:rsid w:val="005676A7"/>
    <w:rsid w:val="00567811"/>
    <w:rsid w:val="0056786D"/>
    <w:rsid w:val="00567CDA"/>
    <w:rsid w:val="00570163"/>
    <w:rsid w:val="005701B3"/>
    <w:rsid w:val="005702BD"/>
    <w:rsid w:val="005704B1"/>
    <w:rsid w:val="005713C3"/>
    <w:rsid w:val="00572749"/>
    <w:rsid w:val="005730DD"/>
    <w:rsid w:val="0057313F"/>
    <w:rsid w:val="005739F4"/>
    <w:rsid w:val="00573A7F"/>
    <w:rsid w:val="00573EE1"/>
    <w:rsid w:val="00573FC5"/>
    <w:rsid w:val="0057406C"/>
    <w:rsid w:val="00574E55"/>
    <w:rsid w:val="00575051"/>
    <w:rsid w:val="00575454"/>
    <w:rsid w:val="005758E3"/>
    <w:rsid w:val="00576D35"/>
    <w:rsid w:val="005777C8"/>
    <w:rsid w:val="00577AD5"/>
    <w:rsid w:val="00577F23"/>
    <w:rsid w:val="005809F3"/>
    <w:rsid w:val="00580A72"/>
    <w:rsid w:val="0058107B"/>
    <w:rsid w:val="0058149F"/>
    <w:rsid w:val="0058161B"/>
    <w:rsid w:val="005817A5"/>
    <w:rsid w:val="00581DF3"/>
    <w:rsid w:val="005821C9"/>
    <w:rsid w:val="0058266D"/>
    <w:rsid w:val="00582853"/>
    <w:rsid w:val="00582893"/>
    <w:rsid w:val="00582A10"/>
    <w:rsid w:val="00582C76"/>
    <w:rsid w:val="00583A87"/>
    <w:rsid w:val="0058403B"/>
    <w:rsid w:val="005842BA"/>
    <w:rsid w:val="005843E6"/>
    <w:rsid w:val="005845FA"/>
    <w:rsid w:val="00584685"/>
    <w:rsid w:val="00584AC0"/>
    <w:rsid w:val="00584BA2"/>
    <w:rsid w:val="00585C21"/>
    <w:rsid w:val="005871D0"/>
    <w:rsid w:val="005874CD"/>
    <w:rsid w:val="00587597"/>
    <w:rsid w:val="00590103"/>
    <w:rsid w:val="00590D18"/>
    <w:rsid w:val="00590EDD"/>
    <w:rsid w:val="00591100"/>
    <w:rsid w:val="00591988"/>
    <w:rsid w:val="005921C8"/>
    <w:rsid w:val="005922A3"/>
    <w:rsid w:val="0059239E"/>
    <w:rsid w:val="005923AE"/>
    <w:rsid w:val="005924DB"/>
    <w:rsid w:val="005929E8"/>
    <w:rsid w:val="00592A2E"/>
    <w:rsid w:val="00593155"/>
    <w:rsid w:val="0059353B"/>
    <w:rsid w:val="005938DB"/>
    <w:rsid w:val="005949FB"/>
    <w:rsid w:val="00594A64"/>
    <w:rsid w:val="00594C1A"/>
    <w:rsid w:val="00595106"/>
    <w:rsid w:val="00595692"/>
    <w:rsid w:val="00595B7B"/>
    <w:rsid w:val="00596020"/>
    <w:rsid w:val="0059606C"/>
    <w:rsid w:val="0059619E"/>
    <w:rsid w:val="0059632F"/>
    <w:rsid w:val="005973D8"/>
    <w:rsid w:val="00597799"/>
    <w:rsid w:val="005977F9"/>
    <w:rsid w:val="00597BA8"/>
    <w:rsid w:val="00597C12"/>
    <w:rsid w:val="00597FB2"/>
    <w:rsid w:val="005A01E7"/>
    <w:rsid w:val="005A02C8"/>
    <w:rsid w:val="005A09E5"/>
    <w:rsid w:val="005A0F3B"/>
    <w:rsid w:val="005A116C"/>
    <w:rsid w:val="005A1473"/>
    <w:rsid w:val="005A14D6"/>
    <w:rsid w:val="005A1722"/>
    <w:rsid w:val="005A19FF"/>
    <w:rsid w:val="005A1ADC"/>
    <w:rsid w:val="005A2074"/>
    <w:rsid w:val="005A24AE"/>
    <w:rsid w:val="005A3394"/>
    <w:rsid w:val="005A3AD5"/>
    <w:rsid w:val="005A3CD8"/>
    <w:rsid w:val="005A403A"/>
    <w:rsid w:val="005A40D4"/>
    <w:rsid w:val="005A43BE"/>
    <w:rsid w:val="005A456A"/>
    <w:rsid w:val="005A4624"/>
    <w:rsid w:val="005A5011"/>
    <w:rsid w:val="005A508D"/>
    <w:rsid w:val="005A5AE8"/>
    <w:rsid w:val="005A60BA"/>
    <w:rsid w:val="005A69C9"/>
    <w:rsid w:val="005A7589"/>
    <w:rsid w:val="005A761B"/>
    <w:rsid w:val="005A7707"/>
    <w:rsid w:val="005A7814"/>
    <w:rsid w:val="005B096F"/>
    <w:rsid w:val="005B0987"/>
    <w:rsid w:val="005B0FB5"/>
    <w:rsid w:val="005B1191"/>
    <w:rsid w:val="005B1205"/>
    <w:rsid w:val="005B1D3B"/>
    <w:rsid w:val="005B2088"/>
    <w:rsid w:val="005B229C"/>
    <w:rsid w:val="005B22CB"/>
    <w:rsid w:val="005B2466"/>
    <w:rsid w:val="005B2BBB"/>
    <w:rsid w:val="005B2BF5"/>
    <w:rsid w:val="005B2C2E"/>
    <w:rsid w:val="005B2D9F"/>
    <w:rsid w:val="005B2FD3"/>
    <w:rsid w:val="005B3306"/>
    <w:rsid w:val="005B3F30"/>
    <w:rsid w:val="005B41B3"/>
    <w:rsid w:val="005B4289"/>
    <w:rsid w:val="005B53C4"/>
    <w:rsid w:val="005B5926"/>
    <w:rsid w:val="005B5A74"/>
    <w:rsid w:val="005B5DBE"/>
    <w:rsid w:val="005B5F7D"/>
    <w:rsid w:val="005B66DA"/>
    <w:rsid w:val="005B6927"/>
    <w:rsid w:val="005B698D"/>
    <w:rsid w:val="005B6B33"/>
    <w:rsid w:val="005B6B72"/>
    <w:rsid w:val="005B6BFD"/>
    <w:rsid w:val="005B7331"/>
    <w:rsid w:val="005B733D"/>
    <w:rsid w:val="005B75B6"/>
    <w:rsid w:val="005B7F6E"/>
    <w:rsid w:val="005C0100"/>
    <w:rsid w:val="005C0592"/>
    <w:rsid w:val="005C12AC"/>
    <w:rsid w:val="005C1AA4"/>
    <w:rsid w:val="005C1BCC"/>
    <w:rsid w:val="005C1C90"/>
    <w:rsid w:val="005C1CEF"/>
    <w:rsid w:val="005C2C48"/>
    <w:rsid w:val="005C3810"/>
    <w:rsid w:val="005C3964"/>
    <w:rsid w:val="005C428A"/>
    <w:rsid w:val="005C4330"/>
    <w:rsid w:val="005C4787"/>
    <w:rsid w:val="005C5113"/>
    <w:rsid w:val="005C5226"/>
    <w:rsid w:val="005C54B8"/>
    <w:rsid w:val="005C557C"/>
    <w:rsid w:val="005C56B7"/>
    <w:rsid w:val="005C5C04"/>
    <w:rsid w:val="005C5CCE"/>
    <w:rsid w:val="005C5CDF"/>
    <w:rsid w:val="005C665F"/>
    <w:rsid w:val="005C677E"/>
    <w:rsid w:val="005C6CD0"/>
    <w:rsid w:val="005C7072"/>
    <w:rsid w:val="005C73A7"/>
    <w:rsid w:val="005C785E"/>
    <w:rsid w:val="005C78D5"/>
    <w:rsid w:val="005C7F01"/>
    <w:rsid w:val="005D00B6"/>
    <w:rsid w:val="005D0332"/>
    <w:rsid w:val="005D101F"/>
    <w:rsid w:val="005D119E"/>
    <w:rsid w:val="005D1247"/>
    <w:rsid w:val="005D1D60"/>
    <w:rsid w:val="005D205D"/>
    <w:rsid w:val="005D2700"/>
    <w:rsid w:val="005D2AAB"/>
    <w:rsid w:val="005D2F54"/>
    <w:rsid w:val="005D33D2"/>
    <w:rsid w:val="005D353D"/>
    <w:rsid w:val="005D3FD5"/>
    <w:rsid w:val="005D477F"/>
    <w:rsid w:val="005D593D"/>
    <w:rsid w:val="005D5DF5"/>
    <w:rsid w:val="005D63A5"/>
    <w:rsid w:val="005D65F5"/>
    <w:rsid w:val="005D69A4"/>
    <w:rsid w:val="005D79B5"/>
    <w:rsid w:val="005D7BDA"/>
    <w:rsid w:val="005E0A1F"/>
    <w:rsid w:val="005E0DB6"/>
    <w:rsid w:val="005E0DEA"/>
    <w:rsid w:val="005E0E45"/>
    <w:rsid w:val="005E1667"/>
    <w:rsid w:val="005E17B3"/>
    <w:rsid w:val="005E187F"/>
    <w:rsid w:val="005E1AB9"/>
    <w:rsid w:val="005E1BB5"/>
    <w:rsid w:val="005E1BD6"/>
    <w:rsid w:val="005E20D0"/>
    <w:rsid w:val="005E2A79"/>
    <w:rsid w:val="005E2D15"/>
    <w:rsid w:val="005E2EDB"/>
    <w:rsid w:val="005E2FB1"/>
    <w:rsid w:val="005E358A"/>
    <w:rsid w:val="005E36B2"/>
    <w:rsid w:val="005E3850"/>
    <w:rsid w:val="005E3B20"/>
    <w:rsid w:val="005E3EB4"/>
    <w:rsid w:val="005E4028"/>
    <w:rsid w:val="005E40C8"/>
    <w:rsid w:val="005E43DF"/>
    <w:rsid w:val="005E48DE"/>
    <w:rsid w:val="005E5353"/>
    <w:rsid w:val="005E566F"/>
    <w:rsid w:val="005E6393"/>
    <w:rsid w:val="005E64AF"/>
    <w:rsid w:val="005E6BE9"/>
    <w:rsid w:val="005E71A5"/>
    <w:rsid w:val="005E7727"/>
    <w:rsid w:val="005E777B"/>
    <w:rsid w:val="005E7B96"/>
    <w:rsid w:val="005F0348"/>
    <w:rsid w:val="005F03D5"/>
    <w:rsid w:val="005F0860"/>
    <w:rsid w:val="005F0E81"/>
    <w:rsid w:val="005F14A7"/>
    <w:rsid w:val="005F1B20"/>
    <w:rsid w:val="005F1E18"/>
    <w:rsid w:val="005F1FDE"/>
    <w:rsid w:val="005F20B2"/>
    <w:rsid w:val="005F2307"/>
    <w:rsid w:val="005F27E0"/>
    <w:rsid w:val="005F29C0"/>
    <w:rsid w:val="005F2A66"/>
    <w:rsid w:val="005F2B32"/>
    <w:rsid w:val="005F2DC0"/>
    <w:rsid w:val="005F3176"/>
    <w:rsid w:val="005F32DC"/>
    <w:rsid w:val="005F3549"/>
    <w:rsid w:val="005F3D8C"/>
    <w:rsid w:val="005F54B4"/>
    <w:rsid w:val="005F5576"/>
    <w:rsid w:val="005F5A4E"/>
    <w:rsid w:val="005F5A6F"/>
    <w:rsid w:val="005F5C6D"/>
    <w:rsid w:val="005F5CA9"/>
    <w:rsid w:val="005F5E8E"/>
    <w:rsid w:val="005F60C6"/>
    <w:rsid w:val="005F60E6"/>
    <w:rsid w:val="005F61DD"/>
    <w:rsid w:val="005F7484"/>
    <w:rsid w:val="005F764A"/>
    <w:rsid w:val="0060008E"/>
    <w:rsid w:val="006005C1"/>
    <w:rsid w:val="00600ED9"/>
    <w:rsid w:val="006011A0"/>
    <w:rsid w:val="00601BDB"/>
    <w:rsid w:val="00602A78"/>
    <w:rsid w:val="00602BCA"/>
    <w:rsid w:val="0060305F"/>
    <w:rsid w:val="00603425"/>
    <w:rsid w:val="006034C7"/>
    <w:rsid w:val="00603D08"/>
    <w:rsid w:val="00604617"/>
    <w:rsid w:val="00604730"/>
    <w:rsid w:val="006049CE"/>
    <w:rsid w:val="00604AE3"/>
    <w:rsid w:val="00604C11"/>
    <w:rsid w:val="00604D1B"/>
    <w:rsid w:val="006052A3"/>
    <w:rsid w:val="006053D8"/>
    <w:rsid w:val="006057CF"/>
    <w:rsid w:val="006059A0"/>
    <w:rsid w:val="00605A1A"/>
    <w:rsid w:val="00606054"/>
    <w:rsid w:val="0060611E"/>
    <w:rsid w:val="006063E0"/>
    <w:rsid w:val="00606906"/>
    <w:rsid w:val="00606EE7"/>
    <w:rsid w:val="00606FAA"/>
    <w:rsid w:val="006078FD"/>
    <w:rsid w:val="00607C10"/>
    <w:rsid w:val="00610A0E"/>
    <w:rsid w:val="00611AB7"/>
    <w:rsid w:val="00611BA6"/>
    <w:rsid w:val="00612497"/>
    <w:rsid w:val="00612D19"/>
    <w:rsid w:val="0061330F"/>
    <w:rsid w:val="00613641"/>
    <w:rsid w:val="00614139"/>
    <w:rsid w:val="00614483"/>
    <w:rsid w:val="0061478C"/>
    <w:rsid w:val="0061516E"/>
    <w:rsid w:val="006151BC"/>
    <w:rsid w:val="00615204"/>
    <w:rsid w:val="006154E9"/>
    <w:rsid w:val="006154F0"/>
    <w:rsid w:val="006158D9"/>
    <w:rsid w:val="00615993"/>
    <w:rsid w:val="00615E77"/>
    <w:rsid w:val="006162A3"/>
    <w:rsid w:val="00616543"/>
    <w:rsid w:val="00616809"/>
    <w:rsid w:val="00616C7D"/>
    <w:rsid w:val="0061735F"/>
    <w:rsid w:val="00617F52"/>
    <w:rsid w:val="00620025"/>
    <w:rsid w:val="00620082"/>
    <w:rsid w:val="0062058F"/>
    <w:rsid w:val="006205E1"/>
    <w:rsid w:val="0062062C"/>
    <w:rsid w:val="00620665"/>
    <w:rsid w:val="006208EE"/>
    <w:rsid w:val="0062091D"/>
    <w:rsid w:val="00620C44"/>
    <w:rsid w:val="0062100E"/>
    <w:rsid w:val="006211A5"/>
    <w:rsid w:val="00621522"/>
    <w:rsid w:val="006219BC"/>
    <w:rsid w:val="00621DD8"/>
    <w:rsid w:val="00622722"/>
    <w:rsid w:val="00622789"/>
    <w:rsid w:val="00622818"/>
    <w:rsid w:val="006232BF"/>
    <w:rsid w:val="006233C1"/>
    <w:rsid w:val="006244EC"/>
    <w:rsid w:val="00624649"/>
    <w:rsid w:val="006249A7"/>
    <w:rsid w:val="006249D1"/>
    <w:rsid w:val="00624D4F"/>
    <w:rsid w:val="00624E46"/>
    <w:rsid w:val="00625713"/>
    <w:rsid w:val="00625B22"/>
    <w:rsid w:val="00625C53"/>
    <w:rsid w:val="006261E8"/>
    <w:rsid w:val="00626415"/>
    <w:rsid w:val="00626A35"/>
    <w:rsid w:val="00626BDA"/>
    <w:rsid w:val="006273BD"/>
    <w:rsid w:val="00627429"/>
    <w:rsid w:val="0062768B"/>
    <w:rsid w:val="00627A49"/>
    <w:rsid w:val="00627B8A"/>
    <w:rsid w:val="00627D60"/>
    <w:rsid w:val="00627E30"/>
    <w:rsid w:val="00627FEE"/>
    <w:rsid w:val="006303FC"/>
    <w:rsid w:val="006309D1"/>
    <w:rsid w:val="00631716"/>
    <w:rsid w:val="0063179F"/>
    <w:rsid w:val="006317A4"/>
    <w:rsid w:val="00632259"/>
    <w:rsid w:val="00632765"/>
    <w:rsid w:val="00632DD8"/>
    <w:rsid w:val="0063332A"/>
    <w:rsid w:val="006338DA"/>
    <w:rsid w:val="0063390C"/>
    <w:rsid w:val="00633A5E"/>
    <w:rsid w:val="00633F74"/>
    <w:rsid w:val="00634CC8"/>
    <w:rsid w:val="00634FED"/>
    <w:rsid w:val="006356EE"/>
    <w:rsid w:val="00635AEB"/>
    <w:rsid w:val="00636EF8"/>
    <w:rsid w:val="00636FEF"/>
    <w:rsid w:val="0063715F"/>
    <w:rsid w:val="006371D1"/>
    <w:rsid w:val="006377DB"/>
    <w:rsid w:val="006403FD"/>
    <w:rsid w:val="006405A2"/>
    <w:rsid w:val="0064064B"/>
    <w:rsid w:val="00640699"/>
    <w:rsid w:val="0064093F"/>
    <w:rsid w:val="0064096C"/>
    <w:rsid w:val="006417E0"/>
    <w:rsid w:val="006418D2"/>
    <w:rsid w:val="006419D4"/>
    <w:rsid w:val="00641E1E"/>
    <w:rsid w:val="00641F71"/>
    <w:rsid w:val="00642377"/>
    <w:rsid w:val="00642453"/>
    <w:rsid w:val="00642555"/>
    <w:rsid w:val="006426DE"/>
    <w:rsid w:val="006442FC"/>
    <w:rsid w:val="006443B2"/>
    <w:rsid w:val="00645210"/>
    <w:rsid w:val="00645933"/>
    <w:rsid w:val="006459B3"/>
    <w:rsid w:val="00645BBF"/>
    <w:rsid w:val="00645D57"/>
    <w:rsid w:val="00646970"/>
    <w:rsid w:val="00646FDD"/>
    <w:rsid w:val="00647C38"/>
    <w:rsid w:val="00647D39"/>
    <w:rsid w:val="006500A2"/>
    <w:rsid w:val="0065058D"/>
    <w:rsid w:val="00650C5E"/>
    <w:rsid w:val="00650E13"/>
    <w:rsid w:val="00651147"/>
    <w:rsid w:val="0065131D"/>
    <w:rsid w:val="00651780"/>
    <w:rsid w:val="00651B87"/>
    <w:rsid w:val="00651DC1"/>
    <w:rsid w:val="00651FD6"/>
    <w:rsid w:val="0065234B"/>
    <w:rsid w:val="0065252C"/>
    <w:rsid w:val="00653AC4"/>
    <w:rsid w:val="00653C52"/>
    <w:rsid w:val="006540C1"/>
    <w:rsid w:val="00654642"/>
    <w:rsid w:val="00654851"/>
    <w:rsid w:val="00654AF4"/>
    <w:rsid w:val="00654CB8"/>
    <w:rsid w:val="00654E48"/>
    <w:rsid w:val="0065561D"/>
    <w:rsid w:val="00655DBC"/>
    <w:rsid w:val="00655F61"/>
    <w:rsid w:val="006562F3"/>
    <w:rsid w:val="006565D3"/>
    <w:rsid w:val="00656F87"/>
    <w:rsid w:val="00656FC3"/>
    <w:rsid w:val="00657693"/>
    <w:rsid w:val="00657861"/>
    <w:rsid w:val="00657B97"/>
    <w:rsid w:val="00660010"/>
    <w:rsid w:val="00660083"/>
    <w:rsid w:val="00660680"/>
    <w:rsid w:val="00660BFB"/>
    <w:rsid w:val="00660E17"/>
    <w:rsid w:val="00660E23"/>
    <w:rsid w:val="00662191"/>
    <w:rsid w:val="006628CE"/>
    <w:rsid w:val="00662A70"/>
    <w:rsid w:val="00662AF9"/>
    <w:rsid w:val="00662C14"/>
    <w:rsid w:val="00662C97"/>
    <w:rsid w:val="00662CBB"/>
    <w:rsid w:val="00662F3E"/>
    <w:rsid w:val="00663529"/>
    <w:rsid w:val="0066360A"/>
    <w:rsid w:val="0066398B"/>
    <w:rsid w:val="00663AAD"/>
    <w:rsid w:val="00663F53"/>
    <w:rsid w:val="00664066"/>
    <w:rsid w:val="006642BC"/>
    <w:rsid w:val="006647FD"/>
    <w:rsid w:val="0066486A"/>
    <w:rsid w:val="0066500B"/>
    <w:rsid w:val="0066527F"/>
    <w:rsid w:val="0066538C"/>
    <w:rsid w:val="006659E7"/>
    <w:rsid w:val="00666754"/>
    <w:rsid w:val="00666A92"/>
    <w:rsid w:val="00666AEA"/>
    <w:rsid w:val="00666DF3"/>
    <w:rsid w:val="00667FB2"/>
    <w:rsid w:val="00670072"/>
    <w:rsid w:val="006707B6"/>
    <w:rsid w:val="00670C81"/>
    <w:rsid w:val="00670D2E"/>
    <w:rsid w:val="0067269F"/>
    <w:rsid w:val="006726CB"/>
    <w:rsid w:val="0067272F"/>
    <w:rsid w:val="00672F30"/>
    <w:rsid w:val="0067388B"/>
    <w:rsid w:val="00673BA4"/>
    <w:rsid w:val="00674065"/>
    <w:rsid w:val="00674C5D"/>
    <w:rsid w:val="00674EB0"/>
    <w:rsid w:val="00674ED8"/>
    <w:rsid w:val="00675793"/>
    <w:rsid w:val="00675C5E"/>
    <w:rsid w:val="0067624C"/>
    <w:rsid w:val="0067673B"/>
    <w:rsid w:val="00676F0B"/>
    <w:rsid w:val="006772AB"/>
    <w:rsid w:val="006773D1"/>
    <w:rsid w:val="006773EC"/>
    <w:rsid w:val="006774B5"/>
    <w:rsid w:val="00677CE8"/>
    <w:rsid w:val="006801BB"/>
    <w:rsid w:val="006802E3"/>
    <w:rsid w:val="00680421"/>
    <w:rsid w:val="00680CC6"/>
    <w:rsid w:val="006810A4"/>
    <w:rsid w:val="00682262"/>
    <w:rsid w:val="0068241B"/>
    <w:rsid w:val="006826E7"/>
    <w:rsid w:val="0068379B"/>
    <w:rsid w:val="00683889"/>
    <w:rsid w:val="006842A2"/>
    <w:rsid w:val="006844F1"/>
    <w:rsid w:val="00684816"/>
    <w:rsid w:val="006848BB"/>
    <w:rsid w:val="00684B65"/>
    <w:rsid w:val="00685075"/>
    <w:rsid w:val="00685339"/>
    <w:rsid w:val="00685597"/>
    <w:rsid w:val="006855A5"/>
    <w:rsid w:val="00686338"/>
    <w:rsid w:val="0068644A"/>
    <w:rsid w:val="0068731C"/>
    <w:rsid w:val="006904AD"/>
    <w:rsid w:val="006905F1"/>
    <w:rsid w:val="0069099E"/>
    <w:rsid w:val="006909F9"/>
    <w:rsid w:val="006912E6"/>
    <w:rsid w:val="006914E9"/>
    <w:rsid w:val="00691815"/>
    <w:rsid w:val="00691E51"/>
    <w:rsid w:val="006920CA"/>
    <w:rsid w:val="006927F0"/>
    <w:rsid w:val="00692920"/>
    <w:rsid w:val="00692C4E"/>
    <w:rsid w:val="006936DB"/>
    <w:rsid w:val="00693801"/>
    <w:rsid w:val="006944B8"/>
    <w:rsid w:val="00694706"/>
    <w:rsid w:val="00694DF8"/>
    <w:rsid w:val="00695042"/>
    <w:rsid w:val="006956E0"/>
    <w:rsid w:val="00695B65"/>
    <w:rsid w:val="00695D95"/>
    <w:rsid w:val="00695DDA"/>
    <w:rsid w:val="00696136"/>
    <w:rsid w:val="00696243"/>
    <w:rsid w:val="006962E6"/>
    <w:rsid w:val="0069657D"/>
    <w:rsid w:val="00696997"/>
    <w:rsid w:val="00696A8E"/>
    <w:rsid w:val="00696BFC"/>
    <w:rsid w:val="0069703E"/>
    <w:rsid w:val="00697208"/>
    <w:rsid w:val="00697A32"/>
    <w:rsid w:val="006A06E3"/>
    <w:rsid w:val="006A0B03"/>
    <w:rsid w:val="006A0ECA"/>
    <w:rsid w:val="006A11F4"/>
    <w:rsid w:val="006A14A8"/>
    <w:rsid w:val="006A182D"/>
    <w:rsid w:val="006A1ADF"/>
    <w:rsid w:val="006A1C42"/>
    <w:rsid w:val="006A23AC"/>
    <w:rsid w:val="006A2835"/>
    <w:rsid w:val="006A3A19"/>
    <w:rsid w:val="006A3B9E"/>
    <w:rsid w:val="006A3D6D"/>
    <w:rsid w:val="006A3D73"/>
    <w:rsid w:val="006A3EE7"/>
    <w:rsid w:val="006A43EA"/>
    <w:rsid w:val="006A471A"/>
    <w:rsid w:val="006A5290"/>
    <w:rsid w:val="006A52DF"/>
    <w:rsid w:val="006A55BF"/>
    <w:rsid w:val="006A777A"/>
    <w:rsid w:val="006A7AE9"/>
    <w:rsid w:val="006A7C9D"/>
    <w:rsid w:val="006B0264"/>
    <w:rsid w:val="006B1D4D"/>
    <w:rsid w:val="006B1E59"/>
    <w:rsid w:val="006B2099"/>
    <w:rsid w:val="006B2211"/>
    <w:rsid w:val="006B2636"/>
    <w:rsid w:val="006B2995"/>
    <w:rsid w:val="006B2D54"/>
    <w:rsid w:val="006B2F13"/>
    <w:rsid w:val="006B3EFD"/>
    <w:rsid w:val="006B4062"/>
    <w:rsid w:val="006B40C8"/>
    <w:rsid w:val="006B472A"/>
    <w:rsid w:val="006B542B"/>
    <w:rsid w:val="006B549F"/>
    <w:rsid w:val="006B64B8"/>
    <w:rsid w:val="006B65CB"/>
    <w:rsid w:val="006B765D"/>
    <w:rsid w:val="006C0867"/>
    <w:rsid w:val="006C0986"/>
    <w:rsid w:val="006C0E28"/>
    <w:rsid w:val="006C0F0D"/>
    <w:rsid w:val="006C12F3"/>
    <w:rsid w:val="006C13E4"/>
    <w:rsid w:val="006C215A"/>
    <w:rsid w:val="006C245E"/>
    <w:rsid w:val="006C24C7"/>
    <w:rsid w:val="006C273C"/>
    <w:rsid w:val="006C374A"/>
    <w:rsid w:val="006C3A0F"/>
    <w:rsid w:val="006C479E"/>
    <w:rsid w:val="006C57FE"/>
    <w:rsid w:val="006C5AB5"/>
    <w:rsid w:val="006C6E36"/>
    <w:rsid w:val="006C704F"/>
    <w:rsid w:val="006C705E"/>
    <w:rsid w:val="006C7216"/>
    <w:rsid w:val="006C7266"/>
    <w:rsid w:val="006D045E"/>
    <w:rsid w:val="006D0B6D"/>
    <w:rsid w:val="006D0DD4"/>
    <w:rsid w:val="006D1549"/>
    <w:rsid w:val="006D1873"/>
    <w:rsid w:val="006D1A5F"/>
    <w:rsid w:val="006D2182"/>
    <w:rsid w:val="006D381C"/>
    <w:rsid w:val="006D39EA"/>
    <w:rsid w:val="006D3CE0"/>
    <w:rsid w:val="006D406A"/>
    <w:rsid w:val="006D4143"/>
    <w:rsid w:val="006D4801"/>
    <w:rsid w:val="006D487E"/>
    <w:rsid w:val="006D4A33"/>
    <w:rsid w:val="006D4D50"/>
    <w:rsid w:val="006D4E64"/>
    <w:rsid w:val="006D4EB8"/>
    <w:rsid w:val="006D53DF"/>
    <w:rsid w:val="006D545A"/>
    <w:rsid w:val="006D54F7"/>
    <w:rsid w:val="006D5604"/>
    <w:rsid w:val="006D5CDA"/>
    <w:rsid w:val="006D6D0E"/>
    <w:rsid w:val="006D75AB"/>
    <w:rsid w:val="006D7902"/>
    <w:rsid w:val="006D7AAD"/>
    <w:rsid w:val="006D7C9D"/>
    <w:rsid w:val="006D7D85"/>
    <w:rsid w:val="006E045E"/>
    <w:rsid w:val="006E05AA"/>
    <w:rsid w:val="006E0850"/>
    <w:rsid w:val="006E09E9"/>
    <w:rsid w:val="006E0A47"/>
    <w:rsid w:val="006E0B21"/>
    <w:rsid w:val="006E0C29"/>
    <w:rsid w:val="006E0E6E"/>
    <w:rsid w:val="006E0EE3"/>
    <w:rsid w:val="006E0F08"/>
    <w:rsid w:val="006E135F"/>
    <w:rsid w:val="006E171B"/>
    <w:rsid w:val="006E23F5"/>
    <w:rsid w:val="006E2C6D"/>
    <w:rsid w:val="006E2E23"/>
    <w:rsid w:val="006E33D2"/>
    <w:rsid w:val="006E374B"/>
    <w:rsid w:val="006E37B5"/>
    <w:rsid w:val="006E3830"/>
    <w:rsid w:val="006E3B50"/>
    <w:rsid w:val="006E44D3"/>
    <w:rsid w:val="006E4705"/>
    <w:rsid w:val="006E470D"/>
    <w:rsid w:val="006E49DF"/>
    <w:rsid w:val="006E4E81"/>
    <w:rsid w:val="006E50A1"/>
    <w:rsid w:val="006E51A5"/>
    <w:rsid w:val="006E58CF"/>
    <w:rsid w:val="006E5F0F"/>
    <w:rsid w:val="006E6051"/>
    <w:rsid w:val="006E6241"/>
    <w:rsid w:val="006E643B"/>
    <w:rsid w:val="006E645F"/>
    <w:rsid w:val="006E6DB5"/>
    <w:rsid w:val="006E6F3D"/>
    <w:rsid w:val="006F03E6"/>
    <w:rsid w:val="006F117D"/>
    <w:rsid w:val="006F1195"/>
    <w:rsid w:val="006F13F3"/>
    <w:rsid w:val="006F190A"/>
    <w:rsid w:val="006F1DBD"/>
    <w:rsid w:val="006F1E00"/>
    <w:rsid w:val="006F2313"/>
    <w:rsid w:val="006F243A"/>
    <w:rsid w:val="006F301F"/>
    <w:rsid w:val="006F3C96"/>
    <w:rsid w:val="006F56EA"/>
    <w:rsid w:val="006F5847"/>
    <w:rsid w:val="006F5B1A"/>
    <w:rsid w:val="006F5F76"/>
    <w:rsid w:val="006F6790"/>
    <w:rsid w:val="006F7952"/>
    <w:rsid w:val="006F7C08"/>
    <w:rsid w:val="00700013"/>
    <w:rsid w:val="00700821"/>
    <w:rsid w:val="007010A7"/>
    <w:rsid w:val="007011D1"/>
    <w:rsid w:val="007011D8"/>
    <w:rsid w:val="00701559"/>
    <w:rsid w:val="007018C7"/>
    <w:rsid w:val="007021B0"/>
    <w:rsid w:val="00702723"/>
    <w:rsid w:val="0070303A"/>
    <w:rsid w:val="0070328F"/>
    <w:rsid w:val="00704346"/>
    <w:rsid w:val="00704464"/>
    <w:rsid w:val="00704527"/>
    <w:rsid w:val="0070459E"/>
    <w:rsid w:val="0070470C"/>
    <w:rsid w:val="0070522E"/>
    <w:rsid w:val="00705BD7"/>
    <w:rsid w:val="007060DC"/>
    <w:rsid w:val="007061EC"/>
    <w:rsid w:val="00706461"/>
    <w:rsid w:val="007068C5"/>
    <w:rsid w:val="00706995"/>
    <w:rsid w:val="00706C3A"/>
    <w:rsid w:val="00706CD0"/>
    <w:rsid w:val="00706E1E"/>
    <w:rsid w:val="007071D4"/>
    <w:rsid w:val="007071EE"/>
    <w:rsid w:val="00707C37"/>
    <w:rsid w:val="00710164"/>
    <w:rsid w:val="00710167"/>
    <w:rsid w:val="007104FA"/>
    <w:rsid w:val="00710595"/>
    <w:rsid w:val="00710870"/>
    <w:rsid w:val="00710DC1"/>
    <w:rsid w:val="007110B3"/>
    <w:rsid w:val="007119EB"/>
    <w:rsid w:val="00712020"/>
    <w:rsid w:val="00712026"/>
    <w:rsid w:val="007121C0"/>
    <w:rsid w:val="00712638"/>
    <w:rsid w:val="0071276A"/>
    <w:rsid w:val="00712B22"/>
    <w:rsid w:val="00712D93"/>
    <w:rsid w:val="007139BF"/>
    <w:rsid w:val="00713C11"/>
    <w:rsid w:val="00713D07"/>
    <w:rsid w:val="0071419A"/>
    <w:rsid w:val="00714358"/>
    <w:rsid w:val="00714A38"/>
    <w:rsid w:val="00714B10"/>
    <w:rsid w:val="00714B64"/>
    <w:rsid w:val="00714BA7"/>
    <w:rsid w:val="00714EC7"/>
    <w:rsid w:val="00714F03"/>
    <w:rsid w:val="007153BE"/>
    <w:rsid w:val="00715C06"/>
    <w:rsid w:val="00716D4E"/>
    <w:rsid w:val="0071717E"/>
    <w:rsid w:val="00720A2C"/>
    <w:rsid w:val="00720B85"/>
    <w:rsid w:val="00720C22"/>
    <w:rsid w:val="00720C6E"/>
    <w:rsid w:val="00720E58"/>
    <w:rsid w:val="00720E79"/>
    <w:rsid w:val="00721FD1"/>
    <w:rsid w:val="00722598"/>
    <w:rsid w:val="00722BE6"/>
    <w:rsid w:val="00722CD9"/>
    <w:rsid w:val="00722EF9"/>
    <w:rsid w:val="00722F70"/>
    <w:rsid w:val="007232F1"/>
    <w:rsid w:val="00723529"/>
    <w:rsid w:val="00723900"/>
    <w:rsid w:val="00723F60"/>
    <w:rsid w:val="00724260"/>
    <w:rsid w:val="0072454A"/>
    <w:rsid w:val="007245B1"/>
    <w:rsid w:val="007247DE"/>
    <w:rsid w:val="00724952"/>
    <w:rsid w:val="00724CD4"/>
    <w:rsid w:val="007253A3"/>
    <w:rsid w:val="00725D1A"/>
    <w:rsid w:val="00725DF3"/>
    <w:rsid w:val="00726A8F"/>
    <w:rsid w:val="00726B7D"/>
    <w:rsid w:val="00726BF7"/>
    <w:rsid w:val="00727285"/>
    <w:rsid w:val="00727380"/>
    <w:rsid w:val="00727D91"/>
    <w:rsid w:val="00727E44"/>
    <w:rsid w:val="00730152"/>
    <w:rsid w:val="007301B7"/>
    <w:rsid w:val="0073071A"/>
    <w:rsid w:val="00730DD2"/>
    <w:rsid w:val="007310E4"/>
    <w:rsid w:val="00731129"/>
    <w:rsid w:val="007315B9"/>
    <w:rsid w:val="007321E2"/>
    <w:rsid w:val="007326D1"/>
    <w:rsid w:val="00732732"/>
    <w:rsid w:val="00732A83"/>
    <w:rsid w:val="00733836"/>
    <w:rsid w:val="0073397C"/>
    <w:rsid w:val="00734051"/>
    <w:rsid w:val="00734519"/>
    <w:rsid w:val="0073458B"/>
    <w:rsid w:val="00734B84"/>
    <w:rsid w:val="00734DA6"/>
    <w:rsid w:val="007350DF"/>
    <w:rsid w:val="0073595A"/>
    <w:rsid w:val="00735DB5"/>
    <w:rsid w:val="00735EBF"/>
    <w:rsid w:val="007361C8"/>
    <w:rsid w:val="007365ED"/>
    <w:rsid w:val="00736927"/>
    <w:rsid w:val="00736B4E"/>
    <w:rsid w:val="00737A4B"/>
    <w:rsid w:val="00737EAA"/>
    <w:rsid w:val="00737EE6"/>
    <w:rsid w:val="00740008"/>
    <w:rsid w:val="00740593"/>
    <w:rsid w:val="0074096A"/>
    <w:rsid w:val="00741355"/>
    <w:rsid w:val="00741C56"/>
    <w:rsid w:val="00741C83"/>
    <w:rsid w:val="00741E9A"/>
    <w:rsid w:val="00742891"/>
    <w:rsid w:val="00742BB7"/>
    <w:rsid w:val="00742C3D"/>
    <w:rsid w:val="00742C52"/>
    <w:rsid w:val="00742DAD"/>
    <w:rsid w:val="00743455"/>
    <w:rsid w:val="007435B8"/>
    <w:rsid w:val="007440CA"/>
    <w:rsid w:val="007444AE"/>
    <w:rsid w:val="007447C6"/>
    <w:rsid w:val="007449FE"/>
    <w:rsid w:val="00744B57"/>
    <w:rsid w:val="00744CEC"/>
    <w:rsid w:val="00745A05"/>
    <w:rsid w:val="00745F8E"/>
    <w:rsid w:val="00746564"/>
    <w:rsid w:val="00746721"/>
    <w:rsid w:val="007473FF"/>
    <w:rsid w:val="007475C2"/>
    <w:rsid w:val="00747741"/>
    <w:rsid w:val="007500C2"/>
    <w:rsid w:val="007505F4"/>
    <w:rsid w:val="00750979"/>
    <w:rsid w:val="00751313"/>
    <w:rsid w:val="007514AA"/>
    <w:rsid w:val="00751760"/>
    <w:rsid w:val="007518C9"/>
    <w:rsid w:val="0075218A"/>
    <w:rsid w:val="00752238"/>
    <w:rsid w:val="00752B6F"/>
    <w:rsid w:val="00752DE0"/>
    <w:rsid w:val="00752E14"/>
    <w:rsid w:val="00753DA5"/>
    <w:rsid w:val="00754A8C"/>
    <w:rsid w:val="00754DCA"/>
    <w:rsid w:val="00754E53"/>
    <w:rsid w:val="0075502B"/>
    <w:rsid w:val="00755633"/>
    <w:rsid w:val="00755B6F"/>
    <w:rsid w:val="00755EB4"/>
    <w:rsid w:val="0075636E"/>
    <w:rsid w:val="00756A17"/>
    <w:rsid w:val="00756A1A"/>
    <w:rsid w:val="00756B41"/>
    <w:rsid w:val="00756D1B"/>
    <w:rsid w:val="00756EC1"/>
    <w:rsid w:val="00757647"/>
    <w:rsid w:val="007576EC"/>
    <w:rsid w:val="00757957"/>
    <w:rsid w:val="00760978"/>
    <w:rsid w:val="00760D42"/>
    <w:rsid w:val="00760E02"/>
    <w:rsid w:val="007623B0"/>
    <w:rsid w:val="007624DA"/>
    <w:rsid w:val="007626E0"/>
    <w:rsid w:val="00762A7D"/>
    <w:rsid w:val="00762ADF"/>
    <w:rsid w:val="00762F26"/>
    <w:rsid w:val="00763B9E"/>
    <w:rsid w:val="00764529"/>
    <w:rsid w:val="00764588"/>
    <w:rsid w:val="00764605"/>
    <w:rsid w:val="007648FE"/>
    <w:rsid w:val="00764B39"/>
    <w:rsid w:val="00764D9F"/>
    <w:rsid w:val="007660A2"/>
    <w:rsid w:val="007664EA"/>
    <w:rsid w:val="007667C4"/>
    <w:rsid w:val="00766DC7"/>
    <w:rsid w:val="007670FC"/>
    <w:rsid w:val="00767156"/>
    <w:rsid w:val="00767282"/>
    <w:rsid w:val="007678B9"/>
    <w:rsid w:val="00767DDD"/>
    <w:rsid w:val="00767F7F"/>
    <w:rsid w:val="007703EA"/>
    <w:rsid w:val="00770C49"/>
    <w:rsid w:val="00771198"/>
    <w:rsid w:val="00771265"/>
    <w:rsid w:val="0077130E"/>
    <w:rsid w:val="007713D7"/>
    <w:rsid w:val="00771B46"/>
    <w:rsid w:val="00771BE9"/>
    <w:rsid w:val="00771BF6"/>
    <w:rsid w:val="00771ED3"/>
    <w:rsid w:val="007722F5"/>
    <w:rsid w:val="0077249A"/>
    <w:rsid w:val="0077262C"/>
    <w:rsid w:val="00772A29"/>
    <w:rsid w:val="00773479"/>
    <w:rsid w:val="007736C8"/>
    <w:rsid w:val="00773B3E"/>
    <w:rsid w:val="00773E65"/>
    <w:rsid w:val="007741B0"/>
    <w:rsid w:val="0077451A"/>
    <w:rsid w:val="007745D3"/>
    <w:rsid w:val="007746DC"/>
    <w:rsid w:val="0077548C"/>
    <w:rsid w:val="0077558B"/>
    <w:rsid w:val="00775601"/>
    <w:rsid w:val="007756E4"/>
    <w:rsid w:val="007760C6"/>
    <w:rsid w:val="00776874"/>
    <w:rsid w:val="00776C4A"/>
    <w:rsid w:val="0077726C"/>
    <w:rsid w:val="00777AAB"/>
    <w:rsid w:val="00780E30"/>
    <w:rsid w:val="00780FF9"/>
    <w:rsid w:val="007813F4"/>
    <w:rsid w:val="007815E8"/>
    <w:rsid w:val="0078285C"/>
    <w:rsid w:val="00782B30"/>
    <w:rsid w:val="00782EDE"/>
    <w:rsid w:val="0078352E"/>
    <w:rsid w:val="00783A36"/>
    <w:rsid w:val="00783B33"/>
    <w:rsid w:val="007841AF"/>
    <w:rsid w:val="00784469"/>
    <w:rsid w:val="007845D4"/>
    <w:rsid w:val="00784860"/>
    <w:rsid w:val="00784DF0"/>
    <w:rsid w:val="00785400"/>
    <w:rsid w:val="007859E2"/>
    <w:rsid w:val="00785A38"/>
    <w:rsid w:val="00785C2A"/>
    <w:rsid w:val="0078668F"/>
    <w:rsid w:val="0078700E"/>
    <w:rsid w:val="00787339"/>
    <w:rsid w:val="00787B59"/>
    <w:rsid w:val="007900A9"/>
    <w:rsid w:val="007910C3"/>
    <w:rsid w:val="00791110"/>
    <w:rsid w:val="00791250"/>
    <w:rsid w:val="0079150D"/>
    <w:rsid w:val="007917EF"/>
    <w:rsid w:val="00791A46"/>
    <w:rsid w:val="00791DE1"/>
    <w:rsid w:val="00793181"/>
    <w:rsid w:val="00793461"/>
    <w:rsid w:val="007936BD"/>
    <w:rsid w:val="007936C1"/>
    <w:rsid w:val="00793D45"/>
    <w:rsid w:val="007952F3"/>
    <w:rsid w:val="00795E20"/>
    <w:rsid w:val="00796084"/>
    <w:rsid w:val="007960D9"/>
    <w:rsid w:val="00796787"/>
    <w:rsid w:val="007975BD"/>
    <w:rsid w:val="00797B7E"/>
    <w:rsid w:val="007A05A2"/>
    <w:rsid w:val="007A10D6"/>
    <w:rsid w:val="007A12EE"/>
    <w:rsid w:val="007A1300"/>
    <w:rsid w:val="007A138C"/>
    <w:rsid w:val="007A1834"/>
    <w:rsid w:val="007A1856"/>
    <w:rsid w:val="007A1C46"/>
    <w:rsid w:val="007A1E52"/>
    <w:rsid w:val="007A1ECC"/>
    <w:rsid w:val="007A2364"/>
    <w:rsid w:val="007A2A4D"/>
    <w:rsid w:val="007A2A83"/>
    <w:rsid w:val="007A31B2"/>
    <w:rsid w:val="007A3629"/>
    <w:rsid w:val="007A385C"/>
    <w:rsid w:val="007A38F5"/>
    <w:rsid w:val="007A3D24"/>
    <w:rsid w:val="007A4076"/>
    <w:rsid w:val="007A4860"/>
    <w:rsid w:val="007A4CAF"/>
    <w:rsid w:val="007A4F7B"/>
    <w:rsid w:val="007A4F8F"/>
    <w:rsid w:val="007A5317"/>
    <w:rsid w:val="007A5C00"/>
    <w:rsid w:val="007A61E4"/>
    <w:rsid w:val="007A704A"/>
    <w:rsid w:val="007A7242"/>
    <w:rsid w:val="007B12B0"/>
    <w:rsid w:val="007B1392"/>
    <w:rsid w:val="007B1785"/>
    <w:rsid w:val="007B215A"/>
    <w:rsid w:val="007B22DC"/>
    <w:rsid w:val="007B24F0"/>
    <w:rsid w:val="007B2557"/>
    <w:rsid w:val="007B34DC"/>
    <w:rsid w:val="007B3736"/>
    <w:rsid w:val="007B3A98"/>
    <w:rsid w:val="007B4008"/>
    <w:rsid w:val="007B49C4"/>
    <w:rsid w:val="007B4D74"/>
    <w:rsid w:val="007B4DC6"/>
    <w:rsid w:val="007B4F0B"/>
    <w:rsid w:val="007B5132"/>
    <w:rsid w:val="007B5F65"/>
    <w:rsid w:val="007B609E"/>
    <w:rsid w:val="007B69E8"/>
    <w:rsid w:val="007B6C17"/>
    <w:rsid w:val="007B6CFF"/>
    <w:rsid w:val="007B743C"/>
    <w:rsid w:val="007C0165"/>
    <w:rsid w:val="007C048B"/>
    <w:rsid w:val="007C0508"/>
    <w:rsid w:val="007C057E"/>
    <w:rsid w:val="007C1541"/>
    <w:rsid w:val="007C19DF"/>
    <w:rsid w:val="007C25F8"/>
    <w:rsid w:val="007C2F65"/>
    <w:rsid w:val="007C38A0"/>
    <w:rsid w:val="007C3DDC"/>
    <w:rsid w:val="007C4009"/>
    <w:rsid w:val="007C44DC"/>
    <w:rsid w:val="007C4545"/>
    <w:rsid w:val="007C45F7"/>
    <w:rsid w:val="007C46D1"/>
    <w:rsid w:val="007C47C2"/>
    <w:rsid w:val="007C4822"/>
    <w:rsid w:val="007C4DEF"/>
    <w:rsid w:val="007C5468"/>
    <w:rsid w:val="007C55F1"/>
    <w:rsid w:val="007C58AB"/>
    <w:rsid w:val="007C5A61"/>
    <w:rsid w:val="007C6148"/>
    <w:rsid w:val="007C68B7"/>
    <w:rsid w:val="007C6900"/>
    <w:rsid w:val="007C69A9"/>
    <w:rsid w:val="007C6C60"/>
    <w:rsid w:val="007C6D07"/>
    <w:rsid w:val="007C6F56"/>
    <w:rsid w:val="007C745C"/>
    <w:rsid w:val="007C7578"/>
    <w:rsid w:val="007C7E7C"/>
    <w:rsid w:val="007C7F4C"/>
    <w:rsid w:val="007D065E"/>
    <w:rsid w:val="007D0A94"/>
    <w:rsid w:val="007D0B22"/>
    <w:rsid w:val="007D0BD6"/>
    <w:rsid w:val="007D0D5B"/>
    <w:rsid w:val="007D143D"/>
    <w:rsid w:val="007D1DB1"/>
    <w:rsid w:val="007D25B9"/>
    <w:rsid w:val="007D2BE8"/>
    <w:rsid w:val="007D3066"/>
    <w:rsid w:val="007D3674"/>
    <w:rsid w:val="007D421B"/>
    <w:rsid w:val="007D4490"/>
    <w:rsid w:val="007D4579"/>
    <w:rsid w:val="007D5143"/>
    <w:rsid w:val="007D51EB"/>
    <w:rsid w:val="007D58BB"/>
    <w:rsid w:val="007D58C2"/>
    <w:rsid w:val="007D5AFF"/>
    <w:rsid w:val="007D6835"/>
    <w:rsid w:val="007D6875"/>
    <w:rsid w:val="007D6A93"/>
    <w:rsid w:val="007D6C76"/>
    <w:rsid w:val="007D7CDE"/>
    <w:rsid w:val="007D7DC7"/>
    <w:rsid w:val="007E01AF"/>
    <w:rsid w:val="007E0772"/>
    <w:rsid w:val="007E0D31"/>
    <w:rsid w:val="007E0E04"/>
    <w:rsid w:val="007E0EF9"/>
    <w:rsid w:val="007E1AFA"/>
    <w:rsid w:val="007E1D68"/>
    <w:rsid w:val="007E21D9"/>
    <w:rsid w:val="007E24E1"/>
    <w:rsid w:val="007E2BDD"/>
    <w:rsid w:val="007E379E"/>
    <w:rsid w:val="007E422C"/>
    <w:rsid w:val="007E440D"/>
    <w:rsid w:val="007E45CA"/>
    <w:rsid w:val="007E471E"/>
    <w:rsid w:val="007E47BA"/>
    <w:rsid w:val="007E48C0"/>
    <w:rsid w:val="007E5885"/>
    <w:rsid w:val="007E61B7"/>
    <w:rsid w:val="007E64FF"/>
    <w:rsid w:val="007E6F62"/>
    <w:rsid w:val="007E6FEA"/>
    <w:rsid w:val="007E7C7B"/>
    <w:rsid w:val="007E7E0F"/>
    <w:rsid w:val="007E7F8F"/>
    <w:rsid w:val="007F015E"/>
    <w:rsid w:val="007F03F6"/>
    <w:rsid w:val="007F1160"/>
    <w:rsid w:val="007F1283"/>
    <w:rsid w:val="007F21B0"/>
    <w:rsid w:val="007F2DE9"/>
    <w:rsid w:val="007F341B"/>
    <w:rsid w:val="007F3682"/>
    <w:rsid w:val="007F3AA2"/>
    <w:rsid w:val="007F3B45"/>
    <w:rsid w:val="007F3E3E"/>
    <w:rsid w:val="007F4A9E"/>
    <w:rsid w:val="007F4ABC"/>
    <w:rsid w:val="007F4D45"/>
    <w:rsid w:val="007F510F"/>
    <w:rsid w:val="007F545B"/>
    <w:rsid w:val="007F59B2"/>
    <w:rsid w:val="007F6321"/>
    <w:rsid w:val="007F6607"/>
    <w:rsid w:val="007F67AF"/>
    <w:rsid w:val="007F6A7C"/>
    <w:rsid w:val="007F7865"/>
    <w:rsid w:val="007F7FB3"/>
    <w:rsid w:val="0080026A"/>
    <w:rsid w:val="00800340"/>
    <w:rsid w:val="00800953"/>
    <w:rsid w:val="00800D7F"/>
    <w:rsid w:val="00801255"/>
    <w:rsid w:val="0080197B"/>
    <w:rsid w:val="00801C1F"/>
    <w:rsid w:val="008021D3"/>
    <w:rsid w:val="00802849"/>
    <w:rsid w:val="008028B2"/>
    <w:rsid w:val="00802971"/>
    <w:rsid w:val="008034D8"/>
    <w:rsid w:val="008038E3"/>
    <w:rsid w:val="008038F6"/>
    <w:rsid w:val="00803D7F"/>
    <w:rsid w:val="008040C3"/>
    <w:rsid w:val="00804558"/>
    <w:rsid w:val="008047AE"/>
    <w:rsid w:val="00804B21"/>
    <w:rsid w:val="00805483"/>
    <w:rsid w:val="0080585D"/>
    <w:rsid w:val="00806273"/>
    <w:rsid w:val="008062F3"/>
    <w:rsid w:val="0080661F"/>
    <w:rsid w:val="00806EFD"/>
    <w:rsid w:val="00807074"/>
    <w:rsid w:val="00807963"/>
    <w:rsid w:val="00807E43"/>
    <w:rsid w:val="00807F69"/>
    <w:rsid w:val="00810368"/>
    <w:rsid w:val="008108B5"/>
    <w:rsid w:val="00810BE7"/>
    <w:rsid w:val="00811166"/>
    <w:rsid w:val="00811336"/>
    <w:rsid w:val="0081165D"/>
    <w:rsid w:val="008117F7"/>
    <w:rsid w:val="00811B28"/>
    <w:rsid w:val="0081268B"/>
    <w:rsid w:val="00812862"/>
    <w:rsid w:val="00812A7A"/>
    <w:rsid w:val="0081362B"/>
    <w:rsid w:val="00813D7B"/>
    <w:rsid w:val="008142CF"/>
    <w:rsid w:val="0081450B"/>
    <w:rsid w:val="0081467F"/>
    <w:rsid w:val="00814FB7"/>
    <w:rsid w:val="00815339"/>
    <w:rsid w:val="008154F1"/>
    <w:rsid w:val="0081591F"/>
    <w:rsid w:val="00815A99"/>
    <w:rsid w:val="00815E13"/>
    <w:rsid w:val="00815E5B"/>
    <w:rsid w:val="008160D1"/>
    <w:rsid w:val="008162B3"/>
    <w:rsid w:val="0081640D"/>
    <w:rsid w:val="0081687A"/>
    <w:rsid w:val="008169A1"/>
    <w:rsid w:val="00816BDC"/>
    <w:rsid w:val="00816CE8"/>
    <w:rsid w:val="008170C3"/>
    <w:rsid w:val="00817D10"/>
    <w:rsid w:val="00820160"/>
    <w:rsid w:val="0082022B"/>
    <w:rsid w:val="008204A6"/>
    <w:rsid w:val="00820CFA"/>
    <w:rsid w:val="00820E0E"/>
    <w:rsid w:val="00821237"/>
    <w:rsid w:val="008216DA"/>
    <w:rsid w:val="008217C3"/>
    <w:rsid w:val="00821868"/>
    <w:rsid w:val="008219B8"/>
    <w:rsid w:val="00821AE6"/>
    <w:rsid w:val="00821ECA"/>
    <w:rsid w:val="008221B9"/>
    <w:rsid w:val="00822414"/>
    <w:rsid w:val="00822627"/>
    <w:rsid w:val="0082283D"/>
    <w:rsid w:val="00822CB9"/>
    <w:rsid w:val="00822E2C"/>
    <w:rsid w:val="00823116"/>
    <w:rsid w:val="0082350E"/>
    <w:rsid w:val="00823629"/>
    <w:rsid w:val="00823658"/>
    <w:rsid w:val="008239BF"/>
    <w:rsid w:val="00823B36"/>
    <w:rsid w:val="00824457"/>
    <w:rsid w:val="0082488C"/>
    <w:rsid w:val="008249FD"/>
    <w:rsid w:val="008251E7"/>
    <w:rsid w:val="00825417"/>
    <w:rsid w:val="008262BC"/>
    <w:rsid w:val="00826415"/>
    <w:rsid w:val="00826427"/>
    <w:rsid w:val="008266A2"/>
    <w:rsid w:val="008267AE"/>
    <w:rsid w:val="00827A74"/>
    <w:rsid w:val="0083033A"/>
    <w:rsid w:val="00830442"/>
    <w:rsid w:val="00830B33"/>
    <w:rsid w:val="00830CCF"/>
    <w:rsid w:val="0083118A"/>
    <w:rsid w:val="00831784"/>
    <w:rsid w:val="008322E7"/>
    <w:rsid w:val="00832692"/>
    <w:rsid w:val="00832727"/>
    <w:rsid w:val="0083281B"/>
    <w:rsid w:val="00833016"/>
    <w:rsid w:val="00833196"/>
    <w:rsid w:val="00833718"/>
    <w:rsid w:val="0083378E"/>
    <w:rsid w:val="008337C1"/>
    <w:rsid w:val="00833CF4"/>
    <w:rsid w:val="00834838"/>
    <w:rsid w:val="00834F23"/>
    <w:rsid w:val="008353B6"/>
    <w:rsid w:val="00836658"/>
    <w:rsid w:val="00836A67"/>
    <w:rsid w:val="00836CEB"/>
    <w:rsid w:val="00837EA3"/>
    <w:rsid w:val="00840EAF"/>
    <w:rsid w:val="008416BF"/>
    <w:rsid w:val="008416FD"/>
    <w:rsid w:val="0084188F"/>
    <w:rsid w:val="00842659"/>
    <w:rsid w:val="0084293A"/>
    <w:rsid w:val="00843456"/>
    <w:rsid w:val="008434B8"/>
    <w:rsid w:val="0084354C"/>
    <w:rsid w:val="0084375D"/>
    <w:rsid w:val="0084416F"/>
    <w:rsid w:val="00844462"/>
    <w:rsid w:val="00844513"/>
    <w:rsid w:val="008449FE"/>
    <w:rsid w:val="00845268"/>
    <w:rsid w:val="00845515"/>
    <w:rsid w:val="00845520"/>
    <w:rsid w:val="00845702"/>
    <w:rsid w:val="00845A06"/>
    <w:rsid w:val="00845FC4"/>
    <w:rsid w:val="008461B0"/>
    <w:rsid w:val="008469AE"/>
    <w:rsid w:val="00846AD6"/>
    <w:rsid w:val="00846C9F"/>
    <w:rsid w:val="00846D16"/>
    <w:rsid w:val="00846F4C"/>
    <w:rsid w:val="008474BA"/>
    <w:rsid w:val="00847F7D"/>
    <w:rsid w:val="0085024B"/>
    <w:rsid w:val="0085044B"/>
    <w:rsid w:val="00850B5E"/>
    <w:rsid w:val="00850EE1"/>
    <w:rsid w:val="00850F10"/>
    <w:rsid w:val="008513B2"/>
    <w:rsid w:val="0085165B"/>
    <w:rsid w:val="0085179C"/>
    <w:rsid w:val="00851889"/>
    <w:rsid w:val="008518FA"/>
    <w:rsid w:val="00851903"/>
    <w:rsid w:val="00851931"/>
    <w:rsid w:val="00851B3F"/>
    <w:rsid w:val="00851DCB"/>
    <w:rsid w:val="00851E0C"/>
    <w:rsid w:val="00851F5F"/>
    <w:rsid w:val="00852142"/>
    <w:rsid w:val="008528B9"/>
    <w:rsid w:val="008528CF"/>
    <w:rsid w:val="00853510"/>
    <w:rsid w:val="0085362B"/>
    <w:rsid w:val="008537EF"/>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7D5"/>
    <w:rsid w:val="008568BB"/>
    <w:rsid w:val="00856E16"/>
    <w:rsid w:val="00856E96"/>
    <w:rsid w:val="00857822"/>
    <w:rsid w:val="00857C93"/>
    <w:rsid w:val="00860032"/>
    <w:rsid w:val="00860D51"/>
    <w:rsid w:val="008611C1"/>
    <w:rsid w:val="0086151A"/>
    <w:rsid w:val="0086173C"/>
    <w:rsid w:val="00861A24"/>
    <w:rsid w:val="00861DA4"/>
    <w:rsid w:val="00862330"/>
    <w:rsid w:val="0086264B"/>
    <w:rsid w:val="008626E9"/>
    <w:rsid w:val="008626EB"/>
    <w:rsid w:val="00862B17"/>
    <w:rsid w:val="00862EFD"/>
    <w:rsid w:val="008638FB"/>
    <w:rsid w:val="0086444C"/>
    <w:rsid w:val="008644B1"/>
    <w:rsid w:val="00864768"/>
    <w:rsid w:val="008658AB"/>
    <w:rsid w:val="00865B18"/>
    <w:rsid w:val="00865D6E"/>
    <w:rsid w:val="00866699"/>
    <w:rsid w:val="0086672E"/>
    <w:rsid w:val="00866CF2"/>
    <w:rsid w:val="008675EC"/>
    <w:rsid w:val="008679CE"/>
    <w:rsid w:val="00867DA7"/>
    <w:rsid w:val="008700F4"/>
    <w:rsid w:val="008705A8"/>
    <w:rsid w:val="0087081A"/>
    <w:rsid w:val="00870828"/>
    <w:rsid w:val="008718FC"/>
    <w:rsid w:val="00871AAA"/>
    <w:rsid w:val="00871CC2"/>
    <w:rsid w:val="00871F4F"/>
    <w:rsid w:val="0087200D"/>
    <w:rsid w:val="00872131"/>
    <w:rsid w:val="008723B8"/>
    <w:rsid w:val="008725F5"/>
    <w:rsid w:val="00873147"/>
    <w:rsid w:val="00873664"/>
    <w:rsid w:val="00873902"/>
    <w:rsid w:val="00873C1E"/>
    <w:rsid w:val="00873CD6"/>
    <w:rsid w:val="00873DE6"/>
    <w:rsid w:val="00873FBF"/>
    <w:rsid w:val="00874178"/>
    <w:rsid w:val="00874272"/>
    <w:rsid w:val="008743DF"/>
    <w:rsid w:val="00874AC9"/>
    <w:rsid w:val="00874BDC"/>
    <w:rsid w:val="00874C66"/>
    <w:rsid w:val="00874E33"/>
    <w:rsid w:val="00874F67"/>
    <w:rsid w:val="008753CC"/>
    <w:rsid w:val="00875F4F"/>
    <w:rsid w:val="008762D8"/>
    <w:rsid w:val="00876668"/>
    <w:rsid w:val="00876DC6"/>
    <w:rsid w:val="008770DA"/>
    <w:rsid w:val="008772D9"/>
    <w:rsid w:val="00877B29"/>
    <w:rsid w:val="00880044"/>
    <w:rsid w:val="0088022C"/>
    <w:rsid w:val="008808B9"/>
    <w:rsid w:val="00880B30"/>
    <w:rsid w:val="00880F1D"/>
    <w:rsid w:val="0088172A"/>
    <w:rsid w:val="00881E21"/>
    <w:rsid w:val="00881F90"/>
    <w:rsid w:val="00882D40"/>
    <w:rsid w:val="008851C4"/>
    <w:rsid w:val="008851FA"/>
    <w:rsid w:val="00885696"/>
    <w:rsid w:val="0088570A"/>
    <w:rsid w:val="00885E9D"/>
    <w:rsid w:val="0088636E"/>
    <w:rsid w:val="008864A7"/>
    <w:rsid w:val="00886571"/>
    <w:rsid w:val="0088666A"/>
    <w:rsid w:val="0088688A"/>
    <w:rsid w:val="00886A9E"/>
    <w:rsid w:val="00886DC9"/>
    <w:rsid w:val="00886EC7"/>
    <w:rsid w:val="00887184"/>
    <w:rsid w:val="00887569"/>
    <w:rsid w:val="008879EA"/>
    <w:rsid w:val="00890139"/>
    <w:rsid w:val="0089160E"/>
    <w:rsid w:val="008921B1"/>
    <w:rsid w:val="00892687"/>
    <w:rsid w:val="00893386"/>
    <w:rsid w:val="0089363C"/>
    <w:rsid w:val="00893657"/>
    <w:rsid w:val="0089365B"/>
    <w:rsid w:val="00893671"/>
    <w:rsid w:val="008941FB"/>
    <w:rsid w:val="00894565"/>
    <w:rsid w:val="00894F23"/>
    <w:rsid w:val="008950D6"/>
    <w:rsid w:val="0089558F"/>
    <w:rsid w:val="00895B46"/>
    <w:rsid w:val="00895EFA"/>
    <w:rsid w:val="00896474"/>
    <w:rsid w:val="00896C6B"/>
    <w:rsid w:val="00896DBC"/>
    <w:rsid w:val="00897B59"/>
    <w:rsid w:val="00897C6C"/>
    <w:rsid w:val="00897D1A"/>
    <w:rsid w:val="008A0288"/>
    <w:rsid w:val="008A0905"/>
    <w:rsid w:val="008A0B02"/>
    <w:rsid w:val="008A0E0D"/>
    <w:rsid w:val="008A155C"/>
    <w:rsid w:val="008A180E"/>
    <w:rsid w:val="008A197C"/>
    <w:rsid w:val="008A1D3C"/>
    <w:rsid w:val="008A2053"/>
    <w:rsid w:val="008A2545"/>
    <w:rsid w:val="008A2631"/>
    <w:rsid w:val="008A2636"/>
    <w:rsid w:val="008A2927"/>
    <w:rsid w:val="008A35DB"/>
    <w:rsid w:val="008A3AF9"/>
    <w:rsid w:val="008A3FBE"/>
    <w:rsid w:val="008A4013"/>
    <w:rsid w:val="008A406B"/>
    <w:rsid w:val="008A4187"/>
    <w:rsid w:val="008A4810"/>
    <w:rsid w:val="008A4ABB"/>
    <w:rsid w:val="008A4B6B"/>
    <w:rsid w:val="008A4C9C"/>
    <w:rsid w:val="008A5B6C"/>
    <w:rsid w:val="008A5DBC"/>
    <w:rsid w:val="008A5EC3"/>
    <w:rsid w:val="008A6041"/>
    <w:rsid w:val="008A60F8"/>
    <w:rsid w:val="008A69FE"/>
    <w:rsid w:val="008A6EC7"/>
    <w:rsid w:val="008A6F36"/>
    <w:rsid w:val="008A7286"/>
    <w:rsid w:val="008A7B50"/>
    <w:rsid w:val="008B0641"/>
    <w:rsid w:val="008B074D"/>
    <w:rsid w:val="008B0EB7"/>
    <w:rsid w:val="008B138E"/>
    <w:rsid w:val="008B1C78"/>
    <w:rsid w:val="008B1F87"/>
    <w:rsid w:val="008B28BD"/>
    <w:rsid w:val="008B2E96"/>
    <w:rsid w:val="008B2F53"/>
    <w:rsid w:val="008B3006"/>
    <w:rsid w:val="008B3139"/>
    <w:rsid w:val="008B3B50"/>
    <w:rsid w:val="008B3D47"/>
    <w:rsid w:val="008B44CB"/>
    <w:rsid w:val="008B45A6"/>
    <w:rsid w:val="008B46D2"/>
    <w:rsid w:val="008B4EE6"/>
    <w:rsid w:val="008B5253"/>
    <w:rsid w:val="008B53D8"/>
    <w:rsid w:val="008B5592"/>
    <w:rsid w:val="008B6094"/>
    <w:rsid w:val="008B63BE"/>
    <w:rsid w:val="008B640E"/>
    <w:rsid w:val="008B6505"/>
    <w:rsid w:val="008B688D"/>
    <w:rsid w:val="008B6C12"/>
    <w:rsid w:val="008B70EE"/>
    <w:rsid w:val="008B715C"/>
    <w:rsid w:val="008B75B8"/>
    <w:rsid w:val="008C0EAD"/>
    <w:rsid w:val="008C0F22"/>
    <w:rsid w:val="008C1442"/>
    <w:rsid w:val="008C14C5"/>
    <w:rsid w:val="008C1693"/>
    <w:rsid w:val="008C19D9"/>
    <w:rsid w:val="008C1A5E"/>
    <w:rsid w:val="008C1A81"/>
    <w:rsid w:val="008C1DA5"/>
    <w:rsid w:val="008C24E7"/>
    <w:rsid w:val="008C29FE"/>
    <w:rsid w:val="008C32CA"/>
    <w:rsid w:val="008C3967"/>
    <w:rsid w:val="008C3969"/>
    <w:rsid w:val="008C4026"/>
    <w:rsid w:val="008C431E"/>
    <w:rsid w:val="008C54BD"/>
    <w:rsid w:val="008C54C4"/>
    <w:rsid w:val="008C6056"/>
    <w:rsid w:val="008C6628"/>
    <w:rsid w:val="008C66D1"/>
    <w:rsid w:val="008C69C9"/>
    <w:rsid w:val="008C6E38"/>
    <w:rsid w:val="008C6F75"/>
    <w:rsid w:val="008C73BA"/>
    <w:rsid w:val="008C7C18"/>
    <w:rsid w:val="008C7CC4"/>
    <w:rsid w:val="008D01AF"/>
    <w:rsid w:val="008D047D"/>
    <w:rsid w:val="008D04FF"/>
    <w:rsid w:val="008D06E1"/>
    <w:rsid w:val="008D0B4C"/>
    <w:rsid w:val="008D0E0B"/>
    <w:rsid w:val="008D14C4"/>
    <w:rsid w:val="008D1964"/>
    <w:rsid w:val="008D221A"/>
    <w:rsid w:val="008D24D6"/>
    <w:rsid w:val="008D24E1"/>
    <w:rsid w:val="008D2A1B"/>
    <w:rsid w:val="008D325D"/>
    <w:rsid w:val="008D3438"/>
    <w:rsid w:val="008D3E6A"/>
    <w:rsid w:val="008D4AA7"/>
    <w:rsid w:val="008D53E2"/>
    <w:rsid w:val="008D5908"/>
    <w:rsid w:val="008D5AF1"/>
    <w:rsid w:val="008D5DA1"/>
    <w:rsid w:val="008D6749"/>
    <w:rsid w:val="008D6A6E"/>
    <w:rsid w:val="008D781F"/>
    <w:rsid w:val="008D7DBE"/>
    <w:rsid w:val="008E02B7"/>
    <w:rsid w:val="008E0DD0"/>
    <w:rsid w:val="008E1040"/>
    <w:rsid w:val="008E1A9D"/>
    <w:rsid w:val="008E1F99"/>
    <w:rsid w:val="008E20BE"/>
    <w:rsid w:val="008E241B"/>
    <w:rsid w:val="008E264E"/>
    <w:rsid w:val="008E2984"/>
    <w:rsid w:val="008E3096"/>
    <w:rsid w:val="008E330C"/>
    <w:rsid w:val="008E332F"/>
    <w:rsid w:val="008E37B8"/>
    <w:rsid w:val="008E4114"/>
    <w:rsid w:val="008E45EA"/>
    <w:rsid w:val="008E4A1A"/>
    <w:rsid w:val="008E5E01"/>
    <w:rsid w:val="008E5E4D"/>
    <w:rsid w:val="008E6381"/>
    <w:rsid w:val="008E69A3"/>
    <w:rsid w:val="008E7CC9"/>
    <w:rsid w:val="008F0060"/>
    <w:rsid w:val="008F02A1"/>
    <w:rsid w:val="008F06D7"/>
    <w:rsid w:val="008F0E69"/>
    <w:rsid w:val="008F1163"/>
    <w:rsid w:val="008F12FF"/>
    <w:rsid w:val="008F1760"/>
    <w:rsid w:val="008F2554"/>
    <w:rsid w:val="008F26AD"/>
    <w:rsid w:val="008F2A78"/>
    <w:rsid w:val="008F2FFA"/>
    <w:rsid w:val="008F3D3E"/>
    <w:rsid w:val="008F3F31"/>
    <w:rsid w:val="008F40A2"/>
    <w:rsid w:val="008F464C"/>
    <w:rsid w:val="008F4655"/>
    <w:rsid w:val="008F4779"/>
    <w:rsid w:val="008F542B"/>
    <w:rsid w:val="008F546F"/>
    <w:rsid w:val="008F5670"/>
    <w:rsid w:val="008F599F"/>
    <w:rsid w:val="008F6004"/>
    <w:rsid w:val="008F63DF"/>
    <w:rsid w:val="008F64E5"/>
    <w:rsid w:val="008F677E"/>
    <w:rsid w:val="008F6F8F"/>
    <w:rsid w:val="008F7C28"/>
    <w:rsid w:val="008F7FCF"/>
    <w:rsid w:val="009002A0"/>
    <w:rsid w:val="0090034D"/>
    <w:rsid w:val="00900EC7"/>
    <w:rsid w:val="00900FFC"/>
    <w:rsid w:val="009011F9"/>
    <w:rsid w:val="00901244"/>
    <w:rsid w:val="00901979"/>
    <w:rsid w:val="00902357"/>
    <w:rsid w:val="0090242A"/>
    <w:rsid w:val="00902C85"/>
    <w:rsid w:val="009030F7"/>
    <w:rsid w:val="009034D9"/>
    <w:rsid w:val="00904659"/>
    <w:rsid w:val="009046C9"/>
    <w:rsid w:val="009046F1"/>
    <w:rsid w:val="00904883"/>
    <w:rsid w:val="00904B0A"/>
    <w:rsid w:val="00904F84"/>
    <w:rsid w:val="009055DD"/>
    <w:rsid w:val="0090616A"/>
    <w:rsid w:val="00906527"/>
    <w:rsid w:val="00906BD9"/>
    <w:rsid w:val="00906EA0"/>
    <w:rsid w:val="00907F4C"/>
    <w:rsid w:val="0091006A"/>
    <w:rsid w:val="00910B57"/>
    <w:rsid w:val="00910BC4"/>
    <w:rsid w:val="00911036"/>
    <w:rsid w:val="009113D5"/>
    <w:rsid w:val="0091148A"/>
    <w:rsid w:val="00911683"/>
    <w:rsid w:val="009116EC"/>
    <w:rsid w:val="00912347"/>
    <w:rsid w:val="0091268D"/>
    <w:rsid w:val="009129C1"/>
    <w:rsid w:val="00912BA4"/>
    <w:rsid w:val="009137BF"/>
    <w:rsid w:val="00913B74"/>
    <w:rsid w:val="00913D0A"/>
    <w:rsid w:val="00913EBB"/>
    <w:rsid w:val="00913F28"/>
    <w:rsid w:val="00913F34"/>
    <w:rsid w:val="009141BB"/>
    <w:rsid w:val="00914B55"/>
    <w:rsid w:val="00914DC4"/>
    <w:rsid w:val="00915329"/>
    <w:rsid w:val="0091588C"/>
    <w:rsid w:val="009159F1"/>
    <w:rsid w:val="00915D97"/>
    <w:rsid w:val="00915DB5"/>
    <w:rsid w:val="00915DF4"/>
    <w:rsid w:val="00916068"/>
    <w:rsid w:val="00916BF5"/>
    <w:rsid w:val="00916CCB"/>
    <w:rsid w:val="00917DB8"/>
    <w:rsid w:val="00920EC8"/>
    <w:rsid w:val="00921102"/>
    <w:rsid w:val="00921305"/>
    <w:rsid w:val="00921783"/>
    <w:rsid w:val="009217D9"/>
    <w:rsid w:val="00921AC8"/>
    <w:rsid w:val="0092206F"/>
    <w:rsid w:val="00922482"/>
    <w:rsid w:val="00922A2B"/>
    <w:rsid w:val="00922C7E"/>
    <w:rsid w:val="00924A6C"/>
    <w:rsid w:val="00924ED4"/>
    <w:rsid w:val="00924F63"/>
    <w:rsid w:val="009252AC"/>
    <w:rsid w:val="00927002"/>
    <w:rsid w:val="009271AB"/>
    <w:rsid w:val="00927281"/>
    <w:rsid w:val="009273B8"/>
    <w:rsid w:val="00927A20"/>
    <w:rsid w:val="00930298"/>
    <w:rsid w:val="009302A6"/>
    <w:rsid w:val="0093044C"/>
    <w:rsid w:val="00931325"/>
    <w:rsid w:val="009315F7"/>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00"/>
    <w:rsid w:val="009361E8"/>
    <w:rsid w:val="00936247"/>
    <w:rsid w:val="00936501"/>
    <w:rsid w:val="009366AD"/>
    <w:rsid w:val="009377A1"/>
    <w:rsid w:val="00940850"/>
    <w:rsid w:val="00940871"/>
    <w:rsid w:val="00940B1D"/>
    <w:rsid w:val="00940DA0"/>
    <w:rsid w:val="00941693"/>
    <w:rsid w:val="00941BAA"/>
    <w:rsid w:val="0094243B"/>
    <w:rsid w:val="009425EB"/>
    <w:rsid w:val="009428A4"/>
    <w:rsid w:val="00942B75"/>
    <w:rsid w:val="00943157"/>
    <w:rsid w:val="0094368C"/>
    <w:rsid w:val="00943893"/>
    <w:rsid w:val="0094401D"/>
    <w:rsid w:val="0094415A"/>
    <w:rsid w:val="0094416F"/>
    <w:rsid w:val="00944174"/>
    <w:rsid w:val="00944312"/>
    <w:rsid w:val="009443DC"/>
    <w:rsid w:val="00944AE2"/>
    <w:rsid w:val="0094526B"/>
    <w:rsid w:val="0094554B"/>
    <w:rsid w:val="009456EB"/>
    <w:rsid w:val="00945E7E"/>
    <w:rsid w:val="00945E8F"/>
    <w:rsid w:val="009463FD"/>
    <w:rsid w:val="009467FD"/>
    <w:rsid w:val="00946D2E"/>
    <w:rsid w:val="00946E64"/>
    <w:rsid w:val="009472F6"/>
    <w:rsid w:val="0094767D"/>
    <w:rsid w:val="0094783F"/>
    <w:rsid w:val="00947CC4"/>
    <w:rsid w:val="009506E2"/>
    <w:rsid w:val="00950756"/>
    <w:rsid w:val="00950B18"/>
    <w:rsid w:val="00950C55"/>
    <w:rsid w:val="00950CB3"/>
    <w:rsid w:val="009511F9"/>
    <w:rsid w:val="0095267E"/>
    <w:rsid w:val="00952D67"/>
    <w:rsid w:val="00952EBB"/>
    <w:rsid w:val="00952F24"/>
    <w:rsid w:val="009531FD"/>
    <w:rsid w:val="009533B7"/>
    <w:rsid w:val="0095370E"/>
    <w:rsid w:val="00953B5D"/>
    <w:rsid w:val="00953D3D"/>
    <w:rsid w:val="00953F68"/>
    <w:rsid w:val="009543D8"/>
    <w:rsid w:val="0095446E"/>
    <w:rsid w:val="009545D6"/>
    <w:rsid w:val="00954F67"/>
    <w:rsid w:val="00955294"/>
    <w:rsid w:val="00955AA9"/>
    <w:rsid w:val="00955AB2"/>
    <w:rsid w:val="00955CE9"/>
    <w:rsid w:val="00955E60"/>
    <w:rsid w:val="00955EC8"/>
    <w:rsid w:val="00956625"/>
    <w:rsid w:val="0095699A"/>
    <w:rsid w:val="00956B34"/>
    <w:rsid w:val="0095702D"/>
    <w:rsid w:val="009571A6"/>
    <w:rsid w:val="0095752A"/>
    <w:rsid w:val="009577C1"/>
    <w:rsid w:val="00957A11"/>
    <w:rsid w:val="009602BA"/>
    <w:rsid w:val="009615D7"/>
    <w:rsid w:val="00962BCB"/>
    <w:rsid w:val="00962D17"/>
    <w:rsid w:val="00962FCD"/>
    <w:rsid w:val="0096377D"/>
    <w:rsid w:val="00963D17"/>
    <w:rsid w:val="00963D45"/>
    <w:rsid w:val="009640B5"/>
    <w:rsid w:val="00964459"/>
    <w:rsid w:val="00965171"/>
    <w:rsid w:val="009657D5"/>
    <w:rsid w:val="00965BFB"/>
    <w:rsid w:val="00965EFB"/>
    <w:rsid w:val="00965F9F"/>
    <w:rsid w:val="00965FB2"/>
    <w:rsid w:val="00966141"/>
    <w:rsid w:val="00966179"/>
    <w:rsid w:val="009662EC"/>
    <w:rsid w:val="00966611"/>
    <w:rsid w:val="009669CC"/>
    <w:rsid w:val="00966B10"/>
    <w:rsid w:val="00967655"/>
    <w:rsid w:val="00970587"/>
    <w:rsid w:val="00970F12"/>
    <w:rsid w:val="009710BF"/>
    <w:rsid w:val="00971874"/>
    <w:rsid w:val="00971B65"/>
    <w:rsid w:val="00971F83"/>
    <w:rsid w:val="00972022"/>
    <w:rsid w:val="00972061"/>
    <w:rsid w:val="0097245C"/>
    <w:rsid w:val="009725FE"/>
    <w:rsid w:val="0097282B"/>
    <w:rsid w:val="00972DAC"/>
    <w:rsid w:val="00973696"/>
    <w:rsid w:val="00973A35"/>
    <w:rsid w:val="00973F83"/>
    <w:rsid w:val="00974A1E"/>
    <w:rsid w:val="00974F94"/>
    <w:rsid w:val="0097559A"/>
    <w:rsid w:val="00975D48"/>
    <w:rsid w:val="00976502"/>
    <w:rsid w:val="00976546"/>
    <w:rsid w:val="00976FCF"/>
    <w:rsid w:val="00977480"/>
    <w:rsid w:val="009774D8"/>
    <w:rsid w:val="00980672"/>
    <w:rsid w:val="00980AD0"/>
    <w:rsid w:val="00980BAC"/>
    <w:rsid w:val="00980DF0"/>
    <w:rsid w:val="00980F3F"/>
    <w:rsid w:val="009815B4"/>
    <w:rsid w:val="00981D1C"/>
    <w:rsid w:val="00982214"/>
    <w:rsid w:val="009823D4"/>
    <w:rsid w:val="00982474"/>
    <w:rsid w:val="00983285"/>
    <w:rsid w:val="00983ED9"/>
    <w:rsid w:val="009842AE"/>
    <w:rsid w:val="00984672"/>
    <w:rsid w:val="00984F97"/>
    <w:rsid w:val="00985217"/>
    <w:rsid w:val="0098569D"/>
    <w:rsid w:val="00985A09"/>
    <w:rsid w:val="00986277"/>
    <w:rsid w:val="009866A3"/>
    <w:rsid w:val="0098693D"/>
    <w:rsid w:val="00990343"/>
    <w:rsid w:val="009905E1"/>
    <w:rsid w:val="0099064C"/>
    <w:rsid w:val="0099078A"/>
    <w:rsid w:val="0099097F"/>
    <w:rsid w:val="00990A78"/>
    <w:rsid w:val="00991743"/>
    <w:rsid w:val="00991903"/>
    <w:rsid w:val="00992097"/>
    <w:rsid w:val="00992869"/>
    <w:rsid w:val="00992914"/>
    <w:rsid w:val="00992C47"/>
    <w:rsid w:val="009930EE"/>
    <w:rsid w:val="009932ED"/>
    <w:rsid w:val="00993776"/>
    <w:rsid w:val="00993832"/>
    <w:rsid w:val="00993F15"/>
    <w:rsid w:val="0099444C"/>
    <w:rsid w:val="009944B9"/>
    <w:rsid w:val="009947D5"/>
    <w:rsid w:val="009948BB"/>
    <w:rsid w:val="00994B69"/>
    <w:rsid w:val="00994E90"/>
    <w:rsid w:val="009950CA"/>
    <w:rsid w:val="009950FD"/>
    <w:rsid w:val="0099551B"/>
    <w:rsid w:val="009955E2"/>
    <w:rsid w:val="00995629"/>
    <w:rsid w:val="009959A5"/>
    <w:rsid w:val="00995C16"/>
    <w:rsid w:val="00995C24"/>
    <w:rsid w:val="0099625A"/>
    <w:rsid w:val="009965BC"/>
    <w:rsid w:val="0099662E"/>
    <w:rsid w:val="00996770"/>
    <w:rsid w:val="00997258"/>
    <w:rsid w:val="00997C19"/>
    <w:rsid w:val="009A03F9"/>
    <w:rsid w:val="009A0415"/>
    <w:rsid w:val="009A04CD"/>
    <w:rsid w:val="009A170C"/>
    <w:rsid w:val="009A177E"/>
    <w:rsid w:val="009A1AC2"/>
    <w:rsid w:val="009A1AE9"/>
    <w:rsid w:val="009A1D07"/>
    <w:rsid w:val="009A22E6"/>
    <w:rsid w:val="009A2486"/>
    <w:rsid w:val="009A263B"/>
    <w:rsid w:val="009A2690"/>
    <w:rsid w:val="009A3307"/>
    <w:rsid w:val="009A3520"/>
    <w:rsid w:val="009A3547"/>
    <w:rsid w:val="009A39FF"/>
    <w:rsid w:val="009A3B08"/>
    <w:rsid w:val="009A3CB5"/>
    <w:rsid w:val="009A3EAF"/>
    <w:rsid w:val="009A3F33"/>
    <w:rsid w:val="009A5501"/>
    <w:rsid w:val="009A5AE0"/>
    <w:rsid w:val="009A623E"/>
    <w:rsid w:val="009A6621"/>
    <w:rsid w:val="009A6AEA"/>
    <w:rsid w:val="009A6CC5"/>
    <w:rsid w:val="009A797D"/>
    <w:rsid w:val="009B0579"/>
    <w:rsid w:val="009B05C1"/>
    <w:rsid w:val="009B0DF6"/>
    <w:rsid w:val="009B1326"/>
    <w:rsid w:val="009B1F3A"/>
    <w:rsid w:val="009B2766"/>
    <w:rsid w:val="009B290B"/>
    <w:rsid w:val="009B2C70"/>
    <w:rsid w:val="009B32F0"/>
    <w:rsid w:val="009B36B9"/>
    <w:rsid w:val="009B3AF2"/>
    <w:rsid w:val="009B3DE0"/>
    <w:rsid w:val="009B3EB4"/>
    <w:rsid w:val="009B3F21"/>
    <w:rsid w:val="009B42BE"/>
    <w:rsid w:val="009B5973"/>
    <w:rsid w:val="009B5B48"/>
    <w:rsid w:val="009B62E6"/>
    <w:rsid w:val="009B67C4"/>
    <w:rsid w:val="009B67D3"/>
    <w:rsid w:val="009B699D"/>
    <w:rsid w:val="009B6A3F"/>
    <w:rsid w:val="009B6C5A"/>
    <w:rsid w:val="009B71E1"/>
    <w:rsid w:val="009B7A5A"/>
    <w:rsid w:val="009C0008"/>
    <w:rsid w:val="009C0448"/>
    <w:rsid w:val="009C0615"/>
    <w:rsid w:val="009C0A4E"/>
    <w:rsid w:val="009C0CF8"/>
    <w:rsid w:val="009C125A"/>
    <w:rsid w:val="009C1CB2"/>
    <w:rsid w:val="009C1EB2"/>
    <w:rsid w:val="009C20BA"/>
    <w:rsid w:val="009C2675"/>
    <w:rsid w:val="009C2839"/>
    <w:rsid w:val="009C29A8"/>
    <w:rsid w:val="009C2DC4"/>
    <w:rsid w:val="009C3042"/>
    <w:rsid w:val="009C386A"/>
    <w:rsid w:val="009C3B12"/>
    <w:rsid w:val="009C3E9C"/>
    <w:rsid w:val="009C4A32"/>
    <w:rsid w:val="009C4C9A"/>
    <w:rsid w:val="009C54FA"/>
    <w:rsid w:val="009C63AB"/>
    <w:rsid w:val="009C695E"/>
    <w:rsid w:val="009C69D0"/>
    <w:rsid w:val="009C69F4"/>
    <w:rsid w:val="009C6D92"/>
    <w:rsid w:val="009C7163"/>
    <w:rsid w:val="009C757E"/>
    <w:rsid w:val="009C77A3"/>
    <w:rsid w:val="009C7A6B"/>
    <w:rsid w:val="009D0252"/>
    <w:rsid w:val="009D07A6"/>
    <w:rsid w:val="009D1082"/>
    <w:rsid w:val="009D1C00"/>
    <w:rsid w:val="009D20AC"/>
    <w:rsid w:val="009D20C9"/>
    <w:rsid w:val="009D21C8"/>
    <w:rsid w:val="009D26D8"/>
    <w:rsid w:val="009D2C93"/>
    <w:rsid w:val="009D30F9"/>
    <w:rsid w:val="009D3192"/>
    <w:rsid w:val="009D31C0"/>
    <w:rsid w:val="009D31D3"/>
    <w:rsid w:val="009D322C"/>
    <w:rsid w:val="009D334F"/>
    <w:rsid w:val="009D372A"/>
    <w:rsid w:val="009D3A26"/>
    <w:rsid w:val="009D3BAC"/>
    <w:rsid w:val="009D3EDD"/>
    <w:rsid w:val="009D426C"/>
    <w:rsid w:val="009D48BA"/>
    <w:rsid w:val="009D4B7E"/>
    <w:rsid w:val="009D4B82"/>
    <w:rsid w:val="009D4D48"/>
    <w:rsid w:val="009D4DC6"/>
    <w:rsid w:val="009D5106"/>
    <w:rsid w:val="009D5570"/>
    <w:rsid w:val="009D5673"/>
    <w:rsid w:val="009D6342"/>
    <w:rsid w:val="009D66B9"/>
    <w:rsid w:val="009D68A3"/>
    <w:rsid w:val="009D6B77"/>
    <w:rsid w:val="009D6CE1"/>
    <w:rsid w:val="009D764B"/>
    <w:rsid w:val="009E14B2"/>
    <w:rsid w:val="009E1D15"/>
    <w:rsid w:val="009E1DFA"/>
    <w:rsid w:val="009E23ED"/>
    <w:rsid w:val="009E26BC"/>
    <w:rsid w:val="009E26E7"/>
    <w:rsid w:val="009E2A0E"/>
    <w:rsid w:val="009E2BC4"/>
    <w:rsid w:val="009E2C48"/>
    <w:rsid w:val="009E2FC7"/>
    <w:rsid w:val="009E322C"/>
    <w:rsid w:val="009E3352"/>
    <w:rsid w:val="009E3479"/>
    <w:rsid w:val="009E387D"/>
    <w:rsid w:val="009E453D"/>
    <w:rsid w:val="009E49F0"/>
    <w:rsid w:val="009E4D80"/>
    <w:rsid w:val="009E5013"/>
    <w:rsid w:val="009E56B0"/>
    <w:rsid w:val="009E5917"/>
    <w:rsid w:val="009E6223"/>
    <w:rsid w:val="009E6F04"/>
    <w:rsid w:val="009E6F1C"/>
    <w:rsid w:val="009E725F"/>
    <w:rsid w:val="009E7527"/>
    <w:rsid w:val="009E75CA"/>
    <w:rsid w:val="009E79CF"/>
    <w:rsid w:val="009E7F2E"/>
    <w:rsid w:val="009F009C"/>
    <w:rsid w:val="009F0345"/>
    <w:rsid w:val="009F04F2"/>
    <w:rsid w:val="009F08BD"/>
    <w:rsid w:val="009F0A8F"/>
    <w:rsid w:val="009F0CFC"/>
    <w:rsid w:val="009F105F"/>
    <w:rsid w:val="009F159E"/>
    <w:rsid w:val="009F166E"/>
    <w:rsid w:val="009F231C"/>
    <w:rsid w:val="009F237D"/>
    <w:rsid w:val="009F2512"/>
    <w:rsid w:val="009F25FC"/>
    <w:rsid w:val="009F2C7D"/>
    <w:rsid w:val="009F311F"/>
    <w:rsid w:val="009F3186"/>
    <w:rsid w:val="009F40CE"/>
    <w:rsid w:val="009F4CDA"/>
    <w:rsid w:val="009F59BF"/>
    <w:rsid w:val="009F5F68"/>
    <w:rsid w:val="009F6464"/>
    <w:rsid w:val="009F64EB"/>
    <w:rsid w:val="009F668B"/>
    <w:rsid w:val="009F776E"/>
    <w:rsid w:val="009F7F10"/>
    <w:rsid w:val="00A0022C"/>
    <w:rsid w:val="00A00493"/>
    <w:rsid w:val="00A00F42"/>
    <w:rsid w:val="00A01519"/>
    <w:rsid w:val="00A01794"/>
    <w:rsid w:val="00A0195A"/>
    <w:rsid w:val="00A02045"/>
    <w:rsid w:val="00A02D3C"/>
    <w:rsid w:val="00A02F1F"/>
    <w:rsid w:val="00A032EA"/>
    <w:rsid w:val="00A038EA"/>
    <w:rsid w:val="00A03970"/>
    <w:rsid w:val="00A0408F"/>
    <w:rsid w:val="00A04E68"/>
    <w:rsid w:val="00A051F4"/>
    <w:rsid w:val="00A051FA"/>
    <w:rsid w:val="00A05975"/>
    <w:rsid w:val="00A05EAA"/>
    <w:rsid w:val="00A0608D"/>
    <w:rsid w:val="00A060BE"/>
    <w:rsid w:val="00A0695E"/>
    <w:rsid w:val="00A06B65"/>
    <w:rsid w:val="00A06BEF"/>
    <w:rsid w:val="00A07A92"/>
    <w:rsid w:val="00A07D26"/>
    <w:rsid w:val="00A07FD5"/>
    <w:rsid w:val="00A102BD"/>
    <w:rsid w:val="00A1036E"/>
    <w:rsid w:val="00A10489"/>
    <w:rsid w:val="00A104A1"/>
    <w:rsid w:val="00A10D80"/>
    <w:rsid w:val="00A10EDC"/>
    <w:rsid w:val="00A10FC7"/>
    <w:rsid w:val="00A114ED"/>
    <w:rsid w:val="00A1154F"/>
    <w:rsid w:val="00A11671"/>
    <w:rsid w:val="00A1187C"/>
    <w:rsid w:val="00A118CC"/>
    <w:rsid w:val="00A11BEC"/>
    <w:rsid w:val="00A12CCC"/>
    <w:rsid w:val="00A12D1A"/>
    <w:rsid w:val="00A12E07"/>
    <w:rsid w:val="00A12F3D"/>
    <w:rsid w:val="00A130A0"/>
    <w:rsid w:val="00A135BD"/>
    <w:rsid w:val="00A13A4E"/>
    <w:rsid w:val="00A13F8A"/>
    <w:rsid w:val="00A15566"/>
    <w:rsid w:val="00A15B2D"/>
    <w:rsid w:val="00A15EFF"/>
    <w:rsid w:val="00A163CD"/>
    <w:rsid w:val="00A16778"/>
    <w:rsid w:val="00A168D7"/>
    <w:rsid w:val="00A16B57"/>
    <w:rsid w:val="00A17B92"/>
    <w:rsid w:val="00A20224"/>
    <w:rsid w:val="00A21424"/>
    <w:rsid w:val="00A2193D"/>
    <w:rsid w:val="00A21997"/>
    <w:rsid w:val="00A21FCE"/>
    <w:rsid w:val="00A22110"/>
    <w:rsid w:val="00A2246F"/>
    <w:rsid w:val="00A23A98"/>
    <w:rsid w:val="00A23D0E"/>
    <w:rsid w:val="00A24217"/>
    <w:rsid w:val="00A244E9"/>
    <w:rsid w:val="00A24622"/>
    <w:rsid w:val="00A246A3"/>
    <w:rsid w:val="00A259A8"/>
    <w:rsid w:val="00A25A73"/>
    <w:rsid w:val="00A25ABB"/>
    <w:rsid w:val="00A25CF5"/>
    <w:rsid w:val="00A25E39"/>
    <w:rsid w:val="00A267CF"/>
    <w:rsid w:val="00A267F3"/>
    <w:rsid w:val="00A26827"/>
    <w:rsid w:val="00A26D47"/>
    <w:rsid w:val="00A26DA7"/>
    <w:rsid w:val="00A26E2D"/>
    <w:rsid w:val="00A26F41"/>
    <w:rsid w:val="00A26F88"/>
    <w:rsid w:val="00A275D1"/>
    <w:rsid w:val="00A27B57"/>
    <w:rsid w:val="00A300B3"/>
    <w:rsid w:val="00A313B3"/>
    <w:rsid w:val="00A31D00"/>
    <w:rsid w:val="00A32051"/>
    <w:rsid w:val="00A3211B"/>
    <w:rsid w:val="00A322FD"/>
    <w:rsid w:val="00A325D8"/>
    <w:rsid w:val="00A32789"/>
    <w:rsid w:val="00A32AE0"/>
    <w:rsid w:val="00A32B77"/>
    <w:rsid w:val="00A32BB4"/>
    <w:rsid w:val="00A3386F"/>
    <w:rsid w:val="00A33CCF"/>
    <w:rsid w:val="00A33D56"/>
    <w:rsid w:val="00A33D97"/>
    <w:rsid w:val="00A35D65"/>
    <w:rsid w:val="00A36CF6"/>
    <w:rsid w:val="00A36EC5"/>
    <w:rsid w:val="00A37202"/>
    <w:rsid w:val="00A3720D"/>
    <w:rsid w:val="00A37C64"/>
    <w:rsid w:val="00A37EDA"/>
    <w:rsid w:val="00A4035D"/>
    <w:rsid w:val="00A405EB"/>
    <w:rsid w:val="00A413A3"/>
    <w:rsid w:val="00A418CB"/>
    <w:rsid w:val="00A41941"/>
    <w:rsid w:val="00A42474"/>
    <w:rsid w:val="00A429F0"/>
    <w:rsid w:val="00A43270"/>
    <w:rsid w:val="00A43382"/>
    <w:rsid w:val="00A44769"/>
    <w:rsid w:val="00A44BE7"/>
    <w:rsid w:val="00A45355"/>
    <w:rsid w:val="00A4539E"/>
    <w:rsid w:val="00A454A8"/>
    <w:rsid w:val="00A45BE3"/>
    <w:rsid w:val="00A46080"/>
    <w:rsid w:val="00A461CB"/>
    <w:rsid w:val="00A4636B"/>
    <w:rsid w:val="00A46566"/>
    <w:rsid w:val="00A46BA0"/>
    <w:rsid w:val="00A46C6C"/>
    <w:rsid w:val="00A46EB1"/>
    <w:rsid w:val="00A4747A"/>
    <w:rsid w:val="00A475E7"/>
    <w:rsid w:val="00A47A54"/>
    <w:rsid w:val="00A47C59"/>
    <w:rsid w:val="00A50405"/>
    <w:rsid w:val="00A50FEC"/>
    <w:rsid w:val="00A51FC3"/>
    <w:rsid w:val="00A5217A"/>
    <w:rsid w:val="00A532FC"/>
    <w:rsid w:val="00A53624"/>
    <w:rsid w:val="00A53672"/>
    <w:rsid w:val="00A54203"/>
    <w:rsid w:val="00A54BF7"/>
    <w:rsid w:val="00A54F72"/>
    <w:rsid w:val="00A556EF"/>
    <w:rsid w:val="00A565B6"/>
    <w:rsid w:val="00A5663A"/>
    <w:rsid w:val="00A567E2"/>
    <w:rsid w:val="00A56806"/>
    <w:rsid w:val="00A57F15"/>
    <w:rsid w:val="00A60066"/>
    <w:rsid w:val="00A60179"/>
    <w:rsid w:val="00A60226"/>
    <w:rsid w:val="00A607BA"/>
    <w:rsid w:val="00A6133A"/>
    <w:rsid w:val="00A616D3"/>
    <w:rsid w:val="00A61782"/>
    <w:rsid w:val="00A61FDA"/>
    <w:rsid w:val="00A627FD"/>
    <w:rsid w:val="00A636EB"/>
    <w:rsid w:val="00A63850"/>
    <w:rsid w:val="00A64787"/>
    <w:rsid w:val="00A648E9"/>
    <w:rsid w:val="00A64909"/>
    <w:rsid w:val="00A64B34"/>
    <w:rsid w:val="00A65011"/>
    <w:rsid w:val="00A65429"/>
    <w:rsid w:val="00A6654A"/>
    <w:rsid w:val="00A6668D"/>
    <w:rsid w:val="00A66B47"/>
    <w:rsid w:val="00A66C0D"/>
    <w:rsid w:val="00A6764D"/>
    <w:rsid w:val="00A67934"/>
    <w:rsid w:val="00A67D4A"/>
    <w:rsid w:val="00A703AE"/>
    <w:rsid w:val="00A70415"/>
    <w:rsid w:val="00A709AE"/>
    <w:rsid w:val="00A70DCB"/>
    <w:rsid w:val="00A70E5B"/>
    <w:rsid w:val="00A71624"/>
    <w:rsid w:val="00A7183D"/>
    <w:rsid w:val="00A7192E"/>
    <w:rsid w:val="00A71FD1"/>
    <w:rsid w:val="00A72055"/>
    <w:rsid w:val="00A720C2"/>
    <w:rsid w:val="00A7248F"/>
    <w:rsid w:val="00A72733"/>
    <w:rsid w:val="00A72958"/>
    <w:rsid w:val="00A72BC8"/>
    <w:rsid w:val="00A72C04"/>
    <w:rsid w:val="00A72C44"/>
    <w:rsid w:val="00A72FE2"/>
    <w:rsid w:val="00A73341"/>
    <w:rsid w:val="00A74221"/>
    <w:rsid w:val="00A74866"/>
    <w:rsid w:val="00A748ED"/>
    <w:rsid w:val="00A74CFA"/>
    <w:rsid w:val="00A75386"/>
    <w:rsid w:val="00A755BE"/>
    <w:rsid w:val="00A7593A"/>
    <w:rsid w:val="00A7597F"/>
    <w:rsid w:val="00A75D3F"/>
    <w:rsid w:val="00A766FE"/>
    <w:rsid w:val="00A767E5"/>
    <w:rsid w:val="00A768C8"/>
    <w:rsid w:val="00A76C21"/>
    <w:rsid w:val="00A77727"/>
    <w:rsid w:val="00A8067A"/>
    <w:rsid w:val="00A80AF3"/>
    <w:rsid w:val="00A810DB"/>
    <w:rsid w:val="00A81176"/>
    <w:rsid w:val="00A8226A"/>
    <w:rsid w:val="00A82384"/>
    <w:rsid w:val="00A82941"/>
    <w:rsid w:val="00A82EF6"/>
    <w:rsid w:val="00A834D6"/>
    <w:rsid w:val="00A83DBC"/>
    <w:rsid w:val="00A84370"/>
    <w:rsid w:val="00A84746"/>
    <w:rsid w:val="00A847AE"/>
    <w:rsid w:val="00A84D2C"/>
    <w:rsid w:val="00A85084"/>
    <w:rsid w:val="00A854DD"/>
    <w:rsid w:val="00A855FE"/>
    <w:rsid w:val="00A85836"/>
    <w:rsid w:val="00A85E79"/>
    <w:rsid w:val="00A85F29"/>
    <w:rsid w:val="00A8613B"/>
    <w:rsid w:val="00A86203"/>
    <w:rsid w:val="00A86D62"/>
    <w:rsid w:val="00A87982"/>
    <w:rsid w:val="00A87C2F"/>
    <w:rsid w:val="00A900F6"/>
    <w:rsid w:val="00A904F2"/>
    <w:rsid w:val="00A90A9D"/>
    <w:rsid w:val="00A911A0"/>
    <w:rsid w:val="00A91363"/>
    <w:rsid w:val="00A91450"/>
    <w:rsid w:val="00A91B63"/>
    <w:rsid w:val="00A920B1"/>
    <w:rsid w:val="00A92564"/>
    <w:rsid w:val="00A9265F"/>
    <w:rsid w:val="00A9286D"/>
    <w:rsid w:val="00A92A19"/>
    <w:rsid w:val="00A92BC8"/>
    <w:rsid w:val="00A92DB9"/>
    <w:rsid w:val="00A92F6C"/>
    <w:rsid w:val="00A93689"/>
    <w:rsid w:val="00A93738"/>
    <w:rsid w:val="00A939A0"/>
    <w:rsid w:val="00A94084"/>
    <w:rsid w:val="00A9446E"/>
    <w:rsid w:val="00A946B2"/>
    <w:rsid w:val="00A94928"/>
    <w:rsid w:val="00A94AC1"/>
    <w:rsid w:val="00A95B15"/>
    <w:rsid w:val="00A96852"/>
    <w:rsid w:val="00A96C21"/>
    <w:rsid w:val="00A97034"/>
    <w:rsid w:val="00A972CE"/>
    <w:rsid w:val="00A974EF"/>
    <w:rsid w:val="00A9791D"/>
    <w:rsid w:val="00A97BF7"/>
    <w:rsid w:val="00A97D4A"/>
    <w:rsid w:val="00A97DB8"/>
    <w:rsid w:val="00AA0209"/>
    <w:rsid w:val="00AA03A6"/>
    <w:rsid w:val="00AA0964"/>
    <w:rsid w:val="00AA1128"/>
    <w:rsid w:val="00AA1A7C"/>
    <w:rsid w:val="00AA1ADA"/>
    <w:rsid w:val="00AA20B3"/>
    <w:rsid w:val="00AA2115"/>
    <w:rsid w:val="00AA2A7D"/>
    <w:rsid w:val="00AA2A95"/>
    <w:rsid w:val="00AA2D56"/>
    <w:rsid w:val="00AA2ECC"/>
    <w:rsid w:val="00AA3A3E"/>
    <w:rsid w:val="00AA3B94"/>
    <w:rsid w:val="00AA3C94"/>
    <w:rsid w:val="00AA41D4"/>
    <w:rsid w:val="00AA4203"/>
    <w:rsid w:val="00AA451C"/>
    <w:rsid w:val="00AA4775"/>
    <w:rsid w:val="00AA488F"/>
    <w:rsid w:val="00AA52AF"/>
    <w:rsid w:val="00AA5515"/>
    <w:rsid w:val="00AA561A"/>
    <w:rsid w:val="00AA567F"/>
    <w:rsid w:val="00AA5747"/>
    <w:rsid w:val="00AA583C"/>
    <w:rsid w:val="00AA65CF"/>
    <w:rsid w:val="00AA6A88"/>
    <w:rsid w:val="00AA7322"/>
    <w:rsid w:val="00AA7CAF"/>
    <w:rsid w:val="00AB02DD"/>
    <w:rsid w:val="00AB045C"/>
    <w:rsid w:val="00AB051B"/>
    <w:rsid w:val="00AB05BB"/>
    <w:rsid w:val="00AB090C"/>
    <w:rsid w:val="00AB0F8F"/>
    <w:rsid w:val="00AB0F9A"/>
    <w:rsid w:val="00AB1042"/>
    <w:rsid w:val="00AB1160"/>
    <w:rsid w:val="00AB1411"/>
    <w:rsid w:val="00AB142E"/>
    <w:rsid w:val="00AB18C0"/>
    <w:rsid w:val="00AB1C10"/>
    <w:rsid w:val="00AB212D"/>
    <w:rsid w:val="00AB2860"/>
    <w:rsid w:val="00AB2E44"/>
    <w:rsid w:val="00AB32C1"/>
    <w:rsid w:val="00AB3552"/>
    <w:rsid w:val="00AB3BDB"/>
    <w:rsid w:val="00AB3EA3"/>
    <w:rsid w:val="00AB427C"/>
    <w:rsid w:val="00AB49C3"/>
    <w:rsid w:val="00AB55F8"/>
    <w:rsid w:val="00AB5964"/>
    <w:rsid w:val="00AB5DF2"/>
    <w:rsid w:val="00AB646E"/>
    <w:rsid w:val="00AB68A6"/>
    <w:rsid w:val="00AB6C4D"/>
    <w:rsid w:val="00AB7866"/>
    <w:rsid w:val="00AC10B4"/>
    <w:rsid w:val="00AC1D3B"/>
    <w:rsid w:val="00AC1E67"/>
    <w:rsid w:val="00AC226A"/>
    <w:rsid w:val="00AC246C"/>
    <w:rsid w:val="00AC2FB2"/>
    <w:rsid w:val="00AC32FB"/>
    <w:rsid w:val="00AC375D"/>
    <w:rsid w:val="00AC383B"/>
    <w:rsid w:val="00AC3ADE"/>
    <w:rsid w:val="00AC3DE4"/>
    <w:rsid w:val="00AC3F58"/>
    <w:rsid w:val="00AC4C92"/>
    <w:rsid w:val="00AC4E28"/>
    <w:rsid w:val="00AC4E71"/>
    <w:rsid w:val="00AC4F7E"/>
    <w:rsid w:val="00AC5700"/>
    <w:rsid w:val="00AC5A64"/>
    <w:rsid w:val="00AC5B96"/>
    <w:rsid w:val="00AC60E9"/>
    <w:rsid w:val="00AC6647"/>
    <w:rsid w:val="00AC7042"/>
    <w:rsid w:val="00AC752F"/>
    <w:rsid w:val="00AC766D"/>
    <w:rsid w:val="00AC7B8D"/>
    <w:rsid w:val="00AC7DD5"/>
    <w:rsid w:val="00AC7DEF"/>
    <w:rsid w:val="00AC7E49"/>
    <w:rsid w:val="00AD000E"/>
    <w:rsid w:val="00AD0132"/>
    <w:rsid w:val="00AD099F"/>
    <w:rsid w:val="00AD126D"/>
    <w:rsid w:val="00AD161D"/>
    <w:rsid w:val="00AD1C10"/>
    <w:rsid w:val="00AD2230"/>
    <w:rsid w:val="00AD2E7B"/>
    <w:rsid w:val="00AD2F8F"/>
    <w:rsid w:val="00AD341A"/>
    <w:rsid w:val="00AD3685"/>
    <w:rsid w:val="00AD37B5"/>
    <w:rsid w:val="00AD3F4F"/>
    <w:rsid w:val="00AD403C"/>
    <w:rsid w:val="00AD4153"/>
    <w:rsid w:val="00AD44D5"/>
    <w:rsid w:val="00AD4838"/>
    <w:rsid w:val="00AD52C1"/>
    <w:rsid w:val="00AD5420"/>
    <w:rsid w:val="00AD56CF"/>
    <w:rsid w:val="00AD5739"/>
    <w:rsid w:val="00AD5DDB"/>
    <w:rsid w:val="00AD5E3E"/>
    <w:rsid w:val="00AD60B8"/>
    <w:rsid w:val="00AD60EF"/>
    <w:rsid w:val="00AD612C"/>
    <w:rsid w:val="00AD6A38"/>
    <w:rsid w:val="00AD734C"/>
    <w:rsid w:val="00AD78FD"/>
    <w:rsid w:val="00AD7922"/>
    <w:rsid w:val="00AE0413"/>
    <w:rsid w:val="00AE05BF"/>
    <w:rsid w:val="00AE0D8D"/>
    <w:rsid w:val="00AE14BD"/>
    <w:rsid w:val="00AE23C8"/>
    <w:rsid w:val="00AE265A"/>
    <w:rsid w:val="00AE2A95"/>
    <w:rsid w:val="00AE308D"/>
    <w:rsid w:val="00AE3638"/>
    <w:rsid w:val="00AE36D1"/>
    <w:rsid w:val="00AE36F4"/>
    <w:rsid w:val="00AE3DDB"/>
    <w:rsid w:val="00AE429C"/>
    <w:rsid w:val="00AE4A64"/>
    <w:rsid w:val="00AE4AE1"/>
    <w:rsid w:val="00AE56FD"/>
    <w:rsid w:val="00AE5771"/>
    <w:rsid w:val="00AE59FC"/>
    <w:rsid w:val="00AE63A1"/>
    <w:rsid w:val="00AE6AAF"/>
    <w:rsid w:val="00AE6ABC"/>
    <w:rsid w:val="00AE6E97"/>
    <w:rsid w:val="00AE758E"/>
    <w:rsid w:val="00AE7CBC"/>
    <w:rsid w:val="00AF059D"/>
    <w:rsid w:val="00AF077D"/>
    <w:rsid w:val="00AF0992"/>
    <w:rsid w:val="00AF0C2F"/>
    <w:rsid w:val="00AF0C7C"/>
    <w:rsid w:val="00AF0D62"/>
    <w:rsid w:val="00AF0EB3"/>
    <w:rsid w:val="00AF1281"/>
    <w:rsid w:val="00AF14C8"/>
    <w:rsid w:val="00AF1C11"/>
    <w:rsid w:val="00AF23D9"/>
    <w:rsid w:val="00AF2484"/>
    <w:rsid w:val="00AF290E"/>
    <w:rsid w:val="00AF29FA"/>
    <w:rsid w:val="00AF2F4C"/>
    <w:rsid w:val="00AF37D5"/>
    <w:rsid w:val="00AF381B"/>
    <w:rsid w:val="00AF3C36"/>
    <w:rsid w:val="00AF3F63"/>
    <w:rsid w:val="00AF40E4"/>
    <w:rsid w:val="00AF4345"/>
    <w:rsid w:val="00AF463B"/>
    <w:rsid w:val="00AF4CC5"/>
    <w:rsid w:val="00AF4F6C"/>
    <w:rsid w:val="00AF50B1"/>
    <w:rsid w:val="00AF5319"/>
    <w:rsid w:val="00AF53BB"/>
    <w:rsid w:val="00AF608B"/>
    <w:rsid w:val="00AF6A59"/>
    <w:rsid w:val="00AF70A9"/>
    <w:rsid w:val="00AF7450"/>
    <w:rsid w:val="00AF7BDD"/>
    <w:rsid w:val="00AF7D43"/>
    <w:rsid w:val="00B0030A"/>
    <w:rsid w:val="00B00F8C"/>
    <w:rsid w:val="00B00FEC"/>
    <w:rsid w:val="00B01014"/>
    <w:rsid w:val="00B0134D"/>
    <w:rsid w:val="00B02145"/>
    <w:rsid w:val="00B02C78"/>
    <w:rsid w:val="00B02F0C"/>
    <w:rsid w:val="00B031B7"/>
    <w:rsid w:val="00B03385"/>
    <w:rsid w:val="00B03776"/>
    <w:rsid w:val="00B03ED8"/>
    <w:rsid w:val="00B0401D"/>
    <w:rsid w:val="00B042D2"/>
    <w:rsid w:val="00B04E8D"/>
    <w:rsid w:val="00B04F50"/>
    <w:rsid w:val="00B0542F"/>
    <w:rsid w:val="00B05531"/>
    <w:rsid w:val="00B056B6"/>
    <w:rsid w:val="00B05A05"/>
    <w:rsid w:val="00B06495"/>
    <w:rsid w:val="00B064F1"/>
    <w:rsid w:val="00B06DA3"/>
    <w:rsid w:val="00B06E19"/>
    <w:rsid w:val="00B07538"/>
    <w:rsid w:val="00B109DF"/>
    <w:rsid w:val="00B118E1"/>
    <w:rsid w:val="00B119DB"/>
    <w:rsid w:val="00B11A39"/>
    <w:rsid w:val="00B11A5F"/>
    <w:rsid w:val="00B11A9A"/>
    <w:rsid w:val="00B120CF"/>
    <w:rsid w:val="00B1210E"/>
    <w:rsid w:val="00B1243E"/>
    <w:rsid w:val="00B125CA"/>
    <w:rsid w:val="00B129BD"/>
    <w:rsid w:val="00B129E0"/>
    <w:rsid w:val="00B12ACE"/>
    <w:rsid w:val="00B12BDA"/>
    <w:rsid w:val="00B12E19"/>
    <w:rsid w:val="00B131C4"/>
    <w:rsid w:val="00B13481"/>
    <w:rsid w:val="00B13D2B"/>
    <w:rsid w:val="00B13ECA"/>
    <w:rsid w:val="00B13F2E"/>
    <w:rsid w:val="00B14011"/>
    <w:rsid w:val="00B14332"/>
    <w:rsid w:val="00B14793"/>
    <w:rsid w:val="00B14E3D"/>
    <w:rsid w:val="00B15075"/>
    <w:rsid w:val="00B155F5"/>
    <w:rsid w:val="00B15774"/>
    <w:rsid w:val="00B15DB9"/>
    <w:rsid w:val="00B15DFD"/>
    <w:rsid w:val="00B16C6A"/>
    <w:rsid w:val="00B16EE8"/>
    <w:rsid w:val="00B176AB"/>
    <w:rsid w:val="00B1780E"/>
    <w:rsid w:val="00B17B26"/>
    <w:rsid w:val="00B200D3"/>
    <w:rsid w:val="00B2060E"/>
    <w:rsid w:val="00B20DCF"/>
    <w:rsid w:val="00B20F8A"/>
    <w:rsid w:val="00B215EB"/>
    <w:rsid w:val="00B22522"/>
    <w:rsid w:val="00B2287D"/>
    <w:rsid w:val="00B2288A"/>
    <w:rsid w:val="00B2379F"/>
    <w:rsid w:val="00B23946"/>
    <w:rsid w:val="00B240FB"/>
    <w:rsid w:val="00B246E0"/>
    <w:rsid w:val="00B24D66"/>
    <w:rsid w:val="00B258AF"/>
    <w:rsid w:val="00B25B4C"/>
    <w:rsid w:val="00B264B0"/>
    <w:rsid w:val="00B26CDB"/>
    <w:rsid w:val="00B26ECF"/>
    <w:rsid w:val="00B26FC2"/>
    <w:rsid w:val="00B27444"/>
    <w:rsid w:val="00B27734"/>
    <w:rsid w:val="00B27771"/>
    <w:rsid w:val="00B27787"/>
    <w:rsid w:val="00B278D7"/>
    <w:rsid w:val="00B3091E"/>
    <w:rsid w:val="00B3092A"/>
    <w:rsid w:val="00B30AF3"/>
    <w:rsid w:val="00B31293"/>
    <w:rsid w:val="00B31602"/>
    <w:rsid w:val="00B318FE"/>
    <w:rsid w:val="00B319FE"/>
    <w:rsid w:val="00B3232C"/>
    <w:rsid w:val="00B327D9"/>
    <w:rsid w:val="00B3311A"/>
    <w:rsid w:val="00B331B8"/>
    <w:rsid w:val="00B33786"/>
    <w:rsid w:val="00B337A4"/>
    <w:rsid w:val="00B33DEE"/>
    <w:rsid w:val="00B34725"/>
    <w:rsid w:val="00B350AB"/>
    <w:rsid w:val="00B355F0"/>
    <w:rsid w:val="00B3578C"/>
    <w:rsid w:val="00B3596A"/>
    <w:rsid w:val="00B35A13"/>
    <w:rsid w:val="00B36D9E"/>
    <w:rsid w:val="00B37311"/>
    <w:rsid w:val="00B373FB"/>
    <w:rsid w:val="00B37975"/>
    <w:rsid w:val="00B37A19"/>
    <w:rsid w:val="00B4019D"/>
    <w:rsid w:val="00B4106F"/>
    <w:rsid w:val="00B411E5"/>
    <w:rsid w:val="00B4129D"/>
    <w:rsid w:val="00B41BE7"/>
    <w:rsid w:val="00B424F7"/>
    <w:rsid w:val="00B42568"/>
    <w:rsid w:val="00B428C5"/>
    <w:rsid w:val="00B4293A"/>
    <w:rsid w:val="00B4316E"/>
    <w:rsid w:val="00B4339F"/>
    <w:rsid w:val="00B4381B"/>
    <w:rsid w:val="00B4383C"/>
    <w:rsid w:val="00B4403D"/>
    <w:rsid w:val="00B44CA2"/>
    <w:rsid w:val="00B452DE"/>
    <w:rsid w:val="00B4567C"/>
    <w:rsid w:val="00B45847"/>
    <w:rsid w:val="00B460A1"/>
    <w:rsid w:val="00B46275"/>
    <w:rsid w:val="00B464C7"/>
    <w:rsid w:val="00B46549"/>
    <w:rsid w:val="00B4658A"/>
    <w:rsid w:val="00B4733F"/>
    <w:rsid w:val="00B4758E"/>
    <w:rsid w:val="00B47CBB"/>
    <w:rsid w:val="00B47FAF"/>
    <w:rsid w:val="00B5036D"/>
    <w:rsid w:val="00B50649"/>
    <w:rsid w:val="00B5083E"/>
    <w:rsid w:val="00B50873"/>
    <w:rsid w:val="00B50ADB"/>
    <w:rsid w:val="00B50B1E"/>
    <w:rsid w:val="00B51604"/>
    <w:rsid w:val="00B51F64"/>
    <w:rsid w:val="00B524E0"/>
    <w:rsid w:val="00B53B4E"/>
    <w:rsid w:val="00B53C5F"/>
    <w:rsid w:val="00B540E7"/>
    <w:rsid w:val="00B54BD8"/>
    <w:rsid w:val="00B55484"/>
    <w:rsid w:val="00B5596C"/>
    <w:rsid w:val="00B55CD7"/>
    <w:rsid w:val="00B55FF2"/>
    <w:rsid w:val="00B56685"/>
    <w:rsid w:val="00B569B2"/>
    <w:rsid w:val="00B56CF7"/>
    <w:rsid w:val="00B56D51"/>
    <w:rsid w:val="00B56FBD"/>
    <w:rsid w:val="00B5715A"/>
    <w:rsid w:val="00B57327"/>
    <w:rsid w:val="00B57B33"/>
    <w:rsid w:val="00B6002D"/>
    <w:rsid w:val="00B6010B"/>
    <w:rsid w:val="00B6086C"/>
    <w:rsid w:val="00B610D3"/>
    <w:rsid w:val="00B61262"/>
    <w:rsid w:val="00B61E75"/>
    <w:rsid w:val="00B6210A"/>
    <w:rsid w:val="00B6220A"/>
    <w:rsid w:val="00B623D2"/>
    <w:rsid w:val="00B6264B"/>
    <w:rsid w:val="00B629F3"/>
    <w:rsid w:val="00B62CF6"/>
    <w:rsid w:val="00B63707"/>
    <w:rsid w:val="00B63F3B"/>
    <w:rsid w:val="00B640CF"/>
    <w:rsid w:val="00B641DD"/>
    <w:rsid w:val="00B6450A"/>
    <w:rsid w:val="00B64636"/>
    <w:rsid w:val="00B64703"/>
    <w:rsid w:val="00B64EE0"/>
    <w:rsid w:val="00B65828"/>
    <w:rsid w:val="00B65E01"/>
    <w:rsid w:val="00B662EB"/>
    <w:rsid w:val="00B665BB"/>
    <w:rsid w:val="00B66800"/>
    <w:rsid w:val="00B668CA"/>
    <w:rsid w:val="00B66AB0"/>
    <w:rsid w:val="00B677D7"/>
    <w:rsid w:val="00B701CC"/>
    <w:rsid w:val="00B7095E"/>
    <w:rsid w:val="00B70C27"/>
    <w:rsid w:val="00B70ED8"/>
    <w:rsid w:val="00B710E0"/>
    <w:rsid w:val="00B713C9"/>
    <w:rsid w:val="00B715C8"/>
    <w:rsid w:val="00B7162D"/>
    <w:rsid w:val="00B71E56"/>
    <w:rsid w:val="00B727DF"/>
    <w:rsid w:val="00B728D3"/>
    <w:rsid w:val="00B72CF9"/>
    <w:rsid w:val="00B72EE9"/>
    <w:rsid w:val="00B73637"/>
    <w:rsid w:val="00B73D34"/>
    <w:rsid w:val="00B742C1"/>
    <w:rsid w:val="00B74720"/>
    <w:rsid w:val="00B74C99"/>
    <w:rsid w:val="00B74D98"/>
    <w:rsid w:val="00B75032"/>
    <w:rsid w:val="00B75076"/>
    <w:rsid w:val="00B750D5"/>
    <w:rsid w:val="00B75148"/>
    <w:rsid w:val="00B755E7"/>
    <w:rsid w:val="00B7591C"/>
    <w:rsid w:val="00B75D1D"/>
    <w:rsid w:val="00B75E98"/>
    <w:rsid w:val="00B76A3F"/>
    <w:rsid w:val="00B76A7D"/>
    <w:rsid w:val="00B76A95"/>
    <w:rsid w:val="00B76CE1"/>
    <w:rsid w:val="00B776D5"/>
    <w:rsid w:val="00B77B7E"/>
    <w:rsid w:val="00B80101"/>
    <w:rsid w:val="00B80744"/>
    <w:rsid w:val="00B80979"/>
    <w:rsid w:val="00B81164"/>
    <w:rsid w:val="00B815B7"/>
    <w:rsid w:val="00B818AA"/>
    <w:rsid w:val="00B81B66"/>
    <w:rsid w:val="00B81BC2"/>
    <w:rsid w:val="00B81C75"/>
    <w:rsid w:val="00B81D8F"/>
    <w:rsid w:val="00B81EEF"/>
    <w:rsid w:val="00B81F26"/>
    <w:rsid w:val="00B82FCC"/>
    <w:rsid w:val="00B840BB"/>
    <w:rsid w:val="00B84C9F"/>
    <w:rsid w:val="00B8515F"/>
    <w:rsid w:val="00B8525F"/>
    <w:rsid w:val="00B85587"/>
    <w:rsid w:val="00B856E9"/>
    <w:rsid w:val="00B85774"/>
    <w:rsid w:val="00B8585D"/>
    <w:rsid w:val="00B85DC0"/>
    <w:rsid w:val="00B86429"/>
    <w:rsid w:val="00B8648F"/>
    <w:rsid w:val="00B866C7"/>
    <w:rsid w:val="00B86EFB"/>
    <w:rsid w:val="00B873E5"/>
    <w:rsid w:val="00B87563"/>
    <w:rsid w:val="00B87EBC"/>
    <w:rsid w:val="00B87F3A"/>
    <w:rsid w:val="00B87FF0"/>
    <w:rsid w:val="00B90258"/>
    <w:rsid w:val="00B90825"/>
    <w:rsid w:val="00B9084F"/>
    <w:rsid w:val="00B90862"/>
    <w:rsid w:val="00B90DD5"/>
    <w:rsid w:val="00B912EC"/>
    <w:rsid w:val="00B917AC"/>
    <w:rsid w:val="00B91F77"/>
    <w:rsid w:val="00B926AC"/>
    <w:rsid w:val="00B92E6B"/>
    <w:rsid w:val="00B93043"/>
    <w:rsid w:val="00B93431"/>
    <w:rsid w:val="00B93500"/>
    <w:rsid w:val="00B939A9"/>
    <w:rsid w:val="00B93D97"/>
    <w:rsid w:val="00B940C7"/>
    <w:rsid w:val="00B94392"/>
    <w:rsid w:val="00B95246"/>
    <w:rsid w:val="00B955F5"/>
    <w:rsid w:val="00B95663"/>
    <w:rsid w:val="00B95A36"/>
    <w:rsid w:val="00B95CCC"/>
    <w:rsid w:val="00B95F44"/>
    <w:rsid w:val="00B96634"/>
    <w:rsid w:val="00B96D3C"/>
    <w:rsid w:val="00B97188"/>
    <w:rsid w:val="00B97577"/>
    <w:rsid w:val="00B9781E"/>
    <w:rsid w:val="00BA0FE9"/>
    <w:rsid w:val="00BA139F"/>
    <w:rsid w:val="00BA14BF"/>
    <w:rsid w:val="00BA1A0B"/>
    <w:rsid w:val="00BA1A64"/>
    <w:rsid w:val="00BA1AC7"/>
    <w:rsid w:val="00BA1D02"/>
    <w:rsid w:val="00BA1E85"/>
    <w:rsid w:val="00BA259B"/>
    <w:rsid w:val="00BA31AE"/>
    <w:rsid w:val="00BA338B"/>
    <w:rsid w:val="00BA359B"/>
    <w:rsid w:val="00BA3A93"/>
    <w:rsid w:val="00BA45D3"/>
    <w:rsid w:val="00BA4D05"/>
    <w:rsid w:val="00BA4E3D"/>
    <w:rsid w:val="00BA5165"/>
    <w:rsid w:val="00BA52CD"/>
    <w:rsid w:val="00BA5599"/>
    <w:rsid w:val="00BA5A40"/>
    <w:rsid w:val="00BA5FD5"/>
    <w:rsid w:val="00BA62AB"/>
    <w:rsid w:val="00BA77BD"/>
    <w:rsid w:val="00BA7E0B"/>
    <w:rsid w:val="00BB04A9"/>
    <w:rsid w:val="00BB068C"/>
    <w:rsid w:val="00BB0B2A"/>
    <w:rsid w:val="00BB0DE3"/>
    <w:rsid w:val="00BB0EA0"/>
    <w:rsid w:val="00BB0F67"/>
    <w:rsid w:val="00BB10CD"/>
    <w:rsid w:val="00BB10F0"/>
    <w:rsid w:val="00BB122E"/>
    <w:rsid w:val="00BB2088"/>
    <w:rsid w:val="00BB2594"/>
    <w:rsid w:val="00BB25BB"/>
    <w:rsid w:val="00BB2A15"/>
    <w:rsid w:val="00BB36B8"/>
    <w:rsid w:val="00BB434B"/>
    <w:rsid w:val="00BB4A6F"/>
    <w:rsid w:val="00BB4D17"/>
    <w:rsid w:val="00BB530A"/>
    <w:rsid w:val="00BB5586"/>
    <w:rsid w:val="00BB56B1"/>
    <w:rsid w:val="00BB5759"/>
    <w:rsid w:val="00BB5A30"/>
    <w:rsid w:val="00BB5B98"/>
    <w:rsid w:val="00BB6601"/>
    <w:rsid w:val="00BB6B8B"/>
    <w:rsid w:val="00BB6F3B"/>
    <w:rsid w:val="00BB7BAC"/>
    <w:rsid w:val="00BB7F65"/>
    <w:rsid w:val="00BC08D8"/>
    <w:rsid w:val="00BC08FC"/>
    <w:rsid w:val="00BC202D"/>
    <w:rsid w:val="00BC213B"/>
    <w:rsid w:val="00BC2964"/>
    <w:rsid w:val="00BC2C9B"/>
    <w:rsid w:val="00BC3112"/>
    <w:rsid w:val="00BC334F"/>
    <w:rsid w:val="00BC3776"/>
    <w:rsid w:val="00BC3D8E"/>
    <w:rsid w:val="00BC3E7F"/>
    <w:rsid w:val="00BC41B5"/>
    <w:rsid w:val="00BC42FA"/>
    <w:rsid w:val="00BC4734"/>
    <w:rsid w:val="00BC4C63"/>
    <w:rsid w:val="00BC54D1"/>
    <w:rsid w:val="00BC5B64"/>
    <w:rsid w:val="00BC6308"/>
    <w:rsid w:val="00BC63FE"/>
    <w:rsid w:val="00BC666D"/>
    <w:rsid w:val="00BC67A4"/>
    <w:rsid w:val="00BC6932"/>
    <w:rsid w:val="00BC6B4D"/>
    <w:rsid w:val="00BC6C4F"/>
    <w:rsid w:val="00BC76AA"/>
    <w:rsid w:val="00BD06CA"/>
    <w:rsid w:val="00BD1290"/>
    <w:rsid w:val="00BD13E3"/>
    <w:rsid w:val="00BD1CFB"/>
    <w:rsid w:val="00BD2B8F"/>
    <w:rsid w:val="00BD3390"/>
    <w:rsid w:val="00BD35B9"/>
    <w:rsid w:val="00BD36EC"/>
    <w:rsid w:val="00BD3AE0"/>
    <w:rsid w:val="00BD46B9"/>
    <w:rsid w:val="00BD4A52"/>
    <w:rsid w:val="00BD51CA"/>
    <w:rsid w:val="00BD5CD2"/>
    <w:rsid w:val="00BD60A9"/>
    <w:rsid w:val="00BD6B64"/>
    <w:rsid w:val="00BD6BE4"/>
    <w:rsid w:val="00BD719F"/>
    <w:rsid w:val="00BD77DE"/>
    <w:rsid w:val="00BD79C2"/>
    <w:rsid w:val="00BE0457"/>
    <w:rsid w:val="00BE1B7D"/>
    <w:rsid w:val="00BE1F2E"/>
    <w:rsid w:val="00BE1FA7"/>
    <w:rsid w:val="00BE21D0"/>
    <w:rsid w:val="00BE2A58"/>
    <w:rsid w:val="00BE2AD7"/>
    <w:rsid w:val="00BE2BAA"/>
    <w:rsid w:val="00BE4D4C"/>
    <w:rsid w:val="00BE4F8D"/>
    <w:rsid w:val="00BE518D"/>
    <w:rsid w:val="00BE590A"/>
    <w:rsid w:val="00BE692C"/>
    <w:rsid w:val="00BE6ABC"/>
    <w:rsid w:val="00BE716B"/>
    <w:rsid w:val="00BE770F"/>
    <w:rsid w:val="00BE778C"/>
    <w:rsid w:val="00BE7925"/>
    <w:rsid w:val="00BE7CCF"/>
    <w:rsid w:val="00BE7F74"/>
    <w:rsid w:val="00BF01D4"/>
    <w:rsid w:val="00BF0F62"/>
    <w:rsid w:val="00BF19E8"/>
    <w:rsid w:val="00BF20FB"/>
    <w:rsid w:val="00BF2997"/>
    <w:rsid w:val="00BF3B7D"/>
    <w:rsid w:val="00BF3D1A"/>
    <w:rsid w:val="00BF4C22"/>
    <w:rsid w:val="00BF4CD1"/>
    <w:rsid w:val="00BF4DD7"/>
    <w:rsid w:val="00BF51E4"/>
    <w:rsid w:val="00BF53BF"/>
    <w:rsid w:val="00BF5ACF"/>
    <w:rsid w:val="00BF5B53"/>
    <w:rsid w:val="00BF5E1A"/>
    <w:rsid w:val="00BF5EF3"/>
    <w:rsid w:val="00BF6043"/>
    <w:rsid w:val="00BF6295"/>
    <w:rsid w:val="00BF728F"/>
    <w:rsid w:val="00BF76ED"/>
    <w:rsid w:val="00BF7EBA"/>
    <w:rsid w:val="00C00156"/>
    <w:rsid w:val="00C002E2"/>
    <w:rsid w:val="00C003C3"/>
    <w:rsid w:val="00C00522"/>
    <w:rsid w:val="00C006F6"/>
    <w:rsid w:val="00C00838"/>
    <w:rsid w:val="00C008C6"/>
    <w:rsid w:val="00C00BE6"/>
    <w:rsid w:val="00C00F80"/>
    <w:rsid w:val="00C01250"/>
    <w:rsid w:val="00C012E1"/>
    <w:rsid w:val="00C01619"/>
    <w:rsid w:val="00C02AD2"/>
    <w:rsid w:val="00C02C2A"/>
    <w:rsid w:val="00C02E25"/>
    <w:rsid w:val="00C03041"/>
    <w:rsid w:val="00C03815"/>
    <w:rsid w:val="00C039CA"/>
    <w:rsid w:val="00C041F4"/>
    <w:rsid w:val="00C04C59"/>
    <w:rsid w:val="00C0524E"/>
    <w:rsid w:val="00C05428"/>
    <w:rsid w:val="00C058A3"/>
    <w:rsid w:val="00C05E05"/>
    <w:rsid w:val="00C0711F"/>
    <w:rsid w:val="00C077E1"/>
    <w:rsid w:val="00C107BE"/>
    <w:rsid w:val="00C10808"/>
    <w:rsid w:val="00C10BD0"/>
    <w:rsid w:val="00C10C03"/>
    <w:rsid w:val="00C112F7"/>
    <w:rsid w:val="00C115BD"/>
    <w:rsid w:val="00C1161D"/>
    <w:rsid w:val="00C119F3"/>
    <w:rsid w:val="00C11BAD"/>
    <w:rsid w:val="00C12CC4"/>
    <w:rsid w:val="00C12CE6"/>
    <w:rsid w:val="00C12D9C"/>
    <w:rsid w:val="00C13208"/>
    <w:rsid w:val="00C133F5"/>
    <w:rsid w:val="00C1360E"/>
    <w:rsid w:val="00C13819"/>
    <w:rsid w:val="00C13CCA"/>
    <w:rsid w:val="00C14012"/>
    <w:rsid w:val="00C14130"/>
    <w:rsid w:val="00C142EA"/>
    <w:rsid w:val="00C14AD2"/>
    <w:rsid w:val="00C14CA5"/>
    <w:rsid w:val="00C15756"/>
    <w:rsid w:val="00C15BE1"/>
    <w:rsid w:val="00C160D9"/>
    <w:rsid w:val="00C16B32"/>
    <w:rsid w:val="00C16D72"/>
    <w:rsid w:val="00C16FF1"/>
    <w:rsid w:val="00C17089"/>
    <w:rsid w:val="00C1715B"/>
    <w:rsid w:val="00C1757F"/>
    <w:rsid w:val="00C17B74"/>
    <w:rsid w:val="00C17BCC"/>
    <w:rsid w:val="00C17D42"/>
    <w:rsid w:val="00C20085"/>
    <w:rsid w:val="00C20358"/>
    <w:rsid w:val="00C20A09"/>
    <w:rsid w:val="00C20AEB"/>
    <w:rsid w:val="00C20F22"/>
    <w:rsid w:val="00C21B60"/>
    <w:rsid w:val="00C21FF8"/>
    <w:rsid w:val="00C220F2"/>
    <w:rsid w:val="00C223A0"/>
    <w:rsid w:val="00C22A4E"/>
    <w:rsid w:val="00C23137"/>
    <w:rsid w:val="00C23643"/>
    <w:rsid w:val="00C23924"/>
    <w:rsid w:val="00C23BBD"/>
    <w:rsid w:val="00C24528"/>
    <w:rsid w:val="00C2455C"/>
    <w:rsid w:val="00C24638"/>
    <w:rsid w:val="00C24F96"/>
    <w:rsid w:val="00C26495"/>
    <w:rsid w:val="00C273ED"/>
    <w:rsid w:val="00C27447"/>
    <w:rsid w:val="00C27891"/>
    <w:rsid w:val="00C27D45"/>
    <w:rsid w:val="00C300F5"/>
    <w:rsid w:val="00C3039F"/>
    <w:rsid w:val="00C306BA"/>
    <w:rsid w:val="00C30AED"/>
    <w:rsid w:val="00C31073"/>
    <w:rsid w:val="00C314B5"/>
    <w:rsid w:val="00C31CF2"/>
    <w:rsid w:val="00C32570"/>
    <w:rsid w:val="00C32C1E"/>
    <w:rsid w:val="00C32D53"/>
    <w:rsid w:val="00C32DBB"/>
    <w:rsid w:val="00C32F69"/>
    <w:rsid w:val="00C3312E"/>
    <w:rsid w:val="00C33CD5"/>
    <w:rsid w:val="00C340CF"/>
    <w:rsid w:val="00C34101"/>
    <w:rsid w:val="00C348FE"/>
    <w:rsid w:val="00C34F9B"/>
    <w:rsid w:val="00C34FBC"/>
    <w:rsid w:val="00C35087"/>
    <w:rsid w:val="00C3523B"/>
    <w:rsid w:val="00C35947"/>
    <w:rsid w:val="00C359B1"/>
    <w:rsid w:val="00C367B9"/>
    <w:rsid w:val="00C36FFE"/>
    <w:rsid w:val="00C3740D"/>
    <w:rsid w:val="00C401DC"/>
    <w:rsid w:val="00C40A83"/>
    <w:rsid w:val="00C40D37"/>
    <w:rsid w:val="00C412E1"/>
    <w:rsid w:val="00C416FD"/>
    <w:rsid w:val="00C41E73"/>
    <w:rsid w:val="00C41FA0"/>
    <w:rsid w:val="00C423EE"/>
    <w:rsid w:val="00C4271F"/>
    <w:rsid w:val="00C42A6C"/>
    <w:rsid w:val="00C42B60"/>
    <w:rsid w:val="00C42D88"/>
    <w:rsid w:val="00C433A6"/>
    <w:rsid w:val="00C43E4A"/>
    <w:rsid w:val="00C43FD4"/>
    <w:rsid w:val="00C44166"/>
    <w:rsid w:val="00C4439D"/>
    <w:rsid w:val="00C4445E"/>
    <w:rsid w:val="00C44846"/>
    <w:rsid w:val="00C45A51"/>
    <w:rsid w:val="00C45F8E"/>
    <w:rsid w:val="00C46692"/>
    <w:rsid w:val="00C466C1"/>
    <w:rsid w:val="00C4681C"/>
    <w:rsid w:val="00C468F6"/>
    <w:rsid w:val="00C469E3"/>
    <w:rsid w:val="00C47155"/>
    <w:rsid w:val="00C4786E"/>
    <w:rsid w:val="00C47987"/>
    <w:rsid w:val="00C47A75"/>
    <w:rsid w:val="00C47CD2"/>
    <w:rsid w:val="00C47D56"/>
    <w:rsid w:val="00C50358"/>
    <w:rsid w:val="00C510DE"/>
    <w:rsid w:val="00C513B4"/>
    <w:rsid w:val="00C52027"/>
    <w:rsid w:val="00C536E4"/>
    <w:rsid w:val="00C538AE"/>
    <w:rsid w:val="00C53C32"/>
    <w:rsid w:val="00C53E7A"/>
    <w:rsid w:val="00C542A7"/>
    <w:rsid w:val="00C54492"/>
    <w:rsid w:val="00C544B6"/>
    <w:rsid w:val="00C54601"/>
    <w:rsid w:val="00C5488E"/>
    <w:rsid w:val="00C54DF9"/>
    <w:rsid w:val="00C54E26"/>
    <w:rsid w:val="00C553DB"/>
    <w:rsid w:val="00C55BC9"/>
    <w:rsid w:val="00C56A84"/>
    <w:rsid w:val="00C56EBD"/>
    <w:rsid w:val="00C575E8"/>
    <w:rsid w:val="00C5777E"/>
    <w:rsid w:val="00C57B55"/>
    <w:rsid w:val="00C57EB0"/>
    <w:rsid w:val="00C60984"/>
    <w:rsid w:val="00C60E33"/>
    <w:rsid w:val="00C6111A"/>
    <w:rsid w:val="00C6154E"/>
    <w:rsid w:val="00C61801"/>
    <w:rsid w:val="00C618DF"/>
    <w:rsid w:val="00C62C76"/>
    <w:rsid w:val="00C63268"/>
    <w:rsid w:val="00C63271"/>
    <w:rsid w:val="00C635E8"/>
    <w:rsid w:val="00C638B8"/>
    <w:rsid w:val="00C641DA"/>
    <w:rsid w:val="00C644A1"/>
    <w:rsid w:val="00C647AD"/>
    <w:rsid w:val="00C64813"/>
    <w:rsid w:val="00C65030"/>
    <w:rsid w:val="00C652A1"/>
    <w:rsid w:val="00C655E4"/>
    <w:rsid w:val="00C65738"/>
    <w:rsid w:val="00C6590A"/>
    <w:rsid w:val="00C65FFB"/>
    <w:rsid w:val="00C6610D"/>
    <w:rsid w:val="00C66663"/>
    <w:rsid w:val="00C668D8"/>
    <w:rsid w:val="00C66BCD"/>
    <w:rsid w:val="00C66E74"/>
    <w:rsid w:val="00C67029"/>
    <w:rsid w:val="00C70339"/>
    <w:rsid w:val="00C70B38"/>
    <w:rsid w:val="00C70B43"/>
    <w:rsid w:val="00C71A56"/>
    <w:rsid w:val="00C729C8"/>
    <w:rsid w:val="00C730CC"/>
    <w:rsid w:val="00C7532A"/>
    <w:rsid w:val="00C75721"/>
    <w:rsid w:val="00C760A6"/>
    <w:rsid w:val="00C762B7"/>
    <w:rsid w:val="00C76548"/>
    <w:rsid w:val="00C76825"/>
    <w:rsid w:val="00C77C4B"/>
    <w:rsid w:val="00C77D50"/>
    <w:rsid w:val="00C77D58"/>
    <w:rsid w:val="00C77DA1"/>
    <w:rsid w:val="00C80DC6"/>
    <w:rsid w:val="00C815E4"/>
    <w:rsid w:val="00C81C0B"/>
    <w:rsid w:val="00C82162"/>
    <w:rsid w:val="00C8290C"/>
    <w:rsid w:val="00C82F77"/>
    <w:rsid w:val="00C83C2C"/>
    <w:rsid w:val="00C847A9"/>
    <w:rsid w:val="00C8512B"/>
    <w:rsid w:val="00C855C7"/>
    <w:rsid w:val="00C858C8"/>
    <w:rsid w:val="00C85A79"/>
    <w:rsid w:val="00C86242"/>
    <w:rsid w:val="00C86247"/>
    <w:rsid w:val="00C86323"/>
    <w:rsid w:val="00C86D64"/>
    <w:rsid w:val="00C8749C"/>
    <w:rsid w:val="00C87C36"/>
    <w:rsid w:val="00C87CDD"/>
    <w:rsid w:val="00C909EE"/>
    <w:rsid w:val="00C90E27"/>
    <w:rsid w:val="00C910ED"/>
    <w:rsid w:val="00C914C9"/>
    <w:rsid w:val="00C9156F"/>
    <w:rsid w:val="00C91E57"/>
    <w:rsid w:val="00C922E8"/>
    <w:rsid w:val="00C92B1A"/>
    <w:rsid w:val="00C93188"/>
    <w:rsid w:val="00C935C0"/>
    <w:rsid w:val="00C93B31"/>
    <w:rsid w:val="00C93B6B"/>
    <w:rsid w:val="00C94A53"/>
    <w:rsid w:val="00C94EF3"/>
    <w:rsid w:val="00C952A9"/>
    <w:rsid w:val="00C9534F"/>
    <w:rsid w:val="00C9596F"/>
    <w:rsid w:val="00C95E98"/>
    <w:rsid w:val="00C95F67"/>
    <w:rsid w:val="00C96091"/>
    <w:rsid w:val="00C961C0"/>
    <w:rsid w:val="00C965E4"/>
    <w:rsid w:val="00C96999"/>
    <w:rsid w:val="00C96BE8"/>
    <w:rsid w:val="00C9739A"/>
    <w:rsid w:val="00C97953"/>
    <w:rsid w:val="00CA0165"/>
    <w:rsid w:val="00CA0CC8"/>
    <w:rsid w:val="00CA13BF"/>
    <w:rsid w:val="00CA13F7"/>
    <w:rsid w:val="00CA1463"/>
    <w:rsid w:val="00CA14DE"/>
    <w:rsid w:val="00CA1DC9"/>
    <w:rsid w:val="00CA2127"/>
    <w:rsid w:val="00CA26B5"/>
    <w:rsid w:val="00CA2A57"/>
    <w:rsid w:val="00CA2C4B"/>
    <w:rsid w:val="00CA30A9"/>
    <w:rsid w:val="00CA35EC"/>
    <w:rsid w:val="00CA376C"/>
    <w:rsid w:val="00CA3967"/>
    <w:rsid w:val="00CA3D36"/>
    <w:rsid w:val="00CA3EC4"/>
    <w:rsid w:val="00CA4249"/>
    <w:rsid w:val="00CA44CE"/>
    <w:rsid w:val="00CA4A1E"/>
    <w:rsid w:val="00CA4EF3"/>
    <w:rsid w:val="00CA537A"/>
    <w:rsid w:val="00CA575F"/>
    <w:rsid w:val="00CA6F7C"/>
    <w:rsid w:val="00CB0652"/>
    <w:rsid w:val="00CB07CE"/>
    <w:rsid w:val="00CB0A8A"/>
    <w:rsid w:val="00CB138C"/>
    <w:rsid w:val="00CB1BD3"/>
    <w:rsid w:val="00CB21EF"/>
    <w:rsid w:val="00CB26B1"/>
    <w:rsid w:val="00CB2714"/>
    <w:rsid w:val="00CB2824"/>
    <w:rsid w:val="00CB2A42"/>
    <w:rsid w:val="00CB2C75"/>
    <w:rsid w:val="00CB2F62"/>
    <w:rsid w:val="00CB2F95"/>
    <w:rsid w:val="00CB30E7"/>
    <w:rsid w:val="00CB3270"/>
    <w:rsid w:val="00CB4DA4"/>
    <w:rsid w:val="00CB4E2D"/>
    <w:rsid w:val="00CB557A"/>
    <w:rsid w:val="00CB6108"/>
    <w:rsid w:val="00CB644A"/>
    <w:rsid w:val="00CB7071"/>
    <w:rsid w:val="00CB75F9"/>
    <w:rsid w:val="00CB787C"/>
    <w:rsid w:val="00CB7D14"/>
    <w:rsid w:val="00CB7D9F"/>
    <w:rsid w:val="00CC076C"/>
    <w:rsid w:val="00CC07A1"/>
    <w:rsid w:val="00CC0824"/>
    <w:rsid w:val="00CC08D7"/>
    <w:rsid w:val="00CC0A9A"/>
    <w:rsid w:val="00CC0C2E"/>
    <w:rsid w:val="00CC0EA3"/>
    <w:rsid w:val="00CC156F"/>
    <w:rsid w:val="00CC20B3"/>
    <w:rsid w:val="00CC2B9C"/>
    <w:rsid w:val="00CC326E"/>
    <w:rsid w:val="00CC38EE"/>
    <w:rsid w:val="00CC3C62"/>
    <w:rsid w:val="00CC4EC5"/>
    <w:rsid w:val="00CC566D"/>
    <w:rsid w:val="00CC56E6"/>
    <w:rsid w:val="00CC599C"/>
    <w:rsid w:val="00CC5C0F"/>
    <w:rsid w:val="00CC6518"/>
    <w:rsid w:val="00CC6862"/>
    <w:rsid w:val="00CC6AA6"/>
    <w:rsid w:val="00CC6ACF"/>
    <w:rsid w:val="00CC722F"/>
    <w:rsid w:val="00CC726E"/>
    <w:rsid w:val="00CC730D"/>
    <w:rsid w:val="00CC7476"/>
    <w:rsid w:val="00CC75EE"/>
    <w:rsid w:val="00CC7DEE"/>
    <w:rsid w:val="00CC7F19"/>
    <w:rsid w:val="00CD0777"/>
    <w:rsid w:val="00CD0BAE"/>
    <w:rsid w:val="00CD0E2A"/>
    <w:rsid w:val="00CD1017"/>
    <w:rsid w:val="00CD1236"/>
    <w:rsid w:val="00CD129C"/>
    <w:rsid w:val="00CD12BA"/>
    <w:rsid w:val="00CD181E"/>
    <w:rsid w:val="00CD1D0B"/>
    <w:rsid w:val="00CD1F4D"/>
    <w:rsid w:val="00CD23DF"/>
    <w:rsid w:val="00CD24EB"/>
    <w:rsid w:val="00CD2C45"/>
    <w:rsid w:val="00CD3465"/>
    <w:rsid w:val="00CD364F"/>
    <w:rsid w:val="00CD387C"/>
    <w:rsid w:val="00CD474C"/>
    <w:rsid w:val="00CD49B6"/>
    <w:rsid w:val="00CD4B94"/>
    <w:rsid w:val="00CD4CCE"/>
    <w:rsid w:val="00CD4F43"/>
    <w:rsid w:val="00CD5589"/>
    <w:rsid w:val="00CD5CCC"/>
    <w:rsid w:val="00CD5FB2"/>
    <w:rsid w:val="00CD5FD5"/>
    <w:rsid w:val="00CD6B16"/>
    <w:rsid w:val="00CD6B5E"/>
    <w:rsid w:val="00CD7422"/>
    <w:rsid w:val="00CE0950"/>
    <w:rsid w:val="00CE0D63"/>
    <w:rsid w:val="00CE0FC5"/>
    <w:rsid w:val="00CE11D8"/>
    <w:rsid w:val="00CE1648"/>
    <w:rsid w:val="00CE1A90"/>
    <w:rsid w:val="00CE1C5C"/>
    <w:rsid w:val="00CE1CA9"/>
    <w:rsid w:val="00CE1E07"/>
    <w:rsid w:val="00CE2567"/>
    <w:rsid w:val="00CE27C8"/>
    <w:rsid w:val="00CE2A65"/>
    <w:rsid w:val="00CE3037"/>
    <w:rsid w:val="00CE32AD"/>
    <w:rsid w:val="00CE3361"/>
    <w:rsid w:val="00CE3A76"/>
    <w:rsid w:val="00CE3F49"/>
    <w:rsid w:val="00CE4923"/>
    <w:rsid w:val="00CE49B0"/>
    <w:rsid w:val="00CE4EA8"/>
    <w:rsid w:val="00CE5261"/>
    <w:rsid w:val="00CE5725"/>
    <w:rsid w:val="00CE584B"/>
    <w:rsid w:val="00CE5A0A"/>
    <w:rsid w:val="00CE63F4"/>
    <w:rsid w:val="00CE6C5C"/>
    <w:rsid w:val="00CE72F6"/>
    <w:rsid w:val="00CE78D2"/>
    <w:rsid w:val="00CE7FF2"/>
    <w:rsid w:val="00CF0E8B"/>
    <w:rsid w:val="00CF1090"/>
    <w:rsid w:val="00CF1288"/>
    <w:rsid w:val="00CF12DA"/>
    <w:rsid w:val="00CF1A82"/>
    <w:rsid w:val="00CF1AB9"/>
    <w:rsid w:val="00CF1B03"/>
    <w:rsid w:val="00CF1B1E"/>
    <w:rsid w:val="00CF1E58"/>
    <w:rsid w:val="00CF1F2B"/>
    <w:rsid w:val="00CF1F79"/>
    <w:rsid w:val="00CF2B1C"/>
    <w:rsid w:val="00CF2B8E"/>
    <w:rsid w:val="00CF2FE8"/>
    <w:rsid w:val="00CF39B2"/>
    <w:rsid w:val="00CF3DE0"/>
    <w:rsid w:val="00CF3E3D"/>
    <w:rsid w:val="00CF3F86"/>
    <w:rsid w:val="00CF4060"/>
    <w:rsid w:val="00CF46A0"/>
    <w:rsid w:val="00CF52EB"/>
    <w:rsid w:val="00CF585D"/>
    <w:rsid w:val="00CF5CA8"/>
    <w:rsid w:val="00CF6628"/>
    <w:rsid w:val="00CF6B13"/>
    <w:rsid w:val="00CF72BD"/>
    <w:rsid w:val="00CF767E"/>
    <w:rsid w:val="00CF78C0"/>
    <w:rsid w:val="00CF7C2E"/>
    <w:rsid w:val="00D015A8"/>
    <w:rsid w:val="00D01AF5"/>
    <w:rsid w:val="00D01FD6"/>
    <w:rsid w:val="00D024F9"/>
    <w:rsid w:val="00D02756"/>
    <w:rsid w:val="00D027F9"/>
    <w:rsid w:val="00D032AA"/>
    <w:rsid w:val="00D03A3E"/>
    <w:rsid w:val="00D03ADA"/>
    <w:rsid w:val="00D03B1A"/>
    <w:rsid w:val="00D03CDB"/>
    <w:rsid w:val="00D03E97"/>
    <w:rsid w:val="00D03EBD"/>
    <w:rsid w:val="00D03FDA"/>
    <w:rsid w:val="00D040BB"/>
    <w:rsid w:val="00D04217"/>
    <w:rsid w:val="00D049AA"/>
    <w:rsid w:val="00D056E9"/>
    <w:rsid w:val="00D05AAD"/>
    <w:rsid w:val="00D05CB6"/>
    <w:rsid w:val="00D06325"/>
    <w:rsid w:val="00D07684"/>
    <w:rsid w:val="00D076A6"/>
    <w:rsid w:val="00D07F59"/>
    <w:rsid w:val="00D104B2"/>
    <w:rsid w:val="00D10515"/>
    <w:rsid w:val="00D10986"/>
    <w:rsid w:val="00D1144F"/>
    <w:rsid w:val="00D115FC"/>
    <w:rsid w:val="00D11BB2"/>
    <w:rsid w:val="00D1216D"/>
    <w:rsid w:val="00D122CC"/>
    <w:rsid w:val="00D12730"/>
    <w:rsid w:val="00D1280B"/>
    <w:rsid w:val="00D12C8B"/>
    <w:rsid w:val="00D12CFA"/>
    <w:rsid w:val="00D12F1F"/>
    <w:rsid w:val="00D13207"/>
    <w:rsid w:val="00D13358"/>
    <w:rsid w:val="00D1342C"/>
    <w:rsid w:val="00D13A10"/>
    <w:rsid w:val="00D142FA"/>
    <w:rsid w:val="00D145C1"/>
    <w:rsid w:val="00D14873"/>
    <w:rsid w:val="00D14A14"/>
    <w:rsid w:val="00D14ACA"/>
    <w:rsid w:val="00D14C06"/>
    <w:rsid w:val="00D14DAF"/>
    <w:rsid w:val="00D1564A"/>
    <w:rsid w:val="00D156E5"/>
    <w:rsid w:val="00D15756"/>
    <w:rsid w:val="00D15AF0"/>
    <w:rsid w:val="00D15C00"/>
    <w:rsid w:val="00D16747"/>
    <w:rsid w:val="00D16F23"/>
    <w:rsid w:val="00D175C7"/>
    <w:rsid w:val="00D17847"/>
    <w:rsid w:val="00D17E09"/>
    <w:rsid w:val="00D20886"/>
    <w:rsid w:val="00D20F34"/>
    <w:rsid w:val="00D21396"/>
    <w:rsid w:val="00D216DC"/>
    <w:rsid w:val="00D22E00"/>
    <w:rsid w:val="00D251E6"/>
    <w:rsid w:val="00D257CF"/>
    <w:rsid w:val="00D259B0"/>
    <w:rsid w:val="00D25E8F"/>
    <w:rsid w:val="00D26097"/>
    <w:rsid w:val="00D261C5"/>
    <w:rsid w:val="00D26391"/>
    <w:rsid w:val="00D26697"/>
    <w:rsid w:val="00D26966"/>
    <w:rsid w:val="00D2699D"/>
    <w:rsid w:val="00D27747"/>
    <w:rsid w:val="00D27BF7"/>
    <w:rsid w:val="00D27CB8"/>
    <w:rsid w:val="00D30729"/>
    <w:rsid w:val="00D30EAF"/>
    <w:rsid w:val="00D30FC2"/>
    <w:rsid w:val="00D314F6"/>
    <w:rsid w:val="00D316F9"/>
    <w:rsid w:val="00D31A4F"/>
    <w:rsid w:val="00D31D6C"/>
    <w:rsid w:val="00D31D99"/>
    <w:rsid w:val="00D32CDD"/>
    <w:rsid w:val="00D32E0D"/>
    <w:rsid w:val="00D3326D"/>
    <w:rsid w:val="00D3376B"/>
    <w:rsid w:val="00D33977"/>
    <w:rsid w:val="00D34097"/>
    <w:rsid w:val="00D34309"/>
    <w:rsid w:val="00D3544C"/>
    <w:rsid w:val="00D359D8"/>
    <w:rsid w:val="00D35B70"/>
    <w:rsid w:val="00D35DD0"/>
    <w:rsid w:val="00D36282"/>
    <w:rsid w:val="00D3719F"/>
    <w:rsid w:val="00D371C8"/>
    <w:rsid w:val="00D37742"/>
    <w:rsid w:val="00D37BEF"/>
    <w:rsid w:val="00D4061B"/>
    <w:rsid w:val="00D406D5"/>
    <w:rsid w:val="00D40740"/>
    <w:rsid w:val="00D415A4"/>
    <w:rsid w:val="00D431DA"/>
    <w:rsid w:val="00D43450"/>
    <w:rsid w:val="00D43D75"/>
    <w:rsid w:val="00D43F48"/>
    <w:rsid w:val="00D43F90"/>
    <w:rsid w:val="00D44156"/>
    <w:rsid w:val="00D44198"/>
    <w:rsid w:val="00D445B3"/>
    <w:rsid w:val="00D44662"/>
    <w:rsid w:val="00D446FF"/>
    <w:rsid w:val="00D453B5"/>
    <w:rsid w:val="00D453BF"/>
    <w:rsid w:val="00D45977"/>
    <w:rsid w:val="00D46DBF"/>
    <w:rsid w:val="00D46E37"/>
    <w:rsid w:val="00D46F26"/>
    <w:rsid w:val="00D47591"/>
    <w:rsid w:val="00D50F4A"/>
    <w:rsid w:val="00D51089"/>
    <w:rsid w:val="00D51F8D"/>
    <w:rsid w:val="00D52173"/>
    <w:rsid w:val="00D5228C"/>
    <w:rsid w:val="00D52E06"/>
    <w:rsid w:val="00D53177"/>
    <w:rsid w:val="00D5340D"/>
    <w:rsid w:val="00D53650"/>
    <w:rsid w:val="00D539E7"/>
    <w:rsid w:val="00D5459F"/>
    <w:rsid w:val="00D54637"/>
    <w:rsid w:val="00D553C7"/>
    <w:rsid w:val="00D56127"/>
    <w:rsid w:val="00D5648F"/>
    <w:rsid w:val="00D5651D"/>
    <w:rsid w:val="00D57297"/>
    <w:rsid w:val="00D57B21"/>
    <w:rsid w:val="00D57B9A"/>
    <w:rsid w:val="00D60190"/>
    <w:rsid w:val="00D602D3"/>
    <w:rsid w:val="00D605A5"/>
    <w:rsid w:val="00D606A0"/>
    <w:rsid w:val="00D607F6"/>
    <w:rsid w:val="00D60A2F"/>
    <w:rsid w:val="00D60DAB"/>
    <w:rsid w:val="00D61A8A"/>
    <w:rsid w:val="00D61B34"/>
    <w:rsid w:val="00D62369"/>
    <w:rsid w:val="00D623AA"/>
    <w:rsid w:val="00D62591"/>
    <w:rsid w:val="00D62A24"/>
    <w:rsid w:val="00D62F5E"/>
    <w:rsid w:val="00D62FAC"/>
    <w:rsid w:val="00D635B0"/>
    <w:rsid w:val="00D637A9"/>
    <w:rsid w:val="00D63912"/>
    <w:rsid w:val="00D63BE1"/>
    <w:rsid w:val="00D64DB9"/>
    <w:rsid w:val="00D64F14"/>
    <w:rsid w:val="00D6511C"/>
    <w:rsid w:val="00D65280"/>
    <w:rsid w:val="00D657C2"/>
    <w:rsid w:val="00D66035"/>
    <w:rsid w:val="00D6616F"/>
    <w:rsid w:val="00D6699B"/>
    <w:rsid w:val="00D66C27"/>
    <w:rsid w:val="00D7009E"/>
    <w:rsid w:val="00D704EE"/>
    <w:rsid w:val="00D70646"/>
    <w:rsid w:val="00D70C63"/>
    <w:rsid w:val="00D710C5"/>
    <w:rsid w:val="00D71705"/>
    <w:rsid w:val="00D71888"/>
    <w:rsid w:val="00D71B45"/>
    <w:rsid w:val="00D71FD8"/>
    <w:rsid w:val="00D722C1"/>
    <w:rsid w:val="00D72437"/>
    <w:rsid w:val="00D726A5"/>
    <w:rsid w:val="00D727AC"/>
    <w:rsid w:val="00D72AC2"/>
    <w:rsid w:val="00D72CAE"/>
    <w:rsid w:val="00D73A69"/>
    <w:rsid w:val="00D73EC5"/>
    <w:rsid w:val="00D74047"/>
    <w:rsid w:val="00D74660"/>
    <w:rsid w:val="00D74797"/>
    <w:rsid w:val="00D74968"/>
    <w:rsid w:val="00D749D2"/>
    <w:rsid w:val="00D74D9B"/>
    <w:rsid w:val="00D750A2"/>
    <w:rsid w:val="00D75650"/>
    <w:rsid w:val="00D756E8"/>
    <w:rsid w:val="00D7589B"/>
    <w:rsid w:val="00D75E97"/>
    <w:rsid w:val="00D8000D"/>
    <w:rsid w:val="00D801EB"/>
    <w:rsid w:val="00D80747"/>
    <w:rsid w:val="00D8099F"/>
    <w:rsid w:val="00D809FF"/>
    <w:rsid w:val="00D80DCD"/>
    <w:rsid w:val="00D80E48"/>
    <w:rsid w:val="00D810F2"/>
    <w:rsid w:val="00D81285"/>
    <w:rsid w:val="00D81B9A"/>
    <w:rsid w:val="00D81BAE"/>
    <w:rsid w:val="00D822C6"/>
    <w:rsid w:val="00D82890"/>
    <w:rsid w:val="00D843D6"/>
    <w:rsid w:val="00D84581"/>
    <w:rsid w:val="00D85237"/>
    <w:rsid w:val="00D85475"/>
    <w:rsid w:val="00D85A2F"/>
    <w:rsid w:val="00D86605"/>
    <w:rsid w:val="00D86EA5"/>
    <w:rsid w:val="00D871DB"/>
    <w:rsid w:val="00D87997"/>
    <w:rsid w:val="00D87BDC"/>
    <w:rsid w:val="00D9036F"/>
    <w:rsid w:val="00D90406"/>
    <w:rsid w:val="00D9096B"/>
    <w:rsid w:val="00D90D1C"/>
    <w:rsid w:val="00D90D5C"/>
    <w:rsid w:val="00D90ED4"/>
    <w:rsid w:val="00D90F6A"/>
    <w:rsid w:val="00D90FF0"/>
    <w:rsid w:val="00D91838"/>
    <w:rsid w:val="00D91BB7"/>
    <w:rsid w:val="00D920E8"/>
    <w:rsid w:val="00D92722"/>
    <w:rsid w:val="00D92BF2"/>
    <w:rsid w:val="00D93295"/>
    <w:rsid w:val="00D9335B"/>
    <w:rsid w:val="00D93C6A"/>
    <w:rsid w:val="00D93DAF"/>
    <w:rsid w:val="00D93DE2"/>
    <w:rsid w:val="00D940D4"/>
    <w:rsid w:val="00D941AE"/>
    <w:rsid w:val="00D94E5E"/>
    <w:rsid w:val="00D94F2C"/>
    <w:rsid w:val="00D9522B"/>
    <w:rsid w:val="00D95B0C"/>
    <w:rsid w:val="00D96138"/>
    <w:rsid w:val="00D965AB"/>
    <w:rsid w:val="00D96B07"/>
    <w:rsid w:val="00D96BD2"/>
    <w:rsid w:val="00D96C81"/>
    <w:rsid w:val="00D96F01"/>
    <w:rsid w:val="00D971CE"/>
    <w:rsid w:val="00D974EC"/>
    <w:rsid w:val="00D97594"/>
    <w:rsid w:val="00D97968"/>
    <w:rsid w:val="00DA002B"/>
    <w:rsid w:val="00DA0351"/>
    <w:rsid w:val="00DA0417"/>
    <w:rsid w:val="00DA059A"/>
    <w:rsid w:val="00DA0676"/>
    <w:rsid w:val="00DA08F0"/>
    <w:rsid w:val="00DA0F27"/>
    <w:rsid w:val="00DA156A"/>
    <w:rsid w:val="00DA1AD4"/>
    <w:rsid w:val="00DA1DA8"/>
    <w:rsid w:val="00DA22C1"/>
    <w:rsid w:val="00DA24B0"/>
    <w:rsid w:val="00DA2582"/>
    <w:rsid w:val="00DA2694"/>
    <w:rsid w:val="00DA3B5E"/>
    <w:rsid w:val="00DA3CF1"/>
    <w:rsid w:val="00DA42FD"/>
    <w:rsid w:val="00DA452C"/>
    <w:rsid w:val="00DA496D"/>
    <w:rsid w:val="00DA4B0E"/>
    <w:rsid w:val="00DA50E4"/>
    <w:rsid w:val="00DA51DC"/>
    <w:rsid w:val="00DA5BEB"/>
    <w:rsid w:val="00DA6AC2"/>
    <w:rsid w:val="00DA6BFD"/>
    <w:rsid w:val="00DA6DE7"/>
    <w:rsid w:val="00DA7645"/>
    <w:rsid w:val="00DA7D3C"/>
    <w:rsid w:val="00DA7E15"/>
    <w:rsid w:val="00DA7FC8"/>
    <w:rsid w:val="00DB02FF"/>
    <w:rsid w:val="00DB10BD"/>
    <w:rsid w:val="00DB1433"/>
    <w:rsid w:val="00DB15C1"/>
    <w:rsid w:val="00DB197C"/>
    <w:rsid w:val="00DB1AAF"/>
    <w:rsid w:val="00DB1DB6"/>
    <w:rsid w:val="00DB26B5"/>
    <w:rsid w:val="00DB3AA0"/>
    <w:rsid w:val="00DB3C49"/>
    <w:rsid w:val="00DB4181"/>
    <w:rsid w:val="00DB41B9"/>
    <w:rsid w:val="00DB42C2"/>
    <w:rsid w:val="00DB444B"/>
    <w:rsid w:val="00DB4628"/>
    <w:rsid w:val="00DB4714"/>
    <w:rsid w:val="00DB4788"/>
    <w:rsid w:val="00DB4B6E"/>
    <w:rsid w:val="00DB4B85"/>
    <w:rsid w:val="00DB4D04"/>
    <w:rsid w:val="00DB510A"/>
    <w:rsid w:val="00DB5178"/>
    <w:rsid w:val="00DB5386"/>
    <w:rsid w:val="00DB5ABE"/>
    <w:rsid w:val="00DB6292"/>
    <w:rsid w:val="00DB640A"/>
    <w:rsid w:val="00DB67E7"/>
    <w:rsid w:val="00DB68BB"/>
    <w:rsid w:val="00DB6DA0"/>
    <w:rsid w:val="00DB74AE"/>
    <w:rsid w:val="00DB763D"/>
    <w:rsid w:val="00DB7ADD"/>
    <w:rsid w:val="00DB7F10"/>
    <w:rsid w:val="00DC0FBE"/>
    <w:rsid w:val="00DC1524"/>
    <w:rsid w:val="00DC1889"/>
    <w:rsid w:val="00DC1CA3"/>
    <w:rsid w:val="00DC2A33"/>
    <w:rsid w:val="00DC3214"/>
    <w:rsid w:val="00DC33B3"/>
    <w:rsid w:val="00DC3579"/>
    <w:rsid w:val="00DC3A4E"/>
    <w:rsid w:val="00DC3CC2"/>
    <w:rsid w:val="00DC3E0F"/>
    <w:rsid w:val="00DC425F"/>
    <w:rsid w:val="00DC43AE"/>
    <w:rsid w:val="00DC43EE"/>
    <w:rsid w:val="00DC466F"/>
    <w:rsid w:val="00DC4841"/>
    <w:rsid w:val="00DC48B6"/>
    <w:rsid w:val="00DC4F97"/>
    <w:rsid w:val="00DC51EE"/>
    <w:rsid w:val="00DC5533"/>
    <w:rsid w:val="00DC5770"/>
    <w:rsid w:val="00DC59D7"/>
    <w:rsid w:val="00DC63D7"/>
    <w:rsid w:val="00DC65CE"/>
    <w:rsid w:val="00DC6E13"/>
    <w:rsid w:val="00DC6E1B"/>
    <w:rsid w:val="00DC7EBE"/>
    <w:rsid w:val="00DD0020"/>
    <w:rsid w:val="00DD0756"/>
    <w:rsid w:val="00DD0B5B"/>
    <w:rsid w:val="00DD12EF"/>
    <w:rsid w:val="00DD158F"/>
    <w:rsid w:val="00DD16FB"/>
    <w:rsid w:val="00DD1D6A"/>
    <w:rsid w:val="00DD235A"/>
    <w:rsid w:val="00DD2381"/>
    <w:rsid w:val="00DD2B1D"/>
    <w:rsid w:val="00DD302D"/>
    <w:rsid w:val="00DD37A6"/>
    <w:rsid w:val="00DD3821"/>
    <w:rsid w:val="00DD391B"/>
    <w:rsid w:val="00DD4228"/>
    <w:rsid w:val="00DD45D3"/>
    <w:rsid w:val="00DD48F3"/>
    <w:rsid w:val="00DD4E0C"/>
    <w:rsid w:val="00DD52C9"/>
    <w:rsid w:val="00DD5A2A"/>
    <w:rsid w:val="00DD662B"/>
    <w:rsid w:val="00DD6C92"/>
    <w:rsid w:val="00DD7104"/>
    <w:rsid w:val="00DD79AC"/>
    <w:rsid w:val="00DD7B79"/>
    <w:rsid w:val="00DD7B83"/>
    <w:rsid w:val="00DE01AB"/>
    <w:rsid w:val="00DE0B85"/>
    <w:rsid w:val="00DE0DD6"/>
    <w:rsid w:val="00DE12BD"/>
    <w:rsid w:val="00DE1532"/>
    <w:rsid w:val="00DE179B"/>
    <w:rsid w:val="00DE27EC"/>
    <w:rsid w:val="00DE292D"/>
    <w:rsid w:val="00DE2AA3"/>
    <w:rsid w:val="00DE2B2D"/>
    <w:rsid w:val="00DE30D1"/>
    <w:rsid w:val="00DE3B74"/>
    <w:rsid w:val="00DE40F7"/>
    <w:rsid w:val="00DE4104"/>
    <w:rsid w:val="00DE47DF"/>
    <w:rsid w:val="00DE4A4F"/>
    <w:rsid w:val="00DE4AA6"/>
    <w:rsid w:val="00DE4BF3"/>
    <w:rsid w:val="00DE4D21"/>
    <w:rsid w:val="00DE556C"/>
    <w:rsid w:val="00DE5EA6"/>
    <w:rsid w:val="00DE5F41"/>
    <w:rsid w:val="00DE5FD5"/>
    <w:rsid w:val="00DE61FB"/>
    <w:rsid w:val="00DE6AF2"/>
    <w:rsid w:val="00DE6B6A"/>
    <w:rsid w:val="00DE730F"/>
    <w:rsid w:val="00DE731D"/>
    <w:rsid w:val="00DE76C5"/>
    <w:rsid w:val="00DE7A1D"/>
    <w:rsid w:val="00DF025E"/>
    <w:rsid w:val="00DF0A8D"/>
    <w:rsid w:val="00DF0E97"/>
    <w:rsid w:val="00DF11F0"/>
    <w:rsid w:val="00DF1956"/>
    <w:rsid w:val="00DF1AD2"/>
    <w:rsid w:val="00DF1CE6"/>
    <w:rsid w:val="00DF1D62"/>
    <w:rsid w:val="00DF20A4"/>
    <w:rsid w:val="00DF2170"/>
    <w:rsid w:val="00DF22FE"/>
    <w:rsid w:val="00DF26C1"/>
    <w:rsid w:val="00DF2FC2"/>
    <w:rsid w:val="00DF309C"/>
    <w:rsid w:val="00DF37AE"/>
    <w:rsid w:val="00DF3908"/>
    <w:rsid w:val="00DF3D62"/>
    <w:rsid w:val="00DF4D8E"/>
    <w:rsid w:val="00DF54CB"/>
    <w:rsid w:val="00DF572E"/>
    <w:rsid w:val="00DF5743"/>
    <w:rsid w:val="00DF596A"/>
    <w:rsid w:val="00DF5B1B"/>
    <w:rsid w:val="00DF68E2"/>
    <w:rsid w:val="00DF6DA6"/>
    <w:rsid w:val="00DF7065"/>
    <w:rsid w:val="00DF708D"/>
    <w:rsid w:val="00DF7EB8"/>
    <w:rsid w:val="00E0031E"/>
    <w:rsid w:val="00E00F6D"/>
    <w:rsid w:val="00E00FD5"/>
    <w:rsid w:val="00E011CE"/>
    <w:rsid w:val="00E01956"/>
    <w:rsid w:val="00E01BE5"/>
    <w:rsid w:val="00E01D66"/>
    <w:rsid w:val="00E02047"/>
    <w:rsid w:val="00E023E5"/>
    <w:rsid w:val="00E0266C"/>
    <w:rsid w:val="00E02837"/>
    <w:rsid w:val="00E02D68"/>
    <w:rsid w:val="00E02E40"/>
    <w:rsid w:val="00E0430C"/>
    <w:rsid w:val="00E0443C"/>
    <w:rsid w:val="00E0455C"/>
    <w:rsid w:val="00E04B4F"/>
    <w:rsid w:val="00E06287"/>
    <w:rsid w:val="00E066E8"/>
    <w:rsid w:val="00E06FD6"/>
    <w:rsid w:val="00E070DD"/>
    <w:rsid w:val="00E071A8"/>
    <w:rsid w:val="00E074C1"/>
    <w:rsid w:val="00E07B79"/>
    <w:rsid w:val="00E07CDC"/>
    <w:rsid w:val="00E1006A"/>
    <w:rsid w:val="00E105B9"/>
    <w:rsid w:val="00E1079E"/>
    <w:rsid w:val="00E10BA4"/>
    <w:rsid w:val="00E10F6A"/>
    <w:rsid w:val="00E112FA"/>
    <w:rsid w:val="00E12CED"/>
    <w:rsid w:val="00E13191"/>
    <w:rsid w:val="00E135BF"/>
    <w:rsid w:val="00E13D2C"/>
    <w:rsid w:val="00E13EE3"/>
    <w:rsid w:val="00E141D0"/>
    <w:rsid w:val="00E148CD"/>
    <w:rsid w:val="00E14E22"/>
    <w:rsid w:val="00E14FF5"/>
    <w:rsid w:val="00E15713"/>
    <w:rsid w:val="00E15803"/>
    <w:rsid w:val="00E15E8C"/>
    <w:rsid w:val="00E16682"/>
    <w:rsid w:val="00E1678A"/>
    <w:rsid w:val="00E173DE"/>
    <w:rsid w:val="00E17549"/>
    <w:rsid w:val="00E17801"/>
    <w:rsid w:val="00E17BAE"/>
    <w:rsid w:val="00E17E85"/>
    <w:rsid w:val="00E17E99"/>
    <w:rsid w:val="00E17FB3"/>
    <w:rsid w:val="00E2002A"/>
    <w:rsid w:val="00E2055A"/>
    <w:rsid w:val="00E21C45"/>
    <w:rsid w:val="00E21F2D"/>
    <w:rsid w:val="00E22A26"/>
    <w:rsid w:val="00E22C5F"/>
    <w:rsid w:val="00E22DD9"/>
    <w:rsid w:val="00E22F51"/>
    <w:rsid w:val="00E23268"/>
    <w:rsid w:val="00E2336E"/>
    <w:rsid w:val="00E23655"/>
    <w:rsid w:val="00E23AB9"/>
    <w:rsid w:val="00E23AC4"/>
    <w:rsid w:val="00E23ED2"/>
    <w:rsid w:val="00E241E8"/>
    <w:rsid w:val="00E25094"/>
    <w:rsid w:val="00E251F3"/>
    <w:rsid w:val="00E2534D"/>
    <w:rsid w:val="00E256F7"/>
    <w:rsid w:val="00E2582A"/>
    <w:rsid w:val="00E25995"/>
    <w:rsid w:val="00E25D57"/>
    <w:rsid w:val="00E26257"/>
    <w:rsid w:val="00E264AD"/>
    <w:rsid w:val="00E27074"/>
    <w:rsid w:val="00E27E1C"/>
    <w:rsid w:val="00E27FA8"/>
    <w:rsid w:val="00E300F2"/>
    <w:rsid w:val="00E30E1A"/>
    <w:rsid w:val="00E31966"/>
    <w:rsid w:val="00E3203D"/>
    <w:rsid w:val="00E320E1"/>
    <w:rsid w:val="00E32AE4"/>
    <w:rsid w:val="00E32D6A"/>
    <w:rsid w:val="00E332AB"/>
    <w:rsid w:val="00E33396"/>
    <w:rsid w:val="00E335C5"/>
    <w:rsid w:val="00E33D24"/>
    <w:rsid w:val="00E33E8E"/>
    <w:rsid w:val="00E34706"/>
    <w:rsid w:val="00E34ED4"/>
    <w:rsid w:val="00E350F2"/>
    <w:rsid w:val="00E351ED"/>
    <w:rsid w:val="00E35580"/>
    <w:rsid w:val="00E36630"/>
    <w:rsid w:val="00E36DD5"/>
    <w:rsid w:val="00E3751A"/>
    <w:rsid w:val="00E375AF"/>
    <w:rsid w:val="00E377A6"/>
    <w:rsid w:val="00E37D65"/>
    <w:rsid w:val="00E37FEE"/>
    <w:rsid w:val="00E4005E"/>
    <w:rsid w:val="00E40230"/>
    <w:rsid w:val="00E40A1E"/>
    <w:rsid w:val="00E413AB"/>
    <w:rsid w:val="00E41CF2"/>
    <w:rsid w:val="00E41D23"/>
    <w:rsid w:val="00E42903"/>
    <w:rsid w:val="00E4297F"/>
    <w:rsid w:val="00E435C0"/>
    <w:rsid w:val="00E438F7"/>
    <w:rsid w:val="00E43E29"/>
    <w:rsid w:val="00E43EE5"/>
    <w:rsid w:val="00E43EEC"/>
    <w:rsid w:val="00E43F9F"/>
    <w:rsid w:val="00E4401A"/>
    <w:rsid w:val="00E44805"/>
    <w:rsid w:val="00E44ACD"/>
    <w:rsid w:val="00E44CB9"/>
    <w:rsid w:val="00E45248"/>
    <w:rsid w:val="00E4530A"/>
    <w:rsid w:val="00E45343"/>
    <w:rsid w:val="00E45B97"/>
    <w:rsid w:val="00E46852"/>
    <w:rsid w:val="00E46AB1"/>
    <w:rsid w:val="00E46FDD"/>
    <w:rsid w:val="00E474AB"/>
    <w:rsid w:val="00E479FF"/>
    <w:rsid w:val="00E50619"/>
    <w:rsid w:val="00E51392"/>
    <w:rsid w:val="00E515B1"/>
    <w:rsid w:val="00E51662"/>
    <w:rsid w:val="00E51E3F"/>
    <w:rsid w:val="00E51EC2"/>
    <w:rsid w:val="00E5269A"/>
    <w:rsid w:val="00E5288F"/>
    <w:rsid w:val="00E535D1"/>
    <w:rsid w:val="00E536FC"/>
    <w:rsid w:val="00E53AA6"/>
    <w:rsid w:val="00E53C1D"/>
    <w:rsid w:val="00E53C6C"/>
    <w:rsid w:val="00E53CB2"/>
    <w:rsid w:val="00E53D6A"/>
    <w:rsid w:val="00E54700"/>
    <w:rsid w:val="00E54740"/>
    <w:rsid w:val="00E54898"/>
    <w:rsid w:val="00E55558"/>
    <w:rsid w:val="00E55680"/>
    <w:rsid w:val="00E55BB8"/>
    <w:rsid w:val="00E55C0C"/>
    <w:rsid w:val="00E56344"/>
    <w:rsid w:val="00E568BA"/>
    <w:rsid w:val="00E571CF"/>
    <w:rsid w:val="00E5728D"/>
    <w:rsid w:val="00E57BD1"/>
    <w:rsid w:val="00E57E87"/>
    <w:rsid w:val="00E60CE3"/>
    <w:rsid w:val="00E60DE1"/>
    <w:rsid w:val="00E61076"/>
    <w:rsid w:val="00E61812"/>
    <w:rsid w:val="00E62CF0"/>
    <w:rsid w:val="00E62E5D"/>
    <w:rsid w:val="00E64C71"/>
    <w:rsid w:val="00E65073"/>
    <w:rsid w:val="00E655EE"/>
    <w:rsid w:val="00E65E8C"/>
    <w:rsid w:val="00E66800"/>
    <w:rsid w:val="00E66C9B"/>
    <w:rsid w:val="00E66D78"/>
    <w:rsid w:val="00E66F5F"/>
    <w:rsid w:val="00E673C1"/>
    <w:rsid w:val="00E67A78"/>
    <w:rsid w:val="00E67C5C"/>
    <w:rsid w:val="00E67E55"/>
    <w:rsid w:val="00E70504"/>
    <w:rsid w:val="00E71198"/>
    <w:rsid w:val="00E71486"/>
    <w:rsid w:val="00E71651"/>
    <w:rsid w:val="00E71E4F"/>
    <w:rsid w:val="00E72486"/>
    <w:rsid w:val="00E724EF"/>
    <w:rsid w:val="00E7264E"/>
    <w:rsid w:val="00E72651"/>
    <w:rsid w:val="00E72799"/>
    <w:rsid w:val="00E73957"/>
    <w:rsid w:val="00E73C90"/>
    <w:rsid w:val="00E73D3A"/>
    <w:rsid w:val="00E7412C"/>
    <w:rsid w:val="00E743A1"/>
    <w:rsid w:val="00E74BC5"/>
    <w:rsid w:val="00E74F05"/>
    <w:rsid w:val="00E74F06"/>
    <w:rsid w:val="00E7518B"/>
    <w:rsid w:val="00E75261"/>
    <w:rsid w:val="00E7528B"/>
    <w:rsid w:val="00E7593F"/>
    <w:rsid w:val="00E759E5"/>
    <w:rsid w:val="00E75BBC"/>
    <w:rsid w:val="00E76497"/>
    <w:rsid w:val="00E76B83"/>
    <w:rsid w:val="00E76C33"/>
    <w:rsid w:val="00E77069"/>
    <w:rsid w:val="00E8011B"/>
    <w:rsid w:val="00E801FE"/>
    <w:rsid w:val="00E8064B"/>
    <w:rsid w:val="00E80768"/>
    <w:rsid w:val="00E80E1E"/>
    <w:rsid w:val="00E80EB1"/>
    <w:rsid w:val="00E81225"/>
    <w:rsid w:val="00E81B0D"/>
    <w:rsid w:val="00E82135"/>
    <w:rsid w:val="00E822FE"/>
    <w:rsid w:val="00E82862"/>
    <w:rsid w:val="00E82CA0"/>
    <w:rsid w:val="00E82D04"/>
    <w:rsid w:val="00E82E17"/>
    <w:rsid w:val="00E83D3E"/>
    <w:rsid w:val="00E84AD4"/>
    <w:rsid w:val="00E84E2F"/>
    <w:rsid w:val="00E8534F"/>
    <w:rsid w:val="00E853BB"/>
    <w:rsid w:val="00E854EA"/>
    <w:rsid w:val="00E8556C"/>
    <w:rsid w:val="00E85EC9"/>
    <w:rsid w:val="00E86295"/>
    <w:rsid w:val="00E86348"/>
    <w:rsid w:val="00E863F5"/>
    <w:rsid w:val="00E86BAE"/>
    <w:rsid w:val="00E876A3"/>
    <w:rsid w:val="00E87DC5"/>
    <w:rsid w:val="00E903A5"/>
    <w:rsid w:val="00E90A19"/>
    <w:rsid w:val="00E91460"/>
    <w:rsid w:val="00E915F1"/>
    <w:rsid w:val="00E91C42"/>
    <w:rsid w:val="00E9206B"/>
    <w:rsid w:val="00E92341"/>
    <w:rsid w:val="00E93077"/>
    <w:rsid w:val="00E93635"/>
    <w:rsid w:val="00E9370B"/>
    <w:rsid w:val="00E940BC"/>
    <w:rsid w:val="00E94F06"/>
    <w:rsid w:val="00E95084"/>
    <w:rsid w:val="00E95243"/>
    <w:rsid w:val="00E956CB"/>
    <w:rsid w:val="00E95B52"/>
    <w:rsid w:val="00E95BE2"/>
    <w:rsid w:val="00E960B8"/>
    <w:rsid w:val="00E96170"/>
    <w:rsid w:val="00E96AEE"/>
    <w:rsid w:val="00E96D1C"/>
    <w:rsid w:val="00E96D2B"/>
    <w:rsid w:val="00E977CB"/>
    <w:rsid w:val="00E977CE"/>
    <w:rsid w:val="00E97990"/>
    <w:rsid w:val="00E979BE"/>
    <w:rsid w:val="00E97D2F"/>
    <w:rsid w:val="00E97EA7"/>
    <w:rsid w:val="00E97FB1"/>
    <w:rsid w:val="00EA1514"/>
    <w:rsid w:val="00EA16E1"/>
    <w:rsid w:val="00EA1767"/>
    <w:rsid w:val="00EA1794"/>
    <w:rsid w:val="00EA1BE8"/>
    <w:rsid w:val="00EA1F8E"/>
    <w:rsid w:val="00EA2360"/>
    <w:rsid w:val="00EA272B"/>
    <w:rsid w:val="00EA28A9"/>
    <w:rsid w:val="00EA2AD3"/>
    <w:rsid w:val="00EA2F5D"/>
    <w:rsid w:val="00EA3004"/>
    <w:rsid w:val="00EA301E"/>
    <w:rsid w:val="00EA3020"/>
    <w:rsid w:val="00EA3BA1"/>
    <w:rsid w:val="00EA449C"/>
    <w:rsid w:val="00EA4F1E"/>
    <w:rsid w:val="00EA4F7D"/>
    <w:rsid w:val="00EA4FF4"/>
    <w:rsid w:val="00EA5F9C"/>
    <w:rsid w:val="00EA633B"/>
    <w:rsid w:val="00EA659C"/>
    <w:rsid w:val="00EA7206"/>
    <w:rsid w:val="00EA7C32"/>
    <w:rsid w:val="00EA7D85"/>
    <w:rsid w:val="00EB02D0"/>
    <w:rsid w:val="00EB04AC"/>
    <w:rsid w:val="00EB0A68"/>
    <w:rsid w:val="00EB0B42"/>
    <w:rsid w:val="00EB0E6A"/>
    <w:rsid w:val="00EB0FE6"/>
    <w:rsid w:val="00EB15A5"/>
    <w:rsid w:val="00EB16EB"/>
    <w:rsid w:val="00EB182C"/>
    <w:rsid w:val="00EB19D9"/>
    <w:rsid w:val="00EB2287"/>
    <w:rsid w:val="00EB269D"/>
    <w:rsid w:val="00EB30E8"/>
    <w:rsid w:val="00EB344E"/>
    <w:rsid w:val="00EB3E53"/>
    <w:rsid w:val="00EB414E"/>
    <w:rsid w:val="00EB45D7"/>
    <w:rsid w:val="00EB47B3"/>
    <w:rsid w:val="00EB4926"/>
    <w:rsid w:val="00EB4B58"/>
    <w:rsid w:val="00EB4E5F"/>
    <w:rsid w:val="00EB5197"/>
    <w:rsid w:val="00EB5629"/>
    <w:rsid w:val="00EB566B"/>
    <w:rsid w:val="00EB5734"/>
    <w:rsid w:val="00EB5DC1"/>
    <w:rsid w:val="00EB60CC"/>
    <w:rsid w:val="00EB6AE9"/>
    <w:rsid w:val="00EB7042"/>
    <w:rsid w:val="00EB7496"/>
    <w:rsid w:val="00EB75EB"/>
    <w:rsid w:val="00EB7605"/>
    <w:rsid w:val="00EB76CB"/>
    <w:rsid w:val="00EB7D07"/>
    <w:rsid w:val="00EC089D"/>
    <w:rsid w:val="00EC0C3A"/>
    <w:rsid w:val="00EC0DD3"/>
    <w:rsid w:val="00EC101A"/>
    <w:rsid w:val="00EC101F"/>
    <w:rsid w:val="00EC11DE"/>
    <w:rsid w:val="00EC1394"/>
    <w:rsid w:val="00EC20D7"/>
    <w:rsid w:val="00EC226A"/>
    <w:rsid w:val="00EC229B"/>
    <w:rsid w:val="00EC235C"/>
    <w:rsid w:val="00EC28DD"/>
    <w:rsid w:val="00EC2B69"/>
    <w:rsid w:val="00EC2EE6"/>
    <w:rsid w:val="00EC3012"/>
    <w:rsid w:val="00EC32FA"/>
    <w:rsid w:val="00EC3713"/>
    <w:rsid w:val="00EC37A0"/>
    <w:rsid w:val="00EC3FA5"/>
    <w:rsid w:val="00EC3FBF"/>
    <w:rsid w:val="00EC4B4E"/>
    <w:rsid w:val="00EC552D"/>
    <w:rsid w:val="00EC5B93"/>
    <w:rsid w:val="00EC5D19"/>
    <w:rsid w:val="00EC5E4B"/>
    <w:rsid w:val="00EC774B"/>
    <w:rsid w:val="00ED05DC"/>
    <w:rsid w:val="00ED13EB"/>
    <w:rsid w:val="00ED1462"/>
    <w:rsid w:val="00ED14A1"/>
    <w:rsid w:val="00ED1620"/>
    <w:rsid w:val="00ED17FA"/>
    <w:rsid w:val="00ED1856"/>
    <w:rsid w:val="00ED1B92"/>
    <w:rsid w:val="00ED1F61"/>
    <w:rsid w:val="00ED24B6"/>
    <w:rsid w:val="00ED25D2"/>
    <w:rsid w:val="00ED35C0"/>
    <w:rsid w:val="00ED3BEB"/>
    <w:rsid w:val="00ED3F38"/>
    <w:rsid w:val="00ED4124"/>
    <w:rsid w:val="00ED4245"/>
    <w:rsid w:val="00ED481B"/>
    <w:rsid w:val="00ED4D0D"/>
    <w:rsid w:val="00ED5030"/>
    <w:rsid w:val="00ED547D"/>
    <w:rsid w:val="00ED596C"/>
    <w:rsid w:val="00ED5ACF"/>
    <w:rsid w:val="00ED637B"/>
    <w:rsid w:val="00ED652B"/>
    <w:rsid w:val="00EE0174"/>
    <w:rsid w:val="00EE01D1"/>
    <w:rsid w:val="00EE083C"/>
    <w:rsid w:val="00EE0D6A"/>
    <w:rsid w:val="00EE12E9"/>
    <w:rsid w:val="00EE13A7"/>
    <w:rsid w:val="00EE2B55"/>
    <w:rsid w:val="00EE3341"/>
    <w:rsid w:val="00EE3445"/>
    <w:rsid w:val="00EE3E20"/>
    <w:rsid w:val="00EE407D"/>
    <w:rsid w:val="00EE4436"/>
    <w:rsid w:val="00EE4BBE"/>
    <w:rsid w:val="00EE4DE9"/>
    <w:rsid w:val="00EE546C"/>
    <w:rsid w:val="00EE563D"/>
    <w:rsid w:val="00EE5DFC"/>
    <w:rsid w:val="00EE5E6F"/>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D2F"/>
    <w:rsid w:val="00EF1E10"/>
    <w:rsid w:val="00EF20C3"/>
    <w:rsid w:val="00EF231B"/>
    <w:rsid w:val="00EF2449"/>
    <w:rsid w:val="00EF2467"/>
    <w:rsid w:val="00EF256C"/>
    <w:rsid w:val="00EF2E41"/>
    <w:rsid w:val="00EF3393"/>
    <w:rsid w:val="00EF3C0C"/>
    <w:rsid w:val="00EF3C6A"/>
    <w:rsid w:val="00EF3F1A"/>
    <w:rsid w:val="00EF451D"/>
    <w:rsid w:val="00EF463E"/>
    <w:rsid w:val="00EF53DA"/>
    <w:rsid w:val="00EF541D"/>
    <w:rsid w:val="00EF571F"/>
    <w:rsid w:val="00EF579C"/>
    <w:rsid w:val="00EF57BB"/>
    <w:rsid w:val="00EF585C"/>
    <w:rsid w:val="00EF5B95"/>
    <w:rsid w:val="00EF60B7"/>
    <w:rsid w:val="00EF613D"/>
    <w:rsid w:val="00EF61F3"/>
    <w:rsid w:val="00EF7683"/>
    <w:rsid w:val="00F00159"/>
    <w:rsid w:val="00F007D9"/>
    <w:rsid w:val="00F00879"/>
    <w:rsid w:val="00F008C1"/>
    <w:rsid w:val="00F00922"/>
    <w:rsid w:val="00F0102C"/>
    <w:rsid w:val="00F0106B"/>
    <w:rsid w:val="00F0137B"/>
    <w:rsid w:val="00F0139C"/>
    <w:rsid w:val="00F01A0A"/>
    <w:rsid w:val="00F01B9E"/>
    <w:rsid w:val="00F020E1"/>
    <w:rsid w:val="00F0221D"/>
    <w:rsid w:val="00F02DE5"/>
    <w:rsid w:val="00F0324F"/>
    <w:rsid w:val="00F034E8"/>
    <w:rsid w:val="00F0358B"/>
    <w:rsid w:val="00F0373C"/>
    <w:rsid w:val="00F03AA2"/>
    <w:rsid w:val="00F043F9"/>
    <w:rsid w:val="00F04677"/>
    <w:rsid w:val="00F04E02"/>
    <w:rsid w:val="00F0539D"/>
    <w:rsid w:val="00F0549D"/>
    <w:rsid w:val="00F05558"/>
    <w:rsid w:val="00F058AD"/>
    <w:rsid w:val="00F0595E"/>
    <w:rsid w:val="00F05A7B"/>
    <w:rsid w:val="00F05CDA"/>
    <w:rsid w:val="00F06033"/>
    <w:rsid w:val="00F06454"/>
    <w:rsid w:val="00F065EF"/>
    <w:rsid w:val="00F06CB2"/>
    <w:rsid w:val="00F06E72"/>
    <w:rsid w:val="00F073B1"/>
    <w:rsid w:val="00F07C8A"/>
    <w:rsid w:val="00F07D8B"/>
    <w:rsid w:val="00F104D0"/>
    <w:rsid w:val="00F10840"/>
    <w:rsid w:val="00F1163D"/>
    <w:rsid w:val="00F116E1"/>
    <w:rsid w:val="00F11C93"/>
    <w:rsid w:val="00F11E4F"/>
    <w:rsid w:val="00F1272B"/>
    <w:rsid w:val="00F12A01"/>
    <w:rsid w:val="00F13033"/>
    <w:rsid w:val="00F13232"/>
    <w:rsid w:val="00F132E7"/>
    <w:rsid w:val="00F13A85"/>
    <w:rsid w:val="00F13C6A"/>
    <w:rsid w:val="00F13C93"/>
    <w:rsid w:val="00F14212"/>
    <w:rsid w:val="00F14869"/>
    <w:rsid w:val="00F14A1F"/>
    <w:rsid w:val="00F14D95"/>
    <w:rsid w:val="00F150E5"/>
    <w:rsid w:val="00F15D2C"/>
    <w:rsid w:val="00F16582"/>
    <w:rsid w:val="00F16B9D"/>
    <w:rsid w:val="00F16CE1"/>
    <w:rsid w:val="00F1711A"/>
    <w:rsid w:val="00F17125"/>
    <w:rsid w:val="00F179EF"/>
    <w:rsid w:val="00F17E02"/>
    <w:rsid w:val="00F17E22"/>
    <w:rsid w:val="00F20017"/>
    <w:rsid w:val="00F2015F"/>
    <w:rsid w:val="00F20776"/>
    <w:rsid w:val="00F21051"/>
    <w:rsid w:val="00F2106E"/>
    <w:rsid w:val="00F21514"/>
    <w:rsid w:val="00F21AE7"/>
    <w:rsid w:val="00F21B8E"/>
    <w:rsid w:val="00F21C09"/>
    <w:rsid w:val="00F21CAF"/>
    <w:rsid w:val="00F223BD"/>
    <w:rsid w:val="00F223EA"/>
    <w:rsid w:val="00F22522"/>
    <w:rsid w:val="00F226FD"/>
    <w:rsid w:val="00F22EE2"/>
    <w:rsid w:val="00F2305F"/>
    <w:rsid w:val="00F232DA"/>
    <w:rsid w:val="00F23613"/>
    <w:rsid w:val="00F236F9"/>
    <w:rsid w:val="00F237E1"/>
    <w:rsid w:val="00F24874"/>
    <w:rsid w:val="00F24980"/>
    <w:rsid w:val="00F24B20"/>
    <w:rsid w:val="00F24BEA"/>
    <w:rsid w:val="00F24EF6"/>
    <w:rsid w:val="00F25A7A"/>
    <w:rsid w:val="00F25C36"/>
    <w:rsid w:val="00F26145"/>
    <w:rsid w:val="00F26264"/>
    <w:rsid w:val="00F26345"/>
    <w:rsid w:val="00F2634C"/>
    <w:rsid w:val="00F26D6D"/>
    <w:rsid w:val="00F30616"/>
    <w:rsid w:val="00F317A3"/>
    <w:rsid w:val="00F319CF"/>
    <w:rsid w:val="00F319F9"/>
    <w:rsid w:val="00F32AF9"/>
    <w:rsid w:val="00F33B96"/>
    <w:rsid w:val="00F34064"/>
    <w:rsid w:val="00F342D2"/>
    <w:rsid w:val="00F346B1"/>
    <w:rsid w:val="00F34753"/>
    <w:rsid w:val="00F3484E"/>
    <w:rsid w:val="00F34DB9"/>
    <w:rsid w:val="00F34E84"/>
    <w:rsid w:val="00F34FB3"/>
    <w:rsid w:val="00F36323"/>
    <w:rsid w:val="00F36F16"/>
    <w:rsid w:val="00F3745A"/>
    <w:rsid w:val="00F37507"/>
    <w:rsid w:val="00F375B3"/>
    <w:rsid w:val="00F40042"/>
    <w:rsid w:val="00F40673"/>
    <w:rsid w:val="00F40F2B"/>
    <w:rsid w:val="00F415F2"/>
    <w:rsid w:val="00F41DAB"/>
    <w:rsid w:val="00F42037"/>
    <w:rsid w:val="00F423F6"/>
    <w:rsid w:val="00F42415"/>
    <w:rsid w:val="00F424D3"/>
    <w:rsid w:val="00F4284C"/>
    <w:rsid w:val="00F42889"/>
    <w:rsid w:val="00F42D4D"/>
    <w:rsid w:val="00F436B9"/>
    <w:rsid w:val="00F43E2A"/>
    <w:rsid w:val="00F443B0"/>
    <w:rsid w:val="00F444E7"/>
    <w:rsid w:val="00F447EA"/>
    <w:rsid w:val="00F44943"/>
    <w:rsid w:val="00F453DF"/>
    <w:rsid w:val="00F4588A"/>
    <w:rsid w:val="00F45CB5"/>
    <w:rsid w:val="00F465B8"/>
    <w:rsid w:val="00F4737E"/>
    <w:rsid w:val="00F47D5F"/>
    <w:rsid w:val="00F47E5F"/>
    <w:rsid w:val="00F47F29"/>
    <w:rsid w:val="00F50623"/>
    <w:rsid w:val="00F5062E"/>
    <w:rsid w:val="00F511EE"/>
    <w:rsid w:val="00F51D28"/>
    <w:rsid w:val="00F51E4D"/>
    <w:rsid w:val="00F531CA"/>
    <w:rsid w:val="00F533F9"/>
    <w:rsid w:val="00F539AC"/>
    <w:rsid w:val="00F53D94"/>
    <w:rsid w:val="00F5420D"/>
    <w:rsid w:val="00F54768"/>
    <w:rsid w:val="00F5477B"/>
    <w:rsid w:val="00F54ADC"/>
    <w:rsid w:val="00F553E8"/>
    <w:rsid w:val="00F55AA3"/>
    <w:rsid w:val="00F55DFC"/>
    <w:rsid w:val="00F562D7"/>
    <w:rsid w:val="00F5690A"/>
    <w:rsid w:val="00F56C88"/>
    <w:rsid w:val="00F57637"/>
    <w:rsid w:val="00F57BDA"/>
    <w:rsid w:val="00F57F43"/>
    <w:rsid w:val="00F60058"/>
    <w:rsid w:val="00F6066A"/>
    <w:rsid w:val="00F60688"/>
    <w:rsid w:val="00F60D88"/>
    <w:rsid w:val="00F60DC0"/>
    <w:rsid w:val="00F61248"/>
    <w:rsid w:val="00F61281"/>
    <w:rsid w:val="00F613C3"/>
    <w:rsid w:val="00F61515"/>
    <w:rsid w:val="00F61536"/>
    <w:rsid w:val="00F626F5"/>
    <w:rsid w:val="00F629DE"/>
    <w:rsid w:val="00F638B4"/>
    <w:rsid w:val="00F6394E"/>
    <w:rsid w:val="00F63A6E"/>
    <w:rsid w:val="00F63AFF"/>
    <w:rsid w:val="00F640B8"/>
    <w:rsid w:val="00F643C2"/>
    <w:rsid w:val="00F6472E"/>
    <w:rsid w:val="00F64A0B"/>
    <w:rsid w:val="00F64CCB"/>
    <w:rsid w:val="00F6557B"/>
    <w:rsid w:val="00F65920"/>
    <w:rsid w:val="00F65C4D"/>
    <w:rsid w:val="00F666B5"/>
    <w:rsid w:val="00F67275"/>
    <w:rsid w:val="00F6784B"/>
    <w:rsid w:val="00F6789D"/>
    <w:rsid w:val="00F67EF9"/>
    <w:rsid w:val="00F70036"/>
    <w:rsid w:val="00F7032B"/>
    <w:rsid w:val="00F70590"/>
    <w:rsid w:val="00F713B8"/>
    <w:rsid w:val="00F713E2"/>
    <w:rsid w:val="00F7187B"/>
    <w:rsid w:val="00F718A4"/>
    <w:rsid w:val="00F71D8E"/>
    <w:rsid w:val="00F72360"/>
    <w:rsid w:val="00F72434"/>
    <w:rsid w:val="00F72698"/>
    <w:rsid w:val="00F7273E"/>
    <w:rsid w:val="00F72770"/>
    <w:rsid w:val="00F728AA"/>
    <w:rsid w:val="00F72AD3"/>
    <w:rsid w:val="00F72C8A"/>
    <w:rsid w:val="00F72CA8"/>
    <w:rsid w:val="00F72D90"/>
    <w:rsid w:val="00F72EB8"/>
    <w:rsid w:val="00F72FFE"/>
    <w:rsid w:val="00F73B81"/>
    <w:rsid w:val="00F741FA"/>
    <w:rsid w:val="00F7430B"/>
    <w:rsid w:val="00F745D9"/>
    <w:rsid w:val="00F7523E"/>
    <w:rsid w:val="00F759D4"/>
    <w:rsid w:val="00F759D7"/>
    <w:rsid w:val="00F7609A"/>
    <w:rsid w:val="00F768A1"/>
    <w:rsid w:val="00F76924"/>
    <w:rsid w:val="00F76C4F"/>
    <w:rsid w:val="00F76F6B"/>
    <w:rsid w:val="00F76FD6"/>
    <w:rsid w:val="00F77293"/>
    <w:rsid w:val="00F775A6"/>
    <w:rsid w:val="00F77C33"/>
    <w:rsid w:val="00F77D71"/>
    <w:rsid w:val="00F808F0"/>
    <w:rsid w:val="00F80927"/>
    <w:rsid w:val="00F819E1"/>
    <w:rsid w:val="00F81AFA"/>
    <w:rsid w:val="00F822A0"/>
    <w:rsid w:val="00F83914"/>
    <w:rsid w:val="00F83A8B"/>
    <w:rsid w:val="00F83B2E"/>
    <w:rsid w:val="00F84099"/>
    <w:rsid w:val="00F8412E"/>
    <w:rsid w:val="00F843F7"/>
    <w:rsid w:val="00F8476D"/>
    <w:rsid w:val="00F849EC"/>
    <w:rsid w:val="00F85135"/>
    <w:rsid w:val="00F85145"/>
    <w:rsid w:val="00F85501"/>
    <w:rsid w:val="00F856DE"/>
    <w:rsid w:val="00F85851"/>
    <w:rsid w:val="00F85CF3"/>
    <w:rsid w:val="00F86769"/>
    <w:rsid w:val="00F8676D"/>
    <w:rsid w:val="00F86C16"/>
    <w:rsid w:val="00F875FB"/>
    <w:rsid w:val="00F8798B"/>
    <w:rsid w:val="00F9034D"/>
    <w:rsid w:val="00F90624"/>
    <w:rsid w:val="00F907AF"/>
    <w:rsid w:val="00F90E09"/>
    <w:rsid w:val="00F91735"/>
    <w:rsid w:val="00F9194C"/>
    <w:rsid w:val="00F91CBC"/>
    <w:rsid w:val="00F91E36"/>
    <w:rsid w:val="00F91F50"/>
    <w:rsid w:val="00F922ED"/>
    <w:rsid w:val="00F92B0E"/>
    <w:rsid w:val="00F93340"/>
    <w:rsid w:val="00F93A0A"/>
    <w:rsid w:val="00F947AD"/>
    <w:rsid w:val="00F94A71"/>
    <w:rsid w:val="00F94CCA"/>
    <w:rsid w:val="00F9535C"/>
    <w:rsid w:val="00F95780"/>
    <w:rsid w:val="00F95EFB"/>
    <w:rsid w:val="00F9624E"/>
    <w:rsid w:val="00F96923"/>
    <w:rsid w:val="00F96E26"/>
    <w:rsid w:val="00F970DB"/>
    <w:rsid w:val="00F972F8"/>
    <w:rsid w:val="00F9766C"/>
    <w:rsid w:val="00FA008C"/>
    <w:rsid w:val="00FA0159"/>
    <w:rsid w:val="00FA0431"/>
    <w:rsid w:val="00FA0577"/>
    <w:rsid w:val="00FA086C"/>
    <w:rsid w:val="00FA0870"/>
    <w:rsid w:val="00FA0FFB"/>
    <w:rsid w:val="00FA1414"/>
    <w:rsid w:val="00FA1441"/>
    <w:rsid w:val="00FA203F"/>
    <w:rsid w:val="00FA27F0"/>
    <w:rsid w:val="00FA2BBE"/>
    <w:rsid w:val="00FA2CC7"/>
    <w:rsid w:val="00FA30FB"/>
    <w:rsid w:val="00FA3614"/>
    <w:rsid w:val="00FA36B9"/>
    <w:rsid w:val="00FA38A1"/>
    <w:rsid w:val="00FA38B2"/>
    <w:rsid w:val="00FA3C01"/>
    <w:rsid w:val="00FA3F41"/>
    <w:rsid w:val="00FA4878"/>
    <w:rsid w:val="00FA4A3B"/>
    <w:rsid w:val="00FA579C"/>
    <w:rsid w:val="00FA61AB"/>
    <w:rsid w:val="00FA62C1"/>
    <w:rsid w:val="00FA6AC4"/>
    <w:rsid w:val="00FA6B17"/>
    <w:rsid w:val="00FA6E22"/>
    <w:rsid w:val="00FA7777"/>
    <w:rsid w:val="00FA7860"/>
    <w:rsid w:val="00FA7DDF"/>
    <w:rsid w:val="00FB0060"/>
    <w:rsid w:val="00FB012F"/>
    <w:rsid w:val="00FB0A08"/>
    <w:rsid w:val="00FB0AD3"/>
    <w:rsid w:val="00FB0D21"/>
    <w:rsid w:val="00FB0D58"/>
    <w:rsid w:val="00FB0F24"/>
    <w:rsid w:val="00FB185F"/>
    <w:rsid w:val="00FB21EE"/>
    <w:rsid w:val="00FB2506"/>
    <w:rsid w:val="00FB2B43"/>
    <w:rsid w:val="00FB306B"/>
    <w:rsid w:val="00FB3513"/>
    <w:rsid w:val="00FB3784"/>
    <w:rsid w:val="00FB3DBD"/>
    <w:rsid w:val="00FB4F25"/>
    <w:rsid w:val="00FB50C2"/>
    <w:rsid w:val="00FB529D"/>
    <w:rsid w:val="00FB56C5"/>
    <w:rsid w:val="00FB57EF"/>
    <w:rsid w:val="00FB59E5"/>
    <w:rsid w:val="00FB5C3B"/>
    <w:rsid w:val="00FB5E59"/>
    <w:rsid w:val="00FB5FB0"/>
    <w:rsid w:val="00FB6C9C"/>
    <w:rsid w:val="00FB6F0E"/>
    <w:rsid w:val="00FC06BF"/>
    <w:rsid w:val="00FC0AE4"/>
    <w:rsid w:val="00FC0E21"/>
    <w:rsid w:val="00FC13F9"/>
    <w:rsid w:val="00FC1694"/>
    <w:rsid w:val="00FC19A1"/>
    <w:rsid w:val="00FC1B8A"/>
    <w:rsid w:val="00FC1CF2"/>
    <w:rsid w:val="00FC2124"/>
    <w:rsid w:val="00FC2576"/>
    <w:rsid w:val="00FC2A8A"/>
    <w:rsid w:val="00FC2CE6"/>
    <w:rsid w:val="00FC2E45"/>
    <w:rsid w:val="00FC351E"/>
    <w:rsid w:val="00FC35DE"/>
    <w:rsid w:val="00FC36A0"/>
    <w:rsid w:val="00FC3A4A"/>
    <w:rsid w:val="00FC4398"/>
    <w:rsid w:val="00FC442B"/>
    <w:rsid w:val="00FC4B62"/>
    <w:rsid w:val="00FC4BA2"/>
    <w:rsid w:val="00FC503B"/>
    <w:rsid w:val="00FC5301"/>
    <w:rsid w:val="00FC54FE"/>
    <w:rsid w:val="00FC554E"/>
    <w:rsid w:val="00FC588B"/>
    <w:rsid w:val="00FC5B26"/>
    <w:rsid w:val="00FC5F5C"/>
    <w:rsid w:val="00FC6028"/>
    <w:rsid w:val="00FC614E"/>
    <w:rsid w:val="00FC635D"/>
    <w:rsid w:val="00FC66B8"/>
    <w:rsid w:val="00FC6947"/>
    <w:rsid w:val="00FC6E6C"/>
    <w:rsid w:val="00FC6E74"/>
    <w:rsid w:val="00FC7186"/>
    <w:rsid w:val="00FC742F"/>
    <w:rsid w:val="00FC7C89"/>
    <w:rsid w:val="00FD0A71"/>
    <w:rsid w:val="00FD0F61"/>
    <w:rsid w:val="00FD1215"/>
    <w:rsid w:val="00FD1280"/>
    <w:rsid w:val="00FD143C"/>
    <w:rsid w:val="00FD1946"/>
    <w:rsid w:val="00FD1ED1"/>
    <w:rsid w:val="00FD229A"/>
    <w:rsid w:val="00FD2965"/>
    <w:rsid w:val="00FD2A64"/>
    <w:rsid w:val="00FD2CC3"/>
    <w:rsid w:val="00FD3CF7"/>
    <w:rsid w:val="00FD3D61"/>
    <w:rsid w:val="00FD436D"/>
    <w:rsid w:val="00FD491D"/>
    <w:rsid w:val="00FD49DB"/>
    <w:rsid w:val="00FD5062"/>
    <w:rsid w:val="00FD741B"/>
    <w:rsid w:val="00FD764D"/>
    <w:rsid w:val="00FD7AA3"/>
    <w:rsid w:val="00FD7B35"/>
    <w:rsid w:val="00FD7C6C"/>
    <w:rsid w:val="00FD7CDC"/>
    <w:rsid w:val="00FD7F20"/>
    <w:rsid w:val="00FE01A6"/>
    <w:rsid w:val="00FE02F8"/>
    <w:rsid w:val="00FE0436"/>
    <w:rsid w:val="00FE05BF"/>
    <w:rsid w:val="00FE092C"/>
    <w:rsid w:val="00FE0A7C"/>
    <w:rsid w:val="00FE0BA6"/>
    <w:rsid w:val="00FE0BFC"/>
    <w:rsid w:val="00FE1445"/>
    <w:rsid w:val="00FE153E"/>
    <w:rsid w:val="00FE18EF"/>
    <w:rsid w:val="00FE1CE2"/>
    <w:rsid w:val="00FE1DFC"/>
    <w:rsid w:val="00FE1E6A"/>
    <w:rsid w:val="00FE235B"/>
    <w:rsid w:val="00FE27FE"/>
    <w:rsid w:val="00FE2852"/>
    <w:rsid w:val="00FE2CBB"/>
    <w:rsid w:val="00FE2F5F"/>
    <w:rsid w:val="00FE393B"/>
    <w:rsid w:val="00FE4603"/>
    <w:rsid w:val="00FE4608"/>
    <w:rsid w:val="00FE4826"/>
    <w:rsid w:val="00FE5D78"/>
    <w:rsid w:val="00FE5DD2"/>
    <w:rsid w:val="00FE66DF"/>
    <w:rsid w:val="00FE6845"/>
    <w:rsid w:val="00FE6AD1"/>
    <w:rsid w:val="00FE727D"/>
    <w:rsid w:val="00FE74DE"/>
    <w:rsid w:val="00FE78FD"/>
    <w:rsid w:val="00FE7BA2"/>
    <w:rsid w:val="00FE7CB9"/>
    <w:rsid w:val="00FF0586"/>
    <w:rsid w:val="00FF09BD"/>
    <w:rsid w:val="00FF0BD6"/>
    <w:rsid w:val="00FF0D68"/>
    <w:rsid w:val="00FF12F3"/>
    <w:rsid w:val="00FF15A3"/>
    <w:rsid w:val="00FF16F9"/>
    <w:rsid w:val="00FF1744"/>
    <w:rsid w:val="00FF1840"/>
    <w:rsid w:val="00FF2265"/>
    <w:rsid w:val="00FF2AED"/>
    <w:rsid w:val="00FF2CD3"/>
    <w:rsid w:val="00FF3496"/>
    <w:rsid w:val="00FF3834"/>
    <w:rsid w:val="00FF3CA1"/>
    <w:rsid w:val="00FF3CB7"/>
    <w:rsid w:val="00FF4177"/>
    <w:rsid w:val="00FF4641"/>
    <w:rsid w:val="00FF4675"/>
    <w:rsid w:val="00FF48C8"/>
    <w:rsid w:val="00FF5DF1"/>
    <w:rsid w:val="00FF711C"/>
    <w:rsid w:val="00FF7932"/>
    <w:rsid w:val="00FF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o:allowincell="f" fillcolor="none [1311]" stroke="f">
      <v:fill color="none [1311]" opacity=".5" color2="none [1311]" o:opacity2=".5" type="pattern"/>
      <v:stroke on="f"/>
    </o:shapedefaults>
    <o:shapelayout v:ext="edit">
      <o:idmap v:ext="edit" data="1"/>
    </o:shapelayout>
  </w:shapeDefaults>
  <w:decimalSymbol w:val="."/>
  <w:listSeparator w:val=","/>
  <w14:docId w14:val="6C09E788"/>
  <w15:docId w15:val="{FED279B0-AF31-4CDE-8627-9754CA127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unhideWhenUsed/>
    <w:qFormat/>
    <w:rsid w:val="0035279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3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
    <w:next w:val="p0"/>
    <w:rsid w:val="00467BD1"/>
    <w:pPr>
      <w:keepLines/>
      <w:spacing w:before="240"/>
    </w:pPr>
    <w:rPr>
      <w:rFonts w:ascii="Univers" w:hAnsi="Univers" w:cs="Times New Roman"/>
      <w:color w:val="0000FF"/>
      <w:szCs w:val="20"/>
    </w:rPr>
  </w:style>
  <w:style w:type="paragraph" w:customStyle="1" w:styleId="parrafo1">
    <w:name w:val="parrafo1"/>
    <w:basedOn w:val="p0"/>
    <w:rsid w:val="003A5EF6"/>
    <w:pPr>
      <w:keepLines w:val="0"/>
      <w:widowControl/>
      <w:spacing w:before="480"/>
      <w:ind w:left="426" w:right="443"/>
    </w:pPr>
    <w:rPr>
      <w:rFonts w:ascii="Arial" w:hAnsi="Arial" w:cs="Times New Roman"/>
      <w:snapToGrid/>
      <w:color w:val="auto"/>
      <w:szCs w:val="20"/>
    </w:rPr>
  </w:style>
  <w:style w:type="table" w:customStyle="1" w:styleId="Estilo1">
    <w:name w:val="Estilo1"/>
    <w:basedOn w:val="Tablanormal"/>
    <w:uiPriority w:val="99"/>
    <w:rsid w:val="00DA42FD"/>
    <w:tblPr>
      <w:tblBorders>
        <w:right w:val="single" w:sz="6" w:space="0" w:color="auto"/>
      </w:tblBorders>
    </w:tblPr>
  </w:style>
  <w:style w:type="character" w:styleId="Mencinsinresolver">
    <w:name w:val="Unresolved Mention"/>
    <w:basedOn w:val="Fuentedeprrafopredeter"/>
    <w:uiPriority w:val="99"/>
    <w:semiHidden/>
    <w:unhideWhenUsed/>
    <w:rsid w:val="009D2C93"/>
    <w:rPr>
      <w:color w:val="605E5C"/>
      <w:shd w:val="clear" w:color="auto" w:fill="E1DFDD"/>
    </w:rPr>
  </w:style>
  <w:style w:type="paragraph" w:styleId="Sinespaciado">
    <w:name w:val="No Spacing"/>
    <w:uiPriority w:val="1"/>
    <w:qFormat/>
    <w:rsid w:val="008528B9"/>
    <w:rPr>
      <w:rFonts w:ascii="Calibri" w:hAnsi="Calibri"/>
      <w:sz w:val="22"/>
      <w:szCs w:val="22"/>
      <w:lang w:eastAsia="en-US"/>
    </w:rPr>
  </w:style>
  <w:style w:type="character" w:customStyle="1" w:styleId="Ttulo2Car">
    <w:name w:val="Título 2 Car"/>
    <w:basedOn w:val="Fuentedeprrafopredeter"/>
    <w:link w:val="Ttulo2"/>
    <w:rsid w:val="00352792"/>
    <w:rPr>
      <w:rFonts w:asciiTheme="majorHAnsi" w:eastAsiaTheme="majorEastAsia" w:hAnsiTheme="majorHAnsi" w:cstheme="majorBidi"/>
      <w:color w:val="365F91" w:themeColor="accent1" w:themeShade="BF"/>
      <w:sz w:val="26"/>
      <w:szCs w:val="26"/>
      <w:lang w:val="es-ES_tradnl" w:eastAsia="es-ES"/>
    </w:rPr>
  </w:style>
  <w:style w:type="paragraph" w:styleId="Revisin">
    <w:name w:val="Revision"/>
    <w:hidden/>
    <w:uiPriority w:val="99"/>
    <w:semiHidden/>
    <w:rsid w:val="00622818"/>
    <w:rPr>
      <w:rFonts w:ascii="Arial" w:hAnsi="Arial" w:cs="Arial"/>
      <w:sz w:val="24"/>
      <w:szCs w:val="24"/>
      <w:lang w:val="es-ES_tradnl" w:eastAsia="es-ES"/>
    </w:rPr>
  </w:style>
  <w:style w:type="character" w:styleId="Refdecomentario">
    <w:name w:val="annotation reference"/>
    <w:basedOn w:val="Fuentedeprrafopredeter"/>
    <w:semiHidden/>
    <w:unhideWhenUsed/>
    <w:rsid w:val="00B44CA2"/>
    <w:rPr>
      <w:sz w:val="16"/>
      <w:szCs w:val="16"/>
    </w:rPr>
  </w:style>
  <w:style w:type="paragraph" w:styleId="Asuntodelcomentario">
    <w:name w:val="annotation subject"/>
    <w:basedOn w:val="Textocomentario"/>
    <w:next w:val="Textocomentario"/>
    <w:link w:val="AsuntodelcomentarioCar"/>
    <w:semiHidden/>
    <w:unhideWhenUsed/>
    <w:rsid w:val="00B44CA2"/>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B44CA2"/>
    <w:rPr>
      <w:rFonts w:ascii="Arial" w:hAnsi="Arial" w:cs="Arial"/>
      <w:b/>
      <w:bCs/>
      <w:lang w:val="es-ES_tradnl" w:eastAsia="es-ES"/>
    </w:rPr>
  </w:style>
  <w:style w:type="character" w:customStyle="1" w:styleId="PiedepginaCar">
    <w:name w:val="Pie de página Car"/>
    <w:basedOn w:val="Fuentedeprrafopredeter"/>
    <w:link w:val="Piedepgina"/>
    <w:uiPriority w:val="99"/>
    <w:rsid w:val="00CD24EB"/>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2835">
      <w:bodyDiv w:val="1"/>
      <w:marLeft w:val="0"/>
      <w:marRight w:val="0"/>
      <w:marTop w:val="0"/>
      <w:marBottom w:val="0"/>
      <w:divBdr>
        <w:top w:val="none" w:sz="0" w:space="0" w:color="auto"/>
        <w:left w:val="none" w:sz="0" w:space="0" w:color="auto"/>
        <w:bottom w:val="none" w:sz="0" w:space="0" w:color="auto"/>
        <w:right w:val="none" w:sz="0" w:space="0" w:color="auto"/>
      </w:divBdr>
    </w:div>
    <w:div w:id="123355827">
      <w:bodyDiv w:val="1"/>
      <w:marLeft w:val="0"/>
      <w:marRight w:val="0"/>
      <w:marTop w:val="0"/>
      <w:marBottom w:val="0"/>
      <w:divBdr>
        <w:top w:val="none" w:sz="0" w:space="0" w:color="auto"/>
        <w:left w:val="none" w:sz="0" w:space="0" w:color="auto"/>
        <w:bottom w:val="none" w:sz="0" w:space="0" w:color="auto"/>
        <w:right w:val="none" w:sz="0" w:space="0" w:color="auto"/>
      </w:divBdr>
    </w:div>
    <w:div w:id="354574344">
      <w:bodyDiv w:val="1"/>
      <w:marLeft w:val="0"/>
      <w:marRight w:val="0"/>
      <w:marTop w:val="0"/>
      <w:marBottom w:val="0"/>
      <w:divBdr>
        <w:top w:val="none" w:sz="0" w:space="0" w:color="auto"/>
        <w:left w:val="none" w:sz="0" w:space="0" w:color="auto"/>
        <w:bottom w:val="none" w:sz="0" w:space="0" w:color="auto"/>
        <w:right w:val="none" w:sz="0" w:space="0" w:color="auto"/>
      </w:divBdr>
    </w:div>
    <w:div w:id="359164333">
      <w:bodyDiv w:val="1"/>
      <w:marLeft w:val="0"/>
      <w:marRight w:val="0"/>
      <w:marTop w:val="0"/>
      <w:marBottom w:val="0"/>
      <w:divBdr>
        <w:top w:val="none" w:sz="0" w:space="0" w:color="auto"/>
        <w:left w:val="none" w:sz="0" w:space="0" w:color="auto"/>
        <w:bottom w:val="none" w:sz="0" w:space="0" w:color="auto"/>
        <w:right w:val="none" w:sz="0" w:space="0" w:color="auto"/>
      </w:divBdr>
    </w:div>
    <w:div w:id="384641667">
      <w:bodyDiv w:val="1"/>
      <w:marLeft w:val="0"/>
      <w:marRight w:val="0"/>
      <w:marTop w:val="0"/>
      <w:marBottom w:val="0"/>
      <w:divBdr>
        <w:top w:val="none" w:sz="0" w:space="0" w:color="auto"/>
        <w:left w:val="none" w:sz="0" w:space="0" w:color="auto"/>
        <w:bottom w:val="none" w:sz="0" w:space="0" w:color="auto"/>
        <w:right w:val="none" w:sz="0" w:space="0" w:color="auto"/>
      </w:divBdr>
    </w:div>
    <w:div w:id="394281417">
      <w:bodyDiv w:val="1"/>
      <w:marLeft w:val="0"/>
      <w:marRight w:val="0"/>
      <w:marTop w:val="0"/>
      <w:marBottom w:val="0"/>
      <w:divBdr>
        <w:top w:val="none" w:sz="0" w:space="0" w:color="auto"/>
        <w:left w:val="none" w:sz="0" w:space="0" w:color="auto"/>
        <w:bottom w:val="none" w:sz="0" w:space="0" w:color="auto"/>
        <w:right w:val="none" w:sz="0" w:space="0" w:color="auto"/>
      </w:divBdr>
    </w:div>
    <w:div w:id="44782059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41594494">
      <w:bodyDiv w:val="1"/>
      <w:marLeft w:val="0"/>
      <w:marRight w:val="0"/>
      <w:marTop w:val="0"/>
      <w:marBottom w:val="0"/>
      <w:divBdr>
        <w:top w:val="none" w:sz="0" w:space="0" w:color="auto"/>
        <w:left w:val="none" w:sz="0" w:space="0" w:color="auto"/>
        <w:bottom w:val="none" w:sz="0" w:space="0" w:color="auto"/>
        <w:right w:val="none" w:sz="0" w:space="0" w:color="auto"/>
      </w:divBdr>
    </w:div>
    <w:div w:id="564687894">
      <w:bodyDiv w:val="1"/>
      <w:marLeft w:val="0"/>
      <w:marRight w:val="0"/>
      <w:marTop w:val="0"/>
      <w:marBottom w:val="0"/>
      <w:divBdr>
        <w:top w:val="none" w:sz="0" w:space="0" w:color="auto"/>
        <w:left w:val="none" w:sz="0" w:space="0" w:color="auto"/>
        <w:bottom w:val="none" w:sz="0" w:space="0" w:color="auto"/>
        <w:right w:val="none" w:sz="0" w:space="0" w:color="auto"/>
      </w:divBdr>
    </w:div>
    <w:div w:id="582183759">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35989208">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52897600">
      <w:bodyDiv w:val="1"/>
      <w:marLeft w:val="0"/>
      <w:marRight w:val="0"/>
      <w:marTop w:val="0"/>
      <w:marBottom w:val="0"/>
      <w:divBdr>
        <w:top w:val="none" w:sz="0" w:space="0" w:color="auto"/>
        <w:left w:val="none" w:sz="0" w:space="0" w:color="auto"/>
        <w:bottom w:val="none" w:sz="0" w:space="0" w:color="auto"/>
        <w:right w:val="none" w:sz="0" w:space="0" w:color="auto"/>
      </w:divBdr>
    </w:div>
    <w:div w:id="786045842">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07818946">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66157612">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71143534">
      <w:bodyDiv w:val="1"/>
      <w:marLeft w:val="0"/>
      <w:marRight w:val="0"/>
      <w:marTop w:val="0"/>
      <w:marBottom w:val="0"/>
      <w:divBdr>
        <w:top w:val="none" w:sz="0" w:space="0" w:color="auto"/>
        <w:left w:val="none" w:sz="0" w:space="0" w:color="auto"/>
        <w:bottom w:val="none" w:sz="0" w:space="0" w:color="auto"/>
        <w:right w:val="none" w:sz="0" w:space="0" w:color="auto"/>
      </w:divBdr>
    </w:div>
    <w:div w:id="1202862755">
      <w:bodyDiv w:val="1"/>
      <w:marLeft w:val="0"/>
      <w:marRight w:val="0"/>
      <w:marTop w:val="0"/>
      <w:marBottom w:val="0"/>
      <w:divBdr>
        <w:top w:val="none" w:sz="0" w:space="0" w:color="auto"/>
        <w:left w:val="none" w:sz="0" w:space="0" w:color="auto"/>
        <w:bottom w:val="none" w:sz="0" w:space="0" w:color="auto"/>
        <w:right w:val="none" w:sz="0" w:space="0" w:color="auto"/>
      </w:divBdr>
    </w:div>
    <w:div w:id="1224751283">
      <w:bodyDiv w:val="1"/>
      <w:marLeft w:val="0"/>
      <w:marRight w:val="0"/>
      <w:marTop w:val="0"/>
      <w:marBottom w:val="0"/>
      <w:divBdr>
        <w:top w:val="none" w:sz="0" w:space="0" w:color="auto"/>
        <w:left w:val="none" w:sz="0" w:space="0" w:color="auto"/>
        <w:bottom w:val="none" w:sz="0" w:space="0" w:color="auto"/>
        <w:right w:val="none" w:sz="0" w:space="0" w:color="auto"/>
      </w:divBdr>
    </w:div>
    <w:div w:id="1335300999">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43258156">
      <w:bodyDiv w:val="1"/>
      <w:marLeft w:val="0"/>
      <w:marRight w:val="0"/>
      <w:marTop w:val="0"/>
      <w:marBottom w:val="0"/>
      <w:divBdr>
        <w:top w:val="none" w:sz="0" w:space="0" w:color="auto"/>
        <w:left w:val="none" w:sz="0" w:space="0" w:color="auto"/>
        <w:bottom w:val="none" w:sz="0" w:space="0" w:color="auto"/>
        <w:right w:val="none" w:sz="0" w:space="0" w:color="auto"/>
      </w:divBdr>
    </w:div>
    <w:div w:id="1469006068">
      <w:bodyDiv w:val="1"/>
      <w:marLeft w:val="0"/>
      <w:marRight w:val="0"/>
      <w:marTop w:val="0"/>
      <w:marBottom w:val="0"/>
      <w:divBdr>
        <w:top w:val="none" w:sz="0" w:space="0" w:color="auto"/>
        <w:left w:val="none" w:sz="0" w:space="0" w:color="auto"/>
        <w:bottom w:val="none" w:sz="0" w:space="0" w:color="auto"/>
        <w:right w:val="none" w:sz="0" w:space="0" w:color="auto"/>
      </w:divBdr>
    </w:div>
    <w:div w:id="1494251975">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75969640">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8869460">
      <w:bodyDiv w:val="1"/>
      <w:marLeft w:val="0"/>
      <w:marRight w:val="0"/>
      <w:marTop w:val="0"/>
      <w:marBottom w:val="0"/>
      <w:divBdr>
        <w:top w:val="none" w:sz="0" w:space="0" w:color="auto"/>
        <w:left w:val="none" w:sz="0" w:space="0" w:color="auto"/>
        <w:bottom w:val="none" w:sz="0" w:space="0" w:color="auto"/>
        <w:right w:val="none" w:sz="0" w:space="0" w:color="auto"/>
      </w:divBdr>
    </w:div>
    <w:div w:id="1732071611">
      <w:bodyDiv w:val="1"/>
      <w:marLeft w:val="0"/>
      <w:marRight w:val="0"/>
      <w:marTop w:val="0"/>
      <w:marBottom w:val="0"/>
      <w:divBdr>
        <w:top w:val="none" w:sz="0" w:space="0" w:color="auto"/>
        <w:left w:val="none" w:sz="0" w:space="0" w:color="auto"/>
        <w:bottom w:val="none" w:sz="0" w:space="0" w:color="auto"/>
        <w:right w:val="none" w:sz="0" w:space="0" w:color="auto"/>
      </w:divBdr>
    </w:div>
    <w:div w:id="175978560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8737626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 w:id="2128349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youtube.com/user/INEGIInforma" TargetMode="External"/><Relationship Id="rId26" Type="http://schemas.openxmlformats.org/officeDocument/2006/relationships/chart" Target="charts/chart5.xml"/><Relationship Id="rId21" Type="http://schemas.openxmlformats.org/officeDocument/2006/relationships/image" Target="media/image5.pn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facebook.com/INEGIInforma/" TargetMode="External"/><Relationship Id="rId17" Type="http://schemas.openxmlformats.org/officeDocument/2006/relationships/image" Target="media/image3.png"/><Relationship Id="rId25" Type="http://schemas.openxmlformats.org/officeDocument/2006/relationships/chart" Target="charts/chart4.xm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29" Type="http://schemas.openxmlformats.org/officeDocument/2006/relationships/hyperlink" Target="https://www.inegi.org.mx/app/indicadores/?tm=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unicacionsocial@inegi.org.mx" TargetMode="External"/><Relationship Id="rId24" Type="http://schemas.openxmlformats.org/officeDocument/2006/relationships/chart" Target="charts/chart3.xm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chart" Target="charts/chart2.xml"/><Relationship Id="rId28" Type="http://schemas.openxmlformats.org/officeDocument/2006/relationships/image" Target="media/image6.png"/><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inegi_informa/" TargetMode="External"/><Relationship Id="rId22" Type="http://schemas.openxmlformats.org/officeDocument/2006/relationships/chart" Target="charts/chart1.xml"/><Relationship Id="rId27" Type="http://schemas.openxmlformats.org/officeDocument/2006/relationships/chart" Target="charts/chart6.xml"/><Relationship Id="rId30" Type="http://schemas.openxmlformats.org/officeDocument/2006/relationships/hyperlink" Target="https://www.inegi.org.mx/programas/sit/2013/"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KARINA_INEGI\2.%20NOTAS%20T&#201;CNICAS%20E%20INFORMATIVAS\8.%20CSI_trimestral\2.%20COMUNICADOS\CSI%202024\0524_4T23\Revisi&#243;n%20plantilla-Diagrama\Plantilla%20CSI-4T-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KARINA_INEGI\2.%20NOTAS%20T&#201;CNICAS%20E%20INFORMATIVAS\8.%20CSI_trimestral\2.%20COMUNICADOS\CSI%202024\0524_4T23\Revisi&#243;n%20plantilla-Diagrama\Plantilla%20CSI-4T-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KARINA_INEGI\2.%20NOTAS%20T&#201;CNICAS%20E%20INFORMATIVAS\8.%20CSI_trimestral\2.%20COMUNICADOS\CSI%202024\0524_4T23\Revisi&#243;n%20plantilla-Diagrama\Plantilla%20CSI-4T-2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KARINA_INEGI\2.%20NOTAS%20T&#201;CNICAS%20E%20INFORMATIVAS\8.%20CSI_trimestral\2.%20COMUNICADOS\CSI%202024\0524_4T23\Revisi&#243;n%20plantilla-Diagrama\Plantilla%20CSI-4T-2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KARINA_INEGI\2.%20NOTAS%20T&#201;CNICAS%20E%20INFORMATIVAS\8.%20CSI_trimestral\2.%20COMUNICADOS\CSI%202024\0524_4T23\Revisi&#243;n%20plantilla-Diagrama\Plantilla%20CSI-4T-2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KARINA_INEGI\2.%20NOTAS%20T&#201;CNICAS%20E%20INFORMATIVAS\8.%20CSI_trimestral\2.%20COMUNICADOS\CSI%202024\0524_4T23\Revisi&#243;n%20plantilla-Diagrama\Plantilla%20CSI-4T-23.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Economía interna</a:t>
            </a:r>
          </a:p>
        </c:rich>
      </c:tx>
      <c:overlay val="0"/>
      <c:spPr>
        <a:noFill/>
        <a:ln>
          <a:noFill/>
        </a:ln>
        <a:effectLst/>
      </c:spPr>
      <c:txPr>
        <a:bodyPr rot="0" spcFirstLastPara="1" vertOverflow="ellipsis" vert="horz" wrap="square" anchor="ctr" anchorCtr="1"/>
        <a:lstStyle/>
        <a:p>
          <a:pPr>
            <a:defRPr sz="1000" b="0"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endParaRPr lang="es-MX"/>
        </a:p>
      </c:txPr>
    </c:title>
    <c:autoTitleDeleted val="0"/>
    <c:plotArea>
      <c:layout>
        <c:manualLayout>
          <c:layoutTarget val="inner"/>
          <c:xMode val="edge"/>
          <c:yMode val="edge"/>
          <c:x val="0.11695333333333334"/>
          <c:y val="0.13550222222222222"/>
          <c:w val="0.82005259259259256"/>
          <c:h val="0.73707444444444448"/>
        </c:manualLayout>
      </c:layout>
      <c:lineChart>
        <c:grouping val="standard"/>
        <c:varyColors val="0"/>
        <c:ser>
          <c:idx val="0"/>
          <c:order val="0"/>
          <c:tx>
            <c:strRef>
              <c:f>'G1'!$B$34</c:f>
              <c:strCache>
                <c:ptCount val="1"/>
                <c:pt idx="0">
                  <c:v>Economía interna</c:v>
                </c:pt>
              </c:strCache>
            </c:strRef>
          </c:tx>
          <c:spPr>
            <a:ln w="22225" cap="rnd" cmpd="sng" algn="ctr">
              <a:solidFill>
                <a:schemeClr val="accent1"/>
              </a:solidFill>
              <a:round/>
            </a:ln>
            <a:effectLst/>
          </c:spPr>
          <c:marker>
            <c:symbol val="none"/>
          </c:marker>
          <c:dLbls>
            <c:delete val="1"/>
          </c:dLbls>
          <c:cat>
            <c:multiLvlStrRef>
              <c:f>'G1'!$S$32:$BN$33</c:f>
              <c:multiLvlStrCache>
                <c:ptCount val="4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lvl>
                <c:lvl>
                  <c:pt idx="0">
                    <c:v>2012</c:v>
                  </c:pt>
                  <c:pt idx="4">
                    <c:v>2013</c:v>
                  </c:pt>
                  <c:pt idx="8">
                    <c:v>2014</c:v>
                  </c:pt>
                  <c:pt idx="12">
                    <c:v>2015</c:v>
                  </c:pt>
                  <c:pt idx="16">
                    <c:v>2016</c:v>
                  </c:pt>
                  <c:pt idx="20">
                    <c:v>2017</c:v>
                  </c:pt>
                  <c:pt idx="24">
                    <c:v>2018</c:v>
                  </c:pt>
                  <c:pt idx="28">
                    <c:v>2019</c:v>
                  </c:pt>
                  <c:pt idx="32">
                    <c:v>2020</c:v>
                  </c:pt>
                  <c:pt idx="36">
                    <c:v>2021</c:v>
                  </c:pt>
                  <c:pt idx="40">
                    <c:v>2022</c:v>
                  </c:pt>
                  <c:pt idx="44">
                    <c:v>2023</c:v>
                  </c:pt>
                </c:lvl>
              </c:multiLvlStrCache>
            </c:multiLvlStrRef>
          </c:cat>
          <c:val>
            <c:numRef>
              <c:f>'G1'!$S$34:$BN$34</c:f>
              <c:numCache>
                <c:formatCode>##\ ##0;\-##\ ##0</c:formatCode>
                <c:ptCount val="48"/>
                <c:pt idx="0">
                  <c:v>4025.9148270000001</c:v>
                </c:pt>
                <c:pt idx="1">
                  <c:v>4096.1094400000002</c:v>
                </c:pt>
                <c:pt idx="2">
                  <c:v>4145.2663970000003</c:v>
                </c:pt>
                <c:pt idx="3">
                  <c:v>4261.833361</c:v>
                </c:pt>
                <c:pt idx="4">
                  <c:v>4105.0551809999997</c:v>
                </c:pt>
                <c:pt idx="5">
                  <c:v>4211.1265279999998</c:v>
                </c:pt>
                <c:pt idx="6">
                  <c:v>4245.4243380000007</c:v>
                </c:pt>
                <c:pt idx="7">
                  <c:v>4392.399633</c:v>
                </c:pt>
                <c:pt idx="8">
                  <c:v>4351.0287740000003</c:v>
                </c:pt>
                <c:pt idx="9">
                  <c:v>4510.5433910000002</c:v>
                </c:pt>
                <c:pt idx="10">
                  <c:v>4554.8844220000001</c:v>
                </c:pt>
                <c:pt idx="11">
                  <c:v>4721.1940240000004</c:v>
                </c:pt>
                <c:pt idx="12">
                  <c:v>4597.5937610000001</c:v>
                </c:pt>
                <c:pt idx="13">
                  <c:v>4771.9057899999998</c:v>
                </c:pt>
                <c:pt idx="14">
                  <c:v>4866.7919859999993</c:v>
                </c:pt>
                <c:pt idx="15">
                  <c:v>4992.3231370000003</c:v>
                </c:pt>
                <c:pt idx="16">
                  <c:v>4885.1615590000001</c:v>
                </c:pt>
                <c:pt idx="17">
                  <c:v>5139.0719639999998</c:v>
                </c:pt>
                <c:pt idx="18">
                  <c:v>5230.4944839999998</c:v>
                </c:pt>
                <c:pt idx="19">
                  <c:v>5504.0624989999997</c:v>
                </c:pt>
                <c:pt idx="20">
                  <c:v>5481.6874929999994</c:v>
                </c:pt>
                <c:pt idx="21">
                  <c:v>5588.5188210000006</c:v>
                </c:pt>
                <c:pt idx="22">
                  <c:v>5606.1163919999999</c:v>
                </c:pt>
                <c:pt idx="23">
                  <c:v>5859.8875499999995</c:v>
                </c:pt>
                <c:pt idx="24">
                  <c:v>5792.1963699999997</c:v>
                </c:pt>
                <c:pt idx="25">
                  <c:v>6031.5762180000002</c:v>
                </c:pt>
                <c:pt idx="26">
                  <c:v>6065.8983269999999</c:v>
                </c:pt>
                <c:pt idx="27">
                  <c:v>6286.9994589999997</c:v>
                </c:pt>
                <c:pt idx="28">
                  <c:v>6138.3359680000003</c:v>
                </c:pt>
                <c:pt idx="29">
                  <c:v>6268.705618</c:v>
                </c:pt>
                <c:pt idx="30">
                  <c:v>6299.4214919999995</c:v>
                </c:pt>
                <c:pt idx="31">
                  <c:v>6436.6452300000001</c:v>
                </c:pt>
                <c:pt idx="32">
                  <c:v>6333.9248699999998</c:v>
                </c:pt>
                <c:pt idx="33">
                  <c:v>5191.4953660000001</c:v>
                </c:pt>
                <c:pt idx="34">
                  <c:v>6066.2132769999998</c:v>
                </c:pt>
                <c:pt idx="35">
                  <c:v>6490.1323350000002</c:v>
                </c:pt>
                <c:pt idx="36">
                  <c:v>6396.2466530000002</c:v>
                </c:pt>
                <c:pt idx="37">
                  <c:v>6610.5514430000003</c:v>
                </c:pt>
                <c:pt idx="38">
                  <c:v>6651.9082960000005</c:v>
                </c:pt>
                <c:pt idx="39">
                  <c:v>6960.3795970000001</c:v>
                </c:pt>
                <c:pt idx="40">
                  <c:v>6994.9861330000003</c:v>
                </c:pt>
                <c:pt idx="41">
                  <c:v>7328.9986820000004</c:v>
                </c:pt>
                <c:pt idx="42">
                  <c:v>7422.3399049999998</c:v>
                </c:pt>
                <c:pt idx="43">
                  <c:v>7706.5073579999998</c:v>
                </c:pt>
                <c:pt idx="44">
                  <c:v>7573.4351020000004</c:v>
                </c:pt>
                <c:pt idx="45">
                  <c:v>7853.1502369999998</c:v>
                </c:pt>
                <c:pt idx="46">
                  <c:v>8019.6027180000001</c:v>
                </c:pt>
                <c:pt idx="47">
                  <c:v>8322.1467670000002</c:v>
                </c:pt>
              </c:numCache>
            </c:numRef>
          </c:val>
          <c:smooth val="0"/>
          <c:extLst>
            <c:ext xmlns:c16="http://schemas.microsoft.com/office/drawing/2014/chart" uri="{C3380CC4-5D6E-409C-BE32-E72D297353CC}">
              <c16:uniqueId val="{00000000-8D46-4F59-AADF-1278C5E434E6}"/>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66886415"/>
        <c:axId val="1666889743"/>
      </c:lineChart>
      <c:catAx>
        <c:axId val="1666886415"/>
        <c:scaling>
          <c:orientation val="minMax"/>
        </c:scaling>
        <c:delete val="0"/>
        <c:axPos val="b"/>
        <c:numFmt formatCode="General" sourceLinked="1"/>
        <c:majorTickMark val="out"/>
        <c:minorTickMark val="none"/>
        <c:tickLblPos val="nextTo"/>
        <c:spPr>
          <a:noFill/>
          <a:ln w="6350" cap="flat" cmpd="sng" algn="ctr">
            <a:solidFill>
              <a:schemeClr val="tx1"/>
            </a:solidFill>
            <a:round/>
          </a:ln>
          <a:effectLst/>
        </c:spPr>
        <c:txPr>
          <a:bodyPr rot="0" spcFirstLastPara="1" vertOverflow="ellipsis" wrap="square" anchor="ctr" anchorCtr="1"/>
          <a:lstStyle/>
          <a:p>
            <a:pPr>
              <a:defRPr sz="500" b="0" i="0" u="none" strike="noStrike" kern="1200" spc="2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66889743"/>
        <c:crosses val="autoZero"/>
        <c:auto val="0"/>
        <c:lblAlgn val="ctr"/>
        <c:lblOffset val="100"/>
        <c:tickLblSkip val="1"/>
        <c:tickMarkSkip val="4"/>
        <c:noMultiLvlLbl val="1"/>
      </c:catAx>
      <c:valAx>
        <c:axId val="1666889743"/>
        <c:scaling>
          <c:orientation val="minMax"/>
        </c:scaling>
        <c:delete val="0"/>
        <c:axPos val="l"/>
        <c:numFmt formatCode="##\ ##0;\-##\ ##0"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500" b="0" i="0" u="none" strike="noStrike" kern="1200" spc="2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66886415"/>
        <c:crosses val="autoZero"/>
        <c:crossBetween val="midCat"/>
        <c:majorUnit val="1000"/>
      </c:valAx>
      <c:spPr>
        <a:noFill/>
        <a:ln>
          <a:noFill/>
        </a:ln>
        <a:effectLst/>
      </c:spPr>
    </c:plotArea>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Sociedades no financieras</a:t>
            </a:r>
          </a:p>
        </c:rich>
      </c:tx>
      <c:layout>
        <c:manualLayout>
          <c:xMode val="edge"/>
          <c:yMode val="edge"/>
          <c:x val="0.27469923371647509"/>
          <c:y val="4.9388888888888892E-2"/>
        </c:manualLayout>
      </c:layout>
      <c:overlay val="0"/>
      <c:spPr>
        <a:noFill/>
        <a:ln>
          <a:noFill/>
        </a:ln>
        <a:effectLst/>
      </c:spPr>
      <c:txPr>
        <a:bodyPr rot="0" spcFirstLastPara="1" vertOverflow="ellipsis" vert="horz" wrap="square" anchor="ctr" anchorCtr="1"/>
        <a:lstStyle/>
        <a:p>
          <a:pPr>
            <a:defRPr sz="1000" b="0"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endParaRPr lang="es-MX"/>
        </a:p>
      </c:txPr>
    </c:title>
    <c:autoTitleDeleted val="0"/>
    <c:plotArea>
      <c:layout>
        <c:manualLayout>
          <c:layoutTarget val="inner"/>
          <c:xMode val="edge"/>
          <c:yMode val="edge"/>
          <c:x val="0.11695333333333334"/>
          <c:y val="0.13550222222222222"/>
          <c:w val="0.82005259259259256"/>
          <c:h val="0.73707444444444448"/>
        </c:manualLayout>
      </c:layout>
      <c:lineChart>
        <c:grouping val="standard"/>
        <c:varyColors val="0"/>
        <c:ser>
          <c:idx val="0"/>
          <c:order val="0"/>
          <c:tx>
            <c:strRef>
              <c:f>'G1'!$B$35</c:f>
              <c:strCache>
                <c:ptCount val="1"/>
                <c:pt idx="0">
                  <c:v>Sociedades no Financieras</c:v>
                </c:pt>
              </c:strCache>
            </c:strRef>
          </c:tx>
          <c:spPr>
            <a:ln w="22225" cap="rnd" cmpd="sng" algn="ctr">
              <a:solidFill>
                <a:schemeClr val="accent1"/>
              </a:solidFill>
              <a:round/>
            </a:ln>
            <a:effectLst/>
          </c:spPr>
          <c:marker>
            <c:symbol val="none"/>
          </c:marker>
          <c:dLbls>
            <c:delete val="1"/>
          </c:dLbls>
          <c:cat>
            <c:multiLvlStrRef>
              <c:f>'G1'!$S$32:$BN$33</c:f>
              <c:multiLvlStrCache>
                <c:ptCount val="4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lvl>
                <c:lvl>
                  <c:pt idx="0">
                    <c:v>2012</c:v>
                  </c:pt>
                  <c:pt idx="4">
                    <c:v>2013</c:v>
                  </c:pt>
                  <c:pt idx="8">
                    <c:v>2014</c:v>
                  </c:pt>
                  <c:pt idx="12">
                    <c:v>2015</c:v>
                  </c:pt>
                  <c:pt idx="16">
                    <c:v>2016</c:v>
                  </c:pt>
                  <c:pt idx="20">
                    <c:v>2017</c:v>
                  </c:pt>
                  <c:pt idx="24">
                    <c:v>2018</c:v>
                  </c:pt>
                  <c:pt idx="28">
                    <c:v>2019</c:v>
                  </c:pt>
                  <c:pt idx="32">
                    <c:v>2020</c:v>
                  </c:pt>
                  <c:pt idx="36">
                    <c:v>2021</c:v>
                  </c:pt>
                  <c:pt idx="40">
                    <c:v>2022</c:v>
                  </c:pt>
                  <c:pt idx="44">
                    <c:v>2023</c:v>
                  </c:pt>
                </c:lvl>
              </c:multiLvlStrCache>
            </c:multiLvlStrRef>
          </c:cat>
          <c:val>
            <c:numRef>
              <c:f>'G1'!$S$35:$BN$35</c:f>
              <c:numCache>
                <c:formatCode>##\ ##0;\-##\ ##0</c:formatCode>
                <c:ptCount val="48"/>
                <c:pt idx="0">
                  <c:v>1986.5148280000001</c:v>
                </c:pt>
                <c:pt idx="1">
                  <c:v>2068.8450859999998</c:v>
                </c:pt>
                <c:pt idx="2">
                  <c:v>2045.0908899999999</c:v>
                </c:pt>
                <c:pt idx="3">
                  <c:v>2032.8155120000001</c:v>
                </c:pt>
                <c:pt idx="4">
                  <c:v>1953.2570920000001</c:v>
                </c:pt>
                <c:pt idx="5">
                  <c:v>2027.822582</c:v>
                </c:pt>
                <c:pt idx="6">
                  <c:v>2040.3158500000002</c:v>
                </c:pt>
                <c:pt idx="7">
                  <c:v>1958.3680279999999</c:v>
                </c:pt>
                <c:pt idx="8">
                  <c:v>2048.851674</c:v>
                </c:pt>
                <c:pt idx="9">
                  <c:v>2135.8821009999997</c:v>
                </c:pt>
                <c:pt idx="10">
                  <c:v>2161.522332</c:v>
                </c:pt>
                <c:pt idx="11">
                  <c:v>2095.5808480000001</c:v>
                </c:pt>
                <c:pt idx="12">
                  <c:v>2148.363527</c:v>
                </c:pt>
                <c:pt idx="13">
                  <c:v>2254.7983690000001</c:v>
                </c:pt>
                <c:pt idx="14">
                  <c:v>2286.1141230000003</c:v>
                </c:pt>
                <c:pt idx="15">
                  <c:v>2124.5063100000002</c:v>
                </c:pt>
                <c:pt idx="16">
                  <c:v>2249.1499180000001</c:v>
                </c:pt>
                <c:pt idx="17">
                  <c:v>2411.4196120000001</c:v>
                </c:pt>
                <c:pt idx="18">
                  <c:v>2432.4124419999998</c:v>
                </c:pt>
                <c:pt idx="19">
                  <c:v>2443.6593480000001</c:v>
                </c:pt>
                <c:pt idx="20">
                  <c:v>2685.573159</c:v>
                </c:pt>
                <c:pt idx="21">
                  <c:v>2678.3428399999998</c:v>
                </c:pt>
                <c:pt idx="22">
                  <c:v>2643.4368930000001</c:v>
                </c:pt>
                <c:pt idx="23">
                  <c:v>2691.270078</c:v>
                </c:pt>
                <c:pt idx="24">
                  <c:v>2766.0749970000002</c:v>
                </c:pt>
                <c:pt idx="25">
                  <c:v>2916.9271530000001</c:v>
                </c:pt>
                <c:pt idx="26">
                  <c:v>2898.8208930000001</c:v>
                </c:pt>
                <c:pt idx="27">
                  <c:v>2911.7520679999998</c:v>
                </c:pt>
                <c:pt idx="28">
                  <c:v>2926.771444</c:v>
                </c:pt>
                <c:pt idx="29">
                  <c:v>2997.996545</c:v>
                </c:pt>
                <c:pt idx="30">
                  <c:v>3012.8849190000001</c:v>
                </c:pt>
                <c:pt idx="31">
                  <c:v>2883.5450449999998</c:v>
                </c:pt>
                <c:pt idx="32">
                  <c:v>2893.3835669999999</c:v>
                </c:pt>
                <c:pt idx="33">
                  <c:v>2382.828728</c:v>
                </c:pt>
                <c:pt idx="34">
                  <c:v>2864.1086</c:v>
                </c:pt>
                <c:pt idx="35">
                  <c:v>2870.7328259999999</c:v>
                </c:pt>
                <c:pt idx="36">
                  <c:v>2937.0288059999998</c:v>
                </c:pt>
                <c:pt idx="37">
                  <c:v>3052.2571929999999</c:v>
                </c:pt>
                <c:pt idx="38">
                  <c:v>2970.2769410000001</c:v>
                </c:pt>
                <c:pt idx="39">
                  <c:v>3018.320361</c:v>
                </c:pt>
                <c:pt idx="40">
                  <c:v>3241.6724470000004</c:v>
                </c:pt>
                <c:pt idx="41">
                  <c:v>3464.3113429999999</c:v>
                </c:pt>
                <c:pt idx="42">
                  <c:v>3496.6485520000001</c:v>
                </c:pt>
                <c:pt idx="43">
                  <c:v>3404.1533300000001</c:v>
                </c:pt>
                <c:pt idx="44">
                  <c:v>3517.192587</c:v>
                </c:pt>
                <c:pt idx="45">
                  <c:v>3679.378322</c:v>
                </c:pt>
                <c:pt idx="46">
                  <c:v>3726.3732669999999</c:v>
                </c:pt>
                <c:pt idx="47">
                  <c:v>3624.8726310000002</c:v>
                </c:pt>
              </c:numCache>
            </c:numRef>
          </c:val>
          <c:smooth val="0"/>
          <c:extLst>
            <c:ext xmlns:c16="http://schemas.microsoft.com/office/drawing/2014/chart" uri="{C3380CC4-5D6E-409C-BE32-E72D297353CC}">
              <c16:uniqueId val="{00000000-8A98-4391-B59E-7295C4F6063D}"/>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66886415"/>
        <c:axId val="1666889743"/>
      </c:lineChart>
      <c:catAx>
        <c:axId val="1666886415"/>
        <c:scaling>
          <c:orientation val="minMax"/>
        </c:scaling>
        <c:delete val="0"/>
        <c:axPos val="b"/>
        <c:numFmt formatCode="General" sourceLinked="1"/>
        <c:majorTickMark val="out"/>
        <c:minorTickMark val="none"/>
        <c:tickLblPos val="nextTo"/>
        <c:spPr>
          <a:noFill/>
          <a:ln w="6350" cap="flat" cmpd="sng" algn="ctr">
            <a:solidFill>
              <a:schemeClr val="tx1"/>
            </a:solidFill>
            <a:round/>
          </a:ln>
          <a:effectLst/>
        </c:spPr>
        <c:txPr>
          <a:bodyPr rot="0" spcFirstLastPara="1" vertOverflow="ellipsis" wrap="square" anchor="ctr" anchorCtr="1"/>
          <a:lstStyle/>
          <a:p>
            <a:pPr>
              <a:defRPr sz="500" b="0" i="0" u="none" strike="noStrike" kern="1200" spc="2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66889743"/>
        <c:crosses val="autoZero"/>
        <c:auto val="0"/>
        <c:lblAlgn val="ctr"/>
        <c:lblOffset val="100"/>
        <c:tickLblSkip val="1"/>
        <c:tickMarkSkip val="4"/>
        <c:noMultiLvlLbl val="1"/>
      </c:catAx>
      <c:valAx>
        <c:axId val="1666889743"/>
        <c:scaling>
          <c:orientation val="minMax"/>
          <c:max val="4000"/>
        </c:scaling>
        <c:delete val="0"/>
        <c:axPos val="l"/>
        <c:numFmt formatCode="##\ ##0;\-##\ ##0"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500" b="0" i="0" u="none" strike="noStrike" kern="1200" spc="2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66886415"/>
        <c:crosses val="autoZero"/>
        <c:crossBetween val="midCat"/>
      </c:valAx>
      <c:spPr>
        <a:noFill/>
        <a:ln>
          <a:noFill/>
        </a:ln>
        <a:effectLst/>
      </c:spPr>
    </c:plotArea>
    <c:plotVisOnly val="1"/>
    <c:dispBlanksAs val="gap"/>
    <c:showDLblsOverMax val="0"/>
  </c:chart>
  <c:spPr>
    <a:noFill/>
    <a:ln w="9525" cap="flat" cmpd="sng" algn="ctr">
      <a:solidFill>
        <a:sysClr val="windowText" lastClr="000000"/>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Sociedades financieras</a:t>
            </a:r>
          </a:p>
        </c:rich>
      </c:tx>
      <c:layout>
        <c:manualLayout>
          <c:xMode val="edge"/>
          <c:yMode val="edge"/>
          <c:x val="0.28148052362707537"/>
          <c:y val="4.2333333333333334E-2"/>
        </c:manualLayout>
      </c:layout>
      <c:overlay val="0"/>
      <c:spPr>
        <a:noFill/>
        <a:ln>
          <a:noFill/>
        </a:ln>
        <a:effectLst/>
      </c:spPr>
      <c:txPr>
        <a:bodyPr rot="0" spcFirstLastPara="1" vertOverflow="ellipsis" vert="horz" wrap="square" anchor="ctr" anchorCtr="1"/>
        <a:lstStyle/>
        <a:p>
          <a:pPr>
            <a:defRPr sz="1000" b="0"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endParaRPr lang="es-MX"/>
        </a:p>
      </c:txPr>
    </c:title>
    <c:autoTitleDeleted val="0"/>
    <c:plotArea>
      <c:layout>
        <c:manualLayout>
          <c:layoutTarget val="inner"/>
          <c:xMode val="edge"/>
          <c:yMode val="edge"/>
          <c:x val="9.7268518518518518E-2"/>
          <c:y val="0.13550222222222222"/>
          <c:w val="0.83973740740740743"/>
          <c:h val="0.73707444444444448"/>
        </c:manualLayout>
      </c:layout>
      <c:lineChart>
        <c:grouping val="standard"/>
        <c:varyColors val="0"/>
        <c:ser>
          <c:idx val="0"/>
          <c:order val="0"/>
          <c:tx>
            <c:strRef>
              <c:f>'G1'!$B$36</c:f>
              <c:strCache>
                <c:ptCount val="1"/>
                <c:pt idx="0">
                  <c:v>Sociedades financieras</c:v>
                </c:pt>
              </c:strCache>
            </c:strRef>
          </c:tx>
          <c:spPr>
            <a:ln w="22225" cap="rnd" cmpd="sng" algn="ctr">
              <a:solidFill>
                <a:schemeClr val="accent1"/>
              </a:solidFill>
              <a:round/>
            </a:ln>
            <a:effectLst/>
          </c:spPr>
          <c:marker>
            <c:symbol val="none"/>
          </c:marker>
          <c:dLbls>
            <c:delete val="1"/>
          </c:dLbls>
          <c:cat>
            <c:multiLvlStrRef>
              <c:f>'G1'!$S$32:$BN$33</c:f>
              <c:multiLvlStrCache>
                <c:ptCount val="4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lvl>
                <c:lvl>
                  <c:pt idx="0">
                    <c:v>2012</c:v>
                  </c:pt>
                  <c:pt idx="4">
                    <c:v>2013</c:v>
                  </c:pt>
                  <c:pt idx="8">
                    <c:v>2014</c:v>
                  </c:pt>
                  <c:pt idx="12">
                    <c:v>2015</c:v>
                  </c:pt>
                  <c:pt idx="16">
                    <c:v>2016</c:v>
                  </c:pt>
                  <c:pt idx="20">
                    <c:v>2017</c:v>
                  </c:pt>
                  <c:pt idx="24">
                    <c:v>2018</c:v>
                  </c:pt>
                  <c:pt idx="28">
                    <c:v>2019</c:v>
                  </c:pt>
                  <c:pt idx="32">
                    <c:v>2020</c:v>
                  </c:pt>
                  <c:pt idx="36">
                    <c:v>2021</c:v>
                  </c:pt>
                  <c:pt idx="40">
                    <c:v>2022</c:v>
                  </c:pt>
                  <c:pt idx="44">
                    <c:v>2023</c:v>
                  </c:pt>
                </c:lvl>
              </c:multiLvlStrCache>
            </c:multiLvlStrRef>
          </c:cat>
          <c:val>
            <c:numRef>
              <c:f>'G1'!$S$36:$BN$36</c:f>
              <c:numCache>
                <c:formatCode>##\ ##0;\-##\ ##0</c:formatCode>
                <c:ptCount val="48"/>
                <c:pt idx="0">
                  <c:v>142.868281</c:v>
                </c:pt>
                <c:pt idx="1">
                  <c:v>136.88484500000001</c:v>
                </c:pt>
                <c:pt idx="2">
                  <c:v>141.97504500000002</c:v>
                </c:pt>
                <c:pt idx="3">
                  <c:v>154.43642199999999</c:v>
                </c:pt>
                <c:pt idx="4">
                  <c:v>157.00206599999999</c:v>
                </c:pt>
                <c:pt idx="5">
                  <c:v>162.955388</c:v>
                </c:pt>
                <c:pt idx="6">
                  <c:v>164.32786999999999</c:v>
                </c:pt>
                <c:pt idx="7">
                  <c:v>174.27502299999998</c:v>
                </c:pt>
                <c:pt idx="8">
                  <c:v>173.06704399999998</c:v>
                </c:pt>
                <c:pt idx="9">
                  <c:v>171.41188099999999</c:v>
                </c:pt>
                <c:pt idx="10">
                  <c:v>172.575076</c:v>
                </c:pt>
                <c:pt idx="11">
                  <c:v>183.15082899999999</c:v>
                </c:pt>
                <c:pt idx="12">
                  <c:v>178.06519399999999</c:v>
                </c:pt>
                <c:pt idx="13">
                  <c:v>176.48504800000001</c:v>
                </c:pt>
                <c:pt idx="14">
                  <c:v>180.586119</c:v>
                </c:pt>
                <c:pt idx="15">
                  <c:v>194.27864700000001</c:v>
                </c:pt>
                <c:pt idx="16">
                  <c:v>203.39270099999999</c:v>
                </c:pt>
                <c:pt idx="17">
                  <c:v>201.34821299999999</c:v>
                </c:pt>
                <c:pt idx="18">
                  <c:v>210.842355</c:v>
                </c:pt>
                <c:pt idx="19">
                  <c:v>224.926266</c:v>
                </c:pt>
                <c:pt idx="20">
                  <c:v>228.451786</c:v>
                </c:pt>
                <c:pt idx="21">
                  <c:v>227.76700099999999</c:v>
                </c:pt>
                <c:pt idx="22">
                  <c:v>235.795051</c:v>
                </c:pt>
                <c:pt idx="23">
                  <c:v>246.90971400000001</c:v>
                </c:pt>
                <c:pt idx="24">
                  <c:v>244.35740799999999</c:v>
                </c:pt>
                <c:pt idx="25">
                  <c:v>247.22838399999998</c:v>
                </c:pt>
                <c:pt idx="26">
                  <c:v>261.35804100000001</c:v>
                </c:pt>
                <c:pt idx="27">
                  <c:v>271.147941</c:v>
                </c:pt>
                <c:pt idx="28">
                  <c:v>268.88989899999996</c:v>
                </c:pt>
                <c:pt idx="29">
                  <c:v>267.27611899999999</c:v>
                </c:pt>
                <c:pt idx="30">
                  <c:v>269.248356</c:v>
                </c:pt>
                <c:pt idx="31">
                  <c:v>272.45499999999998</c:v>
                </c:pt>
                <c:pt idx="32">
                  <c:v>282.464493</c:v>
                </c:pt>
                <c:pt idx="33">
                  <c:v>270.240049</c:v>
                </c:pt>
                <c:pt idx="34">
                  <c:v>271.26780400000001</c:v>
                </c:pt>
                <c:pt idx="35">
                  <c:v>267.72379799999999</c:v>
                </c:pt>
                <c:pt idx="36">
                  <c:v>265.93071100000003</c:v>
                </c:pt>
                <c:pt idx="37">
                  <c:v>274.47764599999999</c:v>
                </c:pt>
                <c:pt idx="38">
                  <c:v>282.89301799999998</c:v>
                </c:pt>
                <c:pt idx="39">
                  <c:v>291.70435399999997</c:v>
                </c:pt>
                <c:pt idx="40">
                  <c:v>311.28293099999996</c:v>
                </c:pt>
                <c:pt idx="41">
                  <c:v>334.49336099999999</c:v>
                </c:pt>
                <c:pt idx="42">
                  <c:v>349.15926400000001</c:v>
                </c:pt>
                <c:pt idx="43">
                  <c:v>362.47788299999996</c:v>
                </c:pt>
                <c:pt idx="44">
                  <c:v>363.63665299999997</c:v>
                </c:pt>
                <c:pt idx="45">
                  <c:v>372.50329199999999</c:v>
                </c:pt>
                <c:pt idx="46">
                  <c:v>378.915189</c:v>
                </c:pt>
                <c:pt idx="47">
                  <c:v>366.13537300000002</c:v>
                </c:pt>
              </c:numCache>
            </c:numRef>
          </c:val>
          <c:smooth val="0"/>
          <c:extLst>
            <c:ext xmlns:c16="http://schemas.microsoft.com/office/drawing/2014/chart" uri="{C3380CC4-5D6E-409C-BE32-E72D297353CC}">
              <c16:uniqueId val="{00000000-444D-4482-B504-3C8F1FB537CF}"/>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66886415"/>
        <c:axId val="1666889743"/>
      </c:lineChart>
      <c:catAx>
        <c:axId val="1666886415"/>
        <c:scaling>
          <c:orientation val="minMax"/>
        </c:scaling>
        <c:delete val="0"/>
        <c:axPos val="b"/>
        <c:numFmt formatCode="General" sourceLinked="1"/>
        <c:majorTickMark val="out"/>
        <c:minorTickMark val="none"/>
        <c:tickLblPos val="nextTo"/>
        <c:spPr>
          <a:noFill/>
          <a:ln w="6350" cap="flat" cmpd="sng" algn="ctr">
            <a:solidFill>
              <a:schemeClr val="tx1"/>
            </a:solidFill>
            <a:round/>
          </a:ln>
          <a:effectLst/>
        </c:spPr>
        <c:txPr>
          <a:bodyPr rot="0" spcFirstLastPara="1" vertOverflow="ellipsis" wrap="square" anchor="ctr" anchorCtr="1"/>
          <a:lstStyle/>
          <a:p>
            <a:pPr>
              <a:defRPr sz="500" b="0" i="0" u="none" strike="noStrike" kern="1200" spc="2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66889743"/>
        <c:crosses val="autoZero"/>
        <c:auto val="0"/>
        <c:lblAlgn val="ctr"/>
        <c:lblOffset val="100"/>
        <c:tickLblSkip val="1"/>
        <c:tickMarkSkip val="4"/>
        <c:noMultiLvlLbl val="1"/>
      </c:catAx>
      <c:valAx>
        <c:axId val="1666889743"/>
        <c:scaling>
          <c:orientation val="minMax"/>
          <c:max val="500"/>
        </c:scaling>
        <c:delete val="0"/>
        <c:axPos val="l"/>
        <c:numFmt formatCode="##\ ##0;\-##\ ##0"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500" b="0" i="0" u="none" strike="noStrike" kern="1200" spc="2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66886415"/>
        <c:crosses val="autoZero"/>
        <c:crossBetween val="midCat"/>
        <c:majorUnit val="100"/>
      </c:valAx>
      <c:spPr>
        <a:noFill/>
        <a:ln>
          <a:noFill/>
        </a:ln>
        <a:effectLst/>
      </c:spPr>
    </c:plotArea>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0"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endParaRPr lang="es-MX"/>
        </a:p>
      </c:txPr>
    </c:title>
    <c:autoTitleDeleted val="0"/>
    <c:plotArea>
      <c:layout>
        <c:manualLayout>
          <c:layoutTarget val="inner"/>
          <c:xMode val="edge"/>
          <c:yMode val="edge"/>
          <c:x val="9.7268518518518518E-2"/>
          <c:y val="0.13561840198659073"/>
          <c:w val="0.83973740740740743"/>
          <c:h val="0.73684901176452267"/>
        </c:manualLayout>
      </c:layout>
      <c:lineChart>
        <c:grouping val="standard"/>
        <c:varyColors val="0"/>
        <c:ser>
          <c:idx val="0"/>
          <c:order val="0"/>
          <c:tx>
            <c:strRef>
              <c:f>'G1'!$B$37</c:f>
              <c:strCache>
                <c:ptCount val="1"/>
                <c:pt idx="0">
                  <c:v>Gobierno general</c:v>
                </c:pt>
              </c:strCache>
            </c:strRef>
          </c:tx>
          <c:spPr>
            <a:ln w="22225" cap="rnd" cmpd="sng" algn="ctr">
              <a:solidFill>
                <a:schemeClr val="accent1"/>
              </a:solidFill>
              <a:round/>
            </a:ln>
            <a:effectLst/>
          </c:spPr>
          <c:marker>
            <c:symbol val="none"/>
          </c:marker>
          <c:dLbls>
            <c:delete val="1"/>
          </c:dLbls>
          <c:cat>
            <c:multiLvlStrRef>
              <c:f>'G1'!$S$32:$BN$33</c:f>
              <c:multiLvlStrCache>
                <c:ptCount val="4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lvl>
                <c:lvl>
                  <c:pt idx="0">
                    <c:v>2012</c:v>
                  </c:pt>
                  <c:pt idx="4">
                    <c:v>2013</c:v>
                  </c:pt>
                  <c:pt idx="8">
                    <c:v>2014</c:v>
                  </c:pt>
                  <c:pt idx="12">
                    <c:v>2015</c:v>
                  </c:pt>
                  <c:pt idx="16">
                    <c:v>2016</c:v>
                  </c:pt>
                  <c:pt idx="20">
                    <c:v>2017</c:v>
                  </c:pt>
                  <c:pt idx="24">
                    <c:v>2018</c:v>
                  </c:pt>
                  <c:pt idx="28">
                    <c:v>2019</c:v>
                  </c:pt>
                  <c:pt idx="32">
                    <c:v>2020</c:v>
                  </c:pt>
                  <c:pt idx="36">
                    <c:v>2021</c:v>
                  </c:pt>
                  <c:pt idx="40">
                    <c:v>2022</c:v>
                  </c:pt>
                  <c:pt idx="44">
                    <c:v>2023</c:v>
                  </c:pt>
                </c:lvl>
              </c:multiLvlStrCache>
            </c:multiLvlStrRef>
          </c:cat>
          <c:val>
            <c:numRef>
              <c:f>'G1'!$S$37:$BN$37</c:f>
              <c:numCache>
                <c:formatCode>##\ ##0;\-##\ ##0</c:formatCode>
                <c:ptCount val="48"/>
                <c:pt idx="0">
                  <c:v>320.50318800000002</c:v>
                </c:pt>
                <c:pt idx="1">
                  <c:v>302.87459200000001</c:v>
                </c:pt>
                <c:pt idx="2">
                  <c:v>324.37800500000003</c:v>
                </c:pt>
                <c:pt idx="3">
                  <c:v>488.57201000000003</c:v>
                </c:pt>
                <c:pt idx="4">
                  <c:v>329.185228</c:v>
                </c:pt>
                <c:pt idx="5">
                  <c:v>343.12553700000001</c:v>
                </c:pt>
                <c:pt idx="6">
                  <c:v>324.920885</c:v>
                </c:pt>
                <c:pt idx="7">
                  <c:v>508.55068900000003</c:v>
                </c:pt>
                <c:pt idx="8">
                  <c:v>333.55271600000003</c:v>
                </c:pt>
                <c:pt idx="9">
                  <c:v>369.29391200000003</c:v>
                </c:pt>
                <c:pt idx="10">
                  <c:v>362.07517899999999</c:v>
                </c:pt>
                <c:pt idx="11">
                  <c:v>535.47041299999989</c:v>
                </c:pt>
                <c:pt idx="12">
                  <c:v>328.50314199999997</c:v>
                </c:pt>
                <c:pt idx="13">
                  <c:v>367.58623399999999</c:v>
                </c:pt>
                <c:pt idx="14">
                  <c:v>370.37186700000001</c:v>
                </c:pt>
                <c:pt idx="15">
                  <c:v>639.84518200000002</c:v>
                </c:pt>
                <c:pt idx="16">
                  <c:v>362.95739800000001</c:v>
                </c:pt>
                <c:pt idx="17">
                  <c:v>375.49580800000001</c:v>
                </c:pt>
                <c:pt idx="18">
                  <c:v>399.51489399999997</c:v>
                </c:pt>
                <c:pt idx="19">
                  <c:v>630.06250299999999</c:v>
                </c:pt>
                <c:pt idx="20">
                  <c:v>369.90522199999998</c:v>
                </c:pt>
                <c:pt idx="21">
                  <c:v>410.39679100000001</c:v>
                </c:pt>
                <c:pt idx="22">
                  <c:v>435.66678200000001</c:v>
                </c:pt>
                <c:pt idx="23">
                  <c:v>633.32391599999994</c:v>
                </c:pt>
                <c:pt idx="24">
                  <c:v>405.77728499999995</c:v>
                </c:pt>
                <c:pt idx="25">
                  <c:v>449.217647</c:v>
                </c:pt>
                <c:pt idx="26">
                  <c:v>460.77711200000005</c:v>
                </c:pt>
                <c:pt idx="27">
                  <c:v>649.49350800000002</c:v>
                </c:pt>
                <c:pt idx="28">
                  <c:v>416.72584499999999</c:v>
                </c:pt>
                <c:pt idx="29">
                  <c:v>459.38424699999996</c:v>
                </c:pt>
                <c:pt idx="30">
                  <c:v>463.02898800000003</c:v>
                </c:pt>
                <c:pt idx="31">
                  <c:v>707.21651300000008</c:v>
                </c:pt>
                <c:pt idx="32">
                  <c:v>482.697948</c:v>
                </c:pt>
                <c:pt idx="33">
                  <c:v>463.31091300000003</c:v>
                </c:pt>
                <c:pt idx="34">
                  <c:v>497.73734100000001</c:v>
                </c:pt>
                <c:pt idx="35">
                  <c:v>735.36875199999997</c:v>
                </c:pt>
                <c:pt idx="36">
                  <c:v>488.96546000000001</c:v>
                </c:pt>
                <c:pt idx="37">
                  <c:v>513.91322300000002</c:v>
                </c:pt>
                <c:pt idx="38">
                  <c:v>534.54141799999991</c:v>
                </c:pt>
                <c:pt idx="39">
                  <c:v>741.38817700000004</c:v>
                </c:pt>
                <c:pt idx="40">
                  <c:v>488.43143800000001</c:v>
                </c:pt>
                <c:pt idx="41">
                  <c:v>513.90945399999998</c:v>
                </c:pt>
                <c:pt idx="42">
                  <c:v>552.19469299999992</c:v>
                </c:pt>
                <c:pt idx="43">
                  <c:v>821.23279200000002</c:v>
                </c:pt>
                <c:pt idx="44">
                  <c:v>533.71974999999998</c:v>
                </c:pt>
                <c:pt idx="45">
                  <c:v>554.10145999999997</c:v>
                </c:pt>
                <c:pt idx="46">
                  <c:v>588.91200200000003</c:v>
                </c:pt>
                <c:pt idx="47">
                  <c:v>890.91457800000001</c:v>
                </c:pt>
              </c:numCache>
            </c:numRef>
          </c:val>
          <c:smooth val="0"/>
          <c:extLst>
            <c:ext xmlns:c16="http://schemas.microsoft.com/office/drawing/2014/chart" uri="{C3380CC4-5D6E-409C-BE32-E72D297353CC}">
              <c16:uniqueId val="{00000000-6616-454D-B2A4-EAFFD3C7EDC3}"/>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66886415"/>
        <c:axId val="1666889743"/>
      </c:lineChart>
      <c:catAx>
        <c:axId val="1666886415"/>
        <c:scaling>
          <c:orientation val="minMax"/>
        </c:scaling>
        <c:delete val="0"/>
        <c:axPos val="b"/>
        <c:numFmt formatCode="General" sourceLinked="1"/>
        <c:majorTickMark val="out"/>
        <c:minorTickMark val="none"/>
        <c:tickLblPos val="nextTo"/>
        <c:spPr>
          <a:noFill/>
          <a:ln w="6350" cap="flat" cmpd="sng" algn="ctr">
            <a:solidFill>
              <a:schemeClr val="tx1"/>
            </a:solidFill>
            <a:round/>
          </a:ln>
          <a:effectLst/>
        </c:spPr>
        <c:txPr>
          <a:bodyPr rot="0" spcFirstLastPara="1" vertOverflow="ellipsis" wrap="square" anchor="ctr" anchorCtr="1"/>
          <a:lstStyle/>
          <a:p>
            <a:pPr>
              <a:defRPr sz="500" b="0" i="0" u="none" strike="noStrike" kern="1200" spc="2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66889743"/>
        <c:crosses val="autoZero"/>
        <c:auto val="0"/>
        <c:lblAlgn val="ctr"/>
        <c:lblOffset val="100"/>
        <c:tickLblSkip val="1"/>
        <c:tickMarkSkip val="4"/>
        <c:noMultiLvlLbl val="1"/>
      </c:catAx>
      <c:valAx>
        <c:axId val="1666889743"/>
        <c:scaling>
          <c:orientation val="minMax"/>
        </c:scaling>
        <c:delete val="0"/>
        <c:axPos val="l"/>
        <c:numFmt formatCode="##\ ##0;\-##\ ##0"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500" b="0" i="0" u="none" strike="noStrike" kern="1200" spc="2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66886415"/>
        <c:crosses val="autoZero"/>
        <c:crossBetween val="midCat"/>
        <c:majorUnit val="200"/>
      </c:valAx>
      <c:spPr>
        <a:noFill/>
        <a:ln>
          <a:noFill/>
        </a:ln>
        <a:effectLst/>
      </c:spPr>
    </c:plotArea>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0"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endParaRPr lang="es-MX"/>
        </a:p>
      </c:txPr>
    </c:title>
    <c:autoTitleDeleted val="0"/>
    <c:plotArea>
      <c:layout>
        <c:manualLayout>
          <c:layoutTarget val="inner"/>
          <c:xMode val="edge"/>
          <c:yMode val="edge"/>
          <c:x val="0.11695333333333334"/>
          <c:y val="0.12149519199225112"/>
          <c:w val="0.82005259259259256"/>
          <c:h val="0.75097222175886236"/>
        </c:manualLayout>
      </c:layout>
      <c:lineChart>
        <c:grouping val="standard"/>
        <c:varyColors val="0"/>
        <c:ser>
          <c:idx val="0"/>
          <c:order val="0"/>
          <c:tx>
            <c:strRef>
              <c:f>'G1'!$B$38</c:f>
              <c:strCache>
                <c:ptCount val="1"/>
                <c:pt idx="0">
                  <c:v>Hogares</c:v>
                </c:pt>
              </c:strCache>
            </c:strRef>
          </c:tx>
          <c:spPr>
            <a:ln w="22225" cap="rnd" cmpd="sng" algn="ctr">
              <a:solidFill>
                <a:schemeClr val="accent1"/>
              </a:solidFill>
              <a:round/>
            </a:ln>
            <a:effectLst/>
          </c:spPr>
          <c:marker>
            <c:symbol val="none"/>
          </c:marker>
          <c:dLbls>
            <c:delete val="1"/>
          </c:dLbls>
          <c:cat>
            <c:multiLvlStrRef>
              <c:f>'G1'!$S$32:$BN$33</c:f>
              <c:multiLvlStrCache>
                <c:ptCount val="4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lvl>
                <c:lvl>
                  <c:pt idx="0">
                    <c:v>2012</c:v>
                  </c:pt>
                  <c:pt idx="4">
                    <c:v>2013</c:v>
                  </c:pt>
                  <c:pt idx="8">
                    <c:v>2014</c:v>
                  </c:pt>
                  <c:pt idx="12">
                    <c:v>2015</c:v>
                  </c:pt>
                  <c:pt idx="16">
                    <c:v>2016</c:v>
                  </c:pt>
                  <c:pt idx="20">
                    <c:v>2017</c:v>
                  </c:pt>
                  <c:pt idx="24">
                    <c:v>2018</c:v>
                  </c:pt>
                  <c:pt idx="28">
                    <c:v>2019</c:v>
                  </c:pt>
                  <c:pt idx="32">
                    <c:v>2020</c:v>
                  </c:pt>
                  <c:pt idx="36">
                    <c:v>2021</c:v>
                  </c:pt>
                  <c:pt idx="40">
                    <c:v>2022</c:v>
                  </c:pt>
                  <c:pt idx="44">
                    <c:v>2023</c:v>
                  </c:pt>
                </c:lvl>
              </c:multiLvlStrCache>
            </c:multiLvlStrRef>
          </c:cat>
          <c:val>
            <c:numRef>
              <c:f>'G1'!$S$38:$BN$38</c:f>
              <c:numCache>
                <c:formatCode>##\ ##0;\-##\ ##0</c:formatCode>
                <c:ptCount val="48"/>
                <c:pt idx="0">
                  <c:v>1418.223632</c:v>
                </c:pt>
                <c:pt idx="1">
                  <c:v>1446.8395560000001</c:v>
                </c:pt>
                <c:pt idx="2">
                  <c:v>1456.3718859999999</c:v>
                </c:pt>
                <c:pt idx="3">
                  <c:v>1421.3419260000001</c:v>
                </c:pt>
                <c:pt idx="4">
                  <c:v>1456.670854</c:v>
                </c:pt>
                <c:pt idx="5">
                  <c:v>1506.2300009999999</c:v>
                </c:pt>
                <c:pt idx="6">
                  <c:v>1505.483888</c:v>
                </c:pt>
                <c:pt idx="7">
                  <c:v>1539.0338340000001</c:v>
                </c:pt>
                <c:pt idx="8">
                  <c:v>1530.914651</c:v>
                </c:pt>
                <c:pt idx="9">
                  <c:v>1577.9021829999999</c:v>
                </c:pt>
                <c:pt idx="10">
                  <c:v>1588.9447069999999</c:v>
                </c:pt>
                <c:pt idx="11">
                  <c:v>1619.4368919999999</c:v>
                </c:pt>
                <c:pt idx="12">
                  <c:v>1625.1979630000001</c:v>
                </c:pt>
                <c:pt idx="13">
                  <c:v>1667.4386039999999</c:v>
                </c:pt>
                <c:pt idx="14">
                  <c:v>1709.7791829999999</c:v>
                </c:pt>
                <c:pt idx="15">
                  <c:v>1718.8035789999999</c:v>
                </c:pt>
                <c:pt idx="16">
                  <c:v>1720.948652</c:v>
                </c:pt>
                <c:pt idx="17">
                  <c:v>1786.7246869999999</c:v>
                </c:pt>
                <c:pt idx="18">
                  <c:v>1803.0973230000002</c:v>
                </c:pt>
                <c:pt idx="19">
                  <c:v>1846.269413</c:v>
                </c:pt>
                <c:pt idx="20">
                  <c:v>1847.2858449999999</c:v>
                </c:pt>
                <c:pt idx="21">
                  <c:v>1912.8245910000001</c:v>
                </c:pt>
                <c:pt idx="22">
                  <c:v>1900.7086370000002</c:v>
                </c:pt>
                <c:pt idx="23">
                  <c:v>1960.894513</c:v>
                </c:pt>
                <c:pt idx="24">
                  <c:v>1990.855945</c:v>
                </c:pt>
                <c:pt idx="25">
                  <c:v>2048.7164669999997</c:v>
                </c:pt>
                <c:pt idx="26">
                  <c:v>2048.5005639999999</c:v>
                </c:pt>
                <c:pt idx="27">
                  <c:v>2067.7464169999998</c:v>
                </c:pt>
                <c:pt idx="28">
                  <c:v>2087.064382</c:v>
                </c:pt>
                <c:pt idx="29">
                  <c:v>2130.0603860000001</c:v>
                </c:pt>
                <c:pt idx="30">
                  <c:v>2133.9213180000002</c:v>
                </c:pt>
                <c:pt idx="31">
                  <c:v>2167.5263</c:v>
                </c:pt>
                <c:pt idx="32">
                  <c:v>2181.8984559999999</c:v>
                </c:pt>
                <c:pt idx="33">
                  <c:v>1736.1513910000001</c:v>
                </c:pt>
                <c:pt idx="34">
                  <c:v>2024.699222</c:v>
                </c:pt>
                <c:pt idx="35">
                  <c:v>2170.7315429999999</c:v>
                </c:pt>
                <c:pt idx="36">
                  <c:v>2221.7423080000003</c:v>
                </c:pt>
                <c:pt idx="37">
                  <c:v>2333.1386239999997</c:v>
                </c:pt>
                <c:pt idx="38">
                  <c:v>2393.8420139999998</c:v>
                </c:pt>
                <c:pt idx="39">
                  <c:v>2484.3350089999999</c:v>
                </c:pt>
                <c:pt idx="40">
                  <c:v>2508.221051</c:v>
                </c:pt>
                <c:pt idx="41">
                  <c:v>2608.9645139999998</c:v>
                </c:pt>
                <c:pt idx="42">
                  <c:v>2630.7483179999999</c:v>
                </c:pt>
                <c:pt idx="43">
                  <c:v>2702.468989</c:v>
                </c:pt>
                <c:pt idx="44">
                  <c:v>2687.093617</c:v>
                </c:pt>
                <c:pt idx="45">
                  <c:v>2742.9838640000003</c:v>
                </c:pt>
                <c:pt idx="46">
                  <c:v>2753.5359579999999</c:v>
                </c:pt>
                <c:pt idx="47">
                  <c:v>2816.759673</c:v>
                </c:pt>
              </c:numCache>
            </c:numRef>
          </c:val>
          <c:smooth val="0"/>
          <c:extLst>
            <c:ext xmlns:c16="http://schemas.microsoft.com/office/drawing/2014/chart" uri="{C3380CC4-5D6E-409C-BE32-E72D297353CC}">
              <c16:uniqueId val="{00000000-CA23-490F-9ACF-345FC7E53F06}"/>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66886415"/>
        <c:axId val="1666889743"/>
      </c:lineChart>
      <c:catAx>
        <c:axId val="1666886415"/>
        <c:scaling>
          <c:orientation val="minMax"/>
        </c:scaling>
        <c:delete val="0"/>
        <c:axPos val="b"/>
        <c:numFmt formatCode="General" sourceLinked="1"/>
        <c:majorTickMark val="out"/>
        <c:minorTickMark val="none"/>
        <c:tickLblPos val="nextTo"/>
        <c:spPr>
          <a:noFill/>
          <a:ln w="6350" cap="flat" cmpd="sng" algn="ctr">
            <a:solidFill>
              <a:schemeClr val="tx1"/>
            </a:solidFill>
            <a:round/>
          </a:ln>
          <a:effectLst/>
        </c:spPr>
        <c:txPr>
          <a:bodyPr rot="0" spcFirstLastPara="1" vertOverflow="ellipsis" wrap="square" anchor="ctr" anchorCtr="1"/>
          <a:lstStyle/>
          <a:p>
            <a:pPr>
              <a:defRPr sz="500" b="0" i="0" u="none" strike="noStrike" kern="1200" spc="2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66889743"/>
        <c:crosses val="autoZero"/>
        <c:auto val="0"/>
        <c:lblAlgn val="ctr"/>
        <c:lblOffset val="100"/>
        <c:tickLblSkip val="1"/>
        <c:tickMarkSkip val="4"/>
        <c:noMultiLvlLbl val="1"/>
      </c:catAx>
      <c:valAx>
        <c:axId val="1666889743"/>
        <c:scaling>
          <c:orientation val="minMax"/>
        </c:scaling>
        <c:delete val="0"/>
        <c:axPos val="l"/>
        <c:numFmt formatCode="##\ ##0;\-##\ ##0"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500" b="0" i="0" u="none" strike="noStrike" kern="1200" spc="2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66886415"/>
        <c:crosses val="autoZero"/>
        <c:crossBetween val="midCat"/>
      </c:valAx>
      <c:spPr>
        <a:noFill/>
        <a:ln>
          <a:noFill/>
        </a:ln>
        <a:effectLst/>
      </c:spPr>
    </c:plotArea>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r>
              <a:rPr lang="en-US" sz="1000">
                <a:latin typeface="Arial" panose="020B0604020202020204" pitchFamily="34" charset="0"/>
                <a:cs typeface="Arial" panose="020B0604020202020204" pitchFamily="34" charset="0"/>
              </a:rPr>
              <a:t>ISFLSH</a:t>
            </a:r>
            <a:r>
              <a:rPr lang="en-US" sz="1000" baseline="30000">
                <a:latin typeface="Arial" panose="020B0604020202020204" pitchFamily="34" charset="0"/>
                <a:cs typeface="Arial" panose="020B0604020202020204" pitchFamily="34" charset="0"/>
              </a:rPr>
              <a:t>*/</a:t>
            </a:r>
          </a:p>
        </c:rich>
      </c:tx>
      <c:layout>
        <c:manualLayout>
          <c:xMode val="edge"/>
          <c:yMode val="edge"/>
          <c:x val="0.41702618135376757"/>
          <c:y val="3.5308024985848986E-2"/>
        </c:manualLayout>
      </c:layout>
      <c:overlay val="0"/>
      <c:spPr>
        <a:noFill/>
        <a:ln>
          <a:noFill/>
        </a:ln>
        <a:effectLst/>
      </c:spPr>
      <c:txPr>
        <a:bodyPr rot="0" spcFirstLastPara="1" vertOverflow="ellipsis" vert="horz" wrap="square" anchor="ctr" anchorCtr="1"/>
        <a:lstStyle/>
        <a:p>
          <a:pPr>
            <a:defRPr sz="1000" b="0"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endParaRPr lang="es-MX"/>
        </a:p>
      </c:txPr>
    </c:title>
    <c:autoTitleDeleted val="0"/>
    <c:plotArea>
      <c:layout>
        <c:manualLayout>
          <c:layoutTarget val="inner"/>
          <c:xMode val="edge"/>
          <c:yMode val="edge"/>
          <c:x val="8.4404074074074076E-2"/>
          <c:y val="0.12855679698942091"/>
          <c:w val="0.85260148148148152"/>
          <c:h val="0.74391061676169268"/>
        </c:manualLayout>
      </c:layout>
      <c:lineChart>
        <c:grouping val="standard"/>
        <c:varyColors val="0"/>
        <c:ser>
          <c:idx val="0"/>
          <c:order val="0"/>
          <c:tx>
            <c:strRef>
              <c:f>'G1'!$B$39</c:f>
              <c:strCache>
                <c:ptCount val="1"/>
                <c:pt idx="0">
                  <c:v>ISFLSH*/</c:v>
                </c:pt>
              </c:strCache>
            </c:strRef>
          </c:tx>
          <c:spPr>
            <a:ln w="22225" cap="rnd" cmpd="sng" algn="ctr">
              <a:solidFill>
                <a:schemeClr val="accent1"/>
              </a:solidFill>
              <a:round/>
            </a:ln>
            <a:effectLst/>
          </c:spPr>
          <c:marker>
            <c:symbol val="none"/>
          </c:marker>
          <c:dLbls>
            <c:delete val="1"/>
          </c:dLbls>
          <c:cat>
            <c:multiLvlStrRef>
              <c:f>'G1'!$S$32:$BN$33</c:f>
              <c:multiLvlStrCache>
                <c:ptCount val="4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lvl>
                <c:lvl>
                  <c:pt idx="0">
                    <c:v>2012</c:v>
                  </c:pt>
                  <c:pt idx="4">
                    <c:v>2013</c:v>
                  </c:pt>
                  <c:pt idx="8">
                    <c:v>2014</c:v>
                  </c:pt>
                  <c:pt idx="12">
                    <c:v>2015</c:v>
                  </c:pt>
                  <c:pt idx="16">
                    <c:v>2016</c:v>
                  </c:pt>
                  <c:pt idx="20">
                    <c:v>2017</c:v>
                  </c:pt>
                  <c:pt idx="24">
                    <c:v>2018</c:v>
                  </c:pt>
                  <c:pt idx="28">
                    <c:v>2019</c:v>
                  </c:pt>
                  <c:pt idx="32">
                    <c:v>2020</c:v>
                  </c:pt>
                  <c:pt idx="36">
                    <c:v>2021</c:v>
                  </c:pt>
                  <c:pt idx="40">
                    <c:v>2022</c:v>
                  </c:pt>
                  <c:pt idx="44">
                    <c:v>2023</c:v>
                  </c:pt>
                </c:lvl>
              </c:multiLvlStrCache>
            </c:multiLvlStrRef>
          </c:cat>
          <c:val>
            <c:numRef>
              <c:f>'G1'!$S$39:$BN$39</c:f>
              <c:numCache>
                <c:formatCode>##\ ##0;\-##\ ##0</c:formatCode>
                <c:ptCount val="48"/>
                <c:pt idx="0">
                  <c:v>39.266492</c:v>
                </c:pt>
                <c:pt idx="1">
                  <c:v>39.695833</c:v>
                </c:pt>
                <c:pt idx="2">
                  <c:v>39.618397999999999</c:v>
                </c:pt>
                <c:pt idx="3">
                  <c:v>39.733896999999999</c:v>
                </c:pt>
                <c:pt idx="4">
                  <c:v>41.501122000000002</c:v>
                </c:pt>
                <c:pt idx="5">
                  <c:v>42.457160999999999</c:v>
                </c:pt>
                <c:pt idx="6">
                  <c:v>42.622394999999997</c:v>
                </c:pt>
                <c:pt idx="7">
                  <c:v>41.717906999999997</c:v>
                </c:pt>
                <c:pt idx="8">
                  <c:v>42.450245000000002</c:v>
                </c:pt>
                <c:pt idx="9">
                  <c:v>44.559291999999999</c:v>
                </c:pt>
                <c:pt idx="10">
                  <c:v>44.556432000000001</c:v>
                </c:pt>
                <c:pt idx="11">
                  <c:v>43.734296000000001</c:v>
                </c:pt>
                <c:pt idx="12">
                  <c:v>46.342309</c:v>
                </c:pt>
                <c:pt idx="13">
                  <c:v>47.363591999999997</c:v>
                </c:pt>
                <c:pt idx="14">
                  <c:v>47.222535000000001</c:v>
                </c:pt>
                <c:pt idx="15">
                  <c:v>46.232337000000001</c:v>
                </c:pt>
                <c:pt idx="16">
                  <c:v>48.459999000000003</c:v>
                </c:pt>
                <c:pt idx="17">
                  <c:v>50.501714</c:v>
                </c:pt>
                <c:pt idx="18">
                  <c:v>48.456834000000001</c:v>
                </c:pt>
                <c:pt idx="19">
                  <c:v>50.783446000000005</c:v>
                </c:pt>
                <c:pt idx="20">
                  <c:v>54.177709</c:v>
                </c:pt>
                <c:pt idx="21">
                  <c:v>52.580624999999998</c:v>
                </c:pt>
                <c:pt idx="22">
                  <c:v>54.029635999999996</c:v>
                </c:pt>
                <c:pt idx="23">
                  <c:v>54.765588999999999</c:v>
                </c:pt>
                <c:pt idx="24">
                  <c:v>56.938535000000002</c:v>
                </c:pt>
                <c:pt idx="25">
                  <c:v>58.888435000000001</c:v>
                </c:pt>
                <c:pt idx="26">
                  <c:v>59.342112999999998</c:v>
                </c:pt>
                <c:pt idx="27">
                  <c:v>59.724627999999996</c:v>
                </c:pt>
                <c:pt idx="28">
                  <c:v>63.233857999999998</c:v>
                </c:pt>
                <c:pt idx="29">
                  <c:v>64.36748200000001</c:v>
                </c:pt>
                <c:pt idx="30">
                  <c:v>62.240515000000002</c:v>
                </c:pt>
                <c:pt idx="31">
                  <c:v>59.568975000000002</c:v>
                </c:pt>
                <c:pt idx="32">
                  <c:v>59.209315000000004</c:v>
                </c:pt>
                <c:pt idx="33">
                  <c:v>46.64143</c:v>
                </c:pt>
                <c:pt idx="34">
                  <c:v>55.567146999999999</c:v>
                </c:pt>
                <c:pt idx="35">
                  <c:v>55.897947000000002</c:v>
                </c:pt>
                <c:pt idx="36">
                  <c:v>57.707084999999999</c:v>
                </c:pt>
                <c:pt idx="37">
                  <c:v>57.460296</c:v>
                </c:pt>
                <c:pt idx="38">
                  <c:v>58.833442000000005</c:v>
                </c:pt>
                <c:pt idx="39">
                  <c:v>59.717773000000001</c:v>
                </c:pt>
                <c:pt idx="40">
                  <c:v>59.642669000000005</c:v>
                </c:pt>
                <c:pt idx="41">
                  <c:v>60.620795999999999</c:v>
                </c:pt>
                <c:pt idx="42">
                  <c:v>62.642713000000001</c:v>
                </c:pt>
                <c:pt idx="43">
                  <c:v>61.506910000000005</c:v>
                </c:pt>
                <c:pt idx="44">
                  <c:v>68.460560000000001</c:v>
                </c:pt>
                <c:pt idx="45">
                  <c:v>68.529583000000002</c:v>
                </c:pt>
                <c:pt idx="46">
                  <c:v>70.126733999999999</c:v>
                </c:pt>
                <c:pt idx="47">
                  <c:v>68.585580000000007</c:v>
                </c:pt>
              </c:numCache>
            </c:numRef>
          </c:val>
          <c:smooth val="0"/>
          <c:extLst>
            <c:ext xmlns:c16="http://schemas.microsoft.com/office/drawing/2014/chart" uri="{C3380CC4-5D6E-409C-BE32-E72D297353CC}">
              <c16:uniqueId val="{00000000-5421-45E0-9B50-3602D5E92FAD}"/>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66886415"/>
        <c:axId val="1666889743"/>
      </c:lineChart>
      <c:catAx>
        <c:axId val="1666886415"/>
        <c:scaling>
          <c:orientation val="minMax"/>
        </c:scaling>
        <c:delete val="0"/>
        <c:axPos val="b"/>
        <c:numFmt formatCode="General" sourceLinked="1"/>
        <c:majorTickMark val="out"/>
        <c:minorTickMark val="none"/>
        <c:tickLblPos val="nextTo"/>
        <c:spPr>
          <a:noFill/>
          <a:ln w="6350" cap="flat" cmpd="sng" algn="ctr">
            <a:solidFill>
              <a:schemeClr val="tx1"/>
            </a:solidFill>
            <a:round/>
          </a:ln>
          <a:effectLst/>
        </c:spPr>
        <c:txPr>
          <a:bodyPr rot="0" spcFirstLastPara="1" vertOverflow="ellipsis" wrap="square" anchor="ctr" anchorCtr="1"/>
          <a:lstStyle/>
          <a:p>
            <a:pPr>
              <a:defRPr sz="500" b="0" i="0" u="none" strike="noStrike" kern="1200" spc="2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66889743"/>
        <c:crosses val="autoZero"/>
        <c:auto val="0"/>
        <c:lblAlgn val="ctr"/>
        <c:lblOffset val="100"/>
        <c:tickLblSkip val="1"/>
        <c:tickMarkSkip val="4"/>
        <c:noMultiLvlLbl val="1"/>
      </c:catAx>
      <c:valAx>
        <c:axId val="1666889743"/>
        <c:scaling>
          <c:orientation val="minMax"/>
          <c:max val="80"/>
        </c:scaling>
        <c:delete val="0"/>
        <c:axPos val="l"/>
        <c:numFmt formatCode="##\ ##0;\-##\ ##0"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500" b="0" i="0" u="none" strike="noStrike" kern="1200" spc="2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66886415"/>
        <c:crosses val="autoZero"/>
        <c:crossBetween val="midCat"/>
      </c:valAx>
      <c:spPr>
        <a:noFill/>
        <a:ln>
          <a:noFill/>
        </a:ln>
        <a:effectLst/>
      </c:spPr>
    </c:plotArea>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8FFF36E69C3249968D779353D3735D" ma:contentTypeVersion="5" ma:contentTypeDescription="Create a new document." ma:contentTypeScope="" ma:versionID="5e145fd5d5b3da8cd46318bdf79d7cfe">
  <xsd:schema xmlns:xsd="http://www.w3.org/2001/XMLSchema" xmlns:xs="http://www.w3.org/2001/XMLSchema" xmlns:p="http://schemas.microsoft.com/office/2006/metadata/properties" xmlns:ns2="a86ee325-94b0-4f30-847e-6646843bcaf7" xmlns:ns3="1ba99075-95a4-4d57-a0ef-fc2aa316c235" targetNamespace="http://schemas.microsoft.com/office/2006/metadata/properties" ma:root="true" ma:fieldsID="640ea30ca7e4f9e69571ed3600e5caf4" ns2:_="" ns3:_="">
    <xsd:import namespace="a86ee325-94b0-4f30-847e-6646843bcaf7"/>
    <xsd:import namespace="1ba99075-95a4-4d57-a0ef-fc2aa316c2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ee325-94b0-4f30-847e-6646843bc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a99075-95a4-4d57-a0ef-fc2aa316c23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5033E-CDE9-4244-99AB-B90FF8736418}">
  <ds:schemaRefs>
    <ds:schemaRef ds:uri="http://schemas.microsoft.com/sharepoint/v3/contenttype/forms"/>
  </ds:schemaRefs>
</ds:datastoreItem>
</file>

<file path=customXml/itemProps2.xml><?xml version="1.0" encoding="utf-8"?>
<ds:datastoreItem xmlns:ds="http://schemas.openxmlformats.org/officeDocument/2006/customXml" ds:itemID="{5BDE88D2-D257-4001-B0E7-44E5AAF44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ee325-94b0-4f30-847e-6646843bcaf7"/>
    <ds:schemaRef ds:uri="1ba99075-95a4-4d57-a0ef-fc2aa316c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60EE2C-B590-4D06-9552-8728CA3E26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ABF4D7-747D-4AF5-8D45-57837B217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14</TotalTime>
  <Pages>15</Pages>
  <Words>4565</Words>
  <Characters>25109</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Cuentas por Sectores Institucionales Trimestrales (CSIT)</vt:lpstr>
    </vt:vector>
  </TitlesOfParts>
  <Manager>INEGI</Manager>
  <Company>INEGI</Company>
  <LinksUpToDate>false</LinksUpToDate>
  <CharactersWithSpaces>29615</CharactersWithSpaces>
  <SharedDoc>false</SharedDoc>
  <HLinks>
    <vt:vector size="12" baseType="variant">
      <vt:variant>
        <vt:i4>1245200</vt:i4>
      </vt:variant>
      <vt:variant>
        <vt:i4>3</vt:i4>
      </vt:variant>
      <vt:variant>
        <vt:i4>0</vt:i4>
      </vt:variant>
      <vt:variant>
        <vt:i4>5</vt:i4>
      </vt:variant>
      <vt:variant>
        <vt:lpwstr>https://www.inegi.org.mx/programas/sit/2013/</vt:lpwstr>
      </vt:variant>
      <vt:variant>
        <vt:lpwstr/>
      </vt:variant>
      <vt:variant>
        <vt:i4>3342394</vt:i4>
      </vt:variant>
      <vt:variant>
        <vt:i4>0</vt:i4>
      </vt:variant>
      <vt:variant>
        <vt:i4>0</vt:i4>
      </vt:variant>
      <vt:variant>
        <vt:i4>5</vt:i4>
      </vt:variant>
      <vt:variant>
        <vt:lpwstr>https://www.inegi.org.mx/app/indicadores/?tm=0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Cuentas por Sectores Institucionales Trimestrales (CSIT)</dc:title>
  <dc:subject>Cuentas por Sectores Institucionales Trimestrales (CSIT)</dc:subject>
  <dc:creator>INEGI</dc:creator>
  <cp:keywords>Cuentas por Sectores Institucionales de México.</cp:keywords>
  <dc:description/>
  <cp:lastModifiedBy>GUILLEN MEDINA MOISES</cp:lastModifiedBy>
  <cp:revision>12</cp:revision>
  <cp:lastPrinted>2023-11-30T14:47:00Z</cp:lastPrinted>
  <dcterms:created xsi:type="dcterms:W3CDTF">2024-05-27T18:08:00Z</dcterms:created>
  <dcterms:modified xsi:type="dcterms:W3CDTF">2024-05-27T21:43:00Z</dcterms:modified>
  <cp:category>Encuesta Nacional de Ocupación y Empleo</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ef5454fe99d98a2cf0dc37375208d749e51dd617637945e47ee9118684860e51</vt:lpwstr>
  </property>
  <property fmtid="{D5CDD505-2E9C-101B-9397-08002B2CF9AE}" pid="3" name="ContentTypeId">
    <vt:lpwstr>0x0101008E8FFF36E69C3249968D779353D3735D</vt:lpwstr>
  </property>
</Properties>
</file>