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F1E0" w14:textId="72BC2939" w:rsidR="000861CA" w:rsidRPr="003C69AE" w:rsidRDefault="000861CA" w:rsidP="00354E10">
      <w:pPr>
        <w:spacing w:before="300" w:after="300"/>
        <w:jc w:val="right"/>
        <w:rPr>
          <w:b/>
          <w:bCs/>
          <w:color w:val="07BFBA"/>
        </w:rPr>
      </w:pPr>
      <w:bookmarkStart w:id="0" w:name="_Hlk33002076"/>
      <w:r w:rsidRPr="003C69AE">
        <w:rPr>
          <w:b/>
          <w:bCs/>
          <w:color w:val="07BFBA"/>
        </w:rPr>
        <w:t xml:space="preserve">Próxima publicación: </w:t>
      </w:r>
      <w:r w:rsidR="00BD3D42" w:rsidRPr="003C69AE">
        <w:rPr>
          <w:b/>
          <w:bCs/>
          <w:color w:val="07BFBA"/>
        </w:rPr>
        <w:t>2</w:t>
      </w:r>
      <w:r w:rsidR="00BA53A5" w:rsidRPr="003C69AE">
        <w:rPr>
          <w:b/>
          <w:bCs/>
          <w:color w:val="07BFBA"/>
        </w:rPr>
        <w:t>3</w:t>
      </w:r>
      <w:r w:rsidR="00BD3D42" w:rsidRPr="003C69AE">
        <w:rPr>
          <w:b/>
          <w:bCs/>
          <w:color w:val="07BFBA"/>
        </w:rPr>
        <w:t xml:space="preserve"> de </w:t>
      </w:r>
      <w:r w:rsidR="00BA53A5" w:rsidRPr="003C69AE">
        <w:rPr>
          <w:b/>
          <w:bCs/>
          <w:color w:val="07BFBA"/>
        </w:rPr>
        <w:t>abril</w:t>
      </w:r>
      <w:r w:rsidR="00BF3BBC" w:rsidRPr="003C69AE">
        <w:rPr>
          <w:b/>
          <w:bCs/>
          <w:color w:val="07BFBA"/>
        </w:rPr>
        <w:t xml:space="preserve"> de 2025</w:t>
      </w:r>
    </w:p>
    <w:tbl>
      <w:tblPr>
        <w:tblStyle w:val="Tablaconcuadrcula"/>
        <w:tblW w:w="4764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278"/>
        <w:gridCol w:w="1278"/>
        <w:gridCol w:w="1278"/>
        <w:gridCol w:w="1278"/>
        <w:gridCol w:w="1278"/>
        <w:gridCol w:w="1186"/>
      </w:tblGrid>
      <w:tr w:rsidR="000825F8" w:rsidRPr="003C69AE" w14:paraId="452441EF" w14:textId="77777777" w:rsidTr="00A03FED">
        <w:trPr>
          <w:trHeight w:hRule="exact" w:val="567"/>
          <w:jc w:val="center"/>
        </w:trPr>
        <w:tc>
          <w:tcPr>
            <w:tcW w:w="1918" w:type="dxa"/>
            <w:vMerge w:val="restart"/>
            <w:tcBorders>
              <w:top w:val="single" w:sz="4" w:space="0" w:color="C0C0C0"/>
              <w:right w:val="single" w:sz="4" w:space="0" w:color="D5D5D5"/>
            </w:tcBorders>
            <w:shd w:val="clear" w:color="auto" w:fill="BFBFBF" w:themeFill="background1" w:themeFillShade="BF"/>
            <w:vAlign w:val="center"/>
          </w:tcPr>
          <w:p w14:paraId="1696119F" w14:textId="77777777" w:rsidR="000825F8" w:rsidRPr="003C69AE" w:rsidRDefault="000825F8" w:rsidP="00CA04AE">
            <w:pPr>
              <w:jc w:val="center"/>
              <w:rPr>
                <w:b/>
                <w:bCs/>
                <w:sz w:val="20"/>
                <w:szCs w:val="20"/>
              </w:rPr>
            </w:pPr>
            <w:r w:rsidRPr="003C69AE">
              <w:rPr>
                <w:b/>
                <w:bCs/>
                <w:sz w:val="20"/>
                <w:szCs w:val="20"/>
              </w:rPr>
              <w:t>Empresas comerciales</w:t>
            </w:r>
          </w:p>
        </w:tc>
        <w:tc>
          <w:tcPr>
            <w:tcW w:w="2556" w:type="dxa"/>
            <w:gridSpan w:val="2"/>
            <w:tcBorders>
              <w:top w:val="single" w:sz="4" w:space="0" w:color="C0C0C0"/>
              <w:left w:val="single" w:sz="4" w:space="0" w:color="D5D5D5"/>
              <w:bottom w:val="single" w:sz="4" w:space="0" w:color="FFFFFF" w:themeColor="background1"/>
              <w:right w:val="single" w:sz="4" w:space="0" w:color="D5D5D5"/>
            </w:tcBorders>
            <w:shd w:val="clear" w:color="auto" w:fill="BFBFBF" w:themeFill="background1" w:themeFillShade="BF"/>
            <w:vAlign w:val="center"/>
          </w:tcPr>
          <w:p w14:paraId="162EBD88" w14:textId="77777777" w:rsidR="000825F8" w:rsidRPr="003C69AE" w:rsidRDefault="000825F8" w:rsidP="00CA04AE">
            <w:pPr>
              <w:jc w:val="center"/>
              <w:rPr>
                <w:b/>
                <w:bCs/>
                <w:sz w:val="20"/>
                <w:szCs w:val="20"/>
              </w:rPr>
            </w:pPr>
            <w:r w:rsidRPr="003C69AE">
              <w:rPr>
                <w:b/>
                <w:bCs/>
                <w:sz w:val="20"/>
                <w:szCs w:val="20"/>
              </w:rPr>
              <w:t xml:space="preserve">Ingresos </w:t>
            </w:r>
            <w:r w:rsidRPr="003C69AE">
              <w:rPr>
                <w:b/>
                <w:bCs/>
                <w:sz w:val="20"/>
                <w:szCs w:val="20"/>
              </w:rPr>
              <w:br/>
              <w:t xml:space="preserve">totales </w:t>
            </w:r>
          </w:p>
        </w:tc>
        <w:tc>
          <w:tcPr>
            <w:tcW w:w="2556" w:type="dxa"/>
            <w:gridSpan w:val="2"/>
            <w:tcBorders>
              <w:top w:val="single" w:sz="4" w:space="0" w:color="C0C0C0"/>
              <w:left w:val="single" w:sz="4" w:space="0" w:color="D5D5D5"/>
              <w:bottom w:val="single" w:sz="4" w:space="0" w:color="FFFFFF" w:themeColor="background1"/>
              <w:right w:val="single" w:sz="4" w:space="0" w:color="D5D5D5"/>
            </w:tcBorders>
            <w:shd w:val="clear" w:color="auto" w:fill="BFBFBF" w:themeFill="background1" w:themeFillShade="BF"/>
            <w:vAlign w:val="center"/>
          </w:tcPr>
          <w:p w14:paraId="1A29C9CC" w14:textId="77777777" w:rsidR="000825F8" w:rsidRPr="003C69AE" w:rsidRDefault="000825F8" w:rsidP="00CA04AE">
            <w:pPr>
              <w:jc w:val="center"/>
              <w:rPr>
                <w:b/>
                <w:bCs/>
                <w:sz w:val="20"/>
                <w:szCs w:val="20"/>
              </w:rPr>
            </w:pPr>
            <w:r w:rsidRPr="003C69AE">
              <w:rPr>
                <w:b/>
                <w:bCs/>
                <w:sz w:val="20"/>
                <w:szCs w:val="20"/>
              </w:rPr>
              <w:t xml:space="preserve">Personal </w:t>
            </w:r>
            <w:r w:rsidRPr="003C69AE">
              <w:rPr>
                <w:b/>
                <w:bCs/>
                <w:sz w:val="20"/>
                <w:szCs w:val="20"/>
              </w:rPr>
              <w:br/>
              <w:t>ocupado</w:t>
            </w:r>
          </w:p>
        </w:tc>
        <w:tc>
          <w:tcPr>
            <w:tcW w:w="2464" w:type="dxa"/>
            <w:gridSpan w:val="2"/>
            <w:tcBorders>
              <w:top w:val="single" w:sz="4" w:space="0" w:color="C0C0C0"/>
              <w:left w:val="single" w:sz="4" w:space="0" w:color="D5D5D5"/>
              <w:bottom w:val="single" w:sz="4" w:space="0" w:color="FFFFFF" w:themeColor="background1"/>
              <w:right w:val="single" w:sz="4" w:space="0" w:color="C0C0C0"/>
            </w:tcBorders>
            <w:shd w:val="clear" w:color="auto" w:fill="BFBFBF" w:themeFill="background1" w:themeFillShade="BF"/>
            <w:vAlign w:val="center"/>
          </w:tcPr>
          <w:p w14:paraId="502F6436" w14:textId="77777777" w:rsidR="000825F8" w:rsidRPr="003C69AE" w:rsidRDefault="000825F8" w:rsidP="00CA04AE">
            <w:pPr>
              <w:jc w:val="center"/>
              <w:rPr>
                <w:b/>
                <w:bCs/>
                <w:sz w:val="20"/>
                <w:szCs w:val="20"/>
              </w:rPr>
            </w:pPr>
            <w:r w:rsidRPr="003C69AE">
              <w:rPr>
                <w:b/>
                <w:bCs/>
                <w:sz w:val="20"/>
                <w:szCs w:val="20"/>
              </w:rPr>
              <w:t xml:space="preserve">Remuneraciones </w:t>
            </w:r>
            <w:r w:rsidRPr="003C69AE">
              <w:rPr>
                <w:b/>
                <w:bCs/>
                <w:sz w:val="20"/>
                <w:szCs w:val="20"/>
              </w:rPr>
              <w:br/>
              <w:t xml:space="preserve">medias </w:t>
            </w:r>
          </w:p>
        </w:tc>
      </w:tr>
      <w:tr w:rsidR="000825F8" w:rsidRPr="003C69AE" w14:paraId="22B1E5B8" w14:textId="77777777" w:rsidTr="006B36B1">
        <w:trPr>
          <w:trHeight w:val="227"/>
          <w:jc w:val="center"/>
        </w:trPr>
        <w:tc>
          <w:tcPr>
            <w:tcW w:w="1918" w:type="dxa"/>
            <w:vMerge/>
            <w:shd w:val="clear" w:color="auto" w:fill="D9D9D9" w:themeFill="background1" w:themeFillShade="D9"/>
          </w:tcPr>
          <w:p w14:paraId="1B025142" w14:textId="77777777" w:rsidR="000825F8" w:rsidRPr="003C69AE" w:rsidRDefault="000825F8" w:rsidP="00CA04AE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FFFFFF" w:themeColor="background1"/>
            </w:tcBorders>
            <w:shd w:val="clear" w:color="auto" w:fill="F2F2F2"/>
            <w:vAlign w:val="center"/>
          </w:tcPr>
          <w:p w14:paraId="7B59F6E8" w14:textId="0E4D7F8F" w:rsidR="007B3D86" w:rsidRPr="003C69AE" w:rsidRDefault="00BA53A5" w:rsidP="00CA04AE">
            <w:pPr>
              <w:jc w:val="center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enero</w:t>
            </w:r>
          </w:p>
          <w:p w14:paraId="42F405E0" w14:textId="6BD23C23" w:rsidR="000825F8" w:rsidRPr="003C69AE" w:rsidRDefault="007B3D86" w:rsidP="00CA04AE">
            <w:pPr>
              <w:jc w:val="center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variación</w:t>
            </w:r>
          </w:p>
        </w:tc>
        <w:tc>
          <w:tcPr>
            <w:tcW w:w="2556" w:type="dxa"/>
            <w:gridSpan w:val="2"/>
            <w:tcBorders>
              <w:top w:val="single" w:sz="4" w:space="0" w:color="FFFFFF" w:themeColor="background1"/>
            </w:tcBorders>
            <w:shd w:val="clear" w:color="auto" w:fill="F2F2F2"/>
            <w:vAlign w:val="center"/>
          </w:tcPr>
          <w:p w14:paraId="3FC15B27" w14:textId="114A2457" w:rsidR="007B3D86" w:rsidRPr="003C69AE" w:rsidRDefault="00BA53A5" w:rsidP="007B3D86">
            <w:pPr>
              <w:jc w:val="center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enero</w:t>
            </w:r>
          </w:p>
          <w:p w14:paraId="2692455B" w14:textId="77D2BB29" w:rsidR="000825F8" w:rsidRPr="003C69AE" w:rsidRDefault="007B3D86" w:rsidP="007B3D86">
            <w:pPr>
              <w:jc w:val="center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variación</w:t>
            </w:r>
          </w:p>
        </w:tc>
        <w:tc>
          <w:tcPr>
            <w:tcW w:w="2464" w:type="dxa"/>
            <w:gridSpan w:val="2"/>
            <w:tcBorders>
              <w:top w:val="single" w:sz="4" w:space="0" w:color="FFFFFF" w:themeColor="background1"/>
            </w:tcBorders>
            <w:shd w:val="clear" w:color="auto" w:fill="F2F2F2"/>
            <w:vAlign w:val="center"/>
          </w:tcPr>
          <w:p w14:paraId="73D64DF8" w14:textId="1F4E79AA" w:rsidR="007B3D86" w:rsidRPr="003C69AE" w:rsidRDefault="00BA53A5" w:rsidP="007B3D86">
            <w:pPr>
              <w:jc w:val="center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enero</w:t>
            </w:r>
          </w:p>
          <w:p w14:paraId="547B8BE0" w14:textId="7F7A20D2" w:rsidR="000825F8" w:rsidRPr="003C69AE" w:rsidRDefault="007B3D86" w:rsidP="007B3D86">
            <w:pPr>
              <w:jc w:val="center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variación</w:t>
            </w:r>
          </w:p>
        </w:tc>
      </w:tr>
      <w:tr w:rsidR="000825F8" w:rsidRPr="003C69AE" w14:paraId="3DE69D25" w14:textId="77777777" w:rsidTr="007B3D86">
        <w:trPr>
          <w:trHeight w:val="227"/>
          <w:jc w:val="center"/>
        </w:trPr>
        <w:tc>
          <w:tcPr>
            <w:tcW w:w="1918" w:type="dxa"/>
            <w:vMerge/>
            <w:shd w:val="clear" w:color="auto" w:fill="D9D9D9" w:themeFill="background1" w:themeFillShade="D9"/>
          </w:tcPr>
          <w:p w14:paraId="1DC6996A" w14:textId="77777777" w:rsidR="000825F8" w:rsidRPr="003C69AE" w:rsidRDefault="000825F8" w:rsidP="00CA04A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2F2F2"/>
            <w:vAlign w:val="center"/>
          </w:tcPr>
          <w:p w14:paraId="66F83B9E" w14:textId="77777777" w:rsidR="000825F8" w:rsidRPr="003C69AE" w:rsidRDefault="000825F8" w:rsidP="00CA04AE">
            <w:pPr>
              <w:jc w:val="center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mensual</w:t>
            </w:r>
          </w:p>
        </w:tc>
        <w:tc>
          <w:tcPr>
            <w:tcW w:w="1278" w:type="dxa"/>
            <w:shd w:val="clear" w:color="auto" w:fill="F2F2F2"/>
            <w:vAlign w:val="center"/>
          </w:tcPr>
          <w:p w14:paraId="5C13FA82" w14:textId="77777777" w:rsidR="000825F8" w:rsidRPr="003C69AE" w:rsidRDefault="000825F8" w:rsidP="00CA04AE">
            <w:pPr>
              <w:jc w:val="center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anual</w:t>
            </w:r>
          </w:p>
        </w:tc>
        <w:tc>
          <w:tcPr>
            <w:tcW w:w="1278" w:type="dxa"/>
            <w:shd w:val="clear" w:color="auto" w:fill="F2F2F2"/>
            <w:vAlign w:val="center"/>
          </w:tcPr>
          <w:p w14:paraId="057E2C77" w14:textId="77777777" w:rsidR="000825F8" w:rsidRPr="003C69AE" w:rsidRDefault="000825F8" w:rsidP="00CA04AE">
            <w:pPr>
              <w:jc w:val="center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mensual</w:t>
            </w:r>
          </w:p>
        </w:tc>
        <w:tc>
          <w:tcPr>
            <w:tcW w:w="1278" w:type="dxa"/>
            <w:shd w:val="clear" w:color="auto" w:fill="F2F2F2"/>
            <w:vAlign w:val="center"/>
          </w:tcPr>
          <w:p w14:paraId="547C7F89" w14:textId="77777777" w:rsidR="000825F8" w:rsidRPr="003C69AE" w:rsidRDefault="000825F8" w:rsidP="00CA04AE">
            <w:pPr>
              <w:jc w:val="center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anual</w:t>
            </w:r>
          </w:p>
        </w:tc>
        <w:tc>
          <w:tcPr>
            <w:tcW w:w="1278" w:type="dxa"/>
            <w:shd w:val="clear" w:color="auto" w:fill="F2F2F2"/>
            <w:vAlign w:val="center"/>
          </w:tcPr>
          <w:p w14:paraId="47358E59" w14:textId="77777777" w:rsidR="000825F8" w:rsidRPr="003C69AE" w:rsidRDefault="000825F8" w:rsidP="00CA04AE">
            <w:pPr>
              <w:jc w:val="center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mensual</w:t>
            </w:r>
          </w:p>
        </w:tc>
        <w:tc>
          <w:tcPr>
            <w:tcW w:w="1186" w:type="dxa"/>
            <w:shd w:val="clear" w:color="auto" w:fill="F2F2F2"/>
            <w:vAlign w:val="center"/>
          </w:tcPr>
          <w:p w14:paraId="6CA2D587" w14:textId="77777777" w:rsidR="000825F8" w:rsidRPr="003C69AE" w:rsidRDefault="000825F8" w:rsidP="00CA04AE">
            <w:pPr>
              <w:jc w:val="center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anual</w:t>
            </w:r>
          </w:p>
        </w:tc>
      </w:tr>
      <w:tr w:rsidR="000825F8" w:rsidRPr="003C69AE" w14:paraId="5239A28B" w14:textId="77777777" w:rsidTr="00757059">
        <w:trPr>
          <w:trHeight w:hRule="exact" w:val="397"/>
          <w:jc w:val="center"/>
        </w:trPr>
        <w:tc>
          <w:tcPr>
            <w:tcW w:w="1918" w:type="dxa"/>
            <w:shd w:val="clear" w:color="auto" w:fill="FFFFFF" w:themeFill="background1"/>
            <w:vAlign w:val="center"/>
          </w:tcPr>
          <w:p w14:paraId="53276D15" w14:textId="77777777" w:rsidR="000825F8" w:rsidRPr="003C69AE" w:rsidRDefault="000825F8" w:rsidP="00CA04AE">
            <w:pPr>
              <w:jc w:val="center"/>
              <w:rPr>
                <w:sz w:val="20"/>
                <w:szCs w:val="20"/>
              </w:rPr>
            </w:pPr>
            <w:r w:rsidRPr="003C69AE">
              <w:rPr>
                <w:sz w:val="20"/>
                <w:szCs w:val="20"/>
              </w:rPr>
              <w:t>Al por mayor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A9093E6" w14:textId="2579ED30" w:rsidR="000825F8" w:rsidRPr="003C69AE" w:rsidRDefault="000825F8" w:rsidP="00CA04AE">
            <w:pPr>
              <w:jc w:val="center"/>
              <w:rPr>
                <w:sz w:val="26"/>
                <w:szCs w:val="26"/>
              </w:rPr>
            </w:pPr>
            <w:r w:rsidRPr="003C69AE">
              <w:rPr>
                <w:color w:val="808080"/>
                <w:sz w:val="26"/>
                <w:szCs w:val="26"/>
              </w:rPr>
              <w:t>▼</w:t>
            </w:r>
            <w:r w:rsidRPr="003C69AE">
              <w:rPr>
                <w:sz w:val="26"/>
                <w:szCs w:val="26"/>
              </w:rPr>
              <w:t>-</w:t>
            </w:r>
            <w:r w:rsidR="00FB3F57" w:rsidRPr="003C69AE">
              <w:rPr>
                <w:sz w:val="26"/>
                <w:szCs w:val="26"/>
              </w:rPr>
              <w:t>2.3</w:t>
            </w:r>
            <w:r w:rsidRPr="003C69AE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786AD29" w14:textId="23A90036" w:rsidR="000825F8" w:rsidRPr="003C69AE" w:rsidRDefault="000825F8" w:rsidP="00CA04AE">
            <w:pPr>
              <w:jc w:val="center"/>
              <w:rPr>
                <w:sz w:val="26"/>
                <w:szCs w:val="26"/>
              </w:rPr>
            </w:pPr>
            <w:r w:rsidRPr="003C69AE">
              <w:rPr>
                <w:color w:val="808080"/>
                <w:sz w:val="26"/>
                <w:szCs w:val="26"/>
              </w:rPr>
              <w:t>▼</w:t>
            </w:r>
            <w:r w:rsidRPr="003C69AE">
              <w:rPr>
                <w:sz w:val="26"/>
                <w:szCs w:val="26"/>
              </w:rPr>
              <w:t>-</w:t>
            </w:r>
            <w:r w:rsidR="00FB3F57" w:rsidRPr="003C69AE">
              <w:rPr>
                <w:sz w:val="26"/>
                <w:szCs w:val="26"/>
              </w:rPr>
              <w:t>5.0</w:t>
            </w:r>
            <w:r w:rsidRPr="003C69AE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4AD9FC3" w14:textId="45C39172" w:rsidR="000825F8" w:rsidRPr="003C69AE" w:rsidRDefault="000825F8" w:rsidP="00CA04AE">
            <w:pPr>
              <w:jc w:val="center"/>
              <w:rPr>
                <w:sz w:val="26"/>
                <w:szCs w:val="26"/>
              </w:rPr>
            </w:pPr>
            <w:r w:rsidRPr="003C69AE">
              <w:rPr>
                <w:color w:val="808080"/>
                <w:sz w:val="26"/>
                <w:szCs w:val="26"/>
              </w:rPr>
              <w:t xml:space="preserve">▲ </w:t>
            </w:r>
            <w:r w:rsidRPr="003C69AE">
              <w:rPr>
                <w:sz w:val="26"/>
                <w:szCs w:val="26"/>
              </w:rPr>
              <w:t>0.</w:t>
            </w:r>
            <w:r w:rsidR="00FB3F57" w:rsidRPr="003C69AE">
              <w:rPr>
                <w:sz w:val="26"/>
                <w:szCs w:val="26"/>
              </w:rPr>
              <w:t>7</w:t>
            </w:r>
            <w:r w:rsidRPr="003C69AE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3D6D994" w14:textId="77C9B006" w:rsidR="000825F8" w:rsidRPr="003C69AE" w:rsidRDefault="000825F8" w:rsidP="00CA04AE">
            <w:pPr>
              <w:jc w:val="center"/>
              <w:rPr>
                <w:sz w:val="26"/>
                <w:szCs w:val="26"/>
              </w:rPr>
            </w:pPr>
            <w:r w:rsidRPr="003C69AE">
              <w:rPr>
                <w:color w:val="808080"/>
                <w:sz w:val="26"/>
                <w:szCs w:val="26"/>
              </w:rPr>
              <w:t xml:space="preserve">▲ </w:t>
            </w:r>
            <w:r w:rsidR="00FB3F57" w:rsidRPr="003C69AE">
              <w:rPr>
                <w:sz w:val="26"/>
                <w:szCs w:val="26"/>
              </w:rPr>
              <w:t>5.</w:t>
            </w:r>
            <w:r w:rsidRPr="003C69AE">
              <w:rPr>
                <w:sz w:val="26"/>
                <w:szCs w:val="26"/>
              </w:rPr>
              <w:t>4 %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465BF29" w14:textId="3B1AB4C6" w:rsidR="000825F8" w:rsidRPr="003C69AE" w:rsidRDefault="00FB3F57" w:rsidP="00CA04AE">
            <w:pPr>
              <w:jc w:val="center"/>
              <w:rPr>
                <w:sz w:val="26"/>
                <w:szCs w:val="26"/>
              </w:rPr>
            </w:pPr>
            <w:r w:rsidRPr="003C69AE">
              <w:rPr>
                <w:color w:val="808080"/>
                <w:sz w:val="26"/>
                <w:szCs w:val="26"/>
              </w:rPr>
              <w:t>▲</w:t>
            </w:r>
            <w:r w:rsidR="000825F8" w:rsidRPr="003C69AE">
              <w:rPr>
                <w:sz w:val="26"/>
                <w:szCs w:val="26"/>
              </w:rPr>
              <w:t xml:space="preserve"> </w:t>
            </w:r>
            <w:r w:rsidRPr="003C69AE">
              <w:rPr>
                <w:sz w:val="26"/>
                <w:szCs w:val="26"/>
              </w:rPr>
              <w:t>0.1</w:t>
            </w:r>
            <w:r w:rsidR="000825F8" w:rsidRPr="003C69AE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4E634ACE" w14:textId="7F1F4131" w:rsidR="000825F8" w:rsidRPr="003C69AE" w:rsidRDefault="000825F8" w:rsidP="00CA04AE">
            <w:pPr>
              <w:jc w:val="center"/>
              <w:rPr>
                <w:sz w:val="26"/>
                <w:szCs w:val="26"/>
              </w:rPr>
            </w:pPr>
            <w:r w:rsidRPr="003C69AE">
              <w:rPr>
                <w:color w:val="808080"/>
                <w:sz w:val="26"/>
                <w:szCs w:val="26"/>
              </w:rPr>
              <w:t>▲</w:t>
            </w:r>
            <w:r w:rsidRPr="003C69AE">
              <w:rPr>
                <w:sz w:val="26"/>
                <w:szCs w:val="26"/>
              </w:rPr>
              <w:t xml:space="preserve"> 5.</w:t>
            </w:r>
            <w:r w:rsidR="00FB3F57" w:rsidRPr="003C69AE">
              <w:rPr>
                <w:sz w:val="26"/>
                <w:szCs w:val="26"/>
              </w:rPr>
              <w:t>6</w:t>
            </w:r>
            <w:r w:rsidRPr="003C69AE">
              <w:rPr>
                <w:sz w:val="26"/>
                <w:szCs w:val="26"/>
              </w:rPr>
              <w:t xml:space="preserve"> %</w:t>
            </w:r>
          </w:p>
        </w:tc>
      </w:tr>
      <w:tr w:rsidR="000825F8" w:rsidRPr="003C69AE" w14:paraId="7CA71B5D" w14:textId="77777777" w:rsidTr="00757059">
        <w:trPr>
          <w:trHeight w:hRule="exact" w:val="397"/>
          <w:jc w:val="center"/>
        </w:trPr>
        <w:tc>
          <w:tcPr>
            <w:tcW w:w="1918" w:type="dxa"/>
            <w:shd w:val="clear" w:color="auto" w:fill="FFFFFF" w:themeFill="background1"/>
            <w:vAlign w:val="center"/>
          </w:tcPr>
          <w:p w14:paraId="081D82F2" w14:textId="77777777" w:rsidR="000825F8" w:rsidRPr="003C69AE" w:rsidRDefault="000825F8" w:rsidP="00CA04AE">
            <w:pPr>
              <w:jc w:val="center"/>
              <w:rPr>
                <w:sz w:val="20"/>
                <w:szCs w:val="20"/>
              </w:rPr>
            </w:pPr>
            <w:r w:rsidRPr="003C69AE">
              <w:rPr>
                <w:sz w:val="20"/>
                <w:szCs w:val="20"/>
              </w:rPr>
              <w:t>Al por menor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F352639" w14:textId="518D0E8C" w:rsidR="000825F8" w:rsidRPr="003C69AE" w:rsidRDefault="000825F8" w:rsidP="00CA04AE">
            <w:pPr>
              <w:jc w:val="center"/>
              <w:rPr>
                <w:sz w:val="26"/>
                <w:szCs w:val="26"/>
              </w:rPr>
            </w:pPr>
            <w:r w:rsidRPr="003C69AE">
              <w:rPr>
                <w:color w:val="808080"/>
                <w:sz w:val="26"/>
                <w:szCs w:val="26"/>
              </w:rPr>
              <w:t xml:space="preserve">▲ </w:t>
            </w:r>
            <w:r w:rsidRPr="003C69AE">
              <w:rPr>
                <w:sz w:val="26"/>
                <w:szCs w:val="26"/>
              </w:rPr>
              <w:t>0.</w:t>
            </w:r>
            <w:r w:rsidR="00FB3F57" w:rsidRPr="003C69AE">
              <w:rPr>
                <w:sz w:val="26"/>
                <w:szCs w:val="26"/>
              </w:rPr>
              <w:t>6</w:t>
            </w:r>
            <w:r w:rsidRPr="003C69AE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5084E45" w14:textId="2B73EEF9" w:rsidR="000825F8" w:rsidRPr="003C69AE" w:rsidRDefault="00FB3F57" w:rsidP="00CA04AE">
            <w:pPr>
              <w:jc w:val="center"/>
              <w:rPr>
                <w:sz w:val="26"/>
                <w:szCs w:val="26"/>
              </w:rPr>
            </w:pPr>
            <w:r w:rsidRPr="003C69AE">
              <w:rPr>
                <w:color w:val="808080"/>
                <w:sz w:val="26"/>
                <w:szCs w:val="26"/>
              </w:rPr>
              <w:t>▲</w:t>
            </w:r>
            <w:r w:rsidRPr="003C69AE">
              <w:rPr>
                <w:sz w:val="26"/>
                <w:szCs w:val="26"/>
              </w:rPr>
              <w:t xml:space="preserve"> 2.7</w:t>
            </w:r>
            <w:r w:rsidR="000825F8" w:rsidRPr="003C69AE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AAF86C2" w14:textId="3CD0E962" w:rsidR="000825F8" w:rsidRPr="003C69AE" w:rsidRDefault="000825F8" w:rsidP="00CA04AE">
            <w:pPr>
              <w:jc w:val="center"/>
              <w:rPr>
                <w:sz w:val="26"/>
                <w:szCs w:val="26"/>
              </w:rPr>
            </w:pPr>
            <w:r w:rsidRPr="003C69AE">
              <w:rPr>
                <w:color w:val="808080"/>
                <w:sz w:val="26"/>
                <w:szCs w:val="26"/>
              </w:rPr>
              <w:t>▲</w:t>
            </w:r>
            <w:r w:rsidRPr="003C69AE">
              <w:rPr>
                <w:sz w:val="26"/>
                <w:szCs w:val="26"/>
              </w:rPr>
              <w:t xml:space="preserve"> 0.</w:t>
            </w:r>
            <w:r w:rsidR="00FB3F57" w:rsidRPr="003C69AE">
              <w:rPr>
                <w:sz w:val="26"/>
                <w:szCs w:val="26"/>
              </w:rPr>
              <w:t>5</w:t>
            </w:r>
            <w:r w:rsidRPr="003C69AE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AD18437" w14:textId="3594AC76" w:rsidR="000825F8" w:rsidRPr="003C69AE" w:rsidRDefault="00FB3F57" w:rsidP="00CA04AE">
            <w:pPr>
              <w:jc w:val="center"/>
              <w:rPr>
                <w:sz w:val="26"/>
                <w:szCs w:val="26"/>
              </w:rPr>
            </w:pPr>
            <w:r w:rsidRPr="003C69AE">
              <w:rPr>
                <w:color w:val="808080"/>
                <w:sz w:val="26"/>
                <w:szCs w:val="26"/>
              </w:rPr>
              <w:t xml:space="preserve">▲ </w:t>
            </w:r>
            <w:r w:rsidRPr="003C69AE">
              <w:rPr>
                <w:sz w:val="26"/>
                <w:szCs w:val="26"/>
              </w:rPr>
              <w:t>1.4</w:t>
            </w:r>
            <w:r w:rsidR="000825F8" w:rsidRPr="003C69AE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2C9ED40" w14:textId="0A95F2EA" w:rsidR="000825F8" w:rsidRPr="003C69AE" w:rsidRDefault="00FB3F57" w:rsidP="00CA04AE">
            <w:pPr>
              <w:jc w:val="center"/>
              <w:rPr>
                <w:sz w:val="26"/>
                <w:szCs w:val="26"/>
              </w:rPr>
            </w:pPr>
            <w:r w:rsidRPr="003C69AE">
              <w:rPr>
                <w:color w:val="808080"/>
                <w:sz w:val="26"/>
                <w:szCs w:val="26"/>
              </w:rPr>
              <w:t>▲</w:t>
            </w:r>
            <w:r w:rsidR="000825F8" w:rsidRPr="003C69AE">
              <w:rPr>
                <w:sz w:val="26"/>
                <w:szCs w:val="26"/>
              </w:rPr>
              <w:t xml:space="preserve"> 0.</w:t>
            </w:r>
            <w:r w:rsidRPr="003C69AE">
              <w:rPr>
                <w:sz w:val="26"/>
                <w:szCs w:val="26"/>
              </w:rPr>
              <w:t>7</w:t>
            </w:r>
            <w:r w:rsidR="000825F8" w:rsidRPr="003C69AE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379F7DBA" w14:textId="5761578A" w:rsidR="000825F8" w:rsidRPr="003C69AE" w:rsidRDefault="000825F8" w:rsidP="00CA04AE">
            <w:pPr>
              <w:jc w:val="center"/>
              <w:rPr>
                <w:sz w:val="26"/>
                <w:szCs w:val="26"/>
              </w:rPr>
            </w:pPr>
            <w:r w:rsidRPr="003C69AE">
              <w:rPr>
                <w:color w:val="808080"/>
                <w:sz w:val="26"/>
                <w:szCs w:val="26"/>
              </w:rPr>
              <w:t>▲</w:t>
            </w:r>
            <w:r w:rsidRPr="003C69AE">
              <w:rPr>
                <w:sz w:val="26"/>
                <w:szCs w:val="26"/>
              </w:rPr>
              <w:t xml:space="preserve"> 6.</w:t>
            </w:r>
            <w:r w:rsidR="00FB3F57" w:rsidRPr="003C69AE">
              <w:rPr>
                <w:sz w:val="26"/>
                <w:szCs w:val="26"/>
              </w:rPr>
              <w:t>8</w:t>
            </w:r>
            <w:r w:rsidRPr="003C69AE">
              <w:rPr>
                <w:sz w:val="26"/>
                <w:szCs w:val="26"/>
              </w:rPr>
              <w:t xml:space="preserve"> %</w:t>
            </w:r>
          </w:p>
        </w:tc>
      </w:tr>
    </w:tbl>
    <w:p w14:paraId="06ADD3FE" w14:textId="2B811560" w:rsidR="00F92B08" w:rsidRPr="003C69AE" w:rsidRDefault="00376808" w:rsidP="00CC7C5E">
      <w:pPr>
        <w:pStyle w:val="bulnot"/>
        <w:widowControl w:val="0"/>
        <w:spacing w:before="0"/>
        <w:ind w:left="0" w:right="0" w:firstLine="0"/>
        <w:contextualSpacing/>
        <w:rPr>
          <w:rFonts w:cs="Arial"/>
          <w:b w:val="0"/>
          <w:bCs/>
          <w:color w:val="auto"/>
          <w:spacing w:val="0"/>
          <w:sz w:val="24"/>
          <w:szCs w:val="24"/>
        </w:rPr>
      </w:pPr>
      <w:r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 </w:t>
      </w:r>
    </w:p>
    <w:p w14:paraId="309F4C0B" w14:textId="4E7F1A46" w:rsidR="00BE6F51" w:rsidRPr="003C69AE" w:rsidRDefault="007E502C" w:rsidP="00354E10">
      <w:pPr>
        <w:pStyle w:val="Prrafodelista"/>
        <w:ind w:left="0"/>
        <w:contextualSpacing/>
        <w:jc w:val="center"/>
        <w:rPr>
          <w:b/>
          <w:snapToGrid w:val="0"/>
          <w:spacing w:val="1"/>
          <w:sz w:val="22"/>
          <w:szCs w:val="22"/>
        </w:rPr>
      </w:pPr>
      <w:r w:rsidRPr="003C69AE">
        <w:rPr>
          <w:b/>
          <w:bCs/>
          <w:sz w:val="22"/>
          <w:szCs w:val="28"/>
        </w:rPr>
        <w:t>Disminuyeron</w:t>
      </w:r>
      <w:r w:rsidR="000F245C" w:rsidRPr="003C69AE">
        <w:rPr>
          <w:b/>
          <w:bCs/>
          <w:sz w:val="22"/>
          <w:szCs w:val="28"/>
        </w:rPr>
        <w:t xml:space="preserve"> </w:t>
      </w:r>
      <w:r w:rsidR="00FB3F57" w:rsidRPr="003C69AE">
        <w:rPr>
          <w:b/>
          <w:bCs/>
          <w:sz w:val="22"/>
          <w:szCs w:val="28"/>
        </w:rPr>
        <w:t>2</w:t>
      </w:r>
      <w:r w:rsidR="00422657" w:rsidRPr="003C69AE">
        <w:rPr>
          <w:b/>
          <w:snapToGrid w:val="0"/>
          <w:spacing w:val="1"/>
          <w:sz w:val="22"/>
          <w:szCs w:val="22"/>
        </w:rPr>
        <w:t>.</w:t>
      </w:r>
      <w:r w:rsidR="00FB3F57" w:rsidRPr="003C69AE">
        <w:rPr>
          <w:b/>
          <w:snapToGrid w:val="0"/>
          <w:spacing w:val="1"/>
          <w:sz w:val="22"/>
          <w:szCs w:val="22"/>
        </w:rPr>
        <w:t>3</w:t>
      </w:r>
      <w:r w:rsidR="00422657" w:rsidRPr="003C69AE">
        <w:rPr>
          <w:b/>
          <w:snapToGrid w:val="0"/>
          <w:spacing w:val="1"/>
          <w:sz w:val="22"/>
          <w:szCs w:val="22"/>
        </w:rPr>
        <w:t> %</w:t>
      </w:r>
      <w:r w:rsidR="000F245C" w:rsidRPr="003C69AE">
        <w:rPr>
          <w:b/>
          <w:snapToGrid w:val="0"/>
          <w:spacing w:val="1"/>
          <w:sz w:val="22"/>
          <w:szCs w:val="22"/>
        </w:rPr>
        <w:t xml:space="preserve"> </w:t>
      </w:r>
      <w:r w:rsidR="000F245C" w:rsidRPr="003C69AE">
        <w:rPr>
          <w:b/>
          <w:bCs/>
          <w:sz w:val="22"/>
          <w:szCs w:val="28"/>
        </w:rPr>
        <w:t xml:space="preserve">los ingresos </w:t>
      </w:r>
      <w:bookmarkStart w:id="1" w:name="_Hlk188003816"/>
      <w:r w:rsidR="000F245C" w:rsidRPr="003C69AE">
        <w:rPr>
          <w:b/>
          <w:bCs/>
          <w:sz w:val="22"/>
          <w:szCs w:val="28"/>
        </w:rPr>
        <w:t xml:space="preserve">por suministro de bienes y servicios </w:t>
      </w:r>
      <w:bookmarkEnd w:id="1"/>
      <w:r w:rsidR="00F80DD5" w:rsidRPr="003C69AE">
        <w:rPr>
          <w:b/>
          <w:bCs/>
          <w:sz w:val="22"/>
          <w:szCs w:val="28"/>
        </w:rPr>
        <w:br/>
      </w:r>
      <w:r w:rsidR="000F245C" w:rsidRPr="003C69AE">
        <w:rPr>
          <w:b/>
          <w:bCs/>
          <w:sz w:val="22"/>
          <w:szCs w:val="28"/>
        </w:rPr>
        <w:t xml:space="preserve">del comercio al por mayor </w:t>
      </w:r>
      <w:r w:rsidR="000F245C" w:rsidRPr="003C69AE">
        <w:rPr>
          <w:b/>
          <w:snapToGrid w:val="0"/>
          <w:spacing w:val="1"/>
          <w:sz w:val="22"/>
          <w:szCs w:val="22"/>
        </w:rPr>
        <w:t xml:space="preserve">y </w:t>
      </w:r>
      <w:r w:rsidRPr="003C69AE">
        <w:rPr>
          <w:b/>
          <w:snapToGrid w:val="0"/>
          <w:spacing w:val="1"/>
          <w:sz w:val="22"/>
          <w:szCs w:val="22"/>
        </w:rPr>
        <w:t>aumentaron</w:t>
      </w:r>
      <w:r w:rsidR="00BE6F51" w:rsidRPr="003C69AE">
        <w:rPr>
          <w:b/>
          <w:snapToGrid w:val="0"/>
          <w:spacing w:val="1"/>
          <w:sz w:val="22"/>
          <w:szCs w:val="22"/>
        </w:rPr>
        <w:t xml:space="preserve"> </w:t>
      </w:r>
      <w:r w:rsidR="00670419" w:rsidRPr="003C69AE">
        <w:rPr>
          <w:b/>
          <w:snapToGrid w:val="0"/>
          <w:spacing w:val="1"/>
          <w:sz w:val="22"/>
          <w:szCs w:val="22"/>
        </w:rPr>
        <w:t>0.</w:t>
      </w:r>
      <w:r w:rsidR="00FB3F57" w:rsidRPr="003C69AE">
        <w:rPr>
          <w:b/>
          <w:snapToGrid w:val="0"/>
          <w:spacing w:val="1"/>
          <w:sz w:val="22"/>
          <w:szCs w:val="22"/>
        </w:rPr>
        <w:t>6</w:t>
      </w:r>
      <w:r w:rsidR="00670419" w:rsidRPr="003C69AE">
        <w:rPr>
          <w:b/>
          <w:snapToGrid w:val="0"/>
          <w:spacing w:val="1"/>
          <w:sz w:val="22"/>
          <w:szCs w:val="22"/>
        </w:rPr>
        <w:t> %</w:t>
      </w:r>
      <w:r w:rsidR="00BE6F51" w:rsidRPr="003C69AE">
        <w:rPr>
          <w:b/>
          <w:snapToGrid w:val="0"/>
          <w:spacing w:val="1"/>
          <w:sz w:val="22"/>
          <w:szCs w:val="22"/>
        </w:rPr>
        <w:t xml:space="preserve"> los</w:t>
      </w:r>
      <w:r w:rsidR="00670419" w:rsidRPr="003C69AE">
        <w:rPr>
          <w:b/>
          <w:snapToGrid w:val="0"/>
          <w:spacing w:val="1"/>
          <w:sz w:val="22"/>
          <w:szCs w:val="22"/>
        </w:rPr>
        <w:t xml:space="preserve"> </w:t>
      </w:r>
      <w:r w:rsidR="000F245C" w:rsidRPr="003C69AE">
        <w:rPr>
          <w:b/>
          <w:snapToGrid w:val="0"/>
          <w:spacing w:val="1"/>
          <w:sz w:val="22"/>
          <w:szCs w:val="22"/>
        </w:rPr>
        <w:t>del comercio al por menor</w:t>
      </w:r>
      <w:r w:rsidR="00BE6F51" w:rsidRPr="003C69AE">
        <w:rPr>
          <w:b/>
          <w:snapToGrid w:val="0"/>
          <w:spacing w:val="1"/>
          <w:sz w:val="22"/>
          <w:szCs w:val="22"/>
        </w:rPr>
        <w:t>,</w:t>
      </w:r>
    </w:p>
    <w:p w14:paraId="30C66819" w14:textId="50EB4DC0" w:rsidR="000861CA" w:rsidRPr="003C69AE" w:rsidRDefault="000F245C" w:rsidP="00354E10">
      <w:pPr>
        <w:pStyle w:val="Prrafodelista"/>
        <w:ind w:left="0"/>
        <w:contextualSpacing/>
        <w:jc w:val="center"/>
        <w:rPr>
          <w:b/>
          <w:bCs/>
          <w:sz w:val="22"/>
          <w:szCs w:val="28"/>
        </w:rPr>
      </w:pPr>
      <w:r w:rsidRPr="003C69AE">
        <w:rPr>
          <w:b/>
          <w:bCs/>
          <w:sz w:val="22"/>
          <w:szCs w:val="28"/>
        </w:rPr>
        <w:t>e</w:t>
      </w:r>
      <w:r w:rsidR="001575DF" w:rsidRPr="003C69AE">
        <w:rPr>
          <w:b/>
          <w:bCs/>
          <w:sz w:val="22"/>
          <w:szCs w:val="28"/>
        </w:rPr>
        <w:t xml:space="preserve">n </w:t>
      </w:r>
      <w:r w:rsidR="00BA53A5" w:rsidRPr="003C69AE">
        <w:rPr>
          <w:b/>
          <w:bCs/>
          <w:sz w:val="22"/>
          <w:szCs w:val="28"/>
        </w:rPr>
        <w:t>enero</w:t>
      </w:r>
      <w:r w:rsidR="001575DF" w:rsidRPr="003C69AE">
        <w:rPr>
          <w:b/>
          <w:bCs/>
          <w:sz w:val="22"/>
          <w:szCs w:val="28"/>
        </w:rPr>
        <w:t xml:space="preserve"> de 202</w:t>
      </w:r>
      <w:r w:rsidR="00BA53A5" w:rsidRPr="003C69AE">
        <w:rPr>
          <w:b/>
          <w:bCs/>
          <w:sz w:val="22"/>
          <w:szCs w:val="28"/>
        </w:rPr>
        <w:t>5</w:t>
      </w:r>
      <w:r w:rsidR="001575DF" w:rsidRPr="003C69AE">
        <w:rPr>
          <w:b/>
          <w:bCs/>
          <w:sz w:val="22"/>
          <w:szCs w:val="28"/>
        </w:rPr>
        <w:t xml:space="preserve">, </w:t>
      </w:r>
      <w:r w:rsidR="002A0601" w:rsidRPr="003C69AE">
        <w:rPr>
          <w:b/>
          <w:snapToGrid w:val="0"/>
          <w:spacing w:val="1"/>
          <w:sz w:val="22"/>
          <w:szCs w:val="22"/>
        </w:rPr>
        <w:t>a tasa mensual</w:t>
      </w:r>
    </w:p>
    <w:p w14:paraId="2458E866" w14:textId="77777777" w:rsidR="00354E10" w:rsidRPr="003C69AE" w:rsidRDefault="00354E10" w:rsidP="00354E10">
      <w:pPr>
        <w:pStyle w:val="bulnot"/>
        <w:widowControl w:val="0"/>
        <w:spacing w:before="0"/>
        <w:ind w:left="0" w:right="0" w:firstLine="0"/>
        <w:rPr>
          <w:rFonts w:cs="Arial"/>
          <w:b w:val="0"/>
          <w:bCs/>
          <w:color w:val="auto"/>
          <w:spacing w:val="0"/>
          <w:sz w:val="24"/>
          <w:szCs w:val="24"/>
        </w:rPr>
      </w:pPr>
    </w:p>
    <w:p w14:paraId="7B7D9A95" w14:textId="0BCFDDF3" w:rsidR="00532A76" w:rsidRPr="003C69AE" w:rsidRDefault="004B04C7" w:rsidP="00354E10">
      <w:pPr>
        <w:pStyle w:val="bulnot"/>
        <w:widowControl w:val="0"/>
        <w:spacing w:before="0"/>
        <w:ind w:left="0" w:right="0" w:firstLine="0"/>
        <w:rPr>
          <w:rFonts w:cs="Arial"/>
          <w:color w:val="auto"/>
        </w:rPr>
      </w:pPr>
      <w:r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La </w:t>
      </w:r>
      <w:r w:rsidR="002A0601" w:rsidRPr="003C69AE">
        <w:rPr>
          <w:rFonts w:cs="Arial"/>
          <w:b w:val="0"/>
          <w:bCs/>
          <w:color w:val="auto"/>
          <w:spacing w:val="0"/>
          <w:sz w:val="24"/>
          <w:szCs w:val="24"/>
        </w:rPr>
        <w:t>Encuesta Mensual sobre Empresas Comerciales (</w:t>
      </w:r>
      <w:r w:rsidR="002A0601" w:rsidRPr="003C69AE">
        <w:rPr>
          <w:rFonts w:cs="Arial"/>
          <w:b w:val="0"/>
          <w:bCs/>
          <w:smallCaps/>
          <w:color w:val="auto"/>
          <w:spacing w:val="0"/>
          <w:sz w:val="24"/>
          <w:szCs w:val="24"/>
        </w:rPr>
        <w:t>emec</w:t>
      </w:r>
      <w:r w:rsidR="002A0601" w:rsidRPr="003C69AE">
        <w:rPr>
          <w:rFonts w:cs="Arial"/>
          <w:b w:val="0"/>
          <w:bCs/>
          <w:color w:val="auto"/>
          <w:spacing w:val="0"/>
          <w:sz w:val="24"/>
          <w:szCs w:val="24"/>
        </w:rPr>
        <w:t>)</w:t>
      </w:r>
      <w:r w:rsidR="000F245C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 </w:t>
      </w:r>
      <w:r w:rsidR="005D4E17" w:rsidRPr="003C69AE">
        <w:rPr>
          <w:rFonts w:cs="Arial"/>
          <w:b w:val="0"/>
          <w:bCs/>
          <w:color w:val="auto"/>
          <w:spacing w:val="0"/>
          <w:sz w:val="24"/>
          <w:szCs w:val="24"/>
        </w:rPr>
        <w:t>infor</w:t>
      </w:r>
      <w:r w:rsidR="000F245C" w:rsidRPr="003C69AE">
        <w:rPr>
          <w:rFonts w:cs="Arial"/>
          <w:b w:val="0"/>
          <w:bCs/>
          <w:color w:val="auto"/>
          <w:spacing w:val="0"/>
          <w:sz w:val="24"/>
          <w:szCs w:val="24"/>
        </w:rPr>
        <w:t>ma</w:t>
      </w:r>
      <w:r w:rsidR="005D4E17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 </w:t>
      </w:r>
      <w:r w:rsidR="00FD7116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sobre el comportamiento económico de coyuntura de las principales variables del comercio interior </w:t>
      </w:r>
      <w:r w:rsidR="00770895" w:rsidRPr="003C69AE">
        <w:rPr>
          <w:rFonts w:cs="Arial"/>
          <w:b w:val="0"/>
          <w:bCs/>
          <w:color w:val="auto"/>
          <w:spacing w:val="0"/>
          <w:sz w:val="24"/>
          <w:szCs w:val="24"/>
        </w:rPr>
        <w:t>d</w:t>
      </w:r>
      <w:r w:rsidR="00FD7116" w:rsidRPr="003C69AE">
        <w:rPr>
          <w:rFonts w:cs="Arial"/>
          <w:b w:val="0"/>
          <w:bCs/>
          <w:color w:val="auto"/>
          <w:spacing w:val="0"/>
          <w:sz w:val="24"/>
          <w:szCs w:val="24"/>
        </w:rPr>
        <w:t>el país</w:t>
      </w:r>
      <w:r w:rsidR="00770895" w:rsidRPr="003C69AE">
        <w:rPr>
          <w:rFonts w:cs="Arial"/>
          <w:b w:val="0"/>
          <w:bCs/>
          <w:color w:val="auto"/>
          <w:spacing w:val="0"/>
          <w:sz w:val="24"/>
          <w:szCs w:val="24"/>
        </w:rPr>
        <w:t>.</w:t>
      </w:r>
      <w:r w:rsidR="005C72BA">
        <w:rPr>
          <w:rFonts w:cs="Arial"/>
          <w:b w:val="0"/>
          <w:bCs/>
          <w:color w:val="auto"/>
          <w:spacing w:val="0"/>
          <w:sz w:val="24"/>
          <w:szCs w:val="24"/>
        </w:rPr>
        <w:br/>
        <w:t>Además,</w:t>
      </w:r>
      <w:r w:rsidR="003F0D37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 </w:t>
      </w:r>
      <w:r w:rsidR="00270604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no </w:t>
      </w:r>
      <w:r w:rsidR="003F0D37" w:rsidRPr="003C69AE">
        <w:rPr>
          <w:rFonts w:cs="Arial"/>
          <w:b w:val="0"/>
          <w:bCs/>
          <w:color w:val="auto"/>
          <w:spacing w:val="0"/>
          <w:sz w:val="24"/>
          <w:szCs w:val="24"/>
        </w:rPr>
        <w:t>solo o</w:t>
      </w:r>
      <w:r w:rsidR="00770895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frece </w:t>
      </w:r>
      <w:r w:rsidR="00FD7116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resultados </w:t>
      </w:r>
      <w:r w:rsidR="00770895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sobre </w:t>
      </w:r>
      <w:r w:rsidR="00FD7116" w:rsidRPr="003C69AE">
        <w:rPr>
          <w:rFonts w:cs="Arial"/>
          <w:b w:val="0"/>
          <w:bCs/>
          <w:color w:val="auto"/>
          <w:spacing w:val="0"/>
          <w:sz w:val="24"/>
          <w:szCs w:val="24"/>
        </w:rPr>
        <w:t>las variables de ingresos por suministro de bienes y servicios, personal ocupado total y remuneraciones medias, a nivel de sector 43</w:t>
      </w:r>
      <w:r w:rsidR="00624447" w:rsidRPr="003C69AE">
        <w:rPr>
          <w:rFonts w:cs="Arial"/>
          <w:b w:val="0"/>
          <w:bCs/>
          <w:color w:val="auto"/>
          <w:spacing w:val="0"/>
          <w:sz w:val="24"/>
          <w:szCs w:val="24"/>
        </w:rPr>
        <w:t>,</w:t>
      </w:r>
      <w:r w:rsidR="00FD7116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 Comercio al por mayor</w:t>
      </w:r>
      <w:r w:rsidR="003F0D37" w:rsidRPr="003C69AE">
        <w:rPr>
          <w:rFonts w:cs="Arial"/>
          <w:b w:val="0"/>
          <w:bCs/>
          <w:color w:val="auto"/>
          <w:spacing w:val="0"/>
          <w:sz w:val="24"/>
          <w:szCs w:val="24"/>
        </w:rPr>
        <w:t>,</w:t>
      </w:r>
      <w:r w:rsidR="00FD7116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 y</w:t>
      </w:r>
      <w:r w:rsidR="003F0D37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 </w:t>
      </w:r>
      <w:r w:rsidR="00F203DD" w:rsidRPr="003C69AE">
        <w:rPr>
          <w:rFonts w:cs="Arial"/>
          <w:b w:val="0"/>
          <w:bCs/>
          <w:color w:val="auto"/>
          <w:spacing w:val="0"/>
          <w:sz w:val="24"/>
          <w:szCs w:val="24"/>
        </w:rPr>
        <w:t>46</w:t>
      </w:r>
      <w:r w:rsidR="00624447" w:rsidRPr="003C69AE">
        <w:rPr>
          <w:rFonts w:cs="Arial"/>
          <w:b w:val="0"/>
          <w:bCs/>
          <w:color w:val="auto"/>
          <w:spacing w:val="0"/>
          <w:sz w:val="24"/>
          <w:szCs w:val="24"/>
        </w:rPr>
        <w:t>,</w:t>
      </w:r>
      <w:r w:rsidR="00F203DD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 </w:t>
      </w:r>
      <w:r w:rsidR="00FD7116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Comercio al por menor, </w:t>
      </w:r>
      <w:r w:rsidR="003F0D37" w:rsidRPr="003C69AE">
        <w:rPr>
          <w:rFonts w:cs="Arial"/>
          <w:b w:val="0"/>
          <w:bCs/>
          <w:color w:val="auto"/>
          <w:spacing w:val="0"/>
          <w:sz w:val="24"/>
          <w:szCs w:val="24"/>
        </w:rPr>
        <w:t>sino</w:t>
      </w:r>
      <w:r w:rsidR="00FD7116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 </w:t>
      </w:r>
      <w:r w:rsidR="002A15DC" w:rsidRPr="003C69AE">
        <w:rPr>
          <w:rFonts w:cs="Arial"/>
          <w:b w:val="0"/>
          <w:bCs/>
          <w:color w:val="auto"/>
          <w:spacing w:val="0"/>
          <w:sz w:val="24"/>
          <w:szCs w:val="24"/>
        </w:rPr>
        <w:t xml:space="preserve">también </w:t>
      </w:r>
      <w:r w:rsidR="00FD7116" w:rsidRPr="003C69AE">
        <w:rPr>
          <w:rFonts w:cs="Arial"/>
          <w:b w:val="0"/>
          <w:bCs/>
          <w:color w:val="auto"/>
          <w:spacing w:val="0"/>
          <w:sz w:val="24"/>
          <w:szCs w:val="24"/>
        </w:rPr>
        <w:t>a nivel subsector de actividad y por entidad federativa.</w:t>
      </w:r>
    </w:p>
    <w:p w14:paraId="17C8D221" w14:textId="77777777" w:rsidR="0054629C" w:rsidRPr="003C69AE" w:rsidRDefault="0054629C" w:rsidP="0054629C">
      <w:pPr>
        <w:pStyle w:val="Prrafodelista"/>
        <w:ind w:left="0"/>
        <w:contextualSpacing/>
        <w:rPr>
          <w:b/>
          <w:bCs/>
          <w:smallCaps/>
        </w:rPr>
      </w:pPr>
    </w:p>
    <w:p w14:paraId="3FEC49C4" w14:textId="38295A14" w:rsidR="00354E10" w:rsidRPr="003C69AE" w:rsidRDefault="0054629C" w:rsidP="0054629C">
      <w:pPr>
        <w:pStyle w:val="Prrafodelista"/>
        <w:ind w:left="0"/>
        <w:contextualSpacing/>
        <w:jc w:val="center"/>
        <w:rPr>
          <w:b/>
          <w:bCs/>
          <w:smallCaps/>
          <w:sz w:val="26"/>
          <w:szCs w:val="26"/>
        </w:rPr>
      </w:pPr>
      <w:r w:rsidRPr="003C69AE">
        <w:rPr>
          <w:b/>
          <w:bCs/>
          <w:smallCaps/>
          <w:sz w:val="26"/>
          <w:szCs w:val="26"/>
        </w:rPr>
        <w:t xml:space="preserve">i. </w:t>
      </w:r>
      <w:r w:rsidR="00354E10" w:rsidRPr="003C69AE">
        <w:rPr>
          <w:b/>
          <w:bCs/>
          <w:smallCaps/>
          <w:sz w:val="26"/>
          <w:szCs w:val="26"/>
        </w:rPr>
        <w:t>cifras desestacionalizadas</w:t>
      </w:r>
    </w:p>
    <w:p w14:paraId="1CC0C391" w14:textId="77777777" w:rsidR="00CD1B5B" w:rsidRPr="003C69AE" w:rsidRDefault="00CD1B5B" w:rsidP="00354E10">
      <w:pPr>
        <w:pStyle w:val="p0"/>
        <w:keepLines w:val="0"/>
        <w:spacing w:before="0"/>
        <w:ind w:right="805"/>
        <w:contextualSpacing/>
        <w:rPr>
          <w:rFonts w:ascii="Arial" w:hAnsi="Arial"/>
          <w:color w:val="auto"/>
        </w:rPr>
      </w:pPr>
    </w:p>
    <w:p w14:paraId="40DEC11D" w14:textId="1B9E2366" w:rsidR="00DB1DEA" w:rsidRPr="003C69AE" w:rsidRDefault="0085352E" w:rsidP="0054629C">
      <w:pPr>
        <w:pStyle w:val="p0"/>
        <w:keepLines w:val="0"/>
        <w:spacing w:before="0"/>
        <w:ind w:left="567"/>
        <w:contextualSpacing/>
        <w:rPr>
          <w:rFonts w:ascii="Arial" w:hAnsi="Arial"/>
          <w:b/>
          <w:bCs/>
          <w:color w:val="auto"/>
        </w:rPr>
      </w:pPr>
      <w:r w:rsidRPr="003C69AE">
        <w:rPr>
          <w:rFonts w:ascii="Arial" w:hAnsi="Arial"/>
          <w:b/>
          <w:bCs/>
          <w:color w:val="auto"/>
        </w:rPr>
        <w:t>Indicadores de las empresas comerciales al por mayor</w:t>
      </w:r>
    </w:p>
    <w:p w14:paraId="47B3EAF3" w14:textId="77777777" w:rsidR="001575DF" w:rsidRPr="003C69AE" w:rsidRDefault="001575DF" w:rsidP="001575DF">
      <w:pPr>
        <w:pStyle w:val="p0"/>
        <w:keepLines w:val="0"/>
        <w:spacing w:before="0"/>
        <w:contextualSpacing/>
        <w:rPr>
          <w:rFonts w:ascii="Arial" w:hAnsi="Arial"/>
          <w:color w:val="auto"/>
        </w:rPr>
      </w:pPr>
    </w:p>
    <w:p w14:paraId="46EF7742" w14:textId="63D840DD" w:rsidR="0085352E" w:rsidRPr="003C69AE" w:rsidRDefault="001C6147" w:rsidP="00354E10">
      <w:pPr>
        <w:pStyle w:val="Textoindependiente"/>
        <w:spacing w:before="0"/>
        <w:rPr>
          <w:color w:val="auto"/>
        </w:rPr>
      </w:pPr>
      <w:r w:rsidRPr="003C69AE">
        <w:rPr>
          <w:color w:val="auto"/>
        </w:rPr>
        <w:t xml:space="preserve">En </w:t>
      </w:r>
      <w:r w:rsidR="00BA53A5" w:rsidRPr="003C69AE">
        <w:rPr>
          <w:color w:val="auto"/>
        </w:rPr>
        <w:t>enero</w:t>
      </w:r>
      <w:r w:rsidRPr="003C69AE">
        <w:rPr>
          <w:color w:val="auto"/>
        </w:rPr>
        <w:t xml:space="preserve"> de 202</w:t>
      </w:r>
      <w:r w:rsidR="005C72BA">
        <w:rPr>
          <w:color w:val="auto"/>
        </w:rPr>
        <w:t>5</w:t>
      </w:r>
      <w:r w:rsidR="002A0601" w:rsidRPr="003C69AE">
        <w:rPr>
          <w:color w:val="auto"/>
        </w:rPr>
        <w:t>, a tasa mensual y con datos desestacionalizados</w:t>
      </w:r>
      <w:r w:rsidR="00DB1DEA" w:rsidRPr="003C69AE">
        <w:rPr>
          <w:color w:val="auto"/>
        </w:rPr>
        <w:t>,</w:t>
      </w:r>
      <w:r w:rsidR="00DB1DEA" w:rsidRPr="003C69AE">
        <w:rPr>
          <w:color w:val="auto"/>
          <w:spacing w:val="9"/>
          <w:sz w:val="22"/>
          <w:szCs w:val="22"/>
          <w:vertAlign w:val="superscript"/>
        </w:rPr>
        <w:footnoteReference w:id="2"/>
      </w:r>
      <w:r w:rsidR="00DB1DEA" w:rsidRPr="003C69AE">
        <w:rPr>
          <w:color w:val="auto"/>
        </w:rPr>
        <w:t xml:space="preserve"> </w:t>
      </w:r>
      <w:r w:rsidR="0085352E" w:rsidRPr="003C69AE">
        <w:rPr>
          <w:color w:val="auto"/>
        </w:rPr>
        <w:t>los ingresos reales por suministro de bienes y servicios</w:t>
      </w:r>
      <w:r w:rsidR="00F42A50" w:rsidRPr="003C69AE">
        <w:rPr>
          <w:color w:val="auto"/>
        </w:rPr>
        <w:t xml:space="preserve"> (monto que </w:t>
      </w:r>
      <w:r w:rsidR="002C3528" w:rsidRPr="003C69AE">
        <w:rPr>
          <w:color w:val="auto"/>
        </w:rPr>
        <w:t>se obtuvo</w:t>
      </w:r>
      <w:r w:rsidR="00F42A50" w:rsidRPr="003C69AE">
        <w:rPr>
          <w:color w:val="auto"/>
        </w:rPr>
        <w:t xml:space="preserve"> por todas aquellas actividades de producción, comercialización o prestación de servicios)</w:t>
      </w:r>
      <w:r w:rsidR="00F42A50" w:rsidRPr="003C69AE">
        <w:rPr>
          <w:rStyle w:val="Refdenotaalpie"/>
          <w:bCs/>
          <w:color w:val="auto"/>
          <w:spacing w:val="6"/>
        </w:rPr>
        <w:t xml:space="preserve"> </w:t>
      </w:r>
      <w:r w:rsidR="0085352E" w:rsidRPr="003C69AE">
        <w:rPr>
          <w:color w:val="auto"/>
        </w:rPr>
        <w:t xml:space="preserve">de las empresas comerciales al por mayor </w:t>
      </w:r>
      <w:r w:rsidR="005D0211" w:rsidRPr="003C69AE">
        <w:rPr>
          <w:color w:val="auto"/>
        </w:rPr>
        <w:t>cayeron</w:t>
      </w:r>
      <w:r w:rsidR="007E502C" w:rsidRPr="003C69AE">
        <w:rPr>
          <w:color w:val="auto"/>
        </w:rPr>
        <w:t xml:space="preserve"> </w:t>
      </w:r>
      <w:r w:rsidR="00FB3F57" w:rsidRPr="003C69AE">
        <w:rPr>
          <w:color w:val="auto"/>
        </w:rPr>
        <w:t>2.3</w:t>
      </w:r>
      <w:r w:rsidR="007E502C" w:rsidRPr="003C69AE">
        <w:rPr>
          <w:color w:val="auto"/>
        </w:rPr>
        <w:t xml:space="preserve"> </w:t>
      </w:r>
      <w:r w:rsidR="00FB3F57" w:rsidRPr="003C69AE">
        <w:rPr>
          <w:color w:val="auto"/>
        </w:rPr>
        <w:t>p</w:t>
      </w:r>
      <w:r w:rsidR="00E14FE1" w:rsidRPr="003C69AE">
        <w:rPr>
          <w:color w:val="auto"/>
        </w:rPr>
        <w:t>or ciento</w:t>
      </w:r>
      <w:r w:rsidR="007E502C" w:rsidRPr="003C69AE">
        <w:rPr>
          <w:color w:val="auto"/>
        </w:rPr>
        <w:t>.</w:t>
      </w:r>
      <w:r w:rsidR="00273E31" w:rsidRPr="003C69AE">
        <w:rPr>
          <w:color w:val="auto"/>
        </w:rPr>
        <w:t xml:space="preserve"> </w:t>
      </w:r>
      <w:r w:rsidR="007E502C" w:rsidRPr="003C69AE">
        <w:rPr>
          <w:color w:val="auto"/>
        </w:rPr>
        <w:t>E</w:t>
      </w:r>
      <w:r w:rsidR="0085352E" w:rsidRPr="003C69AE">
        <w:rPr>
          <w:color w:val="auto"/>
        </w:rPr>
        <w:t>l personal ocupado total</w:t>
      </w:r>
      <w:r w:rsidR="007E502C" w:rsidRPr="003C69AE">
        <w:rPr>
          <w:color w:val="auto"/>
        </w:rPr>
        <w:t xml:space="preserve"> creció</w:t>
      </w:r>
      <w:r w:rsidR="0085352E" w:rsidRPr="003C69AE">
        <w:rPr>
          <w:color w:val="auto"/>
        </w:rPr>
        <w:t xml:space="preserve"> 0.</w:t>
      </w:r>
      <w:r w:rsidR="00FB3F57" w:rsidRPr="003C69AE">
        <w:rPr>
          <w:color w:val="auto"/>
        </w:rPr>
        <w:t>7</w:t>
      </w:r>
      <w:r w:rsidR="0085352E" w:rsidRPr="003C69AE">
        <w:rPr>
          <w:color w:val="auto"/>
        </w:rPr>
        <w:t> </w:t>
      </w:r>
      <w:r w:rsidR="00FB3F57" w:rsidRPr="003C69AE">
        <w:rPr>
          <w:color w:val="auto"/>
        </w:rPr>
        <w:t xml:space="preserve">% y las remuneraciones medias reales, 0.1 </w:t>
      </w:r>
      <w:r w:rsidR="0085352E" w:rsidRPr="003C69AE">
        <w:rPr>
          <w:color w:val="auto"/>
        </w:rPr>
        <w:t>por ciento.</w:t>
      </w:r>
    </w:p>
    <w:p w14:paraId="50B64F64" w14:textId="77777777" w:rsidR="0085352E" w:rsidRPr="003C69AE" w:rsidRDefault="0085352E" w:rsidP="00354E10">
      <w:pPr>
        <w:pStyle w:val="p0"/>
        <w:keepLines w:val="0"/>
        <w:spacing w:before="0"/>
        <w:ind w:right="51"/>
        <w:contextualSpacing/>
        <w:rPr>
          <w:rFonts w:ascii="Arial" w:hAnsi="Arial"/>
          <w:color w:val="auto"/>
        </w:rPr>
      </w:pPr>
    </w:p>
    <w:p w14:paraId="47912CC9" w14:textId="0D3D2F51" w:rsidR="00743E39" w:rsidRPr="003C69AE" w:rsidRDefault="0085352E" w:rsidP="00354E10">
      <w:pPr>
        <w:pStyle w:val="p0"/>
        <w:keepLines w:val="0"/>
        <w:spacing w:before="0"/>
        <w:ind w:right="51"/>
        <w:contextualSpacing/>
        <w:rPr>
          <w:rFonts w:ascii="Arial" w:hAnsi="Arial"/>
          <w:color w:val="auto"/>
        </w:rPr>
      </w:pPr>
      <w:r w:rsidRPr="003C69AE">
        <w:rPr>
          <w:rFonts w:ascii="Arial" w:hAnsi="Arial"/>
          <w:color w:val="auto"/>
        </w:rPr>
        <w:t xml:space="preserve">A tasa anual, los ingresos reales por suministro de bienes y servicios </w:t>
      </w:r>
      <w:r w:rsidR="00952481" w:rsidRPr="003C69AE">
        <w:rPr>
          <w:rFonts w:ascii="Arial" w:hAnsi="Arial"/>
          <w:color w:val="auto"/>
        </w:rPr>
        <w:t>descendieron</w:t>
      </w:r>
      <w:r w:rsidRPr="003C69AE">
        <w:rPr>
          <w:rFonts w:ascii="Arial" w:hAnsi="Arial"/>
          <w:color w:val="auto"/>
        </w:rPr>
        <w:t xml:space="preserve"> </w:t>
      </w:r>
      <w:r w:rsidR="00FB3F57" w:rsidRPr="003C69AE">
        <w:rPr>
          <w:rFonts w:ascii="Arial" w:hAnsi="Arial"/>
          <w:color w:val="auto"/>
        </w:rPr>
        <w:t>5</w:t>
      </w:r>
      <w:r w:rsidR="007F5456" w:rsidRPr="003C69AE">
        <w:rPr>
          <w:rFonts w:ascii="Arial" w:hAnsi="Arial"/>
          <w:color w:val="auto"/>
        </w:rPr>
        <w:t>.</w:t>
      </w:r>
      <w:r w:rsidR="00FB3F57" w:rsidRPr="003C69AE">
        <w:rPr>
          <w:rFonts w:ascii="Arial" w:hAnsi="Arial"/>
          <w:color w:val="auto"/>
        </w:rPr>
        <w:t>0</w:t>
      </w:r>
      <w:r w:rsidR="00770895" w:rsidRPr="003C69AE">
        <w:rPr>
          <w:rFonts w:ascii="Arial" w:hAnsi="Arial"/>
          <w:color w:val="auto"/>
        </w:rPr>
        <w:t> </w:t>
      </w:r>
      <w:r w:rsidR="00E14FE1" w:rsidRPr="003C69AE">
        <w:rPr>
          <w:rFonts w:ascii="Arial" w:hAnsi="Arial"/>
          <w:color w:val="auto"/>
        </w:rPr>
        <w:t>por ciento</w:t>
      </w:r>
      <w:r w:rsidR="0011143E" w:rsidRPr="003C69AE">
        <w:rPr>
          <w:rFonts w:ascii="Arial" w:hAnsi="Arial"/>
          <w:color w:val="auto"/>
        </w:rPr>
        <w:t>.</w:t>
      </w:r>
      <w:r w:rsidRPr="003C69AE">
        <w:rPr>
          <w:rFonts w:ascii="Arial" w:hAnsi="Arial"/>
          <w:color w:val="auto"/>
        </w:rPr>
        <w:t xml:space="preserve"> </w:t>
      </w:r>
      <w:r w:rsidR="00AD4733">
        <w:rPr>
          <w:rFonts w:ascii="Arial" w:hAnsi="Arial"/>
          <w:color w:val="auto"/>
        </w:rPr>
        <w:t>E</w:t>
      </w:r>
      <w:r w:rsidR="00AD4733" w:rsidRPr="003C69AE">
        <w:rPr>
          <w:rFonts w:ascii="Arial" w:hAnsi="Arial"/>
          <w:color w:val="auto"/>
        </w:rPr>
        <w:t>l personal ocupado total</w:t>
      </w:r>
      <w:r w:rsidR="00AD4733">
        <w:rPr>
          <w:rFonts w:ascii="Arial" w:hAnsi="Arial"/>
          <w:color w:val="auto"/>
        </w:rPr>
        <w:t xml:space="preserve"> aumentó</w:t>
      </w:r>
      <w:r w:rsidR="00AD4733" w:rsidRPr="003C69AE">
        <w:rPr>
          <w:rFonts w:ascii="Arial" w:hAnsi="Arial"/>
          <w:color w:val="auto"/>
        </w:rPr>
        <w:t xml:space="preserve"> 5.4 %</w:t>
      </w:r>
      <w:r w:rsidR="00AD4733">
        <w:rPr>
          <w:rFonts w:ascii="Arial" w:hAnsi="Arial"/>
          <w:color w:val="auto"/>
        </w:rPr>
        <w:t xml:space="preserve"> y l</w:t>
      </w:r>
      <w:r w:rsidRPr="003C69AE">
        <w:rPr>
          <w:rFonts w:ascii="Arial" w:hAnsi="Arial"/>
          <w:color w:val="auto"/>
        </w:rPr>
        <w:t>as remuneraciones medias reales</w:t>
      </w:r>
      <w:r w:rsidR="00AD4733">
        <w:rPr>
          <w:rFonts w:ascii="Arial" w:hAnsi="Arial"/>
          <w:color w:val="auto"/>
        </w:rPr>
        <w:t xml:space="preserve">, </w:t>
      </w:r>
      <w:r w:rsidR="0011143E" w:rsidRPr="003C69AE">
        <w:rPr>
          <w:rFonts w:ascii="Arial" w:hAnsi="Arial"/>
          <w:color w:val="auto"/>
        </w:rPr>
        <w:t>5</w:t>
      </w:r>
      <w:r w:rsidR="00422657" w:rsidRPr="003C69AE">
        <w:rPr>
          <w:rFonts w:ascii="Arial" w:hAnsi="Arial"/>
          <w:color w:val="auto"/>
        </w:rPr>
        <w:t>.</w:t>
      </w:r>
      <w:r w:rsidR="00FB3F57" w:rsidRPr="003C69AE">
        <w:rPr>
          <w:rFonts w:ascii="Arial" w:hAnsi="Arial"/>
          <w:color w:val="auto"/>
        </w:rPr>
        <w:t>6</w:t>
      </w:r>
      <w:r w:rsidR="00422657" w:rsidRPr="003C69AE">
        <w:rPr>
          <w:rFonts w:ascii="Arial" w:hAnsi="Arial"/>
          <w:color w:val="auto"/>
        </w:rPr>
        <w:t> %</w:t>
      </w:r>
      <w:r w:rsidR="00AD4733">
        <w:rPr>
          <w:rFonts w:ascii="Arial" w:hAnsi="Arial"/>
          <w:color w:val="auto"/>
        </w:rPr>
        <w:t xml:space="preserve"> </w:t>
      </w:r>
      <w:r w:rsidR="00FE2E67" w:rsidRPr="003C69AE">
        <w:rPr>
          <w:rFonts w:ascii="Arial" w:hAnsi="Arial"/>
          <w:color w:val="auto"/>
        </w:rPr>
        <w:t>(ver gráfica</w:t>
      </w:r>
      <w:r w:rsidR="0011143E" w:rsidRPr="003C69AE">
        <w:rPr>
          <w:rFonts w:ascii="Arial" w:hAnsi="Arial"/>
          <w:color w:val="auto"/>
        </w:rPr>
        <w:t> </w:t>
      </w:r>
      <w:r w:rsidR="00FE2E67" w:rsidRPr="003C69AE">
        <w:rPr>
          <w:rFonts w:ascii="Arial" w:hAnsi="Arial"/>
          <w:color w:val="auto"/>
        </w:rPr>
        <w:t>1)</w:t>
      </w:r>
      <w:r w:rsidR="00DB1DEA" w:rsidRPr="003C69AE">
        <w:rPr>
          <w:rFonts w:ascii="Arial" w:hAnsi="Arial"/>
          <w:color w:val="auto"/>
        </w:rPr>
        <w:t>.</w:t>
      </w:r>
    </w:p>
    <w:p w14:paraId="032437D3" w14:textId="77777777" w:rsidR="005D4E17" w:rsidRPr="003C69AE" w:rsidRDefault="005D4E17">
      <w:pPr>
        <w:jc w:val="left"/>
        <w:rPr>
          <w:bCs/>
          <w:snapToGrid w:val="0"/>
          <w:sz w:val="18"/>
          <w:szCs w:val="18"/>
        </w:rPr>
      </w:pPr>
      <w:r w:rsidRPr="003C69AE">
        <w:rPr>
          <w:bCs/>
          <w:sz w:val="18"/>
          <w:szCs w:val="18"/>
        </w:rPr>
        <w:br w:type="page"/>
      </w:r>
    </w:p>
    <w:p w14:paraId="63735A9B" w14:textId="3460DDA8" w:rsidR="0015568D" w:rsidRPr="003C69AE" w:rsidRDefault="0015568D" w:rsidP="0015568D">
      <w:pPr>
        <w:pStyle w:val="p0"/>
        <w:keepLines w:val="0"/>
        <w:spacing w:before="0"/>
        <w:ind w:hanging="11"/>
        <w:contextualSpacing/>
        <w:jc w:val="center"/>
        <w:rPr>
          <w:rFonts w:ascii="Arial" w:hAnsi="Arial"/>
          <w:bCs/>
          <w:color w:val="4D565E"/>
          <w:sz w:val="20"/>
          <w:szCs w:val="20"/>
        </w:rPr>
      </w:pPr>
      <w:r w:rsidRPr="003C69AE">
        <w:rPr>
          <w:rFonts w:ascii="Arial" w:hAnsi="Arial"/>
          <w:bCs/>
          <w:color w:val="4D565E"/>
          <w:sz w:val="20"/>
          <w:szCs w:val="20"/>
        </w:rPr>
        <w:lastRenderedPageBreak/>
        <w:t>Gráfica 1</w:t>
      </w:r>
    </w:p>
    <w:p w14:paraId="3865A340" w14:textId="25226667" w:rsidR="0015568D" w:rsidRPr="003C69AE" w:rsidRDefault="00FE2E67" w:rsidP="001B6073">
      <w:pPr>
        <w:pStyle w:val="p0"/>
        <w:keepLines w:val="0"/>
        <w:spacing w:before="0"/>
        <w:contextualSpacing/>
        <w:jc w:val="center"/>
        <w:rPr>
          <w:rFonts w:ascii="Arial" w:hAnsi="Arial"/>
          <w:b/>
          <w:color w:val="003057"/>
          <w:sz w:val="20"/>
          <w:szCs w:val="20"/>
          <w:vertAlign w:val="superscript"/>
        </w:rPr>
      </w:pPr>
      <w:r w:rsidRPr="003C69AE">
        <w:rPr>
          <w:rFonts w:ascii="Arial" w:hAnsi="Arial"/>
          <w:b/>
          <w:color w:val="003057"/>
          <w:sz w:val="22"/>
          <w:szCs w:val="22"/>
        </w:rPr>
        <w:t>Serie desestacionalizada</w:t>
      </w:r>
      <w:r w:rsidR="001B6073" w:rsidRPr="0094148E">
        <w:rPr>
          <w:rFonts w:ascii="Arial" w:hAnsi="Arial"/>
          <w:b/>
          <w:color w:val="003057"/>
          <w:sz w:val="22"/>
          <w:szCs w:val="22"/>
        </w:rPr>
        <w:t xml:space="preserve"> </w:t>
      </w:r>
      <w:r w:rsidRPr="003C69AE">
        <w:rPr>
          <w:rFonts w:ascii="Arial" w:hAnsi="Arial"/>
          <w:b/>
          <w:color w:val="003057"/>
          <w:sz w:val="22"/>
          <w:szCs w:val="22"/>
        </w:rPr>
        <w:t xml:space="preserve">de indicadores de empresas comerciales al por mayor </w:t>
      </w:r>
    </w:p>
    <w:p w14:paraId="2E34AEAF" w14:textId="4625CCFD" w:rsidR="0015568D" w:rsidRPr="003C69AE" w:rsidRDefault="00412CF2" w:rsidP="0015568D">
      <w:pPr>
        <w:pStyle w:val="p0"/>
        <w:keepLines w:val="0"/>
        <w:spacing w:before="0"/>
        <w:ind w:hanging="11"/>
        <w:contextualSpacing/>
        <w:jc w:val="center"/>
        <w:rPr>
          <w:rFonts w:ascii="Arial" w:hAnsi="Arial"/>
          <w:bCs/>
          <w:color w:val="27251F"/>
          <w:sz w:val="20"/>
          <w:szCs w:val="20"/>
        </w:rPr>
      </w:pPr>
      <w:r w:rsidRPr="003C69AE">
        <w:rPr>
          <w:rFonts w:ascii="Arial" w:hAnsi="Arial"/>
          <w:bCs/>
          <w:color w:val="27251F"/>
          <w:sz w:val="20"/>
          <w:szCs w:val="20"/>
        </w:rPr>
        <w:t>enero de 20</w:t>
      </w:r>
      <w:r w:rsidR="00BA53A5" w:rsidRPr="003C69AE">
        <w:rPr>
          <w:rFonts w:ascii="Arial" w:hAnsi="Arial"/>
          <w:bCs/>
          <w:color w:val="27251F"/>
          <w:sz w:val="20"/>
          <w:szCs w:val="20"/>
        </w:rPr>
        <w:t>21</w:t>
      </w:r>
      <w:r w:rsidRPr="003C69AE">
        <w:rPr>
          <w:rFonts w:ascii="Arial" w:hAnsi="Arial"/>
          <w:bCs/>
          <w:color w:val="27251F"/>
          <w:sz w:val="20"/>
          <w:szCs w:val="20"/>
        </w:rPr>
        <w:t xml:space="preserve"> </w:t>
      </w:r>
      <w:r w:rsidR="0015568D" w:rsidRPr="003C69AE">
        <w:rPr>
          <w:rFonts w:ascii="Arial" w:hAnsi="Arial"/>
          <w:bCs/>
          <w:color w:val="27251F"/>
          <w:sz w:val="20"/>
          <w:szCs w:val="20"/>
        </w:rPr>
        <w:t xml:space="preserve">a </w:t>
      </w:r>
      <w:r w:rsidR="00BA53A5" w:rsidRPr="003C69AE">
        <w:rPr>
          <w:rFonts w:ascii="Arial" w:hAnsi="Arial"/>
          <w:bCs/>
          <w:color w:val="27251F"/>
          <w:sz w:val="20"/>
          <w:szCs w:val="20"/>
        </w:rPr>
        <w:t>enero</w:t>
      </w:r>
      <w:r w:rsidR="0015568D" w:rsidRPr="003C69AE">
        <w:rPr>
          <w:rFonts w:ascii="Arial" w:hAnsi="Arial"/>
          <w:bCs/>
          <w:color w:val="27251F"/>
          <w:sz w:val="20"/>
          <w:szCs w:val="20"/>
        </w:rPr>
        <w:t xml:space="preserve"> de 202</w:t>
      </w:r>
      <w:r w:rsidR="00BA53A5" w:rsidRPr="003C69AE">
        <w:rPr>
          <w:rFonts w:ascii="Arial" w:hAnsi="Arial"/>
          <w:bCs/>
          <w:color w:val="27251F"/>
          <w:sz w:val="20"/>
          <w:szCs w:val="20"/>
        </w:rPr>
        <w:t>5</w:t>
      </w:r>
    </w:p>
    <w:p w14:paraId="361E40A6" w14:textId="77777777" w:rsidR="0015568D" w:rsidRPr="003C69AE" w:rsidRDefault="0015568D" w:rsidP="0015568D">
      <w:pPr>
        <w:pStyle w:val="p0"/>
        <w:keepLines w:val="0"/>
        <w:spacing w:before="0"/>
        <w:ind w:hanging="11"/>
        <w:contextualSpacing/>
        <w:jc w:val="center"/>
        <w:rPr>
          <w:rFonts w:ascii="Arial" w:hAnsi="Arial"/>
          <w:color w:val="27251F"/>
          <w:sz w:val="18"/>
          <w:szCs w:val="18"/>
        </w:rPr>
      </w:pPr>
      <w:r w:rsidRPr="003C69AE">
        <w:rPr>
          <w:rFonts w:ascii="Arial" w:hAnsi="Arial"/>
          <w:color w:val="27251F"/>
          <w:sz w:val="18"/>
          <w:szCs w:val="18"/>
        </w:rPr>
        <w:t>(índice 2018=100)</w:t>
      </w:r>
    </w:p>
    <w:p w14:paraId="41A2E850" w14:textId="50559828" w:rsidR="0015568D" w:rsidRPr="003C69AE" w:rsidRDefault="00FB3F57" w:rsidP="0015568D">
      <w:pPr>
        <w:widowControl w:val="0"/>
        <w:contextualSpacing/>
        <w:jc w:val="center"/>
        <w:rPr>
          <w:sz w:val="18"/>
          <w:szCs w:val="18"/>
        </w:rPr>
      </w:pPr>
      <w:r w:rsidRPr="003C69AE">
        <w:rPr>
          <w:noProof/>
        </w:rPr>
        <w:drawing>
          <wp:inline distT="0" distB="0" distL="0" distR="0" wp14:anchorId="7EBB2785" wp14:editId="65A5C6FB">
            <wp:extent cx="6048000" cy="2088000"/>
            <wp:effectExtent l="0" t="0" r="0" b="0"/>
            <wp:docPr id="65129421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9434172" w14:textId="77777777" w:rsidR="001B6073" w:rsidRPr="003C69AE" w:rsidRDefault="001B6073" w:rsidP="00C022A8">
      <w:pPr>
        <w:pStyle w:val="Textoindependiente"/>
        <w:spacing w:before="0"/>
        <w:ind w:left="993" w:right="760" w:hanging="567"/>
        <w:rPr>
          <w:color w:val="4D565E"/>
          <w:sz w:val="16"/>
          <w:szCs w:val="16"/>
        </w:rPr>
      </w:pPr>
      <w:r w:rsidRPr="003C69AE">
        <w:rPr>
          <w:color w:val="4D565E"/>
          <w:sz w:val="16"/>
          <w:szCs w:val="16"/>
        </w:rPr>
        <w:t>Nota:</w:t>
      </w:r>
      <w:r w:rsidRPr="003C69AE">
        <w:rPr>
          <w:color w:val="4D565E"/>
          <w:sz w:val="16"/>
          <w:szCs w:val="16"/>
        </w:rPr>
        <w:tab/>
        <w:t>Series elaboradas mediante métodos econométricos.</w:t>
      </w:r>
    </w:p>
    <w:p w14:paraId="24329DDD" w14:textId="24646E14" w:rsidR="001B6073" w:rsidRPr="003C69AE" w:rsidRDefault="001B6073" w:rsidP="00C022A8">
      <w:pPr>
        <w:pStyle w:val="Textoindependiente"/>
        <w:spacing w:before="0"/>
        <w:ind w:left="993" w:right="760" w:hanging="567"/>
        <w:rPr>
          <w:color w:val="4D565E"/>
          <w:sz w:val="16"/>
          <w:szCs w:val="16"/>
        </w:rPr>
      </w:pPr>
      <w:r w:rsidRPr="003C69AE">
        <w:rPr>
          <w:color w:val="4D565E"/>
          <w:sz w:val="16"/>
          <w:szCs w:val="16"/>
        </w:rPr>
        <w:t>Fuente:</w:t>
      </w:r>
      <w:r w:rsidRPr="003C69AE">
        <w:rPr>
          <w:color w:val="4D565E"/>
          <w:sz w:val="16"/>
          <w:szCs w:val="16"/>
        </w:rPr>
        <w:tab/>
      </w:r>
      <w:r w:rsidRPr="003C69AE">
        <w:rPr>
          <w:smallCaps/>
          <w:color w:val="4D565E"/>
          <w:sz w:val="16"/>
          <w:szCs w:val="16"/>
        </w:rPr>
        <w:t>inegi</w:t>
      </w:r>
      <w:r w:rsidRPr="003C69AE">
        <w:rPr>
          <w:color w:val="4D565E"/>
          <w:sz w:val="16"/>
          <w:szCs w:val="16"/>
        </w:rPr>
        <w:t>. Encuesta Mensual sobre Empresas Comerciales (</w:t>
      </w:r>
      <w:r w:rsidRPr="003C69AE">
        <w:rPr>
          <w:smallCaps/>
          <w:color w:val="4D565E"/>
          <w:sz w:val="16"/>
          <w:szCs w:val="16"/>
        </w:rPr>
        <w:t>emec</w:t>
      </w:r>
      <w:r w:rsidRPr="003C69AE">
        <w:rPr>
          <w:color w:val="4D565E"/>
          <w:sz w:val="16"/>
          <w:szCs w:val="16"/>
        </w:rPr>
        <w:t>), 202</w:t>
      </w:r>
      <w:r w:rsidR="00885CDD" w:rsidRPr="003C69AE">
        <w:rPr>
          <w:color w:val="4D565E"/>
          <w:sz w:val="16"/>
          <w:szCs w:val="16"/>
        </w:rPr>
        <w:t>5</w:t>
      </w:r>
      <w:r w:rsidRPr="003C69AE">
        <w:rPr>
          <w:color w:val="4D565E"/>
          <w:sz w:val="16"/>
          <w:szCs w:val="16"/>
        </w:rPr>
        <w:t>.</w:t>
      </w:r>
    </w:p>
    <w:p w14:paraId="6DD69979" w14:textId="77777777" w:rsidR="00743E39" w:rsidRPr="003C69AE" w:rsidRDefault="00743E39" w:rsidP="006972B9">
      <w:pPr>
        <w:pStyle w:val="bulnot"/>
        <w:widowControl w:val="0"/>
        <w:spacing w:before="0"/>
        <w:ind w:left="0" w:right="567" w:firstLine="0"/>
        <w:contextualSpacing/>
        <w:rPr>
          <w:rFonts w:cs="Arial"/>
          <w:color w:val="auto"/>
          <w:spacing w:val="0"/>
          <w:sz w:val="24"/>
          <w:szCs w:val="24"/>
          <w:lang w:val="es-ES_tradnl"/>
        </w:rPr>
      </w:pPr>
    </w:p>
    <w:p w14:paraId="0B4DFAC8" w14:textId="772BFEB0" w:rsidR="006972B9" w:rsidRPr="003C69AE" w:rsidRDefault="0085352E" w:rsidP="00FE2E67">
      <w:pPr>
        <w:pStyle w:val="p0"/>
        <w:keepLines w:val="0"/>
        <w:spacing w:before="0"/>
        <w:ind w:left="284" w:firstLine="283"/>
        <w:contextualSpacing/>
        <w:rPr>
          <w:rFonts w:ascii="Arial" w:hAnsi="Arial"/>
          <w:b/>
          <w:bCs/>
          <w:color w:val="auto"/>
        </w:rPr>
      </w:pPr>
      <w:r w:rsidRPr="003C69AE">
        <w:rPr>
          <w:rFonts w:ascii="Arial" w:hAnsi="Arial"/>
          <w:b/>
          <w:bCs/>
          <w:color w:val="auto"/>
        </w:rPr>
        <w:t>Indicadores de las empresas comerciales al por menor</w:t>
      </w:r>
    </w:p>
    <w:p w14:paraId="770E00E9" w14:textId="77777777" w:rsidR="00A43445" w:rsidRPr="003C69AE" w:rsidRDefault="00A43445" w:rsidP="00A43445">
      <w:pPr>
        <w:pStyle w:val="Textoindependiente"/>
        <w:spacing w:before="0"/>
        <w:outlineLvl w:val="0"/>
        <w:rPr>
          <w:color w:val="auto"/>
        </w:rPr>
      </w:pPr>
    </w:p>
    <w:p w14:paraId="628C6420" w14:textId="5D2BA788" w:rsidR="0085352E" w:rsidRPr="003C69AE" w:rsidRDefault="0085352E" w:rsidP="0011143E">
      <w:pPr>
        <w:pStyle w:val="Textoindependiente"/>
        <w:spacing w:before="0"/>
        <w:outlineLvl w:val="0"/>
        <w:rPr>
          <w:color w:val="auto"/>
        </w:rPr>
      </w:pPr>
      <w:r w:rsidRPr="003C69AE">
        <w:rPr>
          <w:color w:val="auto"/>
        </w:rPr>
        <w:t xml:space="preserve">En </w:t>
      </w:r>
      <w:r w:rsidR="00BA53A5" w:rsidRPr="003C69AE">
        <w:rPr>
          <w:color w:val="auto"/>
        </w:rPr>
        <w:t>enero</w:t>
      </w:r>
      <w:r w:rsidRPr="003C69AE">
        <w:rPr>
          <w:color w:val="auto"/>
        </w:rPr>
        <w:t xml:space="preserve"> pasado y a tasa mensual,</w:t>
      </w:r>
      <w:r w:rsidR="00FB3F57" w:rsidRPr="003C69AE">
        <w:rPr>
          <w:color w:val="auto"/>
        </w:rPr>
        <w:t xml:space="preserve"> </w:t>
      </w:r>
      <w:r w:rsidR="00472C94" w:rsidRPr="003C69AE">
        <w:rPr>
          <w:color w:val="auto"/>
        </w:rPr>
        <w:t>los ingresos reales por suministro de bienes y servicios</w:t>
      </w:r>
      <w:r w:rsidR="00472C94">
        <w:rPr>
          <w:color w:val="auto"/>
        </w:rPr>
        <w:t xml:space="preserve"> </w:t>
      </w:r>
      <w:r w:rsidR="00472C94" w:rsidRPr="003C69AE">
        <w:rPr>
          <w:color w:val="auto"/>
        </w:rPr>
        <w:t>de las empresas comerciales al por menor registraron un alza de 0.6 %</w:t>
      </w:r>
      <w:r w:rsidR="00472C94">
        <w:rPr>
          <w:color w:val="auto"/>
        </w:rPr>
        <w:t>;</w:t>
      </w:r>
      <w:r w:rsidR="00472C94" w:rsidRPr="003C69AE">
        <w:rPr>
          <w:color w:val="auto"/>
        </w:rPr>
        <w:t xml:space="preserve"> el personal ocupado total, </w:t>
      </w:r>
      <w:r w:rsidR="00472C94">
        <w:rPr>
          <w:color w:val="auto"/>
        </w:rPr>
        <w:t xml:space="preserve">de 0.5 % y </w:t>
      </w:r>
      <w:r w:rsidR="00FB3F57" w:rsidRPr="003C69AE">
        <w:rPr>
          <w:color w:val="auto"/>
        </w:rPr>
        <w:t>las remuneraciones medias reales</w:t>
      </w:r>
      <w:r w:rsidR="00472C94">
        <w:rPr>
          <w:color w:val="auto"/>
        </w:rPr>
        <w:t>, de</w:t>
      </w:r>
      <w:r w:rsidRPr="003C69AE">
        <w:rPr>
          <w:color w:val="auto"/>
        </w:rPr>
        <w:t xml:space="preserve"> </w:t>
      </w:r>
      <w:r w:rsidR="0028794A" w:rsidRPr="003C69AE">
        <w:rPr>
          <w:color w:val="auto"/>
        </w:rPr>
        <w:t>0.</w:t>
      </w:r>
      <w:r w:rsidR="00FB3F57" w:rsidRPr="003C69AE">
        <w:rPr>
          <w:color w:val="auto"/>
        </w:rPr>
        <w:t>7</w:t>
      </w:r>
      <w:r w:rsidR="00472C94">
        <w:rPr>
          <w:color w:val="auto"/>
        </w:rPr>
        <w:t xml:space="preserve"> </w:t>
      </w:r>
      <w:r w:rsidR="0011143E" w:rsidRPr="003C69AE">
        <w:rPr>
          <w:color w:val="auto"/>
        </w:rPr>
        <w:t>por ciento.</w:t>
      </w:r>
    </w:p>
    <w:p w14:paraId="481E860A" w14:textId="77777777" w:rsidR="0011143E" w:rsidRPr="003C69AE" w:rsidRDefault="0011143E" w:rsidP="0011143E">
      <w:pPr>
        <w:pStyle w:val="Textoindependiente"/>
        <w:spacing w:before="0"/>
        <w:outlineLvl w:val="0"/>
        <w:rPr>
          <w:color w:val="auto"/>
        </w:rPr>
      </w:pPr>
    </w:p>
    <w:p w14:paraId="1E561B27" w14:textId="724FAB58" w:rsidR="0085352E" w:rsidRPr="003C69AE" w:rsidRDefault="0085352E" w:rsidP="00820C04">
      <w:pPr>
        <w:pStyle w:val="p0"/>
        <w:keepLines w:val="0"/>
        <w:spacing w:before="0" w:after="160"/>
        <w:rPr>
          <w:rFonts w:ascii="Arial" w:hAnsi="Arial"/>
          <w:bCs/>
          <w:color w:val="auto"/>
        </w:rPr>
      </w:pPr>
      <w:r w:rsidRPr="003C69AE">
        <w:rPr>
          <w:rFonts w:ascii="Arial" w:hAnsi="Arial"/>
          <w:color w:val="auto"/>
        </w:rPr>
        <w:t xml:space="preserve">A tasa anual, </w:t>
      </w:r>
      <w:r w:rsidR="00472C94" w:rsidRPr="003C69AE">
        <w:rPr>
          <w:rFonts w:ascii="Arial" w:hAnsi="Arial"/>
          <w:color w:val="auto"/>
        </w:rPr>
        <w:t xml:space="preserve">los ingresos reales por suministro de bienes y servicios ascendieron </w:t>
      </w:r>
      <w:r w:rsidR="00201D36">
        <w:rPr>
          <w:rFonts w:ascii="Arial" w:hAnsi="Arial"/>
          <w:color w:val="auto"/>
        </w:rPr>
        <w:t>2.7 %;</w:t>
      </w:r>
      <w:r w:rsidR="00201D36">
        <w:rPr>
          <w:rFonts w:ascii="Arial" w:hAnsi="Arial"/>
          <w:color w:val="auto"/>
        </w:rPr>
        <w:br/>
        <w:t>el</w:t>
      </w:r>
      <w:r w:rsidR="00201D36" w:rsidRPr="003C69AE">
        <w:rPr>
          <w:rFonts w:ascii="Arial" w:hAnsi="Arial"/>
          <w:color w:val="auto"/>
        </w:rPr>
        <w:t xml:space="preserve"> personal ocupado total, 1.4 %</w:t>
      </w:r>
      <w:r w:rsidR="00201D36">
        <w:rPr>
          <w:rFonts w:ascii="Arial" w:hAnsi="Arial"/>
          <w:color w:val="auto"/>
        </w:rPr>
        <w:t xml:space="preserve"> y</w:t>
      </w:r>
      <w:r w:rsidR="00201D36" w:rsidRPr="003C69AE">
        <w:rPr>
          <w:rFonts w:ascii="Arial" w:hAnsi="Arial"/>
          <w:color w:val="auto"/>
        </w:rPr>
        <w:t xml:space="preserve"> </w:t>
      </w:r>
      <w:r w:rsidR="00FB3F57" w:rsidRPr="003C69AE">
        <w:rPr>
          <w:rFonts w:ascii="Arial" w:hAnsi="Arial"/>
          <w:color w:val="auto"/>
        </w:rPr>
        <w:t>las remuneraciones medias reales</w:t>
      </w:r>
      <w:r w:rsidR="00472C94">
        <w:rPr>
          <w:rFonts w:ascii="Arial" w:hAnsi="Arial"/>
          <w:color w:val="auto"/>
        </w:rPr>
        <w:t>,</w:t>
      </w:r>
      <w:r w:rsidR="00FB3F57" w:rsidRPr="003C69AE">
        <w:rPr>
          <w:rFonts w:ascii="Arial" w:hAnsi="Arial"/>
          <w:color w:val="auto"/>
        </w:rPr>
        <w:t xml:space="preserve"> 6.8 % </w:t>
      </w:r>
      <w:r w:rsidR="00FE2E67" w:rsidRPr="003C69AE">
        <w:rPr>
          <w:rFonts w:ascii="Arial" w:hAnsi="Arial"/>
          <w:color w:val="auto"/>
        </w:rPr>
        <w:t>(ver gráfica 2)</w:t>
      </w:r>
      <w:r w:rsidRPr="003C69AE">
        <w:rPr>
          <w:rFonts w:ascii="Arial" w:hAnsi="Arial"/>
          <w:color w:val="auto"/>
        </w:rPr>
        <w:t>.</w:t>
      </w:r>
    </w:p>
    <w:p w14:paraId="428134D0" w14:textId="3C2D852C" w:rsidR="0085352E" w:rsidRPr="003C69AE" w:rsidRDefault="0085352E" w:rsidP="0085352E">
      <w:pPr>
        <w:pStyle w:val="p0"/>
        <w:keepLines w:val="0"/>
        <w:spacing w:before="0"/>
        <w:ind w:hanging="11"/>
        <w:contextualSpacing/>
        <w:jc w:val="center"/>
        <w:rPr>
          <w:rFonts w:ascii="Arial" w:hAnsi="Arial"/>
          <w:bCs/>
          <w:color w:val="4D565E"/>
          <w:sz w:val="20"/>
          <w:szCs w:val="20"/>
        </w:rPr>
      </w:pPr>
      <w:r w:rsidRPr="003C69AE">
        <w:rPr>
          <w:rFonts w:ascii="Arial" w:hAnsi="Arial"/>
          <w:bCs/>
          <w:color w:val="4D565E"/>
          <w:sz w:val="20"/>
          <w:szCs w:val="20"/>
        </w:rPr>
        <w:t>Gráfica 2</w:t>
      </w:r>
    </w:p>
    <w:p w14:paraId="6BE14CBD" w14:textId="4C867055" w:rsidR="0085352E" w:rsidRPr="003C69AE" w:rsidRDefault="00FE2E67" w:rsidP="001B6073">
      <w:pPr>
        <w:pStyle w:val="p0"/>
        <w:keepLines w:val="0"/>
        <w:spacing w:before="0"/>
        <w:contextualSpacing/>
        <w:jc w:val="center"/>
        <w:rPr>
          <w:rFonts w:ascii="Arial" w:hAnsi="Arial"/>
          <w:b/>
          <w:color w:val="003057"/>
          <w:sz w:val="22"/>
          <w:szCs w:val="22"/>
        </w:rPr>
      </w:pPr>
      <w:r w:rsidRPr="003C69AE">
        <w:rPr>
          <w:rFonts w:ascii="Arial" w:hAnsi="Arial"/>
          <w:b/>
          <w:color w:val="003057"/>
          <w:sz w:val="22"/>
          <w:szCs w:val="22"/>
        </w:rPr>
        <w:t>S</w:t>
      </w:r>
      <w:r w:rsidR="0085352E" w:rsidRPr="003C69AE">
        <w:rPr>
          <w:rFonts w:ascii="Arial" w:hAnsi="Arial"/>
          <w:b/>
          <w:color w:val="003057"/>
          <w:sz w:val="22"/>
          <w:szCs w:val="22"/>
        </w:rPr>
        <w:t>erie desestacionalizada</w:t>
      </w:r>
      <w:r w:rsidR="0085352E" w:rsidRPr="0094148E">
        <w:rPr>
          <w:rFonts w:ascii="Arial" w:hAnsi="Arial"/>
          <w:b/>
          <w:color w:val="003057"/>
        </w:rPr>
        <w:t xml:space="preserve"> </w:t>
      </w:r>
      <w:r w:rsidR="0085352E" w:rsidRPr="003C69AE">
        <w:rPr>
          <w:rFonts w:ascii="Arial" w:hAnsi="Arial"/>
          <w:b/>
          <w:color w:val="003057"/>
          <w:sz w:val="22"/>
          <w:szCs w:val="22"/>
        </w:rPr>
        <w:t>de</w:t>
      </w:r>
      <w:r w:rsidR="001B6073" w:rsidRPr="003C69AE">
        <w:rPr>
          <w:rFonts w:ascii="Arial" w:hAnsi="Arial"/>
          <w:b/>
          <w:color w:val="003057"/>
          <w:sz w:val="22"/>
          <w:szCs w:val="22"/>
        </w:rPr>
        <w:t xml:space="preserve"> </w:t>
      </w:r>
      <w:r w:rsidR="0085352E" w:rsidRPr="003C69AE">
        <w:rPr>
          <w:rFonts w:ascii="Arial" w:hAnsi="Arial"/>
          <w:b/>
          <w:color w:val="003057"/>
          <w:sz w:val="22"/>
          <w:szCs w:val="22"/>
        </w:rPr>
        <w:t>indicadores de empresas comerciales al por menor</w:t>
      </w:r>
    </w:p>
    <w:p w14:paraId="3D49EC77" w14:textId="15B35C7A" w:rsidR="0085352E" w:rsidRPr="003C69AE" w:rsidRDefault="001B6073" w:rsidP="0085352E">
      <w:pPr>
        <w:pStyle w:val="p0"/>
        <w:keepLines w:val="0"/>
        <w:spacing w:before="0"/>
        <w:ind w:hanging="11"/>
        <w:contextualSpacing/>
        <w:jc w:val="center"/>
        <w:rPr>
          <w:rFonts w:ascii="Arial" w:hAnsi="Arial"/>
          <w:bCs/>
          <w:color w:val="27251F"/>
          <w:sz w:val="20"/>
          <w:szCs w:val="20"/>
        </w:rPr>
      </w:pPr>
      <w:r w:rsidRPr="003C69AE">
        <w:rPr>
          <w:rFonts w:ascii="Arial" w:hAnsi="Arial"/>
          <w:bCs/>
          <w:color w:val="27251F"/>
          <w:sz w:val="20"/>
          <w:szCs w:val="20"/>
        </w:rPr>
        <w:t>enero de 20</w:t>
      </w:r>
      <w:r w:rsidR="00BA53A5" w:rsidRPr="003C69AE">
        <w:rPr>
          <w:rFonts w:ascii="Arial" w:hAnsi="Arial"/>
          <w:bCs/>
          <w:color w:val="27251F"/>
          <w:sz w:val="20"/>
          <w:szCs w:val="20"/>
        </w:rPr>
        <w:t>21</w:t>
      </w:r>
      <w:r w:rsidRPr="003C69AE">
        <w:rPr>
          <w:rFonts w:ascii="Arial" w:hAnsi="Arial"/>
          <w:bCs/>
          <w:color w:val="27251F"/>
          <w:sz w:val="20"/>
          <w:szCs w:val="20"/>
        </w:rPr>
        <w:t xml:space="preserve"> a </w:t>
      </w:r>
      <w:r w:rsidR="00BA53A5" w:rsidRPr="003C69AE">
        <w:rPr>
          <w:rFonts w:ascii="Arial" w:hAnsi="Arial"/>
          <w:bCs/>
          <w:color w:val="27251F"/>
          <w:sz w:val="20"/>
          <w:szCs w:val="20"/>
        </w:rPr>
        <w:t>enero</w:t>
      </w:r>
      <w:r w:rsidRPr="003C69AE">
        <w:rPr>
          <w:rFonts w:ascii="Arial" w:hAnsi="Arial"/>
          <w:bCs/>
          <w:color w:val="27251F"/>
          <w:sz w:val="20"/>
          <w:szCs w:val="20"/>
        </w:rPr>
        <w:t xml:space="preserve"> de 202</w:t>
      </w:r>
      <w:r w:rsidR="00BA53A5" w:rsidRPr="003C69AE">
        <w:rPr>
          <w:rFonts w:ascii="Arial" w:hAnsi="Arial"/>
          <w:bCs/>
          <w:color w:val="27251F"/>
          <w:sz w:val="20"/>
          <w:szCs w:val="20"/>
        </w:rPr>
        <w:t>5</w:t>
      </w:r>
    </w:p>
    <w:p w14:paraId="58016A2B" w14:textId="77777777" w:rsidR="0085352E" w:rsidRPr="003C69AE" w:rsidRDefault="0085352E" w:rsidP="0085352E">
      <w:pPr>
        <w:pStyle w:val="p0"/>
        <w:keepLines w:val="0"/>
        <w:spacing w:before="0"/>
        <w:ind w:hanging="11"/>
        <w:contextualSpacing/>
        <w:jc w:val="center"/>
        <w:rPr>
          <w:rFonts w:ascii="Arial" w:hAnsi="Arial"/>
          <w:color w:val="27251F"/>
          <w:sz w:val="18"/>
          <w:szCs w:val="18"/>
        </w:rPr>
      </w:pPr>
      <w:r w:rsidRPr="003C69AE">
        <w:rPr>
          <w:rFonts w:ascii="Arial" w:hAnsi="Arial"/>
          <w:color w:val="27251F"/>
          <w:sz w:val="18"/>
          <w:szCs w:val="18"/>
        </w:rPr>
        <w:t>(índice 2018=100)</w:t>
      </w:r>
    </w:p>
    <w:p w14:paraId="4952E4C3" w14:textId="58FCBE13" w:rsidR="0085352E" w:rsidRPr="003C69AE" w:rsidRDefault="00A93E43" w:rsidP="0085352E">
      <w:pPr>
        <w:widowControl w:val="0"/>
        <w:contextualSpacing/>
        <w:jc w:val="center"/>
        <w:rPr>
          <w:sz w:val="18"/>
          <w:szCs w:val="18"/>
        </w:rPr>
      </w:pPr>
      <w:r w:rsidRPr="003C69AE">
        <w:rPr>
          <w:noProof/>
        </w:rPr>
        <w:drawing>
          <wp:inline distT="0" distB="0" distL="0" distR="0" wp14:anchorId="7314C5ED" wp14:editId="756FAF4F">
            <wp:extent cx="6048000" cy="2088000"/>
            <wp:effectExtent l="0" t="0" r="0" b="0"/>
            <wp:docPr id="14266487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121E654-5736-4141-A199-8F31A92662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7006F9" w14:textId="77777777" w:rsidR="001B6073" w:rsidRPr="003C69AE" w:rsidRDefault="001B6073" w:rsidP="00C022A8">
      <w:pPr>
        <w:pStyle w:val="Textoindependiente"/>
        <w:spacing w:before="0"/>
        <w:ind w:left="993" w:right="760" w:hanging="567"/>
        <w:rPr>
          <w:color w:val="4D565E"/>
          <w:sz w:val="16"/>
          <w:szCs w:val="16"/>
        </w:rPr>
      </w:pPr>
      <w:r w:rsidRPr="003C69AE">
        <w:rPr>
          <w:color w:val="4D565E"/>
          <w:sz w:val="16"/>
          <w:szCs w:val="16"/>
        </w:rPr>
        <w:t>Nota:</w:t>
      </w:r>
      <w:r w:rsidRPr="003C69AE">
        <w:rPr>
          <w:color w:val="4D565E"/>
          <w:sz w:val="16"/>
          <w:szCs w:val="16"/>
        </w:rPr>
        <w:tab/>
        <w:t>Series elaboradas mediante métodos econométricos.</w:t>
      </w:r>
    </w:p>
    <w:p w14:paraId="10011E97" w14:textId="12E29E73" w:rsidR="00C81377" w:rsidRPr="003C69AE" w:rsidRDefault="001B6073" w:rsidP="00D03974">
      <w:pPr>
        <w:pStyle w:val="p0"/>
        <w:keepLines w:val="0"/>
        <w:spacing w:before="0"/>
        <w:ind w:left="993" w:right="805" w:hanging="567"/>
        <w:contextualSpacing/>
        <w:rPr>
          <w:rFonts w:ascii="Arial" w:hAnsi="Arial"/>
          <w:b/>
          <w:bCs/>
          <w:smallCaps/>
        </w:rPr>
      </w:pPr>
      <w:r w:rsidRPr="003C69AE">
        <w:rPr>
          <w:rFonts w:ascii="Arial" w:hAnsi="Arial"/>
          <w:color w:val="4D565E"/>
          <w:sz w:val="16"/>
          <w:szCs w:val="16"/>
        </w:rPr>
        <w:t>Fuente:</w:t>
      </w:r>
      <w:r w:rsidRPr="003C69AE">
        <w:rPr>
          <w:rFonts w:ascii="Arial" w:hAnsi="Arial"/>
          <w:color w:val="4D565E"/>
          <w:sz w:val="16"/>
          <w:szCs w:val="16"/>
        </w:rPr>
        <w:tab/>
      </w:r>
      <w:r w:rsidRPr="003C69AE">
        <w:rPr>
          <w:rFonts w:ascii="Arial" w:hAnsi="Arial"/>
          <w:smallCaps/>
          <w:color w:val="4D565E"/>
          <w:sz w:val="16"/>
          <w:szCs w:val="16"/>
        </w:rPr>
        <w:t>inegi</w:t>
      </w:r>
      <w:r w:rsidRPr="003C69AE">
        <w:rPr>
          <w:rFonts w:ascii="Arial" w:hAnsi="Arial"/>
          <w:color w:val="4D565E"/>
          <w:sz w:val="16"/>
          <w:szCs w:val="16"/>
        </w:rPr>
        <w:t xml:space="preserve">. Encuesta Mensual sobre Empresas Comerciales </w:t>
      </w:r>
      <w:r w:rsidRPr="003C69AE">
        <w:rPr>
          <w:rFonts w:ascii="Arial" w:hAnsi="Arial"/>
          <w:smallCaps/>
          <w:color w:val="4D565E"/>
          <w:sz w:val="16"/>
          <w:szCs w:val="16"/>
        </w:rPr>
        <w:t>(emec)</w:t>
      </w:r>
      <w:r w:rsidRPr="003C69AE">
        <w:rPr>
          <w:rFonts w:ascii="Arial" w:hAnsi="Arial"/>
          <w:color w:val="4D565E"/>
          <w:sz w:val="16"/>
          <w:szCs w:val="16"/>
        </w:rPr>
        <w:t>, 202</w:t>
      </w:r>
      <w:r w:rsidR="00885CDD" w:rsidRPr="003C69AE">
        <w:rPr>
          <w:rFonts w:ascii="Arial" w:hAnsi="Arial"/>
          <w:color w:val="4D565E"/>
          <w:sz w:val="16"/>
          <w:szCs w:val="16"/>
        </w:rPr>
        <w:t>5</w:t>
      </w:r>
      <w:r w:rsidRPr="003C69AE">
        <w:rPr>
          <w:rFonts w:ascii="Arial" w:hAnsi="Arial"/>
          <w:color w:val="4D565E"/>
          <w:sz w:val="16"/>
          <w:szCs w:val="16"/>
        </w:rPr>
        <w:t>.</w:t>
      </w:r>
      <w:r w:rsidR="00C81377" w:rsidRPr="003C69AE">
        <w:rPr>
          <w:rFonts w:ascii="Arial" w:hAnsi="Arial"/>
          <w:b/>
          <w:bCs/>
          <w:smallCaps/>
        </w:rPr>
        <w:br w:type="page"/>
      </w:r>
    </w:p>
    <w:p w14:paraId="5026C180" w14:textId="036DE801" w:rsidR="003672A7" w:rsidRPr="003C69AE" w:rsidRDefault="00FE2E67" w:rsidP="00FE2E67">
      <w:pPr>
        <w:pStyle w:val="Prrafodelista"/>
        <w:ind w:left="0"/>
        <w:contextualSpacing/>
        <w:jc w:val="center"/>
        <w:rPr>
          <w:b/>
          <w:bCs/>
          <w:smallCaps/>
          <w:sz w:val="26"/>
          <w:szCs w:val="26"/>
        </w:rPr>
      </w:pPr>
      <w:proofErr w:type="spellStart"/>
      <w:r w:rsidRPr="003C69AE">
        <w:rPr>
          <w:b/>
          <w:bCs/>
          <w:smallCaps/>
          <w:sz w:val="26"/>
          <w:szCs w:val="26"/>
        </w:rPr>
        <w:lastRenderedPageBreak/>
        <w:t>ii</w:t>
      </w:r>
      <w:proofErr w:type="spellEnd"/>
      <w:r w:rsidRPr="003C69AE">
        <w:rPr>
          <w:b/>
          <w:bCs/>
          <w:smallCaps/>
          <w:sz w:val="26"/>
          <w:szCs w:val="26"/>
        </w:rPr>
        <w:t>. cifras originales</w:t>
      </w:r>
    </w:p>
    <w:p w14:paraId="33E6B848" w14:textId="77777777" w:rsidR="00A43445" w:rsidRPr="003C69AE" w:rsidRDefault="00A43445" w:rsidP="00C835CC">
      <w:pPr>
        <w:pStyle w:val="Prrafodelista"/>
        <w:ind w:left="0"/>
        <w:contextualSpacing/>
        <w:jc w:val="left"/>
        <w:rPr>
          <w:bCs/>
          <w:snapToGrid w:val="0"/>
        </w:rPr>
      </w:pPr>
    </w:p>
    <w:p w14:paraId="15E0C5FF" w14:textId="171E8EB0" w:rsidR="00B711FB" w:rsidRPr="003C69AE" w:rsidRDefault="00B711FB" w:rsidP="00CC7C5E">
      <w:pPr>
        <w:pStyle w:val="Prrafodelista"/>
        <w:ind w:left="0"/>
        <w:contextualSpacing/>
        <w:jc w:val="center"/>
        <w:rPr>
          <w:bCs/>
          <w:snapToGrid w:val="0"/>
          <w:color w:val="4D565E"/>
          <w:sz w:val="20"/>
          <w:szCs w:val="20"/>
          <w:lang w:val="es-MX"/>
        </w:rPr>
      </w:pPr>
      <w:r w:rsidRPr="003C69AE">
        <w:rPr>
          <w:bCs/>
          <w:snapToGrid w:val="0"/>
          <w:color w:val="4D565E"/>
          <w:sz w:val="20"/>
          <w:szCs w:val="20"/>
          <w:lang w:val="es-MX"/>
        </w:rPr>
        <w:t xml:space="preserve">Cuadro </w:t>
      </w:r>
      <w:r w:rsidR="00AC4F90" w:rsidRPr="003C69AE">
        <w:rPr>
          <w:bCs/>
          <w:snapToGrid w:val="0"/>
          <w:color w:val="4D565E"/>
          <w:sz w:val="20"/>
          <w:szCs w:val="20"/>
          <w:lang w:val="es-MX"/>
        </w:rPr>
        <w:t>1</w:t>
      </w:r>
    </w:p>
    <w:p w14:paraId="54203CA3" w14:textId="5B202F92" w:rsidR="00AC4F90" w:rsidRPr="003C69AE" w:rsidRDefault="009B5CA5" w:rsidP="00D96AAD">
      <w:pPr>
        <w:pStyle w:val="Ttulo4"/>
        <w:keepNext w:val="0"/>
        <w:keepLines w:val="0"/>
        <w:widowControl w:val="0"/>
        <w:spacing w:before="0"/>
        <w:jc w:val="center"/>
        <w:rPr>
          <w:rFonts w:ascii="Arial" w:eastAsia="Times New Roman" w:hAnsi="Arial" w:cs="Arial"/>
          <w:bCs/>
          <w:i w:val="0"/>
          <w:iCs w:val="0"/>
          <w:snapToGrid w:val="0"/>
          <w:color w:val="003057"/>
          <w:sz w:val="18"/>
          <w:szCs w:val="18"/>
          <w:lang w:val="es-MX"/>
        </w:rPr>
      </w:pPr>
      <w:r w:rsidRPr="003C69AE">
        <w:rPr>
          <w:rFonts w:ascii="Arial" w:eastAsia="Times New Roman" w:hAnsi="Arial" w:cs="Arial"/>
          <w:b/>
          <w:i w:val="0"/>
          <w:iCs w:val="0"/>
          <w:snapToGrid w:val="0"/>
          <w:color w:val="003057"/>
          <w:sz w:val="22"/>
          <w:szCs w:val="22"/>
          <w:lang w:val="es-MX"/>
        </w:rPr>
        <w:t>V</w:t>
      </w:r>
      <w:r w:rsidR="00AC4F90" w:rsidRPr="003C69AE">
        <w:rPr>
          <w:rFonts w:ascii="Arial" w:eastAsia="Times New Roman" w:hAnsi="Arial" w:cs="Arial"/>
          <w:b/>
          <w:i w:val="0"/>
          <w:iCs w:val="0"/>
          <w:snapToGrid w:val="0"/>
          <w:color w:val="003057"/>
          <w:sz w:val="22"/>
          <w:szCs w:val="22"/>
          <w:lang w:val="es-MX"/>
        </w:rPr>
        <w:t>ariación de los indicadores de empresas comerciales</w:t>
      </w:r>
      <w:r w:rsidRPr="003C69AE">
        <w:rPr>
          <w:rFonts w:ascii="Arial" w:eastAsia="Times New Roman" w:hAnsi="Arial" w:cs="Arial"/>
          <w:b/>
          <w:i w:val="0"/>
          <w:iCs w:val="0"/>
          <w:snapToGrid w:val="0"/>
          <w:color w:val="003057"/>
          <w:sz w:val="22"/>
          <w:szCs w:val="22"/>
          <w:lang w:val="es-MX"/>
        </w:rPr>
        <w:t>,</w:t>
      </w:r>
      <w:r w:rsidR="00AC4F90" w:rsidRPr="003C69AE">
        <w:rPr>
          <w:rFonts w:ascii="Arial" w:eastAsia="Times New Roman" w:hAnsi="Arial" w:cs="Arial"/>
          <w:b/>
          <w:i w:val="0"/>
          <w:iCs w:val="0"/>
          <w:snapToGrid w:val="0"/>
          <w:color w:val="003057"/>
          <w:sz w:val="22"/>
          <w:szCs w:val="22"/>
          <w:lang w:val="es-MX"/>
        </w:rPr>
        <w:t xml:space="preserve"> por sector y subsector de actividad</w:t>
      </w:r>
    </w:p>
    <w:p w14:paraId="4B64EEC8" w14:textId="55D41C6F" w:rsidR="00D96AAD" w:rsidRPr="003C69AE" w:rsidRDefault="00BA53A5" w:rsidP="00D96AAD">
      <w:pPr>
        <w:pStyle w:val="Ttulo4"/>
        <w:keepNext w:val="0"/>
        <w:keepLines w:val="0"/>
        <w:widowControl w:val="0"/>
        <w:spacing w:before="0"/>
        <w:jc w:val="center"/>
        <w:rPr>
          <w:rFonts w:ascii="Arial" w:eastAsia="Times New Roman" w:hAnsi="Arial" w:cs="Arial"/>
          <w:bCs/>
          <w:i w:val="0"/>
          <w:iCs w:val="0"/>
          <w:snapToGrid w:val="0"/>
          <w:color w:val="27251F"/>
          <w:sz w:val="20"/>
          <w:szCs w:val="20"/>
          <w:lang w:val="es-MX"/>
        </w:rPr>
      </w:pPr>
      <w:r w:rsidRPr="003C69AE">
        <w:rPr>
          <w:rFonts w:ascii="Arial" w:eastAsia="Times New Roman" w:hAnsi="Arial" w:cs="Arial"/>
          <w:bCs/>
          <w:i w:val="0"/>
          <w:iCs w:val="0"/>
          <w:snapToGrid w:val="0"/>
          <w:color w:val="27251F"/>
          <w:sz w:val="20"/>
          <w:szCs w:val="20"/>
          <w:lang w:val="es-MX"/>
        </w:rPr>
        <w:t>enero</w:t>
      </w:r>
      <w:r w:rsidR="00D96AAD" w:rsidRPr="003C69AE">
        <w:rPr>
          <w:rFonts w:ascii="Arial" w:eastAsia="Times New Roman" w:hAnsi="Arial" w:cs="Arial"/>
          <w:bCs/>
          <w:i w:val="0"/>
          <w:iCs w:val="0"/>
          <w:snapToGrid w:val="0"/>
          <w:color w:val="27251F"/>
          <w:sz w:val="20"/>
          <w:szCs w:val="20"/>
          <w:lang w:val="es-MX"/>
        </w:rPr>
        <w:t xml:space="preserve"> de 202</w:t>
      </w:r>
      <w:r w:rsidRPr="003C69AE">
        <w:rPr>
          <w:rFonts w:ascii="Arial" w:eastAsia="Times New Roman" w:hAnsi="Arial" w:cs="Arial"/>
          <w:bCs/>
          <w:i w:val="0"/>
          <w:iCs w:val="0"/>
          <w:snapToGrid w:val="0"/>
          <w:color w:val="27251F"/>
          <w:sz w:val="20"/>
          <w:szCs w:val="20"/>
          <w:lang w:val="es-MX"/>
        </w:rPr>
        <w:t>5</w:t>
      </w:r>
      <w:r w:rsidR="004949B2" w:rsidRPr="003C69AE">
        <w:rPr>
          <w:rFonts w:ascii="Arial" w:eastAsia="Times New Roman" w:hAnsi="Arial" w:cs="Arial"/>
          <w:bCs/>
          <w:i w:val="0"/>
          <w:iCs w:val="0"/>
          <w:snapToGrid w:val="0"/>
          <w:color w:val="27251F"/>
          <w:sz w:val="20"/>
          <w:szCs w:val="20"/>
          <w:vertAlign w:val="superscript"/>
          <w:lang w:val="es-MX"/>
        </w:rPr>
        <w:t>1</w:t>
      </w:r>
      <w:r w:rsidR="009B5CA5" w:rsidRPr="003C69AE">
        <w:rPr>
          <w:rFonts w:ascii="Arial" w:eastAsia="Times New Roman" w:hAnsi="Arial" w:cs="Arial"/>
          <w:bCs/>
          <w:i w:val="0"/>
          <w:iCs w:val="0"/>
          <w:snapToGrid w:val="0"/>
          <w:color w:val="27251F"/>
          <w:sz w:val="20"/>
          <w:szCs w:val="20"/>
          <w:vertAlign w:val="superscript"/>
          <w:lang w:val="es-MX"/>
        </w:rPr>
        <w:t>/</w:t>
      </w:r>
    </w:p>
    <w:p w14:paraId="19A1299A" w14:textId="0347DEEE" w:rsidR="00B711FB" w:rsidRPr="003C69AE" w:rsidRDefault="00D96AAD" w:rsidP="00516423">
      <w:pPr>
        <w:jc w:val="center"/>
        <w:rPr>
          <w:bCs/>
          <w:snapToGrid w:val="0"/>
          <w:color w:val="27251F"/>
          <w:sz w:val="18"/>
          <w:szCs w:val="18"/>
          <w:lang w:val="es-MX"/>
        </w:rPr>
      </w:pPr>
      <w:r w:rsidRPr="003C69AE">
        <w:rPr>
          <w:bCs/>
          <w:snapToGrid w:val="0"/>
          <w:color w:val="27251F"/>
          <w:sz w:val="18"/>
          <w:szCs w:val="18"/>
          <w:lang w:val="es-MX"/>
        </w:rPr>
        <w:t xml:space="preserve">(variación </w:t>
      </w:r>
      <w:r w:rsidR="00003C9F" w:rsidRPr="003C69AE">
        <w:rPr>
          <w:bCs/>
          <w:snapToGrid w:val="0"/>
          <w:color w:val="27251F"/>
          <w:sz w:val="18"/>
          <w:szCs w:val="18"/>
          <w:lang w:val="es-MX"/>
        </w:rPr>
        <w:t xml:space="preserve">porcentual </w:t>
      </w:r>
      <w:r w:rsidR="00516423" w:rsidRPr="003C69AE">
        <w:rPr>
          <w:bCs/>
          <w:snapToGrid w:val="0"/>
          <w:color w:val="27251F"/>
          <w:sz w:val="18"/>
          <w:szCs w:val="18"/>
          <w:lang w:val="es-MX"/>
        </w:rPr>
        <w:t>anual</w:t>
      </w:r>
      <w:r w:rsidRPr="003C69AE">
        <w:rPr>
          <w:bCs/>
          <w:snapToGrid w:val="0"/>
          <w:color w:val="27251F"/>
          <w:sz w:val="18"/>
          <w:szCs w:val="18"/>
          <w:lang w:val="es-MX"/>
        </w:rPr>
        <w:t>)</w:t>
      </w:r>
    </w:p>
    <w:tbl>
      <w:tblPr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1465"/>
        <w:gridCol w:w="1465"/>
        <w:gridCol w:w="1465"/>
        <w:gridCol w:w="1473"/>
      </w:tblGrid>
      <w:tr w:rsidR="0089108B" w:rsidRPr="003C69AE" w14:paraId="15775025" w14:textId="77777777" w:rsidTr="001D4AF6">
        <w:trPr>
          <w:trHeight w:val="964"/>
          <w:jc w:val="center"/>
        </w:trPr>
        <w:tc>
          <w:tcPr>
            <w:tcW w:w="2056" w:type="pct"/>
            <w:vMerge w:val="restart"/>
            <w:shd w:val="clear" w:color="auto" w:fill="80DDD7"/>
            <w:vAlign w:val="center"/>
          </w:tcPr>
          <w:p w14:paraId="7C5F5497" w14:textId="6B8E4A90" w:rsidR="0089108B" w:rsidRPr="003C69AE" w:rsidRDefault="0089108B" w:rsidP="005530A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Sector y subsector de actividad</w:t>
            </w:r>
          </w:p>
        </w:tc>
        <w:tc>
          <w:tcPr>
            <w:tcW w:w="735" w:type="pct"/>
            <w:shd w:val="clear" w:color="auto" w:fill="80DDD7"/>
            <w:vAlign w:val="center"/>
            <w:hideMark/>
          </w:tcPr>
          <w:p w14:paraId="703D32B1" w14:textId="01AB5607" w:rsidR="0089108B" w:rsidRPr="003C69AE" w:rsidRDefault="0089108B" w:rsidP="00E52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Ingresos por suministro de bienes y servicios</w:t>
            </w:r>
            <w:r w:rsidRPr="003C69AE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735" w:type="pct"/>
            <w:shd w:val="clear" w:color="auto" w:fill="80DDD7"/>
            <w:vAlign w:val="center"/>
            <w:hideMark/>
          </w:tcPr>
          <w:p w14:paraId="76CEAAA8" w14:textId="3A41EDAC" w:rsidR="0089108B" w:rsidRPr="003C69AE" w:rsidRDefault="0089108B" w:rsidP="00E52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Personal ocupado total</w:t>
            </w:r>
          </w:p>
        </w:tc>
        <w:tc>
          <w:tcPr>
            <w:tcW w:w="735" w:type="pct"/>
            <w:shd w:val="clear" w:color="auto" w:fill="80DDD7"/>
            <w:vAlign w:val="center"/>
            <w:hideMark/>
          </w:tcPr>
          <w:p w14:paraId="7175E0B2" w14:textId="250FFA33" w:rsidR="0089108B" w:rsidRPr="003C69AE" w:rsidRDefault="0089108B" w:rsidP="00E52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Mercancías compradas para su reventa</w:t>
            </w:r>
            <w:r w:rsidRPr="003C69AE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738" w:type="pct"/>
            <w:shd w:val="clear" w:color="auto" w:fill="80DDD7"/>
            <w:vAlign w:val="center"/>
            <w:hideMark/>
          </w:tcPr>
          <w:p w14:paraId="5239FBA2" w14:textId="682DFD08" w:rsidR="0089108B" w:rsidRPr="003C69AE" w:rsidRDefault="0089108B" w:rsidP="00E52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Remuneraciones medias</w:t>
            </w:r>
            <w:r w:rsidRPr="003C69AE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2/</w:t>
            </w:r>
          </w:p>
        </w:tc>
      </w:tr>
      <w:tr w:rsidR="0089108B" w:rsidRPr="003C69AE" w14:paraId="6AFD089B" w14:textId="77777777" w:rsidTr="001D4AF6">
        <w:trPr>
          <w:trHeight w:val="340"/>
          <w:jc w:val="center"/>
        </w:trPr>
        <w:tc>
          <w:tcPr>
            <w:tcW w:w="2056" w:type="pct"/>
            <w:vMerge/>
            <w:shd w:val="clear" w:color="auto" w:fill="80DDD7"/>
            <w:vAlign w:val="center"/>
          </w:tcPr>
          <w:p w14:paraId="3A2ED0DA" w14:textId="77777777" w:rsidR="0089108B" w:rsidRPr="003C69AE" w:rsidRDefault="0089108B" w:rsidP="005530A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4" w:type="pct"/>
            <w:gridSpan w:val="4"/>
            <w:shd w:val="clear" w:color="auto" w:fill="BDEDEA"/>
            <w:vAlign w:val="center"/>
          </w:tcPr>
          <w:p w14:paraId="724C0F8A" w14:textId="55CC3F7C" w:rsidR="0089108B" w:rsidRPr="003C69AE" w:rsidRDefault="0089108B" w:rsidP="008D45B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 xml:space="preserve">Variación porcentual respecto a </w:t>
            </w:r>
            <w:r w:rsidR="00BA53A5" w:rsidRPr="003C69AE">
              <w:rPr>
                <w:b/>
                <w:bCs/>
                <w:color w:val="000000" w:themeColor="text1"/>
                <w:sz w:val="18"/>
                <w:szCs w:val="18"/>
              </w:rPr>
              <w:t>enero</w:t>
            </w: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 xml:space="preserve"> de 202</w:t>
            </w:r>
            <w:r w:rsidR="00BA53A5" w:rsidRPr="003C69A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1D4AF6" w:rsidRPr="003C69AE" w14:paraId="622F6376" w14:textId="77777777" w:rsidTr="001D4AF6">
        <w:trPr>
          <w:trHeight w:val="283"/>
          <w:jc w:val="center"/>
        </w:trPr>
        <w:tc>
          <w:tcPr>
            <w:tcW w:w="2056" w:type="pct"/>
            <w:shd w:val="clear" w:color="auto" w:fill="C0C0C0"/>
            <w:vAlign w:val="center"/>
            <w:hideMark/>
          </w:tcPr>
          <w:p w14:paraId="460D4731" w14:textId="3DA041CC" w:rsidR="001D4AF6" w:rsidRPr="003C69AE" w:rsidRDefault="001D4AF6" w:rsidP="001D4AF6">
            <w:pPr>
              <w:spacing w:before="20" w:after="20"/>
              <w:ind w:left="284" w:right="170" w:hanging="227"/>
              <w:rPr>
                <w:b/>
                <w:bCs/>
                <w:color w:val="000000"/>
                <w:sz w:val="18"/>
                <w:szCs w:val="18"/>
              </w:rPr>
            </w:pPr>
            <w:r w:rsidRPr="003C69AE">
              <w:rPr>
                <w:b/>
                <w:bCs/>
                <w:color w:val="000000"/>
                <w:sz w:val="18"/>
                <w:szCs w:val="18"/>
              </w:rPr>
              <w:t>43</w:t>
            </w:r>
            <w:r w:rsidRPr="003C69AE">
              <w:rPr>
                <w:b/>
                <w:bCs/>
                <w:color w:val="000000"/>
                <w:sz w:val="18"/>
                <w:szCs w:val="18"/>
              </w:rPr>
              <w:tab/>
              <w:t xml:space="preserve">Comercio al por mayor </w:t>
            </w:r>
          </w:p>
        </w:tc>
        <w:tc>
          <w:tcPr>
            <w:tcW w:w="735" w:type="pct"/>
            <w:shd w:val="clear" w:color="auto" w:fill="C0C0C0"/>
            <w:vAlign w:val="center"/>
            <w:hideMark/>
          </w:tcPr>
          <w:p w14:paraId="0670F347" w14:textId="4E202FB0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-5.1</w:t>
            </w:r>
          </w:p>
        </w:tc>
        <w:tc>
          <w:tcPr>
            <w:tcW w:w="735" w:type="pct"/>
            <w:shd w:val="clear" w:color="auto" w:fill="C0C0C0"/>
            <w:vAlign w:val="center"/>
            <w:hideMark/>
          </w:tcPr>
          <w:p w14:paraId="3631A16B" w14:textId="755405E9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b/>
                <w:bCs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5.4</w:t>
            </w:r>
          </w:p>
        </w:tc>
        <w:tc>
          <w:tcPr>
            <w:tcW w:w="735" w:type="pct"/>
            <w:shd w:val="clear" w:color="auto" w:fill="C0C0C0"/>
            <w:vAlign w:val="center"/>
            <w:hideMark/>
          </w:tcPr>
          <w:p w14:paraId="290A494F" w14:textId="7992CA3B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b/>
                <w:bCs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-1.0</w:t>
            </w:r>
          </w:p>
        </w:tc>
        <w:tc>
          <w:tcPr>
            <w:tcW w:w="738" w:type="pct"/>
            <w:shd w:val="clear" w:color="auto" w:fill="C0C0C0"/>
            <w:vAlign w:val="center"/>
            <w:hideMark/>
          </w:tcPr>
          <w:p w14:paraId="0AAB2176" w14:textId="39979194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b/>
                <w:bCs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7.5</w:t>
            </w:r>
          </w:p>
        </w:tc>
      </w:tr>
      <w:tr w:rsidR="001D4AF6" w:rsidRPr="003C69AE" w14:paraId="6DE99E98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auto"/>
            <w:vAlign w:val="center"/>
            <w:hideMark/>
          </w:tcPr>
          <w:p w14:paraId="723320F4" w14:textId="1DB725F0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431</w:t>
            </w:r>
            <w:r w:rsidRPr="003C69AE">
              <w:rPr>
                <w:color w:val="000000"/>
                <w:sz w:val="18"/>
                <w:szCs w:val="18"/>
              </w:rPr>
              <w:tab/>
              <w:t>Abarrotes, alimentos, bebidas, hielo y tabaco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2E841379" w14:textId="78BE7B6A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1.3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1BEBD2EA" w14:textId="7108AADD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8.3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41071933" w14:textId="4EDA8AC6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3.9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14:paraId="485E8A3A" w14:textId="029EED8D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2.0</w:t>
            </w:r>
          </w:p>
        </w:tc>
      </w:tr>
      <w:tr w:rsidR="001D4AF6" w:rsidRPr="003C69AE" w14:paraId="0E442286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F2F2F2"/>
            <w:vAlign w:val="center"/>
            <w:hideMark/>
          </w:tcPr>
          <w:p w14:paraId="6F4353C5" w14:textId="4B1B8DD8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432</w:t>
            </w:r>
            <w:r w:rsidRPr="003C69AE">
              <w:rPr>
                <w:color w:val="000000"/>
                <w:sz w:val="18"/>
                <w:szCs w:val="18"/>
              </w:rPr>
              <w:tab/>
              <w:t>Productos textiles y calzado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04F1AD4C" w14:textId="31858AE5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-7.1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4691F27C" w14:textId="67B03BB5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4.7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68104986" w14:textId="7768DD61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7.3</w:t>
            </w:r>
          </w:p>
        </w:tc>
        <w:tc>
          <w:tcPr>
            <w:tcW w:w="738" w:type="pct"/>
            <w:shd w:val="clear" w:color="auto" w:fill="F2F2F2"/>
            <w:vAlign w:val="center"/>
            <w:hideMark/>
          </w:tcPr>
          <w:p w14:paraId="53E188A6" w14:textId="1974907E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16.4</w:t>
            </w:r>
          </w:p>
        </w:tc>
      </w:tr>
      <w:tr w:rsidR="001D4AF6" w:rsidRPr="003C69AE" w14:paraId="02DEC610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auto"/>
            <w:vAlign w:val="center"/>
            <w:hideMark/>
          </w:tcPr>
          <w:p w14:paraId="3083BE61" w14:textId="2540DEDE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433</w:t>
            </w:r>
            <w:r w:rsidRPr="003C69AE">
              <w:rPr>
                <w:color w:val="000000"/>
                <w:sz w:val="18"/>
                <w:szCs w:val="18"/>
              </w:rPr>
              <w:tab/>
              <w:t>Productos farmacéuticos, de perfumería, artículos para el esparcimiento, electrodomésticos menores y aparatos de línea blanca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492B5F56" w14:textId="1FEA40C7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-2.4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1FF546C1" w14:textId="0D721B1B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2.9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1FA80BCB" w14:textId="60ED3715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-3.7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14:paraId="0CD92EA2" w14:textId="1777FEAE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6.8</w:t>
            </w:r>
          </w:p>
        </w:tc>
      </w:tr>
      <w:tr w:rsidR="001D4AF6" w:rsidRPr="003C69AE" w14:paraId="6742BA6D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F2F2F2"/>
            <w:vAlign w:val="center"/>
            <w:hideMark/>
          </w:tcPr>
          <w:p w14:paraId="1D4AF720" w14:textId="37FF59C7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434</w:t>
            </w:r>
            <w:r w:rsidRPr="003C69AE">
              <w:rPr>
                <w:color w:val="000000"/>
                <w:sz w:val="18"/>
                <w:szCs w:val="18"/>
              </w:rPr>
              <w:tab/>
              <w:t>Materias primas agropecuarias y forestales, para la industria, y materiales de desecho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5FF73F0B" w14:textId="3EE4D30B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-6.5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2B3A8095" w14:textId="51DBD285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5.6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7E63AA11" w14:textId="1421B99E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-1.6</w:t>
            </w:r>
          </w:p>
        </w:tc>
        <w:tc>
          <w:tcPr>
            <w:tcW w:w="738" w:type="pct"/>
            <w:shd w:val="clear" w:color="auto" w:fill="F2F2F2"/>
            <w:vAlign w:val="center"/>
            <w:hideMark/>
          </w:tcPr>
          <w:p w14:paraId="50805B7D" w14:textId="18418939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14.0</w:t>
            </w:r>
          </w:p>
        </w:tc>
      </w:tr>
      <w:tr w:rsidR="001D4AF6" w:rsidRPr="003C69AE" w14:paraId="0D3757E6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auto"/>
            <w:vAlign w:val="center"/>
            <w:hideMark/>
          </w:tcPr>
          <w:p w14:paraId="699532C2" w14:textId="47FDB618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435</w:t>
            </w:r>
            <w:r w:rsidRPr="003C69AE">
              <w:rPr>
                <w:color w:val="000000"/>
                <w:sz w:val="18"/>
                <w:szCs w:val="18"/>
              </w:rPr>
              <w:tab/>
              <w:t>Maquinaria, equipo y mobiliario para actividades agropecuarias, industriales, de servicios y comerciales, y de otra maquinaria y equipo de uso general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1BC92CDF" w14:textId="3F42609B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-9.7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0FCB2C2C" w14:textId="1EA76188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0.3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006A6091" w14:textId="627819AB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-7.8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14:paraId="0C074038" w14:textId="523DE9E1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2.9</w:t>
            </w:r>
          </w:p>
        </w:tc>
      </w:tr>
      <w:tr w:rsidR="001D4AF6" w:rsidRPr="003C69AE" w14:paraId="26952B44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F2F2F2"/>
            <w:vAlign w:val="center"/>
            <w:hideMark/>
          </w:tcPr>
          <w:p w14:paraId="21CC30CC" w14:textId="21B1EBDD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436</w:t>
            </w:r>
            <w:r w:rsidRPr="003C69AE">
              <w:rPr>
                <w:color w:val="000000"/>
                <w:sz w:val="18"/>
                <w:szCs w:val="18"/>
              </w:rPr>
              <w:tab/>
              <w:t>Camiones y de partes y refacciones nuevas para automóviles, camionetas y camiones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3178D11F" w14:textId="05AD00FD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-5.8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02FB6DA4" w14:textId="2FACD91A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2.0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02A9E078" w14:textId="5B36AB70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-0.3</w:t>
            </w:r>
          </w:p>
        </w:tc>
        <w:tc>
          <w:tcPr>
            <w:tcW w:w="738" w:type="pct"/>
            <w:shd w:val="clear" w:color="auto" w:fill="F2F2F2"/>
            <w:vAlign w:val="center"/>
            <w:hideMark/>
          </w:tcPr>
          <w:p w14:paraId="4A151A0C" w14:textId="69AEEEA1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11.9</w:t>
            </w:r>
          </w:p>
        </w:tc>
      </w:tr>
      <w:tr w:rsidR="001D4AF6" w:rsidRPr="003C69AE" w14:paraId="3400B0A2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auto"/>
            <w:vAlign w:val="center"/>
            <w:hideMark/>
          </w:tcPr>
          <w:p w14:paraId="5AEBF86E" w14:textId="5FF22656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437</w:t>
            </w:r>
            <w:r w:rsidRPr="003C69AE">
              <w:rPr>
                <w:color w:val="000000"/>
                <w:sz w:val="18"/>
                <w:szCs w:val="18"/>
              </w:rPr>
              <w:tab/>
              <w:t>Intermediación de comercio al por mayor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29A68448" w14:textId="02156E0C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-26.8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742D7C58" w14:textId="65071448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-7.4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10083308" w14:textId="6DF4ABCE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-39.2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14:paraId="259A8583" w14:textId="080D276B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8.1</w:t>
            </w:r>
          </w:p>
        </w:tc>
      </w:tr>
      <w:tr w:rsidR="001D4AF6" w:rsidRPr="003C69AE" w14:paraId="6A5F49F5" w14:textId="77777777" w:rsidTr="001D4AF6">
        <w:trPr>
          <w:trHeight w:val="283"/>
          <w:jc w:val="center"/>
        </w:trPr>
        <w:tc>
          <w:tcPr>
            <w:tcW w:w="2056" w:type="pct"/>
            <w:shd w:val="clear" w:color="auto" w:fill="C0C0C0"/>
            <w:vAlign w:val="center"/>
            <w:hideMark/>
          </w:tcPr>
          <w:p w14:paraId="1D68CFCF" w14:textId="1E1C1EC7" w:rsidR="001D4AF6" w:rsidRPr="003C69AE" w:rsidRDefault="001D4AF6" w:rsidP="001D4AF6">
            <w:pPr>
              <w:spacing w:before="20" w:after="20"/>
              <w:ind w:left="284" w:right="170" w:hanging="227"/>
              <w:rPr>
                <w:b/>
                <w:bCs/>
                <w:color w:val="000000"/>
                <w:sz w:val="18"/>
                <w:szCs w:val="18"/>
              </w:rPr>
            </w:pPr>
            <w:r w:rsidRPr="003C69AE">
              <w:rPr>
                <w:b/>
                <w:bCs/>
                <w:color w:val="000000"/>
                <w:sz w:val="18"/>
                <w:szCs w:val="18"/>
              </w:rPr>
              <w:t>46</w:t>
            </w:r>
            <w:r w:rsidRPr="003C69AE">
              <w:rPr>
                <w:b/>
                <w:bCs/>
                <w:color w:val="000000"/>
                <w:sz w:val="18"/>
                <w:szCs w:val="18"/>
              </w:rPr>
              <w:tab/>
              <w:t>Comercio al por menor</w:t>
            </w:r>
          </w:p>
        </w:tc>
        <w:tc>
          <w:tcPr>
            <w:tcW w:w="735" w:type="pct"/>
            <w:shd w:val="clear" w:color="auto" w:fill="C0C0C0"/>
            <w:vAlign w:val="center"/>
            <w:hideMark/>
          </w:tcPr>
          <w:p w14:paraId="58F8EE85" w14:textId="5C62928B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2.7</w:t>
            </w:r>
          </w:p>
        </w:tc>
        <w:tc>
          <w:tcPr>
            <w:tcW w:w="735" w:type="pct"/>
            <w:shd w:val="clear" w:color="auto" w:fill="C0C0C0"/>
            <w:vAlign w:val="center"/>
            <w:hideMark/>
          </w:tcPr>
          <w:p w14:paraId="60E3589A" w14:textId="3380CB1B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b/>
                <w:bCs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735" w:type="pct"/>
            <w:shd w:val="clear" w:color="auto" w:fill="C0C0C0"/>
            <w:vAlign w:val="center"/>
            <w:hideMark/>
          </w:tcPr>
          <w:p w14:paraId="0CCB088E" w14:textId="6A4E681E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b/>
                <w:bCs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-1.3</w:t>
            </w:r>
          </w:p>
        </w:tc>
        <w:tc>
          <w:tcPr>
            <w:tcW w:w="738" w:type="pct"/>
            <w:shd w:val="clear" w:color="auto" w:fill="C0C0C0"/>
            <w:vAlign w:val="center"/>
            <w:hideMark/>
          </w:tcPr>
          <w:p w14:paraId="6413E5AF" w14:textId="77E32D0D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b/>
                <w:bCs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8.0</w:t>
            </w:r>
          </w:p>
        </w:tc>
      </w:tr>
      <w:tr w:rsidR="001D4AF6" w:rsidRPr="003C69AE" w14:paraId="5B657C69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auto"/>
            <w:vAlign w:val="center"/>
            <w:hideMark/>
          </w:tcPr>
          <w:p w14:paraId="2D942203" w14:textId="07ECD7F8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461</w:t>
            </w:r>
            <w:r w:rsidRPr="003C69AE">
              <w:rPr>
                <w:color w:val="000000"/>
                <w:sz w:val="18"/>
                <w:szCs w:val="18"/>
              </w:rPr>
              <w:tab/>
              <w:t>Abarrotes, alimentos, bebidas, hielo y tabaco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26E990AD" w14:textId="1221EBDE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6.8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6960108A" w14:textId="6B618506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2.7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25677A37" w14:textId="08F49D97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3.5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14:paraId="0DC86208" w14:textId="7A33E278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16.0</w:t>
            </w:r>
          </w:p>
        </w:tc>
      </w:tr>
      <w:tr w:rsidR="001D4AF6" w:rsidRPr="003C69AE" w14:paraId="04A32686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F2F2F2"/>
            <w:vAlign w:val="center"/>
            <w:hideMark/>
          </w:tcPr>
          <w:p w14:paraId="66D8C79D" w14:textId="27FAA6C0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462</w:t>
            </w:r>
            <w:r w:rsidRPr="003C69AE">
              <w:rPr>
                <w:color w:val="000000"/>
                <w:sz w:val="18"/>
                <w:szCs w:val="18"/>
              </w:rPr>
              <w:tab/>
              <w:t>Tiendas de autoservicio y departamentales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256EB2C5" w14:textId="6A45874F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0.3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22CCF627" w14:textId="1F556273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-0.4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2C0BEDB1" w14:textId="28A62AD9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-1.3</w:t>
            </w:r>
          </w:p>
        </w:tc>
        <w:tc>
          <w:tcPr>
            <w:tcW w:w="738" w:type="pct"/>
            <w:shd w:val="clear" w:color="auto" w:fill="F2F2F2"/>
            <w:vAlign w:val="center"/>
            <w:hideMark/>
          </w:tcPr>
          <w:p w14:paraId="60AA69A1" w14:textId="1F2690AD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8.8</w:t>
            </w:r>
          </w:p>
        </w:tc>
      </w:tr>
      <w:tr w:rsidR="001D4AF6" w:rsidRPr="003C69AE" w14:paraId="4A649209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auto"/>
            <w:vAlign w:val="center"/>
            <w:hideMark/>
          </w:tcPr>
          <w:p w14:paraId="461CDF55" w14:textId="5174C34C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463</w:t>
            </w:r>
            <w:r w:rsidRPr="003C69AE">
              <w:rPr>
                <w:color w:val="000000"/>
                <w:sz w:val="18"/>
                <w:szCs w:val="18"/>
              </w:rPr>
              <w:tab/>
              <w:t>Productos textiles, bisutería, accesorios de vestir y calzado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5CB08BB5" w14:textId="1113D65B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15.3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7BEC88B3" w14:textId="1294CE21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2.7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3C453516" w14:textId="330E401F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11.1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14:paraId="461262C9" w14:textId="61B3BCC6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3.0</w:t>
            </w:r>
          </w:p>
        </w:tc>
      </w:tr>
      <w:tr w:rsidR="001D4AF6" w:rsidRPr="003C69AE" w14:paraId="6DD88F2B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F2F2F2"/>
            <w:vAlign w:val="center"/>
            <w:hideMark/>
          </w:tcPr>
          <w:p w14:paraId="2055BAD0" w14:textId="5BC019CC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464</w:t>
            </w:r>
            <w:r w:rsidRPr="003C69AE">
              <w:rPr>
                <w:color w:val="000000"/>
                <w:sz w:val="18"/>
                <w:szCs w:val="18"/>
              </w:rPr>
              <w:tab/>
              <w:t>Artículos para el cuidado de la salud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13EC87AB" w14:textId="79BD50C3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-1.1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741D773F" w14:textId="48E7ED39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3.7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29749AB5" w14:textId="6B6F22E8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1.7</w:t>
            </w:r>
          </w:p>
        </w:tc>
        <w:tc>
          <w:tcPr>
            <w:tcW w:w="738" w:type="pct"/>
            <w:shd w:val="clear" w:color="auto" w:fill="F2F2F2"/>
            <w:vAlign w:val="center"/>
            <w:hideMark/>
          </w:tcPr>
          <w:p w14:paraId="795FDE1A" w14:textId="542A2C9B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2.2</w:t>
            </w:r>
          </w:p>
        </w:tc>
      </w:tr>
      <w:tr w:rsidR="001D4AF6" w:rsidRPr="003C69AE" w14:paraId="22B1B6CC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auto"/>
            <w:vAlign w:val="center"/>
            <w:hideMark/>
          </w:tcPr>
          <w:p w14:paraId="21C0F0E4" w14:textId="4BB8E897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465</w:t>
            </w:r>
            <w:r w:rsidRPr="003C69AE">
              <w:rPr>
                <w:color w:val="000000"/>
                <w:sz w:val="18"/>
                <w:szCs w:val="18"/>
              </w:rPr>
              <w:tab/>
              <w:t>Artículos de papelería, para el esparcimiento y otros artículos de uso personal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01E61307" w14:textId="612B0C08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1.8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7274AFDC" w14:textId="0D01AA0F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-0.4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018B6D3C" w14:textId="7162D6D9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-7.9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14:paraId="5CEA46F9" w14:textId="64D6830D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12.7</w:t>
            </w:r>
          </w:p>
        </w:tc>
      </w:tr>
      <w:tr w:rsidR="001D4AF6" w:rsidRPr="003C69AE" w14:paraId="261A4CDE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F2F2F2"/>
            <w:vAlign w:val="center"/>
            <w:hideMark/>
          </w:tcPr>
          <w:p w14:paraId="21136243" w14:textId="0CEE31B4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466</w:t>
            </w:r>
            <w:r w:rsidRPr="003C69AE">
              <w:rPr>
                <w:color w:val="000000"/>
                <w:sz w:val="18"/>
                <w:szCs w:val="18"/>
              </w:rPr>
              <w:tab/>
              <w:t>Enseres domésticos, computadoras, artículos para la decoración de interiores y artículos usados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7FAD60E1" w14:textId="6A1C5AEA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5.3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396A8EF3" w14:textId="7E92B0A7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-0.6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47FAD9D1" w14:textId="1AF00FE6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-2.6</w:t>
            </w:r>
          </w:p>
        </w:tc>
        <w:tc>
          <w:tcPr>
            <w:tcW w:w="738" w:type="pct"/>
            <w:shd w:val="clear" w:color="auto" w:fill="F2F2F2"/>
            <w:vAlign w:val="center"/>
            <w:hideMark/>
          </w:tcPr>
          <w:p w14:paraId="7D830316" w14:textId="0EF900E2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6.0</w:t>
            </w:r>
          </w:p>
        </w:tc>
      </w:tr>
      <w:tr w:rsidR="001D4AF6" w:rsidRPr="003C69AE" w14:paraId="548C3393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auto"/>
            <w:vAlign w:val="center"/>
            <w:hideMark/>
          </w:tcPr>
          <w:p w14:paraId="5A21F595" w14:textId="2AC9B3E3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467</w:t>
            </w:r>
            <w:r w:rsidRPr="003C69AE">
              <w:rPr>
                <w:color w:val="000000"/>
                <w:sz w:val="18"/>
                <w:szCs w:val="18"/>
              </w:rPr>
              <w:tab/>
              <w:t>Artículos de ferretería, tlapalería y vidrios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63D7490B" w14:textId="7AB010F6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1.2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551A04C2" w14:textId="21A7C7EF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2.6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6235778B" w14:textId="77AAF874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-7.3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14:paraId="3837ED02" w14:textId="2DE4B511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4.7</w:t>
            </w:r>
          </w:p>
        </w:tc>
      </w:tr>
      <w:tr w:rsidR="001D4AF6" w:rsidRPr="003C69AE" w14:paraId="28C30F9B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F2F2F2"/>
            <w:vAlign w:val="center"/>
            <w:hideMark/>
          </w:tcPr>
          <w:p w14:paraId="190D5438" w14:textId="35FDB908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468</w:t>
            </w:r>
            <w:r w:rsidRPr="003C69AE">
              <w:rPr>
                <w:color w:val="000000"/>
                <w:sz w:val="18"/>
                <w:szCs w:val="18"/>
              </w:rPr>
              <w:tab/>
              <w:t>Vehículos de motor, refacciones, combustibles y lubricantes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2F64A0FE" w14:textId="2139CCF6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2.0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4280F00A" w14:textId="509F48B4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0.2</w:t>
            </w:r>
          </w:p>
        </w:tc>
        <w:tc>
          <w:tcPr>
            <w:tcW w:w="735" w:type="pct"/>
            <w:shd w:val="clear" w:color="auto" w:fill="F2F2F2"/>
            <w:vAlign w:val="center"/>
            <w:hideMark/>
          </w:tcPr>
          <w:p w14:paraId="67857936" w14:textId="02473362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-2.5</w:t>
            </w:r>
          </w:p>
        </w:tc>
        <w:tc>
          <w:tcPr>
            <w:tcW w:w="738" w:type="pct"/>
            <w:shd w:val="clear" w:color="auto" w:fill="F2F2F2"/>
            <w:vAlign w:val="center"/>
            <w:hideMark/>
          </w:tcPr>
          <w:p w14:paraId="0687F4B2" w14:textId="69463557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8.8</w:t>
            </w:r>
          </w:p>
        </w:tc>
      </w:tr>
      <w:tr w:rsidR="001D4AF6" w:rsidRPr="003C69AE" w14:paraId="1294F999" w14:textId="77777777" w:rsidTr="001D4AF6">
        <w:trPr>
          <w:trHeight w:val="255"/>
          <w:jc w:val="center"/>
        </w:trPr>
        <w:tc>
          <w:tcPr>
            <w:tcW w:w="2056" w:type="pct"/>
            <w:shd w:val="clear" w:color="auto" w:fill="auto"/>
            <w:vAlign w:val="center"/>
            <w:hideMark/>
          </w:tcPr>
          <w:p w14:paraId="03F2AA6A" w14:textId="1B14E932" w:rsidR="001D4AF6" w:rsidRPr="003C69AE" w:rsidRDefault="001D4AF6" w:rsidP="001D4AF6">
            <w:pPr>
              <w:spacing w:before="20" w:after="20"/>
              <w:ind w:left="453" w:right="113" w:hanging="340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color w:val="000000"/>
                <w:sz w:val="18"/>
                <w:szCs w:val="18"/>
              </w:rPr>
              <w:t>469</w:t>
            </w:r>
            <w:r w:rsidRPr="003C69AE">
              <w:rPr>
                <w:color w:val="000000"/>
                <w:sz w:val="18"/>
                <w:szCs w:val="18"/>
              </w:rPr>
              <w:tab/>
              <w:t>Exclusivamente a través de internet, y catálogos impresos, televisión y similares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0F805F54" w14:textId="546656E2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19.1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4AD5E38B" w14:textId="64C0C084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26.6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0A873706" w14:textId="7A04D7C1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-18.9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14:paraId="00568766" w14:textId="7D08B2FA" w:rsidR="001D4AF6" w:rsidRPr="003C69AE" w:rsidRDefault="001D4AF6" w:rsidP="001D4AF6">
            <w:pPr>
              <w:tabs>
                <w:tab w:val="decimal" w:pos="692"/>
              </w:tabs>
              <w:jc w:val="left"/>
              <w:rPr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-4.3</w:t>
            </w:r>
          </w:p>
        </w:tc>
      </w:tr>
    </w:tbl>
    <w:p w14:paraId="78381622" w14:textId="7717A20F" w:rsidR="004949B2" w:rsidRPr="003C69AE" w:rsidRDefault="004949B2" w:rsidP="004949B2">
      <w:pPr>
        <w:pStyle w:val="p0"/>
        <w:keepLines w:val="0"/>
        <w:widowControl/>
        <w:spacing w:before="0"/>
        <w:ind w:left="700" w:hanging="616"/>
        <w:rPr>
          <w:rFonts w:ascii="Arial" w:hAnsi="Arial"/>
          <w:color w:val="4D565E"/>
          <w:sz w:val="16"/>
          <w:szCs w:val="16"/>
        </w:rPr>
      </w:pPr>
      <w:r w:rsidRPr="003C69AE">
        <w:rPr>
          <w:rFonts w:ascii="Arial" w:hAnsi="Arial"/>
          <w:color w:val="4D565E"/>
          <w:sz w:val="16"/>
          <w:szCs w:val="16"/>
          <w:vertAlign w:val="superscript"/>
        </w:rPr>
        <w:t>1</w:t>
      </w:r>
      <w:r w:rsidR="009B5CA5" w:rsidRPr="003C69AE">
        <w:rPr>
          <w:rFonts w:ascii="Arial" w:hAnsi="Arial"/>
          <w:color w:val="4D565E"/>
          <w:sz w:val="16"/>
          <w:szCs w:val="16"/>
          <w:vertAlign w:val="superscript"/>
        </w:rPr>
        <w:t>/</w:t>
      </w:r>
      <w:r w:rsidRPr="003C69AE">
        <w:rPr>
          <w:rFonts w:ascii="Arial" w:hAnsi="Arial"/>
          <w:color w:val="4D565E"/>
          <w:sz w:val="16"/>
          <w:szCs w:val="16"/>
          <w:vertAlign w:val="superscript"/>
        </w:rPr>
        <w:tab/>
      </w:r>
      <w:r w:rsidRPr="003C69AE">
        <w:rPr>
          <w:rFonts w:ascii="Arial" w:hAnsi="Arial"/>
          <w:color w:val="4D565E"/>
          <w:sz w:val="16"/>
          <w:szCs w:val="16"/>
        </w:rPr>
        <w:t>Cifras preliminares.</w:t>
      </w:r>
    </w:p>
    <w:p w14:paraId="1AB5FD5D" w14:textId="60B1021F" w:rsidR="004949B2" w:rsidRPr="003C69AE" w:rsidRDefault="004949B2" w:rsidP="004949B2">
      <w:pPr>
        <w:pStyle w:val="Textoindependiente"/>
        <w:widowControl w:val="0"/>
        <w:tabs>
          <w:tab w:val="left" w:pos="709"/>
        </w:tabs>
        <w:spacing w:before="0"/>
        <w:ind w:left="700" w:hanging="616"/>
        <w:rPr>
          <w:color w:val="4D565E"/>
          <w:sz w:val="16"/>
          <w:szCs w:val="16"/>
        </w:rPr>
      </w:pPr>
      <w:r w:rsidRPr="003C69AE">
        <w:rPr>
          <w:color w:val="4D565E"/>
          <w:position w:val="-2"/>
          <w:sz w:val="16"/>
          <w:szCs w:val="16"/>
          <w:vertAlign w:val="superscript"/>
        </w:rPr>
        <w:t>2</w:t>
      </w:r>
      <w:r w:rsidR="009B5CA5" w:rsidRPr="003C69AE">
        <w:rPr>
          <w:color w:val="4D565E"/>
          <w:position w:val="-2"/>
          <w:sz w:val="16"/>
          <w:szCs w:val="16"/>
          <w:vertAlign w:val="superscript"/>
        </w:rPr>
        <w:t>/</w:t>
      </w:r>
      <w:r w:rsidRPr="003C69AE">
        <w:rPr>
          <w:color w:val="4D565E"/>
          <w:position w:val="-2"/>
          <w:sz w:val="16"/>
          <w:szCs w:val="16"/>
          <w:vertAlign w:val="superscript"/>
        </w:rPr>
        <w:tab/>
      </w:r>
      <w:r w:rsidRPr="003C69AE">
        <w:rPr>
          <w:color w:val="4D565E"/>
          <w:sz w:val="16"/>
          <w:szCs w:val="16"/>
        </w:rPr>
        <w:t>En términos reales.</w:t>
      </w:r>
    </w:p>
    <w:p w14:paraId="52C58AC3" w14:textId="6E68893A" w:rsidR="004949B2" w:rsidRPr="003C69AE" w:rsidRDefault="004949B2" w:rsidP="004949B2">
      <w:pPr>
        <w:pStyle w:val="Textoindependiente"/>
        <w:widowControl w:val="0"/>
        <w:tabs>
          <w:tab w:val="left" w:pos="709"/>
        </w:tabs>
        <w:spacing w:before="0"/>
        <w:ind w:left="700" w:hanging="616"/>
        <w:rPr>
          <w:color w:val="auto"/>
          <w:sz w:val="16"/>
          <w:szCs w:val="16"/>
        </w:rPr>
      </w:pPr>
      <w:r w:rsidRPr="003C69AE">
        <w:rPr>
          <w:color w:val="4D565E"/>
          <w:sz w:val="16"/>
          <w:szCs w:val="16"/>
        </w:rPr>
        <w:t>Fuente:</w:t>
      </w:r>
      <w:r w:rsidRPr="003C69AE">
        <w:rPr>
          <w:color w:val="4D565E"/>
          <w:sz w:val="16"/>
          <w:szCs w:val="16"/>
        </w:rPr>
        <w:tab/>
      </w:r>
      <w:r w:rsidRPr="003C69AE">
        <w:rPr>
          <w:smallCaps/>
          <w:color w:val="4D565E"/>
          <w:sz w:val="16"/>
          <w:szCs w:val="16"/>
        </w:rPr>
        <w:t>inegi</w:t>
      </w:r>
      <w:r w:rsidRPr="003C69AE">
        <w:rPr>
          <w:color w:val="4D565E"/>
          <w:sz w:val="16"/>
          <w:szCs w:val="16"/>
        </w:rPr>
        <w:t xml:space="preserve">. </w:t>
      </w:r>
      <w:r w:rsidR="00E406EE" w:rsidRPr="003C69AE">
        <w:rPr>
          <w:color w:val="4D565E"/>
          <w:sz w:val="16"/>
          <w:szCs w:val="16"/>
        </w:rPr>
        <w:t>Encuesta Mensual sobre Empresas Comerciales (</w:t>
      </w:r>
      <w:r w:rsidRPr="003C69AE">
        <w:rPr>
          <w:smallCaps/>
          <w:color w:val="4D565E"/>
          <w:sz w:val="16"/>
          <w:szCs w:val="16"/>
        </w:rPr>
        <w:t>emec</w:t>
      </w:r>
      <w:r w:rsidR="00E406EE" w:rsidRPr="003C69AE">
        <w:rPr>
          <w:smallCaps/>
          <w:color w:val="4D565E"/>
          <w:sz w:val="16"/>
          <w:szCs w:val="16"/>
        </w:rPr>
        <w:t>)</w:t>
      </w:r>
      <w:r w:rsidRPr="003C69AE">
        <w:rPr>
          <w:color w:val="4D565E"/>
          <w:sz w:val="16"/>
          <w:szCs w:val="16"/>
        </w:rPr>
        <w:t>, 202</w:t>
      </w:r>
      <w:r w:rsidR="00885CDD" w:rsidRPr="003C69AE">
        <w:rPr>
          <w:color w:val="4D565E"/>
          <w:sz w:val="16"/>
          <w:szCs w:val="16"/>
        </w:rPr>
        <w:t>5</w:t>
      </w:r>
      <w:r w:rsidRPr="003C69AE">
        <w:rPr>
          <w:color w:val="4D565E"/>
          <w:sz w:val="16"/>
          <w:szCs w:val="16"/>
        </w:rPr>
        <w:t>.</w:t>
      </w:r>
    </w:p>
    <w:p w14:paraId="02D23A64" w14:textId="5616B9B6" w:rsidR="004949B2" w:rsidRPr="003C69AE" w:rsidRDefault="004949B2">
      <w:pPr>
        <w:jc w:val="left"/>
        <w:rPr>
          <w:bCs/>
          <w:snapToGrid w:val="0"/>
          <w:sz w:val="18"/>
          <w:szCs w:val="18"/>
          <w:lang w:val="es-MX"/>
        </w:rPr>
      </w:pPr>
      <w:r w:rsidRPr="003C69AE">
        <w:rPr>
          <w:bCs/>
          <w:snapToGrid w:val="0"/>
          <w:sz w:val="18"/>
          <w:szCs w:val="18"/>
          <w:lang w:val="es-MX"/>
        </w:rPr>
        <w:br w:type="page"/>
      </w:r>
    </w:p>
    <w:p w14:paraId="40DF5B7A" w14:textId="77777777" w:rsidR="004949B2" w:rsidRPr="003C69AE" w:rsidRDefault="004949B2" w:rsidP="00514AA3">
      <w:pPr>
        <w:pStyle w:val="Prrafodelista"/>
        <w:ind w:left="0"/>
        <w:contextualSpacing/>
        <w:jc w:val="center"/>
        <w:rPr>
          <w:bCs/>
          <w:snapToGrid w:val="0"/>
          <w:sz w:val="18"/>
          <w:szCs w:val="18"/>
          <w:lang w:val="es-MX"/>
        </w:rPr>
      </w:pPr>
    </w:p>
    <w:p w14:paraId="2A075DF6" w14:textId="167432EC" w:rsidR="00514AA3" w:rsidRPr="003C69AE" w:rsidRDefault="00514AA3" w:rsidP="00514AA3">
      <w:pPr>
        <w:pStyle w:val="Prrafodelista"/>
        <w:ind w:left="0"/>
        <w:contextualSpacing/>
        <w:jc w:val="center"/>
        <w:rPr>
          <w:bCs/>
          <w:snapToGrid w:val="0"/>
          <w:color w:val="4D565E"/>
          <w:sz w:val="20"/>
          <w:szCs w:val="20"/>
          <w:lang w:val="es-MX"/>
        </w:rPr>
      </w:pPr>
      <w:r w:rsidRPr="003C69AE">
        <w:rPr>
          <w:bCs/>
          <w:snapToGrid w:val="0"/>
          <w:color w:val="4D565E"/>
          <w:sz w:val="20"/>
          <w:szCs w:val="20"/>
          <w:lang w:val="es-MX"/>
        </w:rPr>
        <w:t>Cuadro 2</w:t>
      </w:r>
    </w:p>
    <w:p w14:paraId="77AC6C46" w14:textId="07347556" w:rsidR="00514AA3" w:rsidRPr="003C69AE" w:rsidRDefault="009B5CA5" w:rsidP="00514AA3">
      <w:pPr>
        <w:widowControl w:val="0"/>
        <w:jc w:val="center"/>
        <w:rPr>
          <w:bCs/>
          <w:color w:val="27251F"/>
          <w:sz w:val="20"/>
          <w:szCs w:val="20"/>
        </w:rPr>
      </w:pPr>
      <w:r w:rsidRPr="003C69AE">
        <w:rPr>
          <w:b/>
          <w:color w:val="003057"/>
          <w:sz w:val="22"/>
          <w:szCs w:val="22"/>
        </w:rPr>
        <w:t>V</w:t>
      </w:r>
      <w:r w:rsidR="00514AA3" w:rsidRPr="003C69AE">
        <w:rPr>
          <w:b/>
          <w:color w:val="003057"/>
          <w:sz w:val="22"/>
          <w:szCs w:val="22"/>
        </w:rPr>
        <w:t>ariación de los indicadores de empresas comerciales</w:t>
      </w:r>
      <w:r w:rsidRPr="003C69AE">
        <w:rPr>
          <w:b/>
          <w:color w:val="003057"/>
          <w:sz w:val="22"/>
          <w:szCs w:val="22"/>
        </w:rPr>
        <w:t>,</w:t>
      </w:r>
      <w:r w:rsidR="00514AA3" w:rsidRPr="003C69AE">
        <w:rPr>
          <w:b/>
          <w:color w:val="003057"/>
          <w:sz w:val="22"/>
          <w:szCs w:val="22"/>
        </w:rPr>
        <w:t xml:space="preserve"> </w:t>
      </w:r>
      <w:r w:rsidR="00F503C5" w:rsidRPr="003C69AE">
        <w:rPr>
          <w:b/>
          <w:color w:val="003057"/>
          <w:sz w:val="22"/>
          <w:szCs w:val="22"/>
        </w:rPr>
        <w:br/>
      </w:r>
      <w:r w:rsidR="00514AA3" w:rsidRPr="003C69AE">
        <w:rPr>
          <w:b/>
          <w:color w:val="003057"/>
          <w:sz w:val="22"/>
          <w:szCs w:val="22"/>
        </w:rPr>
        <w:t xml:space="preserve">por </w:t>
      </w:r>
      <w:r w:rsidR="00572A19" w:rsidRPr="003C69AE">
        <w:rPr>
          <w:b/>
          <w:color w:val="003057"/>
          <w:sz w:val="22"/>
          <w:szCs w:val="22"/>
        </w:rPr>
        <w:t xml:space="preserve">sector de actividad y </w:t>
      </w:r>
      <w:r w:rsidR="00514AA3" w:rsidRPr="003C69AE">
        <w:rPr>
          <w:b/>
          <w:color w:val="003057"/>
          <w:sz w:val="22"/>
          <w:szCs w:val="22"/>
        </w:rPr>
        <w:t xml:space="preserve">entidad federativa </w:t>
      </w:r>
      <w:r w:rsidR="00514AA3" w:rsidRPr="003C69AE">
        <w:rPr>
          <w:b/>
          <w:smallCaps/>
          <w:sz w:val="22"/>
          <w:szCs w:val="22"/>
        </w:rPr>
        <w:br/>
      </w:r>
      <w:r w:rsidR="00BA53A5" w:rsidRPr="003C69AE">
        <w:rPr>
          <w:bCs/>
          <w:color w:val="27251F"/>
          <w:sz w:val="20"/>
          <w:szCs w:val="20"/>
        </w:rPr>
        <w:t>enero</w:t>
      </w:r>
      <w:r w:rsidR="00514AA3" w:rsidRPr="003C69AE">
        <w:rPr>
          <w:bCs/>
          <w:smallCaps/>
          <w:color w:val="27251F"/>
          <w:sz w:val="20"/>
          <w:szCs w:val="20"/>
        </w:rPr>
        <w:t xml:space="preserve"> </w:t>
      </w:r>
      <w:r w:rsidR="00514AA3" w:rsidRPr="003C69AE">
        <w:rPr>
          <w:bCs/>
          <w:color w:val="27251F"/>
          <w:sz w:val="20"/>
          <w:szCs w:val="20"/>
        </w:rPr>
        <w:t>de 202</w:t>
      </w:r>
      <w:r w:rsidR="00BA53A5" w:rsidRPr="003C69AE">
        <w:rPr>
          <w:bCs/>
          <w:color w:val="27251F"/>
          <w:sz w:val="20"/>
          <w:szCs w:val="20"/>
        </w:rPr>
        <w:t>5</w:t>
      </w:r>
      <w:r w:rsidR="004949B2" w:rsidRPr="003C69AE">
        <w:rPr>
          <w:bCs/>
          <w:color w:val="27251F"/>
          <w:sz w:val="20"/>
          <w:szCs w:val="20"/>
          <w:vertAlign w:val="superscript"/>
        </w:rPr>
        <w:t>1</w:t>
      </w:r>
      <w:r w:rsidRPr="003C69AE">
        <w:rPr>
          <w:bCs/>
          <w:color w:val="27251F"/>
          <w:sz w:val="20"/>
          <w:szCs w:val="20"/>
          <w:vertAlign w:val="superscript"/>
        </w:rPr>
        <w:t>/</w:t>
      </w:r>
    </w:p>
    <w:p w14:paraId="2CC2A554" w14:textId="53C5386D" w:rsidR="00514AA3" w:rsidRPr="003C69AE" w:rsidRDefault="00514AA3" w:rsidP="00514AA3">
      <w:pPr>
        <w:pStyle w:val="p0"/>
        <w:keepLines w:val="0"/>
        <w:widowControl/>
        <w:spacing w:before="0"/>
        <w:jc w:val="center"/>
        <w:rPr>
          <w:rFonts w:ascii="Arial" w:hAnsi="Arial"/>
          <w:bCs/>
          <w:color w:val="27251F"/>
          <w:sz w:val="18"/>
          <w:szCs w:val="18"/>
        </w:rPr>
      </w:pPr>
      <w:r w:rsidRPr="003C69AE">
        <w:rPr>
          <w:rFonts w:ascii="Arial" w:hAnsi="Arial"/>
          <w:bCs/>
          <w:color w:val="27251F"/>
          <w:sz w:val="18"/>
          <w:szCs w:val="18"/>
        </w:rPr>
        <w:t>(variación porcentual anual)</w:t>
      </w:r>
    </w:p>
    <w:tbl>
      <w:tblPr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015"/>
        <w:gridCol w:w="1017"/>
        <w:gridCol w:w="1016"/>
        <w:gridCol w:w="1016"/>
        <w:gridCol w:w="1014"/>
        <w:gridCol w:w="1016"/>
        <w:gridCol w:w="1016"/>
        <w:gridCol w:w="1016"/>
      </w:tblGrid>
      <w:tr w:rsidR="0089108B" w:rsidRPr="003C69AE" w14:paraId="7ED5A214" w14:textId="77777777" w:rsidTr="008D45B6">
        <w:trPr>
          <w:trHeight w:val="340"/>
          <w:tblHeader/>
          <w:jc w:val="center"/>
        </w:trPr>
        <w:tc>
          <w:tcPr>
            <w:tcW w:w="922" w:type="pct"/>
            <w:vMerge w:val="restart"/>
            <w:shd w:val="clear" w:color="auto" w:fill="80DDD7"/>
            <w:vAlign w:val="center"/>
            <w:hideMark/>
          </w:tcPr>
          <w:p w14:paraId="3256CA42" w14:textId="77777777" w:rsidR="0089108B" w:rsidRPr="003C69AE" w:rsidRDefault="0089108B" w:rsidP="00B934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Entidad</w:t>
            </w:r>
          </w:p>
          <w:p w14:paraId="2034577F" w14:textId="620906C6" w:rsidR="0082508A" w:rsidRPr="003C69AE" w:rsidRDefault="0082508A" w:rsidP="00B934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federativa</w:t>
            </w:r>
          </w:p>
        </w:tc>
        <w:tc>
          <w:tcPr>
            <w:tcW w:w="2039" w:type="pct"/>
            <w:gridSpan w:val="4"/>
            <w:shd w:val="clear" w:color="auto" w:fill="80DDD7"/>
            <w:vAlign w:val="center"/>
            <w:hideMark/>
          </w:tcPr>
          <w:p w14:paraId="130D799B" w14:textId="2297226D" w:rsidR="0089108B" w:rsidRPr="003C69AE" w:rsidRDefault="0089108B" w:rsidP="004F533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Empresas comerciales al por mayor</w:t>
            </w:r>
          </w:p>
        </w:tc>
        <w:tc>
          <w:tcPr>
            <w:tcW w:w="2038" w:type="pct"/>
            <w:gridSpan w:val="4"/>
            <w:shd w:val="clear" w:color="auto" w:fill="80DDD7"/>
            <w:vAlign w:val="center"/>
            <w:hideMark/>
          </w:tcPr>
          <w:p w14:paraId="06FEFA51" w14:textId="26CB77DB" w:rsidR="0089108B" w:rsidRPr="003C69AE" w:rsidRDefault="0089108B" w:rsidP="004F533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Empresas comerciales al por menor</w:t>
            </w:r>
          </w:p>
        </w:tc>
      </w:tr>
      <w:tr w:rsidR="0089108B" w:rsidRPr="003C69AE" w14:paraId="4B949812" w14:textId="77777777" w:rsidTr="00E52BA4">
        <w:trPr>
          <w:trHeight w:val="1134"/>
          <w:tblHeader/>
          <w:jc w:val="center"/>
        </w:trPr>
        <w:tc>
          <w:tcPr>
            <w:tcW w:w="922" w:type="pct"/>
            <w:vMerge/>
            <w:shd w:val="clear" w:color="auto" w:fill="80DDD7"/>
            <w:hideMark/>
          </w:tcPr>
          <w:p w14:paraId="64B7E35B" w14:textId="77777777" w:rsidR="0089108B" w:rsidRPr="003C69AE" w:rsidRDefault="0089108B" w:rsidP="004F533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BDEDEA"/>
            <w:vAlign w:val="center"/>
            <w:hideMark/>
          </w:tcPr>
          <w:p w14:paraId="7D9A1144" w14:textId="5DB2A1FF" w:rsidR="0089108B" w:rsidRPr="003C69AE" w:rsidRDefault="0089108B" w:rsidP="00E52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Ingresos por suministro de bienes y servicios</w:t>
            </w:r>
            <w:r w:rsidRPr="003C69AE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510" w:type="pct"/>
            <w:shd w:val="clear" w:color="auto" w:fill="BDEDEA"/>
            <w:vAlign w:val="center"/>
            <w:hideMark/>
          </w:tcPr>
          <w:p w14:paraId="1A955D89" w14:textId="77777777" w:rsidR="0089108B" w:rsidRPr="003C69AE" w:rsidRDefault="0089108B" w:rsidP="00E52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Personal ocupado total</w:t>
            </w:r>
          </w:p>
        </w:tc>
        <w:tc>
          <w:tcPr>
            <w:tcW w:w="510" w:type="pct"/>
            <w:shd w:val="clear" w:color="auto" w:fill="BDEDEA"/>
            <w:vAlign w:val="center"/>
            <w:hideMark/>
          </w:tcPr>
          <w:p w14:paraId="6F31FFBF" w14:textId="28FDA35B" w:rsidR="0089108B" w:rsidRPr="003C69AE" w:rsidRDefault="0089108B" w:rsidP="00E52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Mercancías compradas para su reventa</w:t>
            </w:r>
            <w:r w:rsidRPr="003C69AE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510" w:type="pct"/>
            <w:shd w:val="clear" w:color="auto" w:fill="BDEDEA"/>
            <w:vAlign w:val="center"/>
            <w:hideMark/>
          </w:tcPr>
          <w:p w14:paraId="6C2D3E51" w14:textId="5E36D0CA" w:rsidR="0089108B" w:rsidRPr="003C69AE" w:rsidRDefault="0089108B" w:rsidP="00E52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Remunera-</w:t>
            </w:r>
            <w:proofErr w:type="spellStart"/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ciones</w:t>
            </w:r>
            <w:proofErr w:type="spellEnd"/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 xml:space="preserve"> medias</w:t>
            </w:r>
            <w:r w:rsidRPr="003C69AE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509" w:type="pct"/>
            <w:shd w:val="clear" w:color="auto" w:fill="BDEDEA"/>
            <w:vAlign w:val="center"/>
            <w:hideMark/>
          </w:tcPr>
          <w:p w14:paraId="1EBC940D" w14:textId="6EB27BBC" w:rsidR="0089108B" w:rsidRPr="003C69AE" w:rsidRDefault="0089108B" w:rsidP="00E52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Ingresos por suministro de bienes y servicios</w:t>
            </w:r>
            <w:r w:rsidRPr="003C69AE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510" w:type="pct"/>
            <w:shd w:val="clear" w:color="auto" w:fill="BDEDEA"/>
            <w:vAlign w:val="center"/>
            <w:hideMark/>
          </w:tcPr>
          <w:p w14:paraId="43887C7B" w14:textId="77777777" w:rsidR="0089108B" w:rsidRPr="003C69AE" w:rsidRDefault="0089108B" w:rsidP="00E52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Personal ocupado total</w:t>
            </w:r>
          </w:p>
        </w:tc>
        <w:tc>
          <w:tcPr>
            <w:tcW w:w="510" w:type="pct"/>
            <w:shd w:val="clear" w:color="auto" w:fill="BDEDEA"/>
            <w:vAlign w:val="center"/>
            <w:hideMark/>
          </w:tcPr>
          <w:p w14:paraId="661C58A4" w14:textId="5041CA31" w:rsidR="0089108B" w:rsidRPr="003C69AE" w:rsidRDefault="0089108B" w:rsidP="00E52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Mercancías compradas para su reventa</w:t>
            </w:r>
            <w:r w:rsidRPr="003C69AE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510" w:type="pct"/>
            <w:shd w:val="clear" w:color="auto" w:fill="BDEDEA"/>
            <w:vAlign w:val="center"/>
            <w:hideMark/>
          </w:tcPr>
          <w:p w14:paraId="6881833D" w14:textId="0058DDC7" w:rsidR="0089108B" w:rsidRPr="003C69AE" w:rsidRDefault="0089108B" w:rsidP="00E52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Remunera-</w:t>
            </w:r>
            <w:proofErr w:type="spellStart"/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>ciones</w:t>
            </w:r>
            <w:proofErr w:type="spellEnd"/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 xml:space="preserve"> medias</w:t>
            </w:r>
            <w:r w:rsidRPr="003C69AE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2/</w:t>
            </w:r>
          </w:p>
        </w:tc>
      </w:tr>
      <w:tr w:rsidR="0089108B" w:rsidRPr="003C69AE" w14:paraId="2C6F5159" w14:textId="77777777" w:rsidTr="008D45B6">
        <w:trPr>
          <w:trHeight w:val="283"/>
          <w:jc w:val="center"/>
        </w:trPr>
        <w:tc>
          <w:tcPr>
            <w:tcW w:w="922" w:type="pct"/>
            <w:vMerge/>
            <w:shd w:val="clear" w:color="auto" w:fill="C0C0C0"/>
            <w:noWrap/>
          </w:tcPr>
          <w:p w14:paraId="745FEBF4" w14:textId="77777777" w:rsidR="0089108B" w:rsidRPr="003C69AE" w:rsidRDefault="0089108B" w:rsidP="00486C8A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8" w:type="pct"/>
            <w:gridSpan w:val="8"/>
            <w:shd w:val="clear" w:color="auto" w:fill="80DDD7"/>
            <w:noWrap/>
            <w:vAlign w:val="center"/>
          </w:tcPr>
          <w:p w14:paraId="1B587AE5" w14:textId="64657EE7" w:rsidR="0089108B" w:rsidRPr="003C69AE" w:rsidRDefault="0089108B" w:rsidP="008D45B6">
            <w:pPr>
              <w:tabs>
                <w:tab w:val="decimal" w:pos="501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 xml:space="preserve">Variación porcentual respecto a </w:t>
            </w:r>
            <w:r w:rsidR="00BA53A5" w:rsidRPr="003C69AE">
              <w:rPr>
                <w:b/>
                <w:bCs/>
                <w:color w:val="000000" w:themeColor="text1"/>
                <w:sz w:val="18"/>
                <w:szCs w:val="18"/>
              </w:rPr>
              <w:t>enero</w:t>
            </w:r>
            <w:r w:rsidRPr="003C69AE">
              <w:rPr>
                <w:b/>
                <w:bCs/>
                <w:color w:val="000000" w:themeColor="text1"/>
                <w:sz w:val="18"/>
                <w:szCs w:val="18"/>
              </w:rPr>
              <w:t xml:space="preserve"> de 202</w:t>
            </w:r>
            <w:r w:rsidR="00BA53A5" w:rsidRPr="003C69A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1D4AF6" w:rsidRPr="003C69AE" w14:paraId="253CA917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C0C0C0"/>
            <w:noWrap/>
            <w:vAlign w:val="center"/>
            <w:hideMark/>
          </w:tcPr>
          <w:p w14:paraId="1E9ACD5F" w14:textId="77777777" w:rsidR="001D4AF6" w:rsidRPr="003C69AE" w:rsidRDefault="001D4AF6" w:rsidP="004C6C40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C69AE">
              <w:rPr>
                <w:b/>
                <w:bCs/>
                <w:color w:val="000000"/>
                <w:sz w:val="18"/>
                <w:szCs w:val="18"/>
              </w:rPr>
              <w:t>Nacional</w:t>
            </w:r>
          </w:p>
        </w:tc>
        <w:tc>
          <w:tcPr>
            <w:tcW w:w="509" w:type="pct"/>
            <w:shd w:val="clear" w:color="auto" w:fill="C0C0C0"/>
            <w:noWrap/>
            <w:vAlign w:val="center"/>
            <w:hideMark/>
          </w:tcPr>
          <w:p w14:paraId="33C57F64" w14:textId="4E472E8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-5.1</w:t>
            </w:r>
          </w:p>
        </w:tc>
        <w:tc>
          <w:tcPr>
            <w:tcW w:w="510" w:type="pct"/>
            <w:shd w:val="clear" w:color="auto" w:fill="C0C0C0"/>
            <w:noWrap/>
            <w:vAlign w:val="center"/>
            <w:hideMark/>
          </w:tcPr>
          <w:p w14:paraId="3AB4FCEA" w14:textId="19F73DD0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5.4</w:t>
            </w:r>
          </w:p>
        </w:tc>
        <w:tc>
          <w:tcPr>
            <w:tcW w:w="510" w:type="pct"/>
            <w:shd w:val="clear" w:color="auto" w:fill="C0C0C0"/>
            <w:noWrap/>
            <w:vAlign w:val="center"/>
            <w:hideMark/>
          </w:tcPr>
          <w:p w14:paraId="4C5771D4" w14:textId="6C70EB98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-1.0</w:t>
            </w:r>
          </w:p>
        </w:tc>
        <w:tc>
          <w:tcPr>
            <w:tcW w:w="510" w:type="pct"/>
            <w:shd w:val="clear" w:color="auto" w:fill="C0C0C0"/>
            <w:noWrap/>
            <w:vAlign w:val="center"/>
            <w:hideMark/>
          </w:tcPr>
          <w:p w14:paraId="51B69D2B" w14:textId="1B83695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7.5</w:t>
            </w:r>
          </w:p>
        </w:tc>
        <w:tc>
          <w:tcPr>
            <w:tcW w:w="509" w:type="pct"/>
            <w:shd w:val="clear" w:color="auto" w:fill="C0C0C0"/>
            <w:noWrap/>
            <w:vAlign w:val="center"/>
            <w:hideMark/>
          </w:tcPr>
          <w:p w14:paraId="65B85B94" w14:textId="63E3DC3C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2.7</w:t>
            </w:r>
          </w:p>
        </w:tc>
        <w:tc>
          <w:tcPr>
            <w:tcW w:w="510" w:type="pct"/>
            <w:shd w:val="clear" w:color="auto" w:fill="C0C0C0"/>
            <w:noWrap/>
            <w:vAlign w:val="center"/>
            <w:hideMark/>
          </w:tcPr>
          <w:p w14:paraId="6C9E1840" w14:textId="7D715D7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510" w:type="pct"/>
            <w:shd w:val="clear" w:color="auto" w:fill="C0C0C0"/>
            <w:noWrap/>
            <w:vAlign w:val="center"/>
            <w:hideMark/>
          </w:tcPr>
          <w:p w14:paraId="08154724" w14:textId="774C9C4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-1.3</w:t>
            </w:r>
          </w:p>
        </w:tc>
        <w:tc>
          <w:tcPr>
            <w:tcW w:w="510" w:type="pct"/>
            <w:shd w:val="clear" w:color="auto" w:fill="C0C0C0"/>
            <w:noWrap/>
            <w:vAlign w:val="center"/>
            <w:hideMark/>
          </w:tcPr>
          <w:p w14:paraId="3356D52B" w14:textId="6EC70B8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C69AE">
              <w:rPr>
                <w:b/>
                <w:bCs/>
                <w:sz w:val="18"/>
                <w:szCs w:val="18"/>
              </w:rPr>
              <w:t>8.0</w:t>
            </w:r>
          </w:p>
        </w:tc>
      </w:tr>
      <w:tr w:rsidR="001D4AF6" w:rsidRPr="003C69AE" w14:paraId="1158241E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232FA25C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Aguascalientes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75747671" w14:textId="1AE3934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-5.2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FF0B0C9" w14:textId="54197C08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4.3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FBAB982" w14:textId="65575DF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96B6354" w14:textId="00CF22B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07CE62B6" w14:textId="6B1A79E0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3ADA7C0" w14:textId="4CB094A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8093D1B" w14:textId="7CD00F00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579EBCE" w14:textId="27CF288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7.4</w:t>
            </w:r>
          </w:p>
        </w:tc>
      </w:tr>
      <w:tr w:rsidR="001D4AF6" w:rsidRPr="003C69AE" w14:paraId="46C2982B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7D6E440C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Baja California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0A35868F" w14:textId="0D4A9DC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-4.8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277DBB7" w14:textId="1AD7B51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5.0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0B34C510" w14:textId="1C53D8C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-1.0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0278B887" w14:textId="7492FD3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5.8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6C4BD1FB" w14:textId="7C0B232B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1.5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33C37A34" w14:textId="1005080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D33FC92" w14:textId="62F97D4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7E6D6B84" w14:textId="76E0943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8.2</w:t>
            </w:r>
          </w:p>
        </w:tc>
      </w:tr>
      <w:tr w:rsidR="001D4AF6" w:rsidRPr="003C69AE" w14:paraId="012A4DF2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2549525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Baja California Sur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71EA7904" w14:textId="0DA1ED6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-4.3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B3180B8" w14:textId="419E9B7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523ECD5" w14:textId="3AF9AAE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E4186FE" w14:textId="6BA3681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7.5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02E46910" w14:textId="7CD4A809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F9F336D" w14:textId="69C5052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984A14F" w14:textId="5C7894D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02D33D6" w14:textId="155F9A2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8.0</w:t>
            </w:r>
          </w:p>
        </w:tc>
      </w:tr>
      <w:tr w:rsidR="001D4AF6" w:rsidRPr="003C69AE" w14:paraId="2BDD5E63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4EFCEF0A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Campeche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586B4054" w14:textId="1C1F89A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-5.1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258FB8D3" w14:textId="1298777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4.4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5B2361F" w14:textId="525E0938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-1.5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70D2F0F7" w14:textId="67AA7D0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7.6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67732C4A" w14:textId="31DCB4A9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876F6C3" w14:textId="05F7BAA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0.9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6E5758D" w14:textId="797E549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-1.5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7BDB6C79" w14:textId="2E19225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7.8</w:t>
            </w:r>
          </w:p>
        </w:tc>
      </w:tr>
      <w:tr w:rsidR="001D4AF6" w:rsidRPr="003C69AE" w14:paraId="6F79789F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667ABC54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Coahuila de Zaragoza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0D97BD7B" w14:textId="46D95A0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-5.1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14CDECB" w14:textId="2786353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4.4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D0BD3AF" w14:textId="262B7A87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9C4B46B" w14:textId="733AE1F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5.7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6A4A5086" w14:textId="508BD50E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00014D9" w14:textId="0E5308B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E2C9F73" w14:textId="04A896A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0EDD7B7" w14:textId="285135E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8.0</w:t>
            </w:r>
          </w:p>
        </w:tc>
      </w:tr>
      <w:tr w:rsidR="001D4AF6" w:rsidRPr="003C69AE" w14:paraId="32F2AB21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22155064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Colima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26B9E412" w14:textId="3DC7E5E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-5.3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46F54EA" w14:textId="1E34D517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5.9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7E196EB2" w14:textId="7AF0B7C7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-0.9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30B88CC4" w14:textId="1BDDD3E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9.8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32FCF679" w14:textId="3130BF39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2D884D6F" w14:textId="37D507E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1.0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10F6E1E" w14:textId="57B15580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-2.4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28006A17" w14:textId="67B5D99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7.6</w:t>
            </w:r>
          </w:p>
        </w:tc>
      </w:tr>
      <w:tr w:rsidR="001D4AF6" w:rsidRPr="003C69AE" w14:paraId="3DC49C78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229BE25D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Chiapas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5147C74D" w14:textId="6C131B1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-3.2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9B5B3AF" w14:textId="6C58708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ABB0AD4" w14:textId="36AA717F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49B4114" w14:textId="3F9DF350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7.7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631C82D7" w14:textId="0104C5D7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7D4657E" w14:textId="74E4B68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A46887D" w14:textId="37B0697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EEEE499" w14:textId="676F284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7.4</w:t>
            </w:r>
          </w:p>
        </w:tc>
      </w:tr>
      <w:tr w:rsidR="001D4AF6" w:rsidRPr="003C69AE" w14:paraId="296A1905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3AB38E19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Chihuahua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155F1B25" w14:textId="0A97713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-5.1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7CA1078B" w14:textId="12A2B98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4.6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8AB6D09" w14:textId="1835C79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-1.3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7382D0C0" w14:textId="53CA928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5.7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7C8F57D2" w14:textId="040451BD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22292015" w14:textId="53B7F24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0.6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EC084CC" w14:textId="13BAA91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5AB33E4E" w14:textId="59C7E3D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8.3</w:t>
            </w:r>
          </w:p>
        </w:tc>
      </w:tr>
      <w:tr w:rsidR="001D4AF6" w:rsidRPr="003C69AE" w14:paraId="2312459B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664E90C2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Ciudad de México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6F14484D" w14:textId="410AAC0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-5.0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826AC67" w14:textId="3036D24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4.5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EB0E420" w14:textId="7DC1543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32C9170" w14:textId="4DD9D28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10.4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3FD47298" w14:textId="5B579C14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3.6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43D0330" w14:textId="1512221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3B03DB3" w14:textId="0343009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B3BE021" w14:textId="46791A0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7.5</w:t>
            </w:r>
          </w:p>
        </w:tc>
      </w:tr>
      <w:tr w:rsidR="001D4AF6" w:rsidRPr="003C69AE" w14:paraId="3D911B0D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0F050934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Durango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4F3EC4B7" w14:textId="19C8BE8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-4.4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360D7C7E" w14:textId="202036C0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5.0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3E6DC9B6" w14:textId="6F331BF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0.3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4E02017" w14:textId="3453C4C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7.3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753BC514" w14:textId="21081811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1.6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1048F59" w14:textId="03CEF6D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0.8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76FBFF34" w14:textId="7210146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-1.5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3C7A5EBC" w14:textId="6A3BD02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8.3</w:t>
            </w:r>
          </w:p>
        </w:tc>
      </w:tr>
      <w:tr w:rsidR="001D4AF6" w:rsidRPr="003C69AE" w14:paraId="54088807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02C7A9E1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Guanajuato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40CCBC49" w14:textId="6107AA0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-5.6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960020F" w14:textId="5100289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33BB325" w14:textId="435682D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4546709" w14:textId="53F3E448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7.9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1501A0E2" w14:textId="0DB8A1B0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A85C50E" w14:textId="794A404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8E5AACF" w14:textId="5CED43D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DD6C9CD" w14:textId="37F0C03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7.2</w:t>
            </w:r>
          </w:p>
        </w:tc>
      </w:tr>
      <w:tr w:rsidR="001D4AF6" w:rsidRPr="003C69AE" w14:paraId="56ED5C56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6657441D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Guerrero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3CDD08FE" w14:textId="068ED72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29.5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06AEC6CD" w14:textId="4B2B7ED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30.6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7A0D67BB" w14:textId="5DC3DDF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31.7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F517927" w14:textId="1F6A2B5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18.8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23A1AFB3" w14:textId="770585D6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30.2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0CDE3A7A" w14:textId="6A66693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19.2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47602A2" w14:textId="0D61562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26.0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7E4FD00C" w14:textId="4EEC591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17.5</w:t>
            </w:r>
          </w:p>
        </w:tc>
      </w:tr>
      <w:tr w:rsidR="001D4AF6" w:rsidRPr="003C69AE" w14:paraId="57F3306E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6AFC325F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Hidalgo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68254C43" w14:textId="2E42B7E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-4.6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9EB99F3" w14:textId="3A2C09B0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E7E09E5" w14:textId="2F0781C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44E7188" w14:textId="6CD2882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8.5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706631FD" w14:textId="34796087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B98B0F9" w14:textId="4AC81CC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BC9EFE3" w14:textId="1BA143B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D04B07B" w14:textId="512AA8C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7.7</w:t>
            </w:r>
          </w:p>
        </w:tc>
      </w:tr>
      <w:tr w:rsidR="001D4AF6" w:rsidRPr="003C69AE" w14:paraId="1DF31F23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2795CC52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Jalisco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38CC2FE5" w14:textId="4651318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-5.6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0C563052" w14:textId="1004273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5.1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188823E" w14:textId="64AB995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-2.5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CF9772A" w14:textId="501DE98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7.0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195D5CA7" w14:textId="27D321B4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2DB836B4" w14:textId="239CC92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1.4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0F176E89" w14:textId="55498B9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-1.4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0F83AC4" w14:textId="4F59A73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6.8</w:t>
            </w:r>
          </w:p>
        </w:tc>
      </w:tr>
      <w:tr w:rsidR="001D4AF6" w:rsidRPr="003C69AE" w14:paraId="45A6C5C0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12FE4275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México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3F483395" w14:textId="3BEBC03F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-4.7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FEFB3FE" w14:textId="184E47CF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9D90173" w14:textId="509DF0F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5195B03" w14:textId="02CDED1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48C571CF" w14:textId="555B0DE4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9ABE55E" w14:textId="68BD7A3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28B38D1" w14:textId="275E7B0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20F7275" w14:textId="7CA8FCB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7.6</w:t>
            </w:r>
          </w:p>
        </w:tc>
      </w:tr>
      <w:tr w:rsidR="001D4AF6" w:rsidRPr="003C69AE" w14:paraId="3B4D970F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29FD2906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Michoacán de Ocampo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701B8F96" w14:textId="396B79DF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-4.4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C606779" w14:textId="0E60AB2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96E8212" w14:textId="657FB72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2F80C2C8" w14:textId="2E1AD35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7.4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79BD4F1D" w14:textId="5EA5D81A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2.5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E911148" w14:textId="5729E6B0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1.4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E50D9D6" w14:textId="4548DB4F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0EC1C920" w14:textId="302DF90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7.4</w:t>
            </w:r>
          </w:p>
        </w:tc>
      </w:tr>
      <w:tr w:rsidR="001D4AF6" w:rsidRPr="003C69AE" w14:paraId="754887F1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2AA8EA66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Morelos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2D351DA1" w14:textId="2AA4666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-3.1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9BE6368" w14:textId="35012BD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7F87648" w14:textId="50888AB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1DE7868" w14:textId="531A89B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6.0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6EBDF5DC" w14:textId="61BF8389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88DEF16" w14:textId="4FFACE1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819E3B4" w14:textId="71A2F52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4413986" w14:textId="724377E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7.4</w:t>
            </w:r>
          </w:p>
        </w:tc>
      </w:tr>
      <w:tr w:rsidR="001D4AF6" w:rsidRPr="003C69AE" w14:paraId="369721A6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7A942694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Nayarit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2098E9B0" w14:textId="5694E64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-3.7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2549CA66" w14:textId="57B465C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5.4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AE66D25" w14:textId="18C0DBE7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-0.8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4F5DFDD" w14:textId="385BE9A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8.5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3799D656" w14:textId="673D8666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1.9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23C06BCC" w14:textId="1C838FBF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1.0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27F440AF" w14:textId="5196D14F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0624FAA" w14:textId="73E5095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7.6</w:t>
            </w:r>
          </w:p>
        </w:tc>
      </w:tr>
      <w:tr w:rsidR="001D4AF6" w:rsidRPr="003C69AE" w14:paraId="2D18BDCF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5EF29E91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Nuevo León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1CBA0289" w14:textId="7E58DE8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-5.7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6FFFDCA" w14:textId="7FE0840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4.8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5B7F4D1" w14:textId="2404D38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D37C5E0" w14:textId="48DD9318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5.3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1FAEF4F3" w14:textId="580E8590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5F7C833" w14:textId="29DC08B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DC80FA9" w14:textId="26F475D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F0DBD01" w14:textId="15E5ED1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8.2</w:t>
            </w:r>
          </w:p>
        </w:tc>
      </w:tr>
      <w:tr w:rsidR="001D4AF6" w:rsidRPr="003C69AE" w14:paraId="14322FBF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29367E00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Oaxaca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2A8C8AA3" w14:textId="4690822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-3.9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CAF5160" w14:textId="40EF61EF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5.9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CD1B8A1" w14:textId="4822132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34A4A991" w14:textId="1CDB04E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8.2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2C09F88B" w14:textId="62CD4028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2.6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590B04F" w14:textId="1A64AF6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1.4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AC888EF" w14:textId="63B0D0E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-0.8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2A3A288B" w14:textId="6B37E8E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7.4</w:t>
            </w:r>
          </w:p>
        </w:tc>
      </w:tr>
      <w:tr w:rsidR="001D4AF6" w:rsidRPr="003C69AE" w14:paraId="12389DB9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645E5E4B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Puebla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13544E06" w14:textId="0669E68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-3.9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441E970" w14:textId="5690FA78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FA53C71" w14:textId="1390CE3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10C6ADB" w14:textId="2F57553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5.7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646C290D" w14:textId="1DF8027F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46FBB3B" w14:textId="4E07D28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D6E824D" w14:textId="0E601D1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389A2D5" w14:textId="531B540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7.0</w:t>
            </w:r>
          </w:p>
        </w:tc>
      </w:tr>
      <w:tr w:rsidR="001D4AF6" w:rsidRPr="003C69AE" w14:paraId="163BCCAF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21077B9B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Querétaro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371DA208" w14:textId="7626F1F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-7.9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06DDD3A4" w14:textId="5446FE8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4.3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070D000A" w14:textId="01F67CF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-5.0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8C741B9" w14:textId="5DB6524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4.0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2F3111A0" w14:textId="2EEDF172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087E028B" w14:textId="3575463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1.1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53432AF" w14:textId="64872D4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E895984" w14:textId="5300546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7.3</w:t>
            </w:r>
          </w:p>
        </w:tc>
      </w:tr>
      <w:tr w:rsidR="001D4AF6" w:rsidRPr="003C69AE" w14:paraId="7D4CCFA5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0F28241A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Quintana Roo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11FDBAB6" w14:textId="28C7517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-3.2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DF0939C" w14:textId="3C8F4A3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15BAA0E" w14:textId="3FD614A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497A185" w14:textId="4DA0DFF8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6.7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581C3B44" w14:textId="00CB7B7E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E1A7246" w14:textId="44EF750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79EC7B6" w14:textId="3DA9E95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1607A9E" w14:textId="6EFFF7B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7.8</w:t>
            </w:r>
          </w:p>
        </w:tc>
      </w:tr>
      <w:tr w:rsidR="001D4AF6" w:rsidRPr="003C69AE" w14:paraId="61A296AA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06C6DB64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San Luis Potosí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15DB34EB" w14:textId="6E136D7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-4.8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589C795" w14:textId="46237A6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1BA590C" w14:textId="51112A5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-0.9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4F70ADC" w14:textId="16DE430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5.7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54686A2B" w14:textId="16E441E5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2.1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4BDE211" w14:textId="72BEE68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39675F9" w14:textId="704308F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-1.6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7E38BC73" w14:textId="247C5838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7.5</w:t>
            </w:r>
          </w:p>
        </w:tc>
      </w:tr>
      <w:tr w:rsidR="001D4AF6" w:rsidRPr="003C69AE" w14:paraId="6EDAAD5A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57AE095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Sinaloa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46069263" w14:textId="2FAD47E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-6.7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52ACD24" w14:textId="3CCBABC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4.7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60C8424" w14:textId="58DE6C2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-4.1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9363D68" w14:textId="5F7641F8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6.1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70DEA0EF" w14:textId="29DD3FE9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7D0EF15" w14:textId="48DF5C5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570AEA8" w14:textId="7558B06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EE91516" w14:textId="0931A48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7.2</w:t>
            </w:r>
          </w:p>
        </w:tc>
      </w:tr>
      <w:tr w:rsidR="001D4AF6" w:rsidRPr="003C69AE" w14:paraId="7485CBC0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56395705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Sonora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70CC486F" w14:textId="380B34C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-4.9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803C08F" w14:textId="5C34149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4.3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72FF2010" w14:textId="198AB06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-1.1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07DF827" w14:textId="75C5F7D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6.1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3BA5D133" w14:textId="36C05FFA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1.3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35773FB" w14:textId="55B4CC0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0.6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2D0957F3" w14:textId="5F1D03D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-2.5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5A7FD11A" w14:textId="6059769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8.0</w:t>
            </w:r>
          </w:p>
        </w:tc>
      </w:tr>
      <w:tr w:rsidR="001D4AF6" w:rsidRPr="003C69AE" w14:paraId="055011F5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4BE687E0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Tabasco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65F7716B" w14:textId="5B7BB92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-5.1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0C6F5ED" w14:textId="4DE50CF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4.5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BD5800E" w14:textId="23DB735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89E75B2" w14:textId="22B361F2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52161AFC" w14:textId="4D1AB0F7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5160FE9" w14:textId="71AFE32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A6D39BC" w14:textId="53DCFCE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B4C9DD7" w14:textId="13B826E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7.9</w:t>
            </w:r>
          </w:p>
        </w:tc>
      </w:tr>
      <w:tr w:rsidR="001D4AF6" w:rsidRPr="003C69AE" w14:paraId="6B066C2B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6BCD971A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Tamaulipas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492ABC00" w14:textId="365B84A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-5.0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077B3A13" w14:textId="748DDC7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5.1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D6F97DD" w14:textId="14737C2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-1.0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5D21AC29" w14:textId="73862F6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7.4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6FD6878B" w14:textId="6CFA8D24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1.3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41AD9DB" w14:textId="685F8FD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0.5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52471DC" w14:textId="085E270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-2.0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230F3D1" w14:textId="0238FB23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8.1</w:t>
            </w:r>
          </w:p>
        </w:tc>
      </w:tr>
      <w:tr w:rsidR="001D4AF6" w:rsidRPr="003C69AE" w14:paraId="1201B319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7070A641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Tlaxcala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2CA6F68A" w14:textId="31B62DC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-3.9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C4CC767" w14:textId="6404789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88A87E5" w14:textId="0C73C4C0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58C2EFE" w14:textId="1D984605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9.5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6DF36EBB" w14:textId="4FF38FCC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EEBFF6F" w14:textId="34DDD3F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EB316C6" w14:textId="3037C43F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77D6E6A" w14:textId="031C89D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7.4</w:t>
            </w:r>
          </w:p>
        </w:tc>
      </w:tr>
      <w:tr w:rsidR="001D4AF6" w:rsidRPr="003C69AE" w14:paraId="6AC5B6AD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664090B5" w14:textId="209B5E74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Veracruz de Ignacio de la Llave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55FC6CA9" w14:textId="09C1E80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-4.7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4FE1615E" w14:textId="76ED94D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5.4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461220D" w14:textId="5E4AF201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-0.9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D640A76" w14:textId="4A0D2A8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7.3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31F2447C" w14:textId="0237DDEB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363A0703" w14:textId="790BC9D8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B2BE03E" w14:textId="6CB9DDF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0D46A8C8" w14:textId="4EEE391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7.4</w:t>
            </w:r>
          </w:p>
        </w:tc>
      </w:tr>
      <w:tr w:rsidR="001D4AF6" w:rsidRPr="003C69AE" w14:paraId="48B844FE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DFE09A0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Yucatán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55C425DA" w14:textId="28EF219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-4.5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0ECF728" w14:textId="7647F40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DD2A6FF" w14:textId="06DDBB2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-0.5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55D934E" w14:textId="478C4419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8.5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41E8C4D1" w14:textId="5B6DCA50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2.1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9D36995" w14:textId="34201B9F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E8642EF" w14:textId="2C35550E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-2.0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FC2A171" w14:textId="24D8230D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7.4</w:t>
            </w:r>
          </w:p>
        </w:tc>
      </w:tr>
      <w:tr w:rsidR="001D4AF6" w:rsidRPr="003C69AE" w14:paraId="3F873547" w14:textId="77777777" w:rsidTr="0094148E">
        <w:trPr>
          <w:trHeight w:val="227"/>
          <w:jc w:val="center"/>
        </w:trPr>
        <w:tc>
          <w:tcPr>
            <w:tcW w:w="922" w:type="pct"/>
            <w:shd w:val="clear" w:color="auto" w:fill="F2F2F2"/>
            <w:noWrap/>
            <w:vAlign w:val="center"/>
            <w:hideMark/>
          </w:tcPr>
          <w:p w14:paraId="603B8F0D" w14:textId="77777777" w:rsidR="001D4AF6" w:rsidRPr="003C69AE" w:rsidRDefault="001D4AF6" w:rsidP="004C6C40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bCs/>
                <w:color w:val="000000"/>
                <w:sz w:val="18"/>
                <w:szCs w:val="18"/>
              </w:rPr>
              <w:t>Zacatecas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67EBCA33" w14:textId="3D18CB36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-3.7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5BB8F69E" w14:textId="47B6D71C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5.0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1DA0169" w14:textId="2AC9815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0.4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0374F636" w14:textId="7599BB14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5.1</w:t>
            </w:r>
          </w:p>
        </w:tc>
        <w:tc>
          <w:tcPr>
            <w:tcW w:w="509" w:type="pct"/>
            <w:shd w:val="clear" w:color="auto" w:fill="F2F2F2"/>
            <w:noWrap/>
            <w:vAlign w:val="center"/>
            <w:hideMark/>
          </w:tcPr>
          <w:p w14:paraId="391619A9" w14:textId="2A37BB95" w:rsidR="001D4AF6" w:rsidRPr="003C69AE" w:rsidRDefault="001D4AF6" w:rsidP="001D4AF6">
            <w:pPr>
              <w:tabs>
                <w:tab w:val="decimal" w:pos="507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1.7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FE32A09" w14:textId="7DE2D9FF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1.2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68D0533D" w14:textId="4FE35FDA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-1.2</w:t>
            </w:r>
          </w:p>
        </w:tc>
        <w:tc>
          <w:tcPr>
            <w:tcW w:w="510" w:type="pct"/>
            <w:shd w:val="clear" w:color="auto" w:fill="F2F2F2"/>
            <w:noWrap/>
            <w:vAlign w:val="center"/>
            <w:hideMark/>
          </w:tcPr>
          <w:p w14:paraId="1B163F4D" w14:textId="374E23CB" w:rsidR="001D4AF6" w:rsidRPr="003C69AE" w:rsidRDefault="001D4AF6" w:rsidP="001D4AF6">
            <w:pPr>
              <w:tabs>
                <w:tab w:val="decimal" w:pos="501"/>
              </w:tabs>
              <w:jc w:val="left"/>
              <w:rPr>
                <w:color w:val="000000"/>
                <w:sz w:val="18"/>
                <w:szCs w:val="18"/>
              </w:rPr>
            </w:pPr>
            <w:r w:rsidRPr="003C69AE">
              <w:rPr>
                <w:sz w:val="18"/>
                <w:szCs w:val="18"/>
              </w:rPr>
              <w:t>7.6</w:t>
            </w:r>
          </w:p>
        </w:tc>
      </w:tr>
    </w:tbl>
    <w:p w14:paraId="18382E8D" w14:textId="0738D2D2" w:rsidR="00514AA3" w:rsidRPr="003C69AE" w:rsidRDefault="004949B2" w:rsidP="00514AA3">
      <w:pPr>
        <w:pStyle w:val="Textoindependiente"/>
        <w:widowControl w:val="0"/>
        <w:tabs>
          <w:tab w:val="left" w:pos="709"/>
        </w:tabs>
        <w:spacing w:before="0"/>
        <w:ind w:left="851" w:hanging="709"/>
        <w:rPr>
          <w:color w:val="4D565E"/>
          <w:sz w:val="16"/>
          <w:szCs w:val="16"/>
        </w:rPr>
      </w:pPr>
      <w:r w:rsidRPr="003C69AE">
        <w:rPr>
          <w:color w:val="4D565E"/>
          <w:sz w:val="16"/>
          <w:szCs w:val="16"/>
          <w:vertAlign w:val="superscript"/>
        </w:rPr>
        <w:t>1</w:t>
      </w:r>
      <w:r w:rsidR="009B5CA5" w:rsidRPr="003C69AE">
        <w:rPr>
          <w:color w:val="4D565E"/>
          <w:sz w:val="16"/>
          <w:szCs w:val="16"/>
          <w:vertAlign w:val="superscript"/>
        </w:rPr>
        <w:t>/</w:t>
      </w:r>
      <w:r w:rsidR="00514AA3" w:rsidRPr="003C69AE">
        <w:rPr>
          <w:color w:val="4D565E"/>
          <w:sz w:val="16"/>
          <w:szCs w:val="16"/>
          <w:vertAlign w:val="superscript"/>
        </w:rPr>
        <w:tab/>
      </w:r>
      <w:r w:rsidR="00514AA3" w:rsidRPr="003C69AE">
        <w:rPr>
          <w:color w:val="4D565E"/>
          <w:sz w:val="16"/>
          <w:szCs w:val="16"/>
        </w:rPr>
        <w:t>Cifras preliminares.</w:t>
      </w:r>
    </w:p>
    <w:p w14:paraId="3E5E994F" w14:textId="29FC7BB0" w:rsidR="00514AA3" w:rsidRPr="003C69AE" w:rsidRDefault="004949B2" w:rsidP="00514AA3">
      <w:pPr>
        <w:pStyle w:val="Textoindependiente"/>
        <w:widowControl w:val="0"/>
        <w:tabs>
          <w:tab w:val="left" w:pos="709"/>
        </w:tabs>
        <w:spacing w:before="0"/>
        <w:ind w:left="851" w:hanging="709"/>
        <w:rPr>
          <w:color w:val="4D565E"/>
          <w:sz w:val="16"/>
          <w:szCs w:val="16"/>
        </w:rPr>
      </w:pPr>
      <w:r w:rsidRPr="003C69AE">
        <w:rPr>
          <w:color w:val="4D565E"/>
          <w:position w:val="-2"/>
          <w:sz w:val="16"/>
          <w:szCs w:val="16"/>
          <w:vertAlign w:val="superscript"/>
        </w:rPr>
        <w:t>2</w:t>
      </w:r>
      <w:r w:rsidR="009B5CA5" w:rsidRPr="003C69AE">
        <w:rPr>
          <w:color w:val="4D565E"/>
          <w:position w:val="-2"/>
          <w:sz w:val="16"/>
          <w:szCs w:val="16"/>
          <w:vertAlign w:val="superscript"/>
        </w:rPr>
        <w:t>/</w:t>
      </w:r>
      <w:r w:rsidR="00514AA3" w:rsidRPr="003C69AE">
        <w:rPr>
          <w:color w:val="4D565E"/>
          <w:sz w:val="16"/>
          <w:szCs w:val="16"/>
        </w:rPr>
        <w:tab/>
        <w:t>En términos reales.</w:t>
      </w:r>
    </w:p>
    <w:p w14:paraId="13A5A53E" w14:textId="3BDC4B2E" w:rsidR="00676223" w:rsidRPr="003C69AE" w:rsidRDefault="00514AA3" w:rsidP="00676223">
      <w:pPr>
        <w:pStyle w:val="Textoindependiente"/>
        <w:widowControl w:val="0"/>
        <w:tabs>
          <w:tab w:val="left" w:pos="709"/>
        </w:tabs>
        <w:spacing w:before="0"/>
        <w:ind w:left="1134" w:hanging="992"/>
        <w:rPr>
          <w:bCs/>
          <w:smallCaps/>
          <w:color w:val="auto"/>
          <w:szCs w:val="20"/>
          <w:lang w:val="es-MX"/>
        </w:rPr>
      </w:pPr>
      <w:r w:rsidRPr="003C69AE">
        <w:rPr>
          <w:color w:val="4D565E"/>
          <w:sz w:val="16"/>
          <w:szCs w:val="16"/>
        </w:rPr>
        <w:t>Fuente:</w:t>
      </w:r>
      <w:r w:rsidRPr="003C69AE">
        <w:rPr>
          <w:color w:val="4D565E"/>
          <w:sz w:val="16"/>
          <w:szCs w:val="16"/>
        </w:rPr>
        <w:tab/>
      </w:r>
      <w:r w:rsidRPr="003C69AE">
        <w:rPr>
          <w:smallCaps/>
          <w:color w:val="4D565E"/>
          <w:sz w:val="16"/>
          <w:szCs w:val="16"/>
        </w:rPr>
        <w:t>inegi</w:t>
      </w:r>
      <w:r w:rsidRPr="003C69AE">
        <w:rPr>
          <w:color w:val="4D565E"/>
          <w:sz w:val="16"/>
          <w:szCs w:val="16"/>
        </w:rPr>
        <w:t xml:space="preserve">. Encuesta Mensual sobre Empresas Comerciales </w:t>
      </w:r>
      <w:r w:rsidRPr="003C69AE">
        <w:rPr>
          <w:smallCaps/>
          <w:color w:val="4D565E"/>
          <w:sz w:val="16"/>
          <w:szCs w:val="16"/>
        </w:rPr>
        <w:t>(emec)</w:t>
      </w:r>
      <w:r w:rsidRPr="003C69AE">
        <w:rPr>
          <w:color w:val="4D565E"/>
          <w:sz w:val="16"/>
          <w:szCs w:val="16"/>
        </w:rPr>
        <w:t>, 202</w:t>
      </w:r>
      <w:r w:rsidR="00885CDD" w:rsidRPr="003C69AE">
        <w:rPr>
          <w:color w:val="4D565E"/>
          <w:sz w:val="16"/>
          <w:szCs w:val="16"/>
        </w:rPr>
        <w:t>5</w:t>
      </w:r>
      <w:r w:rsidRPr="003C69AE">
        <w:rPr>
          <w:color w:val="4D565E"/>
          <w:sz w:val="16"/>
          <w:szCs w:val="16"/>
        </w:rPr>
        <w:t>.</w:t>
      </w:r>
    </w:p>
    <w:p w14:paraId="51CF30C4" w14:textId="2E7CD990" w:rsidR="00C97EBC" w:rsidRPr="003C69AE" w:rsidRDefault="009B5CA5" w:rsidP="008D45B6">
      <w:pPr>
        <w:spacing w:after="240"/>
        <w:jc w:val="center"/>
        <w:rPr>
          <w:b/>
          <w:bCs/>
          <w:iCs/>
          <w:smallCaps/>
          <w:sz w:val="26"/>
          <w:szCs w:val="26"/>
        </w:rPr>
      </w:pPr>
      <w:proofErr w:type="spellStart"/>
      <w:r w:rsidRPr="003C69AE">
        <w:rPr>
          <w:b/>
          <w:bCs/>
          <w:iCs/>
          <w:smallCaps/>
          <w:sz w:val="26"/>
          <w:szCs w:val="26"/>
        </w:rPr>
        <w:t>iii</w:t>
      </w:r>
      <w:proofErr w:type="spellEnd"/>
      <w:r w:rsidRPr="003C69AE">
        <w:rPr>
          <w:b/>
          <w:bCs/>
          <w:iCs/>
          <w:smallCaps/>
          <w:sz w:val="26"/>
          <w:szCs w:val="26"/>
        </w:rPr>
        <w:t>. ficha metodológica</w:t>
      </w:r>
    </w:p>
    <w:tbl>
      <w:tblPr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7694"/>
      </w:tblGrid>
      <w:tr w:rsidR="005D4E17" w:rsidRPr="003C69AE" w14:paraId="3F73EDC4" w14:textId="77777777" w:rsidTr="008D45B6">
        <w:trPr>
          <w:trHeight w:val="20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DEA711B" w14:textId="4058FFB6" w:rsidR="005D4E17" w:rsidRPr="003C69AE" w:rsidRDefault="005D4E17" w:rsidP="00E52BA4">
            <w:pPr>
              <w:ind w:left="142" w:right="142"/>
              <w:jc w:val="right"/>
              <w:rPr>
                <w:b/>
                <w:bCs/>
                <w:sz w:val="19"/>
                <w:szCs w:val="19"/>
              </w:rPr>
            </w:pPr>
            <w:r w:rsidRPr="003C69AE">
              <w:rPr>
                <w:rFonts w:eastAsia="SimSun"/>
                <w:b/>
                <w:bCs/>
                <w:spacing w:val="-1"/>
                <w:sz w:val="19"/>
                <w:szCs w:val="19"/>
              </w:rPr>
              <w:t>Antecedentes</w:t>
            </w:r>
            <w:r w:rsidR="00AA07B1" w:rsidRPr="003C69AE">
              <w:rPr>
                <w:rFonts w:eastAsia="SimSun"/>
                <w:b/>
                <w:bCs/>
                <w:spacing w:val="-1"/>
                <w:sz w:val="19"/>
                <w:szCs w:val="19"/>
              </w:rPr>
              <w:t xml:space="preserve"> </w:t>
            </w:r>
          </w:p>
        </w:tc>
        <w:tc>
          <w:tcPr>
            <w:tcW w:w="7689" w:type="dxa"/>
            <w:shd w:val="clear" w:color="auto" w:fill="auto"/>
            <w:vAlign w:val="center"/>
            <w:hideMark/>
          </w:tcPr>
          <w:p w14:paraId="512A7B81" w14:textId="72339BC8" w:rsidR="004D7D24" w:rsidRPr="003C69AE" w:rsidRDefault="005D4E17" w:rsidP="00E52BA4">
            <w:pPr>
              <w:ind w:left="142" w:right="142"/>
              <w:rPr>
                <w:color w:val="000000"/>
                <w:sz w:val="19"/>
                <w:szCs w:val="19"/>
              </w:rPr>
            </w:pPr>
            <w:r w:rsidRPr="003C69AE">
              <w:rPr>
                <w:color w:val="000000"/>
                <w:sz w:val="19"/>
                <w:szCs w:val="19"/>
              </w:rPr>
              <w:t xml:space="preserve">La </w:t>
            </w:r>
            <w:r w:rsidR="00AE3C9D" w:rsidRPr="003C69AE">
              <w:rPr>
                <w:color w:val="000000"/>
                <w:sz w:val="19"/>
                <w:szCs w:val="19"/>
              </w:rPr>
              <w:t>Encuesta Mensual sobre Empresas Comerciales</w:t>
            </w:r>
            <w:r w:rsidR="00AE3C9D" w:rsidRPr="003C69AE">
              <w:rPr>
                <w:smallCaps/>
                <w:color w:val="000000"/>
                <w:sz w:val="19"/>
                <w:szCs w:val="19"/>
              </w:rPr>
              <w:t xml:space="preserve"> (</w:t>
            </w:r>
            <w:r w:rsidR="00841165" w:rsidRPr="003C69AE">
              <w:rPr>
                <w:smallCaps/>
                <w:color w:val="000000"/>
                <w:sz w:val="19"/>
                <w:szCs w:val="19"/>
              </w:rPr>
              <w:t>emec</w:t>
            </w:r>
            <w:r w:rsidR="00AE3C9D" w:rsidRPr="003C69AE">
              <w:rPr>
                <w:smallCaps/>
                <w:color w:val="000000"/>
                <w:sz w:val="19"/>
                <w:szCs w:val="19"/>
              </w:rPr>
              <w:t>)</w:t>
            </w:r>
            <w:r w:rsidRPr="003C69AE">
              <w:rPr>
                <w:color w:val="000000"/>
                <w:sz w:val="19"/>
                <w:szCs w:val="19"/>
              </w:rPr>
              <w:t xml:space="preserve"> inició sus operaciones en 1983, recabando información en el área metropolitana de Ciudad de México</w:t>
            </w:r>
            <w:r w:rsidR="009F5583" w:rsidRPr="003C69AE">
              <w:rPr>
                <w:color w:val="000000"/>
                <w:sz w:val="19"/>
                <w:szCs w:val="19"/>
              </w:rPr>
              <w:t>. E</w:t>
            </w:r>
            <w:r w:rsidRPr="003C69AE">
              <w:rPr>
                <w:color w:val="000000"/>
                <w:sz w:val="19"/>
                <w:szCs w:val="19"/>
              </w:rPr>
              <w:t xml:space="preserve">n 1984 se amplió el proyecto a las ciudades de Guadalajara y Monterrey. El 20 de mayo de 2016 </w:t>
            </w:r>
            <w:r w:rsidR="009B5CA5" w:rsidRPr="003C69AE">
              <w:rPr>
                <w:color w:val="000000"/>
                <w:sz w:val="19"/>
                <w:szCs w:val="19"/>
              </w:rPr>
              <w:t>se la</w:t>
            </w:r>
            <w:r w:rsidRPr="003C69AE">
              <w:rPr>
                <w:color w:val="000000"/>
                <w:sz w:val="19"/>
                <w:szCs w:val="19"/>
              </w:rPr>
              <w:t xml:space="preserve"> determin</w:t>
            </w:r>
            <w:r w:rsidR="009B5CA5" w:rsidRPr="003C69AE">
              <w:rPr>
                <w:color w:val="000000"/>
                <w:sz w:val="19"/>
                <w:szCs w:val="19"/>
              </w:rPr>
              <w:t>ó</w:t>
            </w:r>
            <w:r w:rsidRPr="003C69AE">
              <w:rPr>
                <w:color w:val="000000"/>
                <w:sz w:val="19"/>
                <w:szCs w:val="19"/>
              </w:rPr>
              <w:t xml:space="preserve"> como Información de Interés Nacional por la Junta de Gobierno del Instituto</w:t>
            </w:r>
            <w:r w:rsidR="009B5CA5" w:rsidRPr="003C69AE">
              <w:rPr>
                <w:color w:val="000000"/>
                <w:sz w:val="19"/>
                <w:szCs w:val="19"/>
              </w:rPr>
              <w:t xml:space="preserve"> Nacional de Estadística y Geografía (</w:t>
            </w:r>
            <w:r w:rsidR="009B5CA5" w:rsidRPr="003C69AE">
              <w:rPr>
                <w:smallCaps/>
                <w:color w:val="000000"/>
                <w:sz w:val="19"/>
                <w:szCs w:val="19"/>
              </w:rPr>
              <w:t>inegi</w:t>
            </w:r>
            <w:r w:rsidR="009B5CA5" w:rsidRPr="003C69AE">
              <w:rPr>
                <w:color w:val="000000"/>
                <w:sz w:val="19"/>
                <w:szCs w:val="19"/>
              </w:rPr>
              <w:t>)</w:t>
            </w:r>
            <w:r w:rsidRPr="003C69AE">
              <w:rPr>
                <w:color w:val="000000"/>
                <w:sz w:val="19"/>
                <w:szCs w:val="19"/>
              </w:rPr>
              <w:t>. En 2023 se actualiz</w:t>
            </w:r>
            <w:r w:rsidR="00AA07B1" w:rsidRPr="003C69AE">
              <w:rPr>
                <w:color w:val="000000"/>
                <w:sz w:val="19"/>
                <w:szCs w:val="19"/>
              </w:rPr>
              <w:t>ó</w:t>
            </w:r>
            <w:r w:rsidRPr="003C69AE">
              <w:rPr>
                <w:color w:val="000000"/>
                <w:sz w:val="19"/>
                <w:szCs w:val="19"/>
              </w:rPr>
              <w:t xml:space="preserve"> la base a 2018 con un diseño estadístico en el cual el total de los dominios son probabilísticos, además de contar </w:t>
            </w:r>
            <w:r w:rsidR="00A43445" w:rsidRPr="003C69AE">
              <w:rPr>
                <w:color w:val="000000"/>
                <w:sz w:val="19"/>
                <w:szCs w:val="19"/>
              </w:rPr>
              <w:t xml:space="preserve">con </w:t>
            </w:r>
            <w:r w:rsidRPr="003C69AE">
              <w:rPr>
                <w:color w:val="000000"/>
                <w:sz w:val="19"/>
                <w:szCs w:val="19"/>
              </w:rPr>
              <w:t>nuevas variables e índices.</w:t>
            </w:r>
            <w:r w:rsidR="004D7D24" w:rsidRPr="003C69AE">
              <w:rPr>
                <w:color w:val="000000"/>
                <w:sz w:val="19"/>
                <w:szCs w:val="19"/>
              </w:rPr>
              <w:t xml:space="preserve"> </w:t>
            </w:r>
          </w:p>
          <w:p w14:paraId="7601D5CC" w14:textId="53614257" w:rsidR="005D4E17" w:rsidRPr="003C69AE" w:rsidRDefault="004D7D24" w:rsidP="00E52BA4">
            <w:pPr>
              <w:ind w:left="142" w:right="142"/>
              <w:rPr>
                <w:color w:val="000000"/>
                <w:sz w:val="19"/>
                <w:szCs w:val="19"/>
              </w:rPr>
            </w:pPr>
            <w:r w:rsidRPr="003C69AE">
              <w:rPr>
                <w:color w:val="000000"/>
                <w:sz w:val="19"/>
                <w:szCs w:val="19"/>
              </w:rPr>
              <w:t>Su objetivo es proporcionar información que muestre el comportamiento económico de coyuntura de las principales variables del comercio interior del país</w:t>
            </w:r>
            <w:r w:rsidR="00461742" w:rsidRPr="003C69AE">
              <w:rPr>
                <w:color w:val="000000"/>
                <w:sz w:val="19"/>
                <w:szCs w:val="19"/>
              </w:rPr>
              <w:t xml:space="preserve">. La </w:t>
            </w:r>
            <w:r w:rsidR="00461742" w:rsidRPr="003C69AE">
              <w:rPr>
                <w:smallCaps/>
                <w:color w:val="000000"/>
                <w:sz w:val="19"/>
                <w:szCs w:val="19"/>
              </w:rPr>
              <w:t>emec</w:t>
            </w:r>
            <w:r w:rsidR="00461742" w:rsidRPr="003C69AE">
              <w:rPr>
                <w:color w:val="000000"/>
                <w:sz w:val="19"/>
                <w:szCs w:val="19"/>
              </w:rPr>
              <w:t xml:space="preserve"> también es </w:t>
            </w:r>
            <w:r w:rsidRPr="003C69AE">
              <w:rPr>
                <w:color w:val="000000"/>
                <w:sz w:val="19"/>
                <w:szCs w:val="19"/>
              </w:rPr>
              <w:t xml:space="preserve">insumo para la generación del Producto Interno Bruto </w:t>
            </w:r>
            <w:r w:rsidR="00841165" w:rsidRPr="003C69AE">
              <w:rPr>
                <w:color w:val="000000"/>
                <w:sz w:val="19"/>
                <w:szCs w:val="19"/>
              </w:rPr>
              <w:t>(</w:t>
            </w:r>
            <w:r w:rsidR="00841165" w:rsidRPr="003C69AE">
              <w:rPr>
                <w:smallCaps/>
                <w:color w:val="000000"/>
                <w:sz w:val="19"/>
                <w:szCs w:val="19"/>
              </w:rPr>
              <w:t>pib</w:t>
            </w:r>
            <w:r w:rsidR="00841165" w:rsidRPr="003C69AE">
              <w:rPr>
                <w:color w:val="000000"/>
                <w:sz w:val="19"/>
                <w:szCs w:val="19"/>
              </w:rPr>
              <w:t>)</w:t>
            </w:r>
            <w:r w:rsidR="000D43E6" w:rsidRPr="003C69AE">
              <w:rPr>
                <w:color w:val="000000"/>
                <w:sz w:val="19"/>
                <w:szCs w:val="19"/>
              </w:rPr>
              <w:t xml:space="preserve">, </w:t>
            </w:r>
            <w:r w:rsidRPr="003C69AE">
              <w:rPr>
                <w:color w:val="000000"/>
                <w:sz w:val="19"/>
                <w:szCs w:val="19"/>
              </w:rPr>
              <w:t>de indicadores económicos sobre el empleo, el consumo intermedio, demanda final y la productividad laboral.</w:t>
            </w:r>
          </w:p>
        </w:tc>
      </w:tr>
      <w:tr w:rsidR="005D4E17" w:rsidRPr="003C69AE" w14:paraId="5F16CC4B" w14:textId="77777777" w:rsidTr="008D45B6">
        <w:trPr>
          <w:trHeight w:val="20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3FB131FC" w14:textId="77777777" w:rsidR="005D4E17" w:rsidRPr="003C69AE" w:rsidRDefault="005D4E17" w:rsidP="00E52BA4">
            <w:pPr>
              <w:ind w:left="142" w:right="142"/>
              <w:jc w:val="right"/>
              <w:rPr>
                <w:b/>
                <w:bCs/>
                <w:sz w:val="19"/>
                <w:szCs w:val="19"/>
              </w:rPr>
            </w:pPr>
            <w:r w:rsidRPr="003C69AE">
              <w:rPr>
                <w:rFonts w:eastAsia="SimSun"/>
                <w:b/>
                <w:bCs/>
                <w:spacing w:val="-1"/>
                <w:sz w:val="19"/>
                <w:szCs w:val="19"/>
              </w:rPr>
              <w:t>Cobertura temática</w:t>
            </w:r>
          </w:p>
        </w:tc>
        <w:tc>
          <w:tcPr>
            <w:tcW w:w="7689" w:type="dxa"/>
            <w:shd w:val="clear" w:color="auto" w:fill="auto"/>
            <w:vAlign w:val="center"/>
            <w:hideMark/>
          </w:tcPr>
          <w:p w14:paraId="0BD7564F" w14:textId="4F531CB9" w:rsidR="005D4E17" w:rsidRPr="003C69AE" w:rsidRDefault="005D4E17" w:rsidP="00E52BA4">
            <w:pPr>
              <w:ind w:left="142" w:right="142"/>
              <w:rPr>
                <w:color w:val="000000"/>
                <w:sz w:val="19"/>
                <w:szCs w:val="19"/>
              </w:rPr>
            </w:pPr>
            <w:r w:rsidRPr="003C69AE">
              <w:rPr>
                <w:color w:val="000000"/>
                <w:sz w:val="19"/>
                <w:szCs w:val="19"/>
              </w:rPr>
              <w:t xml:space="preserve">Días trabajados, </w:t>
            </w:r>
            <w:r w:rsidR="00AA07B1" w:rsidRPr="003C69AE">
              <w:rPr>
                <w:color w:val="000000"/>
                <w:sz w:val="19"/>
                <w:szCs w:val="19"/>
              </w:rPr>
              <w:t>p</w:t>
            </w:r>
            <w:r w:rsidRPr="003C69AE">
              <w:rPr>
                <w:color w:val="000000"/>
                <w:sz w:val="19"/>
                <w:szCs w:val="19"/>
              </w:rPr>
              <w:t xml:space="preserve">ersonal dependiente de la razón social, </w:t>
            </w:r>
            <w:r w:rsidR="00AA07B1" w:rsidRPr="003C69AE">
              <w:rPr>
                <w:color w:val="000000"/>
                <w:sz w:val="19"/>
                <w:szCs w:val="19"/>
              </w:rPr>
              <w:t>p</w:t>
            </w:r>
            <w:r w:rsidRPr="003C69AE">
              <w:rPr>
                <w:color w:val="000000"/>
                <w:sz w:val="19"/>
                <w:szCs w:val="19"/>
              </w:rPr>
              <w:t xml:space="preserve">ersonal no dependiente de la razón social, </w:t>
            </w:r>
            <w:r w:rsidR="00AA07B1" w:rsidRPr="003C69AE">
              <w:rPr>
                <w:color w:val="000000"/>
                <w:sz w:val="19"/>
                <w:szCs w:val="19"/>
              </w:rPr>
              <w:t>h</w:t>
            </w:r>
            <w:r w:rsidRPr="003C69AE">
              <w:rPr>
                <w:color w:val="000000"/>
                <w:sz w:val="19"/>
                <w:szCs w:val="19"/>
              </w:rPr>
              <w:t xml:space="preserve">oras trabajadas, </w:t>
            </w:r>
            <w:r w:rsidR="00AA07B1" w:rsidRPr="003C69AE">
              <w:rPr>
                <w:color w:val="000000"/>
                <w:sz w:val="19"/>
                <w:szCs w:val="19"/>
              </w:rPr>
              <w:t>r</w:t>
            </w:r>
            <w:r w:rsidRPr="003C69AE">
              <w:rPr>
                <w:color w:val="000000"/>
                <w:sz w:val="19"/>
                <w:szCs w:val="19"/>
              </w:rPr>
              <w:t xml:space="preserve">emuneraciones, </w:t>
            </w:r>
            <w:r w:rsidR="00AA07B1" w:rsidRPr="003C69AE">
              <w:rPr>
                <w:color w:val="000000"/>
                <w:sz w:val="19"/>
                <w:szCs w:val="19"/>
              </w:rPr>
              <w:t>g</w:t>
            </w:r>
            <w:r w:rsidRPr="003C69AE">
              <w:rPr>
                <w:color w:val="000000"/>
                <w:sz w:val="19"/>
                <w:szCs w:val="19"/>
              </w:rPr>
              <w:t xml:space="preserve">astos por consumo de bienes y servicios e </w:t>
            </w:r>
            <w:r w:rsidR="00AA07B1" w:rsidRPr="003C69AE">
              <w:rPr>
                <w:color w:val="000000"/>
                <w:sz w:val="19"/>
                <w:szCs w:val="19"/>
              </w:rPr>
              <w:t>i</w:t>
            </w:r>
            <w:r w:rsidRPr="003C69AE">
              <w:rPr>
                <w:color w:val="000000"/>
                <w:sz w:val="19"/>
                <w:szCs w:val="19"/>
              </w:rPr>
              <w:t>ngresos por suministro de bienes y servicios</w:t>
            </w:r>
            <w:r w:rsidR="00DA0945" w:rsidRPr="003C69AE">
              <w:rPr>
                <w:color w:val="000000"/>
                <w:sz w:val="19"/>
                <w:szCs w:val="19"/>
              </w:rPr>
              <w:t>.</w:t>
            </w:r>
          </w:p>
        </w:tc>
      </w:tr>
      <w:tr w:rsidR="00D95E78" w:rsidRPr="003C69AE" w14:paraId="6FB9F9F4" w14:textId="77777777" w:rsidTr="008D45B6">
        <w:trPr>
          <w:trHeight w:val="2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4BECAF4" w14:textId="6C39BFE1" w:rsidR="00D95E78" w:rsidRPr="003C69AE" w:rsidRDefault="00D95E78" w:rsidP="00E52BA4">
            <w:pPr>
              <w:ind w:left="142" w:right="142"/>
              <w:jc w:val="right"/>
              <w:rPr>
                <w:rFonts w:eastAsia="SimSun"/>
                <w:b/>
                <w:bCs/>
                <w:spacing w:val="-1"/>
                <w:sz w:val="19"/>
                <w:szCs w:val="19"/>
              </w:rPr>
            </w:pPr>
            <w:r w:rsidRPr="003C69AE">
              <w:rPr>
                <w:rFonts w:eastAsia="SimSun"/>
                <w:b/>
                <w:bCs/>
                <w:spacing w:val="-1"/>
                <w:sz w:val="19"/>
                <w:szCs w:val="19"/>
              </w:rPr>
              <w:t>Cobertura geográfica</w:t>
            </w:r>
          </w:p>
        </w:tc>
        <w:tc>
          <w:tcPr>
            <w:tcW w:w="7689" w:type="dxa"/>
            <w:shd w:val="clear" w:color="auto" w:fill="auto"/>
            <w:vAlign w:val="center"/>
          </w:tcPr>
          <w:p w14:paraId="367CE069" w14:textId="4281CD22" w:rsidR="00D95E78" w:rsidRPr="003C69AE" w:rsidRDefault="00D95E78" w:rsidP="00E52BA4">
            <w:pPr>
              <w:ind w:left="142" w:right="142"/>
              <w:rPr>
                <w:color w:val="000000"/>
                <w:sz w:val="19"/>
                <w:szCs w:val="19"/>
              </w:rPr>
            </w:pPr>
            <w:r w:rsidRPr="003C69AE">
              <w:rPr>
                <w:rFonts w:eastAsia="SimSun"/>
                <w:color w:val="000000"/>
                <w:sz w:val="19"/>
                <w:szCs w:val="19"/>
              </w:rPr>
              <w:t>Nacional y por entidad federativa</w:t>
            </w:r>
            <w:r w:rsidR="00DA0945" w:rsidRPr="003C69AE">
              <w:rPr>
                <w:rFonts w:eastAsia="SimSun"/>
                <w:color w:val="000000"/>
                <w:sz w:val="19"/>
                <w:szCs w:val="19"/>
              </w:rPr>
              <w:t>.</w:t>
            </w:r>
          </w:p>
        </w:tc>
      </w:tr>
      <w:tr w:rsidR="00D95E78" w:rsidRPr="003C69AE" w14:paraId="4C7E87A1" w14:textId="77777777" w:rsidTr="008D45B6">
        <w:trPr>
          <w:trHeight w:val="20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8A850E9" w14:textId="77777777" w:rsidR="00D95E78" w:rsidRPr="003C69AE" w:rsidRDefault="00D95E78" w:rsidP="00E52BA4">
            <w:pPr>
              <w:ind w:left="142" w:right="142"/>
              <w:jc w:val="right"/>
              <w:rPr>
                <w:b/>
                <w:bCs/>
                <w:sz w:val="19"/>
                <w:szCs w:val="19"/>
              </w:rPr>
            </w:pPr>
            <w:r w:rsidRPr="003C69AE">
              <w:rPr>
                <w:rFonts w:eastAsia="SimSun"/>
                <w:b/>
                <w:bCs/>
                <w:spacing w:val="-1"/>
                <w:sz w:val="19"/>
                <w:szCs w:val="19"/>
              </w:rPr>
              <w:t>Dominios de estudio</w:t>
            </w:r>
          </w:p>
        </w:tc>
        <w:tc>
          <w:tcPr>
            <w:tcW w:w="7689" w:type="dxa"/>
            <w:shd w:val="clear" w:color="auto" w:fill="auto"/>
            <w:vAlign w:val="center"/>
            <w:hideMark/>
          </w:tcPr>
          <w:p w14:paraId="3C34B131" w14:textId="4FA341C2" w:rsidR="00D95E78" w:rsidRPr="003C69AE" w:rsidRDefault="00D95E78" w:rsidP="00E52BA4">
            <w:pPr>
              <w:ind w:left="142" w:right="142"/>
              <w:rPr>
                <w:color w:val="000000"/>
                <w:sz w:val="19"/>
                <w:szCs w:val="19"/>
              </w:rPr>
            </w:pPr>
            <w:r w:rsidRPr="003C69AE">
              <w:rPr>
                <w:color w:val="000000"/>
                <w:sz w:val="19"/>
                <w:szCs w:val="19"/>
              </w:rPr>
              <w:t>38 ramas y un subsector de actividad a nivel nacional, con diseño probabilístico y estratificado.</w:t>
            </w:r>
          </w:p>
        </w:tc>
      </w:tr>
      <w:tr w:rsidR="00D95E78" w:rsidRPr="003C69AE" w14:paraId="44876D23" w14:textId="77777777" w:rsidTr="008D45B6">
        <w:trPr>
          <w:trHeight w:val="20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2D261BBB" w14:textId="77777777" w:rsidR="00D95E78" w:rsidRPr="003C69AE" w:rsidRDefault="00D95E78" w:rsidP="00E52BA4">
            <w:pPr>
              <w:ind w:left="142" w:right="142"/>
              <w:jc w:val="right"/>
              <w:rPr>
                <w:b/>
                <w:bCs/>
                <w:sz w:val="19"/>
                <w:szCs w:val="19"/>
              </w:rPr>
            </w:pPr>
            <w:r w:rsidRPr="003C69AE">
              <w:rPr>
                <w:rFonts w:eastAsia="SimSun"/>
                <w:b/>
                <w:bCs/>
                <w:spacing w:val="-1"/>
                <w:sz w:val="19"/>
                <w:szCs w:val="19"/>
              </w:rPr>
              <w:t>Unidad de observación</w:t>
            </w:r>
          </w:p>
        </w:tc>
        <w:tc>
          <w:tcPr>
            <w:tcW w:w="7689" w:type="dxa"/>
            <w:shd w:val="clear" w:color="auto" w:fill="auto"/>
            <w:vAlign w:val="center"/>
            <w:hideMark/>
          </w:tcPr>
          <w:p w14:paraId="2A02B285" w14:textId="4907C599" w:rsidR="00D95E78" w:rsidRPr="003C69AE" w:rsidRDefault="00DA0945" w:rsidP="00E52BA4">
            <w:pPr>
              <w:ind w:left="142" w:right="142"/>
              <w:rPr>
                <w:color w:val="000000"/>
                <w:sz w:val="19"/>
                <w:szCs w:val="19"/>
              </w:rPr>
            </w:pPr>
            <w:r w:rsidRPr="003C69AE">
              <w:rPr>
                <w:color w:val="000000"/>
                <w:sz w:val="19"/>
                <w:szCs w:val="19"/>
              </w:rPr>
              <w:t>E</w:t>
            </w:r>
            <w:r w:rsidR="00D95E78" w:rsidRPr="003C69AE">
              <w:rPr>
                <w:color w:val="000000"/>
                <w:sz w:val="19"/>
                <w:szCs w:val="19"/>
              </w:rPr>
              <w:t>mpresa comercial.</w:t>
            </w:r>
          </w:p>
        </w:tc>
      </w:tr>
      <w:tr w:rsidR="00D95E78" w:rsidRPr="003C69AE" w14:paraId="1800B8CC" w14:textId="77777777" w:rsidTr="008D45B6">
        <w:trPr>
          <w:trHeight w:val="20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1A72A2DF" w14:textId="6E7E4313" w:rsidR="00D95E78" w:rsidRPr="003C69AE" w:rsidRDefault="00D95E78" w:rsidP="00E52BA4">
            <w:pPr>
              <w:ind w:left="142" w:right="142"/>
              <w:jc w:val="right"/>
              <w:rPr>
                <w:b/>
                <w:bCs/>
                <w:sz w:val="19"/>
                <w:szCs w:val="19"/>
              </w:rPr>
            </w:pPr>
            <w:r w:rsidRPr="003C69AE">
              <w:rPr>
                <w:rFonts w:eastAsia="SimSun"/>
                <w:b/>
                <w:bCs/>
                <w:spacing w:val="-1"/>
                <w:sz w:val="19"/>
                <w:szCs w:val="19"/>
              </w:rPr>
              <w:t>Muestra</w:t>
            </w:r>
          </w:p>
        </w:tc>
        <w:tc>
          <w:tcPr>
            <w:tcW w:w="7689" w:type="dxa"/>
            <w:shd w:val="clear" w:color="auto" w:fill="auto"/>
            <w:vAlign w:val="center"/>
            <w:hideMark/>
          </w:tcPr>
          <w:p w14:paraId="3ADEFF9B" w14:textId="3BC2A77A" w:rsidR="00D95E78" w:rsidRPr="003C69AE" w:rsidRDefault="00D95E78" w:rsidP="00E52BA4">
            <w:pPr>
              <w:ind w:left="142" w:right="142"/>
              <w:rPr>
                <w:color w:val="000000"/>
                <w:sz w:val="19"/>
                <w:szCs w:val="19"/>
              </w:rPr>
            </w:pPr>
            <w:r w:rsidRPr="003C69AE">
              <w:rPr>
                <w:color w:val="000000"/>
                <w:sz w:val="19"/>
                <w:szCs w:val="19"/>
              </w:rPr>
              <w:t xml:space="preserve">El marco muestral </w:t>
            </w:r>
            <w:r w:rsidR="002E5F90" w:rsidRPr="003C69AE">
              <w:rPr>
                <w:color w:val="000000"/>
                <w:sz w:val="19"/>
                <w:szCs w:val="19"/>
              </w:rPr>
              <w:t xml:space="preserve">actualizado a 2025 </w:t>
            </w:r>
            <w:r w:rsidRPr="003C69AE">
              <w:rPr>
                <w:color w:val="000000"/>
                <w:sz w:val="19"/>
                <w:szCs w:val="19"/>
              </w:rPr>
              <w:t xml:space="preserve">lo integran </w:t>
            </w:r>
            <w:r w:rsidR="005730B4" w:rsidRPr="003C69AE">
              <w:rPr>
                <w:color w:val="000000"/>
                <w:sz w:val="19"/>
                <w:szCs w:val="19"/>
              </w:rPr>
              <w:t>2 104 7</w:t>
            </w:r>
            <w:r w:rsidR="002E5F90" w:rsidRPr="003C69AE">
              <w:rPr>
                <w:color w:val="000000"/>
                <w:sz w:val="19"/>
                <w:szCs w:val="19"/>
              </w:rPr>
              <w:t>89</w:t>
            </w:r>
            <w:r w:rsidRPr="003C69AE">
              <w:rPr>
                <w:color w:val="000000"/>
                <w:sz w:val="19"/>
                <w:szCs w:val="19"/>
              </w:rPr>
              <w:t xml:space="preserve"> empresas comerciales</w:t>
            </w:r>
            <w:r w:rsidR="002E5F90" w:rsidRPr="003C69AE">
              <w:rPr>
                <w:color w:val="000000"/>
                <w:sz w:val="19"/>
                <w:szCs w:val="19"/>
              </w:rPr>
              <w:t xml:space="preserve">, mientras que la muestra </w:t>
            </w:r>
            <w:r w:rsidR="00A93E43" w:rsidRPr="003C69AE">
              <w:rPr>
                <w:color w:val="000000"/>
                <w:sz w:val="19"/>
                <w:szCs w:val="19"/>
              </w:rPr>
              <w:t>asciende</w:t>
            </w:r>
            <w:r w:rsidR="002E5F90" w:rsidRPr="003C69AE">
              <w:rPr>
                <w:color w:val="000000"/>
                <w:sz w:val="19"/>
                <w:szCs w:val="19"/>
              </w:rPr>
              <w:t xml:space="preserve"> a </w:t>
            </w:r>
            <w:r w:rsidR="004C6C40" w:rsidRPr="003C69AE">
              <w:rPr>
                <w:color w:val="000000"/>
                <w:sz w:val="19"/>
                <w:szCs w:val="19"/>
              </w:rPr>
              <w:t>6</w:t>
            </w:r>
            <w:r w:rsidR="004C6C40">
              <w:rPr>
                <w:color w:val="000000"/>
                <w:sz w:val="19"/>
                <w:szCs w:val="19"/>
              </w:rPr>
              <w:t> </w:t>
            </w:r>
            <w:r w:rsidR="002E5F90" w:rsidRPr="003C69AE">
              <w:rPr>
                <w:color w:val="000000"/>
                <w:sz w:val="19"/>
                <w:szCs w:val="19"/>
              </w:rPr>
              <w:t xml:space="preserve">936 </w:t>
            </w:r>
            <w:r w:rsidR="000B2AE8" w:rsidRPr="003C69AE">
              <w:rPr>
                <w:color w:val="000000"/>
                <w:sz w:val="19"/>
                <w:szCs w:val="19"/>
              </w:rPr>
              <w:t>unidades</w:t>
            </w:r>
            <w:r w:rsidRPr="003C69AE">
              <w:rPr>
                <w:color w:val="000000"/>
                <w:sz w:val="19"/>
                <w:szCs w:val="19"/>
              </w:rPr>
              <w:t xml:space="preserve">. El marco </w:t>
            </w:r>
            <w:r w:rsidR="002E5F90" w:rsidRPr="003C69AE">
              <w:rPr>
                <w:color w:val="000000"/>
                <w:sz w:val="19"/>
                <w:szCs w:val="19"/>
              </w:rPr>
              <w:t xml:space="preserve">actualizado a 2025 </w:t>
            </w:r>
            <w:r w:rsidRPr="003C69AE">
              <w:rPr>
                <w:color w:val="000000"/>
                <w:sz w:val="19"/>
                <w:szCs w:val="19"/>
              </w:rPr>
              <w:t xml:space="preserve">para Comercio al por mayor es de </w:t>
            </w:r>
            <w:r w:rsidR="004C6C40" w:rsidRPr="003C69AE">
              <w:rPr>
                <w:color w:val="000000"/>
                <w:sz w:val="19"/>
                <w:szCs w:val="19"/>
              </w:rPr>
              <w:t>128</w:t>
            </w:r>
            <w:r w:rsidR="004C6C40">
              <w:rPr>
                <w:color w:val="000000"/>
                <w:sz w:val="19"/>
                <w:szCs w:val="19"/>
              </w:rPr>
              <w:t> </w:t>
            </w:r>
            <w:r w:rsidRPr="003C69AE">
              <w:rPr>
                <w:color w:val="000000"/>
                <w:sz w:val="19"/>
                <w:szCs w:val="19"/>
              </w:rPr>
              <w:t>74</w:t>
            </w:r>
            <w:r w:rsidR="002E5F90" w:rsidRPr="003C69AE">
              <w:rPr>
                <w:color w:val="000000"/>
                <w:sz w:val="19"/>
                <w:szCs w:val="19"/>
              </w:rPr>
              <w:t>8</w:t>
            </w:r>
            <w:r w:rsidR="00204BC5" w:rsidRPr="003C69AE">
              <w:rPr>
                <w:color w:val="000000"/>
                <w:sz w:val="19"/>
                <w:szCs w:val="19"/>
              </w:rPr>
              <w:t xml:space="preserve"> y </w:t>
            </w:r>
            <w:r w:rsidRPr="003C69AE">
              <w:rPr>
                <w:color w:val="000000"/>
                <w:sz w:val="19"/>
                <w:szCs w:val="19"/>
              </w:rPr>
              <w:t>su muestra</w:t>
            </w:r>
            <w:r w:rsidR="002E5F90" w:rsidRPr="003C69AE">
              <w:rPr>
                <w:color w:val="000000"/>
                <w:sz w:val="19"/>
                <w:szCs w:val="19"/>
              </w:rPr>
              <w:t xml:space="preserve"> </w:t>
            </w:r>
            <w:r w:rsidRPr="003C69AE">
              <w:rPr>
                <w:color w:val="000000"/>
                <w:sz w:val="19"/>
                <w:szCs w:val="19"/>
              </w:rPr>
              <w:t xml:space="preserve">asciende a </w:t>
            </w:r>
            <w:r w:rsidR="005730B4" w:rsidRPr="003C69AE">
              <w:rPr>
                <w:color w:val="000000"/>
                <w:sz w:val="19"/>
                <w:szCs w:val="19"/>
              </w:rPr>
              <w:t>2 38</w:t>
            </w:r>
            <w:r w:rsidR="002E5F90" w:rsidRPr="003C69AE">
              <w:rPr>
                <w:color w:val="000000"/>
                <w:sz w:val="19"/>
                <w:szCs w:val="19"/>
              </w:rPr>
              <w:t>6</w:t>
            </w:r>
            <w:r w:rsidRPr="003C69AE">
              <w:rPr>
                <w:color w:val="000000"/>
                <w:sz w:val="19"/>
                <w:szCs w:val="19"/>
              </w:rPr>
              <w:t xml:space="preserve"> unidades</w:t>
            </w:r>
            <w:r w:rsidR="00204BC5" w:rsidRPr="003C69AE">
              <w:rPr>
                <w:color w:val="000000"/>
                <w:sz w:val="19"/>
                <w:szCs w:val="19"/>
              </w:rPr>
              <w:t>.</w:t>
            </w:r>
            <w:r w:rsidR="009B33A4">
              <w:rPr>
                <w:color w:val="000000"/>
                <w:sz w:val="19"/>
                <w:szCs w:val="19"/>
              </w:rPr>
              <w:br/>
              <w:t>Para</w:t>
            </w:r>
            <w:r w:rsidRPr="003C69AE">
              <w:rPr>
                <w:color w:val="000000"/>
                <w:sz w:val="19"/>
                <w:szCs w:val="19"/>
              </w:rPr>
              <w:t xml:space="preserve"> Comercio al por menor</w:t>
            </w:r>
            <w:r w:rsidR="00204BC5" w:rsidRPr="003C69AE">
              <w:rPr>
                <w:color w:val="000000"/>
                <w:sz w:val="19"/>
                <w:szCs w:val="19"/>
              </w:rPr>
              <w:t>,</w:t>
            </w:r>
            <w:r w:rsidRPr="003C69AE">
              <w:rPr>
                <w:color w:val="000000"/>
                <w:sz w:val="19"/>
                <w:szCs w:val="19"/>
              </w:rPr>
              <w:t xml:space="preserve"> el marco </w:t>
            </w:r>
            <w:r w:rsidR="002E5F90" w:rsidRPr="003C69AE">
              <w:rPr>
                <w:color w:val="000000"/>
                <w:sz w:val="19"/>
                <w:szCs w:val="19"/>
              </w:rPr>
              <w:t xml:space="preserve">actualizado a 2025 </w:t>
            </w:r>
            <w:r w:rsidRPr="003C69AE">
              <w:rPr>
                <w:color w:val="000000"/>
                <w:sz w:val="19"/>
                <w:szCs w:val="19"/>
              </w:rPr>
              <w:t xml:space="preserve">es de </w:t>
            </w:r>
            <w:r w:rsidR="005730B4" w:rsidRPr="003C69AE">
              <w:rPr>
                <w:color w:val="000000"/>
                <w:sz w:val="19"/>
                <w:szCs w:val="19"/>
              </w:rPr>
              <w:t>1 976 0</w:t>
            </w:r>
            <w:r w:rsidR="002E5F90" w:rsidRPr="003C69AE">
              <w:rPr>
                <w:color w:val="000000"/>
                <w:sz w:val="19"/>
                <w:szCs w:val="19"/>
              </w:rPr>
              <w:t>41</w:t>
            </w:r>
            <w:r w:rsidRPr="003C69AE">
              <w:rPr>
                <w:color w:val="000000"/>
                <w:sz w:val="19"/>
                <w:szCs w:val="19"/>
              </w:rPr>
              <w:t xml:space="preserve"> y su muestra</w:t>
            </w:r>
            <w:r w:rsidR="002E5F90" w:rsidRPr="003C69AE">
              <w:rPr>
                <w:color w:val="000000"/>
                <w:sz w:val="19"/>
                <w:szCs w:val="19"/>
              </w:rPr>
              <w:t xml:space="preserve"> </w:t>
            </w:r>
            <w:r w:rsidRPr="003C69AE">
              <w:rPr>
                <w:color w:val="000000"/>
                <w:sz w:val="19"/>
                <w:szCs w:val="19"/>
              </w:rPr>
              <w:t xml:space="preserve">es de </w:t>
            </w:r>
            <w:r w:rsidR="005730B4" w:rsidRPr="003C69AE">
              <w:rPr>
                <w:color w:val="000000"/>
                <w:sz w:val="19"/>
                <w:szCs w:val="19"/>
              </w:rPr>
              <w:t>4 5</w:t>
            </w:r>
            <w:r w:rsidR="002E5F90" w:rsidRPr="003C69AE">
              <w:rPr>
                <w:color w:val="000000"/>
                <w:sz w:val="19"/>
                <w:szCs w:val="19"/>
              </w:rPr>
              <w:t>50</w:t>
            </w:r>
            <w:r w:rsidRPr="003C69AE">
              <w:rPr>
                <w:color w:val="000000"/>
                <w:sz w:val="19"/>
                <w:szCs w:val="19"/>
              </w:rPr>
              <w:t xml:space="preserve"> unidades.</w:t>
            </w:r>
          </w:p>
        </w:tc>
      </w:tr>
      <w:tr w:rsidR="00D95E78" w:rsidRPr="003C69AE" w14:paraId="1E869E8F" w14:textId="77777777" w:rsidTr="008D45B6">
        <w:trPr>
          <w:trHeight w:val="20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1C2F80B6" w14:textId="77777777" w:rsidR="00D95E78" w:rsidRPr="003C69AE" w:rsidRDefault="00D95E78" w:rsidP="00E52BA4">
            <w:pPr>
              <w:ind w:left="142" w:right="142"/>
              <w:jc w:val="right"/>
              <w:rPr>
                <w:b/>
                <w:bCs/>
                <w:sz w:val="19"/>
                <w:szCs w:val="19"/>
              </w:rPr>
            </w:pPr>
            <w:r w:rsidRPr="003C69AE">
              <w:rPr>
                <w:rFonts w:eastAsia="SimSun"/>
                <w:b/>
                <w:bCs/>
                <w:spacing w:val="-1"/>
                <w:sz w:val="19"/>
                <w:szCs w:val="19"/>
              </w:rPr>
              <w:t>Cálculo de los índices</w:t>
            </w:r>
          </w:p>
        </w:tc>
        <w:tc>
          <w:tcPr>
            <w:tcW w:w="7689" w:type="dxa"/>
            <w:shd w:val="clear" w:color="auto" w:fill="auto"/>
            <w:vAlign w:val="center"/>
            <w:hideMark/>
          </w:tcPr>
          <w:p w14:paraId="65699504" w14:textId="4192D200" w:rsidR="00D95E78" w:rsidRPr="003C69AE" w:rsidRDefault="00D95E78" w:rsidP="00E52BA4">
            <w:pPr>
              <w:ind w:left="142" w:right="142"/>
              <w:rPr>
                <w:color w:val="000000"/>
                <w:sz w:val="19"/>
                <w:szCs w:val="19"/>
              </w:rPr>
            </w:pPr>
            <w:r w:rsidRPr="003C69AE">
              <w:rPr>
                <w:color w:val="000000"/>
                <w:sz w:val="19"/>
                <w:szCs w:val="19"/>
              </w:rPr>
              <w:t>Los índices de rama son índices simples, en tanto que los índices de sector y subsector (excepto el 437) son de tipo Laspeyres, de base y ponderación fija (ponderadores relativos censales).</w:t>
            </w:r>
          </w:p>
        </w:tc>
      </w:tr>
      <w:tr w:rsidR="00D95E78" w:rsidRPr="003C69AE" w14:paraId="1450A4D9" w14:textId="77777777" w:rsidTr="008D45B6">
        <w:trPr>
          <w:trHeight w:val="20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2D7DA134" w14:textId="1905AFE9" w:rsidR="00D95E78" w:rsidRPr="003C69AE" w:rsidRDefault="00D95E78" w:rsidP="00E52BA4">
            <w:pPr>
              <w:ind w:left="142" w:right="142"/>
              <w:jc w:val="right"/>
              <w:rPr>
                <w:b/>
                <w:bCs/>
                <w:sz w:val="19"/>
                <w:szCs w:val="19"/>
              </w:rPr>
            </w:pPr>
            <w:r w:rsidRPr="003C69AE">
              <w:rPr>
                <w:rFonts w:eastAsia="SimSun"/>
                <w:b/>
                <w:bCs/>
                <w:spacing w:val="-1"/>
                <w:sz w:val="19"/>
                <w:szCs w:val="19"/>
              </w:rPr>
              <w:t>Estructura de ponderación</w:t>
            </w:r>
          </w:p>
        </w:tc>
        <w:tc>
          <w:tcPr>
            <w:tcW w:w="7689" w:type="dxa"/>
            <w:shd w:val="clear" w:color="auto" w:fill="auto"/>
            <w:vAlign w:val="center"/>
            <w:hideMark/>
          </w:tcPr>
          <w:p w14:paraId="479E05C8" w14:textId="29A1B322" w:rsidR="00D95E78" w:rsidRPr="003C69AE" w:rsidRDefault="00D95E78" w:rsidP="00E52BA4">
            <w:pPr>
              <w:ind w:left="142" w:right="142"/>
              <w:rPr>
                <w:color w:val="000000"/>
                <w:sz w:val="19"/>
                <w:szCs w:val="19"/>
              </w:rPr>
            </w:pPr>
            <w:r w:rsidRPr="003C69AE">
              <w:rPr>
                <w:color w:val="000000"/>
                <w:sz w:val="19"/>
                <w:szCs w:val="19"/>
              </w:rPr>
              <w:t xml:space="preserve">Los ponderadores </w:t>
            </w:r>
            <w:r w:rsidR="00F46443" w:rsidRPr="003C69AE">
              <w:rPr>
                <w:color w:val="000000"/>
                <w:sz w:val="19"/>
                <w:szCs w:val="19"/>
              </w:rPr>
              <w:t>se</w:t>
            </w:r>
            <w:r w:rsidRPr="003C69AE">
              <w:rPr>
                <w:color w:val="000000"/>
                <w:sz w:val="19"/>
                <w:szCs w:val="19"/>
              </w:rPr>
              <w:t xml:space="preserve"> calcula</w:t>
            </w:r>
            <w:r w:rsidR="00F46443" w:rsidRPr="003C69AE">
              <w:rPr>
                <w:color w:val="000000"/>
                <w:sz w:val="19"/>
                <w:szCs w:val="19"/>
              </w:rPr>
              <w:t>n</w:t>
            </w:r>
            <w:r w:rsidRPr="003C69AE">
              <w:rPr>
                <w:color w:val="000000"/>
                <w:sz w:val="19"/>
                <w:szCs w:val="19"/>
              </w:rPr>
              <w:t xml:space="preserve"> a partir de la estructura porcentual de las variables de ingresos por suministro de bienes y servicios, personal ocupado, remuneraciones y gastos por consumo de bienes y servicios, de los Censos Económicos 2019.</w:t>
            </w:r>
          </w:p>
        </w:tc>
      </w:tr>
      <w:tr w:rsidR="00D95E78" w:rsidRPr="003C69AE" w14:paraId="2C8648CF" w14:textId="77777777" w:rsidTr="008D45B6">
        <w:trPr>
          <w:trHeight w:val="20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74D0CE7A" w14:textId="7B532F48" w:rsidR="00D95E78" w:rsidRPr="003C69AE" w:rsidRDefault="00D95E78" w:rsidP="00E52BA4">
            <w:pPr>
              <w:ind w:left="142" w:right="142"/>
              <w:jc w:val="right"/>
              <w:rPr>
                <w:b/>
                <w:bCs/>
                <w:sz w:val="19"/>
                <w:szCs w:val="19"/>
              </w:rPr>
            </w:pPr>
            <w:r w:rsidRPr="003C69AE">
              <w:rPr>
                <w:rFonts w:eastAsia="SimSun"/>
                <w:b/>
                <w:bCs/>
                <w:spacing w:val="-1"/>
                <w:sz w:val="19"/>
                <w:szCs w:val="19"/>
              </w:rPr>
              <w:t>Ajuste estacional y modelos</w:t>
            </w:r>
          </w:p>
        </w:tc>
        <w:tc>
          <w:tcPr>
            <w:tcW w:w="7689" w:type="dxa"/>
            <w:shd w:val="clear" w:color="auto" w:fill="auto"/>
            <w:vAlign w:val="center"/>
            <w:hideMark/>
          </w:tcPr>
          <w:p w14:paraId="2A2C92D4" w14:textId="55C5F7CA" w:rsidR="00D95E78" w:rsidRPr="003C69AE" w:rsidRDefault="00D95E78" w:rsidP="00E52BA4">
            <w:pPr>
              <w:ind w:left="142" w:right="142"/>
              <w:rPr>
                <w:rFonts w:eastAsia="SimSun"/>
                <w:color w:val="000000"/>
                <w:sz w:val="19"/>
                <w:szCs w:val="19"/>
              </w:rPr>
            </w:pPr>
            <w:r w:rsidRPr="003C69AE">
              <w:rPr>
                <w:rFonts w:eastAsia="SimSun"/>
                <w:color w:val="000000"/>
                <w:sz w:val="19"/>
                <w:szCs w:val="19"/>
              </w:rPr>
              <w:t>Las series originales se ajustan estacionalmente mediante el paquete estadístico X</w:t>
            </w:r>
            <w:r w:rsidRPr="003C69AE">
              <w:rPr>
                <w:rFonts w:eastAsia="SimSun"/>
                <w:color w:val="000000"/>
                <w:sz w:val="19"/>
                <w:szCs w:val="19"/>
              </w:rPr>
              <w:noBreakHyphen/>
              <w:t>13ARIMA</w:t>
            </w:r>
            <w:r w:rsidRPr="003C69AE">
              <w:rPr>
                <w:rFonts w:eastAsia="SimSun"/>
                <w:color w:val="000000"/>
                <w:sz w:val="19"/>
                <w:szCs w:val="19"/>
              </w:rPr>
              <w:noBreakHyphen/>
              <w:t>SEATS. Para conocer la metodología, consúltese la siguiente liga:</w:t>
            </w:r>
          </w:p>
          <w:p w14:paraId="775451EE" w14:textId="701BB0A3" w:rsidR="00D95E78" w:rsidRPr="003C69AE" w:rsidRDefault="00D95E78" w:rsidP="00E52BA4">
            <w:pPr>
              <w:ind w:left="142" w:right="142"/>
              <w:rPr>
                <w:color w:val="0563C1"/>
                <w:sz w:val="19"/>
                <w:szCs w:val="19"/>
                <w:u w:val="single"/>
              </w:rPr>
            </w:pPr>
            <w:hyperlink r:id="rId13" w:history="1">
              <w:r w:rsidRPr="003C69AE">
                <w:rPr>
                  <w:rStyle w:val="Hipervnculo"/>
                  <w:sz w:val="19"/>
                  <w:szCs w:val="19"/>
                </w:rPr>
                <w:t>https://www.inegi.org.mx/app/biblioteca/ficha.html?upc=702825099060</w:t>
              </w:r>
            </w:hyperlink>
          </w:p>
          <w:p w14:paraId="098E20A0" w14:textId="13AC1332" w:rsidR="00D95E78" w:rsidRPr="003C69AE" w:rsidRDefault="00D95E78" w:rsidP="00E52BA4">
            <w:pPr>
              <w:ind w:left="142" w:right="142"/>
              <w:rPr>
                <w:color w:val="000000"/>
                <w:sz w:val="19"/>
                <w:szCs w:val="19"/>
              </w:rPr>
            </w:pPr>
            <w:r w:rsidRPr="003C69AE">
              <w:rPr>
                <w:snapToGrid w:val="0"/>
                <w:color w:val="000000" w:themeColor="text1"/>
                <w:sz w:val="19"/>
                <w:szCs w:val="19"/>
              </w:rPr>
              <w:t>Las especificaciones de los modelos están disponibles en el Banco de Información Económica (</w:t>
            </w:r>
            <w:r w:rsidRPr="003C69AE">
              <w:rPr>
                <w:smallCaps/>
                <w:snapToGrid w:val="0"/>
                <w:color w:val="000000" w:themeColor="text1"/>
                <w:sz w:val="19"/>
                <w:szCs w:val="19"/>
              </w:rPr>
              <w:t>bie</w:t>
            </w:r>
            <w:r w:rsidRPr="003C69AE">
              <w:rPr>
                <w:snapToGrid w:val="0"/>
                <w:color w:val="000000" w:themeColor="text1"/>
                <w:sz w:val="19"/>
                <w:szCs w:val="19"/>
              </w:rPr>
              <w:t>). Seleccione «Indicadores económicos de coyuntura, Encuesta Mensual sobre Empresas Comerciales» y vaya al icono de información correspondiente a las «series desestacionalizadas y</w:t>
            </w:r>
            <w:r w:rsidR="006B36B1" w:rsidRPr="003C69AE">
              <w:rPr>
                <w:snapToGrid w:val="0"/>
                <w:color w:val="000000" w:themeColor="text1"/>
                <w:sz w:val="19"/>
                <w:szCs w:val="19"/>
              </w:rPr>
              <w:t xml:space="preserve"> </w:t>
            </w:r>
            <w:r w:rsidRPr="003C69AE">
              <w:rPr>
                <w:snapToGrid w:val="0"/>
                <w:color w:val="000000" w:themeColor="text1"/>
                <w:sz w:val="19"/>
                <w:szCs w:val="19"/>
              </w:rPr>
              <w:t>tendencia ciclo».</w:t>
            </w:r>
          </w:p>
        </w:tc>
      </w:tr>
      <w:tr w:rsidR="00D95E78" w:rsidRPr="003C69AE" w14:paraId="6C126EC5" w14:textId="77777777" w:rsidTr="008D45B6">
        <w:trPr>
          <w:trHeight w:val="2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E78E47D" w14:textId="75217487" w:rsidR="00D95E78" w:rsidRPr="003C69AE" w:rsidRDefault="00D95E78" w:rsidP="00E52BA4">
            <w:pPr>
              <w:ind w:left="142" w:right="142"/>
              <w:jc w:val="right"/>
              <w:rPr>
                <w:rFonts w:eastAsia="SimSun"/>
                <w:b/>
                <w:bCs/>
                <w:spacing w:val="-1"/>
                <w:sz w:val="19"/>
                <w:szCs w:val="19"/>
              </w:rPr>
            </w:pPr>
            <w:r w:rsidRPr="003C69AE">
              <w:rPr>
                <w:rFonts w:eastAsia="SimSun"/>
                <w:b/>
                <w:bCs/>
                <w:spacing w:val="-1"/>
                <w:sz w:val="19"/>
                <w:szCs w:val="19"/>
              </w:rPr>
              <w:t>Publicación de resultados</w:t>
            </w:r>
          </w:p>
        </w:tc>
        <w:tc>
          <w:tcPr>
            <w:tcW w:w="7689" w:type="dxa"/>
            <w:shd w:val="clear" w:color="auto" w:fill="auto"/>
            <w:vAlign w:val="center"/>
          </w:tcPr>
          <w:p w14:paraId="1EE25638" w14:textId="4BC81D8D" w:rsidR="00D95E78" w:rsidRPr="003C69AE" w:rsidRDefault="00D95E78" w:rsidP="00E52BA4">
            <w:pPr>
              <w:ind w:left="142" w:right="142"/>
              <w:rPr>
                <w:color w:val="000000"/>
                <w:sz w:val="19"/>
                <w:szCs w:val="19"/>
              </w:rPr>
            </w:pPr>
            <w:r w:rsidRPr="003C69AE">
              <w:rPr>
                <w:color w:val="000000"/>
                <w:sz w:val="19"/>
                <w:szCs w:val="19"/>
              </w:rPr>
              <w:t>Se ofrece</w:t>
            </w:r>
            <w:r w:rsidR="007D5B83" w:rsidRPr="003C69AE">
              <w:rPr>
                <w:color w:val="000000"/>
                <w:sz w:val="19"/>
                <w:szCs w:val="19"/>
              </w:rPr>
              <w:t>n a las y los</w:t>
            </w:r>
            <w:r w:rsidRPr="003C69AE">
              <w:rPr>
                <w:color w:val="000000"/>
                <w:sz w:val="19"/>
                <w:szCs w:val="19"/>
              </w:rPr>
              <w:t xml:space="preserve"> usuario</w:t>
            </w:r>
            <w:r w:rsidR="007D5B83" w:rsidRPr="003C69AE">
              <w:rPr>
                <w:color w:val="000000"/>
                <w:sz w:val="19"/>
                <w:szCs w:val="19"/>
              </w:rPr>
              <w:t>s</w:t>
            </w:r>
            <w:r w:rsidRPr="003C69AE">
              <w:rPr>
                <w:color w:val="000000"/>
                <w:sz w:val="19"/>
                <w:szCs w:val="19"/>
              </w:rPr>
              <w:t xml:space="preserve"> los niveles de confiabilidad de las estadísticas</w:t>
            </w:r>
            <w:r w:rsidR="000F5D33" w:rsidRPr="003C69AE">
              <w:rPr>
                <w:color w:val="000000"/>
                <w:sz w:val="19"/>
                <w:szCs w:val="19"/>
              </w:rPr>
              <w:t xml:space="preserve"> que se generan</w:t>
            </w:r>
            <w:r w:rsidRPr="003C69AE">
              <w:rPr>
                <w:color w:val="000000"/>
                <w:sz w:val="19"/>
                <w:szCs w:val="19"/>
              </w:rPr>
              <w:t xml:space="preserve"> a partir del cálculo de indicadores de precisión estadística</w:t>
            </w:r>
            <w:r w:rsidR="000F5D33" w:rsidRPr="003C69AE">
              <w:rPr>
                <w:color w:val="000000"/>
                <w:sz w:val="19"/>
                <w:szCs w:val="19"/>
              </w:rPr>
              <w:t>,</w:t>
            </w:r>
            <w:r w:rsidRPr="003C69AE">
              <w:rPr>
                <w:color w:val="000000"/>
                <w:sz w:val="19"/>
                <w:szCs w:val="19"/>
              </w:rPr>
              <w:t xml:space="preserve"> como el error estándar, el coeficiente de variación y los intervalos de confianza. Lo anterior</w:t>
            </w:r>
            <w:r w:rsidR="000F5D33" w:rsidRPr="003C69AE">
              <w:rPr>
                <w:color w:val="000000"/>
                <w:sz w:val="19"/>
                <w:szCs w:val="19"/>
              </w:rPr>
              <w:t>,</w:t>
            </w:r>
            <w:r w:rsidRPr="003C69AE">
              <w:rPr>
                <w:color w:val="000000"/>
                <w:sz w:val="19"/>
                <w:szCs w:val="19"/>
              </w:rPr>
              <w:t xml:space="preserve"> para evitar interpretaciones incorrectas de la información.</w:t>
            </w:r>
          </w:p>
        </w:tc>
      </w:tr>
      <w:tr w:rsidR="00D95E78" w:rsidRPr="003C69AE" w14:paraId="4A897FD3" w14:textId="77777777" w:rsidTr="008D45B6">
        <w:trPr>
          <w:trHeight w:val="20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380F922D" w14:textId="77777777" w:rsidR="00D95E78" w:rsidRPr="003C69AE" w:rsidRDefault="00D95E78" w:rsidP="00E52BA4">
            <w:pPr>
              <w:ind w:left="142" w:right="142"/>
              <w:jc w:val="right"/>
              <w:rPr>
                <w:b/>
                <w:bCs/>
                <w:sz w:val="19"/>
                <w:szCs w:val="19"/>
              </w:rPr>
            </w:pPr>
            <w:r w:rsidRPr="003C69AE">
              <w:rPr>
                <w:rFonts w:eastAsia="SimSun"/>
                <w:b/>
                <w:bCs/>
                <w:spacing w:val="-1"/>
                <w:sz w:val="19"/>
                <w:szCs w:val="19"/>
              </w:rPr>
              <w:t>Nota al usuario</w:t>
            </w:r>
          </w:p>
        </w:tc>
        <w:tc>
          <w:tcPr>
            <w:tcW w:w="7689" w:type="dxa"/>
            <w:shd w:val="clear" w:color="auto" w:fill="auto"/>
            <w:vAlign w:val="center"/>
            <w:hideMark/>
          </w:tcPr>
          <w:p w14:paraId="41E07635" w14:textId="799E4C05" w:rsidR="00D95E78" w:rsidRPr="003C69AE" w:rsidRDefault="00D95E78" w:rsidP="00E52BA4">
            <w:pPr>
              <w:ind w:left="142" w:right="142"/>
              <w:rPr>
                <w:rFonts w:eastAsia="SimSun"/>
                <w:color w:val="000000"/>
                <w:sz w:val="19"/>
                <w:szCs w:val="19"/>
                <w:lang w:val="es-ES"/>
              </w:rPr>
            </w:pPr>
            <w:r w:rsidRPr="003C69AE">
              <w:rPr>
                <w:rFonts w:eastAsia="SimSun"/>
                <w:color w:val="000000"/>
                <w:sz w:val="19"/>
                <w:szCs w:val="19"/>
                <w:lang w:val="es-ES"/>
              </w:rPr>
              <w:t xml:space="preserve">Para más información sobre el diseño y metodología de la </w:t>
            </w:r>
            <w:r w:rsidRPr="003C69AE">
              <w:rPr>
                <w:rFonts w:eastAsia="SimSun"/>
                <w:smallCaps/>
                <w:color w:val="000000"/>
                <w:sz w:val="19"/>
                <w:szCs w:val="19"/>
                <w:lang w:val="es-ES"/>
              </w:rPr>
              <w:t>emec</w:t>
            </w:r>
            <w:r w:rsidR="00F46443" w:rsidRPr="003C69AE">
              <w:rPr>
                <w:rFonts w:eastAsia="SimSun"/>
                <w:color w:val="000000"/>
                <w:sz w:val="19"/>
                <w:szCs w:val="19"/>
                <w:lang w:val="es-ES"/>
              </w:rPr>
              <w:t xml:space="preserve">, </w:t>
            </w:r>
            <w:r w:rsidRPr="003C69AE">
              <w:rPr>
                <w:rFonts w:eastAsia="SimSun"/>
                <w:color w:val="000000"/>
                <w:sz w:val="19"/>
                <w:szCs w:val="19"/>
                <w:lang w:val="es-ES"/>
              </w:rPr>
              <w:t>se invita a consultar el documento metodológico en:</w:t>
            </w:r>
          </w:p>
          <w:p w14:paraId="4867A09D" w14:textId="5B23A485" w:rsidR="00D95E78" w:rsidRPr="003C69AE" w:rsidRDefault="00D95E78" w:rsidP="00E52BA4">
            <w:pPr>
              <w:ind w:left="142" w:right="142"/>
              <w:rPr>
                <w:color w:val="0000FF"/>
                <w:sz w:val="19"/>
                <w:szCs w:val="19"/>
              </w:rPr>
            </w:pPr>
            <w:hyperlink r:id="rId14" w:history="1">
              <w:r w:rsidRPr="003C69AE">
                <w:rPr>
                  <w:color w:val="0000FF"/>
                  <w:sz w:val="19"/>
                  <w:szCs w:val="19"/>
                  <w:u w:val="single"/>
                </w:rPr>
                <w:t>https://www.inegi.org.mx/app/biblioteca/ficha.html?upc=889463910800</w:t>
              </w:r>
            </w:hyperlink>
          </w:p>
        </w:tc>
      </w:tr>
    </w:tbl>
    <w:p w14:paraId="62C0FAC8" w14:textId="369620FB" w:rsidR="00C97EBC" w:rsidRPr="003C69AE" w:rsidRDefault="00C97EBC" w:rsidP="00C84046">
      <w:pPr>
        <w:pStyle w:val="NormalWeb"/>
        <w:spacing w:before="120" w:beforeAutospacing="0" w:after="0" w:afterAutospacing="0" w:line="276" w:lineRule="auto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3C69AE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La información estadística y geográfica que genera el </w:t>
      </w:r>
      <w:r w:rsidR="0054629C" w:rsidRPr="003C69AE">
        <w:rPr>
          <w:rFonts w:ascii="Arial" w:hAnsi="Arial" w:cs="Arial"/>
          <w:i/>
          <w:iCs/>
          <w:smallCaps/>
          <w:color w:val="404040" w:themeColor="text1" w:themeTint="BF"/>
          <w:sz w:val="20"/>
          <w:szCs w:val="20"/>
          <w:lang w:val="es-ES_tradnl"/>
        </w:rPr>
        <w:t>inegi</w:t>
      </w:r>
      <w:r w:rsidRPr="003C69AE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es un bien público y nos permite </w:t>
      </w:r>
    </w:p>
    <w:p w14:paraId="2061C23E" w14:textId="77777777" w:rsidR="00C97EBC" w:rsidRPr="003C69AE" w:rsidRDefault="00C97EBC" w:rsidP="002F56A2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3C69AE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a todas y a todos tomar mejores decisiones. ¡Conócela, úsala y compártela!</w:t>
      </w:r>
    </w:p>
    <w:p w14:paraId="11E3AE2F" w14:textId="688CC478" w:rsidR="00C97EBC" w:rsidRPr="003C69AE" w:rsidRDefault="00C97EBC" w:rsidP="002F56A2">
      <w:pPr>
        <w:spacing w:before="120" w:line="276" w:lineRule="auto"/>
        <w:contextualSpacing/>
        <w:jc w:val="center"/>
        <w:rPr>
          <w:noProof/>
        </w:rPr>
      </w:pPr>
      <w:r w:rsidRPr="003C69AE">
        <w:rPr>
          <w:noProof/>
        </w:rPr>
        <w:drawing>
          <wp:inline distT="0" distB="0" distL="0" distR="0" wp14:anchorId="5808B0DF" wp14:editId="5AACFB05">
            <wp:extent cx="230505" cy="222885"/>
            <wp:effectExtent l="0" t="0" r="0" b="5715"/>
            <wp:docPr id="1812042324" name="Imagen 1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9AE">
        <w:rPr>
          <w:noProof/>
        </w:rPr>
        <w:t xml:space="preserve"> </w:t>
      </w:r>
      <w:r w:rsidRPr="003C69AE">
        <w:rPr>
          <w:noProof/>
        </w:rPr>
        <w:drawing>
          <wp:inline distT="0" distB="0" distL="0" distR="0" wp14:anchorId="342C45F8" wp14:editId="2185074C">
            <wp:extent cx="234725" cy="234725"/>
            <wp:effectExtent l="0" t="0" r="0" b="0"/>
            <wp:docPr id="2097748279" name="Imagen 2097748279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9AE">
        <w:rPr>
          <w:noProof/>
        </w:rPr>
        <w:t xml:space="preserve"> </w:t>
      </w:r>
      <w:r w:rsidRPr="003C69AE">
        <w:rPr>
          <w:noProof/>
        </w:rPr>
        <w:drawing>
          <wp:inline distT="0" distB="0" distL="0" distR="0" wp14:anchorId="0775BE0A" wp14:editId="4B08276D">
            <wp:extent cx="237490" cy="237490"/>
            <wp:effectExtent l="0" t="0" r="0" b="0"/>
            <wp:docPr id="384343980" name="Imagen 384343980" descr="Imagen que contiene objeto, reloj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9AE">
        <w:rPr>
          <w:noProof/>
        </w:rPr>
        <w:t xml:space="preserve"> </w:t>
      </w:r>
      <w:r w:rsidRPr="003C69AE">
        <w:rPr>
          <w:noProof/>
        </w:rPr>
        <w:drawing>
          <wp:inline distT="0" distB="0" distL="0" distR="0" wp14:anchorId="12DD575E" wp14:editId="506D71A9">
            <wp:extent cx="233654" cy="233654"/>
            <wp:effectExtent l="0" t="0" r="0" b="0"/>
            <wp:docPr id="22" name="Imagen 22" descr="Logotip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9AE">
        <w:rPr>
          <w:noProof/>
        </w:rPr>
        <w:t xml:space="preserve">     </w:t>
      </w:r>
      <w:r w:rsidRPr="003C69AE">
        <w:rPr>
          <w:noProof/>
        </w:rPr>
        <w:drawing>
          <wp:inline distT="0" distB="0" distL="0" distR="0" wp14:anchorId="11AE494C" wp14:editId="661D12A0">
            <wp:extent cx="1436914" cy="152592"/>
            <wp:effectExtent l="0" t="0" r="0" b="0"/>
            <wp:docPr id="1297389716" name="Imagen 1297389716" descr="Icono&#10;&#10;Descripción generada automáticament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7EBC" w:rsidRPr="003C69AE" w:rsidSect="00640204">
      <w:headerReference w:type="default" r:id="rId25"/>
      <w:headerReference w:type="first" r:id="rId26"/>
      <w:pgSz w:w="12242" w:h="15842" w:code="1"/>
      <w:pgMar w:top="2268" w:right="1134" w:bottom="1418" w:left="1134" w:header="284" w:footer="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84BF" w14:textId="77777777" w:rsidR="006E23D8" w:rsidRDefault="006E23D8">
      <w:r>
        <w:separator/>
      </w:r>
    </w:p>
  </w:endnote>
  <w:endnote w:type="continuationSeparator" w:id="0">
    <w:p w14:paraId="4725B400" w14:textId="77777777" w:rsidR="006E23D8" w:rsidRDefault="006E23D8">
      <w:r>
        <w:continuationSeparator/>
      </w:r>
    </w:p>
  </w:endnote>
  <w:endnote w:type="continuationNotice" w:id="1">
    <w:p w14:paraId="53EB6587" w14:textId="77777777" w:rsidR="006E23D8" w:rsidRDefault="006E2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C682" w14:textId="77777777" w:rsidR="006E23D8" w:rsidRDefault="006E23D8">
      <w:r>
        <w:separator/>
      </w:r>
    </w:p>
  </w:footnote>
  <w:footnote w:type="continuationSeparator" w:id="0">
    <w:p w14:paraId="7A1B94B7" w14:textId="77777777" w:rsidR="006E23D8" w:rsidRDefault="006E23D8">
      <w:r>
        <w:continuationSeparator/>
      </w:r>
    </w:p>
  </w:footnote>
  <w:footnote w:type="continuationNotice" w:id="1">
    <w:p w14:paraId="201D0315" w14:textId="77777777" w:rsidR="006E23D8" w:rsidRDefault="006E23D8"/>
  </w:footnote>
  <w:footnote w:id="2">
    <w:p w14:paraId="7FD06263" w14:textId="77777777" w:rsidR="00F42A50" w:rsidRDefault="00DB1DEA" w:rsidP="00F42A50">
      <w:pPr>
        <w:widowControl w:val="0"/>
        <w:ind w:left="170" w:hanging="170"/>
        <w:outlineLvl w:val="0"/>
        <w:rPr>
          <w:sz w:val="16"/>
          <w:szCs w:val="16"/>
          <w:lang w:val="es-MX"/>
        </w:rPr>
      </w:pPr>
      <w:r w:rsidRPr="000214FB">
        <w:rPr>
          <w:rStyle w:val="Refdenotaalpie"/>
          <w:sz w:val="16"/>
          <w:szCs w:val="16"/>
        </w:rPr>
        <w:footnoteRef/>
      </w:r>
      <w:r w:rsidRPr="0075747A">
        <w:rPr>
          <w:sz w:val="16"/>
          <w:szCs w:val="16"/>
        </w:rPr>
        <w:tab/>
      </w:r>
      <w:r w:rsidRPr="00BF4A44">
        <w:rPr>
          <w:sz w:val="16"/>
          <w:szCs w:val="16"/>
        </w:rPr>
        <w:t xml:space="preserve">La </w:t>
      </w:r>
      <w:r w:rsidR="00F42A50" w:rsidRPr="00C535C1">
        <w:rPr>
          <w:sz w:val="16"/>
          <w:szCs w:val="16"/>
          <w:lang w:val="es-MX"/>
        </w:rPr>
        <w:t>mayoría de las series económicas se ve afectada por factores estacionales y de calendario. El ajuste de los datos por dichos factores permite obtener las cifras desestacionalizadas.</w:t>
      </w:r>
    </w:p>
    <w:p w14:paraId="5E37E73A" w14:textId="50F91CBD" w:rsidR="00DB1DEA" w:rsidRPr="00F42A50" w:rsidRDefault="00F42A50" w:rsidP="00F42A50">
      <w:pPr>
        <w:widowControl w:val="0"/>
        <w:ind w:left="170"/>
        <w:outlineLvl w:val="0"/>
        <w:rPr>
          <w:sz w:val="16"/>
          <w:szCs w:val="16"/>
          <w:lang w:val="es-ES"/>
        </w:rPr>
      </w:pPr>
      <w:r w:rsidRPr="00F42A50">
        <w:rPr>
          <w:sz w:val="16"/>
          <w:szCs w:val="16"/>
          <w:lang w:val="es-ES"/>
        </w:rPr>
        <w:t>La tendencia-ciclo es la combinación de los componentes de tendencia y ciclo. La tendencia se refiere a la evolución de largo plazo de la serie de tiempo, y el ciclo, a las desviaciones alrededor de la tendencia. Así, el análisis de las series ajustadas ayuda a realizar un mejor diagnóstico de la evolución de las variables.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2391" w14:textId="21877EED" w:rsidR="009D653F" w:rsidRPr="0054629C" w:rsidRDefault="001A694E" w:rsidP="009D653F">
    <w:pPr>
      <w:pStyle w:val="Encabezado"/>
      <w:ind w:left="-142" w:right="51"/>
      <w:jc w:val="right"/>
      <w:rPr>
        <w:rFonts w:ascii="Arial Black" w:hAnsi="Arial Black"/>
        <w:b/>
        <w:color w:val="07BFBA"/>
      </w:rPr>
    </w:pPr>
    <w:r w:rsidRPr="0054629C">
      <w:rPr>
        <w:rFonts w:ascii="Arial Black" w:hAnsi="Arial Black"/>
        <w:b/>
        <w:noProof/>
        <w:color w:val="07BFBA"/>
      </w:rPr>
      <w:drawing>
        <wp:anchor distT="0" distB="0" distL="114300" distR="114300" simplePos="0" relativeHeight="251656192" behindDoc="1" locked="0" layoutInCell="1" allowOverlap="1" wp14:anchorId="608F74FB" wp14:editId="1EBB25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8590" cy="1227455"/>
          <wp:effectExtent l="0" t="0" r="3810" b="0"/>
          <wp:wrapNone/>
          <wp:docPr id="373474897" name="Imagen 1" descr="Gráfic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83643" name="Imagen 1" descr="Gráfico,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590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53F" w:rsidRPr="0054629C">
      <w:rPr>
        <w:rFonts w:ascii="Arial Black" w:hAnsi="Arial Black"/>
        <w:b/>
        <w:color w:val="07BFBA"/>
      </w:rPr>
      <w:t>BOLETÍN DE INDICADOR</w:t>
    </w:r>
    <w:r w:rsidR="00192889">
      <w:rPr>
        <w:rFonts w:ascii="Arial Black" w:hAnsi="Arial Black"/>
        <w:b/>
        <w:color w:val="07BFBA"/>
      </w:rPr>
      <w:t xml:space="preserve"> 163/25</w:t>
    </w:r>
  </w:p>
  <w:p w14:paraId="32293078" w14:textId="77777777" w:rsidR="009D653F" w:rsidRDefault="009D653F" w:rsidP="00354E10">
    <w:pPr>
      <w:pStyle w:val="Encabezado"/>
      <w:jc w:val="right"/>
      <w:rPr>
        <w:b/>
        <w:bCs/>
        <w:noProof/>
        <w:color w:val="404040" w:themeColor="text1" w:themeTint="BF"/>
      </w:rPr>
    </w:pPr>
    <w:r w:rsidRPr="00097C41">
      <w:rPr>
        <w:noProof/>
        <w:color w:val="404040" w:themeColor="text1" w:themeTint="BF"/>
      </w:rPr>
      <w:drawing>
        <wp:anchor distT="0" distB="0" distL="114300" distR="114300" simplePos="0" relativeHeight="251657216" behindDoc="0" locked="0" layoutInCell="1" allowOverlap="1" wp14:anchorId="428921DD" wp14:editId="5A7258D8">
          <wp:simplePos x="0" y="0"/>
          <wp:positionH relativeFrom="page">
            <wp:posOffset>720090</wp:posOffset>
          </wp:positionH>
          <wp:positionV relativeFrom="page">
            <wp:posOffset>453224</wp:posOffset>
          </wp:positionV>
          <wp:extent cx="1591200" cy="309600"/>
          <wp:effectExtent l="0" t="0" r="0" b="0"/>
          <wp:wrapNone/>
          <wp:docPr id="1357834369" name="Imagen 1357834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3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588E9" w14:textId="5EB9B871" w:rsidR="00AA2213" w:rsidRPr="0054629C" w:rsidRDefault="00AA2213" w:rsidP="00354E10">
    <w:pPr>
      <w:pStyle w:val="Encabezado"/>
      <w:jc w:val="right"/>
      <w:rPr>
        <w:noProof/>
        <w:color w:val="404040"/>
      </w:rPr>
    </w:pPr>
    <w:r w:rsidRPr="0054629C">
      <w:rPr>
        <w:noProof/>
        <w:color w:val="404040"/>
      </w:rPr>
      <w:t>ENCUESTA MENSUAL</w:t>
    </w:r>
    <w:r w:rsidR="003125D0" w:rsidRPr="0054629C">
      <w:rPr>
        <w:noProof/>
        <w:color w:val="404040"/>
      </w:rPr>
      <w:t xml:space="preserve"> SOBRE EMPRESAS</w:t>
    </w:r>
  </w:p>
  <w:p w14:paraId="183213E9" w14:textId="4B0DABB2" w:rsidR="00AA2213" w:rsidRPr="0054629C" w:rsidRDefault="003125D0" w:rsidP="00354E10">
    <w:pPr>
      <w:pStyle w:val="Encabezado"/>
      <w:jc w:val="right"/>
      <w:rPr>
        <w:noProof/>
        <w:color w:val="404040"/>
      </w:rPr>
    </w:pPr>
    <w:r w:rsidRPr="0054629C">
      <w:rPr>
        <w:noProof/>
        <w:color w:val="404040"/>
      </w:rPr>
      <w:t>COMERCIALES</w:t>
    </w:r>
    <w:r w:rsidR="00AA2213" w:rsidRPr="0054629C">
      <w:rPr>
        <w:noProof/>
        <w:color w:val="404040"/>
      </w:rPr>
      <w:t xml:space="preserve"> (EM</w:t>
    </w:r>
    <w:r w:rsidRPr="0054629C">
      <w:rPr>
        <w:noProof/>
        <w:color w:val="404040"/>
      </w:rPr>
      <w:t>EC</w:t>
    </w:r>
    <w:r w:rsidR="00AA2213" w:rsidRPr="0054629C">
      <w:rPr>
        <w:noProof/>
        <w:color w:val="404040"/>
      </w:rPr>
      <w:t>)</w:t>
    </w:r>
  </w:p>
  <w:p w14:paraId="3F1AB7F6" w14:textId="6107F0B4" w:rsidR="00E35C98" w:rsidRPr="0054629C" w:rsidRDefault="00E35C98" w:rsidP="00354E10">
    <w:pPr>
      <w:pStyle w:val="Encabezado"/>
      <w:jc w:val="right"/>
      <w:rPr>
        <w:b/>
        <w:bCs/>
        <w:noProof/>
        <w:color w:val="404040"/>
      </w:rPr>
    </w:pPr>
    <w:r w:rsidRPr="0054629C">
      <w:rPr>
        <w:b/>
        <w:bCs/>
        <w:noProof/>
        <w:color w:val="404040"/>
      </w:rPr>
      <w:t xml:space="preserve">INDICADORES </w:t>
    </w:r>
    <w:r w:rsidR="003125D0" w:rsidRPr="0054629C">
      <w:rPr>
        <w:b/>
        <w:bCs/>
        <w:noProof/>
        <w:color w:val="404040"/>
      </w:rPr>
      <w:t>DE EMPRESAS COMERCIALES</w:t>
    </w:r>
  </w:p>
  <w:p w14:paraId="7F103952" w14:textId="41C0BF79" w:rsidR="00E35C98" w:rsidRPr="0054629C" w:rsidRDefault="003125D0" w:rsidP="00354E10">
    <w:pPr>
      <w:pStyle w:val="Encabezado"/>
      <w:jc w:val="right"/>
      <w:rPr>
        <w:bCs/>
        <w:color w:val="404040"/>
      </w:rPr>
    </w:pPr>
    <w:r w:rsidRPr="0054629C">
      <w:rPr>
        <w:bCs/>
        <w:color w:val="404040"/>
      </w:rPr>
      <w:t>2</w:t>
    </w:r>
    <w:r w:rsidR="00BA53A5">
      <w:rPr>
        <w:bCs/>
        <w:color w:val="404040"/>
      </w:rPr>
      <w:t>5</w:t>
    </w:r>
    <w:r w:rsidRPr="0054629C">
      <w:rPr>
        <w:bCs/>
        <w:color w:val="404040"/>
      </w:rPr>
      <w:t xml:space="preserve"> </w:t>
    </w:r>
    <w:r w:rsidR="00E35C98" w:rsidRPr="0054629C">
      <w:rPr>
        <w:bCs/>
        <w:color w:val="404040"/>
      </w:rPr>
      <w:t xml:space="preserve">de </w:t>
    </w:r>
    <w:r w:rsidR="00BA53A5">
      <w:rPr>
        <w:bCs/>
        <w:color w:val="404040"/>
      </w:rPr>
      <w:t>marz</w:t>
    </w:r>
    <w:r w:rsidR="00BD3D42">
      <w:rPr>
        <w:bCs/>
        <w:color w:val="404040"/>
      </w:rPr>
      <w:t>o</w:t>
    </w:r>
    <w:r w:rsidR="00E35C98" w:rsidRPr="0054629C">
      <w:rPr>
        <w:bCs/>
        <w:color w:val="404040"/>
      </w:rPr>
      <w:t xml:space="preserve"> </w:t>
    </w:r>
    <w:r w:rsidR="00AB144E">
      <w:rPr>
        <w:bCs/>
        <w:color w:val="404040"/>
      </w:rPr>
      <w:t xml:space="preserve">de </w:t>
    </w:r>
    <w:r w:rsidR="00E35C98" w:rsidRPr="0054629C">
      <w:rPr>
        <w:bCs/>
        <w:color w:val="404040"/>
      </w:rPr>
      <w:t>202</w:t>
    </w:r>
    <w:r w:rsidR="00BD3D42">
      <w:rPr>
        <w:bCs/>
        <w:color w:val="404040"/>
      </w:rPr>
      <w:t>5</w:t>
    </w:r>
  </w:p>
  <w:p w14:paraId="06D269BA" w14:textId="78034A2C" w:rsidR="009E1A97" w:rsidRPr="0054629C" w:rsidRDefault="009D653F" w:rsidP="00354E10">
    <w:pPr>
      <w:pStyle w:val="Encabezado"/>
      <w:jc w:val="right"/>
      <w:rPr>
        <w:bCs/>
        <w:color w:val="404040"/>
      </w:rPr>
    </w:pPr>
    <w:r w:rsidRPr="0054629C">
      <w:rPr>
        <w:bCs/>
        <w:color w:val="404040"/>
      </w:rPr>
      <w:t xml:space="preserve">Página </w:t>
    </w:r>
    <w:r w:rsidRPr="0054629C">
      <w:rPr>
        <w:bCs/>
        <w:color w:val="404040"/>
      </w:rPr>
      <w:fldChar w:fldCharType="begin"/>
    </w:r>
    <w:r w:rsidRPr="0054629C">
      <w:rPr>
        <w:bCs/>
        <w:color w:val="404040"/>
      </w:rPr>
      <w:instrText xml:space="preserve"> PAGE  \* Arabic </w:instrText>
    </w:r>
    <w:r w:rsidRPr="0054629C">
      <w:rPr>
        <w:bCs/>
        <w:color w:val="404040"/>
      </w:rPr>
      <w:fldChar w:fldCharType="separate"/>
    </w:r>
    <w:r w:rsidRPr="0054629C">
      <w:rPr>
        <w:bCs/>
        <w:color w:val="404040"/>
      </w:rPr>
      <w:t>1</w:t>
    </w:r>
    <w:r w:rsidRPr="0054629C">
      <w:rPr>
        <w:bCs/>
        <w:color w:val="404040"/>
      </w:rPr>
      <w:fldChar w:fldCharType="end"/>
    </w:r>
    <w:r w:rsidRPr="0054629C">
      <w:rPr>
        <w:bCs/>
        <w:color w:val="404040"/>
      </w:rPr>
      <w:t>/</w:t>
    </w:r>
    <w:r w:rsidR="007D621A" w:rsidRPr="0054629C">
      <w:rPr>
        <w:bCs/>
        <w:color w:val="40404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2426" w14:textId="1F9A74AA" w:rsidR="001A694E" w:rsidRPr="0054629C" w:rsidRDefault="005C3CB7" w:rsidP="001A694E">
    <w:pPr>
      <w:pStyle w:val="Encabezado"/>
      <w:ind w:left="-142" w:right="51"/>
      <w:jc w:val="right"/>
      <w:rPr>
        <w:rFonts w:ascii="Arial Black" w:hAnsi="Arial Black"/>
        <w:b/>
        <w:color w:val="07BFBA"/>
      </w:rPr>
    </w:pPr>
    <w:r>
      <w:rPr>
        <w:rFonts w:ascii="Arial Black" w:hAnsi="Arial Black"/>
        <w:b/>
        <w:noProof/>
        <w:color w:val="07BFBA"/>
      </w:rPr>
      <w:pict w14:anchorId="10E0AD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0;margin-top:0;width:485.95pt;height:628.85pt;z-index:-251657216;mso-position-horizontal:center;mso-position-horizontal-relative:margin;mso-position-vertical:center;mso-position-vertical-relative:margin" o:allowincell="f">
          <v:imagedata r:id="rId1" o:title="Difusion_restringida_01" gain="1.25"/>
          <w10:wrap anchorx="margin" anchory="margin"/>
        </v:shape>
      </w:pict>
    </w:r>
  </w:p>
  <w:p w14:paraId="0D847D8E" w14:textId="77777777" w:rsidR="001A694E" w:rsidRDefault="001A694E" w:rsidP="001A694E">
    <w:pPr>
      <w:pStyle w:val="Encabezado"/>
      <w:jc w:val="right"/>
      <w:rPr>
        <w:b/>
        <w:bCs/>
        <w:noProof/>
        <w:color w:val="404040" w:themeColor="text1" w:themeTint="BF"/>
      </w:rPr>
    </w:pPr>
    <w:r w:rsidRPr="00097C41">
      <w:rPr>
        <w:noProof/>
        <w:color w:val="404040" w:themeColor="text1" w:themeTint="BF"/>
      </w:rPr>
      <w:drawing>
        <wp:anchor distT="0" distB="0" distL="114300" distR="114300" simplePos="0" relativeHeight="251658240" behindDoc="0" locked="0" layoutInCell="1" allowOverlap="1" wp14:anchorId="71B03EF1" wp14:editId="116B8E07">
          <wp:simplePos x="0" y="0"/>
          <wp:positionH relativeFrom="page">
            <wp:posOffset>720090</wp:posOffset>
          </wp:positionH>
          <wp:positionV relativeFrom="page">
            <wp:posOffset>453224</wp:posOffset>
          </wp:positionV>
          <wp:extent cx="1591200" cy="309600"/>
          <wp:effectExtent l="0" t="0" r="0" b="0"/>
          <wp:wrapNone/>
          <wp:docPr id="84687448" name="Imagen 84687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3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D16975" w14:textId="1957DEEC" w:rsidR="001A694E" w:rsidRPr="0054629C" w:rsidRDefault="001A694E" w:rsidP="001A694E">
    <w:pPr>
      <w:pStyle w:val="Encabezado"/>
      <w:jc w:val="right"/>
      <w:rPr>
        <w:noProof/>
        <w:color w:val="404040"/>
      </w:rPr>
    </w:pPr>
  </w:p>
  <w:p w14:paraId="7FC60253" w14:textId="3F4240FB" w:rsidR="001A694E" w:rsidRPr="00640204" w:rsidRDefault="001A694E" w:rsidP="00640204">
    <w:pPr>
      <w:pStyle w:val="Encabezado"/>
      <w:jc w:val="right"/>
      <w:rPr>
        <w:noProof/>
        <w:color w:val="40404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AF0B2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411582499" o:spid="_x0000_i1025" type="#_x0000_t75" alt="Forma&#10;&#10;&#10;&#10;&#10;&#10;&#10;&#10;Descripción generada automáticamente con confianza baja" style="width:167.45pt;height:105.25pt;flip:x;visibility:visible;mso-wrap-style:square">
            <v:imagedata r:id="rId1" o:title="Forma&#10;&#10;&#10;&#10;&#10;&#10;&#10;&#10;Descripción generada automáticamente con confianza baja"/>
          </v:shape>
        </w:pict>
      </mc:Choice>
      <mc:Fallback>
        <w:drawing>
          <wp:inline distT="0" distB="0" distL="0" distR="0" wp14:anchorId="044D23A0" wp14:editId="1E5C53D2">
            <wp:extent cx="2126615" cy="1336675"/>
            <wp:effectExtent l="0" t="0" r="0" b="0"/>
            <wp:docPr id="1411582499" name="Imagen 1411582499" descr="Forma&#10;&#10;&#10;&#10;&#10;&#10;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Forma&#10;&#10;&#10;&#10;&#10;&#10;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2661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BBFB235" id="Imagen 523998549" o:spid="_x0000_i1025" type="#_x0000_t75" alt="Forma&#10;&#10;&#10;&#10;&#10;&#10;&#10;&#10;Descripción generada automáticamente con confianza baja" style="width:18pt;height:11.45pt;flip:x;visibility:visible;mso-wrap-style:square">
            <v:imagedata r:id="rId3" o:title="Forma&#10;&#10;&#10;&#10;&#10;&#10;&#10;&#10;Descripción generada automáticamente con confianza baja"/>
          </v:shape>
        </w:pict>
      </mc:Choice>
      <mc:Fallback>
        <w:drawing>
          <wp:inline distT="0" distB="0" distL="0" distR="0" wp14:anchorId="57085696" wp14:editId="75EE9447">
            <wp:extent cx="228600" cy="145415"/>
            <wp:effectExtent l="0" t="0" r="0" b="0"/>
            <wp:docPr id="523998549" name="Imagen 523998549" descr="Forma&#10;&#10;&#10;&#10;&#10;&#10;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Forma&#10;&#10;&#10;&#10;&#10;&#10;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60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A36EF1"/>
    <w:multiLevelType w:val="hybridMultilevel"/>
    <w:tmpl w:val="983849CC"/>
    <w:lvl w:ilvl="0" w:tplc="9BAC93E0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91C04DE"/>
    <w:multiLevelType w:val="hybridMultilevel"/>
    <w:tmpl w:val="AC2ED27A"/>
    <w:lvl w:ilvl="0" w:tplc="255CB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4D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4A43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F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F2A0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A67C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F88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28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3AE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16B4102"/>
    <w:multiLevelType w:val="hybridMultilevel"/>
    <w:tmpl w:val="456EEE6E"/>
    <w:lvl w:ilvl="0" w:tplc="90544D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C255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3A8C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2D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49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EE7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76A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AA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58E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7" w15:restartNumberingAfterBreak="0">
    <w:nsid w:val="28C25371"/>
    <w:multiLevelType w:val="hybridMultilevel"/>
    <w:tmpl w:val="61CC5026"/>
    <w:lvl w:ilvl="0" w:tplc="5EF6A25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hint="default"/>
        <w:b/>
        <w:i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2780B"/>
    <w:multiLevelType w:val="hybridMultilevel"/>
    <w:tmpl w:val="9D3EDF56"/>
    <w:lvl w:ilvl="0" w:tplc="79C26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C314F"/>
    <w:multiLevelType w:val="hybridMultilevel"/>
    <w:tmpl w:val="D69A744C"/>
    <w:lvl w:ilvl="0" w:tplc="B290F4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758E7"/>
    <w:multiLevelType w:val="hybridMultilevel"/>
    <w:tmpl w:val="93D26FB0"/>
    <w:lvl w:ilvl="0" w:tplc="E5D4A3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E43C5E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1A5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85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62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C2B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76E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1AB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0AFC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45B5167"/>
    <w:multiLevelType w:val="hybridMultilevel"/>
    <w:tmpl w:val="9FA650A6"/>
    <w:lvl w:ilvl="0" w:tplc="94C0FB4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6" w15:restartNumberingAfterBreak="0">
    <w:nsid w:val="6F5A233D"/>
    <w:multiLevelType w:val="hybridMultilevel"/>
    <w:tmpl w:val="39F85A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8E06DA8"/>
    <w:multiLevelType w:val="hybridMultilevel"/>
    <w:tmpl w:val="02C4563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C0E71"/>
    <w:multiLevelType w:val="hybridMultilevel"/>
    <w:tmpl w:val="4B36BAC0"/>
    <w:lvl w:ilvl="0" w:tplc="B290F4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27460"/>
    <w:multiLevelType w:val="hybridMultilevel"/>
    <w:tmpl w:val="96A24230"/>
    <w:lvl w:ilvl="0" w:tplc="6AE08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3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81094658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92989461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399784963">
    <w:abstractNumId w:val="11"/>
  </w:num>
  <w:num w:numId="4" w16cid:durableId="342636439">
    <w:abstractNumId w:val="14"/>
  </w:num>
  <w:num w:numId="5" w16cid:durableId="183635469">
    <w:abstractNumId w:val="21"/>
  </w:num>
  <w:num w:numId="6" w16cid:durableId="1134955158">
    <w:abstractNumId w:val="7"/>
  </w:num>
  <w:num w:numId="7" w16cid:durableId="1409694789">
    <w:abstractNumId w:val="12"/>
  </w:num>
  <w:num w:numId="8" w16cid:durableId="179020192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21466198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27540206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574049537">
    <w:abstractNumId w:val="35"/>
  </w:num>
  <w:num w:numId="12" w16cid:durableId="1006903845">
    <w:abstractNumId w:val="42"/>
  </w:num>
  <w:num w:numId="13" w16cid:durableId="1837380934">
    <w:abstractNumId w:val="44"/>
  </w:num>
  <w:num w:numId="14" w16cid:durableId="244530762">
    <w:abstractNumId w:val="26"/>
  </w:num>
  <w:num w:numId="15" w16cid:durableId="853884109">
    <w:abstractNumId w:val="22"/>
  </w:num>
  <w:num w:numId="16" w16cid:durableId="1402023993">
    <w:abstractNumId w:val="31"/>
  </w:num>
  <w:num w:numId="17" w16cid:durableId="1596593957">
    <w:abstractNumId w:val="25"/>
  </w:num>
  <w:num w:numId="18" w16cid:durableId="1841851081">
    <w:abstractNumId w:val="30"/>
  </w:num>
  <w:num w:numId="19" w16cid:durableId="1896815982">
    <w:abstractNumId w:val="13"/>
  </w:num>
  <w:num w:numId="20" w16cid:durableId="1931036205">
    <w:abstractNumId w:val="0"/>
  </w:num>
  <w:num w:numId="21" w16cid:durableId="1024136314">
    <w:abstractNumId w:val="24"/>
  </w:num>
  <w:num w:numId="22" w16cid:durableId="735782815">
    <w:abstractNumId w:val="6"/>
  </w:num>
  <w:num w:numId="23" w16cid:durableId="1303459433">
    <w:abstractNumId w:val="28"/>
  </w:num>
  <w:num w:numId="24" w16cid:durableId="1036662141">
    <w:abstractNumId w:val="27"/>
  </w:num>
  <w:num w:numId="25" w16cid:durableId="1478835282">
    <w:abstractNumId w:val="32"/>
  </w:num>
  <w:num w:numId="26" w16cid:durableId="1899777076">
    <w:abstractNumId w:val="37"/>
  </w:num>
  <w:num w:numId="27" w16cid:durableId="898368160">
    <w:abstractNumId w:val="16"/>
  </w:num>
  <w:num w:numId="28" w16cid:durableId="895969903">
    <w:abstractNumId w:val="15"/>
  </w:num>
  <w:num w:numId="29" w16cid:durableId="847670419">
    <w:abstractNumId w:val="3"/>
  </w:num>
  <w:num w:numId="30" w16cid:durableId="638532938">
    <w:abstractNumId w:val="8"/>
  </w:num>
  <w:num w:numId="31" w16cid:durableId="2035962378">
    <w:abstractNumId w:val="29"/>
  </w:num>
  <w:num w:numId="32" w16cid:durableId="1262690454">
    <w:abstractNumId w:val="33"/>
  </w:num>
  <w:num w:numId="33" w16cid:durableId="1069420810">
    <w:abstractNumId w:val="4"/>
  </w:num>
  <w:num w:numId="34" w16cid:durableId="65618249">
    <w:abstractNumId w:val="43"/>
  </w:num>
  <w:num w:numId="35" w16cid:durableId="1740325805">
    <w:abstractNumId w:val="38"/>
  </w:num>
  <w:num w:numId="36" w16cid:durableId="1722288168">
    <w:abstractNumId w:val="5"/>
  </w:num>
  <w:num w:numId="37" w16cid:durableId="302197107">
    <w:abstractNumId w:val="34"/>
  </w:num>
  <w:num w:numId="38" w16cid:durableId="2443784">
    <w:abstractNumId w:val="9"/>
  </w:num>
  <w:num w:numId="39" w16cid:durableId="892042314">
    <w:abstractNumId w:val="10"/>
  </w:num>
  <w:num w:numId="40" w16cid:durableId="308098673">
    <w:abstractNumId w:val="20"/>
  </w:num>
  <w:num w:numId="41" w16cid:durableId="509419207">
    <w:abstractNumId w:val="40"/>
  </w:num>
  <w:num w:numId="42" w16cid:durableId="226958703">
    <w:abstractNumId w:val="39"/>
  </w:num>
  <w:num w:numId="43" w16cid:durableId="1133790403">
    <w:abstractNumId w:val="19"/>
  </w:num>
  <w:num w:numId="44" w16cid:durableId="2120099916">
    <w:abstractNumId w:val="17"/>
  </w:num>
  <w:num w:numId="45" w16cid:durableId="1309676122">
    <w:abstractNumId w:val="41"/>
  </w:num>
  <w:num w:numId="46" w16cid:durableId="820384679">
    <w:abstractNumId w:val="2"/>
  </w:num>
  <w:num w:numId="47" w16cid:durableId="175123657">
    <w:abstractNumId w:val="23"/>
  </w:num>
  <w:num w:numId="48" w16cid:durableId="1951163921">
    <w:abstractNumId w:val="36"/>
  </w:num>
  <w:num w:numId="49" w16cid:durableId="7324617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BEA"/>
    <w:rsid w:val="0000180F"/>
    <w:rsid w:val="00001CC4"/>
    <w:rsid w:val="00001FB3"/>
    <w:rsid w:val="000022A1"/>
    <w:rsid w:val="00002466"/>
    <w:rsid w:val="00002605"/>
    <w:rsid w:val="00002665"/>
    <w:rsid w:val="000027BD"/>
    <w:rsid w:val="00002A67"/>
    <w:rsid w:val="00002B26"/>
    <w:rsid w:val="00003777"/>
    <w:rsid w:val="00003B70"/>
    <w:rsid w:val="00003C25"/>
    <w:rsid w:val="00003C68"/>
    <w:rsid w:val="00003C9F"/>
    <w:rsid w:val="00004291"/>
    <w:rsid w:val="000042CB"/>
    <w:rsid w:val="0000458A"/>
    <w:rsid w:val="00004D25"/>
    <w:rsid w:val="00004D58"/>
    <w:rsid w:val="000050C6"/>
    <w:rsid w:val="0000537E"/>
    <w:rsid w:val="00005794"/>
    <w:rsid w:val="00005940"/>
    <w:rsid w:val="00005EB0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8F6"/>
    <w:rsid w:val="00013BF2"/>
    <w:rsid w:val="00013E55"/>
    <w:rsid w:val="0001447E"/>
    <w:rsid w:val="000144BA"/>
    <w:rsid w:val="000144ED"/>
    <w:rsid w:val="00014BA2"/>
    <w:rsid w:val="00014FA2"/>
    <w:rsid w:val="00014FBD"/>
    <w:rsid w:val="00015137"/>
    <w:rsid w:val="00015302"/>
    <w:rsid w:val="00015A5A"/>
    <w:rsid w:val="00016590"/>
    <w:rsid w:val="0001686F"/>
    <w:rsid w:val="00016B4E"/>
    <w:rsid w:val="00016CD6"/>
    <w:rsid w:val="00016D3A"/>
    <w:rsid w:val="0001718D"/>
    <w:rsid w:val="000176AC"/>
    <w:rsid w:val="00017B0C"/>
    <w:rsid w:val="00017B51"/>
    <w:rsid w:val="00017DF3"/>
    <w:rsid w:val="00021432"/>
    <w:rsid w:val="00021492"/>
    <w:rsid w:val="000216A3"/>
    <w:rsid w:val="00021926"/>
    <w:rsid w:val="000223C0"/>
    <w:rsid w:val="00022563"/>
    <w:rsid w:val="000228C4"/>
    <w:rsid w:val="00022C2F"/>
    <w:rsid w:val="00022CA3"/>
    <w:rsid w:val="0002410B"/>
    <w:rsid w:val="000260EE"/>
    <w:rsid w:val="00026698"/>
    <w:rsid w:val="000268BE"/>
    <w:rsid w:val="0002696A"/>
    <w:rsid w:val="00026B3C"/>
    <w:rsid w:val="00026B52"/>
    <w:rsid w:val="00026D06"/>
    <w:rsid w:val="00026F8D"/>
    <w:rsid w:val="000274DB"/>
    <w:rsid w:val="00027D1F"/>
    <w:rsid w:val="00027EBA"/>
    <w:rsid w:val="00027FFD"/>
    <w:rsid w:val="00030480"/>
    <w:rsid w:val="0003065F"/>
    <w:rsid w:val="000308BA"/>
    <w:rsid w:val="00030D10"/>
    <w:rsid w:val="0003119F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33C"/>
    <w:rsid w:val="00033603"/>
    <w:rsid w:val="00033A14"/>
    <w:rsid w:val="0003447A"/>
    <w:rsid w:val="00034BC3"/>
    <w:rsid w:val="000353F3"/>
    <w:rsid w:val="00035600"/>
    <w:rsid w:val="000357CC"/>
    <w:rsid w:val="000358E1"/>
    <w:rsid w:val="00035B2D"/>
    <w:rsid w:val="00035DA7"/>
    <w:rsid w:val="00036196"/>
    <w:rsid w:val="00036599"/>
    <w:rsid w:val="00036D72"/>
    <w:rsid w:val="00037089"/>
    <w:rsid w:val="00037177"/>
    <w:rsid w:val="00037212"/>
    <w:rsid w:val="00037381"/>
    <w:rsid w:val="00037CC4"/>
    <w:rsid w:val="0004066E"/>
    <w:rsid w:val="00040766"/>
    <w:rsid w:val="00040F75"/>
    <w:rsid w:val="00041E29"/>
    <w:rsid w:val="00041FF7"/>
    <w:rsid w:val="0004225C"/>
    <w:rsid w:val="00042A47"/>
    <w:rsid w:val="00042E89"/>
    <w:rsid w:val="00043084"/>
    <w:rsid w:val="0004340E"/>
    <w:rsid w:val="00043535"/>
    <w:rsid w:val="00043B32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27A"/>
    <w:rsid w:val="00052784"/>
    <w:rsid w:val="00052F04"/>
    <w:rsid w:val="00052F1E"/>
    <w:rsid w:val="00053657"/>
    <w:rsid w:val="000536D2"/>
    <w:rsid w:val="00053B2C"/>
    <w:rsid w:val="00053D27"/>
    <w:rsid w:val="00053EB7"/>
    <w:rsid w:val="00053FEE"/>
    <w:rsid w:val="00054A4F"/>
    <w:rsid w:val="00054BE5"/>
    <w:rsid w:val="00055047"/>
    <w:rsid w:val="00055B54"/>
    <w:rsid w:val="00056182"/>
    <w:rsid w:val="00056394"/>
    <w:rsid w:val="0005680F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3FD5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3B5"/>
    <w:rsid w:val="00066638"/>
    <w:rsid w:val="00066EA7"/>
    <w:rsid w:val="00066F41"/>
    <w:rsid w:val="00066F79"/>
    <w:rsid w:val="00067112"/>
    <w:rsid w:val="0006782D"/>
    <w:rsid w:val="00067FCA"/>
    <w:rsid w:val="0007012A"/>
    <w:rsid w:val="0007017F"/>
    <w:rsid w:val="00070431"/>
    <w:rsid w:val="00070669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42A"/>
    <w:rsid w:val="0007567F"/>
    <w:rsid w:val="00075B3A"/>
    <w:rsid w:val="00075DEC"/>
    <w:rsid w:val="00076234"/>
    <w:rsid w:val="000767F7"/>
    <w:rsid w:val="00076EE9"/>
    <w:rsid w:val="00077545"/>
    <w:rsid w:val="00077763"/>
    <w:rsid w:val="00077C46"/>
    <w:rsid w:val="00077ECE"/>
    <w:rsid w:val="0008027F"/>
    <w:rsid w:val="0008084D"/>
    <w:rsid w:val="000809B5"/>
    <w:rsid w:val="00080D54"/>
    <w:rsid w:val="00080DC3"/>
    <w:rsid w:val="00081343"/>
    <w:rsid w:val="00081417"/>
    <w:rsid w:val="000814ED"/>
    <w:rsid w:val="0008175A"/>
    <w:rsid w:val="0008195B"/>
    <w:rsid w:val="000825F8"/>
    <w:rsid w:val="000826F7"/>
    <w:rsid w:val="00082AE3"/>
    <w:rsid w:val="00082F11"/>
    <w:rsid w:val="0008325D"/>
    <w:rsid w:val="000834DD"/>
    <w:rsid w:val="000834F9"/>
    <w:rsid w:val="000838EB"/>
    <w:rsid w:val="00083E6A"/>
    <w:rsid w:val="00083FB5"/>
    <w:rsid w:val="000843D7"/>
    <w:rsid w:val="00084687"/>
    <w:rsid w:val="00084A57"/>
    <w:rsid w:val="00084B97"/>
    <w:rsid w:val="00084BED"/>
    <w:rsid w:val="00084EDB"/>
    <w:rsid w:val="00084FF2"/>
    <w:rsid w:val="000850FA"/>
    <w:rsid w:val="0008524D"/>
    <w:rsid w:val="000856E9"/>
    <w:rsid w:val="000857E4"/>
    <w:rsid w:val="00085CF4"/>
    <w:rsid w:val="00085F5E"/>
    <w:rsid w:val="000861CA"/>
    <w:rsid w:val="00086295"/>
    <w:rsid w:val="0008670F"/>
    <w:rsid w:val="00086EDE"/>
    <w:rsid w:val="0008756B"/>
    <w:rsid w:val="00087CFE"/>
    <w:rsid w:val="00087DB7"/>
    <w:rsid w:val="0009025D"/>
    <w:rsid w:val="00090B52"/>
    <w:rsid w:val="00090B9C"/>
    <w:rsid w:val="00090D7B"/>
    <w:rsid w:val="00091474"/>
    <w:rsid w:val="000915F7"/>
    <w:rsid w:val="00091EEF"/>
    <w:rsid w:val="00091F1D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737"/>
    <w:rsid w:val="00096E62"/>
    <w:rsid w:val="00096F5B"/>
    <w:rsid w:val="00097AEA"/>
    <w:rsid w:val="00097C0A"/>
    <w:rsid w:val="00097C29"/>
    <w:rsid w:val="00097C41"/>
    <w:rsid w:val="00097FE0"/>
    <w:rsid w:val="000A0344"/>
    <w:rsid w:val="000A0823"/>
    <w:rsid w:val="000A0EF3"/>
    <w:rsid w:val="000A1F9D"/>
    <w:rsid w:val="000A21D6"/>
    <w:rsid w:val="000A260D"/>
    <w:rsid w:val="000A2615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790"/>
    <w:rsid w:val="000B1849"/>
    <w:rsid w:val="000B1C11"/>
    <w:rsid w:val="000B1D13"/>
    <w:rsid w:val="000B29B8"/>
    <w:rsid w:val="000B2A27"/>
    <w:rsid w:val="000B2AE8"/>
    <w:rsid w:val="000B380F"/>
    <w:rsid w:val="000B4292"/>
    <w:rsid w:val="000B4A6A"/>
    <w:rsid w:val="000B50FB"/>
    <w:rsid w:val="000B515D"/>
    <w:rsid w:val="000B5A74"/>
    <w:rsid w:val="000B5C4E"/>
    <w:rsid w:val="000B5FA3"/>
    <w:rsid w:val="000B6AF6"/>
    <w:rsid w:val="000B72A6"/>
    <w:rsid w:val="000B7FF2"/>
    <w:rsid w:val="000C1051"/>
    <w:rsid w:val="000C18E3"/>
    <w:rsid w:val="000C1F04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482F"/>
    <w:rsid w:val="000C4992"/>
    <w:rsid w:val="000C4A80"/>
    <w:rsid w:val="000C4FA1"/>
    <w:rsid w:val="000C5017"/>
    <w:rsid w:val="000C51CF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C702C"/>
    <w:rsid w:val="000C7F25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28A5"/>
    <w:rsid w:val="000D3055"/>
    <w:rsid w:val="000D31C1"/>
    <w:rsid w:val="000D36B2"/>
    <w:rsid w:val="000D36BF"/>
    <w:rsid w:val="000D39FD"/>
    <w:rsid w:val="000D3E10"/>
    <w:rsid w:val="000D43E6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1CA2"/>
    <w:rsid w:val="000E28E2"/>
    <w:rsid w:val="000E2970"/>
    <w:rsid w:val="000E2B40"/>
    <w:rsid w:val="000E35A3"/>
    <w:rsid w:val="000E369A"/>
    <w:rsid w:val="000E3CC1"/>
    <w:rsid w:val="000E49B2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E7168"/>
    <w:rsid w:val="000F04CC"/>
    <w:rsid w:val="000F05D5"/>
    <w:rsid w:val="000F0CAB"/>
    <w:rsid w:val="000F1DEB"/>
    <w:rsid w:val="000F1F7A"/>
    <w:rsid w:val="000F202E"/>
    <w:rsid w:val="000F2364"/>
    <w:rsid w:val="000F245C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B5"/>
    <w:rsid w:val="000F52D1"/>
    <w:rsid w:val="000F536A"/>
    <w:rsid w:val="000F541D"/>
    <w:rsid w:val="000F5AD1"/>
    <w:rsid w:val="000F5C8B"/>
    <w:rsid w:val="000F5D33"/>
    <w:rsid w:val="000F64D7"/>
    <w:rsid w:val="000F69FA"/>
    <w:rsid w:val="000F7577"/>
    <w:rsid w:val="000F7974"/>
    <w:rsid w:val="000F7ECD"/>
    <w:rsid w:val="000F7ED0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2EC2"/>
    <w:rsid w:val="00103847"/>
    <w:rsid w:val="00103913"/>
    <w:rsid w:val="00105234"/>
    <w:rsid w:val="00105316"/>
    <w:rsid w:val="001057E1"/>
    <w:rsid w:val="00105A1A"/>
    <w:rsid w:val="00105E16"/>
    <w:rsid w:val="00105E2B"/>
    <w:rsid w:val="00105F1F"/>
    <w:rsid w:val="0010619C"/>
    <w:rsid w:val="0010664D"/>
    <w:rsid w:val="00106A20"/>
    <w:rsid w:val="00106D16"/>
    <w:rsid w:val="00107B62"/>
    <w:rsid w:val="00110510"/>
    <w:rsid w:val="0011076D"/>
    <w:rsid w:val="00110DB1"/>
    <w:rsid w:val="00110DF0"/>
    <w:rsid w:val="0011143E"/>
    <w:rsid w:val="0011149E"/>
    <w:rsid w:val="001114D0"/>
    <w:rsid w:val="00111703"/>
    <w:rsid w:val="001119D9"/>
    <w:rsid w:val="00111AA3"/>
    <w:rsid w:val="00111DBD"/>
    <w:rsid w:val="00111F29"/>
    <w:rsid w:val="00111F40"/>
    <w:rsid w:val="00112688"/>
    <w:rsid w:val="00112C35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20"/>
    <w:rsid w:val="00115F66"/>
    <w:rsid w:val="00116647"/>
    <w:rsid w:val="00116A85"/>
    <w:rsid w:val="00116CA9"/>
    <w:rsid w:val="00116F84"/>
    <w:rsid w:val="00117BB9"/>
    <w:rsid w:val="00117D38"/>
    <w:rsid w:val="00117D7A"/>
    <w:rsid w:val="00120112"/>
    <w:rsid w:val="0012013A"/>
    <w:rsid w:val="001201B0"/>
    <w:rsid w:val="00120617"/>
    <w:rsid w:val="00120B90"/>
    <w:rsid w:val="00120CE3"/>
    <w:rsid w:val="00120EA1"/>
    <w:rsid w:val="00121789"/>
    <w:rsid w:val="0012181E"/>
    <w:rsid w:val="00122048"/>
    <w:rsid w:val="001228A0"/>
    <w:rsid w:val="00122B7D"/>
    <w:rsid w:val="00122DEA"/>
    <w:rsid w:val="00122E23"/>
    <w:rsid w:val="00123C48"/>
    <w:rsid w:val="00123EFF"/>
    <w:rsid w:val="001241F7"/>
    <w:rsid w:val="00124D1A"/>
    <w:rsid w:val="00124E95"/>
    <w:rsid w:val="001251AF"/>
    <w:rsid w:val="0012554D"/>
    <w:rsid w:val="00125654"/>
    <w:rsid w:val="00125D0D"/>
    <w:rsid w:val="00125D9D"/>
    <w:rsid w:val="00125DC1"/>
    <w:rsid w:val="001263E8"/>
    <w:rsid w:val="001269C7"/>
    <w:rsid w:val="00127810"/>
    <w:rsid w:val="0012798A"/>
    <w:rsid w:val="001300A8"/>
    <w:rsid w:val="001301E6"/>
    <w:rsid w:val="001304F2"/>
    <w:rsid w:val="00130C4C"/>
    <w:rsid w:val="00130F93"/>
    <w:rsid w:val="001313EB"/>
    <w:rsid w:val="00131CCF"/>
    <w:rsid w:val="00131E80"/>
    <w:rsid w:val="0013222E"/>
    <w:rsid w:val="001322B2"/>
    <w:rsid w:val="00132640"/>
    <w:rsid w:val="001328D2"/>
    <w:rsid w:val="00133CBB"/>
    <w:rsid w:val="00133CE6"/>
    <w:rsid w:val="00134904"/>
    <w:rsid w:val="001349AB"/>
    <w:rsid w:val="00134F4E"/>
    <w:rsid w:val="00134FB0"/>
    <w:rsid w:val="001350AC"/>
    <w:rsid w:val="001352EC"/>
    <w:rsid w:val="0013543B"/>
    <w:rsid w:val="00135987"/>
    <w:rsid w:val="00135A2E"/>
    <w:rsid w:val="00135A5A"/>
    <w:rsid w:val="00135E0B"/>
    <w:rsid w:val="001361A8"/>
    <w:rsid w:val="001362EC"/>
    <w:rsid w:val="001365A5"/>
    <w:rsid w:val="001368CC"/>
    <w:rsid w:val="00136AB1"/>
    <w:rsid w:val="001372CA"/>
    <w:rsid w:val="00137AFD"/>
    <w:rsid w:val="00137EBB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073"/>
    <w:rsid w:val="00142241"/>
    <w:rsid w:val="00142E09"/>
    <w:rsid w:val="0014377B"/>
    <w:rsid w:val="00143D3A"/>
    <w:rsid w:val="00144D09"/>
    <w:rsid w:val="00145664"/>
    <w:rsid w:val="00145808"/>
    <w:rsid w:val="00145F65"/>
    <w:rsid w:val="001460E0"/>
    <w:rsid w:val="00146902"/>
    <w:rsid w:val="00146DFA"/>
    <w:rsid w:val="00147B68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A57"/>
    <w:rsid w:val="00153E85"/>
    <w:rsid w:val="001540F9"/>
    <w:rsid w:val="00154741"/>
    <w:rsid w:val="00154C48"/>
    <w:rsid w:val="00154E90"/>
    <w:rsid w:val="001553D8"/>
    <w:rsid w:val="0015568D"/>
    <w:rsid w:val="001557A9"/>
    <w:rsid w:val="00155878"/>
    <w:rsid w:val="0015599D"/>
    <w:rsid w:val="00155A36"/>
    <w:rsid w:val="001569A5"/>
    <w:rsid w:val="001572AC"/>
    <w:rsid w:val="001573F1"/>
    <w:rsid w:val="0015755C"/>
    <w:rsid w:val="001575DF"/>
    <w:rsid w:val="001600C9"/>
    <w:rsid w:val="00160308"/>
    <w:rsid w:val="0016041F"/>
    <w:rsid w:val="001604E1"/>
    <w:rsid w:val="0016052B"/>
    <w:rsid w:val="00160957"/>
    <w:rsid w:val="00160B56"/>
    <w:rsid w:val="0016159C"/>
    <w:rsid w:val="00161833"/>
    <w:rsid w:val="00161E62"/>
    <w:rsid w:val="00161F05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7080F"/>
    <w:rsid w:val="00170972"/>
    <w:rsid w:val="00170BC9"/>
    <w:rsid w:val="00170BD4"/>
    <w:rsid w:val="001711E3"/>
    <w:rsid w:val="001719C6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0D65"/>
    <w:rsid w:val="001813AB"/>
    <w:rsid w:val="001819C6"/>
    <w:rsid w:val="00181B78"/>
    <w:rsid w:val="0018211C"/>
    <w:rsid w:val="001821F8"/>
    <w:rsid w:val="0018246A"/>
    <w:rsid w:val="001826D7"/>
    <w:rsid w:val="00182CBE"/>
    <w:rsid w:val="00182EBE"/>
    <w:rsid w:val="001831B3"/>
    <w:rsid w:val="0018334A"/>
    <w:rsid w:val="0018396A"/>
    <w:rsid w:val="001845FA"/>
    <w:rsid w:val="0018521A"/>
    <w:rsid w:val="0018522B"/>
    <w:rsid w:val="00185425"/>
    <w:rsid w:val="00185457"/>
    <w:rsid w:val="001854A8"/>
    <w:rsid w:val="001854BC"/>
    <w:rsid w:val="00185D40"/>
    <w:rsid w:val="00186C17"/>
    <w:rsid w:val="00186FC5"/>
    <w:rsid w:val="00187284"/>
    <w:rsid w:val="0018761A"/>
    <w:rsid w:val="0018787A"/>
    <w:rsid w:val="00187A73"/>
    <w:rsid w:val="00187FD1"/>
    <w:rsid w:val="00190180"/>
    <w:rsid w:val="001908C1"/>
    <w:rsid w:val="00190A43"/>
    <w:rsid w:val="00190D0B"/>
    <w:rsid w:val="001912FB"/>
    <w:rsid w:val="00191608"/>
    <w:rsid w:val="00191664"/>
    <w:rsid w:val="00192065"/>
    <w:rsid w:val="00192889"/>
    <w:rsid w:val="00192AED"/>
    <w:rsid w:val="00194085"/>
    <w:rsid w:val="001941AA"/>
    <w:rsid w:val="00194F73"/>
    <w:rsid w:val="001951D5"/>
    <w:rsid w:val="00195EC2"/>
    <w:rsid w:val="00195F99"/>
    <w:rsid w:val="00196BF1"/>
    <w:rsid w:val="00196C6D"/>
    <w:rsid w:val="00197041"/>
    <w:rsid w:val="001A016C"/>
    <w:rsid w:val="001A0422"/>
    <w:rsid w:val="001A0BEE"/>
    <w:rsid w:val="001A102F"/>
    <w:rsid w:val="001A137E"/>
    <w:rsid w:val="001A1A27"/>
    <w:rsid w:val="001A1A61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522F"/>
    <w:rsid w:val="001A5A21"/>
    <w:rsid w:val="001A5A62"/>
    <w:rsid w:val="001A5ABD"/>
    <w:rsid w:val="001A5CE0"/>
    <w:rsid w:val="001A5CF7"/>
    <w:rsid w:val="001A60E2"/>
    <w:rsid w:val="001A694E"/>
    <w:rsid w:val="001A69F0"/>
    <w:rsid w:val="001A75E7"/>
    <w:rsid w:val="001A79AA"/>
    <w:rsid w:val="001A7ACF"/>
    <w:rsid w:val="001A7C06"/>
    <w:rsid w:val="001A7C3B"/>
    <w:rsid w:val="001A7F95"/>
    <w:rsid w:val="001B07B0"/>
    <w:rsid w:val="001B0992"/>
    <w:rsid w:val="001B0AC4"/>
    <w:rsid w:val="001B0E89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073"/>
    <w:rsid w:val="001B62D3"/>
    <w:rsid w:val="001B6640"/>
    <w:rsid w:val="001B7087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E2D"/>
    <w:rsid w:val="001C42B9"/>
    <w:rsid w:val="001C48C7"/>
    <w:rsid w:val="001C4A9E"/>
    <w:rsid w:val="001C5F84"/>
    <w:rsid w:val="001C6147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286C"/>
    <w:rsid w:val="001D3031"/>
    <w:rsid w:val="001D33B8"/>
    <w:rsid w:val="001D3897"/>
    <w:rsid w:val="001D3AD1"/>
    <w:rsid w:val="001D4329"/>
    <w:rsid w:val="001D45D2"/>
    <w:rsid w:val="001D478B"/>
    <w:rsid w:val="001D4816"/>
    <w:rsid w:val="001D4970"/>
    <w:rsid w:val="001D4AF6"/>
    <w:rsid w:val="001D5F02"/>
    <w:rsid w:val="001D6178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E00CD"/>
    <w:rsid w:val="001E0360"/>
    <w:rsid w:val="001E075F"/>
    <w:rsid w:val="001E0933"/>
    <w:rsid w:val="001E0A7C"/>
    <w:rsid w:val="001E0E13"/>
    <w:rsid w:val="001E14CB"/>
    <w:rsid w:val="001E14E8"/>
    <w:rsid w:val="001E1627"/>
    <w:rsid w:val="001E18BD"/>
    <w:rsid w:val="001E1A7C"/>
    <w:rsid w:val="001E1DBA"/>
    <w:rsid w:val="001E1EF2"/>
    <w:rsid w:val="001E290B"/>
    <w:rsid w:val="001E385F"/>
    <w:rsid w:val="001E39E4"/>
    <w:rsid w:val="001E4369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6553"/>
    <w:rsid w:val="001E7358"/>
    <w:rsid w:val="001E76C3"/>
    <w:rsid w:val="001E7964"/>
    <w:rsid w:val="001E7C72"/>
    <w:rsid w:val="001E7EDD"/>
    <w:rsid w:val="001F02CD"/>
    <w:rsid w:val="001F0B7F"/>
    <w:rsid w:val="001F0CD0"/>
    <w:rsid w:val="001F0F71"/>
    <w:rsid w:val="001F1279"/>
    <w:rsid w:val="001F15B1"/>
    <w:rsid w:val="001F19D1"/>
    <w:rsid w:val="001F1B69"/>
    <w:rsid w:val="001F1C8F"/>
    <w:rsid w:val="001F1D9A"/>
    <w:rsid w:val="001F2740"/>
    <w:rsid w:val="001F2C3A"/>
    <w:rsid w:val="001F2C6B"/>
    <w:rsid w:val="001F3531"/>
    <w:rsid w:val="001F3696"/>
    <w:rsid w:val="001F3F85"/>
    <w:rsid w:val="001F42FF"/>
    <w:rsid w:val="001F44B4"/>
    <w:rsid w:val="001F44D3"/>
    <w:rsid w:val="001F4510"/>
    <w:rsid w:val="001F4BA5"/>
    <w:rsid w:val="001F4D49"/>
    <w:rsid w:val="001F58D3"/>
    <w:rsid w:val="001F59C6"/>
    <w:rsid w:val="001F60DA"/>
    <w:rsid w:val="001F65A4"/>
    <w:rsid w:val="001F65E0"/>
    <w:rsid w:val="001F6B53"/>
    <w:rsid w:val="001F6EE3"/>
    <w:rsid w:val="001F6F73"/>
    <w:rsid w:val="001F7362"/>
    <w:rsid w:val="001F7AE9"/>
    <w:rsid w:val="001F7CBF"/>
    <w:rsid w:val="001F7CFD"/>
    <w:rsid w:val="0020084F"/>
    <w:rsid w:val="002011D5"/>
    <w:rsid w:val="00201C2D"/>
    <w:rsid w:val="00201D36"/>
    <w:rsid w:val="0020233B"/>
    <w:rsid w:val="002025F9"/>
    <w:rsid w:val="00202E6B"/>
    <w:rsid w:val="00203367"/>
    <w:rsid w:val="0020396B"/>
    <w:rsid w:val="00203C06"/>
    <w:rsid w:val="00204438"/>
    <w:rsid w:val="00204508"/>
    <w:rsid w:val="00204A44"/>
    <w:rsid w:val="00204BC5"/>
    <w:rsid w:val="00204BFC"/>
    <w:rsid w:val="00204F6E"/>
    <w:rsid w:val="002054AD"/>
    <w:rsid w:val="00206147"/>
    <w:rsid w:val="002064F3"/>
    <w:rsid w:val="002069A8"/>
    <w:rsid w:val="00206B2B"/>
    <w:rsid w:val="00206C70"/>
    <w:rsid w:val="00206EE7"/>
    <w:rsid w:val="002074EE"/>
    <w:rsid w:val="0020789A"/>
    <w:rsid w:val="00207C83"/>
    <w:rsid w:val="00210869"/>
    <w:rsid w:val="002116AD"/>
    <w:rsid w:val="00211999"/>
    <w:rsid w:val="002119E9"/>
    <w:rsid w:val="00211B44"/>
    <w:rsid w:val="00211CB3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082"/>
    <w:rsid w:val="002154C2"/>
    <w:rsid w:val="0021575B"/>
    <w:rsid w:val="00215783"/>
    <w:rsid w:val="0021669B"/>
    <w:rsid w:val="002166C7"/>
    <w:rsid w:val="00216876"/>
    <w:rsid w:val="002168C9"/>
    <w:rsid w:val="00217451"/>
    <w:rsid w:val="002200D2"/>
    <w:rsid w:val="0022018A"/>
    <w:rsid w:val="00220ADA"/>
    <w:rsid w:val="00220B7B"/>
    <w:rsid w:val="0022180E"/>
    <w:rsid w:val="00221B60"/>
    <w:rsid w:val="002220BA"/>
    <w:rsid w:val="002222B2"/>
    <w:rsid w:val="00222546"/>
    <w:rsid w:val="00222796"/>
    <w:rsid w:val="002227B3"/>
    <w:rsid w:val="002227F5"/>
    <w:rsid w:val="00222CE3"/>
    <w:rsid w:val="002235D7"/>
    <w:rsid w:val="002239C4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40B"/>
    <w:rsid w:val="002276A4"/>
    <w:rsid w:val="00227843"/>
    <w:rsid w:val="00227A99"/>
    <w:rsid w:val="00227C8B"/>
    <w:rsid w:val="00230A44"/>
    <w:rsid w:val="00230A52"/>
    <w:rsid w:val="00230FA5"/>
    <w:rsid w:val="00231131"/>
    <w:rsid w:val="0023133A"/>
    <w:rsid w:val="0023170E"/>
    <w:rsid w:val="00231839"/>
    <w:rsid w:val="00231BF1"/>
    <w:rsid w:val="00232371"/>
    <w:rsid w:val="00232423"/>
    <w:rsid w:val="0023262B"/>
    <w:rsid w:val="00232A4E"/>
    <w:rsid w:val="0023307F"/>
    <w:rsid w:val="00233A7D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4A0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B9E"/>
    <w:rsid w:val="002465AC"/>
    <w:rsid w:val="002465EC"/>
    <w:rsid w:val="00246614"/>
    <w:rsid w:val="00246907"/>
    <w:rsid w:val="00246A93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FD9"/>
    <w:rsid w:val="0025003A"/>
    <w:rsid w:val="00250260"/>
    <w:rsid w:val="002502E1"/>
    <w:rsid w:val="002504FF"/>
    <w:rsid w:val="002508CF"/>
    <w:rsid w:val="00250FD5"/>
    <w:rsid w:val="00251167"/>
    <w:rsid w:val="002511BA"/>
    <w:rsid w:val="00251A55"/>
    <w:rsid w:val="00252233"/>
    <w:rsid w:val="00252682"/>
    <w:rsid w:val="002526B9"/>
    <w:rsid w:val="00252DD3"/>
    <w:rsid w:val="0025338F"/>
    <w:rsid w:val="0025394F"/>
    <w:rsid w:val="002539AA"/>
    <w:rsid w:val="00253B15"/>
    <w:rsid w:val="00253B97"/>
    <w:rsid w:val="00253BA6"/>
    <w:rsid w:val="002544CB"/>
    <w:rsid w:val="00254724"/>
    <w:rsid w:val="00255BAA"/>
    <w:rsid w:val="00255D8E"/>
    <w:rsid w:val="0025607F"/>
    <w:rsid w:val="0025646F"/>
    <w:rsid w:val="00256584"/>
    <w:rsid w:val="00256C48"/>
    <w:rsid w:val="00256D20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0F56"/>
    <w:rsid w:val="002610D8"/>
    <w:rsid w:val="0026121A"/>
    <w:rsid w:val="002619D5"/>
    <w:rsid w:val="00261A6C"/>
    <w:rsid w:val="002629E2"/>
    <w:rsid w:val="00262BA8"/>
    <w:rsid w:val="00262BC8"/>
    <w:rsid w:val="002636D4"/>
    <w:rsid w:val="00263822"/>
    <w:rsid w:val="002641D9"/>
    <w:rsid w:val="002643C5"/>
    <w:rsid w:val="00264917"/>
    <w:rsid w:val="00264D97"/>
    <w:rsid w:val="002651EC"/>
    <w:rsid w:val="00265DC2"/>
    <w:rsid w:val="002660A9"/>
    <w:rsid w:val="0026638C"/>
    <w:rsid w:val="0026663B"/>
    <w:rsid w:val="002667ED"/>
    <w:rsid w:val="00266F00"/>
    <w:rsid w:val="002670EF"/>
    <w:rsid w:val="002671A2"/>
    <w:rsid w:val="00267A38"/>
    <w:rsid w:val="00267EE2"/>
    <w:rsid w:val="00267F5F"/>
    <w:rsid w:val="002702F4"/>
    <w:rsid w:val="00270604"/>
    <w:rsid w:val="00270965"/>
    <w:rsid w:val="00270A01"/>
    <w:rsid w:val="00270EC6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31"/>
    <w:rsid w:val="00273E7A"/>
    <w:rsid w:val="00274372"/>
    <w:rsid w:val="0027475A"/>
    <w:rsid w:val="00274E9A"/>
    <w:rsid w:val="00274F5F"/>
    <w:rsid w:val="0027559C"/>
    <w:rsid w:val="00275F56"/>
    <w:rsid w:val="0027607C"/>
    <w:rsid w:val="002765B7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3EB6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A03"/>
    <w:rsid w:val="00286FB6"/>
    <w:rsid w:val="00287514"/>
    <w:rsid w:val="0028791B"/>
    <w:rsid w:val="0028794A"/>
    <w:rsid w:val="00287C57"/>
    <w:rsid w:val="00287E44"/>
    <w:rsid w:val="00287F79"/>
    <w:rsid w:val="00290044"/>
    <w:rsid w:val="002900A9"/>
    <w:rsid w:val="00290B26"/>
    <w:rsid w:val="00290C43"/>
    <w:rsid w:val="00290C90"/>
    <w:rsid w:val="002910DB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B2F"/>
    <w:rsid w:val="00293C63"/>
    <w:rsid w:val="00293D08"/>
    <w:rsid w:val="00293ED1"/>
    <w:rsid w:val="00294214"/>
    <w:rsid w:val="002949F6"/>
    <w:rsid w:val="00294A06"/>
    <w:rsid w:val="00294FFB"/>
    <w:rsid w:val="002954FD"/>
    <w:rsid w:val="002958FA"/>
    <w:rsid w:val="00296242"/>
    <w:rsid w:val="0029627F"/>
    <w:rsid w:val="002963EC"/>
    <w:rsid w:val="00296CE6"/>
    <w:rsid w:val="002973DF"/>
    <w:rsid w:val="00297D6A"/>
    <w:rsid w:val="002A0190"/>
    <w:rsid w:val="002A0601"/>
    <w:rsid w:val="002A0983"/>
    <w:rsid w:val="002A0BF5"/>
    <w:rsid w:val="002A1128"/>
    <w:rsid w:val="002A158C"/>
    <w:rsid w:val="002A15DC"/>
    <w:rsid w:val="002A1739"/>
    <w:rsid w:val="002A1B62"/>
    <w:rsid w:val="002A1C9E"/>
    <w:rsid w:val="002A24EB"/>
    <w:rsid w:val="002A2C45"/>
    <w:rsid w:val="002A2C5E"/>
    <w:rsid w:val="002A2D66"/>
    <w:rsid w:val="002A4206"/>
    <w:rsid w:val="002A428E"/>
    <w:rsid w:val="002A432F"/>
    <w:rsid w:val="002A46FA"/>
    <w:rsid w:val="002A4916"/>
    <w:rsid w:val="002A51C5"/>
    <w:rsid w:val="002A5227"/>
    <w:rsid w:val="002A53C5"/>
    <w:rsid w:val="002A57BC"/>
    <w:rsid w:val="002A581C"/>
    <w:rsid w:val="002A6A73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434"/>
    <w:rsid w:val="002B3A06"/>
    <w:rsid w:val="002B4552"/>
    <w:rsid w:val="002B4C84"/>
    <w:rsid w:val="002B55DA"/>
    <w:rsid w:val="002B5746"/>
    <w:rsid w:val="002B5F21"/>
    <w:rsid w:val="002B63D3"/>
    <w:rsid w:val="002B6815"/>
    <w:rsid w:val="002B6AB1"/>
    <w:rsid w:val="002B705B"/>
    <w:rsid w:val="002B71D1"/>
    <w:rsid w:val="002B78CF"/>
    <w:rsid w:val="002B7ECC"/>
    <w:rsid w:val="002C0144"/>
    <w:rsid w:val="002C0CAC"/>
    <w:rsid w:val="002C1475"/>
    <w:rsid w:val="002C1F28"/>
    <w:rsid w:val="002C23CF"/>
    <w:rsid w:val="002C254B"/>
    <w:rsid w:val="002C25DE"/>
    <w:rsid w:val="002C27E8"/>
    <w:rsid w:val="002C2ACB"/>
    <w:rsid w:val="002C2F60"/>
    <w:rsid w:val="002C3528"/>
    <w:rsid w:val="002C373F"/>
    <w:rsid w:val="002C41CB"/>
    <w:rsid w:val="002C47E2"/>
    <w:rsid w:val="002C4AB3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2CEE"/>
    <w:rsid w:val="002D40A5"/>
    <w:rsid w:val="002D4756"/>
    <w:rsid w:val="002D47E5"/>
    <w:rsid w:val="002D48E1"/>
    <w:rsid w:val="002D4DF7"/>
    <w:rsid w:val="002D521D"/>
    <w:rsid w:val="002D52A8"/>
    <w:rsid w:val="002D5847"/>
    <w:rsid w:val="002D5DA6"/>
    <w:rsid w:val="002D61C8"/>
    <w:rsid w:val="002D629E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C3B"/>
    <w:rsid w:val="002E3C37"/>
    <w:rsid w:val="002E3CD0"/>
    <w:rsid w:val="002E4BA7"/>
    <w:rsid w:val="002E4D3D"/>
    <w:rsid w:val="002E4DD1"/>
    <w:rsid w:val="002E572A"/>
    <w:rsid w:val="002E5CA7"/>
    <w:rsid w:val="002E5F90"/>
    <w:rsid w:val="002E6377"/>
    <w:rsid w:val="002E64C3"/>
    <w:rsid w:val="002E668B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0530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626"/>
    <w:rsid w:val="002F2799"/>
    <w:rsid w:val="002F2E17"/>
    <w:rsid w:val="002F3038"/>
    <w:rsid w:val="002F377E"/>
    <w:rsid w:val="002F3C64"/>
    <w:rsid w:val="002F4431"/>
    <w:rsid w:val="002F4687"/>
    <w:rsid w:val="002F47E7"/>
    <w:rsid w:val="002F510D"/>
    <w:rsid w:val="002F56A2"/>
    <w:rsid w:val="002F5F61"/>
    <w:rsid w:val="002F63E6"/>
    <w:rsid w:val="002F7729"/>
    <w:rsid w:val="002F794D"/>
    <w:rsid w:val="00300081"/>
    <w:rsid w:val="0030023E"/>
    <w:rsid w:val="0030059B"/>
    <w:rsid w:val="00300812"/>
    <w:rsid w:val="0030094D"/>
    <w:rsid w:val="00300D44"/>
    <w:rsid w:val="00300F5E"/>
    <w:rsid w:val="00300FC5"/>
    <w:rsid w:val="00301277"/>
    <w:rsid w:val="00301837"/>
    <w:rsid w:val="003019CD"/>
    <w:rsid w:val="00302DA3"/>
    <w:rsid w:val="0030341B"/>
    <w:rsid w:val="003034D2"/>
    <w:rsid w:val="0030373E"/>
    <w:rsid w:val="00303A1B"/>
    <w:rsid w:val="003045BE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0FE0"/>
    <w:rsid w:val="00311270"/>
    <w:rsid w:val="0031175D"/>
    <w:rsid w:val="00311800"/>
    <w:rsid w:val="003119DD"/>
    <w:rsid w:val="00312297"/>
    <w:rsid w:val="003124C8"/>
    <w:rsid w:val="003125D0"/>
    <w:rsid w:val="003132E5"/>
    <w:rsid w:val="00313367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6198"/>
    <w:rsid w:val="00316235"/>
    <w:rsid w:val="00316779"/>
    <w:rsid w:val="00316A45"/>
    <w:rsid w:val="00316C18"/>
    <w:rsid w:val="00316C5F"/>
    <w:rsid w:val="00316C7C"/>
    <w:rsid w:val="00317AB7"/>
    <w:rsid w:val="00317D30"/>
    <w:rsid w:val="00317DA5"/>
    <w:rsid w:val="003201D0"/>
    <w:rsid w:val="003205E0"/>
    <w:rsid w:val="00320DDE"/>
    <w:rsid w:val="00321386"/>
    <w:rsid w:val="00321788"/>
    <w:rsid w:val="00321848"/>
    <w:rsid w:val="00321AF7"/>
    <w:rsid w:val="00321CB3"/>
    <w:rsid w:val="00322341"/>
    <w:rsid w:val="0032345B"/>
    <w:rsid w:val="003235FE"/>
    <w:rsid w:val="00324FF5"/>
    <w:rsid w:val="003256A0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306"/>
    <w:rsid w:val="00331659"/>
    <w:rsid w:val="0033194D"/>
    <w:rsid w:val="003319C5"/>
    <w:rsid w:val="00331A58"/>
    <w:rsid w:val="003320F9"/>
    <w:rsid w:val="003327BD"/>
    <w:rsid w:val="00332CD4"/>
    <w:rsid w:val="00333470"/>
    <w:rsid w:val="003338EB"/>
    <w:rsid w:val="00333D21"/>
    <w:rsid w:val="00334446"/>
    <w:rsid w:val="0033444C"/>
    <w:rsid w:val="00334605"/>
    <w:rsid w:val="00334725"/>
    <w:rsid w:val="00334739"/>
    <w:rsid w:val="00334A38"/>
    <w:rsid w:val="00334AF1"/>
    <w:rsid w:val="003353D5"/>
    <w:rsid w:val="003354CA"/>
    <w:rsid w:val="00335A53"/>
    <w:rsid w:val="00337311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579"/>
    <w:rsid w:val="00346C50"/>
    <w:rsid w:val="003474B3"/>
    <w:rsid w:val="003475BA"/>
    <w:rsid w:val="00347A1B"/>
    <w:rsid w:val="00347CA3"/>
    <w:rsid w:val="00347F9F"/>
    <w:rsid w:val="00351032"/>
    <w:rsid w:val="0035149A"/>
    <w:rsid w:val="00351668"/>
    <w:rsid w:val="0035231B"/>
    <w:rsid w:val="00352775"/>
    <w:rsid w:val="00352F14"/>
    <w:rsid w:val="003530B3"/>
    <w:rsid w:val="003532DF"/>
    <w:rsid w:val="00353F13"/>
    <w:rsid w:val="003549E9"/>
    <w:rsid w:val="00354E10"/>
    <w:rsid w:val="0035546F"/>
    <w:rsid w:val="003554BD"/>
    <w:rsid w:val="003554CE"/>
    <w:rsid w:val="00355A25"/>
    <w:rsid w:val="00356586"/>
    <w:rsid w:val="00356792"/>
    <w:rsid w:val="00356C59"/>
    <w:rsid w:val="00356DA5"/>
    <w:rsid w:val="003571E2"/>
    <w:rsid w:val="00360107"/>
    <w:rsid w:val="00360489"/>
    <w:rsid w:val="00360545"/>
    <w:rsid w:val="00360A82"/>
    <w:rsid w:val="00361062"/>
    <w:rsid w:val="003610F5"/>
    <w:rsid w:val="003616F4"/>
    <w:rsid w:val="00361DE0"/>
    <w:rsid w:val="003628E9"/>
    <w:rsid w:val="00362B5E"/>
    <w:rsid w:val="003638E9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410"/>
    <w:rsid w:val="00366827"/>
    <w:rsid w:val="0036693A"/>
    <w:rsid w:val="00366AFA"/>
    <w:rsid w:val="00366C31"/>
    <w:rsid w:val="00366E4E"/>
    <w:rsid w:val="003672A7"/>
    <w:rsid w:val="003676E5"/>
    <w:rsid w:val="003676EA"/>
    <w:rsid w:val="00367886"/>
    <w:rsid w:val="00367AD9"/>
    <w:rsid w:val="00367CC7"/>
    <w:rsid w:val="00367EF9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644"/>
    <w:rsid w:val="00372F45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808"/>
    <w:rsid w:val="003769D5"/>
    <w:rsid w:val="00376A9C"/>
    <w:rsid w:val="00377475"/>
    <w:rsid w:val="00377A8C"/>
    <w:rsid w:val="00380027"/>
    <w:rsid w:val="0038053C"/>
    <w:rsid w:val="0038054C"/>
    <w:rsid w:val="0038061C"/>
    <w:rsid w:val="00381137"/>
    <w:rsid w:val="00381168"/>
    <w:rsid w:val="003814EC"/>
    <w:rsid w:val="00381BE5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11"/>
    <w:rsid w:val="00396943"/>
    <w:rsid w:val="00396C46"/>
    <w:rsid w:val="00397BC5"/>
    <w:rsid w:val="00397BF1"/>
    <w:rsid w:val="00397D96"/>
    <w:rsid w:val="003A0756"/>
    <w:rsid w:val="003A0A67"/>
    <w:rsid w:val="003A0E1D"/>
    <w:rsid w:val="003A1273"/>
    <w:rsid w:val="003A1596"/>
    <w:rsid w:val="003A1C56"/>
    <w:rsid w:val="003A1FEA"/>
    <w:rsid w:val="003A2145"/>
    <w:rsid w:val="003A24A7"/>
    <w:rsid w:val="003A2DAC"/>
    <w:rsid w:val="003A2E86"/>
    <w:rsid w:val="003A32A8"/>
    <w:rsid w:val="003A344A"/>
    <w:rsid w:val="003A3622"/>
    <w:rsid w:val="003A36D4"/>
    <w:rsid w:val="003A3C3F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6FFB"/>
    <w:rsid w:val="003A701E"/>
    <w:rsid w:val="003A7161"/>
    <w:rsid w:val="003A7200"/>
    <w:rsid w:val="003A75C6"/>
    <w:rsid w:val="003A79EE"/>
    <w:rsid w:val="003A79FF"/>
    <w:rsid w:val="003A7B9B"/>
    <w:rsid w:val="003A7DFF"/>
    <w:rsid w:val="003A7E72"/>
    <w:rsid w:val="003B00E9"/>
    <w:rsid w:val="003B02DF"/>
    <w:rsid w:val="003B0A8B"/>
    <w:rsid w:val="003B0AE9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2BE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0D"/>
    <w:rsid w:val="003B5757"/>
    <w:rsid w:val="003B59A4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D98"/>
    <w:rsid w:val="003C3F73"/>
    <w:rsid w:val="003C40A2"/>
    <w:rsid w:val="003C4EC2"/>
    <w:rsid w:val="003C5428"/>
    <w:rsid w:val="003C5519"/>
    <w:rsid w:val="003C5A97"/>
    <w:rsid w:val="003C616B"/>
    <w:rsid w:val="003C681D"/>
    <w:rsid w:val="003C69AE"/>
    <w:rsid w:val="003C6BED"/>
    <w:rsid w:val="003C76F4"/>
    <w:rsid w:val="003C7965"/>
    <w:rsid w:val="003C7B7E"/>
    <w:rsid w:val="003C7D06"/>
    <w:rsid w:val="003C7EF7"/>
    <w:rsid w:val="003D0E1F"/>
    <w:rsid w:val="003D0E6A"/>
    <w:rsid w:val="003D113B"/>
    <w:rsid w:val="003D1182"/>
    <w:rsid w:val="003D1AE0"/>
    <w:rsid w:val="003D22DA"/>
    <w:rsid w:val="003D2A32"/>
    <w:rsid w:val="003D358C"/>
    <w:rsid w:val="003D3779"/>
    <w:rsid w:val="003D3B8B"/>
    <w:rsid w:val="003D41AB"/>
    <w:rsid w:val="003D4254"/>
    <w:rsid w:val="003D425A"/>
    <w:rsid w:val="003D4866"/>
    <w:rsid w:val="003D507A"/>
    <w:rsid w:val="003D554B"/>
    <w:rsid w:val="003D5F76"/>
    <w:rsid w:val="003D6280"/>
    <w:rsid w:val="003D66CB"/>
    <w:rsid w:val="003D687A"/>
    <w:rsid w:val="003D69EE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6DE"/>
    <w:rsid w:val="003E2A96"/>
    <w:rsid w:val="003E2E74"/>
    <w:rsid w:val="003E3238"/>
    <w:rsid w:val="003E4979"/>
    <w:rsid w:val="003E4B79"/>
    <w:rsid w:val="003E4B85"/>
    <w:rsid w:val="003E4DE9"/>
    <w:rsid w:val="003E54C1"/>
    <w:rsid w:val="003E5764"/>
    <w:rsid w:val="003E581F"/>
    <w:rsid w:val="003E59A3"/>
    <w:rsid w:val="003E5F16"/>
    <w:rsid w:val="003E634D"/>
    <w:rsid w:val="003E644F"/>
    <w:rsid w:val="003E64BB"/>
    <w:rsid w:val="003E6AC1"/>
    <w:rsid w:val="003E6B73"/>
    <w:rsid w:val="003E774B"/>
    <w:rsid w:val="003E7EEA"/>
    <w:rsid w:val="003F00D8"/>
    <w:rsid w:val="003F01E7"/>
    <w:rsid w:val="003F0AEA"/>
    <w:rsid w:val="003F0D37"/>
    <w:rsid w:val="003F0D83"/>
    <w:rsid w:val="003F18CF"/>
    <w:rsid w:val="003F1B53"/>
    <w:rsid w:val="003F2BFE"/>
    <w:rsid w:val="003F3A44"/>
    <w:rsid w:val="003F3B3F"/>
    <w:rsid w:val="003F5732"/>
    <w:rsid w:val="003F5A5B"/>
    <w:rsid w:val="003F5F0A"/>
    <w:rsid w:val="003F603A"/>
    <w:rsid w:val="003F64C0"/>
    <w:rsid w:val="003F6DF4"/>
    <w:rsid w:val="003F7022"/>
    <w:rsid w:val="003F7263"/>
    <w:rsid w:val="003F7D77"/>
    <w:rsid w:val="004005C6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1DDB"/>
    <w:rsid w:val="004020FB"/>
    <w:rsid w:val="0040230D"/>
    <w:rsid w:val="004024C2"/>
    <w:rsid w:val="00402649"/>
    <w:rsid w:val="004028D0"/>
    <w:rsid w:val="00402940"/>
    <w:rsid w:val="00403226"/>
    <w:rsid w:val="0040342B"/>
    <w:rsid w:val="00403827"/>
    <w:rsid w:val="004040E3"/>
    <w:rsid w:val="00404D4D"/>
    <w:rsid w:val="004068A2"/>
    <w:rsid w:val="00407731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CB1"/>
    <w:rsid w:val="00412CF2"/>
    <w:rsid w:val="00412EF3"/>
    <w:rsid w:val="004130F2"/>
    <w:rsid w:val="00413162"/>
    <w:rsid w:val="004133CD"/>
    <w:rsid w:val="00413549"/>
    <w:rsid w:val="00413FCD"/>
    <w:rsid w:val="00414002"/>
    <w:rsid w:val="0041439E"/>
    <w:rsid w:val="00414538"/>
    <w:rsid w:val="00414647"/>
    <w:rsid w:val="0041479C"/>
    <w:rsid w:val="00414F9A"/>
    <w:rsid w:val="00415ECC"/>
    <w:rsid w:val="00415EF5"/>
    <w:rsid w:val="00416787"/>
    <w:rsid w:val="004170FC"/>
    <w:rsid w:val="00417F13"/>
    <w:rsid w:val="004203CA"/>
    <w:rsid w:val="004208D7"/>
    <w:rsid w:val="00420CA2"/>
    <w:rsid w:val="00421878"/>
    <w:rsid w:val="004219C1"/>
    <w:rsid w:val="00422657"/>
    <w:rsid w:val="004228EE"/>
    <w:rsid w:val="00422BB1"/>
    <w:rsid w:val="00422D87"/>
    <w:rsid w:val="00423133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95F"/>
    <w:rsid w:val="00426C5D"/>
    <w:rsid w:val="00426F4F"/>
    <w:rsid w:val="0042776F"/>
    <w:rsid w:val="00427AA8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151"/>
    <w:rsid w:val="00433460"/>
    <w:rsid w:val="00433550"/>
    <w:rsid w:val="00433D87"/>
    <w:rsid w:val="00433E32"/>
    <w:rsid w:val="00433ECE"/>
    <w:rsid w:val="00434370"/>
    <w:rsid w:val="004347A7"/>
    <w:rsid w:val="00434800"/>
    <w:rsid w:val="00434B3D"/>
    <w:rsid w:val="00434F9C"/>
    <w:rsid w:val="004351BC"/>
    <w:rsid w:val="004355FA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E8"/>
    <w:rsid w:val="004443FB"/>
    <w:rsid w:val="0044476D"/>
    <w:rsid w:val="00445064"/>
    <w:rsid w:val="00445172"/>
    <w:rsid w:val="00445472"/>
    <w:rsid w:val="004464C3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1A7B"/>
    <w:rsid w:val="004522A6"/>
    <w:rsid w:val="00452870"/>
    <w:rsid w:val="0045291E"/>
    <w:rsid w:val="004529D7"/>
    <w:rsid w:val="00452A11"/>
    <w:rsid w:val="00453B28"/>
    <w:rsid w:val="00453BF4"/>
    <w:rsid w:val="00453D89"/>
    <w:rsid w:val="00453E34"/>
    <w:rsid w:val="004541EE"/>
    <w:rsid w:val="00454571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1742"/>
    <w:rsid w:val="0046203B"/>
    <w:rsid w:val="00462496"/>
    <w:rsid w:val="004625A3"/>
    <w:rsid w:val="004627CF"/>
    <w:rsid w:val="004628E6"/>
    <w:rsid w:val="004628EF"/>
    <w:rsid w:val="00462977"/>
    <w:rsid w:val="00462DBA"/>
    <w:rsid w:val="004631FA"/>
    <w:rsid w:val="004635B7"/>
    <w:rsid w:val="0046365B"/>
    <w:rsid w:val="004636A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B80"/>
    <w:rsid w:val="00465E7E"/>
    <w:rsid w:val="0046695A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C94"/>
    <w:rsid w:val="00472E22"/>
    <w:rsid w:val="00472F67"/>
    <w:rsid w:val="00473625"/>
    <w:rsid w:val="004739A1"/>
    <w:rsid w:val="00473CB2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77C20"/>
    <w:rsid w:val="0048009B"/>
    <w:rsid w:val="00480195"/>
    <w:rsid w:val="00480448"/>
    <w:rsid w:val="00480921"/>
    <w:rsid w:val="00481688"/>
    <w:rsid w:val="00481CC8"/>
    <w:rsid w:val="004820E0"/>
    <w:rsid w:val="004822CA"/>
    <w:rsid w:val="0048261A"/>
    <w:rsid w:val="00482779"/>
    <w:rsid w:val="00482A1F"/>
    <w:rsid w:val="0048385A"/>
    <w:rsid w:val="00483A8E"/>
    <w:rsid w:val="00483F95"/>
    <w:rsid w:val="00484D20"/>
    <w:rsid w:val="004850C1"/>
    <w:rsid w:val="0048533F"/>
    <w:rsid w:val="00486C8A"/>
    <w:rsid w:val="00486F54"/>
    <w:rsid w:val="00487038"/>
    <w:rsid w:val="004871B4"/>
    <w:rsid w:val="004876DD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9B2"/>
    <w:rsid w:val="00494B28"/>
    <w:rsid w:val="00494BBA"/>
    <w:rsid w:val="0049527B"/>
    <w:rsid w:val="004955A9"/>
    <w:rsid w:val="00495CF9"/>
    <w:rsid w:val="00495EAF"/>
    <w:rsid w:val="00495FFF"/>
    <w:rsid w:val="0049613A"/>
    <w:rsid w:val="00496705"/>
    <w:rsid w:val="00496A9F"/>
    <w:rsid w:val="00497270"/>
    <w:rsid w:val="00497358"/>
    <w:rsid w:val="00497AC9"/>
    <w:rsid w:val="00497D6F"/>
    <w:rsid w:val="00497FA5"/>
    <w:rsid w:val="004A0036"/>
    <w:rsid w:val="004A03B3"/>
    <w:rsid w:val="004A04D5"/>
    <w:rsid w:val="004A0792"/>
    <w:rsid w:val="004A1387"/>
    <w:rsid w:val="004A1B07"/>
    <w:rsid w:val="004A21D8"/>
    <w:rsid w:val="004A220D"/>
    <w:rsid w:val="004A2DE9"/>
    <w:rsid w:val="004A2E04"/>
    <w:rsid w:val="004A3226"/>
    <w:rsid w:val="004A399F"/>
    <w:rsid w:val="004A3AD6"/>
    <w:rsid w:val="004A4096"/>
    <w:rsid w:val="004A40C1"/>
    <w:rsid w:val="004A419A"/>
    <w:rsid w:val="004A4692"/>
    <w:rsid w:val="004A502C"/>
    <w:rsid w:val="004A5582"/>
    <w:rsid w:val="004A669F"/>
    <w:rsid w:val="004A6842"/>
    <w:rsid w:val="004A718C"/>
    <w:rsid w:val="004A7DBE"/>
    <w:rsid w:val="004A7F94"/>
    <w:rsid w:val="004B0209"/>
    <w:rsid w:val="004B026D"/>
    <w:rsid w:val="004B04C7"/>
    <w:rsid w:val="004B08AC"/>
    <w:rsid w:val="004B0B18"/>
    <w:rsid w:val="004B0D88"/>
    <w:rsid w:val="004B0E03"/>
    <w:rsid w:val="004B0FF1"/>
    <w:rsid w:val="004B14D9"/>
    <w:rsid w:val="004B14E7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8B5"/>
    <w:rsid w:val="004B5E0F"/>
    <w:rsid w:val="004B6377"/>
    <w:rsid w:val="004B656C"/>
    <w:rsid w:val="004B6928"/>
    <w:rsid w:val="004B698F"/>
    <w:rsid w:val="004B6AA6"/>
    <w:rsid w:val="004B754D"/>
    <w:rsid w:val="004B79FA"/>
    <w:rsid w:val="004B7D94"/>
    <w:rsid w:val="004C0FB7"/>
    <w:rsid w:val="004C104B"/>
    <w:rsid w:val="004C12B2"/>
    <w:rsid w:val="004C164A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570"/>
    <w:rsid w:val="004C5701"/>
    <w:rsid w:val="004C5BD0"/>
    <w:rsid w:val="004C5D52"/>
    <w:rsid w:val="004C5DB0"/>
    <w:rsid w:val="004C60D8"/>
    <w:rsid w:val="004C62EE"/>
    <w:rsid w:val="004C6A0D"/>
    <w:rsid w:val="004C6C40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58C"/>
    <w:rsid w:val="004D6626"/>
    <w:rsid w:val="004D6758"/>
    <w:rsid w:val="004D7181"/>
    <w:rsid w:val="004D732E"/>
    <w:rsid w:val="004D7B1A"/>
    <w:rsid w:val="004D7D24"/>
    <w:rsid w:val="004E0830"/>
    <w:rsid w:val="004E0A7F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78C"/>
    <w:rsid w:val="004F1087"/>
    <w:rsid w:val="004F1324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22"/>
    <w:rsid w:val="004F3CC7"/>
    <w:rsid w:val="004F3E6A"/>
    <w:rsid w:val="004F469D"/>
    <w:rsid w:val="004F5333"/>
    <w:rsid w:val="004F5346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D36"/>
    <w:rsid w:val="004F7F0F"/>
    <w:rsid w:val="004F7FBC"/>
    <w:rsid w:val="005001AE"/>
    <w:rsid w:val="005007E7"/>
    <w:rsid w:val="005010CB"/>
    <w:rsid w:val="005012FC"/>
    <w:rsid w:val="00501CDC"/>
    <w:rsid w:val="00501E1B"/>
    <w:rsid w:val="00501E6C"/>
    <w:rsid w:val="00501EBE"/>
    <w:rsid w:val="00502237"/>
    <w:rsid w:val="00503551"/>
    <w:rsid w:val="00503963"/>
    <w:rsid w:val="00503F38"/>
    <w:rsid w:val="005043FC"/>
    <w:rsid w:val="00504A55"/>
    <w:rsid w:val="00504B31"/>
    <w:rsid w:val="00505A1E"/>
    <w:rsid w:val="00505AC6"/>
    <w:rsid w:val="00505F08"/>
    <w:rsid w:val="0050671D"/>
    <w:rsid w:val="0050672C"/>
    <w:rsid w:val="00506C0C"/>
    <w:rsid w:val="00506C4C"/>
    <w:rsid w:val="0050700E"/>
    <w:rsid w:val="00507366"/>
    <w:rsid w:val="00507909"/>
    <w:rsid w:val="005079D7"/>
    <w:rsid w:val="00507B2A"/>
    <w:rsid w:val="00507D3E"/>
    <w:rsid w:val="00510A22"/>
    <w:rsid w:val="00510D8A"/>
    <w:rsid w:val="00511D6B"/>
    <w:rsid w:val="00511EBC"/>
    <w:rsid w:val="005125D5"/>
    <w:rsid w:val="00512D51"/>
    <w:rsid w:val="00512E95"/>
    <w:rsid w:val="00514674"/>
    <w:rsid w:val="0051477F"/>
    <w:rsid w:val="00514AA3"/>
    <w:rsid w:val="00514C46"/>
    <w:rsid w:val="00514DDC"/>
    <w:rsid w:val="005151C3"/>
    <w:rsid w:val="00515BCF"/>
    <w:rsid w:val="00516083"/>
    <w:rsid w:val="0051635A"/>
    <w:rsid w:val="00516423"/>
    <w:rsid w:val="0051646E"/>
    <w:rsid w:val="005166A6"/>
    <w:rsid w:val="005166C3"/>
    <w:rsid w:val="00516A18"/>
    <w:rsid w:val="00516BD0"/>
    <w:rsid w:val="00516EA5"/>
    <w:rsid w:val="00517705"/>
    <w:rsid w:val="005179DA"/>
    <w:rsid w:val="00517E2A"/>
    <w:rsid w:val="00520AD7"/>
    <w:rsid w:val="00520C1C"/>
    <w:rsid w:val="00520E01"/>
    <w:rsid w:val="00521439"/>
    <w:rsid w:val="00522133"/>
    <w:rsid w:val="0052292E"/>
    <w:rsid w:val="005229C6"/>
    <w:rsid w:val="00522A3A"/>
    <w:rsid w:val="005232E0"/>
    <w:rsid w:val="00523516"/>
    <w:rsid w:val="00523677"/>
    <w:rsid w:val="0052373B"/>
    <w:rsid w:val="00523CFF"/>
    <w:rsid w:val="00523E00"/>
    <w:rsid w:val="0052439F"/>
    <w:rsid w:val="005243EB"/>
    <w:rsid w:val="00525789"/>
    <w:rsid w:val="00525890"/>
    <w:rsid w:val="005258E2"/>
    <w:rsid w:val="00525E5A"/>
    <w:rsid w:val="00526452"/>
    <w:rsid w:val="00526816"/>
    <w:rsid w:val="00526B0D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1AF5"/>
    <w:rsid w:val="005326D0"/>
    <w:rsid w:val="005327CB"/>
    <w:rsid w:val="00532800"/>
    <w:rsid w:val="005328BC"/>
    <w:rsid w:val="00532A76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6F48"/>
    <w:rsid w:val="00537022"/>
    <w:rsid w:val="00537060"/>
    <w:rsid w:val="00537127"/>
    <w:rsid w:val="0053760B"/>
    <w:rsid w:val="0053764B"/>
    <w:rsid w:val="0054069F"/>
    <w:rsid w:val="00540BCC"/>
    <w:rsid w:val="00541307"/>
    <w:rsid w:val="00541B0B"/>
    <w:rsid w:val="00541B60"/>
    <w:rsid w:val="00541CFE"/>
    <w:rsid w:val="00541DB8"/>
    <w:rsid w:val="00541F9A"/>
    <w:rsid w:val="00542599"/>
    <w:rsid w:val="00542EB4"/>
    <w:rsid w:val="0054351C"/>
    <w:rsid w:val="0054362E"/>
    <w:rsid w:val="00543774"/>
    <w:rsid w:val="00543833"/>
    <w:rsid w:val="005448B9"/>
    <w:rsid w:val="00544C51"/>
    <w:rsid w:val="00545136"/>
    <w:rsid w:val="005452C1"/>
    <w:rsid w:val="00545698"/>
    <w:rsid w:val="00545B42"/>
    <w:rsid w:val="0054612B"/>
    <w:rsid w:val="0054629C"/>
    <w:rsid w:val="005466DF"/>
    <w:rsid w:val="00546773"/>
    <w:rsid w:val="00547753"/>
    <w:rsid w:val="005479F5"/>
    <w:rsid w:val="00547D90"/>
    <w:rsid w:val="005501E4"/>
    <w:rsid w:val="00550521"/>
    <w:rsid w:val="005506E4"/>
    <w:rsid w:val="005508EF"/>
    <w:rsid w:val="005510E3"/>
    <w:rsid w:val="0055173F"/>
    <w:rsid w:val="005517FD"/>
    <w:rsid w:val="00551AE8"/>
    <w:rsid w:val="00551D57"/>
    <w:rsid w:val="00552AFD"/>
    <w:rsid w:val="00552E11"/>
    <w:rsid w:val="00552FEB"/>
    <w:rsid w:val="005530A5"/>
    <w:rsid w:val="0055326B"/>
    <w:rsid w:val="005532A3"/>
    <w:rsid w:val="00553395"/>
    <w:rsid w:val="00553567"/>
    <w:rsid w:val="005538EF"/>
    <w:rsid w:val="0055400F"/>
    <w:rsid w:val="00554019"/>
    <w:rsid w:val="005541EF"/>
    <w:rsid w:val="005548DD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3B0"/>
    <w:rsid w:val="00560729"/>
    <w:rsid w:val="005608D4"/>
    <w:rsid w:val="00560A86"/>
    <w:rsid w:val="00561C64"/>
    <w:rsid w:val="00562173"/>
    <w:rsid w:val="0056218D"/>
    <w:rsid w:val="0056255F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5D7C"/>
    <w:rsid w:val="0056657E"/>
    <w:rsid w:val="00566C28"/>
    <w:rsid w:val="00566EBC"/>
    <w:rsid w:val="005673A1"/>
    <w:rsid w:val="00567500"/>
    <w:rsid w:val="0056753D"/>
    <w:rsid w:val="005675E9"/>
    <w:rsid w:val="00567811"/>
    <w:rsid w:val="00567CDA"/>
    <w:rsid w:val="00567DEE"/>
    <w:rsid w:val="00570163"/>
    <w:rsid w:val="005701B3"/>
    <w:rsid w:val="005702BD"/>
    <w:rsid w:val="005704B1"/>
    <w:rsid w:val="005709FC"/>
    <w:rsid w:val="00570C55"/>
    <w:rsid w:val="005719AC"/>
    <w:rsid w:val="00572749"/>
    <w:rsid w:val="00572A19"/>
    <w:rsid w:val="005730B4"/>
    <w:rsid w:val="005739F4"/>
    <w:rsid w:val="00573A7F"/>
    <w:rsid w:val="00573EE1"/>
    <w:rsid w:val="00573EEA"/>
    <w:rsid w:val="0057406C"/>
    <w:rsid w:val="00575051"/>
    <w:rsid w:val="005758E3"/>
    <w:rsid w:val="00576069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56F"/>
    <w:rsid w:val="00582853"/>
    <w:rsid w:val="00582893"/>
    <w:rsid w:val="00582C76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5598"/>
    <w:rsid w:val="00585C21"/>
    <w:rsid w:val="00585FAC"/>
    <w:rsid w:val="005866A6"/>
    <w:rsid w:val="00586B7C"/>
    <w:rsid w:val="00586E72"/>
    <w:rsid w:val="00586F8F"/>
    <w:rsid w:val="005874CD"/>
    <w:rsid w:val="00587515"/>
    <w:rsid w:val="00587597"/>
    <w:rsid w:val="00587A79"/>
    <w:rsid w:val="00587AAF"/>
    <w:rsid w:val="00587B8C"/>
    <w:rsid w:val="00590753"/>
    <w:rsid w:val="00590918"/>
    <w:rsid w:val="00590D18"/>
    <w:rsid w:val="00590EDD"/>
    <w:rsid w:val="00591988"/>
    <w:rsid w:val="00591EBD"/>
    <w:rsid w:val="0059217A"/>
    <w:rsid w:val="005921C8"/>
    <w:rsid w:val="005922A3"/>
    <w:rsid w:val="0059239E"/>
    <w:rsid w:val="005924DB"/>
    <w:rsid w:val="005929E8"/>
    <w:rsid w:val="00592A2E"/>
    <w:rsid w:val="00592BF2"/>
    <w:rsid w:val="005930CE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789"/>
    <w:rsid w:val="00595B7B"/>
    <w:rsid w:val="00596020"/>
    <w:rsid w:val="0059632F"/>
    <w:rsid w:val="005967A2"/>
    <w:rsid w:val="00597799"/>
    <w:rsid w:val="005977F9"/>
    <w:rsid w:val="00597986"/>
    <w:rsid w:val="00597BA8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3394"/>
    <w:rsid w:val="005A3AD9"/>
    <w:rsid w:val="005A3CBD"/>
    <w:rsid w:val="005A403A"/>
    <w:rsid w:val="005A41F7"/>
    <w:rsid w:val="005A43BE"/>
    <w:rsid w:val="005A4624"/>
    <w:rsid w:val="005A5011"/>
    <w:rsid w:val="005A508D"/>
    <w:rsid w:val="005A5F3B"/>
    <w:rsid w:val="005A60BA"/>
    <w:rsid w:val="005A6444"/>
    <w:rsid w:val="005A6C9C"/>
    <w:rsid w:val="005A6E09"/>
    <w:rsid w:val="005A6E35"/>
    <w:rsid w:val="005A7550"/>
    <w:rsid w:val="005A761B"/>
    <w:rsid w:val="005A79F3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369B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43D"/>
    <w:rsid w:val="005C0C11"/>
    <w:rsid w:val="005C12AC"/>
    <w:rsid w:val="005C1C90"/>
    <w:rsid w:val="005C1CEF"/>
    <w:rsid w:val="005C1EF5"/>
    <w:rsid w:val="005C25B4"/>
    <w:rsid w:val="005C3964"/>
    <w:rsid w:val="005C3B40"/>
    <w:rsid w:val="005C3CB7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7072"/>
    <w:rsid w:val="005C72BA"/>
    <w:rsid w:val="005C759E"/>
    <w:rsid w:val="005C76FC"/>
    <w:rsid w:val="005C785E"/>
    <w:rsid w:val="005C78D5"/>
    <w:rsid w:val="005D00B6"/>
    <w:rsid w:val="005D0211"/>
    <w:rsid w:val="005D0F17"/>
    <w:rsid w:val="005D101F"/>
    <w:rsid w:val="005D1247"/>
    <w:rsid w:val="005D1D60"/>
    <w:rsid w:val="005D205D"/>
    <w:rsid w:val="005D2111"/>
    <w:rsid w:val="005D290E"/>
    <w:rsid w:val="005D29FF"/>
    <w:rsid w:val="005D2F54"/>
    <w:rsid w:val="005D33D2"/>
    <w:rsid w:val="005D353D"/>
    <w:rsid w:val="005D3FD5"/>
    <w:rsid w:val="005D4E17"/>
    <w:rsid w:val="005D593D"/>
    <w:rsid w:val="005D5D35"/>
    <w:rsid w:val="005D63A5"/>
    <w:rsid w:val="005D64AA"/>
    <w:rsid w:val="005D69A4"/>
    <w:rsid w:val="005D79B5"/>
    <w:rsid w:val="005D7BDA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4E89"/>
    <w:rsid w:val="005E566F"/>
    <w:rsid w:val="005E5815"/>
    <w:rsid w:val="005E5EB1"/>
    <w:rsid w:val="005E626A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44BD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6448"/>
    <w:rsid w:val="005F764A"/>
    <w:rsid w:val="0060008E"/>
    <w:rsid w:val="006005C1"/>
    <w:rsid w:val="00600B15"/>
    <w:rsid w:val="00600CE1"/>
    <w:rsid w:val="006011A0"/>
    <w:rsid w:val="00601C1B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6B2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07E81"/>
    <w:rsid w:val="00610148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BCC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D75"/>
    <w:rsid w:val="00624050"/>
    <w:rsid w:val="006242E1"/>
    <w:rsid w:val="00624447"/>
    <w:rsid w:val="00624649"/>
    <w:rsid w:val="006249A7"/>
    <w:rsid w:val="006249D1"/>
    <w:rsid w:val="00624D4F"/>
    <w:rsid w:val="006251B8"/>
    <w:rsid w:val="00625713"/>
    <w:rsid w:val="00625B22"/>
    <w:rsid w:val="00625C53"/>
    <w:rsid w:val="00626415"/>
    <w:rsid w:val="00626447"/>
    <w:rsid w:val="0062692A"/>
    <w:rsid w:val="0062768B"/>
    <w:rsid w:val="00627A49"/>
    <w:rsid w:val="00627D2B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1AF4"/>
    <w:rsid w:val="006320FC"/>
    <w:rsid w:val="00632259"/>
    <w:rsid w:val="00632765"/>
    <w:rsid w:val="00632DD8"/>
    <w:rsid w:val="0063380C"/>
    <w:rsid w:val="006338DA"/>
    <w:rsid w:val="0063390C"/>
    <w:rsid w:val="00633A5E"/>
    <w:rsid w:val="00633D8D"/>
    <w:rsid w:val="00633F74"/>
    <w:rsid w:val="00634CEA"/>
    <w:rsid w:val="00635641"/>
    <w:rsid w:val="00635AEB"/>
    <w:rsid w:val="0063636F"/>
    <w:rsid w:val="006367B7"/>
    <w:rsid w:val="00636E0F"/>
    <w:rsid w:val="00636EF8"/>
    <w:rsid w:val="00636FEF"/>
    <w:rsid w:val="0063715F"/>
    <w:rsid w:val="006371D4"/>
    <w:rsid w:val="006377DB"/>
    <w:rsid w:val="00640204"/>
    <w:rsid w:val="006405A2"/>
    <w:rsid w:val="00640699"/>
    <w:rsid w:val="0064083A"/>
    <w:rsid w:val="0064096C"/>
    <w:rsid w:val="006417E0"/>
    <w:rsid w:val="006418D2"/>
    <w:rsid w:val="006419D4"/>
    <w:rsid w:val="00641BE2"/>
    <w:rsid w:val="00641E1E"/>
    <w:rsid w:val="00642453"/>
    <w:rsid w:val="00642C54"/>
    <w:rsid w:val="00643299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DC1"/>
    <w:rsid w:val="00651FD6"/>
    <w:rsid w:val="0065234B"/>
    <w:rsid w:val="00652384"/>
    <w:rsid w:val="006523FD"/>
    <w:rsid w:val="00652480"/>
    <w:rsid w:val="0065252C"/>
    <w:rsid w:val="0065299F"/>
    <w:rsid w:val="00652D51"/>
    <w:rsid w:val="00653AC4"/>
    <w:rsid w:val="00653C52"/>
    <w:rsid w:val="006540C1"/>
    <w:rsid w:val="00654118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2F3"/>
    <w:rsid w:val="006565D3"/>
    <w:rsid w:val="006569F2"/>
    <w:rsid w:val="00656D42"/>
    <w:rsid w:val="00656F36"/>
    <w:rsid w:val="00656F87"/>
    <w:rsid w:val="00656FC3"/>
    <w:rsid w:val="006574A1"/>
    <w:rsid w:val="00657693"/>
    <w:rsid w:val="00657861"/>
    <w:rsid w:val="00657B05"/>
    <w:rsid w:val="00657B97"/>
    <w:rsid w:val="00660010"/>
    <w:rsid w:val="00660083"/>
    <w:rsid w:val="006605EB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4AE"/>
    <w:rsid w:val="0066486A"/>
    <w:rsid w:val="00664D5F"/>
    <w:rsid w:val="00664E4F"/>
    <w:rsid w:val="0066527F"/>
    <w:rsid w:val="0066550C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237"/>
    <w:rsid w:val="00670419"/>
    <w:rsid w:val="0067053E"/>
    <w:rsid w:val="00670D2E"/>
    <w:rsid w:val="006715AD"/>
    <w:rsid w:val="006717C7"/>
    <w:rsid w:val="00671F8A"/>
    <w:rsid w:val="0067269F"/>
    <w:rsid w:val="006726CB"/>
    <w:rsid w:val="0067272F"/>
    <w:rsid w:val="0067276D"/>
    <w:rsid w:val="00672E8B"/>
    <w:rsid w:val="00672FC9"/>
    <w:rsid w:val="00673632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5D4C"/>
    <w:rsid w:val="00676223"/>
    <w:rsid w:val="00676816"/>
    <w:rsid w:val="00676851"/>
    <w:rsid w:val="00676F0B"/>
    <w:rsid w:val="006773D1"/>
    <w:rsid w:val="006775DC"/>
    <w:rsid w:val="00677664"/>
    <w:rsid w:val="006801BB"/>
    <w:rsid w:val="006802E3"/>
    <w:rsid w:val="00680CC6"/>
    <w:rsid w:val="0068122E"/>
    <w:rsid w:val="0068241B"/>
    <w:rsid w:val="00683889"/>
    <w:rsid w:val="006838CA"/>
    <w:rsid w:val="00683B59"/>
    <w:rsid w:val="00683CC8"/>
    <w:rsid w:val="006842A2"/>
    <w:rsid w:val="006848BB"/>
    <w:rsid w:val="00684A44"/>
    <w:rsid w:val="00685075"/>
    <w:rsid w:val="00685339"/>
    <w:rsid w:val="00685597"/>
    <w:rsid w:val="00685716"/>
    <w:rsid w:val="006859F4"/>
    <w:rsid w:val="00685FC6"/>
    <w:rsid w:val="00686338"/>
    <w:rsid w:val="0068731C"/>
    <w:rsid w:val="00687893"/>
    <w:rsid w:val="006904AD"/>
    <w:rsid w:val="006905D5"/>
    <w:rsid w:val="006905F1"/>
    <w:rsid w:val="006912E6"/>
    <w:rsid w:val="006914E9"/>
    <w:rsid w:val="00691815"/>
    <w:rsid w:val="00691822"/>
    <w:rsid w:val="00691E51"/>
    <w:rsid w:val="006920CA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2B9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2A7D"/>
    <w:rsid w:val="006A3411"/>
    <w:rsid w:val="006A3A19"/>
    <w:rsid w:val="006A3A69"/>
    <w:rsid w:val="006A3B9E"/>
    <w:rsid w:val="006A3D6D"/>
    <w:rsid w:val="006A3D73"/>
    <w:rsid w:val="006A43EA"/>
    <w:rsid w:val="006A471A"/>
    <w:rsid w:val="006A4CAA"/>
    <w:rsid w:val="006A5290"/>
    <w:rsid w:val="006A5C11"/>
    <w:rsid w:val="006A6290"/>
    <w:rsid w:val="006A6671"/>
    <w:rsid w:val="006A6A1A"/>
    <w:rsid w:val="006A6BAB"/>
    <w:rsid w:val="006A6C28"/>
    <w:rsid w:val="006A777A"/>
    <w:rsid w:val="006A7AE9"/>
    <w:rsid w:val="006A7C9D"/>
    <w:rsid w:val="006A7F1D"/>
    <w:rsid w:val="006B0264"/>
    <w:rsid w:val="006B0BF0"/>
    <w:rsid w:val="006B0D7E"/>
    <w:rsid w:val="006B18A9"/>
    <w:rsid w:val="006B1E59"/>
    <w:rsid w:val="006B24A6"/>
    <w:rsid w:val="006B269C"/>
    <w:rsid w:val="006B2994"/>
    <w:rsid w:val="006B2995"/>
    <w:rsid w:val="006B2EB7"/>
    <w:rsid w:val="006B2F13"/>
    <w:rsid w:val="006B3335"/>
    <w:rsid w:val="006B33FB"/>
    <w:rsid w:val="006B36B1"/>
    <w:rsid w:val="006B3EFD"/>
    <w:rsid w:val="006B40C8"/>
    <w:rsid w:val="006B472A"/>
    <w:rsid w:val="006B5149"/>
    <w:rsid w:val="006B549F"/>
    <w:rsid w:val="006B54EB"/>
    <w:rsid w:val="006B65CB"/>
    <w:rsid w:val="006B765D"/>
    <w:rsid w:val="006B767F"/>
    <w:rsid w:val="006B77ED"/>
    <w:rsid w:val="006C01F4"/>
    <w:rsid w:val="006C0867"/>
    <w:rsid w:val="006C0CB1"/>
    <w:rsid w:val="006C12F3"/>
    <w:rsid w:val="006C1503"/>
    <w:rsid w:val="006C215A"/>
    <w:rsid w:val="006C24C7"/>
    <w:rsid w:val="006C273C"/>
    <w:rsid w:val="006C2FF1"/>
    <w:rsid w:val="006C374A"/>
    <w:rsid w:val="006C3A0F"/>
    <w:rsid w:val="006C3B9C"/>
    <w:rsid w:val="006C479E"/>
    <w:rsid w:val="006C4A29"/>
    <w:rsid w:val="006C4A5F"/>
    <w:rsid w:val="006C54EE"/>
    <w:rsid w:val="006C57FE"/>
    <w:rsid w:val="006C5AB5"/>
    <w:rsid w:val="006C65EB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930"/>
    <w:rsid w:val="006D09C9"/>
    <w:rsid w:val="006D0B6D"/>
    <w:rsid w:val="006D1549"/>
    <w:rsid w:val="006D16EC"/>
    <w:rsid w:val="006D1A5F"/>
    <w:rsid w:val="006D1F0A"/>
    <w:rsid w:val="006D3429"/>
    <w:rsid w:val="006D366D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5F5"/>
    <w:rsid w:val="006D6BAA"/>
    <w:rsid w:val="006D6D76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3D8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A86"/>
    <w:rsid w:val="006E4BC0"/>
    <w:rsid w:val="006E4D8F"/>
    <w:rsid w:val="006E4E81"/>
    <w:rsid w:val="006E58CF"/>
    <w:rsid w:val="006E5FC1"/>
    <w:rsid w:val="006E6241"/>
    <w:rsid w:val="006E62BC"/>
    <w:rsid w:val="006E645F"/>
    <w:rsid w:val="006E6F3D"/>
    <w:rsid w:val="006F04B6"/>
    <w:rsid w:val="006F067D"/>
    <w:rsid w:val="006F117D"/>
    <w:rsid w:val="006F1195"/>
    <w:rsid w:val="006F1200"/>
    <w:rsid w:val="006F13F3"/>
    <w:rsid w:val="006F1DBD"/>
    <w:rsid w:val="006F1E00"/>
    <w:rsid w:val="006F253F"/>
    <w:rsid w:val="006F270E"/>
    <w:rsid w:val="006F2724"/>
    <w:rsid w:val="006F2A56"/>
    <w:rsid w:val="006F301F"/>
    <w:rsid w:val="006F3419"/>
    <w:rsid w:val="006F3CDD"/>
    <w:rsid w:val="006F48EA"/>
    <w:rsid w:val="006F4F6A"/>
    <w:rsid w:val="006F50A6"/>
    <w:rsid w:val="006F51E0"/>
    <w:rsid w:val="006F5682"/>
    <w:rsid w:val="006F572D"/>
    <w:rsid w:val="006F5820"/>
    <w:rsid w:val="006F5847"/>
    <w:rsid w:val="006F5B1A"/>
    <w:rsid w:val="006F5F76"/>
    <w:rsid w:val="006F6790"/>
    <w:rsid w:val="006F707D"/>
    <w:rsid w:val="006F7ADB"/>
    <w:rsid w:val="00700821"/>
    <w:rsid w:val="00700FEB"/>
    <w:rsid w:val="007010A7"/>
    <w:rsid w:val="007011D1"/>
    <w:rsid w:val="007011D8"/>
    <w:rsid w:val="00702723"/>
    <w:rsid w:val="00702788"/>
    <w:rsid w:val="00702BCA"/>
    <w:rsid w:val="0070303A"/>
    <w:rsid w:val="0070328F"/>
    <w:rsid w:val="007038ED"/>
    <w:rsid w:val="00704346"/>
    <w:rsid w:val="00704404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1A27"/>
    <w:rsid w:val="00711A8E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DBE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CA6"/>
    <w:rsid w:val="00725D1A"/>
    <w:rsid w:val="00725DF3"/>
    <w:rsid w:val="00725F4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5E6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79C"/>
    <w:rsid w:val="00737A4B"/>
    <w:rsid w:val="00737F06"/>
    <w:rsid w:val="00737FC3"/>
    <w:rsid w:val="00740008"/>
    <w:rsid w:val="007408EF"/>
    <w:rsid w:val="00741355"/>
    <w:rsid w:val="00741A86"/>
    <w:rsid w:val="00741C56"/>
    <w:rsid w:val="00741C83"/>
    <w:rsid w:val="00741E9A"/>
    <w:rsid w:val="00742891"/>
    <w:rsid w:val="00742977"/>
    <w:rsid w:val="00742C3D"/>
    <w:rsid w:val="00742DAD"/>
    <w:rsid w:val="00743455"/>
    <w:rsid w:val="007435B8"/>
    <w:rsid w:val="007435EC"/>
    <w:rsid w:val="00743E39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47845"/>
    <w:rsid w:val="00747C00"/>
    <w:rsid w:val="007505F4"/>
    <w:rsid w:val="00750979"/>
    <w:rsid w:val="00751313"/>
    <w:rsid w:val="007514AA"/>
    <w:rsid w:val="00751760"/>
    <w:rsid w:val="007518C9"/>
    <w:rsid w:val="00751F05"/>
    <w:rsid w:val="0075218A"/>
    <w:rsid w:val="00752238"/>
    <w:rsid w:val="00752DE0"/>
    <w:rsid w:val="00752E14"/>
    <w:rsid w:val="007530DE"/>
    <w:rsid w:val="007533FD"/>
    <w:rsid w:val="00753DA5"/>
    <w:rsid w:val="00754E53"/>
    <w:rsid w:val="0075502B"/>
    <w:rsid w:val="00755633"/>
    <w:rsid w:val="00755639"/>
    <w:rsid w:val="00755B6F"/>
    <w:rsid w:val="00756A17"/>
    <w:rsid w:val="00756B41"/>
    <w:rsid w:val="00757059"/>
    <w:rsid w:val="00757624"/>
    <w:rsid w:val="007576EC"/>
    <w:rsid w:val="00757957"/>
    <w:rsid w:val="00760978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9E2"/>
    <w:rsid w:val="00763B9E"/>
    <w:rsid w:val="00764588"/>
    <w:rsid w:val="007648FE"/>
    <w:rsid w:val="00764B39"/>
    <w:rsid w:val="00764B90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895"/>
    <w:rsid w:val="00770A2A"/>
    <w:rsid w:val="00770C49"/>
    <w:rsid w:val="00770D1B"/>
    <w:rsid w:val="007711D3"/>
    <w:rsid w:val="0077130E"/>
    <w:rsid w:val="0077137A"/>
    <w:rsid w:val="007713D7"/>
    <w:rsid w:val="00771BF6"/>
    <w:rsid w:val="0077249A"/>
    <w:rsid w:val="0077262C"/>
    <w:rsid w:val="00772A29"/>
    <w:rsid w:val="00773B3E"/>
    <w:rsid w:val="00773E65"/>
    <w:rsid w:val="00773E8E"/>
    <w:rsid w:val="00773EE9"/>
    <w:rsid w:val="007741B0"/>
    <w:rsid w:val="007745D3"/>
    <w:rsid w:val="007746DC"/>
    <w:rsid w:val="00774A6A"/>
    <w:rsid w:val="00774FA4"/>
    <w:rsid w:val="0077558B"/>
    <w:rsid w:val="007756E4"/>
    <w:rsid w:val="00775865"/>
    <w:rsid w:val="007762FE"/>
    <w:rsid w:val="00776667"/>
    <w:rsid w:val="00776874"/>
    <w:rsid w:val="0077726C"/>
    <w:rsid w:val="00777AAB"/>
    <w:rsid w:val="00780108"/>
    <w:rsid w:val="007802D3"/>
    <w:rsid w:val="007805C9"/>
    <w:rsid w:val="007809C9"/>
    <w:rsid w:val="00780FF9"/>
    <w:rsid w:val="0078285C"/>
    <w:rsid w:val="007829A6"/>
    <w:rsid w:val="00782B30"/>
    <w:rsid w:val="00782FEE"/>
    <w:rsid w:val="00783570"/>
    <w:rsid w:val="00783A36"/>
    <w:rsid w:val="00783A44"/>
    <w:rsid w:val="00784210"/>
    <w:rsid w:val="007845D4"/>
    <w:rsid w:val="007846BB"/>
    <w:rsid w:val="007846EE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700E"/>
    <w:rsid w:val="00787339"/>
    <w:rsid w:val="00787366"/>
    <w:rsid w:val="0078753E"/>
    <w:rsid w:val="00787B59"/>
    <w:rsid w:val="00787F86"/>
    <w:rsid w:val="007900A9"/>
    <w:rsid w:val="00790C1F"/>
    <w:rsid w:val="00790DC8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1E"/>
    <w:rsid w:val="00793181"/>
    <w:rsid w:val="0079319C"/>
    <w:rsid w:val="007936BD"/>
    <w:rsid w:val="007936C1"/>
    <w:rsid w:val="00793AE6"/>
    <w:rsid w:val="00793D0B"/>
    <w:rsid w:val="00793D45"/>
    <w:rsid w:val="00794BBF"/>
    <w:rsid w:val="00795549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31B2"/>
    <w:rsid w:val="007A34BD"/>
    <w:rsid w:val="007A3629"/>
    <w:rsid w:val="007A385C"/>
    <w:rsid w:val="007A38F5"/>
    <w:rsid w:val="007A3D24"/>
    <w:rsid w:val="007A4675"/>
    <w:rsid w:val="007A4860"/>
    <w:rsid w:val="007A4CAF"/>
    <w:rsid w:val="007A4F7B"/>
    <w:rsid w:val="007A5054"/>
    <w:rsid w:val="007A522E"/>
    <w:rsid w:val="007A57F9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41E"/>
    <w:rsid w:val="007B1785"/>
    <w:rsid w:val="007B1DA8"/>
    <w:rsid w:val="007B215A"/>
    <w:rsid w:val="007B22DC"/>
    <w:rsid w:val="007B230A"/>
    <w:rsid w:val="007B24F0"/>
    <w:rsid w:val="007B2A73"/>
    <w:rsid w:val="007B34DC"/>
    <w:rsid w:val="007B3A4D"/>
    <w:rsid w:val="007B3A98"/>
    <w:rsid w:val="007B3D86"/>
    <w:rsid w:val="007B4008"/>
    <w:rsid w:val="007B49C4"/>
    <w:rsid w:val="007B4D74"/>
    <w:rsid w:val="007B4DC6"/>
    <w:rsid w:val="007B5132"/>
    <w:rsid w:val="007B5734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2F98"/>
    <w:rsid w:val="007C3637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65E"/>
    <w:rsid w:val="007D08CE"/>
    <w:rsid w:val="007D0918"/>
    <w:rsid w:val="007D0940"/>
    <w:rsid w:val="007D0A94"/>
    <w:rsid w:val="007D0B22"/>
    <w:rsid w:val="007D0BD6"/>
    <w:rsid w:val="007D0D5B"/>
    <w:rsid w:val="007D1258"/>
    <w:rsid w:val="007D143D"/>
    <w:rsid w:val="007D1727"/>
    <w:rsid w:val="007D1A8B"/>
    <w:rsid w:val="007D1B92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4EF5"/>
    <w:rsid w:val="007D51EB"/>
    <w:rsid w:val="007D58BB"/>
    <w:rsid w:val="007D5B83"/>
    <w:rsid w:val="007D621A"/>
    <w:rsid w:val="007D6835"/>
    <w:rsid w:val="007D6A93"/>
    <w:rsid w:val="007D7305"/>
    <w:rsid w:val="007D7CDE"/>
    <w:rsid w:val="007D7DAE"/>
    <w:rsid w:val="007D7DC7"/>
    <w:rsid w:val="007D7EFB"/>
    <w:rsid w:val="007E01AF"/>
    <w:rsid w:val="007E0772"/>
    <w:rsid w:val="007E0D31"/>
    <w:rsid w:val="007E0E04"/>
    <w:rsid w:val="007E0EF9"/>
    <w:rsid w:val="007E1323"/>
    <w:rsid w:val="007E1FC2"/>
    <w:rsid w:val="007E21D9"/>
    <w:rsid w:val="007E26E6"/>
    <w:rsid w:val="007E2BDD"/>
    <w:rsid w:val="007E3313"/>
    <w:rsid w:val="007E45CA"/>
    <w:rsid w:val="007E48C0"/>
    <w:rsid w:val="007E4967"/>
    <w:rsid w:val="007E4DA9"/>
    <w:rsid w:val="007E502C"/>
    <w:rsid w:val="007E5885"/>
    <w:rsid w:val="007E5A9D"/>
    <w:rsid w:val="007E61B7"/>
    <w:rsid w:val="007E64FF"/>
    <w:rsid w:val="007E6910"/>
    <w:rsid w:val="007E6A29"/>
    <w:rsid w:val="007E6F62"/>
    <w:rsid w:val="007E6FEA"/>
    <w:rsid w:val="007E7C7B"/>
    <w:rsid w:val="007E7E0F"/>
    <w:rsid w:val="007E7F8F"/>
    <w:rsid w:val="007F015E"/>
    <w:rsid w:val="007F1160"/>
    <w:rsid w:val="007F1717"/>
    <w:rsid w:val="007F19B9"/>
    <w:rsid w:val="007F21B0"/>
    <w:rsid w:val="007F2773"/>
    <w:rsid w:val="007F2DE9"/>
    <w:rsid w:val="007F2E07"/>
    <w:rsid w:val="007F2FDB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3B9"/>
    <w:rsid w:val="007F5456"/>
    <w:rsid w:val="007F545B"/>
    <w:rsid w:val="007F59B2"/>
    <w:rsid w:val="007F5BF5"/>
    <w:rsid w:val="007F6607"/>
    <w:rsid w:val="007F6616"/>
    <w:rsid w:val="007F7368"/>
    <w:rsid w:val="007F7865"/>
    <w:rsid w:val="007F7D7E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4CF4"/>
    <w:rsid w:val="00805483"/>
    <w:rsid w:val="008054D1"/>
    <w:rsid w:val="0080557B"/>
    <w:rsid w:val="0080585D"/>
    <w:rsid w:val="00805D6F"/>
    <w:rsid w:val="00806273"/>
    <w:rsid w:val="0080661F"/>
    <w:rsid w:val="008067A6"/>
    <w:rsid w:val="00806EFD"/>
    <w:rsid w:val="00806F98"/>
    <w:rsid w:val="00807074"/>
    <w:rsid w:val="00807E43"/>
    <w:rsid w:val="00807F69"/>
    <w:rsid w:val="00810368"/>
    <w:rsid w:val="00810536"/>
    <w:rsid w:val="008107D1"/>
    <w:rsid w:val="008108B5"/>
    <w:rsid w:val="00810BE7"/>
    <w:rsid w:val="00811336"/>
    <w:rsid w:val="0081165D"/>
    <w:rsid w:val="00811B28"/>
    <w:rsid w:val="0081270F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5251"/>
    <w:rsid w:val="00815339"/>
    <w:rsid w:val="0081591F"/>
    <w:rsid w:val="00815A99"/>
    <w:rsid w:val="00815E5B"/>
    <w:rsid w:val="00815FAF"/>
    <w:rsid w:val="008160D1"/>
    <w:rsid w:val="008162B3"/>
    <w:rsid w:val="0081640D"/>
    <w:rsid w:val="00816829"/>
    <w:rsid w:val="0081687A"/>
    <w:rsid w:val="008169A1"/>
    <w:rsid w:val="00817119"/>
    <w:rsid w:val="00817879"/>
    <w:rsid w:val="00820160"/>
    <w:rsid w:val="0082022B"/>
    <w:rsid w:val="0082041D"/>
    <w:rsid w:val="00820C04"/>
    <w:rsid w:val="00820C3D"/>
    <w:rsid w:val="00820E0E"/>
    <w:rsid w:val="00821237"/>
    <w:rsid w:val="008216DA"/>
    <w:rsid w:val="008217C3"/>
    <w:rsid w:val="00821868"/>
    <w:rsid w:val="008219B8"/>
    <w:rsid w:val="00821AB7"/>
    <w:rsid w:val="00821ECA"/>
    <w:rsid w:val="00822414"/>
    <w:rsid w:val="00822C0D"/>
    <w:rsid w:val="00822C5D"/>
    <w:rsid w:val="00822CB9"/>
    <w:rsid w:val="00822E2C"/>
    <w:rsid w:val="00823116"/>
    <w:rsid w:val="0082350E"/>
    <w:rsid w:val="00823594"/>
    <w:rsid w:val="00823658"/>
    <w:rsid w:val="008239BF"/>
    <w:rsid w:val="00823A85"/>
    <w:rsid w:val="00823B36"/>
    <w:rsid w:val="0082488C"/>
    <w:rsid w:val="0082508A"/>
    <w:rsid w:val="008251E7"/>
    <w:rsid w:val="00825417"/>
    <w:rsid w:val="008257E8"/>
    <w:rsid w:val="008262BC"/>
    <w:rsid w:val="008266A2"/>
    <w:rsid w:val="008267AE"/>
    <w:rsid w:val="008271AC"/>
    <w:rsid w:val="0083030A"/>
    <w:rsid w:val="00830A41"/>
    <w:rsid w:val="00830B33"/>
    <w:rsid w:val="0083118A"/>
    <w:rsid w:val="00831784"/>
    <w:rsid w:val="00831D02"/>
    <w:rsid w:val="0083225C"/>
    <w:rsid w:val="008326DB"/>
    <w:rsid w:val="00832727"/>
    <w:rsid w:val="00832F9F"/>
    <w:rsid w:val="008337C1"/>
    <w:rsid w:val="0083415A"/>
    <w:rsid w:val="0083451D"/>
    <w:rsid w:val="00834F23"/>
    <w:rsid w:val="00835303"/>
    <w:rsid w:val="008353B6"/>
    <w:rsid w:val="00835696"/>
    <w:rsid w:val="00835ADD"/>
    <w:rsid w:val="00836A67"/>
    <w:rsid w:val="00836CEB"/>
    <w:rsid w:val="00836F42"/>
    <w:rsid w:val="0083735F"/>
    <w:rsid w:val="00840C84"/>
    <w:rsid w:val="00840EAF"/>
    <w:rsid w:val="00841165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C44"/>
    <w:rsid w:val="0084354C"/>
    <w:rsid w:val="0084375D"/>
    <w:rsid w:val="00844039"/>
    <w:rsid w:val="008440D8"/>
    <w:rsid w:val="0084416F"/>
    <w:rsid w:val="00844462"/>
    <w:rsid w:val="00844583"/>
    <w:rsid w:val="008449FE"/>
    <w:rsid w:val="00844A62"/>
    <w:rsid w:val="00844D8D"/>
    <w:rsid w:val="00845515"/>
    <w:rsid w:val="00845520"/>
    <w:rsid w:val="008459B7"/>
    <w:rsid w:val="00845BD1"/>
    <w:rsid w:val="00845FC4"/>
    <w:rsid w:val="008461B0"/>
    <w:rsid w:val="008467AE"/>
    <w:rsid w:val="00846859"/>
    <w:rsid w:val="00846B10"/>
    <w:rsid w:val="00846C17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3510"/>
    <w:rsid w:val="0085352E"/>
    <w:rsid w:val="00853E5B"/>
    <w:rsid w:val="00854029"/>
    <w:rsid w:val="008540A0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0E7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22"/>
    <w:rsid w:val="0086264B"/>
    <w:rsid w:val="008626E9"/>
    <w:rsid w:val="008626EB"/>
    <w:rsid w:val="00862EFD"/>
    <w:rsid w:val="008634ED"/>
    <w:rsid w:val="008638FB"/>
    <w:rsid w:val="0086444C"/>
    <w:rsid w:val="008644B1"/>
    <w:rsid w:val="00864768"/>
    <w:rsid w:val="00864B19"/>
    <w:rsid w:val="00864F62"/>
    <w:rsid w:val="0086534E"/>
    <w:rsid w:val="008658AB"/>
    <w:rsid w:val="00865B18"/>
    <w:rsid w:val="00865DAD"/>
    <w:rsid w:val="00865FCE"/>
    <w:rsid w:val="0086654B"/>
    <w:rsid w:val="0086672E"/>
    <w:rsid w:val="00866CF2"/>
    <w:rsid w:val="008675EC"/>
    <w:rsid w:val="008679CE"/>
    <w:rsid w:val="00867B12"/>
    <w:rsid w:val="00867DA7"/>
    <w:rsid w:val="008705A8"/>
    <w:rsid w:val="00870FB1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6628"/>
    <w:rsid w:val="008771F3"/>
    <w:rsid w:val="008772D9"/>
    <w:rsid w:val="00877A05"/>
    <w:rsid w:val="00877A58"/>
    <w:rsid w:val="00877B29"/>
    <w:rsid w:val="00880585"/>
    <w:rsid w:val="008808B9"/>
    <w:rsid w:val="00880B30"/>
    <w:rsid w:val="00880B6E"/>
    <w:rsid w:val="00880F1D"/>
    <w:rsid w:val="00881147"/>
    <w:rsid w:val="0088172A"/>
    <w:rsid w:val="00881D54"/>
    <w:rsid w:val="00881F90"/>
    <w:rsid w:val="00882F50"/>
    <w:rsid w:val="00884487"/>
    <w:rsid w:val="00884AFE"/>
    <w:rsid w:val="008851C4"/>
    <w:rsid w:val="0088541F"/>
    <w:rsid w:val="00885696"/>
    <w:rsid w:val="0088570A"/>
    <w:rsid w:val="00885A0E"/>
    <w:rsid w:val="00885CDD"/>
    <w:rsid w:val="00885E9D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7018"/>
    <w:rsid w:val="00887184"/>
    <w:rsid w:val="00887877"/>
    <w:rsid w:val="008879EA"/>
    <w:rsid w:val="00887FF6"/>
    <w:rsid w:val="00890139"/>
    <w:rsid w:val="00890916"/>
    <w:rsid w:val="0089108B"/>
    <w:rsid w:val="0089160E"/>
    <w:rsid w:val="008921B1"/>
    <w:rsid w:val="00892687"/>
    <w:rsid w:val="008926B9"/>
    <w:rsid w:val="00893386"/>
    <w:rsid w:val="0089351C"/>
    <w:rsid w:val="0089363C"/>
    <w:rsid w:val="00893657"/>
    <w:rsid w:val="00893671"/>
    <w:rsid w:val="00893C24"/>
    <w:rsid w:val="00893DF6"/>
    <w:rsid w:val="008941FB"/>
    <w:rsid w:val="00894291"/>
    <w:rsid w:val="008943D1"/>
    <w:rsid w:val="00894565"/>
    <w:rsid w:val="008950D6"/>
    <w:rsid w:val="00895B46"/>
    <w:rsid w:val="00896474"/>
    <w:rsid w:val="00896AB5"/>
    <w:rsid w:val="00896C8B"/>
    <w:rsid w:val="00896DBC"/>
    <w:rsid w:val="00897677"/>
    <w:rsid w:val="00897B59"/>
    <w:rsid w:val="00897C6C"/>
    <w:rsid w:val="00897C89"/>
    <w:rsid w:val="00897D1A"/>
    <w:rsid w:val="008A0905"/>
    <w:rsid w:val="008A0B02"/>
    <w:rsid w:val="008A0E0D"/>
    <w:rsid w:val="008A152E"/>
    <w:rsid w:val="008A155C"/>
    <w:rsid w:val="008A180E"/>
    <w:rsid w:val="008A197C"/>
    <w:rsid w:val="008A1AA8"/>
    <w:rsid w:val="008A20DA"/>
    <w:rsid w:val="008A23D3"/>
    <w:rsid w:val="008A2545"/>
    <w:rsid w:val="008A2636"/>
    <w:rsid w:val="008A2B22"/>
    <w:rsid w:val="008A2EA5"/>
    <w:rsid w:val="008A35DB"/>
    <w:rsid w:val="008A3AF9"/>
    <w:rsid w:val="008A3FBE"/>
    <w:rsid w:val="008A4013"/>
    <w:rsid w:val="008A46A0"/>
    <w:rsid w:val="008A493B"/>
    <w:rsid w:val="008A4C9C"/>
    <w:rsid w:val="008A6041"/>
    <w:rsid w:val="008A60F8"/>
    <w:rsid w:val="008A616C"/>
    <w:rsid w:val="008A6570"/>
    <w:rsid w:val="008A69FE"/>
    <w:rsid w:val="008A6EC7"/>
    <w:rsid w:val="008A6F36"/>
    <w:rsid w:val="008A7286"/>
    <w:rsid w:val="008A7346"/>
    <w:rsid w:val="008A7B50"/>
    <w:rsid w:val="008B0034"/>
    <w:rsid w:val="008B00E5"/>
    <w:rsid w:val="008B0641"/>
    <w:rsid w:val="008B0EB7"/>
    <w:rsid w:val="008B138E"/>
    <w:rsid w:val="008B1782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2C7"/>
    <w:rsid w:val="008C29FE"/>
    <w:rsid w:val="008C2F99"/>
    <w:rsid w:val="008C32CA"/>
    <w:rsid w:val="008C3967"/>
    <w:rsid w:val="008C3A5C"/>
    <w:rsid w:val="008C4138"/>
    <w:rsid w:val="008C431E"/>
    <w:rsid w:val="008C54BD"/>
    <w:rsid w:val="008C54C4"/>
    <w:rsid w:val="008C6056"/>
    <w:rsid w:val="008C6628"/>
    <w:rsid w:val="008C6717"/>
    <w:rsid w:val="008C69C9"/>
    <w:rsid w:val="008C6DF2"/>
    <w:rsid w:val="008C6E38"/>
    <w:rsid w:val="008C6F75"/>
    <w:rsid w:val="008C7C18"/>
    <w:rsid w:val="008C7CC4"/>
    <w:rsid w:val="008D047D"/>
    <w:rsid w:val="008D0B4C"/>
    <w:rsid w:val="008D10B2"/>
    <w:rsid w:val="008D14A5"/>
    <w:rsid w:val="008D14C4"/>
    <w:rsid w:val="008D1964"/>
    <w:rsid w:val="008D221A"/>
    <w:rsid w:val="008D24D6"/>
    <w:rsid w:val="008D24E1"/>
    <w:rsid w:val="008D30DF"/>
    <w:rsid w:val="008D326A"/>
    <w:rsid w:val="008D3476"/>
    <w:rsid w:val="008D369E"/>
    <w:rsid w:val="008D37B8"/>
    <w:rsid w:val="008D3E6A"/>
    <w:rsid w:val="008D45B6"/>
    <w:rsid w:val="008D4C4F"/>
    <w:rsid w:val="008D53E2"/>
    <w:rsid w:val="008D5908"/>
    <w:rsid w:val="008D5AF1"/>
    <w:rsid w:val="008D60A9"/>
    <w:rsid w:val="008D6A6E"/>
    <w:rsid w:val="008D7651"/>
    <w:rsid w:val="008D781F"/>
    <w:rsid w:val="008D7DBE"/>
    <w:rsid w:val="008D7FB9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2F0A"/>
    <w:rsid w:val="008E3096"/>
    <w:rsid w:val="008E330C"/>
    <w:rsid w:val="008E332F"/>
    <w:rsid w:val="008E35FC"/>
    <w:rsid w:val="008E4025"/>
    <w:rsid w:val="008E4114"/>
    <w:rsid w:val="008E4187"/>
    <w:rsid w:val="008E45EA"/>
    <w:rsid w:val="008E4A1A"/>
    <w:rsid w:val="008E51F9"/>
    <w:rsid w:val="008E5E01"/>
    <w:rsid w:val="008E6093"/>
    <w:rsid w:val="008E659F"/>
    <w:rsid w:val="008E681C"/>
    <w:rsid w:val="008E687D"/>
    <w:rsid w:val="008E69A3"/>
    <w:rsid w:val="008E6D56"/>
    <w:rsid w:val="008E706F"/>
    <w:rsid w:val="008E76A5"/>
    <w:rsid w:val="008E76B9"/>
    <w:rsid w:val="008E7CC9"/>
    <w:rsid w:val="008E7E4C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655"/>
    <w:rsid w:val="008F4779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BD9"/>
    <w:rsid w:val="00906EA0"/>
    <w:rsid w:val="00907F4C"/>
    <w:rsid w:val="0091006A"/>
    <w:rsid w:val="00910995"/>
    <w:rsid w:val="00910B57"/>
    <w:rsid w:val="0091128D"/>
    <w:rsid w:val="0091148A"/>
    <w:rsid w:val="0091198E"/>
    <w:rsid w:val="00911E50"/>
    <w:rsid w:val="00912347"/>
    <w:rsid w:val="0091268D"/>
    <w:rsid w:val="009129C1"/>
    <w:rsid w:val="009131F9"/>
    <w:rsid w:val="009137B3"/>
    <w:rsid w:val="00913B74"/>
    <w:rsid w:val="00913BA9"/>
    <w:rsid w:val="00913EBB"/>
    <w:rsid w:val="009141BB"/>
    <w:rsid w:val="00914B55"/>
    <w:rsid w:val="00914DC4"/>
    <w:rsid w:val="00915261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15E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489B"/>
    <w:rsid w:val="009249E3"/>
    <w:rsid w:val="00924A6C"/>
    <w:rsid w:val="00924A9F"/>
    <w:rsid w:val="00924AED"/>
    <w:rsid w:val="00924ED4"/>
    <w:rsid w:val="00924F63"/>
    <w:rsid w:val="00925450"/>
    <w:rsid w:val="00925C18"/>
    <w:rsid w:val="00926543"/>
    <w:rsid w:val="00926A6A"/>
    <w:rsid w:val="00926B8F"/>
    <w:rsid w:val="009271AB"/>
    <w:rsid w:val="00927281"/>
    <w:rsid w:val="009273B8"/>
    <w:rsid w:val="00927A20"/>
    <w:rsid w:val="00930298"/>
    <w:rsid w:val="009302A6"/>
    <w:rsid w:val="00930D15"/>
    <w:rsid w:val="00930D8C"/>
    <w:rsid w:val="00931325"/>
    <w:rsid w:val="009319DC"/>
    <w:rsid w:val="00931AAD"/>
    <w:rsid w:val="00931E6D"/>
    <w:rsid w:val="0093286C"/>
    <w:rsid w:val="00932B97"/>
    <w:rsid w:val="00932D04"/>
    <w:rsid w:val="00932E31"/>
    <w:rsid w:val="00932E9E"/>
    <w:rsid w:val="009331BA"/>
    <w:rsid w:val="009333C0"/>
    <w:rsid w:val="00933B8A"/>
    <w:rsid w:val="00934141"/>
    <w:rsid w:val="009341AA"/>
    <w:rsid w:val="0093429A"/>
    <w:rsid w:val="009350EE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496"/>
    <w:rsid w:val="009377A1"/>
    <w:rsid w:val="00937C7D"/>
    <w:rsid w:val="00937D26"/>
    <w:rsid w:val="00940850"/>
    <w:rsid w:val="00940B1D"/>
    <w:rsid w:val="0094130E"/>
    <w:rsid w:val="00941340"/>
    <w:rsid w:val="0094145F"/>
    <w:rsid w:val="0094148E"/>
    <w:rsid w:val="0094243B"/>
    <w:rsid w:val="009425EB"/>
    <w:rsid w:val="009428A4"/>
    <w:rsid w:val="009429B4"/>
    <w:rsid w:val="0094303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ABC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F51"/>
    <w:rsid w:val="009520ED"/>
    <w:rsid w:val="00952237"/>
    <w:rsid w:val="00952481"/>
    <w:rsid w:val="00952601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7D8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CD5"/>
    <w:rsid w:val="00960D3A"/>
    <w:rsid w:val="00960F79"/>
    <w:rsid w:val="00961391"/>
    <w:rsid w:val="009615D7"/>
    <w:rsid w:val="0096200D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E13"/>
    <w:rsid w:val="00970F12"/>
    <w:rsid w:val="00970F1A"/>
    <w:rsid w:val="009710BF"/>
    <w:rsid w:val="00971874"/>
    <w:rsid w:val="00971E8F"/>
    <w:rsid w:val="00971F83"/>
    <w:rsid w:val="00972061"/>
    <w:rsid w:val="0097245C"/>
    <w:rsid w:val="009725FE"/>
    <w:rsid w:val="0097282B"/>
    <w:rsid w:val="00972DAC"/>
    <w:rsid w:val="0097392D"/>
    <w:rsid w:val="00973A35"/>
    <w:rsid w:val="00974321"/>
    <w:rsid w:val="00974A1E"/>
    <w:rsid w:val="0097559A"/>
    <w:rsid w:val="009759FA"/>
    <w:rsid w:val="00975D48"/>
    <w:rsid w:val="009763BA"/>
    <w:rsid w:val="00976546"/>
    <w:rsid w:val="009765F1"/>
    <w:rsid w:val="00976FCF"/>
    <w:rsid w:val="00977112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9C"/>
    <w:rsid w:val="00982FF8"/>
    <w:rsid w:val="00983285"/>
    <w:rsid w:val="0098350A"/>
    <w:rsid w:val="00983F25"/>
    <w:rsid w:val="00984672"/>
    <w:rsid w:val="00984E1C"/>
    <w:rsid w:val="00984F97"/>
    <w:rsid w:val="00984FAF"/>
    <w:rsid w:val="0098569D"/>
    <w:rsid w:val="00985A09"/>
    <w:rsid w:val="00986277"/>
    <w:rsid w:val="009866A3"/>
    <w:rsid w:val="0098693D"/>
    <w:rsid w:val="00986B79"/>
    <w:rsid w:val="00986D0D"/>
    <w:rsid w:val="00986E68"/>
    <w:rsid w:val="009871C7"/>
    <w:rsid w:val="00987E1C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410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1F1E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A7D65"/>
    <w:rsid w:val="009B05B4"/>
    <w:rsid w:val="009B1F3A"/>
    <w:rsid w:val="009B21AC"/>
    <w:rsid w:val="009B2766"/>
    <w:rsid w:val="009B32F0"/>
    <w:rsid w:val="009B33A4"/>
    <w:rsid w:val="009B3A5B"/>
    <w:rsid w:val="009B3CEC"/>
    <w:rsid w:val="009B3EB4"/>
    <w:rsid w:val="009B3F21"/>
    <w:rsid w:val="009B42BE"/>
    <w:rsid w:val="009B4D23"/>
    <w:rsid w:val="009B5973"/>
    <w:rsid w:val="009B5B48"/>
    <w:rsid w:val="009B5CA5"/>
    <w:rsid w:val="009B5EDD"/>
    <w:rsid w:val="009B62E6"/>
    <w:rsid w:val="009B67C4"/>
    <w:rsid w:val="009B6A3F"/>
    <w:rsid w:val="009B6C5A"/>
    <w:rsid w:val="009B71E1"/>
    <w:rsid w:val="009B7A0A"/>
    <w:rsid w:val="009C02BF"/>
    <w:rsid w:val="009C0448"/>
    <w:rsid w:val="009C0615"/>
    <w:rsid w:val="009C0CF8"/>
    <w:rsid w:val="009C0ED7"/>
    <w:rsid w:val="009C125A"/>
    <w:rsid w:val="009C1AC7"/>
    <w:rsid w:val="009C1B2E"/>
    <w:rsid w:val="009C1EB2"/>
    <w:rsid w:val="009C260E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4EA"/>
    <w:rsid w:val="009C77A3"/>
    <w:rsid w:val="009D019B"/>
    <w:rsid w:val="009D1082"/>
    <w:rsid w:val="009D10BE"/>
    <w:rsid w:val="009D10C4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3B6"/>
    <w:rsid w:val="009D3527"/>
    <w:rsid w:val="009D372A"/>
    <w:rsid w:val="009D385B"/>
    <w:rsid w:val="009D3A26"/>
    <w:rsid w:val="009D3BAC"/>
    <w:rsid w:val="009D3EDD"/>
    <w:rsid w:val="009D404A"/>
    <w:rsid w:val="009D48BA"/>
    <w:rsid w:val="009D4B7E"/>
    <w:rsid w:val="009D4D48"/>
    <w:rsid w:val="009D4DC6"/>
    <w:rsid w:val="009D4E15"/>
    <w:rsid w:val="009D5106"/>
    <w:rsid w:val="009D5D38"/>
    <w:rsid w:val="009D5D42"/>
    <w:rsid w:val="009D5E99"/>
    <w:rsid w:val="009D653F"/>
    <w:rsid w:val="009D66B9"/>
    <w:rsid w:val="009D6B77"/>
    <w:rsid w:val="009D6CE1"/>
    <w:rsid w:val="009D6F44"/>
    <w:rsid w:val="009D7869"/>
    <w:rsid w:val="009E0AB5"/>
    <w:rsid w:val="009E12E3"/>
    <w:rsid w:val="009E14B2"/>
    <w:rsid w:val="009E16F2"/>
    <w:rsid w:val="009E1A97"/>
    <w:rsid w:val="009E1CB8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53D"/>
    <w:rsid w:val="009E45F8"/>
    <w:rsid w:val="009E5013"/>
    <w:rsid w:val="009E526A"/>
    <w:rsid w:val="009E567C"/>
    <w:rsid w:val="009E56B0"/>
    <w:rsid w:val="009E5917"/>
    <w:rsid w:val="009E5E9D"/>
    <w:rsid w:val="009E6223"/>
    <w:rsid w:val="009E665A"/>
    <w:rsid w:val="009E725F"/>
    <w:rsid w:val="009E79CF"/>
    <w:rsid w:val="009E7AD7"/>
    <w:rsid w:val="009E7F2E"/>
    <w:rsid w:val="009F009C"/>
    <w:rsid w:val="009F0345"/>
    <w:rsid w:val="009F04F2"/>
    <w:rsid w:val="009F0A8F"/>
    <w:rsid w:val="009F0F2D"/>
    <w:rsid w:val="009F1EDF"/>
    <w:rsid w:val="009F2161"/>
    <w:rsid w:val="009F231C"/>
    <w:rsid w:val="009F23E3"/>
    <w:rsid w:val="009F2512"/>
    <w:rsid w:val="009F29F3"/>
    <w:rsid w:val="009F2C7D"/>
    <w:rsid w:val="009F30E5"/>
    <w:rsid w:val="009F3C6C"/>
    <w:rsid w:val="009F40CE"/>
    <w:rsid w:val="009F4BDF"/>
    <w:rsid w:val="009F4CDA"/>
    <w:rsid w:val="009F5583"/>
    <w:rsid w:val="009F59BF"/>
    <w:rsid w:val="009F5D42"/>
    <w:rsid w:val="009F5F68"/>
    <w:rsid w:val="009F70CE"/>
    <w:rsid w:val="009F776E"/>
    <w:rsid w:val="009F7FAE"/>
    <w:rsid w:val="00A00B19"/>
    <w:rsid w:val="00A00F42"/>
    <w:rsid w:val="00A01519"/>
    <w:rsid w:val="00A0195A"/>
    <w:rsid w:val="00A0268F"/>
    <w:rsid w:val="00A02D3C"/>
    <w:rsid w:val="00A02EE8"/>
    <w:rsid w:val="00A032EA"/>
    <w:rsid w:val="00A034B9"/>
    <w:rsid w:val="00A036BE"/>
    <w:rsid w:val="00A03FED"/>
    <w:rsid w:val="00A0408F"/>
    <w:rsid w:val="00A04E68"/>
    <w:rsid w:val="00A05347"/>
    <w:rsid w:val="00A05975"/>
    <w:rsid w:val="00A05DDC"/>
    <w:rsid w:val="00A05EAA"/>
    <w:rsid w:val="00A0608D"/>
    <w:rsid w:val="00A060BE"/>
    <w:rsid w:val="00A0695E"/>
    <w:rsid w:val="00A07D26"/>
    <w:rsid w:val="00A07D2F"/>
    <w:rsid w:val="00A1036E"/>
    <w:rsid w:val="00A104A1"/>
    <w:rsid w:val="00A10D80"/>
    <w:rsid w:val="00A10FC7"/>
    <w:rsid w:val="00A11671"/>
    <w:rsid w:val="00A1187C"/>
    <w:rsid w:val="00A11EEF"/>
    <w:rsid w:val="00A12176"/>
    <w:rsid w:val="00A12CCC"/>
    <w:rsid w:val="00A12D1A"/>
    <w:rsid w:val="00A12E07"/>
    <w:rsid w:val="00A12F3D"/>
    <w:rsid w:val="00A13A4E"/>
    <w:rsid w:val="00A14415"/>
    <w:rsid w:val="00A144A4"/>
    <w:rsid w:val="00A154BF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17353"/>
    <w:rsid w:val="00A20207"/>
    <w:rsid w:val="00A20224"/>
    <w:rsid w:val="00A21424"/>
    <w:rsid w:val="00A21997"/>
    <w:rsid w:val="00A21A06"/>
    <w:rsid w:val="00A21E67"/>
    <w:rsid w:val="00A220FF"/>
    <w:rsid w:val="00A222F4"/>
    <w:rsid w:val="00A22EE6"/>
    <w:rsid w:val="00A23A98"/>
    <w:rsid w:val="00A24217"/>
    <w:rsid w:val="00A24255"/>
    <w:rsid w:val="00A244E9"/>
    <w:rsid w:val="00A24622"/>
    <w:rsid w:val="00A246A3"/>
    <w:rsid w:val="00A255B7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36E"/>
    <w:rsid w:val="00A275D1"/>
    <w:rsid w:val="00A27B57"/>
    <w:rsid w:val="00A27EC4"/>
    <w:rsid w:val="00A30BC2"/>
    <w:rsid w:val="00A313B3"/>
    <w:rsid w:val="00A31CE5"/>
    <w:rsid w:val="00A31D00"/>
    <w:rsid w:val="00A31EE4"/>
    <w:rsid w:val="00A32051"/>
    <w:rsid w:val="00A32AE0"/>
    <w:rsid w:val="00A32B77"/>
    <w:rsid w:val="00A32BB4"/>
    <w:rsid w:val="00A32DE0"/>
    <w:rsid w:val="00A3367C"/>
    <w:rsid w:val="00A33BE0"/>
    <w:rsid w:val="00A33CCF"/>
    <w:rsid w:val="00A33DA2"/>
    <w:rsid w:val="00A3561C"/>
    <w:rsid w:val="00A35D65"/>
    <w:rsid w:val="00A362D0"/>
    <w:rsid w:val="00A36901"/>
    <w:rsid w:val="00A36CF6"/>
    <w:rsid w:val="00A36EC5"/>
    <w:rsid w:val="00A37703"/>
    <w:rsid w:val="00A37793"/>
    <w:rsid w:val="00A37B85"/>
    <w:rsid w:val="00A37DDD"/>
    <w:rsid w:val="00A37EDA"/>
    <w:rsid w:val="00A4035D"/>
    <w:rsid w:val="00A40648"/>
    <w:rsid w:val="00A408E6"/>
    <w:rsid w:val="00A413A3"/>
    <w:rsid w:val="00A43248"/>
    <w:rsid w:val="00A43270"/>
    <w:rsid w:val="00A43445"/>
    <w:rsid w:val="00A43CD6"/>
    <w:rsid w:val="00A44522"/>
    <w:rsid w:val="00A44C3B"/>
    <w:rsid w:val="00A452AE"/>
    <w:rsid w:val="00A4539E"/>
    <w:rsid w:val="00A458FF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FC3"/>
    <w:rsid w:val="00A532FC"/>
    <w:rsid w:val="00A53399"/>
    <w:rsid w:val="00A53624"/>
    <w:rsid w:val="00A53B80"/>
    <w:rsid w:val="00A53C0C"/>
    <w:rsid w:val="00A5428D"/>
    <w:rsid w:val="00A544FA"/>
    <w:rsid w:val="00A54F72"/>
    <w:rsid w:val="00A55476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63F"/>
    <w:rsid w:val="00A61782"/>
    <w:rsid w:val="00A61B5C"/>
    <w:rsid w:val="00A61FDA"/>
    <w:rsid w:val="00A62958"/>
    <w:rsid w:val="00A62AC7"/>
    <w:rsid w:val="00A63263"/>
    <w:rsid w:val="00A63850"/>
    <w:rsid w:val="00A64787"/>
    <w:rsid w:val="00A648E9"/>
    <w:rsid w:val="00A64EEB"/>
    <w:rsid w:val="00A65C38"/>
    <w:rsid w:val="00A6654A"/>
    <w:rsid w:val="00A66592"/>
    <w:rsid w:val="00A66B65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E2D"/>
    <w:rsid w:val="00A71FD1"/>
    <w:rsid w:val="00A72078"/>
    <w:rsid w:val="00A720C2"/>
    <w:rsid w:val="00A72275"/>
    <w:rsid w:val="00A7248F"/>
    <w:rsid w:val="00A726DC"/>
    <w:rsid w:val="00A72733"/>
    <w:rsid w:val="00A7282C"/>
    <w:rsid w:val="00A72BC8"/>
    <w:rsid w:val="00A72C04"/>
    <w:rsid w:val="00A72C40"/>
    <w:rsid w:val="00A72FA1"/>
    <w:rsid w:val="00A72FE2"/>
    <w:rsid w:val="00A73341"/>
    <w:rsid w:val="00A748ED"/>
    <w:rsid w:val="00A75386"/>
    <w:rsid w:val="00A7552A"/>
    <w:rsid w:val="00A7593A"/>
    <w:rsid w:val="00A7597F"/>
    <w:rsid w:val="00A75B2B"/>
    <w:rsid w:val="00A75D3F"/>
    <w:rsid w:val="00A764CD"/>
    <w:rsid w:val="00A768C8"/>
    <w:rsid w:val="00A76C21"/>
    <w:rsid w:val="00A77553"/>
    <w:rsid w:val="00A77727"/>
    <w:rsid w:val="00A8004B"/>
    <w:rsid w:val="00A803FE"/>
    <w:rsid w:val="00A80DB3"/>
    <w:rsid w:val="00A811B7"/>
    <w:rsid w:val="00A8153C"/>
    <w:rsid w:val="00A818FB"/>
    <w:rsid w:val="00A81BE3"/>
    <w:rsid w:val="00A8226A"/>
    <w:rsid w:val="00A82941"/>
    <w:rsid w:val="00A82B36"/>
    <w:rsid w:val="00A832FD"/>
    <w:rsid w:val="00A834D6"/>
    <w:rsid w:val="00A83DBC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5FB"/>
    <w:rsid w:val="00A86D62"/>
    <w:rsid w:val="00A87242"/>
    <w:rsid w:val="00A87740"/>
    <w:rsid w:val="00A87982"/>
    <w:rsid w:val="00A87C2F"/>
    <w:rsid w:val="00A904F2"/>
    <w:rsid w:val="00A90A9D"/>
    <w:rsid w:val="00A90C6B"/>
    <w:rsid w:val="00A90FB2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18F"/>
    <w:rsid w:val="00A93429"/>
    <w:rsid w:val="00A93738"/>
    <w:rsid w:val="00A937B4"/>
    <w:rsid w:val="00A93E43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7A"/>
    <w:rsid w:val="00AA03A6"/>
    <w:rsid w:val="00AA07B1"/>
    <w:rsid w:val="00AA0923"/>
    <w:rsid w:val="00AA1128"/>
    <w:rsid w:val="00AA14F8"/>
    <w:rsid w:val="00AA18DC"/>
    <w:rsid w:val="00AA1A7C"/>
    <w:rsid w:val="00AA1ADA"/>
    <w:rsid w:val="00AA1D26"/>
    <w:rsid w:val="00AA20B3"/>
    <w:rsid w:val="00AA221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83C"/>
    <w:rsid w:val="00AA65CF"/>
    <w:rsid w:val="00AA6A88"/>
    <w:rsid w:val="00AA6BC6"/>
    <w:rsid w:val="00AA6C0F"/>
    <w:rsid w:val="00AA6FE6"/>
    <w:rsid w:val="00AA7937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44E"/>
    <w:rsid w:val="00AB1C10"/>
    <w:rsid w:val="00AB1E0D"/>
    <w:rsid w:val="00AB212D"/>
    <w:rsid w:val="00AB32C1"/>
    <w:rsid w:val="00AB3552"/>
    <w:rsid w:val="00AB3C61"/>
    <w:rsid w:val="00AB414A"/>
    <w:rsid w:val="00AB4649"/>
    <w:rsid w:val="00AB49C3"/>
    <w:rsid w:val="00AB4E52"/>
    <w:rsid w:val="00AB55F8"/>
    <w:rsid w:val="00AB593E"/>
    <w:rsid w:val="00AB5DF2"/>
    <w:rsid w:val="00AB688E"/>
    <w:rsid w:val="00AB6C4D"/>
    <w:rsid w:val="00AB7633"/>
    <w:rsid w:val="00AB7866"/>
    <w:rsid w:val="00AC0289"/>
    <w:rsid w:val="00AC0894"/>
    <w:rsid w:val="00AC10FD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4F90"/>
    <w:rsid w:val="00AC5700"/>
    <w:rsid w:val="00AC5A64"/>
    <w:rsid w:val="00AC7042"/>
    <w:rsid w:val="00AC752F"/>
    <w:rsid w:val="00AC7B8D"/>
    <w:rsid w:val="00AC7D54"/>
    <w:rsid w:val="00AC7E49"/>
    <w:rsid w:val="00AD099F"/>
    <w:rsid w:val="00AD0AEE"/>
    <w:rsid w:val="00AD16B8"/>
    <w:rsid w:val="00AD1A22"/>
    <w:rsid w:val="00AD1C10"/>
    <w:rsid w:val="00AD1D6C"/>
    <w:rsid w:val="00AD2565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733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EC6"/>
    <w:rsid w:val="00AE21C3"/>
    <w:rsid w:val="00AE23C8"/>
    <w:rsid w:val="00AE265A"/>
    <w:rsid w:val="00AE308D"/>
    <w:rsid w:val="00AE36D1"/>
    <w:rsid w:val="00AE3C9D"/>
    <w:rsid w:val="00AE3DDB"/>
    <w:rsid w:val="00AE3E1F"/>
    <w:rsid w:val="00AE4A64"/>
    <w:rsid w:val="00AE52FB"/>
    <w:rsid w:val="00AE5771"/>
    <w:rsid w:val="00AE59FC"/>
    <w:rsid w:val="00AE6A1D"/>
    <w:rsid w:val="00AE6AAF"/>
    <w:rsid w:val="00AE6E2E"/>
    <w:rsid w:val="00AE6E97"/>
    <w:rsid w:val="00AE758E"/>
    <w:rsid w:val="00AE77DD"/>
    <w:rsid w:val="00AE7F20"/>
    <w:rsid w:val="00AE7F69"/>
    <w:rsid w:val="00AF059D"/>
    <w:rsid w:val="00AF077D"/>
    <w:rsid w:val="00AF0992"/>
    <w:rsid w:val="00AF0C7C"/>
    <w:rsid w:val="00AF0D62"/>
    <w:rsid w:val="00AF0EB3"/>
    <w:rsid w:val="00AF1029"/>
    <w:rsid w:val="00AF11F8"/>
    <w:rsid w:val="00AF1281"/>
    <w:rsid w:val="00AF14C8"/>
    <w:rsid w:val="00AF1C8D"/>
    <w:rsid w:val="00AF1F4F"/>
    <w:rsid w:val="00AF23D9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608B"/>
    <w:rsid w:val="00AF6A59"/>
    <w:rsid w:val="00AF71D6"/>
    <w:rsid w:val="00AF73B1"/>
    <w:rsid w:val="00AF75A9"/>
    <w:rsid w:val="00AF7A38"/>
    <w:rsid w:val="00AF7BDD"/>
    <w:rsid w:val="00B00F8C"/>
    <w:rsid w:val="00B00FEC"/>
    <w:rsid w:val="00B01693"/>
    <w:rsid w:val="00B01A3B"/>
    <w:rsid w:val="00B0205C"/>
    <w:rsid w:val="00B02145"/>
    <w:rsid w:val="00B0256F"/>
    <w:rsid w:val="00B02F0C"/>
    <w:rsid w:val="00B030F5"/>
    <w:rsid w:val="00B03776"/>
    <w:rsid w:val="00B03ED8"/>
    <w:rsid w:val="00B0401D"/>
    <w:rsid w:val="00B04179"/>
    <w:rsid w:val="00B042D2"/>
    <w:rsid w:val="00B04D98"/>
    <w:rsid w:val="00B04E8D"/>
    <w:rsid w:val="00B04EF9"/>
    <w:rsid w:val="00B04F50"/>
    <w:rsid w:val="00B0542F"/>
    <w:rsid w:val="00B05A05"/>
    <w:rsid w:val="00B06495"/>
    <w:rsid w:val="00B064F1"/>
    <w:rsid w:val="00B0654F"/>
    <w:rsid w:val="00B06ACE"/>
    <w:rsid w:val="00B06D89"/>
    <w:rsid w:val="00B06DA3"/>
    <w:rsid w:val="00B071D5"/>
    <w:rsid w:val="00B0733E"/>
    <w:rsid w:val="00B109DF"/>
    <w:rsid w:val="00B10E7D"/>
    <w:rsid w:val="00B10EEF"/>
    <w:rsid w:val="00B10EF0"/>
    <w:rsid w:val="00B118E1"/>
    <w:rsid w:val="00B11A39"/>
    <w:rsid w:val="00B11A5F"/>
    <w:rsid w:val="00B11A9A"/>
    <w:rsid w:val="00B11C64"/>
    <w:rsid w:val="00B11F1F"/>
    <w:rsid w:val="00B120CF"/>
    <w:rsid w:val="00B1210E"/>
    <w:rsid w:val="00B1243E"/>
    <w:rsid w:val="00B129BD"/>
    <w:rsid w:val="00B12BDA"/>
    <w:rsid w:val="00B12CE6"/>
    <w:rsid w:val="00B131F4"/>
    <w:rsid w:val="00B132F8"/>
    <w:rsid w:val="00B135C3"/>
    <w:rsid w:val="00B1367A"/>
    <w:rsid w:val="00B13BE0"/>
    <w:rsid w:val="00B13D2B"/>
    <w:rsid w:val="00B13F2E"/>
    <w:rsid w:val="00B14011"/>
    <w:rsid w:val="00B142F0"/>
    <w:rsid w:val="00B14793"/>
    <w:rsid w:val="00B148F5"/>
    <w:rsid w:val="00B15075"/>
    <w:rsid w:val="00B15774"/>
    <w:rsid w:val="00B15A56"/>
    <w:rsid w:val="00B15CFE"/>
    <w:rsid w:val="00B15DB9"/>
    <w:rsid w:val="00B16B86"/>
    <w:rsid w:val="00B1780E"/>
    <w:rsid w:val="00B17F47"/>
    <w:rsid w:val="00B200D3"/>
    <w:rsid w:val="00B2060E"/>
    <w:rsid w:val="00B20DCF"/>
    <w:rsid w:val="00B20F8A"/>
    <w:rsid w:val="00B215EB"/>
    <w:rsid w:val="00B21A5C"/>
    <w:rsid w:val="00B22023"/>
    <w:rsid w:val="00B22522"/>
    <w:rsid w:val="00B2288A"/>
    <w:rsid w:val="00B23BF0"/>
    <w:rsid w:val="00B24D66"/>
    <w:rsid w:val="00B251CF"/>
    <w:rsid w:val="00B257F0"/>
    <w:rsid w:val="00B258AF"/>
    <w:rsid w:val="00B260D9"/>
    <w:rsid w:val="00B264B0"/>
    <w:rsid w:val="00B26CDB"/>
    <w:rsid w:val="00B26D28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1602"/>
    <w:rsid w:val="00B3174B"/>
    <w:rsid w:val="00B319FE"/>
    <w:rsid w:val="00B3232C"/>
    <w:rsid w:val="00B331B8"/>
    <w:rsid w:val="00B334B4"/>
    <w:rsid w:val="00B33786"/>
    <w:rsid w:val="00B337A4"/>
    <w:rsid w:val="00B3408E"/>
    <w:rsid w:val="00B34725"/>
    <w:rsid w:val="00B355F0"/>
    <w:rsid w:val="00B3578C"/>
    <w:rsid w:val="00B35AA1"/>
    <w:rsid w:val="00B35E63"/>
    <w:rsid w:val="00B369C4"/>
    <w:rsid w:val="00B36D9E"/>
    <w:rsid w:val="00B37019"/>
    <w:rsid w:val="00B37311"/>
    <w:rsid w:val="00B37387"/>
    <w:rsid w:val="00B373FB"/>
    <w:rsid w:val="00B37975"/>
    <w:rsid w:val="00B4106F"/>
    <w:rsid w:val="00B41604"/>
    <w:rsid w:val="00B41BE7"/>
    <w:rsid w:val="00B424F7"/>
    <w:rsid w:val="00B42568"/>
    <w:rsid w:val="00B4316E"/>
    <w:rsid w:val="00B4339F"/>
    <w:rsid w:val="00B436BD"/>
    <w:rsid w:val="00B4376E"/>
    <w:rsid w:val="00B4381B"/>
    <w:rsid w:val="00B4383C"/>
    <w:rsid w:val="00B4403D"/>
    <w:rsid w:val="00B44317"/>
    <w:rsid w:val="00B447F3"/>
    <w:rsid w:val="00B45075"/>
    <w:rsid w:val="00B456A5"/>
    <w:rsid w:val="00B45847"/>
    <w:rsid w:val="00B460A1"/>
    <w:rsid w:val="00B46275"/>
    <w:rsid w:val="00B464C7"/>
    <w:rsid w:val="00B464FA"/>
    <w:rsid w:val="00B4658A"/>
    <w:rsid w:val="00B46854"/>
    <w:rsid w:val="00B4733F"/>
    <w:rsid w:val="00B4758E"/>
    <w:rsid w:val="00B47CBB"/>
    <w:rsid w:val="00B5083E"/>
    <w:rsid w:val="00B50ADB"/>
    <w:rsid w:val="00B50B87"/>
    <w:rsid w:val="00B515B6"/>
    <w:rsid w:val="00B51604"/>
    <w:rsid w:val="00B517DA"/>
    <w:rsid w:val="00B5197B"/>
    <w:rsid w:val="00B51F64"/>
    <w:rsid w:val="00B5248D"/>
    <w:rsid w:val="00B53B4E"/>
    <w:rsid w:val="00B53C5F"/>
    <w:rsid w:val="00B53CFF"/>
    <w:rsid w:val="00B53F86"/>
    <w:rsid w:val="00B54BD8"/>
    <w:rsid w:val="00B54C55"/>
    <w:rsid w:val="00B5508A"/>
    <w:rsid w:val="00B5596C"/>
    <w:rsid w:val="00B569B2"/>
    <w:rsid w:val="00B56DC3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608"/>
    <w:rsid w:val="00B629F3"/>
    <w:rsid w:val="00B6358B"/>
    <w:rsid w:val="00B63C08"/>
    <w:rsid w:val="00B64041"/>
    <w:rsid w:val="00B640CF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1FB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D34"/>
    <w:rsid w:val="00B742C1"/>
    <w:rsid w:val="00B746C5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0DA6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812"/>
    <w:rsid w:val="00B83CC3"/>
    <w:rsid w:val="00B840BB"/>
    <w:rsid w:val="00B84C9F"/>
    <w:rsid w:val="00B8525F"/>
    <w:rsid w:val="00B853BC"/>
    <w:rsid w:val="00B856E9"/>
    <w:rsid w:val="00B85774"/>
    <w:rsid w:val="00B85893"/>
    <w:rsid w:val="00B85BDF"/>
    <w:rsid w:val="00B863FC"/>
    <w:rsid w:val="00B86429"/>
    <w:rsid w:val="00B8648F"/>
    <w:rsid w:val="00B866C7"/>
    <w:rsid w:val="00B86EF1"/>
    <w:rsid w:val="00B86EFB"/>
    <w:rsid w:val="00B8735F"/>
    <w:rsid w:val="00B87563"/>
    <w:rsid w:val="00B87E55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26"/>
    <w:rsid w:val="00B926AC"/>
    <w:rsid w:val="00B92E6B"/>
    <w:rsid w:val="00B93043"/>
    <w:rsid w:val="00B93431"/>
    <w:rsid w:val="00B93497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B92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359B"/>
    <w:rsid w:val="00BA3A93"/>
    <w:rsid w:val="00BA46E8"/>
    <w:rsid w:val="00BA4732"/>
    <w:rsid w:val="00BA4D05"/>
    <w:rsid w:val="00BA4F45"/>
    <w:rsid w:val="00BA5165"/>
    <w:rsid w:val="00BA53A5"/>
    <w:rsid w:val="00BA5568"/>
    <w:rsid w:val="00BA5599"/>
    <w:rsid w:val="00BA5887"/>
    <w:rsid w:val="00BA5A40"/>
    <w:rsid w:val="00BA5FD5"/>
    <w:rsid w:val="00BA62AB"/>
    <w:rsid w:val="00BA7E0B"/>
    <w:rsid w:val="00BB0053"/>
    <w:rsid w:val="00BB03C6"/>
    <w:rsid w:val="00BB0DE3"/>
    <w:rsid w:val="00BB0EA0"/>
    <w:rsid w:val="00BB10CD"/>
    <w:rsid w:val="00BB10F0"/>
    <w:rsid w:val="00BB122E"/>
    <w:rsid w:val="00BB1A82"/>
    <w:rsid w:val="00BB1DD9"/>
    <w:rsid w:val="00BB20DC"/>
    <w:rsid w:val="00BB25BB"/>
    <w:rsid w:val="00BB287A"/>
    <w:rsid w:val="00BB2DD8"/>
    <w:rsid w:val="00BB318A"/>
    <w:rsid w:val="00BB3EB9"/>
    <w:rsid w:val="00BB4389"/>
    <w:rsid w:val="00BB4973"/>
    <w:rsid w:val="00BB4A6F"/>
    <w:rsid w:val="00BB56B1"/>
    <w:rsid w:val="00BB5759"/>
    <w:rsid w:val="00BB5A30"/>
    <w:rsid w:val="00BB5B98"/>
    <w:rsid w:val="00BB6407"/>
    <w:rsid w:val="00BB718E"/>
    <w:rsid w:val="00BB7BAC"/>
    <w:rsid w:val="00BB7F7D"/>
    <w:rsid w:val="00BC009A"/>
    <w:rsid w:val="00BC057A"/>
    <w:rsid w:val="00BC0598"/>
    <w:rsid w:val="00BC08D8"/>
    <w:rsid w:val="00BC08FC"/>
    <w:rsid w:val="00BC1010"/>
    <w:rsid w:val="00BC13CC"/>
    <w:rsid w:val="00BC202D"/>
    <w:rsid w:val="00BC213B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69B"/>
    <w:rsid w:val="00BC4C63"/>
    <w:rsid w:val="00BC53C2"/>
    <w:rsid w:val="00BC54D1"/>
    <w:rsid w:val="00BC5C9D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1290"/>
    <w:rsid w:val="00BD1A5A"/>
    <w:rsid w:val="00BD1CFB"/>
    <w:rsid w:val="00BD2AAB"/>
    <w:rsid w:val="00BD2B8F"/>
    <w:rsid w:val="00BD2F3F"/>
    <w:rsid w:val="00BD35B9"/>
    <w:rsid w:val="00BD369D"/>
    <w:rsid w:val="00BD36EC"/>
    <w:rsid w:val="00BD3D42"/>
    <w:rsid w:val="00BD4126"/>
    <w:rsid w:val="00BD4A52"/>
    <w:rsid w:val="00BD51CA"/>
    <w:rsid w:val="00BD5459"/>
    <w:rsid w:val="00BD5CD2"/>
    <w:rsid w:val="00BD5F3C"/>
    <w:rsid w:val="00BD77DE"/>
    <w:rsid w:val="00BD79C2"/>
    <w:rsid w:val="00BE0515"/>
    <w:rsid w:val="00BE1F2E"/>
    <w:rsid w:val="00BE1FA7"/>
    <w:rsid w:val="00BE2AD7"/>
    <w:rsid w:val="00BE2BAA"/>
    <w:rsid w:val="00BE2FF7"/>
    <w:rsid w:val="00BE4F8D"/>
    <w:rsid w:val="00BE50E1"/>
    <w:rsid w:val="00BE590A"/>
    <w:rsid w:val="00BE5DC6"/>
    <w:rsid w:val="00BE66A5"/>
    <w:rsid w:val="00BE6A22"/>
    <w:rsid w:val="00BE6F51"/>
    <w:rsid w:val="00BE6FA3"/>
    <w:rsid w:val="00BE71DF"/>
    <w:rsid w:val="00BE770F"/>
    <w:rsid w:val="00BE778C"/>
    <w:rsid w:val="00BE77C4"/>
    <w:rsid w:val="00BE7E4F"/>
    <w:rsid w:val="00BE7FE3"/>
    <w:rsid w:val="00BF01D4"/>
    <w:rsid w:val="00BF0463"/>
    <w:rsid w:val="00BF0CFC"/>
    <w:rsid w:val="00BF11F8"/>
    <w:rsid w:val="00BF1B9B"/>
    <w:rsid w:val="00BF20FB"/>
    <w:rsid w:val="00BF2355"/>
    <w:rsid w:val="00BF2997"/>
    <w:rsid w:val="00BF2AC8"/>
    <w:rsid w:val="00BF2B28"/>
    <w:rsid w:val="00BF2B84"/>
    <w:rsid w:val="00BF2B91"/>
    <w:rsid w:val="00BF3872"/>
    <w:rsid w:val="00BF3A7A"/>
    <w:rsid w:val="00BF3BBC"/>
    <w:rsid w:val="00BF4C22"/>
    <w:rsid w:val="00BF4CD1"/>
    <w:rsid w:val="00BF4DD7"/>
    <w:rsid w:val="00BF51E4"/>
    <w:rsid w:val="00BF5900"/>
    <w:rsid w:val="00BF59E2"/>
    <w:rsid w:val="00BF6043"/>
    <w:rsid w:val="00BF76ED"/>
    <w:rsid w:val="00BF774F"/>
    <w:rsid w:val="00BF7827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2A8"/>
    <w:rsid w:val="00C02C01"/>
    <w:rsid w:val="00C03041"/>
    <w:rsid w:val="00C035DA"/>
    <w:rsid w:val="00C03815"/>
    <w:rsid w:val="00C041F4"/>
    <w:rsid w:val="00C0441A"/>
    <w:rsid w:val="00C04C59"/>
    <w:rsid w:val="00C0524E"/>
    <w:rsid w:val="00C05428"/>
    <w:rsid w:val="00C054E3"/>
    <w:rsid w:val="00C058A3"/>
    <w:rsid w:val="00C05E05"/>
    <w:rsid w:val="00C06097"/>
    <w:rsid w:val="00C06B5A"/>
    <w:rsid w:val="00C0711F"/>
    <w:rsid w:val="00C077E1"/>
    <w:rsid w:val="00C079C7"/>
    <w:rsid w:val="00C107BE"/>
    <w:rsid w:val="00C10BD0"/>
    <w:rsid w:val="00C10C03"/>
    <w:rsid w:val="00C112F7"/>
    <w:rsid w:val="00C1161D"/>
    <w:rsid w:val="00C117E7"/>
    <w:rsid w:val="00C11E13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5750"/>
    <w:rsid w:val="00C15BE1"/>
    <w:rsid w:val="00C160D9"/>
    <w:rsid w:val="00C16B32"/>
    <w:rsid w:val="00C16CA3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3BBD"/>
    <w:rsid w:val="00C23E3D"/>
    <w:rsid w:val="00C2417A"/>
    <w:rsid w:val="00C2455C"/>
    <w:rsid w:val="00C24638"/>
    <w:rsid w:val="00C24E22"/>
    <w:rsid w:val="00C25CFD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FBC"/>
    <w:rsid w:val="00C35087"/>
    <w:rsid w:val="00C35140"/>
    <w:rsid w:val="00C3523B"/>
    <w:rsid w:val="00C35947"/>
    <w:rsid w:val="00C3595E"/>
    <w:rsid w:val="00C35C46"/>
    <w:rsid w:val="00C35E03"/>
    <w:rsid w:val="00C36954"/>
    <w:rsid w:val="00C36B6C"/>
    <w:rsid w:val="00C36FFE"/>
    <w:rsid w:val="00C37F09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4ED"/>
    <w:rsid w:val="00C4271F"/>
    <w:rsid w:val="00C42A6C"/>
    <w:rsid w:val="00C42B60"/>
    <w:rsid w:val="00C43292"/>
    <w:rsid w:val="00C43C34"/>
    <w:rsid w:val="00C43E4A"/>
    <w:rsid w:val="00C43FD4"/>
    <w:rsid w:val="00C4445E"/>
    <w:rsid w:val="00C44846"/>
    <w:rsid w:val="00C45A51"/>
    <w:rsid w:val="00C45A93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1F9D"/>
    <w:rsid w:val="00C52F64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4F8F"/>
    <w:rsid w:val="00C55D06"/>
    <w:rsid w:val="00C56076"/>
    <w:rsid w:val="00C5641A"/>
    <w:rsid w:val="00C566E7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3BD8"/>
    <w:rsid w:val="00C64D3A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67CCE"/>
    <w:rsid w:val="00C70B38"/>
    <w:rsid w:val="00C70B43"/>
    <w:rsid w:val="00C70F10"/>
    <w:rsid w:val="00C714F2"/>
    <w:rsid w:val="00C71A56"/>
    <w:rsid w:val="00C72FA0"/>
    <w:rsid w:val="00C730CC"/>
    <w:rsid w:val="00C732FA"/>
    <w:rsid w:val="00C73705"/>
    <w:rsid w:val="00C740DE"/>
    <w:rsid w:val="00C7532A"/>
    <w:rsid w:val="00C75721"/>
    <w:rsid w:val="00C760A6"/>
    <w:rsid w:val="00C762B7"/>
    <w:rsid w:val="00C763D3"/>
    <w:rsid w:val="00C7676F"/>
    <w:rsid w:val="00C76825"/>
    <w:rsid w:val="00C76D83"/>
    <w:rsid w:val="00C76F95"/>
    <w:rsid w:val="00C77B63"/>
    <w:rsid w:val="00C77C4B"/>
    <w:rsid w:val="00C77D50"/>
    <w:rsid w:val="00C77F77"/>
    <w:rsid w:val="00C80DC6"/>
    <w:rsid w:val="00C81377"/>
    <w:rsid w:val="00C815E4"/>
    <w:rsid w:val="00C819F5"/>
    <w:rsid w:val="00C81E96"/>
    <w:rsid w:val="00C822CB"/>
    <w:rsid w:val="00C8290C"/>
    <w:rsid w:val="00C83021"/>
    <w:rsid w:val="00C83370"/>
    <w:rsid w:val="00C835CC"/>
    <w:rsid w:val="00C835DE"/>
    <w:rsid w:val="00C84046"/>
    <w:rsid w:val="00C84C25"/>
    <w:rsid w:val="00C8512B"/>
    <w:rsid w:val="00C8565C"/>
    <w:rsid w:val="00C858C8"/>
    <w:rsid w:val="00C85A79"/>
    <w:rsid w:val="00C85B52"/>
    <w:rsid w:val="00C86242"/>
    <w:rsid w:val="00C8632D"/>
    <w:rsid w:val="00C86B22"/>
    <w:rsid w:val="00C86D64"/>
    <w:rsid w:val="00C87353"/>
    <w:rsid w:val="00C87CDD"/>
    <w:rsid w:val="00C909EE"/>
    <w:rsid w:val="00C90E27"/>
    <w:rsid w:val="00C910ED"/>
    <w:rsid w:val="00C914C9"/>
    <w:rsid w:val="00C9156F"/>
    <w:rsid w:val="00C91B0D"/>
    <w:rsid w:val="00C91E57"/>
    <w:rsid w:val="00C920BB"/>
    <w:rsid w:val="00C922E8"/>
    <w:rsid w:val="00C9291B"/>
    <w:rsid w:val="00C93188"/>
    <w:rsid w:val="00C93E9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6D0F"/>
    <w:rsid w:val="00C971B0"/>
    <w:rsid w:val="00C9720C"/>
    <w:rsid w:val="00C9739A"/>
    <w:rsid w:val="00C97C57"/>
    <w:rsid w:val="00C97EBC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426"/>
    <w:rsid w:val="00CA575F"/>
    <w:rsid w:val="00CA57D4"/>
    <w:rsid w:val="00CA6F7C"/>
    <w:rsid w:val="00CA71B0"/>
    <w:rsid w:val="00CA7C8E"/>
    <w:rsid w:val="00CA7EEF"/>
    <w:rsid w:val="00CB0265"/>
    <w:rsid w:val="00CB0652"/>
    <w:rsid w:val="00CB085F"/>
    <w:rsid w:val="00CB095E"/>
    <w:rsid w:val="00CB0A8A"/>
    <w:rsid w:val="00CB0DDD"/>
    <w:rsid w:val="00CB0E18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57A"/>
    <w:rsid w:val="00CB6108"/>
    <w:rsid w:val="00CB644A"/>
    <w:rsid w:val="00CB65A6"/>
    <w:rsid w:val="00CB6FAF"/>
    <w:rsid w:val="00CB7071"/>
    <w:rsid w:val="00CB75C3"/>
    <w:rsid w:val="00CB75F9"/>
    <w:rsid w:val="00CB7890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AEE"/>
    <w:rsid w:val="00CC2425"/>
    <w:rsid w:val="00CC2B9C"/>
    <w:rsid w:val="00CC2BDD"/>
    <w:rsid w:val="00CC30D6"/>
    <w:rsid w:val="00CC326E"/>
    <w:rsid w:val="00CC378A"/>
    <w:rsid w:val="00CC38EE"/>
    <w:rsid w:val="00CC4867"/>
    <w:rsid w:val="00CC566D"/>
    <w:rsid w:val="00CC59A3"/>
    <w:rsid w:val="00CC5CA4"/>
    <w:rsid w:val="00CC60CD"/>
    <w:rsid w:val="00CC6AA6"/>
    <w:rsid w:val="00CC6ACF"/>
    <w:rsid w:val="00CC722F"/>
    <w:rsid w:val="00CC726E"/>
    <w:rsid w:val="00CC7476"/>
    <w:rsid w:val="00CC75EE"/>
    <w:rsid w:val="00CC7C5E"/>
    <w:rsid w:val="00CD0BAE"/>
    <w:rsid w:val="00CD1017"/>
    <w:rsid w:val="00CD1195"/>
    <w:rsid w:val="00CD11C0"/>
    <w:rsid w:val="00CD129C"/>
    <w:rsid w:val="00CD12BA"/>
    <w:rsid w:val="00CD181E"/>
    <w:rsid w:val="00CD1B5B"/>
    <w:rsid w:val="00CD2688"/>
    <w:rsid w:val="00CD2C45"/>
    <w:rsid w:val="00CD2CD2"/>
    <w:rsid w:val="00CD387C"/>
    <w:rsid w:val="00CD474C"/>
    <w:rsid w:val="00CD5589"/>
    <w:rsid w:val="00CD5A21"/>
    <w:rsid w:val="00CD5CCC"/>
    <w:rsid w:val="00CD6B16"/>
    <w:rsid w:val="00CD6B5E"/>
    <w:rsid w:val="00CD7045"/>
    <w:rsid w:val="00CD71C4"/>
    <w:rsid w:val="00CD7422"/>
    <w:rsid w:val="00CE0343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5DA"/>
    <w:rsid w:val="00CE4941"/>
    <w:rsid w:val="00CE4946"/>
    <w:rsid w:val="00CE49B0"/>
    <w:rsid w:val="00CE4D55"/>
    <w:rsid w:val="00CE4EA8"/>
    <w:rsid w:val="00CE5261"/>
    <w:rsid w:val="00CE5642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A2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D4B"/>
    <w:rsid w:val="00CF3E3D"/>
    <w:rsid w:val="00CF4060"/>
    <w:rsid w:val="00CF4CDE"/>
    <w:rsid w:val="00CF52EB"/>
    <w:rsid w:val="00CF57AF"/>
    <w:rsid w:val="00CF585D"/>
    <w:rsid w:val="00CF5CA8"/>
    <w:rsid w:val="00CF5E30"/>
    <w:rsid w:val="00CF65AF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46F"/>
    <w:rsid w:val="00D00C54"/>
    <w:rsid w:val="00D015A8"/>
    <w:rsid w:val="00D024F9"/>
    <w:rsid w:val="00D027F9"/>
    <w:rsid w:val="00D032AA"/>
    <w:rsid w:val="00D03974"/>
    <w:rsid w:val="00D03A3E"/>
    <w:rsid w:val="00D03B1A"/>
    <w:rsid w:val="00D03D46"/>
    <w:rsid w:val="00D03E97"/>
    <w:rsid w:val="00D04005"/>
    <w:rsid w:val="00D040BB"/>
    <w:rsid w:val="00D056E9"/>
    <w:rsid w:val="00D05CB6"/>
    <w:rsid w:val="00D061FC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77"/>
    <w:rsid w:val="00D1188C"/>
    <w:rsid w:val="00D11BB2"/>
    <w:rsid w:val="00D11DE2"/>
    <w:rsid w:val="00D120DE"/>
    <w:rsid w:val="00D123F2"/>
    <w:rsid w:val="00D124B3"/>
    <w:rsid w:val="00D12D14"/>
    <w:rsid w:val="00D12F1F"/>
    <w:rsid w:val="00D13207"/>
    <w:rsid w:val="00D13358"/>
    <w:rsid w:val="00D1342C"/>
    <w:rsid w:val="00D13B40"/>
    <w:rsid w:val="00D13F37"/>
    <w:rsid w:val="00D1421E"/>
    <w:rsid w:val="00D142DE"/>
    <w:rsid w:val="00D142F8"/>
    <w:rsid w:val="00D142FA"/>
    <w:rsid w:val="00D143C6"/>
    <w:rsid w:val="00D1485C"/>
    <w:rsid w:val="00D14873"/>
    <w:rsid w:val="00D14C06"/>
    <w:rsid w:val="00D14DAF"/>
    <w:rsid w:val="00D151F4"/>
    <w:rsid w:val="00D1564A"/>
    <w:rsid w:val="00D156E5"/>
    <w:rsid w:val="00D158B3"/>
    <w:rsid w:val="00D15A0B"/>
    <w:rsid w:val="00D15AF0"/>
    <w:rsid w:val="00D15D3B"/>
    <w:rsid w:val="00D16747"/>
    <w:rsid w:val="00D175C7"/>
    <w:rsid w:val="00D17E09"/>
    <w:rsid w:val="00D20886"/>
    <w:rsid w:val="00D2104F"/>
    <w:rsid w:val="00D219C1"/>
    <w:rsid w:val="00D22BB1"/>
    <w:rsid w:val="00D22D2E"/>
    <w:rsid w:val="00D22E00"/>
    <w:rsid w:val="00D23F5B"/>
    <w:rsid w:val="00D240A6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0F60"/>
    <w:rsid w:val="00D3127E"/>
    <w:rsid w:val="00D314F6"/>
    <w:rsid w:val="00D31798"/>
    <w:rsid w:val="00D31A4F"/>
    <w:rsid w:val="00D31D6C"/>
    <w:rsid w:val="00D31D99"/>
    <w:rsid w:val="00D31FAE"/>
    <w:rsid w:val="00D32C27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544C"/>
    <w:rsid w:val="00D361A1"/>
    <w:rsid w:val="00D3719F"/>
    <w:rsid w:val="00D371C8"/>
    <w:rsid w:val="00D373B0"/>
    <w:rsid w:val="00D4061B"/>
    <w:rsid w:val="00D41CAE"/>
    <w:rsid w:val="00D4284F"/>
    <w:rsid w:val="00D431DA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5B3"/>
    <w:rsid w:val="00D44AD0"/>
    <w:rsid w:val="00D44C7C"/>
    <w:rsid w:val="00D453B5"/>
    <w:rsid w:val="00D4545E"/>
    <w:rsid w:val="00D45977"/>
    <w:rsid w:val="00D46DBF"/>
    <w:rsid w:val="00D46F26"/>
    <w:rsid w:val="00D473E9"/>
    <w:rsid w:val="00D47408"/>
    <w:rsid w:val="00D47591"/>
    <w:rsid w:val="00D50F4A"/>
    <w:rsid w:val="00D51089"/>
    <w:rsid w:val="00D51095"/>
    <w:rsid w:val="00D51F5C"/>
    <w:rsid w:val="00D5228C"/>
    <w:rsid w:val="00D52E06"/>
    <w:rsid w:val="00D532AD"/>
    <w:rsid w:val="00D532C4"/>
    <w:rsid w:val="00D533BC"/>
    <w:rsid w:val="00D53650"/>
    <w:rsid w:val="00D54112"/>
    <w:rsid w:val="00D54129"/>
    <w:rsid w:val="00D553C7"/>
    <w:rsid w:val="00D5648F"/>
    <w:rsid w:val="00D5651D"/>
    <w:rsid w:val="00D567A0"/>
    <w:rsid w:val="00D572D0"/>
    <w:rsid w:val="00D575F0"/>
    <w:rsid w:val="00D5786C"/>
    <w:rsid w:val="00D57B21"/>
    <w:rsid w:val="00D57B9A"/>
    <w:rsid w:val="00D60190"/>
    <w:rsid w:val="00D602D3"/>
    <w:rsid w:val="00D605A5"/>
    <w:rsid w:val="00D605B2"/>
    <w:rsid w:val="00D606A0"/>
    <w:rsid w:val="00D60892"/>
    <w:rsid w:val="00D60A2F"/>
    <w:rsid w:val="00D60DAB"/>
    <w:rsid w:val="00D61A8A"/>
    <w:rsid w:val="00D62369"/>
    <w:rsid w:val="00D623AA"/>
    <w:rsid w:val="00D62A24"/>
    <w:rsid w:val="00D62E43"/>
    <w:rsid w:val="00D62FA3"/>
    <w:rsid w:val="00D62FAC"/>
    <w:rsid w:val="00D635B0"/>
    <w:rsid w:val="00D637A9"/>
    <w:rsid w:val="00D63BE1"/>
    <w:rsid w:val="00D6403E"/>
    <w:rsid w:val="00D6486B"/>
    <w:rsid w:val="00D65280"/>
    <w:rsid w:val="00D65765"/>
    <w:rsid w:val="00D659F8"/>
    <w:rsid w:val="00D65D96"/>
    <w:rsid w:val="00D6616F"/>
    <w:rsid w:val="00D6699B"/>
    <w:rsid w:val="00D6708E"/>
    <w:rsid w:val="00D7009E"/>
    <w:rsid w:val="00D7068C"/>
    <w:rsid w:val="00D7093C"/>
    <w:rsid w:val="00D70C63"/>
    <w:rsid w:val="00D710C5"/>
    <w:rsid w:val="00D7124B"/>
    <w:rsid w:val="00D71705"/>
    <w:rsid w:val="00D717D7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B68"/>
    <w:rsid w:val="00D76288"/>
    <w:rsid w:val="00D76F8C"/>
    <w:rsid w:val="00D779E7"/>
    <w:rsid w:val="00D801EB"/>
    <w:rsid w:val="00D80747"/>
    <w:rsid w:val="00D8099F"/>
    <w:rsid w:val="00D809FF"/>
    <w:rsid w:val="00D80E48"/>
    <w:rsid w:val="00D80F64"/>
    <w:rsid w:val="00D810F2"/>
    <w:rsid w:val="00D811DC"/>
    <w:rsid w:val="00D81285"/>
    <w:rsid w:val="00D818EC"/>
    <w:rsid w:val="00D81B9A"/>
    <w:rsid w:val="00D81F38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5D"/>
    <w:rsid w:val="00D85FF7"/>
    <w:rsid w:val="00D86605"/>
    <w:rsid w:val="00D87A9E"/>
    <w:rsid w:val="00D87BDC"/>
    <w:rsid w:val="00D87CC9"/>
    <w:rsid w:val="00D9065E"/>
    <w:rsid w:val="00D9096B"/>
    <w:rsid w:val="00D90B19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BF2"/>
    <w:rsid w:val="00D93295"/>
    <w:rsid w:val="00D9335B"/>
    <w:rsid w:val="00D93C52"/>
    <w:rsid w:val="00D93DAF"/>
    <w:rsid w:val="00D941AE"/>
    <w:rsid w:val="00D94BA4"/>
    <w:rsid w:val="00D94E5E"/>
    <w:rsid w:val="00D94F2C"/>
    <w:rsid w:val="00D954BD"/>
    <w:rsid w:val="00D95E78"/>
    <w:rsid w:val="00D95FB3"/>
    <w:rsid w:val="00D96138"/>
    <w:rsid w:val="00D965AB"/>
    <w:rsid w:val="00D96AAD"/>
    <w:rsid w:val="00D96B07"/>
    <w:rsid w:val="00D96BD2"/>
    <w:rsid w:val="00D96C5E"/>
    <w:rsid w:val="00D974EC"/>
    <w:rsid w:val="00D97594"/>
    <w:rsid w:val="00D97956"/>
    <w:rsid w:val="00D97D17"/>
    <w:rsid w:val="00DA002B"/>
    <w:rsid w:val="00DA0351"/>
    <w:rsid w:val="00DA037D"/>
    <w:rsid w:val="00DA0417"/>
    <w:rsid w:val="00DA059A"/>
    <w:rsid w:val="00DA0676"/>
    <w:rsid w:val="00DA077F"/>
    <w:rsid w:val="00DA08F0"/>
    <w:rsid w:val="00DA0945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3E6B"/>
    <w:rsid w:val="00DA41E2"/>
    <w:rsid w:val="00DA4B0E"/>
    <w:rsid w:val="00DA50E4"/>
    <w:rsid w:val="00DA57AA"/>
    <w:rsid w:val="00DA5BEB"/>
    <w:rsid w:val="00DA66B1"/>
    <w:rsid w:val="00DA69F8"/>
    <w:rsid w:val="00DA6BFD"/>
    <w:rsid w:val="00DA7261"/>
    <w:rsid w:val="00DA7645"/>
    <w:rsid w:val="00DA7696"/>
    <w:rsid w:val="00DA7BF8"/>
    <w:rsid w:val="00DA7E15"/>
    <w:rsid w:val="00DA7EE0"/>
    <w:rsid w:val="00DA7FC8"/>
    <w:rsid w:val="00DB02FF"/>
    <w:rsid w:val="00DB03D9"/>
    <w:rsid w:val="00DB0B92"/>
    <w:rsid w:val="00DB10BD"/>
    <w:rsid w:val="00DB1433"/>
    <w:rsid w:val="00DB197C"/>
    <w:rsid w:val="00DB1AAF"/>
    <w:rsid w:val="00DB1DEA"/>
    <w:rsid w:val="00DB1F14"/>
    <w:rsid w:val="00DB26B5"/>
    <w:rsid w:val="00DB2E31"/>
    <w:rsid w:val="00DB31ED"/>
    <w:rsid w:val="00DB3228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6C6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806"/>
    <w:rsid w:val="00DB7F10"/>
    <w:rsid w:val="00DC0E3F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533"/>
    <w:rsid w:val="00DC5770"/>
    <w:rsid w:val="00DC59D7"/>
    <w:rsid w:val="00DC5DC5"/>
    <w:rsid w:val="00DC6198"/>
    <w:rsid w:val="00DC6D48"/>
    <w:rsid w:val="00DC6E13"/>
    <w:rsid w:val="00DC6E1B"/>
    <w:rsid w:val="00DC71FE"/>
    <w:rsid w:val="00DC75BB"/>
    <w:rsid w:val="00DC7EBE"/>
    <w:rsid w:val="00DD06E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32FB"/>
    <w:rsid w:val="00DD3821"/>
    <w:rsid w:val="00DD391B"/>
    <w:rsid w:val="00DD3C2E"/>
    <w:rsid w:val="00DD45D3"/>
    <w:rsid w:val="00DD487B"/>
    <w:rsid w:val="00DD48F3"/>
    <w:rsid w:val="00DD4E0C"/>
    <w:rsid w:val="00DD5A2A"/>
    <w:rsid w:val="00DD662B"/>
    <w:rsid w:val="00DD6C92"/>
    <w:rsid w:val="00DD6F96"/>
    <w:rsid w:val="00DD7BD4"/>
    <w:rsid w:val="00DE00CE"/>
    <w:rsid w:val="00DE01AB"/>
    <w:rsid w:val="00DE0B85"/>
    <w:rsid w:val="00DE119F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D21"/>
    <w:rsid w:val="00DE5B5E"/>
    <w:rsid w:val="00DE5EA6"/>
    <w:rsid w:val="00DE5F41"/>
    <w:rsid w:val="00DE61FB"/>
    <w:rsid w:val="00DE6B6A"/>
    <w:rsid w:val="00DE6EFC"/>
    <w:rsid w:val="00DE730F"/>
    <w:rsid w:val="00DE731D"/>
    <w:rsid w:val="00DE73FD"/>
    <w:rsid w:val="00DE74E0"/>
    <w:rsid w:val="00DE7A1D"/>
    <w:rsid w:val="00DE7CAB"/>
    <w:rsid w:val="00DF0A8D"/>
    <w:rsid w:val="00DF0CBA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837"/>
    <w:rsid w:val="00E034F1"/>
    <w:rsid w:val="00E04158"/>
    <w:rsid w:val="00E0443C"/>
    <w:rsid w:val="00E0482D"/>
    <w:rsid w:val="00E04B4F"/>
    <w:rsid w:val="00E0555F"/>
    <w:rsid w:val="00E05929"/>
    <w:rsid w:val="00E06BCE"/>
    <w:rsid w:val="00E06F24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762"/>
    <w:rsid w:val="00E137D4"/>
    <w:rsid w:val="00E13D2C"/>
    <w:rsid w:val="00E13EE3"/>
    <w:rsid w:val="00E148CD"/>
    <w:rsid w:val="00E14E22"/>
    <w:rsid w:val="00E14FE1"/>
    <w:rsid w:val="00E14FF5"/>
    <w:rsid w:val="00E150E2"/>
    <w:rsid w:val="00E15260"/>
    <w:rsid w:val="00E15464"/>
    <w:rsid w:val="00E15513"/>
    <w:rsid w:val="00E15713"/>
    <w:rsid w:val="00E15A59"/>
    <w:rsid w:val="00E16682"/>
    <w:rsid w:val="00E1678A"/>
    <w:rsid w:val="00E16BCC"/>
    <w:rsid w:val="00E17549"/>
    <w:rsid w:val="00E17ACF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D59"/>
    <w:rsid w:val="00E23ED2"/>
    <w:rsid w:val="00E2427B"/>
    <w:rsid w:val="00E2456D"/>
    <w:rsid w:val="00E256F7"/>
    <w:rsid w:val="00E25995"/>
    <w:rsid w:val="00E25AB1"/>
    <w:rsid w:val="00E25CED"/>
    <w:rsid w:val="00E25D57"/>
    <w:rsid w:val="00E26257"/>
    <w:rsid w:val="00E264AD"/>
    <w:rsid w:val="00E26A60"/>
    <w:rsid w:val="00E26D47"/>
    <w:rsid w:val="00E26FFC"/>
    <w:rsid w:val="00E27074"/>
    <w:rsid w:val="00E2777E"/>
    <w:rsid w:val="00E27E1C"/>
    <w:rsid w:val="00E300F2"/>
    <w:rsid w:val="00E30B66"/>
    <w:rsid w:val="00E30BF9"/>
    <w:rsid w:val="00E31354"/>
    <w:rsid w:val="00E31966"/>
    <w:rsid w:val="00E31D66"/>
    <w:rsid w:val="00E3203D"/>
    <w:rsid w:val="00E32AE4"/>
    <w:rsid w:val="00E32D6A"/>
    <w:rsid w:val="00E32FD0"/>
    <w:rsid w:val="00E33396"/>
    <w:rsid w:val="00E335C5"/>
    <w:rsid w:val="00E33D24"/>
    <w:rsid w:val="00E33D9F"/>
    <w:rsid w:val="00E33E8E"/>
    <w:rsid w:val="00E34706"/>
    <w:rsid w:val="00E349B8"/>
    <w:rsid w:val="00E34ED4"/>
    <w:rsid w:val="00E35580"/>
    <w:rsid w:val="00E35C98"/>
    <w:rsid w:val="00E3626F"/>
    <w:rsid w:val="00E36DD5"/>
    <w:rsid w:val="00E36E11"/>
    <w:rsid w:val="00E37259"/>
    <w:rsid w:val="00E3751A"/>
    <w:rsid w:val="00E377A6"/>
    <w:rsid w:val="00E37BF6"/>
    <w:rsid w:val="00E4005E"/>
    <w:rsid w:val="00E4009A"/>
    <w:rsid w:val="00E406EE"/>
    <w:rsid w:val="00E40A1E"/>
    <w:rsid w:val="00E41A5B"/>
    <w:rsid w:val="00E41CF2"/>
    <w:rsid w:val="00E41D23"/>
    <w:rsid w:val="00E4297F"/>
    <w:rsid w:val="00E43041"/>
    <w:rsid w:val="00E431EE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3C9"/>
    <w:rsid w:val="00E4561A"/>
    <w:rsid w:val="00E45B97"/>
    <w:rsid w:val="00E46852"/>
    <w:rsid w:val="00E46AB1"/>
    <w:rsid w:val="00E47134"/>
    <w:rsid w:val="00E479FF"/>
    <w:rsid w:val="00E47E39"/>
    <w:rsid w:val="00E505DB"/>
    <w:rsid w:val="00E511DA"/>
    <w:rsid w:val="00E51392"/>
    <w:rsid w:val="00E513F1"/>
    <w:rsid w:val="00E515B1"/>
    <w:rsid w:val="00E51662"/>
    <w:rsid w:val="00E5269A"/>
    <w:rsid w:val="00E52BA4"/>
    <w:rsid w:val="00E53534"/>
    <w:rsid w:val="00E535D1"/>
    <w:rsid w:val="00E536FC"/>
    <w:rsid w:val="00E53AA6"/>
    <w:rsid w:val="00E53C6C"/>
    <w:rsid w:val="00E53CB2"/>
    <w:rsid w:val="00E53D6A"/>
    <w:rsid w:val="00E53EE8"/>
    <w:rsid w:val="00E545D3"/>
    <w:rsid w:val="00E54898"/>
    <w:rsid w:val="00E548F2"/>
    <w:rsid w:val="00E55558"/>
    <w:rsid w:val="00E55BB8"/>
    <w:rsid w:val="00E56344"/>
    <w:rsid w:val="00E57E87"/>
    <w:rsid w:val="00E57EAF"/>
    <w:rsid w:val="00E60DE1"/>
    <w:rsid w:val="00E61076"/>
    <w:rsid w:val="00E61812"/>
    <w:rsid w:val="00E618D1"/>
    <w:rsid w:val="00E61A15"/>
    <w:rsid w:val="00E61C1E"/>
    <w:rsid w:val="00E62CF0"/>
    <w:rsid w:val="00E62E5D"/>
    <w:rsid w:val="00E63096"/>
    <w:rsid w:val="00E6446D"/>
    <w:rsid w:val="00E64B76"/>
    <w:rsid w:val="00E65073"/>
    <w:rsid w:val="00E6551B"/>
    <w:rsid w:val="00E65778"/>
    <w:rsid w:val="00E65AAC"/>
    <w:rsid w:val="00E65E8C"/>
    <w:rsid w:val="00E65F87"/>
    <w:rsid w:val="00E66098"/>
    <w:rsid w:val="00E66800"/>
    <w:rsid w:val="00E66A2B"/>
    <w:rsid w:val="00E66D78"/>
    <w:rsid w:val="00E66DCD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C67"/>
    <w:rsid w:val="00E80E1E"/>
    <w:rsid w:val="00E81225"/>
    <w:rsid w:val="00E81C6E"/>
    <w:rsid w:val="00E82135"/>
    <w:rsid w:val="00E82829"/>
    <w:rsid w:val="00E82862"/>
    <w:rsid w:val="00E82CA0"/>
    <w:rsid w:val="00E82E17"/>
    <w:rsid w:val="00E82E8A"/>
    <w:rsid w:val="00E84324"/>
    <w:rsid w:val="00E84AD4"/>
    <w:rsid w:val="00E84D20"/>
    <w:rsid w:val="00E84FEB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225"/>
    <w:rsid w:val="00E943A6"/>
    <w:rsid w:val="00E9456F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836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4F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3D5F"/>
    <w:rsid w:val="00EA41B9"/>
    <w:rsid w:val="00EA449C"/>
    <w:rsid w:val="00EA4F1E"/>
    <w:rsid w:val="00EA4F7D"/>
    <w:rsid w:val="00EA5F9C"/>
    <w:rsid w:val="00EA633B"/>
    <w:rsid w:val="00EA659C"/>
    <w:rsid w:val="00EA672E"/>
    <w:rsid w:val="00EA6CA0"/>
    <w:rsid w:val="00EA7206"/>
    <w:rsid w:val="00EA78E0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2E2E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29E"/>
    <w:rsid w:val="00EB5629"/>
    <w:rsid w:val="00EB5734"/>
    <w:rsid w:val="00EB5B86"/>
    <w:rsid w:val="00EB7133"/>
    <w:rsid w:val="00EB75E2"/>
    <w:rsid w:val="00EB75EB"/>
    <w:rsid w:val="00EB7605"/>
    <w:rsid w:val="00EB76CB"/>
    <w:rsid w:val="00EB7D10"/>
    <w:rsid w:val="00EC006C"/>
    <w:rsid w:val="00EC01EA"/>
    <w:rsid w:val="00EC0655"/>
    <w:rsid w:val="00EC06D6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492"/>
    <w:rsid w:val="00EC552D"/>
    <w:rsid w:val="00EC5B93"/>
    <w:rsid w:val="00EC64A1"/>
    <w:rsid w:val="00EC6506"/>
    <w:rsid w:val="00EC69DD"/>
    <w:rsid w:val="00EC6BEF"/>
    <w:rsid w:val="00EC6FCF"/>
    <w:rsid w:val="00EC774B"/>
    <w:rsid w:val="00ED013B"/>
    <w:rsid w:val="00ED0E0A"/>
    <w:rsid w:val="00ED1009"/>
    <w:rsid w:val="00ED13EB"/>
    <w:rsid w:val="00ED1462"/>
    <w:rsid w:val="00ED14A1"/>
    <w:rsid w:val="00ED14D7"/>
    <w:rsid w:val="00ED17FA"/>
    <w:rsid w:val="00ED1856"/>
    <w:rsid w:val="00ED24B6"/>
    <w:rsid w:val="00ED25D2"/>
    <w:rsid w:val="00ED281D"/>
    <w:rsid w:val="00ED35A5"/>
    <w:rsid w:val="00ED35C0"/>
    <w:rsid w:val="00ED3832"/>
    <w:rsid w:val="00ED3F0E"/>
    <w:rsid w:val="00ED3F38"/>
    <w:rsid w:val="00ED4124"/>
    <w:rsid w:val="00ED4269"/>
    <w:rsid w:val="00ED462A"/>
    <w:rsid w:val="00ED49DF"/>
    <w:rsid w:val="00ED5030"/>
    <w:rsid w:val="00ED5424"/>
    <w:rsid w:val="00ED547D"/>
    <w:rsid w:val="00ED596C"/>
    <w:rsid w:val="00ED5ACF"/>
    <w:rsid w:val="00ED63D5"/>
    <w:rsid w:val="00ED642C"/>
    <w:rsid w:val="00ED7ADE"/>
    <w:rsid w:val="00EE0174"/>
    <w:rsid w:val="00EE01D1"/>
    <w:rsid w:val="00EE083C"/>
    <w:rsid w:val="00EE0D6A"/>
    <w:rsid w:val="00EE12E9"/>
    <w:rsid w:val="00EE13A7"/>
    <w:rsid w:val="00EE2281"/>
    <w:rsid w:val="00EE2B55"/>
    <w:rsid w:val="00EE3341"/>
    <w:rsid w:val="00EE3404"/>
    <w:rsid w:val="00EE3445"/>
    <w:rsid w:val="00EE4436"/>
    <w:rsid w:val="00EE4BBE"/>
    <w:rsid w:val="00EE5434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BA2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8E0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77B"/>
    <w:rsid w:val="00F00922"/>
    <w:rsid w:val="00F00A21"/>
    <w:rsid w:val="00F00B40"/>
    <w:rsid w:val="00F0102C"/>
    <w:rsid w:val="00F0106B"/>
    <w:rsid w:val="00F0134D"/>
    <w:rsid w:val="00F0137B"/>
    <w:rsid w:val="00F0139C"/>
    <w:rsid w:val="00F013E9"/>
    <w:rsid w:val="00F020E1"/>
    <w:rsid w:val="00F02164"/>
    <w:rsid w:val="00F0221D"/>
    <w:rsid w:val="00F025AE"/>
    <w:rsid w:val="00F02DE5"/>
    <w:rsid w:val="00F0324F"/>
    <w:rsid w:val="00F03AA2"/>
    <w:rsid w:val="00F03D4D"/>
    <w:rsid w:val="00F043F9"/>
    <w:rsid w:val="00F04CA6"/>
    <w:rsid w:val="00F04CF2"/>
    <w:rsid w:val="00F04E02"/>
    <w:rsid w:val="00F0526C"/>
    <w:rsid w:val="00F05558"/>
    <w:rsid w:val="00F0595E"/>
    <w:rsid w:val="00F05A7B"/>
    <w:rsid w:val="00F05C9E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E8C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3A1"/>
    <w:rsid w:val="00F13A17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3DD"/>
    <w:rsid w:val="00F20776"/>
    <w:rsid w:val="00F21051"/>
    <w:rsid w:val="00F2106E"/>
    <w:rsid w:val="00F21514"/>
    <w:rsid w:val="00F219C8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0C8"/>
    <w:rsid w:val="00F252B1"/>
    <w:rsid w:val="00F25C36"/>
    <w:rsid w:val="00F26033"/>
    <w:rsid w:val="00F26145"/>
    <w:rsid w:val="00F26345"/>
    <w:rsid w:val="00F2634C"/>
    <w:rsid w:val="00F26D6D"/>
    <w:rsid w:val="00F274E6"/>
    <w:rsid w:val="00F27A25"/>
    <w:rsid w:val="00F27BC4"/>
    <w:rsid w:val="00F27C95"/>
    <w:rsid w:val="00F3031B"/>
    <w:rsid w:val="00F30616"/>
    <w:rsid w:val="00F30910"/>
    <w:rsid w:val="00F31092"/>
    <w:rsid w:val="00F31673"/>
    <w:rsid w:val="00F3172C"/>
    <w:rsid w:val="00F319F9"/>
    <w:rsid w:val="00F31BAD"/>
    <w:rsid w:val="00F31D7F"/>
    <w:rsid w:val="00F32AF9"/>
    <w:rsid w:val="00F32C09"/>
    <w:rsid w:val="00F33B96"/>
    <w:rsid w:val="00F33BF2"/>
    <w:rsid w:val="00F346B1"/>
    <w:rsid w:val="00F3484E"/>
    <w:rsid w:val="00F34E84"/>
    <w:rsid w:val="00F34FB3"/>
    <w:rsid w:val="00F3571B"/>
    <w:rsid w:val="00F36323"/>
    <w:rsid w:val="00F365D0"/>
    <w:rsid w:val="00F36EA7"/>
    <w:rsid w:val="00F36F16"/>
    <w:rsid w:val="00F37507"/>
    <w:rsid w:val="00F40042"/>
    <w:rsid w:val="00F402F3"/>
    <w:rsid w:val="00F40C93"/>
    <w:rsid w:val="00F41179"/>
    <w:rsid w:val="00F415F2"/>
    <w:rsid w:val="00F42037"/>
    <w:rsid w:val="00F423F6"/>
    <w:rsid w:val="00F42415"/>
    <w:rsid w:val="00F424D3"/>
    <w:rsid w:val="00F42593"/>
    <w:rsid w:val="00F4284C"/>
    <w:rsid w:val="00F42A50"/>
    <w:rsid w:val="00F43B8B"/>
    <w:rsid w:val="00F43E81"/>
    <w:rsid w:val="00F443B0"/>
    <w:rsid w:val="00F444E7"/>
    <w:rsid w:val="00F447EA"/>
    <w:rsid w:val="00F448B8"/>
    <w:rsid w:val="00F44943"/>
    <w:rsid w:val="00F45159"/>
    <w:rsid w:val="00F453DF"/>
    <w:rsid w:val="00F46443"/>
    <w:rsid w:val="00F4661B"/>
    <w:rsid w:val="00F46EEA"/>
    <w:rsid w:val="00F4737E"/>
    <w:rsid w:val="00F47D5F"/>
    <w:rsid w:val="00F47E5F"/>
    <w:rsid w:val="00F50200"/>
    <w:rsid w:val="00F503C5"/>
    <w:rsid w:val="00F505C6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6E21"/>
    <w:rsid w:val="00F57BDA"/>
    <w:rsid w:val="00F57F43"/>
    <w:rsid w:val="00F57F51"/>
    <w:rsid w:val="00F60058"/>
    <w:rsid w:val="00F6066A"/>
    <w:rsid w:val="00F60688"/>
    <w:rsid w:val="00F60A91"/>
    <w:rsid w:val="00F60D88"/>
    <w:rsid w:val="00F60DC0"/>
    <w:rsid w:val="00F61248"/>
    <w:rsid w:val="00F61281"/>
    <w:rsid w:val="00F613C3"/>
    <w:rsid w:val="00F617B5"/>
    <w:rsid w:val="00F61D87"/>
    <w:rsid w:val="00F6263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8DA"/>
    <w:rsid w:val="00F65A0A"/>
    <w:rsid w:val="00F666B5"/>
    <w:rsid w:val="00F66889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71C"/>
    <w:rsid w:val="00F728AA"/>
    <w:rsid w:val="00F72AD3"/>
    <w:rsid w:val="00F72BBB"/>
    <w:rsid w:val="00F72C8A"/>
    <w:rsid w:val="00F72CA8"/>
    <w:rsid w:val="00F72D90"/>
    <w:rsid w:val="00F73F3F"/>
    <w:rsid w:val="00F74073"/>
    <w:rsid w:val="00F741FA"/>
    <w:rsid w:val="00F7430B"/>
    <w:rsid w:val="00F745D9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0D74"/>
    <w:rsid w:val="00F80DD5"/>
    <w:rsid w:val="00F819E1"/>
    <w:rsid w:val="00F822A0"/>
    <w:rsid w:val="00F823EE"/>
    <w:rsid w:val="00F82B44"/>
    <w:rsid w:val="00F82B8B"/>
    <w:rsid w:val="00F83A8B"/>
    <w:rsid w:val="00F83B2E"/>
    <w:rsid w:val="00F84099"/>
    <w:rsid w:val="00F8412E"/>
    <w:rsid w:val="00F843F7"/>
    <w:rsid w:val="00F8476D"/>
    <w:rsid w:val="00F84932"/>
    <w:rsid w:val="00F84A59"/>
    <w:rsid w:val="00F85501"/>
    <w:rsid w:val="00F856B7"/>
    <w:rsid w:val="00F856DE"/>
    <w:rsid w:val="00F85851"/>
    <w:rsid w:val="00F861D2"/>
    <w:rsid w:val="00F86769"/>
    <w:rsid w:val="00F8676D"/>
    <w:rsid w:val="00F86C16"/>
    <w:rsid w:val="00F86FBD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2B08"/>
    <w:rsid w:val="00F93A0A"/>
    <w:rsid w:val="00F93FB2"/>
    <w:rsid w:val="00F94296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20F"/>
    <w:rsid w:val="00F9766C"/>
    <w:rsid w:val="00F97774"/>
    <w:rsid w:val="00FA007F"/>
    <w:rsid w:val="00FA008C"/>
    <w:rsid w:val="00FA0431"/>
    <w:rsid w:val="00FA04B0"/>
    <w:rsid w:val="00FA0577"/>
    <w:rsid w:val="00FA086C"/>
    <w:rsid w:val="00FA0870"/>
    <w:rsid w:val="00FA0FFB"/>
    <w:rsid w:val="00FA1292"/>
    <w:rsid w:val="00FA1441"/>
    <w:rsid w:val="00FA1596"/>
    <w:rsid w:val="00FA1D00"/>
    <w:rsid w:val="00FA203F"/>
    <w:rsid w:val="00FA25F4"/>
    <w:rsid w:val="00FA2775"/>
    <w:rsid w:val="00FA2D95"/>
    <w:rsid w:val="00FA38A1"/>
    <w:rsid w:val="00FA3C01"/>
    <w:rsid w:val="00FA3F41"/>
    <w:rsid w:val="00FA4181"/>
    <w:rsid w:val="00FA4A3B"/>
    <w:rsid w:val="00FA4FDA"/>
    <w:rsid w:val="00FA5701"/>
    <w:rsid w:val="00FA62C1"/>
    <w:rsid w:val="00FA63DE"/>
    <w:rsid w:val="00FA6B17"/>
    <w:rsid w:val="00FA6F91"/>
    <w:rsid w:val="00FA71CD"/>
    <w:rsid w:val="00FA72F4"/>
    <w:rsid w:val="00FA7860"/>
    <w:rsid w:val="00FB0060"/>
    <w:rsid w:val="00FB00DE"/>
    <w:rsid w:val="00FB012F"/>
    <w:rsid w:val="00FB0A08"/>
    <w:rsid w:val="00FB0AD3"/>
    <w:rsid w:val="00FB0D58"/>
    <w:rsid w:val="00FB1081"/>
    <w:rsid w:val="00FB1730"/>
    <w:rsid w:val="00FB185F"/>
    <w:rsid w:val="00FB21EE"/>
    <w:rsid w:val="00FB2305"/>
    <w:rsid w:val="00FB231D"/>
    <w:rsid w:val="00FB2386"/>
    <w:rsid w:val="00FB2506"/>
    <w:rsid w:val="00FB2985"/>
    <w:rsid w:val="00FB306B"/>
    <w:rsid w:val="00FB3784"/>
    <w:rsid w:val="00FB3F57"/>
    <w:rsid w:val="00FB4A2E"/>
    <w:rsid w:val="00FB4BB8"/>
    <w:rsid w:val="00FB50C2"/>
    <w:rsid w:val="00FB529D"/>
    <w:rsid w:val="00FB549E"/>
    <w:rsid w:val="00FB56C5"/>
    <w:rsid w:val="00FB57EF"/>
    <w:rsid w:val="00FB59E5"/>
    <w:rsid w:val="00FB5FB0"/>
    <w:rsid w:val="00FB6F0E"/>
    <w:rsid w:val="00FB7747"/>
    <w:rsid w:val="00FB7C86"/>
    <w:rsid w:val="00FB7E29"/>
    <w:rsid w:val="00FB7F55"/>
    <w:rsid w:val="00FC01A4"/>
    <w:rsid w:val="00FC06BF"/>
    <w:rsid w:val="00FC0AE4"/>
    <w:rsid w:val="00FC0E21"/>
    <w:rsid w:val="00FC115C"/>
    <w:rsid w:val="00FC1694"/>
    <w:rsid w:val="00FC18A5"/>
    <w:rsid w:val="00FC1CF2"/>
    <w:rsid w:val="00FC1ED5"/>
    <w:rsid w:val="00FC2124"/>
    <w:rsid w:val="00FC2576"/>
    <w:rsid w:val="00FC2A8A"/>
    <w:rsid w:val="00FC2E45"/>
    <w:rsid w:val="00FC351E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7AB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280"/>
    <w:rsid w:val="00FD143C"/>
    <w:rsid w:val="00FD1694"/>
    <w:rsid w:val="00FD1946"/>
    <w:rsid w:val="00FD2965"/>
    <w:rsid w:val="00FD2A64"/>
    <w:rsid w:val="00FD2CC3"/>
    <w:rsid w:val="00FD31C7"/>
    <w:rsid w:val="00FD324E"/>
    <w:rsid w:val="00FD3ABA"/>
    <w:rsid w:val="00FD3D61"/>
    <w:rsid w:val="00FD436D"/>
    <w:rsid w:val="00FD491D"/>
    <w:rsid w:val="00FD49DB"/>
    <w:rsid w:val="00FD4BDB"/>
    <w:rsid w:val="00FD5062"/>
    <w:rsid w:val="00FD506B"/>
    <w:rsid w:val="00FD57A5"/>
    <w:rsid w:val="00FD5AA0"/>
    <w:rsid w:val="00FD5FCA"/>
    <w:rsid w:val="00FD63EF"/>
    <w:rsid w:val="00FD6D64"/>
    <w:rsid w:val="00FD70C7"/>
    <w:rsid w:val="00FD7116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1445"/>
    <w:rsid w:val="00FE153E"/>
    <w:rsid w:val="00FE1769"/>
    <w:rsid w:val="00FE18D2"/>
    <w:rsid w:val="00FE18EF"/>
    <w:rsid w:val="00FE1CE2"/>
    <w:rsid w:val="00FE1DFC"/>
    <w:rsid w:val="00FE21B5"/>
    <w:rsid w:val="00FE235B"/>
    <w:rsid w:val="00FE2620"/>
    <w:rsid w:val="00FE27FE"/>
    <w:rsid w:val="00FE2852"/>
    <w:rsid w:val="00FE2A5D"/>
    <w:rsid w:val="00FE2E67"/>
    <w:rsid w:val="00FE2F5F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2E6"/>
    <w:rsid w:val="00FF1744"/>
    <w:rsid w:val="00FF183A"/>
    <w:rsid w:val="00FF1F34"/>
    <w:rsid w:val="00FF2265"/>
    <w:rsid w:val="00FF2DD8"/>
    <w:rsid w:val="00FF3204"/>
    <w:rsid w:val="00FF3223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7EC"/>
    <w:rsid w:val="00FF7932"/>
    <w:rsid w:val="00FF7C7F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D875"/>
  <w15:docId w15:val="{BA78BFB3-A74D-49A2-94FB-0BD984D6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AAD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aliases w:val="D_Hipervínculo"/>
    <w:basedOn w:val="Fuentedeprrafopredeter"/>
    <w:qFormat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322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675D4C"/>
  </w:style>
  <w:style w:type="character" w:customStyle="1" w:styleId="MapadeldocumentoCar">
    <w:name w:val="Mapa del documento Car"/>
    <w:basedOn w:val="Fuentedeprrafopredeter"/>
    <w:link w:val="Mapadeldocumento"/>
    <w:semiHidden/>
    <w:rsid w:val="003E54C1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E54C1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3E54C1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E54C1"/>
    <w:rPr>
      <w:rFonts w:ascii="Arial" w:hAnsi="Arial" w:cs="Arial"/>
      <w:sz w:val="24"/>
      <w:szCs w:val="24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egi.org.mx/app/biblioteca/ficha.html?upc=702825099060" TargetMode="External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INEGIInforma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egi.org.mx/app/biblioteca/ficha.html?upc=889463910800" TargetMode="Externa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EC\4.-%20Cuadros%20y%20gr&#225;ficas\Comercio_Gr&#225;ficas%20Desest%20y%20Tendencia-Ciclo%20-%20B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EC\4.-%20Cuadros%20y%20gr&#225;ficas\Comercio_Gr&#225;ficas%20Desest%20y%20Tendencia-Ciclo%20-%20B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421064814814818E-2"/>
          <c:y val="4.9774206349206346E-2"/>
          <c:w val="0.92661828703703708"/>
          <c:h val="0.7433315133053624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Ingresos por suministro de bienes y servicios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numRef>
              <c:f>Datos!$A$163:$A$222</c:f>
              <c:numCache>
                <c:formatCode>General</c:formatCod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Datos!$C$163:$C$222</c:f>
              <c:numCache>
                <c:formatCode>0.0_)</c:formatCode>
                <c:ptCount val="49"/>
                <c:pt idx="0">
                  <c:v>87.928522559562396</c:v>
                </c:pt>
                <c:pt idx="1">
                  <c:v>90.8697870353556</c:v>
                </c:pt>
                <c:pt idx="2">
                  <c:v>92.133249103190806</c:v>
                </c:pt>
                <c:pt idx="3">
                  <c:v>91.081148168440606</c:v>
                </c:pt>
                <c:pt idx="4">
                  <c:v>94.481186705257997</c:v>
                </c:pt>
                <c:pt idx="5">
                  <c:v>95.206251779810501</c:v>
                </c:pt>
                <c:pt idx="6">
                  <c:v>95.997792166228294</c:v>
                </c:pt>
                <c:pt idx="7">
                  <c:v>95.018168208078606</c:v>
                </c:pt>
                <c:pt idx="8">
                  <c:v>95.4297408540194</c:v>
                </c:pt>
                <c:pt idx="9">
                  <c:v>98.136563879302898</c:v>
                </c:pt>
                <c:pt idx="10">
                  <c:v>101.179538596792</c:v>
                </c:pt>
                <c:pt idx="11">
                  <c:v>97.539982522583799</c:v>
                </c:pt>
                <c:pt idx="12">
                  <c:v>98.241953634544103</c:v>
                </c:pt>
                <c:pt idx="13">
                  <c:v>99.711709874745907</c:v>
                </c:pt>
                <c:pt idx="14">
                  <c:v>103.31245020716101</c:v>
                </c:pt>
                <c:pt idx="15">
                  <c:v>105.572983447353</c:v>
                </c:pt>
                <c:pt idx="16">
                  <c:v>104.83287971439501</c:v>
                </c:pt>
                <c:pt idx="17">
                  <c:v>106.543285975647</c:v>
                </c:pt>
                <c:pt idx="18">
                  <c:v>105.30950220296199</c:v>
                </c:pt>
                <c:pt idx="19">
                  <c:v>103.02107566045299</c:v>
                </c:pt>
                <c:pt idx="20">
                  <c:v>101.183018678586</c:v>
                </c:pt>
                <c:pt idx="21">
                  <c:v>102.522625430199</c:v>
                </c:pt>
                <c:pt idx="22">
                  <c:v>99.849793040807299</c:v>
                </c:pt>
                <c:pt idx="23">
                  <c:v>101.443238691698</c:v>
                </c:pt>
                <c:pt idx="24">
                  <c:v>106.253723579441</c:v>
                </c:pt>
                <c:pt idx="25">
                  <c:v>102.079105446555</c:v>
                </c:pt>
                <c:pt idx="26">
                  <c:v>98.536569599425803</c:v>
                </c:pt>
                <c:pt idx="27">
                  <c:v>102.017289954747</c:v>
                </c:pt>
                <c:pt idx="28">
                  <c:v>100.94404729919199</c:v>
                </c:pt>
                <c:pt idx="29">
                  <c:v>101.447673228105</c:v>
                </c:pt>
                <c:pt idx="30">
                  <c:v>101.85749728117599</c:v>
                </c:pt>
                <c:pt idx="31">
                  <c:v>104.978874377069</c:v>
                </c:pt>
                <c:pt idx="32">
                  <c:v>109.772752549907</c:v>
                </c:pt>
                <c:pt idx="33">
                  <c:v>103.672622860375</c:v>
                </c:pt>
                <c:pt idx="34">
                  <c:v>102.21591199540801</c:v>
                </c:pt>
                <c:pt idx="35">
                  <c:v>101.252483920817</c:v>
                </c:pt>
                <c:pt idx="36">
                  <c:v>99.188629311392603</c:v>
                </c:pt>
                <c:pt idx="37">
                  <c:v>99.018634096390002</c:v>
                </c:pt>
                <c:pt idx="38">
                  <c:v>96.540844781679098</c:v>
                </c:pt>
                <c:pt idx="39">
                  <c:v>92.868534525067105</c:v>
                </c:pt>
                <c:pt idx="40">
                  <c:v>95.855002749232</c:v>
                </c:pt>
                <c:pt idx="41">
                  <c:v>94.417215427508097</c:v>
                </c:pt>
                <c:pt idx="42">
                  <c:v>95.583914034721104</c:v>
                </c:pt>
                <c:pt idx="43">
                  <c:v>96.526712884327196</c:v>
                </c:pt>
                <c:pt idx="44">
                  <c:v>96.058784117378906</c:v>
                </c:pt>
                <c:pt idx="45">
                  <c:v>93.805797628635901</c:v>
                </c:pt>
                <c:pt idx="46">
                  <c:v>98.134106522325993</c:v>
                </c:pt>
                <c:pt idx="47">
                  <c:v>96.373801089727905</c:v>
                </c:pt>
                <c:pt idx="48">
                  <c:v>94.193414821962307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70D-4D13-BF1C-50A02EB7C961}"/>
            </c:ext>
          </c:extLst>
        </c:ser>
        <c:ser>
          <c:idx val="1"/>
          <c:order val="1"/>
          <c:tx>
            <c:strRef>
              <c:f>Datos!$G$4</c:f>
              <c:strCache>
                <c:ptCount val="1"/>
                <c:pt idx="0">
                  <c:v>Personal ocupado total</c:v>
                </c:pt>
              </c:strCache>
            </c:strRef>
          </c:tx>
          <c:spPr>
            <a:ln w="15875">
              <a:solidFill>
                <a:srgbClr val="003057"/>
              </a:solidFill>
              <a:prstDash val="solid"/>
            </a:ln>
          </c:spPr>
          <c:marker>
            <c:symbol val="none"/>
          </c:marker>
          <c:cat>
            <c:numRef>
              <c:f>Datos!$A$163:$A$222</c:f>
              <c:numCache>
                <c:formatCode>General</c:formatCod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Datos!$G$163:$G$222</c:f>
              <c:numCache>
                <c:formatCode>0.0_)</c:formatCode>
                <c:ptCount val="49"/>
                <c:pt idx="0">
                  <c:v>100.414500741485</c:v>
                </c:pt>
                <c:pt idx="1">
                  <c:v>100.63700804224101</c:v>
                </c:pt>
                <c:pt idx="2">
                  <c:v>101.155964843598</c:v>
                </c:pt>
                <c:pt idx="3">
                  <c:v>101.362335809621</c:v>
                </c:pt>
                <c:pt idx="4">
                  <c:v>101.630805335712</c:v>
                </c:pt>
                <c:pt idx="5">
                  <c:v>101.722254967439</c:v>
                </c:pt>
                <c:pt idx="6">
                  <c:v>104.123322677461</c:v>
                </c:pt>
                <c:pt idx="7">
                  <c:v>106.757261995129</c:v>
                </c:pt>
                <c:pt idx="8">
                  <c:v>107.868395836744</c:v>
                </c:pt>
                <c:pt idx="9">
                  <c:v>108.10803982663801</c:v>
                </c:pt>
                <c:pt idx="10">
                  <c:v>108.678072326961</c:v>
                </c:pt>
                <c:pt idx="11">
                  <c:v>109.11601628608599</c:v>
                </c:pt>
                <c:pt idx="12">
                  <c:v>109.364398581407</c:v>
                </c:pt>
                <c:pt idx="13">
                  <c:v>110.603964027472</c:v>
                </c:pt>
                <c:pt idx="14">
                  <c:v>111.08168753835</c:v>
                </c:pt>
                <c:pt idx="15">
                  <c:v>111.14147033003501</c:v>
                </c:pt>
                <c:pt idx="16">
                  <c:v>110.72329300292201</c:v>
                </c:pt>
                <c:pt idx="17">
                  <c:v>110.63154742381199</c:v>
                </c:pt>
                <c:pt idx="18">
                  <c:v>109.887316799001</c:v>
                </c:pt>
                <c:pt idx="19">
                  <c:v>110.110550019323</c:v>
                </c:pt>
                <c:pt idx="20">
                  <c:v>110.65922099174701</c:v>
                </c:pt>
                <c:pt idx="21">
                  <c:v>110.83439444053801</c:v>
                </c:pt>
                <c:pt idx="22">
                  <c:v>110.858766190113</c:v>
                </c:pt>
                <c:pt idx="23">
                  <c:v>110.832695024923</c:v>
                </c:pt>
                <c:pt idx="24">
                  <c:v>110.11801490362301</c:v>
                </c:pt>
                <c:pt idx="25">
                  <c:v>111.52285748486</c:v>
                </c:pt>
                <c:pt idx="26">
                  <c:v>110.59352214363901</c:v>
                </c:pt>
                <c:pt idx="27">
                  <c:v>110.362045950957</c:v>
                </c:pt>
                <c:pt idx="28">
                  <c:v>110.332146593505</c:v>
                </c:pt>
                <c:pt idx="29">
                  <c:v>111.798853682323</c:v>
                </c:pt>
                <c:pt idx="30">
                  <c:v>112.693352018673</c:v>
                </c:pt>
                <c:pt idx="31">
                  <c:v>113.4044924502</c:v>
                </c:pt>
                <c:pt idx="32">
                  <c:v>113.12792256559599</c:v>
                </c:pt>
                <c:pt idx="33">
                  <c:v>113.31668621121</c:v>
                </c:pt>
                <c:pt idx="34">
                  <c:v>113.43161591465901</c:v>
                </c:pt>
                <c:pt idx="35">
                  <c:v>113.454589723357</c:v>
                </c:pt>
                <c:pt idx="36">
                  <c:v>109.049888532314</c:v>
                </c:pt>
                <c:pt idx="37">
                  <c:v>108.871261314094</c:v>
                </c:pt>
                <c:pt idx="38">
                  <c:v>109.30061701064101</c:v>
                </c:pt>
                <c:pt idx="39">
                  <c:v>110.44737598302299</c:v>
                </c:pt>
                <c:pt idx="40">
                  <c:v>110.684440995323</c:v>
                </c:pt>
                <c:pt idx="41">
                  <c:v>111.53451199507001</c:v>
                </c:pt>
                <c:pt idx="42">
                  <c:v>111.58916909779499</c:v>
                </c:pt>
                <c:pt idx="43">
                  <c:v>112.06019771069199</c:v>
                </c:pt>
                <c:pt idx="44">
                  <c:v>111.38793695033699</c:v>
                </c:pt>
                <c:pt idx="45">
                  <c:v>112.875129835053</c:v>
                </c:pt>
                <c:pt idx="46">
                  <c:v>113.335887542859</c:v>
                </c:pt>
                <c:pt idx="47">
                  <c:v>114.147116204303</c:v>
                </c:pt>
                <c:pt idx="48">
                  <c:v>114.899733876241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70D-4D13-BF1C-50A02EB7C961}"/>
            </c:ext>
          </c:extLst>
        </c:ser>
        <c:ser>
          <c:idx val="2"/>
          <c:order val="2"/>
          <c:tx>
            <c:strRef>
              <c:f>Datos!$K$4</c:f>
              <c:strCache>
                <c:ptCount val="1"/>
                <c:pt idx="0">
                  <c:v>Remuneraciones medias reales</c:v>
                </c:pt>
              </c:strCache>
            </c:strRef>
          </c:tx>
          <c:spPr>
            <a:ln w="15875">
              <a:solidFill>
                <a:srgbClr val="9F2578"/>
              </a:solidFill>
            </a:ln>
          </c:spPr>
          <c:marker>
            <c:symbol val="none"/>
          </c:marker>
          <c:cat>
            <c:numRef>
              <c:f>Datos!$A$163:$A$222</c:f>
              <c:numCache>
                <c:formatCode>General</c:formatCod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Datos!$K$163:$K$222</c:f>
              <c:numCache>
                <c:formatCode>0.0</c:formatCode>
                <c:ptCount val="49"/>
                <c:pt idx="0">
                  <c:v>100.89927387590799</c:v>
                </c:pt>
                <c:pt idx="1">
                  <c:v>98.685404003018405</c:v>
                </c:pt>
                <c:pt idx="2">
                  <c:v>101.71869724969901</c:v>
                </c:pt>
                <c:pt idx="3">
                  <c:v>102.5967857989</c:v>
                </c:pt>
                <c:pt idx="4">
                  <c:v>102.44493253514</c:v>
                </c:pt>
                <c:pt idx="5">
                  <c:v>102.994066741156</c:v>
                </c:pt>
                <c:pt idx="6">
                  <c:v>102.836646445824</c:v>
                </c:pt>
                <c:pt idx="7">
                  <c:v>102.696150865277</c:v>
                </c:pt>
                <c:pt idx="8">
                  <c:v>101.653672195208</c:v>
                </c:pt>
                <c:pt idx="9">
                  <c:v>101.79316139996099</c:v>
                </c:pt>
                <c:pt idx="10">
                  <c:v>99.721572389911501</c:v>
                </c:pt>
                <c:pt idx="11">
                  <c:v>106.964499576983</c:v>
                </c:pt>
                <c:pt idx="12">
                  <c:v>108.024637287735</c:v>
                </c:pt>
                <c:pt idx="13">
                  <c:v>107.63775803271299</c:v>
                </c:pt>
                <c:pt idx="14">
                  <c:v>105.702405325545</c:v>
                </c:pt>
                <c:pt idx="15">
                  <c:v>107.04770088019799</c:v>
                </c:pt>
                <c:pt idx="16">
                  <c:v>109.569473146028</c:v>
                </c:pt>
                <c:pt idx="17">
                  <c:v>104.802980672486</c:v>
                </c:pt>
                <c:pt idx="18">
                  <c:v>109.883704564765</c:v>
                </c:pt>
                <c:pt idx="19">
                  <c:v>108.30085705704199</c:v>
                </c:pt>
                <c:pt idx="20">
                  <c:v>107.52833409454701</c:v>
                </c:pt>
                <c:pt idx="21">
                  <c:v>108.73749373104</c:v>
                </c:pt>
                <c:pt idx="22">
                  <c:v>109.466357136</c:v>
                </c:pt>
                <c:pt idx="23">
                  <c:v>110.925483847801</c:v>
                </c:pt>
                <c:pt idx="24">
                  <c:v>114.54731765245199</c:v>
                </c:pt>
                <c:pt idx="25">
                  <c:v>114.680720717432</c:v>
                </c:pt>
                <c:pt idx="26">
                  <c:v>114.880043516469</c:v>
                </c:pt>
                <c:pt idx="27">
                  <c:v>114.644897424026</c:v>
                </c:pt>
                <c:pt idx="28">
                  <c:v>115.535735946022</c:v>
                </c:pt>
                <c:pt idx="29">
                  <c:v>115.786053844037</c:v>
                </c:pt>
                <c:pt idx="30">
                  <c:v>117.182746389146</c:v>
                </c:pt>
                <c:pt idx="31">
                  <c:v>116.166279806066</c:v>
                </c:pt>
                <c:pt idx="32">
                  <c:v>118.96705993661701</c:v>
                </c:pt>
                <c:pt idx="33">
                  <c:v>119.57526335948</c:v>
                </c:pt>
                <c:pt idx="34">
                  <c:v>117.99270989321801</c:v>
                </c:pt>
                <c:pt idx="35">
                  <c:v>119.112401571587</c:v>
                </c:pt>
                <c:pt idx="36">
                  <c:v>118.34805027371399</c:v>
                </c:pt>
                <c:pt idx="37">
                  <c:v>120.33482599937101</c:v>
                </c:pt>
                <c:pt idx="38">
                  <c:v>122.681636342825</c:v>
                </c:pt>
                <c:pt idx="39">
                  <c:v>121.839416338446</c:v>
                </c:pt>
                <c:pt idx="40">
                  <c:v>123.316781353542</c:v>
                </c:pt>
                <c:pt idx="41">
                  <c:v>123.59910127447</c:v>
                </c:pt>
                <c:pt idx="42">
                  <c:v>123.48168919109401</c:v>
                </c:pt>
                <c:pt idx="43">
                  <c:v>125.247894626801</c:v>
                </c:pt>
                <c:pt idx="44">
                  <c:v>125.547190448626</c:v>
                </c:pt>
                <c:pt idx="45">
                  <c:v>125.37840976680801</c:v>
                </c:pt>
                <c:pt idx="46">
                  <c:v>127.748166897064</c:v>
                </c:pt>
                <c:pt idx="47">
                  <c:v>124.878257826764</c:v>
                </c:pt>
                <c:pt idx="48">
                  <c:v>124.965700167427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70D-4D13-BF1C-50A02EB7C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8416984"/>
        <c:axId val="428417376"/>
      </c:lineChart>
      <c:catAx>
        <c:axId val="4284169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12700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8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28417376"/>
        <c:crossesAt val="100"/>
        <c:auto val="1"/>
        <c:lblAlgn val="ctr"/>
        <c:lblOffset val="100"/>
        <c:tickMarkSkip val="12"/>
        <c:noMultiLvlLbl val="1"/>
      </c:catAx>
      <c:valAx>
        <c:axId val="428417376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noFill/>
          <a:ln w="6350">
            <a:noFill/>
            <a:prstDash val="solid"/>
          </a:ln>
        </c:spPr>
        <c:txPr>
          <a:bodyPr rot="0" vert="horz"/>
          <a:lstStyle/>
          <a:p>
            <a:pPr>
              <a:defRPr lang="es-MX" sz="8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28416984"/>
        <c:crosses val="autoZero"/>
        <c:crossBetween val="between"/>
        <c:majorUnit val="10"/>
      </c:valAx>
      <c:spPr>
        <a:noFill/>
        <a:ln w="6350">
          <a:noFill/>
          <a:prstDash val="solid"/>
        </a:ln>
      </c:spPr>
    </c:plotArea>
    <c:legend>
      <c:legendPos val="b"/>
      <c:layout>
        <c:manualLayout>
          <c:xMode val="edge"/>
          <c:yMode val="edge"/>
          <c:x val="2.7299454010919783E-2"/>
          <c:y val="0.90143207464030495"/>
          <c:w val="0.94750104997900042"/>
          <c:h val="7.9315155641371926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850" b="0" i="0" u="none" strike="noStrike" baseline="0">
              <a:solidFill>
                <a:srgbClr val="4D565E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421064814814818E-2"/>
          <c:y val="4.9774206349206346E-2"/>
          <c:w val="0.92661828703703708"/>
          <c:h val="0.73116606318370791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Ingresos por suministro de bienes y servicios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numRef>
              <c:f>Datos!$A$163:$A$222</c:f>
              <c:numCache>
                <c:formatCode>General</c:formatCod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Datos!$E$163:$E$222</c:f>
              <c:numCache>
                <c:formatCode>0.0_)</c:formatCode>
                <c:ptCount val="49"/>
                <c:pt idx="0">
                  <c:v>100.223267175332</c:v>
                </c:pt>
                <c:pt idx="1">
                  <c:v>102.37994709118701</c:v>
                </c:pt>
                <c:pt idx="2">
                  <c:v>106.322153404029</c:v>
                </c:pt>
                <c:pt idx="3">
                  <c:v>105.00780754571799</c:v>
                </c:pt>
                <c:pt idx="4">
                  <c:v>105.71432833258299</c:v>
                </c:pt>
                <c:pt idx="5">
                  <c:v>105.305567860162</c:v>
                </c:pt>
                <c:pt idx="6">
                  <c:v>105.647257646434</c:v>
                </c:pt>
                <c:pt idx="7">
                  <c:v>106.386957572737</c:v>
                </c:pt>
                <c:pt idx="8">
                  <c:v>107.165076245386</c:v>
                </c:pt>
                <c:pt idx="9">
                  <c:v>107.48555987596001</c:v>
                </c:pt>
                <c:pt idx="10">
                  <c:v>108.451294325307</c:v>
                </c:pt>
                <c:pt idx="11">
                  <c:v>108.370812805361</c:v>
                </c:pt>
                <c:pt idx="12">
                  <c:v>107.64830649282599</c:v>
                </c:pt>
                <c:pt idx="13">
                  <c:v>110.17800682268</c:v>
                </c:pt>
                <c:pt idx="14">
                  <c:v>113.482661401836</c:v>
                </c:pt>
                <c:pt idx="15">
                  <c:v>111.741762056737</c:v>
                </c:pt>
                <c:pt idx="16">
                  <c:v>113.191334996815</c:v>
                </c:pt>
                <c:pt idx="17">
                  <c:v>113.462821870936</c:v>
                </c:pt>
                <c:pt idx="18">
                  <c:v>113.235669528215</c:v>
                </c:pt>
                <c:pt idx="19">
                  <c:v>115.00438272510399</c:v>
                </c:pt>
                <c:pt idx="20">
                  <c:v>114.633176328869</c:v>
                </c:pt>
                <c:pt idx="21">
                  <c:v>115.608014339227</c:v>
                </c:pt>
                <c:pt idx="22">
                  <c:v>115.31171796508799</c:v>
                </c:pt>
                <c:pt idx="23">
                  <c:v>116.185909969278</c:v>
                </c:pt>
                <c:pt idx="24">
                  <c:v>116.777734195633</c:v>
                </c:pt>
                <c:pt idx="25">
                  <c:v>116.507580785169</c:v>
                </c:pt>
                <c:pt idx="26">
                  <c:v>115.770801579316</c:v>
                </c:pt>
                <c:pt idx="27">
                  <c:v>117.06116454353401</c:v>
                </c:pt>
                <c:pt idx="28">
                  <c:v>116.803987837905</c:v>
                </c:pt>
                <c:pt idx="29">
                  <c:v>118.871488218143</c:v>
                </c:pt>
                <c:pt idx="30">
                  <c:v>118.866492922085</c:v>
                </c:pt>
                <c:pt idx="31">
                  <c:v>118.07075220585099</c:v>
                </c:pt>
                <c:pt idx="32">
                  <c:v>118.46907334342499</c:v>
                </c:pt>
                <c:pt idx="33">
                  <c:v>119.03096351603</c:v>
                </c:pt>
                <c:pt idx="34">
                  <c:v>120.187067515685</c:v>
                </c:pt>
                <c:pt idx="35">
                  <c:v>118.232767482537</c:v>
                </c:pt>
                <c:pt idx="36">
                  <c:v>115.340577969843</c:v>
                </c:pt>
                <c:pt idx="37">
                  <c:v>116.715650349653</c:v>
                </c:pt>
                <c:pt idx="38">
                  <c:v>116.448831240159</c:v>
                </c:pt>
                <c:pt idx="39">
                  <c:v>116.948569598731</c:v>
                </c:pt>
                <c:pt idx="40">
                  <c:v>116.892242314542</c:v>
                </c:pt>
                <c:pt idx="41">
                  <c:v>116.389565715185</c:v>
                </c:pt>
                <c:pt idx="42">
                  <c:v>117.183594834608</c:v>
                </c:pt>
                <c:pt idx="43">
                  <c:v>117.125951361587</c:v>
                </c:pt>
                <c:pt idx="44">
                  <c:v>117.336240877612</c:v>
                </c:pt>
                <c:pt idx="45">
                  <c:v>117.104281827534</c:v>
                </c:pt>
                <c:pt idx="46">
                  <c:v>117.580156827414</c:v>
                </c:pt>
                <c:pt idx="47">
                  <c:v>117.66294884444901</c:v>
                </c:pt>
                <c:pt idx="48">
                  <c:v>118.413480190938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1A6-4F1C-B28A-32489BE2FF55}"/>
            </c:ext>
          </c:extLst>
        </c:ser>
        <c:ser>
          <c:idx val="1"/>
          <c:order val="1"/>
          <c:tx>
            <c:strRef>
              <c:f>Datos!$G$4</c:f>
              <c:strCache>
                <c:ptCount val="1"/>
                <c:pt idx="0">
                  <c:v>Personal ocupado total</c:v>
                </c:pt>
              </c:strCache>
            </c:strRef>
          </c:tx>
          <c:spPr>
            <a:ln w="15875">
              <a:solidFill>
                <a:srgbClr val="003057"/>
              </a:solidFill>
              <a:prstDash val="solid"/>
            </a:ln>
          </c:spPr>
          <c:marker>
            <c:symbol val="none"/>
          </c:marker>
          <c:cat>
            <c:numRef>
              <c:f>Datos!$A$163:$A$222</c:f>
              <c:numCache>
                <c:formatCode>General</c:formatCod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Datos!$I$163:$I$222</c:f>
              <c:numCache>
                <c:formatCode>0.0_)</c:formatCode>
                <c:ptCount val="49"/>
                <c:pt idx="0">
                  <c:v>98.307085752602504</c:v>
                </c:pt>
                <c:pt idx="1">
                  <c:v>98.575360758079</c:v>
                </c:pt>
                <c:pt idx="2">
                  <c:v>99.196202912237496</c:v>
                </c:pt>
                <c:pt idx="3">
                  <c:v>99.049371228924201</c:v>
                </c:pt>
                <c:pt idx="4">
                  <c:v>98.763041824574103</c:v>
                </c:pt>
                <c:pt idx="5">
                  <c:v>99.049744463637197</c:v>
                </c:pt>
                <c:pt idx="6">
                  <c:v>100.112033597581</c:v>
                </c:pt>
                <c:pt idx="7">
                  <c:v>101.16414871381799</c:v>
                </c:pt>
                <c:pt idx="8">
                  <c:v>101.182689179886</c:v>
                </c:pt>
                <c:pt idx="9">
                  <c:v>101.27758888960599</c:v>
                </c:pt>
                <c:pt idx="10">
                  <c:v>101.540434453058</c:v>
                </c:pt>
                <c:pt idx="11">
                  <c:v>102.34795765724</c:v>
                </c:pt>
                <c:pt idx="12">
                  <c:v>100.97882879213201</c:v>
                </c:pt>
                <c:pt idx="13">
                  <c:v>101.035562300693</c:v>
                </c:pt>
                <c:pt idx="14">
                  <c:v>100.73704196322601</c:v>
                </c:pt>
                <c:pt idx="15">
                  <c:v>100.031182050645</c:v>
                </c:pt>
                <c:pt idx="16">
                  <c:v>100.89501242636101</c:v>
                </c:pt>
                <c:pt idx="17">
                  <c:v>100.41988678652</c:v>
                </c:pt>
                <c:pt idx="18">
                  <c:v>100.233591821343</c:v>
                </c:pt>
                <c:pt idx="19">
                  <c:v>100.334358827861</c:v>
                </c:pt>
                <c:pt idx="20">
                  <c:v>100.58987282032599</c:v>
                </c:pt>
                <c:pt idx="21">
                  <c:v>100.779158204674</c:v>
                </c:pt>
                <c:pt idx="22">
                  <c:v>100.795119617102</c:v>
                </c:pt>
                <c:pt idx="23">
                  <c:v>100.739235776724</c:v>
                </c:pt>
                <c:pt idx="24">
                  <c:v>100.928203681109</c:v>
                </c:pt>
                <c:pt idx="25">
                  <c:v>100.94582085366601</c:v>
                </c:pt>
                <c:pt idx="26">
                  <c:v>101.096879815066</c:v>
                </c:pt>
                <c:pt idx="27">
                  <c:v>100.91920313368099</c:v>
                </c:pt>
                <c:pt idx="28">
                  <c:v>101.216004796942</c:v>
                </c:pt>
                <c:pt idx="29">
                  <c:v>101.393760617406</c:v>
                </c:pt>
                <c:pt idx="30">
                  <c:v>101.63031566790499</c:v>
                </c:pt>
                <c:pt idx="31">
                  <c:v>101.973603715241</c:v>
                </c:pt>
                <c:pt idx="32">
                  <c:v>101.985492290072</c:v>
                </c:pt>
                <c:pt idx="33">
                  <c:v>101.887534076325</c:v>
                </c:pt>
                <c:pt idx="34">
                  <c:v>101.870578528306</c:v>
                </c:pt>
                <c:pt idx="35">
                  <c:v>101.947995059485</c:v>
                </c:pt>
                <c:pt idx="36">
                  <c:v>101.03448021254199</c:v>
                </c:pt>
                <c:pt idx="37">
                  <c:v>101.49995799403101</c:v>
                </c:pt>
                <c:pt idx="38">
                  <c:v>101.74378799804801</c:v>
                </c:pt>
                <c:pt idx="39">
                  <c:v>102.272089507597</c:v>
                </c:pt>
                <c:pt idx="40">
                  <c:v>102.22807675557399</c:v>
                </c:pt>
                <c:pt idx="41">
                  <c:v>102.27374174500299</c:v>
                </c:pt>
                <c:pt idx="42">
                  <c:v>102.447036600347</c:v>
                </c:pt>
                <c:pt idx="43">
                  <c:v>101.683072142173</c:v>
                </c:pt>
                <c:pt idx="44">
                  <c:v>101.158662277631</c:v>
                </c:pt>
                <c:pt idx="45">
                  <c:v>101.65020595741601</c:v>
                </c:pt>
                <c:pt idx="46">
                  <c:v>101.789887900661</c:v>
                </c:pt>
                <c:pt idx="47">
                  <c:v>101.99973523618399</c:v>
                </c:pt>
                <c:pt idx="48">
                  <c:v>102.466598739443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1A6-4F1C-B28A-32489BE2FF55}"/>
            </c:ext>
          </c:extLst>
        </c:ser>
        <c:ser>
          <c:idx val="2"/>
          <c:order val="2"/>
          <c:tx>
            <c:strRef>
              <c:f>Datos!$K$4</c:f>
              <c:strCache>
                <c:ptCount val="1"/>
                <c:pt idx="0">
                  <c:v>Remuneraciones medias reales</c:v>
                </c:pt>
              </c:strCache>
            </c:strRef>
          </c:tx>
          <c:spPr>
            <a:ln w="15875">
              <a:solidFill>
                <a:srgbClr val="9F2578"/>
              </a:solidFill>
            </a:ln>
          </c:spPr>
          <c:marker>
            <c:symbol val="none"/>
          </c:marker>
          <c:cat>
            <c:numRef>
              <c:f>Datos!$A$163:$A$222</c:f>
              <c:numCache>
                <c:formatCode>General</c:formatCod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Datos!$M$163:$M$222</c:f>
              <c:numCache>
                <c:formatCode>0.0</c:formatCode>
                <c:ptCount val="49"/>
                <c:pt idx="0">
                  <c:v>104.10368076341901</c:v>
                </c:pt>
                <c:pt idx="1">
                  <c:v>104.386083609746</c:v>
                </c:pt>
                <c:pt idx="2">
                  <c:v>104.80356948082</c:v>
                </c:pt>
                <c:pt idx="3">
                  <c:v>104.230903179762</c:v>
                </c:pt>
                <c:pt idx="4">
                  <c:v>105.316906166992</c:v>
                </c:pt>
                <c:pt idx="5">
                  <c:v>104.924683398672</c:v>
                </c:pt>
                <c:pt idx="6">
                  <c:v>108.080169787559</c:v>
                </c:pt>
                <c:pt idx="7">
                  <c:v>105.39748973366299</c:v>
                </c:pt>
                <c:pt idx="8">
                  <c:v>107.121141283228</c:v>
                </c:pt>
                <c:pt idx="9">
                  <c:v>108.306296017367</c:v>
                </c:pt>
                <c:pt idx="10">
                  <c:v>110.97957662668399</c:v>
                </c:pt>
                <c:pt idx="11">
                  <c:v>108.12353263659401</c:v>
                </c:pt>
                <c:pt idx="12">
                  <c:v>108.714141968308</c:v>
                </c:pt>
                <c:pt idx="13">
                  <c:v>108.58870017096299</c:v>
                </c:pt>
                <c:pt idx="14">
                  <c:v>108.28560460920001</c:v>
                </c:pt>
                <c:pt idx="15">
                  <c:v>114.19962794792001</c:v>
                </c:pt>
                <c:pt idx="16">
                  <c:v>113.398042274792</c:v>
                </c:pt>
                <c:pt idx="17">
                  <c:v>113.80306819037899</c:v>
                </c:pt>
                <c:pt idx="18">
                  <c:v>114.008582444593</c:v>
                </c:pt>
                <c:pt idx="19">
                  <c:v>112.460364766654</c:v>
                </c:pt>
                <c:pt idx="20">
                  <c:v>112.018307375067</c:v>
                </c:pt>
                <c:pt idx="21">
                  <c:v>112.910682685623</c:v>
                </c:pt>
                <c:pt idx="22">
                  <c:v>113.396661842669</c:v>
                </c:pt>
                <c:pt idx="23">
                  <c:v>114.84347651037</c:v>
                </c:pt>
                <c:pt idx="24">
                  <c:v>117.78924756721101</c:v>
                </c:pt>
                <c:pt idx="25">
                  <c:v>118.009693076197</c:v>
                </c:pt>
                <c:pt idx="26">
                  <c:v>117.869116307328</c:v>
                </c:pt>
                <c:pt idx="27">
                  <c:v>121.83371270886499</c:v>
                </c:pt>
                <c:pt idx="28">
                  <c:v>121.910273001524</c:v>
                </c:pt>
                <c:pt idx="29">
                  <c:v>121.222951266839</c:v>
                </c:pt>
                <c:pt idx="30">
                  <c:v>122.215943881052</c:v>
                </c:pt>
                <c:pt idx="31">
                  <c:v>123.04574598793801</c:v>
                </c:pt>
                <c:pt idx="32">
                  <c:v>124.44540800541201</c:v>
                </c:pt>
                <c:pt idx="33">
                  <c:v>124.376201689043</c:v>
                </c:pt>
                <c:pt idx="34">
                  <c:v>124.742968431609</c:v>
                </c:pt>
                <c:pt idx="35">
                  <c:v>126.37485915352499</c:v>
                </c:pt>
                <c:pt idx="36">
                  <c:v>126.716567461186</c:v>
                </c:pt>
                <c:pt idx="37">
                  <c:v>128.40597295769101</c:v>
                </c:pt>
                <c:pt idx="38">
                  <c:v>128.42146591165999</c:v>
                </c:pt>
                <c:pt idx="39">
                  <c:v>127.673741313836</c:v>
                </c:pt>
                <c:pt idx="40">
                  <c:v>128.428810515446</c:v>
                </c:pt>
                <c:pt idx="41">
                  <c:v>129.73637525279099</c:v>
                </c:pt>
                <c:pt idx="42">
                  <c:v>129.22197839038799</c:v>
                </c:pt>
                <c:pt idx="43">
                  <c:v>132.414303415474</c:v>
                </c:pt>
                <c:pt idx="44">
                  <c:v>132.76298201013</c:v>
                </c:pt>
                <c:pt idx="45">
                  <c:v>133.87313238334599</c:v>
                </c:pt>
                <c:pt idx="46">
                  <c:v>134.52024540238301</c:v>
                </c:pt>
                <c:pt idx="47">
                  <c:v>134.41805170046601</c:v>
                </c:pt>
                <c:pt idx="48">
                  <c:v>135.29602170154701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1A6-4F1C-B28A-32489BE2FF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8416984"/>
        <c:axId val="428417376"/>
      </c:lineChart>
      <c:catAx>
        <c:axId val="4284169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12700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8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28417376"/>
        <c:crossesAt val="100"/>
        <c:auto val="1"/>
        <c:lblAlgn val="ctr"/>
        <c:lblOffset val="100"/>
        <c:tickMarkSkip val="12"/>
        <c:noMultiLvlLbl val="1"/>
      </c:catAx>
      <c:valAx>
        <c:axId val="428417376"/>
        <c:scaling>
          <c:orientation val="minMax"/>
          <c:max val="140"/>
          <c:min val="90"/>
        </c:scaling>
        <c:delete val="0"/>
        <c:axPos val="l"/>
        <c:majorGridlines>
          <c:spPr>
            <a:ln w="6350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noFill/>
          <a:ln w="6350">
            <a:noFill/>
            <a:prstDash val="solid"/>
          </a:ln>
        </c:spPr>
        <c:txPr>
          <a:bodyPr rot="0" vert="horz"/>
          <a:lstStyle/>
          <a:p>
            <a:pPr>
              <a:defRPr lang="es-MX" sz="8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28416984"/>
        <c:crosses val="autoZero"/>
        <c:crossBetween val="between"/>
        <c:majorUnit val="10"/>
      </c:valAx>
      <c:spPr>
        <a:noFill/>
        <a:ln w="6350">
          <a:noFill/>
          <a:prstDash val="solid"/>
        </a:ln>
      </c:spPr>
    </c:plotArea>
    <c:legend>
      <c:legendPos val="b"/>
      <c:layout>
        <c:manualLayout>
          <c:xMode val="edge"/>
          <c:yMode val="edge"/>
          <c:x val="1.9166333208768895E-2"/>
          <c:y val="0.89534934957947765"/>
          <c:w val="0.951062711029244"/>
          <c:h val="7.9315155641371926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850" b="0" i="0" u="none" strike="noStrike" baseline="0">
              <a:solidFill>
                <a:srgbClr val="4D565E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FC62EF4FFEE4FAB44D07A97288E2E" ma:contentTypeVersion="14" ma:contentTypeDescription="Create a new document." ma:contentTypeScope="" ma:versionID="02163a208557a0295d1ce4683431c1a3">
  <xsd:schema xmlns:xsd="http://www.w3.org/2001/XMLSchema" xmlns:xs="http://www.w3.org/2001/XMLSchema" xmlns:p="http://schemas.microsoft.com/office/2006/metadata/properties" xmlns:ns3="12b44c9f-b5e5-4703-967f-16ca3e9f4037" xmlns:ns4="c8702622-8def-462e-8a37-743e3d6501a5" targetNamespace="http://schemas.microsoft.com/office/2006/metadata/properties" ma:root="true" ma:fieldsID="5655ac1f5021495f92a241969269c1c8" ns3:_="" ns4:_="">
    <xsd:import namespace="12b44c9f-b5e5-4703-967f-16ca3e9f4037"/>
    <xsd:import namespace="c8702622-8def-462e-8a37-743e3d650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44c9f-b5e5-4703-967f-16ca3e9f4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02622-8def-462e-8a37-743e3d650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44c9f-b5e5-4703-967f-16ca3e9f4037" xsi:nil="true"/>
  </documentManagement>
</p:properties>
</file>

<file path=customXml/itemProps1.xml><?xml version="1.0" encoding="utf-8"?>
<ds:datastoreItem xmlns:ds="http://schemas.openxmlformats.org/officeDocument/2006/customXml" ds:itemID="{FF9684BF-5AE0-4F82-9A9B-15952C84D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44c9f-b5e5-4703-967f-16ca3e9f4037"/>
    <ds:schemaRef ds:uri="c8702622-8def-462e-8a37-743e3d65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76549-8141-493E-8581-99FBE2A07055}">
  <ds:schemaRefs>
    <ds:schemaRef ds:uri="http://purl.org/dc/terms/"/>
    <ds:schemaRef ds:uri="12b44c9f-b5e5-4703-967f-16ca3e9f4037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8702622-8def-462e-8a37-743e3d6501a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2</TotalTime>
  <Pages>5</Pages>
  <Words>1672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Mensual sobre Empresas Comerciales (EMEC)</vt:lpstr>
    </vt:vector>
  </TitlesOfParts>
  <Manager>INEGI</Manager>
  <Company>INEGI</Company>
  <LinksUpToDate>false</LinksUpToDate>
  <CharactersWithSpaces>10670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Mensual sobre Empresas Comerciales (EMEC)</dc:title>
  <dc:subject>Encuesta Mensual sobre Empresas Comerciales (EMEC)</dc:subject>
  <dc:creator>INEGI</dc:creator>
  <cp:keywords/>
  <dc:description>Comercio al por mayor y comercio al por menor: ingresos por suministro de bienes y servicios, personal ocupado total y remuneraciones medias</dc:description>
  <cp:lastModifiedBy>GUILLEN MEDINA MOISES</cp:lastModifiedBy>
  <cp:revision>4</cp:revision>
  <cp:lastPrinted>2025-03-24T15:42:00Z</cp:lastPrinted>
  <dcterms:created xsi:type="dcterms:W3CDTF">2025-03-24T15:44:00Z</dcterms:created>
  <dcterms:modified xsi:type="dcterms:W3CDTF">2025-03-24T17:43:00Z</dcterms:modified>
  <cp:category>Encuesta Mensual sobre Empresas Comerciales (EMEC)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0x0101008D9FC62EF4FFEE4FAB44D07A97288E2E</vt:lpwstr>
  </property>
  <property fmtid="{D5CDD505-2E9C-101B-9397-08002B2CF9AE}" pid="3" name="GrammarlyDocumentId">
    <vt:lpwstr>ef401e422fad00791b98678603e803e6492a482f61b5691390ca973bb471fc04</vt:lpwstr>
  </property>
</Properties>
</file>