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3.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2F24" w14:textId="6A485551" w:rsidR="00BB20DC" w:rsidRPr="00790169" w:rsidRDefault="00BB20DC" w:rsidP="007A555A">
      <w:pPr>
        <w:spacing w:before="300" w:after="300"/>
        <w:jc w:val="right"/>
        <w:rPr>
          <w:b/>
          <w:bCs/>
          <w:color w:val="07BFBA"/>
        </w:rPr>
      </w:pPr>
      <w:bookmarkStart w:id="0" w:name="_Hlk33002076"/>
      <w:r w:rsidRPr="00790169">
        <w:rPr>
          <w:b/>
          <w:bCs/>
          <w:color w:val="07BFBA"/>
        </w:rPr>
        <w:t xml:space="preserve">Próxima publicación: </w:t>
      </w:r>
      <w:r w:rsidR="00FB5CE9">
        <w:rPr>
          <w:b/>
          <w:bCs/>
          <w:color w:val="07BFBA"/>
        </w:rPr>
        <w:t>4</w:t>
      </w:r>
      <w:r w:rsidR="007C3CF3" w:rsidRPr="00790169">
        <w:rPr>
          <w:b/>
          <w:bCs/>
          <w:color w:val="07BFBA"/>
        </w:rPr>
        <w:t xml:space="preserve"> de </w:t>
      </w:r>
      <w:r w:rsidR="0093657B">
        <w:rPr>
          <w:b/>
          <w:bCs/>
          <w:color w:val="07BFBA"/>
        </w:rPr>
        <w:t>septiembre</w:t>
      </w:r>
      <w:r w:rsidR="00E3153A">
        <w:rPr>
          <w:b/>
          <w:bCs/>
          <w:color w:val="07BFBA"/>
        </w:rPr>
        <w:t xml:space="preserve"> de 2025</w:t>
      </w:r>
    </w:p>
    <w:tbl>
      <w:tblPr>
        <w:tblStyle w:val="Tablaconcuadrcula"/>
        <w:tblW w:w="0" w:type="auto"/>
        <w:jc w:val="center"/>
        <w:tblLayout w:type="fixed"/>
        <w:tblCellMar>
          <w:left w:w="0" w:type="dxa"/>
          <w:right w:w="0" w:type="dxa"/>
        </w:tblCellMar>
        <w:tblLook w:val="04A0" w:firstRow="1" w:lastRow="0" w:firstColumn="1" w:lastColumn="0" w:noHBand="0" w:noVBand="1"/>
      </w:tblPr>
      <w:tblGrid>
        <w:gridCol w:w="1247"/>
        <w:gridCol w:w="1247"/>
        <w:gridCol w:w="284"/>
        <w:gridCol w:w="1247"/>
        <w:gridCol w:w="1247"/>
      </w:tblGrid>
      <w:tr w:rsidR="00900EEF" w14:paraId="1D3F950E" w14:textId="77777777" w:rsidTr="006B0FD6">
        <w:trPr>
          <w:trHeight w:hRule="exact" w:val="680"/>
          <w:jc w:val="center"/>
        </w:trPr>
        <w:tc>
          <w:tcPr>
            <w:tcW w:w="2494" w:type="dxa"/>
            <w:gridSpan w:val="2"/>
            <w:tcBorders>
              <w:top w:val="single" w:sz="4" w:space="0" w:color="C0C0C0"/>
              <w:left w:val="single" w:sz="4" w:space="0" w:color="C0C0C0"/>
              <w:bottom w:val="single" w:sz="4" w:space="0" w:color="C0C0C0"/>
              <w:right w:val="single" w:sz="4" w:space="0" w:color="C0C0C0"/>
            </w:tcBorders>
            <w:shd w:val="clear" w:color="auto" w:fill="C0C0C0"/>
            <w:noWrap/>
            <w:vAlign w:val="center"/>
          </w:tcPr>
          <w:bookmarkEnd w:id="0"/>
          <w:p w14:paraId="6D3D2AE0" w14:textId="77777777" w:rsidR="00900EEF" w:rsidRPr="00A25816" w:rsidRDefault="00900EEF" w:rsidP="00CC7B94">
            <w:pPr>
              <w:widowControl w:val="0"/>
              <w:spacing w:before="60"/>
              <w:jc w:val="center"/>
              <w:rPr>
                <w:b/>
                <w:bCs/>
                <w:kern w:val="24"/>
                <w:sz w:val="20"/>
                <w:szCs w:val="20"/>
                <w:lang w:val="es-ES" w:eastAsia="es-MX"/>
              </w:rPr>
            </w:pPr>
            <w:r>
              <w:rPr>
                <w:b/>
                <w:bCs/>
                <w:kern w:val="24"/>
                <w:sz w:val="20"/>
                <w:szCs w:val="20"/>
                <w:lang w:val="es-ES" w:eastAsia="es-MX"/>
              </w:rPr>
              <w:t>Indicador Coincidente</w:t>
            </w:r>
          </w:p>
        </w:tc>
        <w:tc>
          <w:tcPr>
            <w:tcW w:w="284" w:type="dxa"/>
            <w:tcBorders>
              <w:top w:val="nil"/>
              <w:left w:val="single" w:sz="4" w:space="0" w:color="C0C0C0"/>
              <w:bottom w:val="nil"/>
              <w:right w:val="single" w:sz="4" w:space="0" w:color="C0C0C0"/>
            </w:tcBorders>
            <w:noWrap/>
          </w:tcPr>
          <w:p w14:paraId="5EA2D41A" w14:textId="77777777" w:rsidR="00900EEF" w:rsidRPr="00DF4473" w:rsidRDefault="00900EEF" w:rsidP="00CC7B94">
            <w:pPr>
              <w:jc w:val="center"/>
              <w:rPr>
                <w:b/>
                <w:bCs/>
                <w:color w:val="07BFBA"/>
                <w:sz w:val="20"/>
                <w:szCs w:val="20"/>
              </w:rPr>
            </w:pPr>
          </w:p>
        </w:tc>
        <w:tc>
          <w:tcPr>
            <w:tcW w:w="2494" w:type="dxa"/>
            <w:gridSpan w:val="2"/>
            <w:tcBorders>
              <w:top w:val="single" w:sz="4" w:space="0" w:color="C0C0C0"/>
              <w:left w:val="single" w:sz="4" w:space="0" w:color="C0C0C0"/>
              <w:bottom w:val="single" w:sz="4" w:space="0" w:color="C0C0C0"/>
              <w:right w:val="single" w:sz="4" w:space="0" w:color="C0C0C0"/>
            </w:tcBorders>
            <w:shd w:val="clear" w:color="auto" w:fill="C0C0C0"/>
            <w:noWrap/>
            <w:vAlign w:val="center"/>
          </w:tcPr>
          <w:p w14:paraId="27AFC5AF" w14:textId="77777777" w:rsidR="00900EEF" w:rsidRPr="00A25816" w:rsidRDefault="00900EEF" w:rsidP="00CC7B94">
            <w:pPr>
              <w:widowControl w:val="0"/>
              <w:spacing w:before="60"/>
              <w:jc w:val="center"/>
              <w:rPr>
                <w:b/>
                <w:bCs/>
                <w:kern w:val="24"/>
                <w:sz w:val="20"/>
                <w:szCs w:val="20"/>
                <w:lang w:val="es-ES" w:eastAsia="es-MX"/>
              </w:rPr>
            </w:pPr>
            <w:r>
              <w:rPr>
                <w:b/>
                <w:bCs/>
                <w:kern w:val="24"/>
                <w:sz w:val="20"/>
                <w:szCs w:val="20"/>
                <w:lang w:val="es-ES" w:eastAsia="es-MX"/>
              </w:rPr>
              <w:t>Indicador Adelantado</w:t>
            </w:r>
          </w:p>
        </w:tc>
      </w:tr>
      <w:tr w:rsidR="00900EEF" w:rsidRPr="00E3153A" w14:paraId="7FE3B897" w14:textId="77777777" w:rsidTr="006B0FD6">
        <w:trPr>
          <w:trHeight w:hRule="exact" w:val="283"/>
          <w:jc w:val="center"/>
        </w:trPr>
        <w:tc>
          <w:tcPr>
            <w:tcW w:w="249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noWrap/>
            <w:vAlign w:val="center"/>
          </w:tcPr>
          <w:p w14:paraId="2B4602B1" w14:textId="26BC6581" w:rsidR="00900EEF" w:rsidRPr="00E3153A" w:rsidRDefault="0093657B" w:rsidP="00CC7B94">
            <w:pPr>
              <w:widowControl w:val="0"/>
              <w:jc w:val="center"/>
              <w:rPr>
                <w:kern w:val="24"/>
                <w:sz w:val="18"/>
                <w:szCs w:val="18"/>
                <w:lang w:val="es-ES" w:eastAsia="es-MX"/>
              </w:rPr>
            </w:pPr>
            <w:r>
              <w:rPr>
                <w:kern w:val="24"/>
                <w:sz w:val="18"/>
                <w:szCs w:val="18"/>
                <w:lang w:val="es-ES" w:eastAsia="es-MX"/>
              </w:rPr>
              <w:t>mayo</w:t>
            </w:r>
          </w:p>
        </w:tc>
        <w:tc>
          <w:tcPr>
            <w:tcW w:w="284" w:type="dxa"/>
            <w:tcBorders>
              <w:top w:val="nil"/>
              <w:left w:val="single" w:sz="4" w:space="0" w:color="C0C0C0"/>
              <w:bottom w:val="nil"/>
              <w:right w:val="single" w:sz="4" w:space="0" w:color="C0C0C0"/>
            </w:tcBorders>
            <w:noWrap/>
          </w:tcPr>
          <w:p w14:paraId="37E21A84" w14:textId="77777777" w:rsidR="00900EEF" w:rsidRPr="00E3153A" w:rsidRDefault="00900EEF" w:rsidP="00CC7B94">
            <w:pPr>
              <w:jc w:val="center"/>
              <w:rPr>
                <w:color w:val="07BFBA"/>
                <w:sz w:val="20"/>
                <w:szCs w:val="20"/>
              </w:rPr>
            </w:pPr>
          </w:p>
        </w:tc>
        <w:tc>
          <w:tcPr>
            <w:tcW w:w="249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noWrap/>
            <w:vAlign w:val="center"/>
          </w:tcPr>
          <w:p w14:paraId="7820081A" w14:textId="521FA251" w:rsidR="00900EEF" w:rsidRPr="00E3153A" w:rsidRDefault="0093657B" w:rsidP="00CC7B94">
            <w:pPr>
              <w:widowControl w:val="0"/>
              <w:jc w:val="center"/>
              <w:rPr>
                <w:kern w:val="24"/>
                <w:sz w:val="18"/>
                <w:szCs w:val="18"/>
                <w:lang w:val="es-ES" w:eastAsia="es-MX"/>
              </w:rPr>
            </w:pPr>
            <w:r>
              <w:rPr>
                <w:kern w:val="24"/>
                <w:sz w:val="18"/>
                <w:szCs w:val="18"/>
                <w:lang w:val="es-ES" w:eastAsia="es-MX"/>
              </w:rPr>
              <w:t>junio</w:t>
            </w:r>
          </w:p>
        </w:tc>
      </w:tr>
      <w:tr w:rsidR="00900EEF" w:rsidRPr="00E3153A" w14:paraId="5D0D6F3C" w14:textId="77777777" w:rsidTr="00F4784A">
        <w:trPr>
          <w:trHeight w:hRule="exact" w:val="227"/>
          <w:jc w:val="center"/>
        </w:trPr>
        <w:tc>
          <w:tcPr>
            <w:tcW w:w="12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noWrap/>
            <w:vAlign w:val="center"/>
          </w:tcPr>
          <w:p w14:paraId="5E2D6F77" w14:textId="77777777" w:rsidR="00900EEF" w:rsidRPr="00E3153A" w:rsidRDefault="00900EEF" w:rsidP="00CC7B94">
            <w:pPr>
              <w:jc w:val="center"/>
              <w:rPr>
                <w:color w:val="07BFBA"/>
                <w:sz w:val="18"/>
                <w:szCs w:val="18"/>
              </w:rPr>
            </w:pPr>
            <w:r w:rsidRPr="00E3153A">
              <w:rPr>
                <w:kern w:val="24"/>
                <w:sz w:val="18"/>
                <w:szCs w:val="18"/>
                <w:lang w:val="es-ES" w:eastAsia="es-MX"/>
              </w:rPr>
              <w:t>puntos</w:t>
            </w:r>
          </w:p>
        </w:tc>
        <w:tc>
          <w:tcPr>
            <w:tcW w:w="12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noWrap/>
            <w:vAlign w:val="center"/>
          </w:tcPr>
          <w:p w14:paraId="101A16C1" w14:textId="77777777" w:rsidR="00900EEF" w:rsidRPr="00E3153A" w:rsidRDefault="00900EEF" w:rsidP="00CC7B94">
            <w:pPr>
              <w:jc w:val="center"/>
              <w:rPr>
                <w:color w:val="07BFBA"/>
                <w:sz w:val="18"/>
                <w:szCs w:val="18"/>
              </w:rPr>
            </w:pPr>
            <w:proofErr w:type="spellStart"/>
            <w:r w:rsidRPr="00E3153A">
              <w:rPr>
                <w:kern w:val="24"/>
                <w:sz w:val="18"/>
                <w:szCs w:val="18"/>
                <w:lang w:val="es-ES" w:eastAsia="es-MX"/>
              </w:rPr>
              <w:t>dif</w:t>
            </w:r>
            <w:proofErr w:type="spellEnd"/>
            <w:r w:rsidRPr="00E3153A">
              <w:rPr>
                <w:kern w:val="24"/>
                <w:sz w:val="18"/>
                <w:szCs w:val="18"/>
                <w:lang w:val="es-ES" w:eastAsia="es-MX"/>
              </w:rPr>
              <w:t>. mensual</w:t>
            </w:r>
          </w:p>
        </w:tc>
        <w:tc>
          <w:tcPr>
            <w:tcW w:w="284" w:type="dxa"/>
            <w:tcBorders>
              <w:top w:val="nil"/>
              <w:left w:val="single" w:sz="4" w:space="0" w:color="C0C0C0"/>
              <w:bottom w:val="nil"/>
              <w:right w:val="single" w:sz="4" w:space="0" w:color="C0C0C0"/>
            </w:tcBorders>
            <w:noWrap/>
            <w:vAlign w:val="center"/>
          </w:tcPr>
          <w:p w14:paraId="53E79A84" w14:textId="77777777" w:rsidR="00900EEF" w:rsidRPr="00E3153A" w:rsidRDefault="00900EEF" w:rsidP="00CC7B94">
            <w:pPr>
              <w:jc w:val="center"/>
              <w:rPr>
                <w:color w:val="07BFBA"/>
                <w:sz w:val="20"/>
                <w:szCs w:val="20"/>
              </w:rPr>
            </w:pPr>
          </w:p>
        </w:tc>
        <w:tc>
          <w:tcPr>
            <w:tcW w:w="12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noWrap/>
            <w:vAlign w:val="center"/>
          </w:tcPr>
          <w:p w14:paraId="771FA0D4" w14:textId="77777777" w:rsidR="00900EEF" w:rsidRPr="00E3153A" w:rsidRDefault="00900EEF" w:rsidP="00CC7B94">
            <w:pPr>
              <w:jc w:val="center"/>
              <w:rPr>
                <w:color w:val="07BFBA"/>
                <w:sz w:val="18"/>
                <w:szCs w:val="18"/>
              </w:rPr>
            </w:pPr>
            <w:r w:rsidRPr="00E3153A">
              <w:rPr>
                <w:kern w:val="24"/>
                <w:sz w:val="18"/>
                <w:szCs w:val="18"/>
                <w:lang w:val="es-ES" w:eastAsia="es-MX"/>
              </w:rPr>
              <w:t>puntos</w:t>
            </w:r>
          </w:p>
        </w:tc>
        <w:tc>
          <w:tcPr>
            <w:tcW w:w="1247"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noWrap/>
            <w:vAlign w:val="center"/>
          </w:tcPr>
          <w:p w14:paraId="1369CDEB" w14:textId="77777777" w:rsidR="00900EEF" w:rsidRPr="00E3153A" w:rsidRDefault="00900EEF" w:rsidP="00CC7B94">
            <w:pPr>
              <w:jc w:val="center"/>
              <w:rPr>
                <w:color w:val="07BFBA"/>
                <w:sz w:val="18"/>
                <w:szCs w:val="18"/>
              </w:rPr>
            </w:pPr>
            <w:proofErr w:type="spellStart"/>
            <w:r w:rsidRPr="00E3153A">
              <w:rPr>
                <w:kern w:val="24"/>
                <w:sz w:val="18"/>
                <w:szCs w:val="18"/>
                <w:lang w:val="es-ES" w:eastAsia="es-MX"/>
              </w:rPr>
              <w:t>dif</w:t>
            </w:r>
            <w:proofErr w:type="spellEnd"/>
            <w:r w:rsidRPr="00E3153A">
              <w:rPr>
                <w:kern w:val="24"/>
                <w:sz w:val="18"/>
                <w:szCs w:val="18"/>
                <w:lang w:val="es-ES" w:eastAsia="es-MX"/>
              </w:rPr>
              <w:t>. mensual</w:t>
            </w:r>
          </w:p>
        </w:tc>
      </w:tr>
      <w:tr w:rsidR="00900EEF" w:rsidRPr="0090015C" w14:paraId="03512FEB" w14:textId="77777777" w:rsidTr="00866532">
        <w:trPr>
          <w:trHeight w:hRule="exact" w:val="510"/>
          <w:jc w:val="center"/>
        </w:trPr>
        <w:tc>
          <w:tcPr>
            <w:tcW w:w="1247" w:type="dxa"/>
            <w:tcBorders>
              <w:top w:val="single" w:sz="4" w:space="0" w:color="C0C0C0"/>
              <w:left w:val="single" w:sz="4" w:space="0" w:color="C0C0C0"/>
              <w:bottom w:val="single" w:sz="4" w:space="0" w:color="C0C0C0"/>
              <w:right w:val="single" w:sz="4" w:space="0" w:color="C0C0C0"/>
            </w:tcBorders>
            <w:noWrap/>
            <w:vAlign w:val="center"/>
          </w:tcPr>
          <w:p w14:paraId="677139D8" w14:textId="00157E45" w:rsidR="00900EEF" w:rsidRPr="0090015C" w:rsidRDefault="00950E15" w:rsidP="00CC7B94">
            <w:pPr>
              <w:jc w:val="center"/>
              <w:rPr>
                <w:b/>
                <w:bCs/>
                <w:color w:val="07BFBA"/>
                <w:sz w:val="26"/>
                <w:szCs w:val="26"/>
              </w:rPr>
            </w:pPr>
            <w:r>
              <w:rPr>
                <w:color w:val="000000"/>
                <w:kern w:val="24"/>
                <w:sz w:val="26"/>
                <w:szCs w:val="26"/>
                <w:lang w:val="es-ES" w:eastAsia="es-MX"/>
              </w:rPr>
              <w:t>99</w:t>
            </w:r>
            <w:r w:rsidR="00900EEF">
              <w:rPr>
                <w:color w:val="000000"/>
                <w:kern w:val="24"/>
                <w:sz w:val="26"/>
                <w:szCs w:val="26"/>
                <w:lang w:val="es-ES" w:eastAsia="es-MX"/>
              </w:rPr>
              <w:t>.</w:t>
            </w:r>
            <w:r w:rsidR="00756757">
              <w:rPr>
                <w:color w:val="000000"/>
                <w:kern w:val="24"/>
                <w:sz w:val="26"/>
                <w:szCs w:val="26"/>
                <w:lang w:val="es-ES" w:eastAsia="es-MX"/>
              </w:rPr>
              <w:t>6</w:t>
            </w:r>
          </w:p>
        </w:tc>
        <w:tc>
          <w:tcPr>
            <w:tcW w:w="1247" w:type="dxa"/>
            <w:tcBorders>
              <w:top w:val="single" w:sz="4" w:space="0" w:color="C0C0C0"/>
              <w:left w:val="single" w:sz="4" w:space="0" w:color="C0C0C0"/>
              <w:bottom w:val="single" w:sz="4" w:space="0" w:color="C0C0C0"/>
              <w:right w:val="single" w:sz="4" w:space="0" w:color="C0C0C0"/>
            </w:tcBorders>
            <w:noWrap/>
            <w:vAlign w:val="center"/>
          </w:tcPr>
          <w:p w14:paraId="7DC506A1" w14:textId="231F6252" w:rsidR="00900EEF" w:rsidRPr="0090015C" w:rsidRDefault="00FA2ECE" w:rsidP="00CC7B94">
            <w:pPr>
              <w:jc w:val="center"/>
              <w:rPr>
                <w:b/>
                <w:bCs/>
                <w:color w:val="07BFBA"/>
                <w:sz w:val="26"/>
                <w:szCs w:val="26"/>
              </w:rPr>
            </w:pPr>
            <w:r>
              <w:rPr>
                <w:color w:val="808080"/>
                <w:kern w:val="24"/>
                <w:sz w:val="26"/>
                <w:szCs w:val="26"/>
                <w:lang w:val="es-ES" w:eastAsia="es-MX"/>
              </w:rPr>
              <w:t>▼</w:t>
            </w:r>
            <w:r w:rsidR="00E86AF6">
              <w:rPr>
                <w:color w:val="808080"/>
                <w:kern w:val="24"/>
                <w:sz w:val="26"/>
                <w:szCs w:val="26"/>
                <w:lang w:val="es-ES" w:eastAsia="es-MX"/>
              </w:rPr>
              <w:t xml:space="preserve"> </w:t>
            </w:r>
            <w:r w:rsidRPr="004161C8">
              <w:rPr>
                <w:color w:val="000000" w:themeColor="text1"/>
                <w:kern w:val="24"/>
                <w:sz w:val="26"/>
                <w:szCs w:val="26"/>
                <w:lang w:val="es-ES" w:eastAsia="es-MX"/>
              </w:rPr>
              <w:t>-0.</w:t>
            </w:r>
            <w:r w:rsidR="00756757">
              <w:rPr>
                <w:color w:val="000000" w:themeColor="text1"/>
                <w:kern w:val="24"/>
                <w:sz w:val="26"/>
                <w:szCs w:val="26"/>
                <w:lang w:val="es-ES" w:eastAsia="es-MX"/>
              </w:rPr>
              <w:t>0</w:t>
            </w:r>
            <w:r w:rsidR="00852C8E">
              <w:rPr>
                <w:color w:val="000000" w:themeColor="text1"/>
                <w:kern w:val="24"/>
                <w:sz w:val="26"/>
                <w:szCs w:val="26"/>
                <w:lang w:val="es-ES" w:eastAsia="es-MX"/>
              </w:rPr>
              <w:t>4</w:t>
            </w:r>
          </w:p>
        </w:tc>
        <w:tc>
          <w:tcPr>
            <w:tcW w:w="284" w:type="dxa"/>
            <w:tcBorders>
              <w:top w:val="nil"/>
              <w:left w:val="single" w:sz="4" w:space="0" w:color="C0C0C0"/>
              <w:bottom w:val="nil"/>
              <w:right w:val="single" w:sz="4" w:space="0" w:color="C0C0C0"/>
            </w:tcBorders>
            <w:noWrap/>
            <w:vAlign w:val="center"/>
          </w:tcPr>
          <w:p w14:paraId="0A9C55AA" w14:textId="77777777" w:rsidR="00900EEF" w:rsidRPr="00DF4473" w:rsidRDefault="00900EEF" w:rsidP="00CC7B94">
            <w:pPr>
              <w:jc w:val="center"/>
              <w:rPr>
                <w:b/>
                <w:bCs/>
                <w:color w:val="07BFBA"/>
                <w:sz w:val="20"/>
                <w:szCs w:val="20"/>
              </w:rPr>
            </w:pPr>
          </w:p>
        </w:tc>
        <w:tc>
          <w:tcPr>
            <w:tcW w:w="1247" w:type="dxa"/>
            <w:tcBorders>
              <w:top w:val="single" w:sz="4" w:space="0" w:color="C0C0C0"/>
              <w:left w:val="single" w:sz="4" w:space="0" w:color="C0C0C0"/>
              <w:bottom w:val="single" w:sz="4" w:space="0" w:color="C0C0C0"/>
              <w:right w:val="single" w:sz="4" w:space="0" w:color="C0C0C0"/>
            </w:tcBorders>
            <w:shd w:val="clear" w:color="auto" w:fill="FFFFFF" w:themeFill="background1"/>
            <w:noWrap/>
            <w:vAlign w:val="center"/>
          </w:tcPr>
          <w:p w14:paraId="2A8F01F2" w14:textId="5750E2ED" w:rsidR="00900EEF" w:rsidRPr="0090015C" w:rsidRDefault="001C6113" w:rsidP="00CC7B94">
            <w:pPr>
              <w:jc w:val="center"/>
              <w:rPr>
                <w:b/>
                <w:bCs/>
                <w:color w:val="07BFBA"/>
                <w:sz w:val="26"/>
                <w:szCs w:val="26"/>
              </w:rPr>
            </w:pPr>
            <w:r>
              <w:rPr>
                <w:kern w:val="24"/>
                <w:sz w:val="26"/>
                <w:szCs w:val="26"/>
                <w:lang w:val="es-ES" w:eastAsia="es-MX"/>
              </w:rPr>
              <w:t>100</w:t>
            </w:r>
            <w:r w:rsidR="00900EEF">
              <w:rPr>
                <w:kern w:val="24"/>
                <w:sz w:val="26"/>
                <w:szCs w:val="26"/>
                <w:lang w:val="es-ES" w:eastAsia="es-MX"/>
              </w:rPr>
              <w:t>.</w:t>
            </w:r>
            <w:r>
              <w:rPr>
                <w:kern w:val="24"/>
                <w:sz w:val="26"/>
                <w:szCs w:val="26"/>
                <w:lang w:val="es-ES" w:eastAsia="es-MX"/>
              </w:rPr>
              <w:t>0</w:t>
            </w:r>
          </w:p>
        </w:tc>
        <w:tc>
          <w:tcPr>
            <w:tcW w:w="1247" w:type="dxa"/>
            <w:tcBorders>
              <w:top w:val="single" w:sz="4" w:space="0" w:color="C0C0C0"/>
              <w:left w:val="single" w:sz="4" w:space="0" w:color="C0C0C0"/>
              <w:bottom w:val="single" w:sz="4" w:space="0" w:color="C0C0C0"/>
              <w:right w:val="single" w:sz="4" w:space="0" w:color="C0C0C0"/>
            </w:tcBorders>
            <w:shd w:val="clear" w:color="auto" w:fill="FFFFFF" w:themeFill="background1"/>
            <w:noWrap/>
            <w:vAlign w:val="center"/>
          </w:tcPr>
          <w:p w14:paraId="4B4A7AAE" w14:textId="237B7E47" w:rsidR="00900EEF" w:rsidRPr="0090015C" w:rsidRDefault="00664FA5" w:rsidP="00CC7B94">
            <w:pPr>
              <w:jc w:val="center"/>
              <w:rPr>
                <w:b/>
                <w:bCs/>
                <w:color w:val="07BFBA"/>
                <w:sz w:val="26"/>
                <w:szCs w:val="26"/>
              </w:rPr>
            </w:pPr>
            <w:r w:rsidRPr="00D916AC">
              <w:rPr>
                <w:color w:val="808080" w:themeColor="background1" w:themeShade="80"/>
                <w:kern w:val="24"/>
                <w:sz w:val="26"/>
                <w:szCs w:val="26"/>
                <w:lang w:val="es-ES" w:eastAsia="es-MX"/>
              </w:rPr>
              <w:t>▲</w:t>
            </w:r>
            <w:r w:rsidR="00900EEF" w:rsidRPr="0090015C">
              <w:rPr>
                <w:color w:val="808080"/>
                <w:kern w:val="24"/>
                <w:sz w:val="26"/>
                <w:szCs w:val="26"/>
                <w:lang w:val="es-ES" w:eastAsia="es-MX"/>
              </w:rPr>
              <w:t xml:space="preserve"> </w:t>
            </w:r>
            <w:r w:rsidR="00900EEF" w:rsidRPr="004161C8">
              <w:rPr>
                <w:color w:val="000000" w:themeColor="text1"/>
                <w:kern w:val="24"/>
                <w:sz w:val="26"/>
                <w:szCs w:val="26"/>
                <w:lang w:val="es-ES" w:eastAsia="es-MX"/>
              </w:rPr>
              <w:t>0.</w:t>
            </w:r>
            <w:r w:rsidR="001C6113">
              <w:rPr>
                <w:color w:val="000000" w:themeColor="text1"/>
                <w:kern w:val="24"/>
                <w:sz w:val="26"/>
                <w:szCs w:val="26"/>
                <w:lang w:val="es-ES" w:eastAsia="es-MX"/>
              </w:rPr>
              <w:t>16</w:t>
            </w:r>
          </w:p>
        </w:tc>
      </w:tr>
    </w:tbl>
    <w:p w14:paraId="1BB91684" w14:textId="77777777" w:rsidR="007C3CF3" w:rsidRPr="00790169" w:rsidRDefault="007C3CF3" w:rsidP="007C3CF3">
      <w:pPr>
        <w:pStyle w:val="Prrafodelista"/>
        <w:ind w:left="0" w:right="51"/>
        <w:jc w:val="center"/>
        <w:rPr>
          <w:szCs w:val="28"/>
        </w:rPr>
      </w:pPr>
    </w:p>
    <w:p w14:paraId="751FB93E" w14:textId="364A73B1" w:rsidR="00E86AF6" w:rsidRPr="00E86AF6" w:rsidRDefault="00FA2ECE" w:rsidP="006B0FD6">
      <w:pPr>
        <w:pStyle w:val="Prrafodelista"/>
        <w:ind w:left="0"/>
        <w:jc w:val="center"/>
        <w:rPr>
          <w:b/>
          <w:bCs/>
          <w:szCs w:val="28"/>
        </w:rPr>
      </w:pPr>
      <w:r>
        <w:rPr>
          <w:b/>
          <w:bCs/>
          <w:szCs w:val="28"/>
        </w:rPr>
        <w:t>Disminuyó</w:t>
      </w:r>
      <w:r w:rsidR="00E86AF6">
        <w:rPr>
          <w:b/>
          <w:bCs/>
          <w:szCs w:val="28"/>
        </w:rPr>
        <w:t xml:space="preserve"> 0.</w:t>
      </w:r>
      <w:r w:rsidR="00E74FBB">
        <w:rPr>
          <w:b/>
          <w:bCs/>
          <w:szCs w:val="28"/>
        </w:rPr>
        <w:t>0</w:t>
      </w:r>
      <w:r w:rsidR="00852C8E">
        <w:rPr>
          <w:b/>
          <w:bCs/>
          <w:szCs w:val="28"/>
        </w:rPr>
        <w:t>4</w:t>
      </w:r>
      <w:r w:rsidR="00E86AF6">
        <w:rPr>
          <w:b/>
          <w:bCs/>
          <w:szCs w:val="28"/>
        </w:rPr>
        <w:t xml:space="preserve"> puntos el Indicador Coincidente</w:t>
      </w:r>
      <w:r w:rsidR="008147EC">
        <w:rPr>
          <w:b/>
          <w:bCs/>
          <w:szCs w:val="28"/>
        </w:rPr>
        <w:t>,</w:t>
      </w:r>
      <w:r w:rsidR="00E86AF6">
        <w:rPr>
          <w:b/>
          <w:bCs/>
          <w:szCs w:val="28"/>
        </w:rPr>
        <w:t xml:space="preserve"> </w:t>
      </w:r>
      <w:r w:rsidR="00841FC8">
        <w:rPr>
          <w:b/>
          <w:bCs/>
          <w:szCs w:val="28"/>
        </w:rPr>
        <w:br/>
      </w:r>
      <w:r w:rsidR="00E86AF6">
        <w:rPr>
          <w:b/>
          <w:bCs/>
          <w:szCs w:val="28"/>
        </w:rPr>
        <w:t>e</w:t>
      </w:r>
      <w:r w:rsidR="00900EEF" w:rsidRPr="00900EEF">
        <w:rPr>
          <w:b/>
          <w:bCs/>
          <w:szCs w:val="28"/>
        </w:rPr>
        <w:t xml:space="preserve">n </w:t>
      </w:r>
      <w:r w:rsidR="0093657B">
        <w:rPr>
          <w:b/>
          <w:bCs/>
          <w:szCs w:val="28"/>
        </w:rPr>
        <w:t>mayo</w:t>
      </w:r>
      <w:r w:rsidR="00900EEF" w:rsidRPr="00900EEF">
        <w:rPr>
          <w:b/>
          <w:bCs/>
          <w:szCs w:val="28"/>
        </w:rPr>
        <w:t xml:space="preserve"> de 202</w:t>
      </w:r>
      <w:r w:rsidR="005760ED">
        <w:rPr>
          <w:b/>
          <w:bCs/>
          <w:szCs w:val="28"/>
        </w:rPr>
        <w:t>5</w:t>
      </w:r>
      <w:r w:rsidR="00900EEF" w:rsidRPr="00900EEF">
        <w:rPr>
          <w:b/>
          <w:bCs/>
          <w:szCs w:val="28"/>
        </w:rPr>
        <w:t>,</w:t>
      </w:r>
      <w:r w:rsidR="00841FC8">
        <w:rPr>
          <w:b/>
          <w:bCs/>
          <w:szCs w:val="28"/>
        </w:rPr>
        <w:t xml:space="preserve"> </w:t>
      </w:r>
      <w:r w:rsidR="008147EC">
        <w:rPr>
          <w:b/>
          <w:bCs/>
          <w:szCs w:val="28"/>
        </w:rPr>
        <w:t xml:space="preserve">respecto a </w:t>
      </w:r>
      <w:r w:rsidR="0093657B">
        <w:rPr>
          <w:b/>
          <w:bCs/>
          <w:szCs w:val="28"/>
        </w:rPr>
        <w:t>abril</w:t>
      </w:r>
      <w:r w:rsidR="00FB5CE9">
        <w:rPr>
          <w:b/>
          <w:bCs/>
          <w:szCs w:val="28"/>
        </w:rPr>
        <w:t xml:space="preserve"> pasado</w:t>
      </w:r>
    </w:p>
    <w:p w14:paraId="217AAC1E" w14:textId="77777777" w:rsidR="00C5720E" w:rsidRPr="00790169" w:rsidRDefault="00C5720E" w:rsidP="007C3CF3">
      <w:pPr>
        <w:pStyle w:val="Prrafodelista"/>
        <w:ind w:left="0" w:right="51"/>
        <w:jc w:val="center"/>
        <w:rPr>
          <w:szCs w:val="28"/>
        </w:rPr>
      </w:pPr>
    </w:p>
    <w:p w14:paraId="40A58B4D" w14:textId="6DDF325D" w:rsidR="0063611E" w:rsidRDefault="0063611E" w:rsidP="006B0FD6">
      <w:r w:rsidRPr="00790169">
        <w:rPr>
          <w:snapToGrid w:val="0"/>
          <w:color w:val="000000" w:themeColor="text1"/>
          <w:bdr w:val="none" w:sz="0" w:space="0" w:color="auto" w:frame="1"/>
          <w:lang w:val="es-MX"/>
        </w:rPr>
        <w:t xml:space="preserve">El </w:t>
      </w:r>
      <w:r w:rsidR="00710F98" w:rsidRPr="008F2192">
        <w:rPr>
          <w:bCs/>
        </w:rPr>
        <w:t>Sistema de Indicadores Cíclicos</w:t>
      </w:r>
      <w:r w:rsidR="00710F98">
        <w:rPr>
          <w:bCs/>
        </w:rPr>
        <w:t xml:space="preserve"> </w:t>
      </w:r>
      <w:r w:rsidR="00710F98">
        <w:rPr>
          <w:szCs w:val="20"/>
        </w:rPr>
        <w:t>(</w:t>
      </w:r>
      <w:r w:rsidR="00710F98" w:rsidRPr="00320B4A">
        <w:rPr>
          <w:smallCaps/>
          <w:szCs w:val="20"/>
        </w:rPr>
        <w:t>sic</w:t>
      </w:r>
      <w:r w:rsidR="00710F98">
        <w:rPr>
          <w:szCs w:val="20"/>
        </w:rPr>
        <w:t>)</w:t>
      </w:r>
      <w:r w:rsidR="00710F98">
        <w:rPr>
          <w:smallCaps/>
          <w:lang w:val="es-MX"/>
        </w:rPr>
        <w:t xml:space="preserve"> </w:t>
      </w:r>
      <w:r w:rsidR="00710F98" w:rsidRPr="008F2192">
        <w:rPr>
          <w:bCs/>
        </w:rPr>
        <w:t>da seguimiento oportuno al comportamiento de la economía mexicana y aporta información para el análisis de los ciclos económicos</w:t>
      </w:r>
      <w:r w:rsidR="001C3B3E">
        <w:rPr>
          <w:bCs/>
        </w:rPr>
        <w:t>. Lo</w:t>
      </w:r>
      <w:r w:rsidR="00CC6E3A">
        <w:rPr>
          <w:bCs/>
        </w:rPr>
        <w:t> </w:t>
      </w:r>
      <w:r w:rsidR="001C3B3E">
        <w:rPr>
          <w:bCs/>
        </w:rPr>
        <w:t xml:space="preserve">conforman </w:t>
      </w:r>
      <w:r w:rsidR="00710F98" w:rsidRPr="008A6979">
        <w:rPr>
          <w:bCs/>
        </w:rPr>
        <w:t>dos indicadores compuestos</w:t>
      </w:r>
      <w:r w:rsidR="005377BA">
        <w:rPr>
          <w:bCs/>
        </w:rPr>
        <w:t xml:space="preserve">: el </w:t>
      </w:r>
      <w:r w:rsidR="00710F98" w:rsidRPr="008A6979">
        <w:rPr>
          <w:bCs/>
        </w:rPr>
        <w:t xml:space="preserve">Coincidente y </w:t>
      </w:r>
      <w:r w:rsidR="005377BA">
        <w:rPr>
          <w:bCs/>
        </w:rPr>
        <w:t xml:space="preserve">el </w:t>
      </w:r>
      <w:r w:rsidR="00710F98" w:rsidRPr="008A6979">
        <w:rPr>
          <w:bCs/>
        </w:rPr>
        <w:t>Adelantado.</w:t>
      </w:r>
      <w:r w:rsidR="00710F98" w:rsidRPr="00D4707C">
        <w:rPr>
          <w:vertAlign w:val="superscript"/>
        </w:rPr>
        <w:footnoteReference w:id="2"/>
      </w:r>
      <w:r w:rsidR="00710F98">
        <w:rPr>
          <w:szCs w:val="20"/>
        </w:rPr>
        <w:t xml:space="preserve"> </w:t>
      </w:r>
      <w:r w:rsidR="00710F98" w:rsidRPr="008A6979">
        <w:rPr>
          <w:bCs/>
        </w:rPr>
        <w:t>El Coincidente</w:t>
      </w:r>
      <w:r w:rsidR="00710F98" w:rsidRPr="00D4707C">
        <w:rPr>
          <w:vertAlign w:val="superscript"/>
        </w:rPr>
        <w:footnoteReference w:id="3"/>
      </w:r>
      <w:r w:rsidR="00710F98" w:rsidRPr="008A6979">
        <w:rPr>
          <w:bCs/>
        </w:rPr>
        <w:t xml:space="preserve"> refleja el estado general de la economía y sus puntos de giro (picos y valles). El Adelantado busca anticipar los puntos de giro del Indicador Coincidente</w:t>
      </w:r>
      <w:r w:rsidRPr="00790169">
        <w:t>.</w:t>
      </w:r>
    </w:p>
    <w:p w14:paraId="199ED232" w14:textId="77777777" w:rsidR="00BE2781" w:rsidRPr="00790169" w:rsidRDefault="00BE2781" w:rsidP="007C3CF3">
      <w:pPr>
        <w:ind w:right="51"/>
      </w:pPr>
    </w:p>
    <w:p w14:paraId="34A26BA0" w14:textId="0B3D1DC0" w:rsidR="00710F98" w:rsidRDefault="00710F98" w:rsidP="00710F98">
      <w:pPr>
        <w:keepLines/>
        <w:widowControl w:val="0"/>
        <w:rPr>
          <w:bCs/>
        </w:rPr>
      </w:pPr>
      <w:r w:rsidRPr="006815C3">
        <w:rPr>
          <w:bCs/>
        </w:rPr>
        <w:t>E</w:t>
      </w:r>
      <w:r>
        <w:rPr>
          <w:bCs/>
        </w:rPr>
        <w:t>l</w:t>
      </w:r>
      <w:r w:rsidRPr="006815C3">
        <w:rPr>
          <w:bCs/>
        </w:rPr>
        <w:t xml:space="preserve"> </w:t>
      </w:r>
      <w:r>
        <w:rPr>
          <w:bCs/>
        </w:rPr>
        <w:t xml:space="preserve">Indicador Coincidente se </w:t>
      </w:r>
      <w:r w:rsidR="00E2787E">
        <w:rPr>
          <w:bCs/>
        </w:rPr>
        <w:t>ubic</w:t>
      </w:r>
      <w:r w:rsidR="00CA6F4E">
        <w:rPr>
          <w:bCs/>
        </w:rPr>
        <w:t>ó</w:t>
      </w:r>
      <w:r>
        <w:rPr>
          <w:bCs/>
        </w:rPr>
        <w:t xml:space="preserve">, en </w:t>
      </w:r>
      <w:r w:rsidR="0093657B">
        <w:rPr>
          <w:bCs/>
        </w:rPr>
        <w:t>mayo</w:t>
      </w:r>
      <w:r w:rsidRPr="006815C3">
        <w:rPr>
          <w:bCs/>
        </w:rPr>
        <w:t xml:space="preserve"> de 202</w:t>
      </w:r>
      <w:r w:rsidR="005760ED">
        <w:rPr>
          <w:bCs/>
        </w:rPr>
        <w:t>5</w:t>
      </w:r>
      <w:r>
        <w:rPr>
          <w:bCs/>
        </w:rPr>
        <w:t xml:space="preserve">, </w:t>
      </w:r>
      <w:r w:rsidR="002F4B44">
        <w:rPr>
          <w:bCs/>
        </w:rPr>
        <w:t>por debajo</w:t>
      </w:r>
      <w:r>
        <w:rPr>
          <w:bCs/>
        </w:rPr>
        <w:t xml:space="preserve"> de su tendencia de largo plazo y </w:t>
      </w:r>
      <w:r w:rsidR="00E2787E">
        <w:rPr>
          <w:bCs/>
        </w:rPr>
        <w:t>mostr</w:t>
      </w:r>
      <w:r w:rsidR="004619D0">
        <w:rPr>
          <w:bCs/>
        </w:rPr>
        <w:t>ó</w:t>
      </w:r>
      <w:r>
        <w:rPr>
          <w:bCs/>
        </w:rPr>
        <w:t xml:space="preserve"> </w:t>
      </w:r>
      <w:r w:rsidR="00F4784A">
        <w:rPr>
          <w:bCs/>
        </w:rPr>
        <w:t xml:space="preserve">una </w:t>
      </w:r>
      <w:r w:rsidR="00FA2ECE">
        <w:rPr>
          <w:bCs/>
        </w:rPr>
        <w:t>disminución</w:t>
      </w:r>
      <w:r w:rsidR="00F4784A">
        <w:rPr>
          <w:bCs/>
        </w:rPr>
        <w:t xml:space="preserve"> de 0.</w:t>
      </w:r>
      <w:r w:rsidR="00756757">
        <w:rPr>
          <w:bCs/>
        </w:rPr>
        <w:t>0</w:t>
      </w:r>
      <w:r w:rsidR="00852C8E">
        <w:rPr>
          <w:bCs/>
        </w:rPr>
        <w:t>4</w:t>
      </w:r>
      <w:r w:rsidR="00810E17">
        <w:rPr>
          <w:bCs/>
        </w:rPr>
        <w:t xml:space="preserve"> puntos</w:t>
      </w:r>
      <w:r>
        <w:rPr>
          <w:bCs/>
        </w:rPr>
        <w:t xml:space="preserve">, con respecto a </w:t>
      </w:r>
      <w:r w:rsidR="0093657B">
        <w:rPr>
          <w:bCs/>
        </w:rPr>
        <w:t>abril</w:t>
      </w:r>
      <w:r w:rsidRPr="006815C3">
        <w:rPr>
          <w:bCs/>
        </w:rPr>
        <w:t>.</w:t>
      </w:r>
    </w:p>
    <w:p w14:paraId="5607AAF2" w14:textId="77777777" w:rsidR="00710F98" w:rsidRPr="00D75E65" w:rsidRDefault="00710F98" w:rsidP="00710F98">
      <w:pPr>
        <w:keepLines/>
        <w:widowControl w:val="0"/>
        <w:rPr>
          <w:bCs/>
        </w:rPr>
      </w:pPr>
    </w:p>
    <w:p w14:paraId="613AA8D4" w14:textId="253A00F3" w:rsidR="00BE2781" w:rsidRPr="00710F98" w:rsidRDefault="00710F98" w:rsidP="00710F98">
      <w:pPr>
        <w:pStyle w:val="Prrafodelista"/>
        <w:ind w:left="0"/>
        <w:rPr>
          <w:bCs/>
        </w:rPr>
      </w:pPr>
      <w:r w:rsidRPr="00064888">
        <w:rPr>
          <w:bCs/>
        </w:rPr>
        <w:t>E</w:t>
      </w:r>
      <w:r>
        <w:rPr>
          <w:bCs/>
        </w:rPr>
        <w:t xml:space="preserve">n </w:t>
      </w:r>
      <w:r w:rsidR="0093657B">
        <w:rPr>
          <w:bCs/>
        </w:rPr>
        <w:t>junio</w:t>
      </w:r>
      <w:r>
        <w:rPr>
          <w:bCs/>
        </w:rPr>
        <w:t xml:space="preserve"> de 202</w:t>
      </w:r>
      <w:r w:rsidR="002B4C01">
        <w:rPr>
          <w:bCs/>
        </w:rPr>
        <w:t>5</w:t>
      </w:r>
      <w:r>
        <w:rPr>
          <w:bCs/>
        </w:rPr>
        <w:t xml:space="preserve">, el Indicador Adelantado </w:t>
      </w:r>
      <w:r w:rsidRPr="000A7095">
        <w:rPr>
          <w:bCs/>
        </w:rPr>
        <w:t>se</w:t>
      </w:r>
      <w:r w:rsidR="001C1C8D">
        <w:rPr>
          <w:bCs/>
        </w:rPr>
        <w:t xml:space="preserve"> </w:t>
      </w:r>
      <w:r w:rsidR="00E2787E">
        <w:rPr>
          <w:bCs/>
        </w:rPr>
        <w:t>localiz</w:t>
      </w:r>
      <w:r w:rsidRPr="000A7095">
        <w:rPr>
          <w:bCs/>
        </w:rPr>
        <w:t xml:space="preserve">ó </w:t>
      </w:r>
      <w:r w:rsidR="001C6113">
        <w:rPr>
          <w:bCs/>
        </w:rPr>
        <w:t>en el nivel</w:t>
      </w:r>
      <w:r w:rsidR="00F4784A">
        <w:rPr>
          <w:bCs/>
        </w:rPr>
        <w:t xml:space="preserve"> de</w:t>
      </w:r>
      <w:r w:rsidRPr="000A7095">
        <w:rPr>
          <w:bCs/>
        </w:rPr>
        <w:t xml:space="preserve"> su tendencia de largo plazo</w:t>
      </w:r>
      <w:r>
        <w:rPr>
          <w:bCs/>
        </w:rPr>
        <w:t xml:space="preserve"> y</w:t>
      </w:r>
      <w:r w:rsidRPr="000A7095">
        <w:rPr>
          <w:bCs/>
        </w:rPr>
        <w:t xml:space="preserve"> </w:t>
      </w:r>
      <w:r w:rsidR="00E2787E">
        <w:rPr>
          <w:bCs/>
        </w:rPr>
        <w:t>present</w:t>
      </w:r>
      <w:r w:rsidRPr="000A7095">
        <w:rPr>
          <w:bCs/>
        </w:rPr>
        <w:t xml:space="preserve">ó una </w:t>
      </w:r>
      <w:r w:rsidR="00FC3E9A" w:rsidRPr="00FC3E9A">
        <w:rPr>
          <w:bCs/>
        </w:rPr>
        <w:t>variación</w:t>
      </w:r>
      <w:r w:rsidRPr="000A7095">
        <w:rPr>
          <w:bCs/>
        </w:rPr>
        <w:t xml:space="preserve"> de 0.</w:t>
      </w:r>
      <w:r w:rsidR="001C6113">
        <w:rPr>
          <w:bCs/>
        </w:rPr>
        <w:t>16</w:t>
      </w:r>
      <w:r>
        <w:rPr>
          <w:bCs/>
        </w:rPr>
        <w:t xml:space="preserve"> puntos</w:t>
      </w:r>
      <w:r w:rsidRPr="000A7095">
        <w:rPr>
          <w:bCs/>
        </w:rPr>
        <w:t xml:space="preserve">, con relación a </w:t>
      </w:r>
      <w:r w:rsidR="0093657B">
        <w:rPr>
          <w:bCs/>
        </w:rPr>
        <w:t>mayo</w:t>
      </w:r>
      <w:r w:rsidR="00BE2781" w:rsidRPr="005C6C51">
        <w:rPr>
          <w:snapToGrid w:val="0"/>
          <w:szCs w:val="22"/>
          <w:bdr w:val="none" w:sz="0" w:space="0" w:color="auto" w:frame="1"/>
        </w:rPr>
        <w:t xml:space="preserve">. </w:t>
      </w:r>
    </w:p>
    <w:p w14:paraId="118713B1" w14:textId="77777777" w:rsidR="007C3CF3" w:rsidRPr="00790169" w:rsidRDefault="007C3CF3" w:rsidP="007C3CF3">
      <w:pPr>
        <w:ind w:right="51"/>
      </w:pPr>
    </w:p>
    <w:p w14:paraId="75EC4D54" w14:textId="77777777" w:rsidR="007C3CF3" w:rsidRPr="00710F98" w:rsidRDefault="007C3CF3" w:rsidP="007C3CF3">
      <w:pPr>
        <w:rPr>
          <w:snapToGrid w:val="0"/>
          <w:color w:val="000000" w:themeColor="text1"/>
          <w:szCs w:val="22"/>
          <w:bdr w:val="none" w:sz="0" w:space="0" w:color="auto" w:frame="1"/>
        </w:rPr>
      </w:pPr>
    </w:p>
    <w:p w14:paraId="7EAEC68A" w14:textId="77777777" w:rsidR="00BE2781" w:rsidRDefault="00BE2781">
      <w:pPr>
        <w:jc w:val="left"/>
        <w:rPr>
          <w:snapToGrid w:val="0"/>
          <w:color w:val="4D565E"/>
          <w:sz w:val="20"/>
          <w:szCs w:val="22"/>
        </w:rPr>
      </w:pPr>
      <w:r>
        <w:rPr>
          <w:color w:val="4D565E"/>
          <w:sz w:val="20"/>
          <w:szCs w:val="22"/>
        </w:rPr>
        <w:br w:type="page"/>
      </w:r>
    </w:p>
    <w:p w14:paraId="4D5F68CE" w14:textId="77777777" w:rsidR="00900EEF" w:rsidRPr="000B3324" w:rsidRDefault="00900EEF" w:rsidP="00900EEF">
      <w:pPr>
        <w:pStyle w:val="n01"/>
        <w:keepLines w:val="0"/>
        <w:spacing w:before="0"/>
        <w:ind w:left="0" w:firstLine="0"/>
        <w:jc w:val="center"/>
        <w:rPr>
          <w:rFonts w:ascii="Arial" w:hAnsi="Arial"/>
          <w:color w:val="4D565E"/>
          <w:sz w:val="20"/>
          <w:szCs w:val="20"/>
        </w:rPr>
      </w:pPr>
      <w:r w:rsidRPr="000B3324">
        <w:rPr>
          <w:rFonts w:ascii="Arial" w:hAnsi="Arial"/>
          <w:bCs/>
          <w:color w:val="4D565E"/>
          <w:sz w:val="20"/>
          <w:szCs w:val="20"/>
        </w:rPr>
        <w:lastRenderedPageBreak/>
        <w:t>Gráfica</w:t>
      </w:r>
      <w:r w:rsidRPr="000B3324">
        <w:rPr>
          <w:rFonts w:ascii="Arial" w:hAnsi="Arial"/>
          <w:color w:val="4D565E"/>
          <w:sz w:val="20"/>
          <w:szCs w:val="20"/>
        </w:rPr>
        <w:t xml:space="preserve"> 1</w:t>
      </w:r>
    </w:p>
    <w:p w14:paraId="60448877" w14:textId="2A349396" w:rsidR="00900EEF" w:rsidRPr="00943EA3" w:rsidRDefault="004B6F19" w:rsidP="006B0FD6">
      <w:pPr>
        <w:keepLines/>
        <w:jc w:val="center"/>
        <w:rPr>
          <w:rFonts w:ascii="Arial Negrita" w:hAnsi="Arial Negrita"/>
          <w:b/>
          <w:color w:val="003057"/>
          <w:sz w:val="22"/>
          <w:szCs w:val="22"/>
        </w:rPr>
      </w:pPr>
      <w:r>
        <w:rPr>
          <w:rFonts w:ascii="Arial Negrita" w:hAnsi="Arial Negrita"/>
          <w:b/>
          <w:color w:val="003057"/>
          <w:sz w:val="22"/>
          <w:szCs w:val="22"/>
        </w:rPr>
        <w:t>E</w:t>
      </w:r>
      <w:r w:rsidRPr="00943EA3">
        <w:rPr>
          <w:rFonts w:ascii="Arial Negrita" w:hAnsi="Arial Negrita"/>
          <w:b/>
          <w:color w:val="003057"/>
          <w:sz w:val="22"/>
          <w:szCs w:val="22"/>
        </w:rPr>
        <w:t xml:space="preserve">nfoque del ciclo de crecimiento: indicadores </w:t>
      </w:r>
      <w:r>
        <w:rPr>
          <w:rFonts w:ascii="Arial Negrita" w:hAnsi="Arial Negrita"/>
          <w:b/>
          <w:color w:val="003057"/>
          <w:sz w:val="22"/>
          <w:szCs w:val="22"/>
        </w:rPr>
        <w:t>C</w:t>
      </w:r>
      <w:r w:rsidRPr="00943EA3">
        <w:rPr>
          <w:rFonts w:ascii="Arial Negrita" w:hAnsi="Arial Negrita"/>
          <w:b/>
          <w:color w:val="003057"/>
          <w:sz w:val="22"/>
          <w:szCs w:val="22"/>
        </w:rPr>
        <w:t xml:space="preserve">oincidente y </w:t>
      </w:r>
      <w:r>
        <w:rPr>
          <w:rFonts w:ascii="Arial Negrita" w:hAnsi="Arial Negrita"/>
          <w:b/>
          <w:color w:val="003057"/>
          <w:sz w:val="22"/>
          <w:szCs w:val="22"/>
        </w:rPr>
        <w:t>A</w:t>
      </w:r>
      <w:r w:rsidRPr="00943EA3">
        <w:rPr>
          <w:rFonts w:ascii="Arial Negrita" w:hAnsi="Arial Negrita"/>
          <w:b/>
          <w:color w:val="003057"/>
          <w:sz w:val="22"/>
          <w:szCs w:val="22"/>
        </w:rPr>
        <w:t>delantado</w:t>
      </w:r>
    </w:p>
    <w:p w14:paraId="40343112" w14:textId="634192C5" w:rsidR="00900EEF" w:rsidRPr="00F34B3A" w:rsidRDefault="00900EEF" w:rsidP="00900EEF">
      <w:pPr>
        <w:widowControl w:val="0"/>
        <w:autoSpaceDE w:val="0"/>
        <w:autoSpaceDN w:val="0"/>
        <w:adjustRightInd w:val="0"/>
        <w:jc w:val="center"/>
        <w:rPr>
          <w:strike/>
          <w:color w:val="27251F"/>
          <w:sz w:val="20"/>
          <w:szCs w:val="20"/>
        </w:rPr>
      </w:pPr>
      <w:r>
        <w:rPr>
          <w:color w:val="27251F"/>
          <w:sz w:val="20"/>
          <w:szCs w:val="20"/>
        </w:rPr>
        <w:t xml:space="preserve">enero de 1980 a </w:t>
      </w:r>
      <w:r w:rsidR="0093657B">
        <w:rPr>
          <w:color w:val="27251F"/>
          <w:sz w:val="20"/>
          <w:szCs w:val="20"/>
        </w:rPr>
        <w:t>mayo</w:t>
      </w:r>
      <w:r>
        <w:rPr>
          <w:color w:val="27251F"/>
          <w:sz w:val="20"/>
          <w:szCs w:val="20"/>
        </w:rPr>
        <w:t xml:space="preserve"> y </w:t>
      </w:r>
      <w:r w:rsidR="0093657B">
        <w:rPr>
          <w:color w:val="27251F"/>
          <w:sz w:val="20"/>
          <w:szCs w:val="20"/>
        </w:rPr>
        <w:t>junio</w:t>
      </w:r>
      <w:r>
        <w:rPr>
          <w:color w:val="27251F"/>
          <w:sz w:val="20"/>
          <w:szCs w:val="20"/>
        </w:rPr>
        <w:t xml:space="preserve"> de 202</w:t>
      </w:r>
      <w:r w:rsidR="00703A84">
        <w:rPr>
          <w:color w:val="27251F"/>
          <w:sz w:val="20"/>
          <w:szCs w:val="20"/>
        </w:rPr>
        <w:t>5</w:t>
      </w:r>
    </w:p>
    <w:p w14:paraId="681DE139" w14:textId="43AE8365" w:rsidR="0063611E" w:rsidRPr="00900EEF" w:rsidRDefault="00900EEF" w:rsidP="00900EEF">
      <w:pPr>
        <w:widowControl w:val="0"/>
        <w:autoSpaceDE w:val="0"/>
        <w:autoSpaceDN w:val="0"/>
        <w:adjustRightInd w:val="0"/>
        <w:jc w:val="center"/>
        <w:rPr>
          <w:color w:val="27251F"/>
          <w:sz w:val="18"/>
          <w:szCs w:val="18"/>
        </w:rPr>
      </w:pPr>
      <w:r w:rsidRPr="00F34B3A">
        <w:rPr>
          <w:color w:val="27251F"/>
          <w:sz w:val="18"/>
          <w:szCs w:val="18"/>
        </w:rPr>
        <w:t>(</w:t>
      </w:r>
      <w:r>
        <w:rPr>
          <w:color w:val="27251F"/>
          <w:sz w:val="18"/>
          <w:szCs w:val="18"/>
        </w:rPr>
        <w:t>puntos</w:t>
      </w:r>
      <w:r w:rsidRPr="00F34B3A">
        <w:rPr>
          <w:color w:val="27251F"/>
          <w:sz w:val="18"/>
          <w:szCs w:val="18"/>
        </w:rPr>
        <w:t>)</w:t>
      </w:r>
    </w:p>
    <w:p w14:paraId="5D5646EF" w14:textId="1F6A4600" w:rsidR="0063611E" w:rsidRPr="00790169" w:rsidRDefault="0093280E" w:rsidP="0063611E">
      <w:pPr>
        <w:jc w:val="center"/>
        <w:rPr>
          <w:b/>
          <w:smallCaps/>
          <w:sz w:val="22"/>
          <w:szCs w:val="22"/>
        </w:rPr>
      </w:pPr>
      <w:r>
        <w:rPr>
          <w:noProof/>
        </w:rPr>
        <w:drawing>
          <wp:inline distT="0" distB="0" distL="0" distR="0" wp14:anchorId="4B0C2299" wp14:editId="400CB458">
            <wp:extent cx="5762625" cy="3240181"/>
            <wp:effectExtent l="0" t="0" r="0" b="0"/>
            <wp:docPr id="156333587" name="Gráfico 1">
              <a:extLst xmlns:a="http://schemas.openxmlformats.org/drawingml/2006/main">
                <a:ext uri="{FF2B5EF4-FFF2-40B4-BE49-F238E27FC236}">
                  <a16:creationId xmlns:a16="http://schemas.microsoft.com/office/drawing/2014/main" id="{54A6BEC4-C6D2-98D1-47DB-ED4FACDEC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B52711" w14:textId="7E72F1EB" w:rsidR="008365AB" w:rsidRPr="008365AB" w:rsidRDefault="008365AB" w:rsidP="00A443C4">
      <w:pPr>
        <w:spacing w:before="20"/>
        <w:ind w:left="1080" w:right="524" w:hanging="630"/>
        <w:rPr>
          <w:color w:val="4D565E"/>
          <w:sz w:val="16"/>
          <w:szCs w:val="16"/>
        </w:rPr>
      </w:pPr>
      <w:r w:rsidRPr="008365AB">
        <w:rPr>
          <w:color w:val="4D565E"/>
          <w:sz w:val="16"/>
          <w:szCs w:val="16"/>
          <w:lang w:val="es-MX"/>
        </w:rPr>
        <w:t>Nota</w:t>
      </w:r>
      <w:r>
        <w:rPr>
          <w:color w:val="4D565E"/>
          <w:sz w:val="16"/>
          <w:szCs w:val="16"/>
          <w:lang w:val="es-MX"/>
        </w:rPr>
        <w:t>s</w:t>
      </w:r>
      <w:r w:rsidRPr="008365AB">
        <w:rPr>
          <w:color w:val="4D565E"/>
          <w:sz w:val="16"/>
          <w:szCs w:val="16"/>
          <w:lang w:val="es-MX"/>
        </w:rPr>
        <w:t>:</w:t>
      </w:r>
      <w:r w:rsidRPr="008365AB">
        <w:rPr>
          <w:color w:val="4D565E"/>
          <w:sz w:val="16"/>
          <w:szCs w:val="16"/>
          <w:lang w:val="es-MX"/>
        </w:rPr>
        <w:tab/>
      </w:r>
      <w:r w:rsidRPr="008365AB">
        <w:rPr>
          <w:color w:val="4D565E"/>
          <w:sz w:val="16"/>
          <w:szCs w:val="16"/>
        </w:rPr>
        <w:t>La tendencia de largo plazo del Indicador Coincidente y del Adelantado se representa por la línea ubicada en 100.</w:t>
      </w:r>
    </w:p>
    <w:p w14:paraId="1FA8A399" w14:textId="77777777" w:rsidR="008365AB" w:rsidRPr="008365AB" w:rsidRDefault="008365AB" w:rsidP="00A443C4">
      <w:pPr>
        <w:ind w:left="1080" w:right="524" w:hanging="630"/>
        <w:rPr>
          <w:color w:val="4D565E"/>
          <w:sz w:val="16"/>
          <w:szCs w:val="16"/>
        </w:rPr>
      </w:pPr>
      <w:r w:rsidRPr="008365AB">
        <w:rPr>
          <w:color w:val="4D565E"/>
          <w:sz w:val="16"/>
          <w:szCs w:val="16"/>
        </w:rPr>
        <w:tab/>
        <w:t>Los números sobre la gráfica (por ejemplo, 1981.01) representan el año y el mes en los que ocurrió el punto de giro en el Indicador Adelantado: pico o valle.</w:t>
      </w:r>
    </w:p>
    <w:p w14:paraId="2398F821" w14:textId="77777777" w:rsidR="008365AB" w:rsidRPr="008365AB" w:rsidRDefault="008365AB" w:rsidP="00A443C4">
      <w:pPr>
        <w:ind w:left="1080" w:right="524" w:hanging="630"/>
        <w:rPr>
          <w:color w:val="4D565E"/>
          <w:sz w:val="16"/>
          <w:szCs w:val="16"/>
        </w:rPr>
      </w:pPr>
      <w:r w:rsidRPr="008365AB">
        <w:rPr>
          <w:color w:val="4D565E"/>
          <w:sz w:val="16"/>
          <w:szCs w:val="16"/>
        </w:rPr>
        <w:tab/>
        <w:t>Los números entre paréntesis indican los meses que determinado punto de giro del Indicador Adelantado antecede al punto de giro del Indicador Coincidente. Dichos números pueden cambiar a lo largo del tiempo.</w:t>
      </w:r>
    </w:p>
    <w:p w14:paraId="3E73D1C5" w14:textId="77777777" w:rsidR="008365AB" w:rsidRPr="008365AB" w:rsidRDefault="008365AB" w:rsidP="00A443C4">
      <w:pPr>
        <w:ind w:left="1080" w:right="524" w:hanging="630"/>
        <w:rPr>
          <w:color w:val="4D565E"/>
          <w:sz w:val="16"/>
          <w:szCs w:val="16"/>
        </w:rPr>
      </w:pPr>
      <w:r w:rsidRPr="008365AB">
        <w:rPr>
          <w:color w:val="4D565E"/>
          <w:sz w:val="16"/>
          <w:szCs w:val="16"/>
        </w:rPr>
        <w:tab/>
        <w:t>El área sombreada indica el periodo entre un pico y un valle en el Indicador Coincidente.</w:t>
      </w:r>
    </w:p>
    <w:p w14:paraId="7C434CDA" w14:textId="77777777" w:rsidR="008365AB" w:rsidRPr="008365AB" w:rsidRDefault="008365AB" w:rsidP="00A443C4">
      <w:pPr>
        <w:ind w:left="1080" w:right="524" w:hanging="630"/>
        <w:rPr>
          <w:color w:val="4D565E"/>
          <w:sz w:val="16"/>
          <w:szCs w:val="16"/>
        </w:rPr>
      </w:pPr>
      <w:r w:rsidRPr="008365AB">
        <w:rPr>
          <w:color w:val="4D565E"/>
          <w:sz w:val="16"/>
          <w:szCs w:val="16"/>
        </w:rPr>
        <w:tab/>
      </w:r>
      <w:r w:rsidRPr="008365AB">
        <w:rPr>
          <w:rFonts w:cs="Times New Roman"/>
          <w:color w:val="4D565E"/>
          <w:sz w:val="16"/>
          <w:szCs w:val="16"/>
        </w:rPr>
        <w:t>Series elaboradas mediante métodos econométricos.</w:t>
      </w:r>
    </w:p>
    <w:p w14:paraId="54ABBABB" w14:textId="65552922" w:rsidR="00BE2CBB" w:rsidRPr="008365AB" w:rsidRDefault="008365AB" w:rsidP="00A443C4">
      <w:pPr>
        <w:ind w:left="1080" w:right="524" w:hanging="630"/>
        <w:rPr>
          <w:b/>
          <w:bCs/>
          <w:snapToGrid w:val="0"/>
          <w:color w:val="4D565E"/>
          <w:szCs w:val="22"/>
          <w:bdr w:val="none" w:sz="0" w:space="0" w:color="auto" w:frame="1"/>
          <w:lang w:val="es-MX"/>
        </w:rPr>
      </w:pPr>
      <w:r w:rsidRPr="008365AB">
        <w:rPr>
          <w:color w:val="4D565E"/>
          <w:sz w:val="16"/>
          <w:szCs w:val="16"/>
        </w:rPr>
        <w:t>Fuente:</w:t>
      </w:r>
      <w:r w:rsidRPr="008365AB">
        <w:rPr>
          <w:color w:val="4D565E"/>
          <w:sz w:val="16"/>
          <w:szCs w:val="16"/>
        </w:rPr>
        <w:tab/>
      </w:r>
      <w:r w:rsidRPr="008365AB">
        <w:rPr>
          <w:rFonts w:cs="Times New Roman"/>
          <w:smallCaps/>
          <w:color w:val="4D565E"/>
          <w:sz w:val="16"/>
          <w:szCs w:val="16"/>
        </w:rPr>
        <w:t xml:space="preserve">inegi. </w:t>
      </w:r>
      <w:r w:rsidRPr="008365AB">
        <w:rPr>
          <w:rFonts w:cs="Times New Roman"/>
          <w:color w:val="4D565E"/>
          <w:sz w:val="16"/>
          <w:szCs w:val="16"/>
        </w:rPr>
        <w:t>Sistema de Indicadores Cíclicos</w:t>
      </w:r>
      <w:r w:rsidRPr="008365AB">
        <w:rPr>
          <w:rFonts w:cs="Times New Roman"/>
          <w:smallCaps/>
          <w:color w:val="4D565E"/>
          <w:sz w:val="16"/>
          <w:szCs w:val="16"/>
        </w:rPr>
        <w:t xml:space="preserve"> (sic)</w:t>
      </w:r>
      <w:r w:rsidRPr="008365AB">
        <w:rPr>
          <w:rFonts w:cs="Times New Roman"/>
          <w:color w:val="4D565E"/>
          <w:sz w:val="16"/>
          <w:szCs w:val="16"/>
        </w:rPr>
        <w:t>, 202</w:t>
      </w:r>
      <w:r w:rsidR="00E3153A">
        <w:rPr>
          <w:rFonts w:cs="Times New Roman"/>
          <w:color w:val="4D565E"/>
          <w:sz w:val="16"/>
          <w:szCs w:val="16"/>
        </w:rPr>
        <w:t>5</w:t>
      </w:r>
      <w:r w:rsidRPr="008365AB">
        <w:rPr>
          <w:rFonts w:cs="Times New Roman"/>
          <w:color w:val="4D565E"/>
          <w:sz w:val="16"/>
          <w:szCs w:val="16"/>
        </w:rPr>
        <w:t>.</w:t>
      </w:r>
    </w:p>
    <w:p w14:paraId="2C8B78E0" w14:textId="77777777" w:rsidR="008365AB" w:rsidRPr="00790169" w:rsidRDefault="008365AB" w:rsidP="00A443C4">
      <w:pPr>
        <w:ind w:left="284" w:firstLine="166"/>
        <w:rPr>
          <w:b/>
          <w:bCs/>
          <w:snapToGrid w:val="0"/>
          <w:color w:val="000000" w:themeColor="text1"/>
          <w:szCs w:val="22"/>
          <w:bdr w:val="none" w:sz="0" w:space="0" w:color="auto" w:frame="1"/>
          <w:lang w:val="es-MX"/>
        </w:rPr>
      </w:pPr>
    </w:p>
    <w:p w14:paraId="21C939A5" w14:textId="77777777" w:rsidR="00A443C4" w:rsidRPr="00EF2278" w:rsidRDefault="00A443C4" w:rsidP="00A443C4">
      <w:pPr>
        <w:keepNext/>
        <w:spacing w:before="600"/>
        <w:jc w:val="center"/>
        <w:rPr>
          <w:rFonts w:cs="Times New Roman"/>
          <w:b/>
          <w:iCs/>
          <w:sz w:val="26"/>
          <w:szCs w:val="26"/>
          <w:lang w:val="es-MX"/>
        </w:rPr>
      </w:pPr>
      <w:r w:rsidRPr="00EF2278">
        <w:rPr>
          <w:rFonts w:cs="Times New Roman"/>
          <w:b/>
          <w:iCs/>
          <w:smallCaps/>
          <w:sz w:val="26"/>
          <w:szCs w:val="26"/>
        </w:rPr>
        <w:t xml:space="preserve">i. </w:t>
      </w:r>
      <w:r w:rsidRPr="00EF2278">
        <w:rPr>
          <w:rFonts w:cs="Times New Roman"/>
          <w:b/>
          <w:iCs/>
          <w:smallCaps/>
          <w:sz w:val="26"/>
          <w:szCs w:val="26"/>
          <w:lang w:val="es-MX"/>
        </w:rPr>
        <w:t>resultados del enfoque del ciclo de crecimiento: componentes cíclicos</w:t>
      </w:r>
    </w:p>
    <w:p w14:paraId="3FB52FC1" w14:textId="77777777" w:rsidR="00A443C4" w:rsidRPr="00CF6D90" w:rsidRDefault="00A443C4" w:rsidP="00A443C4">
      <w:pPr>
        <w:keepNext/>
        <w:spacing w:before="240" w:after="200"/>
        <w:ind w:left="567"/>
        <w:rPr>
          <w:rFonts w:cs="Times New Roman"/>
          <w:b/>
          <w:i/>
          <w:szCs w:val="20"/>
          <w:lang w:val="es-MX"/>
        </w:rPr>
      </w:pPr>
      <w:r w:rsidRPr="00CF6D90">
        <w:rPr>
          <w:rFonts w:cs="Times New Roman"/>
          <w:b/>
          <w:iCs/>
          <w:szCs w:val="20"/>
          <w:lang w:val="es-MX"/>
        </w:rPr>
        <w:t xml:space="preserve">Indicador </w:t>
      </w:r>
      <w:r>
        <w:rPr>
          <w:rFonts w:cs="Times New Roman"/>
          <w:b/>
          <w:iCs/>
          <w:szCs w:val="20"/>
          <w:lang w:val="es-MX"/>
        </w:rPr>
        <w:t>C</w:t>
      </w:r>
      <w:r w:rsidRPr="00CF6D90">
        <w:rPr>
          <w:rFonts w:cs="Times New Roman"/>
          <w:b/>
          <w:iCs/>
          <w:szCs w:val="20"/>
          <w:lang w:val="es-MX"/>
        </w:rPr>
        <w:t>oincidente</w:t>
      </w:r>
    </w:p>
    <w:p w14:paraId="35328509" w14:textId="410D8CEB" w:rsidR="00444609" w:rsidRPr="00785D93" w:rsidRDefault="00A443C4" w:rsidP="00785D93">
      <w:pPr>
        <w:tabs>
          <w:tab w:val="center" w:pos="3348"/>
        </w:tabs>
        <w:spacing w:before="120" w:after="120"/>
        <w:rPr>
          <w:szCs w:val="20"/>
          <w:lang w:val="es-MX"/>
        </w:rPr>
      </w:pPr>
      <w:r w:rsidRPr="00091E91">
        <w:rPr>
          <w:szCs w:val="20"/>
          <w:lang w:val="es-MX"/>
        </w:rPr>
        <w:t>El comportamiento</w:t>
      </w:r>
      <w:r>
        <w:rPr>
          <w:szCs w:val="20"/>
          <w:lang w:val="es-MX"/>
        </w:rPr>
        <w:t xml:space="preserve"> </w:t>
      </w:r>
      <w:r w:rsidRPr="00091E91">
        <w:rPr>
          <w:szCs w:val="20"/>
          <w:lang w:val="es-MX"/>
        </w:rPr>
        <w:t>del</w:t>
      </w:r>
      <w:r>
        <w:rPr>
          <w:szCs w:val="20"/>
          <w:lang w:val="es-MX"/>
        </w:rPr>
        <w:t xml:space="preserve"> </w:t>
      </w:r>
      <w:r w:rsidRPr="00091E91">
        <w:rPr>
          <w:szCs w:val="20"/>
          <w:lang w:val="es-MX"/>
        </w:rPr>
        <w:t>Indicador Coincidente</w:t>
      </w:r>
      <w:r>
        <w:rPr>
          <w:szCs w:val="20"/>
          <w:lang w:val="es-MX"/>
        </w:rPr>
        <w:t>,</w:t>
      </w:r>
      <w:r w:rsidRPr="00091E91">
        <w:rPr>
          <w:szCs w:val="20"/>
          <w:lang w:val="es-MX"/>
        </w:rPr>
        <w:t xml:space="preserve"> en el pasado mes de</w:t>
      </w:r>
      <w:r w:rsidR="000825CB">
        <w:rPr>
          <w:szCs w:val="20"/>
          <w:lang w:val="es-MX"/>
        </w:rPr>
        <w:t xml:space="preserve"> </w:t>
      </w:r>
      <w:r w:rsidR="0093657B">
        <w:rPr>
          <w:szCs w:val="20"/>
          <w:lang w:val="es-MX"/>
        </w:rPr>
        <w:t>mayo</w:t>
      </w:r>
      <w:r>
        <w:rPr>
          <w:szCs w:val="20"/>
          <w:lang w:val="es-MX"/>
        </w:rPr>
        <w:t>,</w:t>
      </w:r>
      <w:r w:rsidRPr="00091E91">
        <w:rPr>
          <w:szCs w:val="20"/>
          <w:lang w:val="es-MX"/>
        </w:rPr>
        <w:t xml:space="preserve"> </w:t>
      </w:r>
      <w:r>
        <w:rPr>
          <w:szCs w:val="20"/>
          <w:lang w:val="es-MX"/>
        </w:rPr>
        <w:t xml:space="preserve">resultó </w:t>
      </w:r>
      <w:r w:rsidRPr="00091E91">
        <w:rPr>
          <w:szCs w:val="20"/>
          <w:lang w:val="es-MX"/>
        </w:rPr>
        <w:t>de la evolución de los componentes cíclicos que lo integran</w:t>
      </w:r>
      <w:r>
        <w:rPr>
          <w:szCs w:val="20"/>
          <w:lang w:val="es-MX"/>
        </w:rPr>
        <w:t>. Estos se</w:t>
      </w:r>
      <w:r w:rsidRPr="00091E91">
        <w:rPr>
          <w:szCs w:val="20"/>
          <w:lang w:val="es-MX"/>
        </w:rPr>
        <w:t xml:space="preserve"> presentan en el cuadro y las gráficas siguientes</w:t>
      </w:r>
      <w:r>
        <w:rPr>
          <w:szCs w:val="20"/>
          <w:lang w:val="es-MX"/>
        </w:rPr>
        <w:t>:</w:t>
      </w:r>
    </w:p>
    <w:p w14:paraId="04771F9F" w14:textId="77777777" w:rsidR="00A443C4" w:rsidRPr="00CE631C" w:rsidRDefault="00A443C4" w:rsidP="00CC7B94">
      <w:pPr>
        <w:keepNext/>
        <w:keepLines/>
        <w:spacing w:before="480"/>
        <w:jc w:val="center"/>
        <w:rPr>
          <w:rFonts w:cs="Times New Roman"/>
          <w:color w:val="4D565E"/>
          <w:sz w:val="20"/>
          <w:szCs w:val="20"/>
        </w:rPr>
      </w:pPr>
      <w:r w:rsidRPr="00CE631C">
        <w:rPr>
          <w:rFonts w:cs="Times New Roman"/>
          <w:color w:val="4D565E"/>
          <w:sz w:val="20"/>
          <w:szCs w:val="20"/>
        </w:rPr>
        <w:lastRenderedPageBreak/>
        <w:t>Cuadro 1</w:t>
      </w:r>
    </w:p>
    <w:p w14:paraId="6904D46D" w14:textId="549B2659" w:rsidR="00A443C4" w:rsidRPr="00696D47" w:rsidRDefault="00A443C4" w:rsidP="00CC7B94">
      <w:pPr>
        <w:keepNext/>
        <w:keepLines/>
        <w:jc w:val="center"/>
        <w:rPr>
          <w:rFonts w:ascii="Arial Negrita" w:hAnsi="Arial Negrita"/>
          <w:b/>
          <w:color w:val="003057"/>
          <w:sz w:val="22"/>
          <w:szCs w:val="20"/>
        </w:rPr>
      </w:pPr>
      <w:r>
        <w:rPr>
          <w:rFonts w:ascii="Arial Negrita" w:hAnsi="Arial Negrita"/>
          <w:b/>
          <w:color w:val="003057"/>
          <w:sz w:val="22"/>
          <w:szCs w:val="20"/>
        </w:rPr>
        <w:t>D</w:t>
      </w:r>
      <w:r w:rsidRPr="00696D47">
        <w:rPr>
          <w:rFonts w:ascii="Arial Negrita" w:hAnsi="Arial Negrita"/>
          <w:b/>
          <w:color w:val="003057"/>
          <w:sz w:val="22"/>
          <w:szCs w:val="20"/>
        </w:rPr>
        <w:t xml:space="preserve">iferencias del </w:t>
      </w:r>
      <w:r>
        <w:rPr>
          <w:rFonts w:ascii="Arial Negrita" w:hAnsi="Arial Negrita"/>
          <w:b/>
          <w:color w:val="003057"/>
          <w:sz w:val="22"/>
          <w:szCs w:val="20"/>
        </w:rPr>
        <w:t>I</w:t>
      </w:r>
      <w:r w:rsidRPr="00696D47">
        <w:rPr>
          <w:rFonts w:ascii="Arial Negrita" w:hAnsi="Arial Negrita"/>
          <w:b/>
          <w:color w:val="003057"/>
          <w:sz w:val="22"/>
          <w:szCs w:val="20"/>
        </w:rPr>
        <w:t xml:space="preserve">ndicador </w:t>
      </w:r>
      <w:r>
        <w:rPr>
          <w:rFonts w:ascii="Arial Negrita" w:hAnsi="Arial Negrita"/>
          <w:b/>
          <w:color w:val="003057"/>
          <w:sz w:val="22"/>
          <w:szCs w:val="20"/>
        </w:rPr>
        <w:t>C</w:t>
      </w:r>
      <w:r w:rsidRPr="00696D47">
        <w:rPr>
          <w:rFonts w:ascii="Arial Negrita" w:hAnsi="Arial Negrita"/>
          <w:b/>
          <w:color w:val="003057"/>
          <w:sz w:val="22"/>
          <w:szCs w:val="20"/>
        </w:rPr>
        <w:t xml:space="preserve">oincidente y </w:t>
      </w:r>
      <w:r w:rsidR="00203CAE">
        <w:rPr>
          <w:rFonts w:ascii="Arial Negrita" w:hAnsi="Arial Negrita"/>
          <w:b/>
          <w:color w:val="003057"/>
          <w:sz w:val="22"/>
          <w:szCs w:val="20"/>
        </w:rPr>
        <w:t xml:space="preserve">de </w:t>
      </w:r>
      <w:r w:rsidRPr="00696D47">
        <w:rPr>
          <w:rFonts w:ascii="Arial Negrita" w:hAnsi="Arial Negrita"/>
          <w:b/>
          <w:color w:val="003057"/>
          <w:sz w:val="22"/>
          <w:szCs w:val="20"/>
        </w:rPr>
        <w:t>sus componentes</w:t>
      </w:r>
    </w:p>
    <w:p w14:paraId="7956463E" w14:textId="1A423BBF" w:rsidR="00A443C4" w:rsidRPr="00696D47" w:rsidRDefault="0093657B" w:rsidP="00CC7B94">
      <w:pPr>
        <w:keepNext/>
        <w:tabs>
          <w:tab w:val="center" w:pos="3348"/>
        </w:tabs>
        <w:jc w:val="center"/>
        <w:rPr>
          <w:color w:val="27251F"/>
          <w:sz w:val="20"/>
          <w:szCs w:val="22"/>
        </w:rPr>
      </w:pPr>
      <w:r>
        <w:rPr>
          <w:color w:val="27251F"/>
          <w:sz w:val="20"/>
          <w:szCs w:val="22"/>
        </w:rPr>
        <w:t>junio</w:t>
      </w:r>
      <w:r w:rsidR="005760ED">
        <w:rPr>
          <w:color w:val="27251F"/>
          <w:sz w:val="20"/>
          <w:szCs w:val="22"/>
        </w:rPr>
        <w:t xml:space="preserve"> de 2024</w:t>
      </w:r>
      <w:r w:rsidR="006F51AE">
        <w:rPr>
          <w:color w:val="27251F"/>
          <w:sz w:val="20"/>
          <w:szCs w:val="22"/>
        </w:rPr>
        <w:t xml:space="preserve"> </w:t>
      </w:r>
      <w:r w:rsidR="00A443C4" w:rsidRPr="00696D47">
        <w:rPr>
          <w:color w:val="27251F"/>
          <w:sz w:val="20"/>
          <w:szCs w:val="22"/>
        </w:rPr>
        <w:t xml:space="preserve">a </w:t>
      </w:r>
      <w:r>
        <w:rPr>
          <w:color w:val="27251F"/>
          <w:sz w:val="20"/>
          <w:szCs w:val="22"/>
        </w:rPr>
        <w:t>mayo</w:t>
      </w:r>
      <w:r w:rsidR="00A443C4" w:rsidRPr="00696D47">
        <w:rPr>
          <w:color w:val="27251F"/>
          <w:sz w:val="20"/>
          <w:szCs w:val="22"/>
        </w:rPr>
        <w:t xml:space="preserve"> de 202</w:t>
      </w:r>
      <w:r w:rsidR="005760ED">
        <w:rPr>
          <w:color w:val="27251F"/>
          <w:sz w:val="20"/>
          <w:szCs w:val="22"/>
        </w:rPr>
        <w:t>5</w:t>
      </w:r>
    </w:p>
    <w:p w14:paraId="7DD1A0E5" w14:textId="77777777" w:rsidR="00A443C4" w:rsidRPr="00696D47" w:rsidRDefault="00A443C4" w:rsidP="00A443C4">
      <w:pPr>
        <w:keepNext/>
        <w:tabs>
          <w:tab w:val="center" w:pos="3348"/>
        </w:tabs>
        <w:jc w:val="center"/>
        <w:rPr>
          <w:color w:val="27251F"/>
          <w:sz w:val="18"/>
          <w:szCs w:val="20"/>
        </w:rPr>
      </w:pPr>
      <w:r w:rsidRPr="00696D47">
        <w:rPr>
          <w:color w:val="27251F"/>
          <w:sz w:val="18"/>
          <w:szCs w:val="20"/>
        </w:rPr>
        <w:t>(diferencia en puntos respecto al mes inmediato anterior)</w:t>
      </w:r>
    </w:p>
    <w:tbl>
      <w:tblPr>
        <w:tblpPr w:leftFromText="141" w:rightFromText="141" w:vertAnchor="text" w:tblpXSpec="center" w:tblpY="1"/>
        <w:tblOverlap w:val="never"/>
        <w:tblW w:w="512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4"/>
        <w:gridCol w:w="662"/>
        <w:gridCol w:w="1097"/>
        <w:gridCol w:w="1296"/>
        <w:gridCol w:w="1178"/>
        <w:gridCol w:w="1458"/>
        <w:gridCol w:w="1347"/>
        <w:gridCol w:w="1291"/>
        <w:gridCol w:w="1278"/>
      </w:tblGrid>
      <w:tr w:rsidR="008A4D67" w:rsidRPr="00091E91" w14:paraId="2BF47CCF" w14:textId="77777777" w:rsidTr="00B86049">
        <w:trPr>
          <w:trHeight w:val="1191"/>
        </w:trPr>
        <w:tc>
          <w:tcPr>
            <w:tcW w:w="604" w:type="dxa"/>
            <w:shd w:val="clear" w:color="auto" w:fill="80DDD7"/>
            <w:vAlign w:val="center"/>
          </w:tcPr>
          <w:p w14:paraId="5592DDB0" w14:textId="77777777" w:rsidR="00A443C4" w:rsidRPr="00696D47" w:rsidRDefault="00A443C4" w:rsidP="00CC7B94">
            <w:pPr>
              <w:ind w:left="-57" w:right="-57"/>
              <w:jc w:val="center"/>
              <w:rPr>
                <w:b/>
                <w:bCs/>
                <w:sz w:val="16"/>
                <w:szCs w:val="16"/>
              </w:rPr>
            </w:pPr>
            <w:r w:rsidRPr="00696D47">
              <w:rPr>
                <w:b/>
                <w:bCs/>
                <w:sz w:val="16"/>
                <w:szCs w:val="16"/>
                <w:lang w:val="es-MX" w:eastAsia="es-MX"/>
              </w:rPr>
              <w:t>Año</w:t>
            </w:r>
          </w:p>
        </w:tc>
        <w:tc>
          <w:tcPr>
            <w:tcW w:w="662" w:type="dxa"/>
            <w:shd w:val="clear" w:color="auto" w:fill="80DDD7"/>
            <w:vAlign w:val="center"/>
          </w:tcPr>
          <w:p w14:paraId="7E4F9A27" w14:textId="77777777" w:rsidR="00A443C4" w:rsidRPr="00696D47" w:rsidRDefault="00A443C4" w:rsidP="00CC7B94">
            <w:pPr>
              <w:ind w:left="-57" w:right="-57"/>
              <w:jc w:val="center"/>
              <w:rPr>
                <w:b/>
                <w:bCs/>
                <w:sz w:val="16"/>
                <w:szCs w:val="16"/>
              </w:rPr>
            </w:pPr>
            <w:r w:rsidRPr="00696D47">
              <w:rPr>
                <w:b/>
                <w:bCs/>
                <w:sz w:val="16"/>
                <w:szCs w:val="16"/>
                <w:lang w:val="es-MX" w:eastAsia="es-MX"/>
              </w:rPr>
              <w:t>Mes</w:t>
            </w:r>
          </w:p>
        </w:tc>
        <w:tc>
          <w:tcPr>
            <w:tcW w:w="1097" w:type="dxa"/>
            <w:shd w:val="clear" w:color="auto" w:fill="80DDD7"/>
            <w:vAlign w:val="center"/>
          </w:tcPr>
          <w:p w14:paraId="4ED9B59D" w14:textId="77777777" w:rsidR="00A443C4" w:rsidRPr="00696D47" w:rsidRDefault="00A443C4" w:rsidP="00CC7B94">
            <w:pPr>
              <w:ind w:left="-57" w:right="-57"/>
              <w:jc w:val="center"/>
              <w:rPr>
                <w:b/>
                <w:bCs/>
                <w:sz w:val="16"/>
                <w:szCs w:val="16"/>
                <w:lang w:val="es-MX" w:eastAsia="es-MX"/>
              </w:rPr>
            </w:pPr>
            <w:r w:rsidRPr="00696D47">
              <w:rPr>
                <w:b/>
                <w:bCs/>
                <w:sz w:val="16"/>
                <w:szCs w:val="16"/>
                <w:lang w:val="es-MX" w:eastAsia="es-MX"/>
              </w:rPr>
              <w:t>Indicador Coincidente</w:t>
            </w:r>
          </w:p>
        </w:tc>
        <w:tc>
          <w:tcPr>
            <w:tcW w:w="1296" w:type="dxa"/>
            <w:shd w:val="clear" w:color="auto" w:fill="80DDD7"/>
            <w:vAlign w:val="center"/>
          </w:tcPr>
          <w:p w14:paraId="11193429" w14:textId="77777777" w:rsidR="00A443C4" w:rsidRPr="00696D47" w:rsidRDefault="00A443C4" w:rsidP="00CC7B94">
            <w:pPr>
              <w:ind w:left="-57" w:right="-57"/>
              <w:jc w:val="center"/>
              <w:rPr>
                <w:b/>
                <w:bCs/>
                <w:sz w:val="16"/>
                <w:szCs w:val="16"/>
                <w:lang w:val="es-MX" w:eastAsia="es-MX"/>
              </w:rPr>
            </w:pPr>
            <w:r w:rsidRPr="00696D47">
              <w:rPr>
                <w:b/>
                <w:bCs/>
                <w:sz w:val="16"/>
                <w:szCs w:val="16"/>
                <w:lang w:val="es-MX" w:eastAsia="es-MX"/>
              </w:rPr>
              <w:t>Indicador global de la actividad económica</w:t>
            </w:r>
            <w:r w:rsidRPr="00696D47">
              <w:rPr>
                <w:b/>
                <w:bCs/>
                <w:sz w:val="16"/>
                <w:szCs w:val="16"/>
                <w:vertAlign w:val="superscript"/>
                <w:lang w:val="es-MX" w:eastAsia="es-MX"/>
              </w:rPr>
              <w:t>1</w:t>
            </w:r>
            <w:r>
              <w:rPr>
                <w:b/>
                <w:bCs/>
                <w:sz w:val="16"/>
                <w:szCs w:val="16"/>
                <w:vertAlign w:val="superscript"/>
                <w:lang w:val="es-MX" w:eastAsia="es-MX"/>
              </w:rPr>
              <w:t>/</w:t>
            </w:r>
          </w:p>
        </w:tc>
        <w:tc>
          <w:tcPr>
            <w:tcW w:w="1178" w:type="dxa"/>
            <w:shd w:val="clear" w:color="auto" w:fill="80DDD7"/>
            <w:vAlign w:val="center"/>
          </w:tcPr>
          <w:p w14:paraId="0EF2C07F" w14:textId="77777777" w:rsidR="00A443C4" w:rsidRPr="00696D47" w:rsidRDefault="00A443C4" w:rsidP="00CC7B94">
            <w:pPr>
              <w:ind w:left="-57" w:right="-57"/>
              <w:jc w:val="center"/>
              <w:rPr>
                <w:b/>
                <w:bCs/>
                <w:sz w:val="16"/>
                <w:szCs w:val="16"/>
                <w:lang w:val="es-MX" w:eastAsia="es-MX"/>
              </w:rPr>
            </w:pPr>
            <w:r w:rsidRPr="00696D47">
              <w:rPr>
                <w:b/>
                <w:bCs/>
                <w:sz w:val="16"/>
                <w:szCs w:val="16"/>
                <w:lang w:val="es-MX" w:eastAsia="es-MX"/>
              </w:rPr>
              <w:t>Indicador de la actividad industrial</w:t>
            </w:r>
            <w:r w:rsidRPr="00696D47">
              <w:rPr>
                <w:b/>
                <w:bCs/>
                <w:sz w:val="16"/>
                <w:szCs w:val="16"/>
                <w:vertAlign w:val="superscript"/>
                <w:lang w:val="es-MX" w:eastAsia="es-MX"/>
              </w:rPr>
              <w:t>1</w:t>
            </w:r>
            <w:r>
              <w:rPr>
                <w:b/>
                <w:bCs/>
                <w:sz w:val="16"/>
                <w:szCs w:val="16"/>
                <w:vertAlign w:val="superscript"/>
                <w:lang w:val="es-MX" w:eastAsia="es-MX"/>
              </w:rPr>
              <w:t>/</w:t>
            </w:r>
          </w:p>
        </w:tc>
        <w:tc>
          <w:tcPr>
            <w:tcW w:w="1458" w:type="dxa"/>
            <w:shd w:val="clear" w:color="auto" w:fill="80DDD7"/>
            <w:vAlign w:val="center"/>
          </w:tcPr>
          <w:p w14:paraId="11CF7313" w14:textId="77777777" w:rsidR="00A443C4" w:rsidRPr="00696D47" w:rsidRDefault="00A443C4" w:rsidP="00CC7B94">
            <w:pPr>
              <w:ind w:left="-57" w:right="-57"/>
              <w:jc w:val="center"/>
              <w:rPr>
                <w:b/>
                <w:bCs/>
                <w:sz w:val="16"/>
                <w:szCs w:val="16"/>
                <w:lang w:val="es-MX" w:eastAsia="es-MX"/>
              </w:rPr>
            </w:pPr>
            <w:r>
              <w:rPr>
                <w:b/>
                <w:bCs/>
                <w:sz w:val="16"/>
                <w:szCs w:val="16"/>
                <w:lang w:val="es-MX" w:eastAsia="es-MX"/>
              </w:rPr>
              <w:t>Í</w:t>
            </w:r>
            <w:r w:rsidRPr="00696D47">
              <w:rPr>
                <w:b/>
                <w:bCs/>
                <w:sz w:val="16"/>
                <w:szCs w:val="16"/>
                <w:lang w:val="es-MX" w:eastAsia="es-MX"/>
              </w:rPr>
              <w:t>ndice de ingresos por suministro de bienes y servicios al por menor</w:t>
            </w:r>
            <w:r w:rsidRPr="00696D47">
              <w:rPr>
                <w:b/>
                <w:bCs/>
                <w:sz w:val="16"/>
                <w:szCs w:val="16"/>
                <w:vertAlign w:val="superscript"/>
                <w:lang w:val="es-MX" w:eastAsia="es-MX"/>
              </w:rPr>
              <w:t>1</w:t>
            </w:r>
            <w:r>
              <w:rPr>
                <w:b/>
                <w:bCs/>
                <w:sz w:val="16"/>
                <w:szCs w:val="16"/>
                <w:vertAlign w:val="superscript"/>
                <w:lang w:val="es-MX" w:eastAsia="es-MX"/>
              </w:rPr>
              <w:t>/</w:t>
            </w:r>
          </w:p>
        </w:tc>
        <w:tc>
          <w:tcPr>
            <w:tcW w:w="1347" w:type="dxa"/>
            <w:shd w:val="clear" w:color="auto" w:fill="80DDD7"/>
            <w:vAlign w:val="center"/>
          </w:tcPr>
          <w:p w14:paraId="5E7E5673" w14:textId="77777777" w:rsidR="00A443C4" w:rsidRPr="00696D47" w:rsidRDefault="00A443C4" w:rsidP="00CC7B94">
            <w:pPr>
              <w:ind w:left="-57" w:right="-57"/>
              <w:jc w:val="center"/>
              <w:rPr>
                <w:b/>
                <w:bCs/>
                <w:sz w:val="16"/>
                <w:szCs w:val="16"/>
                <w:lang w:val="es-MX" w:eastAsia="es-MX"/>
              </w:rPr>
            </w:pPr>
            <w:r w:rsidRPr="00696D47">
              <w:rPr>
                <w:b/>
                <w:bCs/>
                <w:sz w:val="16"/>
                <w:szCs w:val="16"/>
                <w:lang w:val="es-MX" w:eastAsia="es-MX"/>
              </w:rPr>
              <w:t>Asegurados trabajadores permanentes</w:t>
            </w:r>
            <w:r w:rsidRPr="00696D47">
              <w:rPr>
                <w:b/>
                <w:bCs/>
                <w:sz w:val="16"/>
                <w:szCs w:val="16"/>
                <w:lang w:val="es-MX" w:eastAsia="es-MX"/>
              </w:rPr>
              <w:br/>
              <w:t xml:space="preserve"> en el </w:t>
            </w:r>
            <w:proofErr w:type="spellStart"/>
            <w:r w:rsidRPr="00390F86">
              <w:rPr>
                <w:rFonts w:ascii="Arial Negrita" w:hAnsi="Arial Negrita"/>
                <w:b/>
                <w:bCs/>
                <w:smallCaps/>
                <w:sz w:val="16"/>
                <w:szCs w:val="16"/>
                <w:lang w:val="es-MX" w:eastAsia="es-MX"/>
              </w:rPr>
              <w:t>imss</w:t>
            </w:r>
            <w:proofErr w:type="spellEnd"/>
          </w:p>
        </w:tc>
        <w:tc>
          <w:tcPr>
            <w:tcW w:w="1291" w:type="dxa"/>
            <w:shd w:val="clear" w:color="auto" w:fill="80DDD7"/>
            <w:vAlign w:val="center"/>
          </w:tcPr>
          <w:p w14:paraId="2FC75C9C" w14:textId="77777777" w:rsidR="00A443C4" w:rsidRPr="00696D47" w:rsidRDefault="00A443C4" w:rsidP="00CC7B94">
            <w:pPr>
              <w:ind w:left="-57" w:right="-57"/>
              <w:jc w:val="center"/>
              <w:rPr>
                <w:b/>
                <w:bCs/>
                <w:sz w:val="16"/>
                <w:szCs w:val="16"/>
                <w:lang w:val="es-MX" w:eastAsia="es-MX"/>
              </w:rPr>
            </w:pPr>
            <w:r w:rsidRPr="00696D47">
              <w:rPr>
                <w:b/>
                <w:bCs/>
                <w:sz w:val="16"/>
                <w:szCs w:val="16"/>
                <w:lang w:val="es-MX" w:eastAsia="es-MX"/>
              </w:rPr>
              <w:t>Tasa de desocupación urbana</w:t>
            </w:r>
          </w:p>
        </w:tc>
        <w:tc>
          <w:tcPr>
            <w:tcW w:w="1278" w:type="dxa"/>
            <w:shd w:val="clear" w:color="auto" w:fill="80DDD7"/>
            <w:vAlign w:val="center"/>
          </w:tcPr>
          <w:p w14:paraId="0E38968E" w14:textId="77777777" w:rsidR="00A443C4" w:rsidRPr="00696D47" w:rsidRDefault="00A443C4" w:rsidP="00CC7B94">
            <w:pPr>
              <w:ind w:left="-57" w:right="-57"/>
              <w:jc w:val="center"/>
              <w:rPr>
                <w:b/>
                <w:bCs/>
                <w:sz w:val="16"/>
                <w:szCs w:val="16"/>
                <w:lang w:val="es-MX" w:eastAsia="es-MX"/>
              </w:rPr>
            </w:pPr>
            <w:r w:rsidRPr="00696D47">
              <w:rPr>
                <w:b/>
                <w:bCs/>
                <w:sz w:val="16"/>
                <w:szCs w:val="16"/>
                <w:lang w:val="es-MX" w:eastAsia="es-MX"/>
              </w:rPr>
              <w:t>Importaciones totales</w:t>
            </w:r>
          </w:p>
        </w:tc>
      </w:tr>
      <w:tr w:rsidR="00852C8E" w:rsidRPr="00535E31" w14:paraId="3EFCC0FC" w14:textId="77777777" w:rsidTr="00B86049">
        <w:trPr>
          <w:trHeight w:val="227"/>
        </w:trPr>
        <w:tc>
          <w:tcPr>
            <w:tcW w:w="604" w:type="dxa"/>
            <w:vAlign w:val="center"/>
          </w:tcPr>
          <w:p w14:paraId="5D64E604" w14:textId="4EBB8584" w:rsidR="00852C8E" w:rsidRPr="00535E31" w:rsidRDefault="00852C8E" w:rsidP="00852C8E">
            <w:pPr>
              <w:tabs>
                <w:tab w:val="center" w:pos="3348"/>
              </w:tabs>
              <w:spacing w:before="20"/>
              <w:jc w:val="left"/>
              <w:rPr>
                <w:sz w:val="16"/>
                <w:szCs w:val="16"/>
              </w:rPr>
            </w:pPr>
            <w:r w:rsidRPr="00535E31">
              <w:rPr>
                <w:sz w:val="16"/>
                <w:szCs w:val="16"/>
              </w:rPr>
              <w:t>202</w:t>
            </w:r>
            <w:r>
              <w:rPr>
                <w:sz w:val="16"/>
                <w:szCs w:val="16"/>
              </w:rPr>
              <w:t>4</w:t>
            </w:r>
          </w:p>
        </w:tc>
        <w:tc>
          <w:tcPr>
            <w:tcW w:w="662" w:type="dxa"/>
            <w:vAlign w:val="center"/>
          </w:tcPr>
          <w:p w14:paraId="02D918F9" w14:textId="7E1A7380"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Jun</w:t>
            </w:r>
            <w:r w:rsidRPr="00535E31">
              <w:rPr>
                <w:sz w:val="16"/>
                <w:szCs w:val="16"/>
                <w:lang w:val="es-MX" w:eastAsia="es-MX"/>
              </w:rPr>
              <w:t>.</w:t>
            </w:r>
          </w:p>
        </w:tc>
        <w:tc>
          <w:tcPr>
            <w:tcW w:w="1097" w:type="dxa"/>
            <w:vAlign w:val="center"/>
          </w:tcPr>
          <w:p w14:paraId="5D9FC30D" w14:textId="1527C9D1" w:rsidR="00852C8E" w:rsidRPr="00535E31" w:rsidRDefault="00852C8E" w:rsidP="00B86049">
            <w:pPr>
              <w:tabs>
                <w:tab w:val="decimal" w:pos="418"/>
              </w:tabs>
              <w:jc w:val="left"/>
              <w:rPr>
                <w:sz w:val="16"/>
                <w:szCs w:val="16"/>
              </w:rPr>
            </w:pPr>
            <w:r>
              <w:rPr>
                <w:color w:val="000000"/>
                <w:sz w:val="16"/>
                <w:szCs w:val="16"/>
              </w:rPr>
              <w:t>-0.04</w:t>
            </w:r>
          </w:p>
        </w:tc>
        <w:tc>
          <w:tcPr>
            <w:tcW w:w="1296" w:type="dxa"/>
            <w:vAlign w:val="center"/>
          </w:tcPr>
          <w:p w14:paraId="550AA536" w14:textId="791D392F" w:rsidR="00852C8E" w:rsidRPr="00535E31" w:rsidRDefault="00852C8E" w:rsidP="00B86049">
            <w:pPr>
              <w:tabs>
                <w:tab w:val="decimal" w:pos="418"/>
              </w:tabs>
              <w:jc w:val="left"/>
              <w:rPr>
                <w:sz w:val="16"/>
                <w:szCs w:val="16"/>
              </w:rPr>
            </w:pPr>
            <w:r>
              <w:rPr>
                <w:color w:val="000000"/>
                <w:sz w:val="16"/>
                <w:szCs w:val="16"/>
              </w:rPr>
              <w:t>-0.04</w:t>
            </w:r>
          </w:p>
        </w:tc>
        <w:tc>
          <w:tcPr>
            <w:tcW w:w="1178" w:type="dxa"/>
            <w:vAlign w:val="center"/>
          </w:tcPr>
          <w:p w14:paraId="1470F125" w14:textId="1E166963" w:rsidR="00852C8E" w:rsidRPr="00535E31" w:rsidRDefault="00852C8E" w:rsidP="00B86049">
            <w:pPr>
              <w:tabs>
                <w:tab w:val="decimal" w:pos="418"/>
              </w:tabs>
              <w:jc w:val="left"/>
              <w:rPr>
                <w:sz w:val="16"/>
                <w:szCs w:val="16"/>
              </w:rPr>
            </w:pPr>
            <w:r>
              <w:rPr>
                <w:color w:val="000000"/>
                <w:sz w:val="16"/>
                <w:szCs w:val="16"/>
              </w:rPr>
              <w:t>-0.08</w:t>
            </w:r>
          </w:p>
        </w:tc>
        <w:tc>
          <w:tcPr>
            <w:tcW w:w="1458" w:type="dxa"/>
            <w:vAlign w:val="center"/>
          </w:tcPr>
          <w:p w14:paraId="4BDFDAD4" w14:textId="0CFF31D0" w:rsidR="00852C8E" w:rsidRPr="00535E31" w:rsidRDefault="00852C8E" w:rsidP="00B86049">
            <w:pPr>
              <w:tabs>
                <w:tab w:val="decimal" w:pos="565"/>
              </w:tabs>
              <w:jc w:val="left"/>
              <w:rPr>
                <w:sz w:val="16"/>
                <w:szCs w:val="16"/>
              </w:rPr>
            </w:pPr>
            <w:r>
              <w:rPr>
                <w:color w:val="000000"/>
                <w:sz w:val="16"/>
                <w:szCs w:val="16"/>
              </w:rPr>
              <w:t>-0.06</w:t>
            </w:r>
          </w:p>
        </w:tc>
        <w:tc>
          <w:tcPr>
            <w:tcW w:w="1347" w:type="dxa"/>
            <w:vAlign w:val="center"/>
          </w:tcPr>
          <w:p w14:paraId="65DACE4E" w14:textId="2718D384" w:rsidR="00852C8E" w:rsidRPr="00535E31" w:rsidRDefault="00852C8E" w:rsidP="00B86049">
            <w:pPr>
              <w:tabs>
                <w:tab w:val="decimal" w:pos="565"/>
              </w:tabs>
              <w:jc w:val="left"/>
              <w:rPr>
                <w:sz w:val="16"/>
                <w:szCs w:val="16"/>
              </w:rPr>
            </w:pPr>
            <w:r>
              <w:rPr>
                <w:color w:val="000000"/>
                <w:sz w:val="16"/>
                <w:szCs w:val="16"/>
              </w:rPr>
              <w:t>-0.03</w:t>
            </w:r>
          </w:p>
        </w:tc>
        <w:tc>
          <w:tcPr>
            <w:tcW w:w="1291" w:type="dxa"/>
            <w:vAlign w:val="center"/>
          </w:tcPr>
          <w:p w14:paraId="162977A1" w14:textId="3C455E10" w:rsidR="00852C8E" w:rsidRPr="00535E31" w:rsidRDefault="00852C8E" w:rsidP="00B86049">
            <w:pPr>
              <w:tabs>
                <w:tab w:val="decimal" w:pos="469"/>
              </w:tabs>
              <w:jc w:val="left"/>
              <w:rPr>
                <w:sz w:val="16"/>
                <w:szCs w:val="16"/>
              </w:rPr>
            </w:pPr>
            <w:r>
              <w:rPr>
                <w:color w:val="000000"/>
                <w:sz w:val="16"/>
                <w:szCs w:val="16"/>
              </w:rPr>
              <w:t>0.01</w:t>
            </w:r>
          </w:p>
        </w:tc>
        <w:tc>
          <w:tcPr>
            <w:tcW w:w="1278" w:type="dxa"/>
            <w:vAlign w:val="center"/>
          </w:tcPr>
          <w:p w14:paraId="4FDF278A" w14:textId="5E2006C0" w:rsidR="00852C8E" w:rsidRPr="00535E31" w:rsidRDefault="00852C8E" w:rsidP="00B86049">
            <w:pPr>
              <w:tabs>
                <w:tab w:val="decimal" w:pos="461"/>
              </w:tabs>
              <w:jc w:val="left"/>
              <w:rPr>
                <w:sz w:val="16"/>
                <w:szCs w:val="16"/>
              </w:rPr>
            </w:pPr>
            <w:r>
              <w:rPr>
                <w:color w:val="000000"/>
                <w:sz w:val="16"/>
                <w:szCs w:val="16"/>
              </w:rPr>
              <w:t>-0.03</w:t>
            </w:r>
          </w:p>
        </w:tc>
      </w:tr>
      <w:tr w:rsidR="00852C8E" w:rsidRPr="00535E31" w14:paraId="04EBE9C0" w14:textId="77777777" w:rsidTr="00B86049">
        <w:trPr>
          <w:trHeight w:val="227"/>
        </w:trPr>
        <w:tc>
          <w:tcPr>
            <w:tcW w:w="604" w:type="dxa"/>
            <w:shd w:val="clear" w:color="auto" w:fill="F2F2F2"/>
            <w:vAlign w:val="center"/>
          </w:tcPr>
          <w:p w14:paraId="018453F3" w14:textId="19ED09D2" w:rsidR="00852C8E" w:rsidRPr="00535E31" w:rsidRDefault="00852C8E" w:rsidP="00852C8E">
            <w:pPr>
              <w:tabs>
                <w:tab w:val="center" w:pos="3348"/>
              </w:tabs>
              <w:spacing w:before="20"/>
              <w:jc w:val="left"/>
              <w:rPr>
                <w:sz w:val="16"/>
                <w:szCs w:val="16"/>
              </w:rPr>
            </w:pPr>
          </w:p>
        </w:tc>
        <w:tc>
          <w:tcPr>
            <w:tcW w:w="662" w:type="dxa"/>
            <w:shd w:val="clear" w:color="auto" w:fill="F2F2F2"/>
            <w:vAlign w:val="center"/>
          </w:tcPr>
          <w:p w14:paraId="4C9540EE" w14:textId="10DC88CC"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Jul</w:t>
            </w:r>
            <w:r w:rsidRPr="00535E31">
              <w:rPr>
                <w:sz w:val="16"/>
                <w:szCs w:val="16"/>
                <w:lang w:val="es-MX" w:eastAsia="es-MX"/>
              </w:rPr>
              <w:t>.</w:t>
            </w:r>
          </w:p>
        </w:tc>
        <w:tc>
          <w:tcPr>
            <w:tcW w:w="1097" w:type="dxa"/>
            <w:shd w:val="clear" w:color="auto" w:fill="F2F2F2"/>
            <w:vAlign w:val="center"/>
          </w:tcPr>
          <w:p w14:paraId="14E8D863" w14:textId="3142F3EB" w:rsidR="00852C8E" w:rsidRPr="00535E31" w:rsidRDefault="00852C8E" w:rsidP="00B86049">
            <w:pPr>
              <w:tabs>
                <w:tab w:val="decimal" w:pos="418"/>
              </w:tabs>
              <w:jc w:val="left"/>
              <w:rPr>
                <w:sz w:val="16"/>
                <w:szCs w:val="16"/>
              </w:rPr>
            </w:pPr>
            <w:r>
              <w:rPr>
                <w:color w:val="000000"/>
                <w:sz w:val="16"/>
                <w:szCs w:val="16"/>
              </w:rPr>
              <w:t>-0.04</w:t>
            </w:r>
          </w:p>
        </w:tc>
        <w:tc>
          <w:tcPr>
            <w:tcW w:w="1296" w:type="dxa"/>
            <w:shd w:val="clear" w:color="auto" w:fill="F2F2F2"/>
            <w:vAlign w:val="center"/>
          </w:tcPr>
          <w:p w14:paraId="43C1F873" w14:textId="04DDEEBE" w:rsidR="00852C8E" w:rsidRPr="00535E31" w:rsidRDefault="00852C8E" w:rsidP="00B86049">
            <w:pPr>
              <w:tabs>
                <w:tab w:val="decimal" w:pos="418"/>
              </w:tabs>
              <w:jc w:val="left"/>
              <w:rPr>
                <w:sz w:val="16"/>
                <w:szCs w:val="16"/>
              </w:rPr>
            </w:pPr>
            <w:r>
              <w:rPr>
                <w:color w:val="000000"/>
                <w:sz w:val="16"/>
                <w:szCs w:val="16"/>
              </w:rPr>
              <w:t>-0.06</w:t>
            </w:r>
          </w:p>
        </w:tc>
        <w:tc>
          <w:tcPr>
            <w:tcW w:w="1178" w:type="dxa"/>
            <w:shd w:val="clear" w:color="auto" w:fill="F2F2F2"/>
            <w:vAlign w:val="center"/>
          </w:tcPr>
          <w:p w14:paraId="03652D3F" w14:textId="53844F4F" w:rsidR="00852C8E" w:rsidRPr="00535E31" w:rsidRDefault="00852C8E" w:rsidP="00B86049">
            <w:pPr>
              <w:tabs>
                <w:tab w:val="decimal" w:pos="418"/>
              </w:tabs>
              <w:jc w:val="left"/>
              <w:rPr>
                <w:sz w:val="16"/>
                <w:szCs w:val="16"/>
              </w:rPr>
            </w:pPr>
            <w:r>
              <w:rPr>
                <w:color w:val="000000"/>
                <w:sz w:val="16"/>
                <w:szCs w:val="16"/>
              </w:rPr>
              <w:t>-0.10</w:t>
            </w:r>
          </w:p>
        </w:tc>
        <w:tc>
          <w:tcPr>
            <w:tcW w:w="1458" w:type="dxa"/>
            <w:shd w:val="clear" w:color="auto" w:fill="F2F2F2"/>
            <w:vAlign w:val="center"/>
          </w:tcPr>
          <w:p w14:paraId="5B8578B7" w14:textId="4F3AB922" w:rsidR="00852C8E" w:rsidRPr="00535E31" w:rsidRDefault="00852C8E" w:rsidP="00B86049">
            <w:pPr>
              <w:tabs>
                <w:tab w:val="decimal" w:pos="565"/>
              </w:tabs>
              <w:jc w:val="left"/>
              <w:rPr>
                <w:sz w:val="16"/>
                <w:szCs w:val="16"/>
              </w:rPr>
            </w:pPr>
            <w:r>
              <w:rPr>
                <w:color w:val="000000"/>
                <w:sz w:val="16"/>
                <w:szCs w:val="16"/>
              </w:rPr>
              <w:t>-0.04</w:t>
            </w:r>
          </w:p>
        </w:tc>
        <w:tc>
          <w:tcPr>
            <w:tcW w:w="1347" w:type="dxa"/>
            <w:shd w:val="clear" w:color="auto" w:fill="F2F2F2"/>
            <w:vAlign w:val="center"/>
          </w:tcPr>
          <w:p w14:paraId="2A74F27A" w14:textId="30C259A6" w:rsidR="00852C8E" w:rsidRPr="00535E31" w:rsidRDefault="00852C8E" w:rsidP="00B86049">
            <w:pPr>
              <w:tabs>
                <w:tab w:val="decimal" w:pos="565"/>
              </w:tabs>
              <w:jc w:val="left"/>
              <w:rPr>
                <w:sz w:val="16"/>
                <w:szCs w:val="16"/>
              </w:rPr>
            </w:pPr>
            <w:r>
              <w:rPr>
                <w:color w:val="000000"/>
                <w:sz w:val="16"/>
                <w:szCs w:val="16"/>
              </w:rPr>
              <w:t>-0.03</w:t>
            </w:r>
          </w:p>
        </w:tc>
        <w:tc>
          <w:tcPr>
            <w:tcW w:w="1291" w:type="dxa"/>
            <w:shd w:val="clear" w:color="auto" w:fill="F2F2F2"/>
            <w:vAlign w:val="center"/>
          </w:tcPr>
          <w:p w14:paraId="6386FEAC" w14:textId="3893BF73" w:rsidR="00852C8E" w:rsidRPr="00535E31" w:rsidRDefault="00852C8E" w:rsidP="00B86049">
            <w:pPr>
              <w:tabs>
                <w:tab w:val="decimal" w:pos="469"/>
              </w:tabs>
              <w:jc w:val="left"/>
              <w:rPr>
                <w:sz w:val="16"/>
                <w:szCs w:val="16"/>
              </w:rPr>
            </w:pPr>
            <w:r>
              <w:rPr>
                <w:color w:val="000000"/>
                <w:sz w:val="16"/>
                <w:szCs w:val="16"/>
              </w:rPr>
              <w:t>-0.04</w:t>
            </w:r>
          </w:p>
        </w:tc>
        <w:tc>
          <w:tcPr>
            <w:tcW w:w="1278" w:type="dxa"/>
            <w:shd w:val="clear" w:color="auto" w:fill="F2F2F2"/>
            <w:vAlign w:val="center"/>
          </w:tcPr>
          <w:p w14:paraId="4CE4E9D8" w14:textId="6934C51C" w:rsidR="00852C8E" w:rsidRPr="00535E31" w:rsidRDefault="00852C8E" w:rsidP="00B86049">
            <w:pPr>
              <w:tabs>
                <w:tab w:val="decimal" w:pos="461"/>
              </w:tabs>
              <w:jc w:val="left"/>
              <w:rPr>
                <w:sz w:val="16"/>
                <w:szCs w:val="16"/>
              </w:rPr>
            </w:pPr>
            <w:r>
              <w:rPr>
                <w:color w:val="000000"/>
                <w:sz w:val="16"/>
                <w:szCs w:val="16"/>
              </w:rPr>
              <w:t>-0.04</w:t>
            </w:r>
          </w:p>
        </w:tc>
      </w:tr>
      <w:tr w:rsidR="00852C8E" w:rsidRPr="00535E31" w14:paraId="618D1DF3" w14:textId="77777777" w:rsidTr="00B86049">
        <w:trPr>
          <w:trHeight w:val="227"/>
        </w:trPr>
        <w:tc>
          <w:tcPr>
            <w:tcW w:w="604" w:type="dxa"/>
            <w:vAlign w:val="center"/>
          </w:tcPr>
          <w:p w14:paraId="69731BE7" w14:textId="59B40B2F" w:rsidR="00852C8E" w:rsidRPr="00535E31" w:rsidRDefault="00852C8E" w:rsidP="00852C8E">
            <w:pPr>
              <w:tabs>
                <w:tab w:val="center" w:pos="3348"/>
              </w:tabs>
              <w:spacing w:before="20"/>
              <w:jc w:val="left"/>
              <w:rPr>
                <w:sz w:val="16"/>
                <w:szCs w:val="16"/>
              </w:rPr>
            </w:pPr>
          </w:p>
        </w:tc>
        <w:tc>
          <w:tcPr>
            <w:tcW w:w="662" w:type="dxa"/>
            <w:vAlign w:val="center"/>
          </w:tcPr>
          <w:p w14:paraId="00024CC1" w14:textId="65DEB370"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Ago</w:t>
            </w:r>
            <w:r w:rsidRPr="00535E31">
              <w:rPr>
                <w:sz w:val="16"/>
                <w:szCs w:val="16"/>
                <w:lang w:val="es-MX" w:eastAsia="es-MX"/>
              </w:rPr>
              <w:t>.</w:t>
            </w:r>
          </w:p>
        </w:tc>
        <w:tc>
          <w:tcPr>
            <w:tcW w:w="1097" w:type="dxa"/>
            <w:vAlign w:val="center"/>
          </w:tcPr>
          <w:p w14:paraId="734747CD" w14:textId="04397E81" w:rsidR="00852C8E" w:rsidRPr="00535E31" w:rsidRDefault="00852C8E" w:rsidP="00B86049">
            <w:pPr>
              <w:tabs>
                <w:tab w:val="decimal" w:pos="418"/>
              </w:tabs>
              <w:jc w:val="left"/>
              <w:rPr>
                <w:sz w:val="16"/>
                <w:szCs w:val="16"/>
              </w:rPr>
            </w:pPr>
            <w:r>
              <w:rPr>
                <w:color w:val="000000"/>
                <w:sz w:val="16"/>
                <w:szCs w:val="16"/>
              </w:rPr>
              <w:t>-0.05</w:t>
            </w:r>
          </w:p>
        </w:tc>
        <w:tc>
          <w:tcPr>
            <w:tcW w:w="1296" w:type="dxa"/>
            <w:vAlign w:val="center"/>
          </w:tcPr>
          <w:p w14:paraId="109A6C74" w14:textId="7DE29C95" w:rsidR="00852C8E" w:rsidRPr="00535E31" w:rsidRDefault="00852C8E" w:rsidP="00B86049">
            <w:pPr>
              <w:tabs>
                <w:tab w:val="decimal" w:pos="418"/>
              </w:tabs>
              <w:jc w:val="left"/>
              <w:rPr>
                <w:sz w:val="16"/>
                <w:szCs w:val="16"/>
              </w:rPr>
            </w:pPr>
            <w:r>
              <w:rPr>
                <w:color w:val="000000"/>
                <w:sz w:val="16"/>
                <w:szCs w:val="16"/>
              </w:rPr>
              <w:t>-0.09</w:t>
            </w:r>
          </w:p>
        </w:tc>
        <w:tc>
          <w:tcPr>
            <w:tcW w:w="1178" w:type="dxa"/>
            <w:vAlign w:val="center"/>
          </w:tcPr>
          <w:p w14:paraId="0F3F4B7A" w14:textId="3C5A5BD1" w:rsidR="00852C8E" w:rsidRPr="00535E31" w:rsidRDefault="00852C8E" w:rsidP="00B86049">
            <w:pPr>
              <w:tabs>
                <w:tab w:val="decimal" w:pos="418"/>
              </w:tabs>
              <w:jc w:val="left"/>
              <w:rPr>
                <w:sz w:val="16"/>
                <w:szCs w:val="16"/>
              </w:rPr>
            </w:pPr>
            <w:r>
              <w:rPr>
                <w:color w:val="000000"/>
                <w:sz w:val="16"/>
                <w:szCs w:val="16"/>
              </w:rPr>
              <w:t>-0.15</w:t>
            </w:r>
          </w:p>
        </w:tc>
        <w:tc>
          <w:tcPr>
            <w:tcW w:w="1458" w:type="dxa"/>
            <w:vAlign w:val="center"/>
          </w:tcPr>
          <w:p w14:paraId="0A3F36AE" w14:textId="0675FA58" w:rsidR="00852C8E" w:rsidRPr="00535E31" w:rsidRDefault="00852C8E" w:rsidP="00B86049">
            <w:pPr>
              <w:tabs>
                <w:tab w:val="decimal" w:pos="565"/>
              </w:tabs>
              <w:jc w:val="left"/>
              <w:rPr>
                <w:sz w:val="16"/>
                <w:szCs w:val="16"/>
              </w:rPr>
            </w:pPr>
            <w:r>
              <w:rPr>
                <w:color w:val="000000"/>
                <w:sz w:val="16"/>
                <w:szCs w:val="16"/>
              </w:rPr>
              <w:t>-0.03</w:t>
            </w:r>
          </w:p>
        </w:tc>
        <w:tc>
          <w:tcPr>
            <w:tcW w:w="1347" w:type="dxa"/>
            <w:vAlign w:val="center"/>
          </w:tcPr>
          <w:p w14:paraId="36215CE5" w14:textId="7CD52ECF" w:rsidR="00852C8E" w:rsidRPr="00535E31" w:rsidRDefault="00852C8E" w:rsidP="00B86049">
            <w:pPr>
              <w:tabs>
                <w:tab w:val="decimal" w:pos="565"/>
              </w:tabs>
              <w:jc w:val="left"/>
              <w:rPr>
                <w:sz w:val="16"/>
                <w:szCs w:val="16"/>
              </w:rPr>
            </w:pPr>
            <w:r>
              <w:rPr>
                <w:color w:val="000000"/>
                <w:sz w:val="16"/>
                <w:szCs w:val="16"/>
              </w:rPr>
              <w:t>-0.04</w:t>
            </w:r>
          </w:p>
        </w:tc>
        <w:tc>
          <w:tcPr>
            <w:tcW w:w="1291" w:type="dxa"/>
            <w:vAlign w:val="center"/>
          </w:tcPr>
          <w:p w14:paraId="38F5930F" w14:textId="38C24C1A" w:rsidR="00852C8E" w:rsidRPr="00535E31" w:rsidRDefault="00852C8E" w:rsidP="00B86049">
            <w:pPr>
              <w:tabs>
                <w:tab w:val="decimal" w:pos="469"/>
              </w:tabs>
              <w:jc w:val="left"/>
              <w:rPr>
                <w:sz w:val="16"/>
                <w:szCs w:val="16"/>
              </w:rPr>
            </w:pPr>
            <w:r>
              <w:rPr>
                <w:color w:val="000000"/>
                <w:sz w:val="16"/>
                <w:szCs w:val="16"/>
              </w:rPr>
              <w:t>-0.08</w:t>
            </w:r>
          </w:p>
        </w:tc>
        <w:tc>
          <w:tcPr>
            <w:tcW w:w="1278" w:type="dxa"/>
            <w:vAlign w:val="center"/>
          </w:tcPr>
          <w:p w14:paraId="4017866F" w14:textId="1F961AB5" w:rsidR="00852C8E" w:rsidRPr="00535E31" w:rsidRDefault="00852C8E" w:rsidP="00B86049">
            <w:pPr>
              <w:tabs>
                <w:tab w:val="decimal" w:pos="461"/>
              </w:tabs>
              <w:jc w:val="left"/>
              <w:rPr>
                <w:sz w:val="16"/>
                <w:szCs w:val="16"/>
              </w:rPr>
            </w:pPr>
            <w:r>
              <w:rPr>
                <w:color w:val="000000"/>
                <w:sz w:val="16"/>
                <w:szCs w:val="16"/>
              </w:rPr>
              <w:t>-0.05</w:t>
            </w:r>
          </w:p>
        </w:tc>
      </w:tr>
      <w:tr w:rsidR="00852C8E" w:rsidRPr="00535E31" w14:paraId="7C366BAB" w14:textId="77777777" w:rsidTr="00B86049">
        <w:trPr>
          <w:trHeight w:val="227"/>
        </w:trPr>
        <w:tc>
          <w:tcPr>
            <w:tcW w:w="604" w:type="dxa"/>
            <w:shd w:val="clear" w:color="auto" w:fill="F2F2F2"/>
            <w:vAlign w:val="center"/>
          </w:tcPr>
          <w:p w14:paraId="7DC2D402" w14:textId="69710FB8" w:rsidR="00852C8E" w:rsidRPr="00535E31" w:rsidRDefault="00852C8E" w:rsidP="00852C8E">
            <w:pPr>
              <w:tabs>
                <w:tab w:val="center" w:pos="3348"/>
              </w:tabs>
              <w:spacing w:before="20"/>
              <w:jc w:val="left"/>
              <w:rPr>
                <w:sz w:val="16"/>
                <w:szCs w:val="16"/>
              </w:rPr>
            </w:pPr>
          </w:p>
        </w:tc>
        <w:tc>
          <w:tcPr>
            <w:tcW w:w="662" w:type="dxa"/>
            <w:shd w:val="clear" w:color="auto" w:fill="F2F2F2"/>
            <w:vAlign w:val="center"/>
          </w:tcPr>
          <w:p w14:paraId="364C3DAC" w14:textId="3836B924"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Sep</w:t>
            </w:r>
            <w:r w:rsidRPr="00535E31">
              <w:rPr>
                <w:sz w:val="16"/>
                <w:szCs w:val="16"/>
                <w:lang w:val="es-MX" w:eastAsia="es-MX"/>
              </w:rPr>
              <w:t>.</w:t>
            </w:r>
          </w:p>
        </w:tc>
        <w:tc>
          <w:tcPr>
            <w:tcW w:w="1097" w:type="dxa"/>
            <w:shd w:val="clear" w:color="auto" w:fill="F2F2F2"/>
            <w:vAlign w:val="center"/>
          </w:tcPr>
          <w:p w14:paraId="25E6CD85" w14:textId="68A07AF0" w:rsidR="00852C8E" w:rsidRPr="00535E31" w:rsidRDefault="00852C8E" w:rsidP="00B86049">
            <w:pPr>
              <w:tabs>
                <w:tab w:val="decimal" w:pos="418"/>
              </w:tabs>
              <w:jc w:val="left"/>
              <w:rPr>
                <w:sz w:val="16"/>
                <w:szCs w:val="16"/>
              </w:rPr>
            </w:pPr>
            <w:r>
              <w:rPr>
                <w:color w:val="000000"/>
                <w:sz w:val="16"/>
                <w:szCs w:val="16"/>
              </w:rPr>
              <w:t>-0.06</w:t>
            </w:r>
          </w:p>
        </w:tc>
        <w:tc>
          <w:tcPr>
            <w:tcW w:w="1296" w:type="dxa"/>
            <w:shd w:val="clear" w:color="auto" w:fill="F2F2F2"/>
            <w:vAlign w:val="center"/>
          </w:tcPr>
          <w:p w14:paraId="22673F96" w14:textId="61742E9E" w:rsidR="00852C8E" w:rsidRPr="00535E31" w:rsidRDefault="00852C8E" w:rsidP="00B86049">
            <w:pPr>
              <w:tabs>
                <w:tab w:val="decimal" w:pos="418"/>
              </w:tabs>
              <w:jc w:val="left"/>
              <w:rPr>
                <w:sz w:val="16"/>
                <w:szCs w:val="16"/>
              </w:rPr>
            </w:pPr>
            <w:r>
              <w:rPr>
                <w:color w:val="000000"/>
                <w:sz w:val="16"/>
                <w:szCs w:val="16"/>
              </w:rPr>
              <w:t>-0.12</w:t>
            </w:r>
          </w:p>
        </w:tc>
        <w:tc>
          <w:tcPr>
            <w:tcW w:w="1178" w:type="dxa"/>
            <w:shd w:val="clear" w:color="auto" w:fill="F2F2F2"/>
            <w:vAlign w:val="center"/>
          </w:tcPr>
          <w:p w14:paraId="6DFF0FEB" w14:textId="02843CF4" w:rsidR="00852C8E" w:rsidRPr="00535E31" w:rsidRDefault="00852C8E" w:rsidP="00B86049">
            <w:pPr>
              <w:tabs>
                <w:tab w:val="decimal" w:pos="418"/>
              </w:tabs>
              <w:jc w:val="left"/>
              <w:rPr>
                <w:sz w:val="16"/>
                <w:szCs w:val="16"/>
              </w:rPr>
            </w:pPr>
            <w:r>
              <w:rPr>
                <w:color w:val="000000"/>
                <w:sz w:val="16"/>
                <w:szCs w:val="16"/>
              </w:rPr>
              <w:t>-0.18</w:t>
            </w:r>
          </w:p>
        </w:tc>
        <w:tc>
          <w:tcPr>
            <w:tcW w:w="1458" w:type="dxa"/>
            <w:shd w:val="clear" w:color="auto" w:fill="F2F2F2"/>
            <w:vAlign w:val="center"/>
          </w:tcPr>
          <w:p w14:paraId="6D128D93" w14:textId="29482AEC" w:rsidR="00852C8E" w:rsidRPr="00535E31" w:rsidRDefault="00852C8E" w:rsidP="00B86049">
            <w:pPr>
              <w:tabs>
                <w:tab w:val="decimal" w:pos="565"/>
              </w:tabs>
              <w:jc w:val="left"/>
              <w:rPr>
                <w:sz w:val="16"/>
                <w:szCs w:val="16"/>
              </w:rPr>
            </w:pPr>
            <w:r>
              <w:rPr>
                <w:color w:val="000000"/>
                <w:sz w:val="16"/>
                <w:szCs w:val="16"/>
              </w:rPr>
              <w:t>-0.03</w:t>
            </w:r>
          </w:p>
        </w:tc>
        <w:tc>
          <w:tcPr>
            <w:tcW w:w="1347" w:type="dxa"/>
            <w:shd w:val="clear" w:color="auto" w:fill="F2F2F2"/>
            <w:vAlign w:val="center"/>
          </w:tcPr>
          <w:p w14:paraId="7BCE2D1F" w14:textId="25C76443" w:rsidR="00852C8E" w:rsidRPr="00535E31" w:rsidRDefault="00852C8E" w:rsidP="00B86049">
            <w:pPr>
              <w:tabs>
                <w:tab w:val="decimal" w:pos="565"/>
              </w:tabs>
              <w:jc w:val="left"/>
              <w:rPr>
                <w:sz w:val="16"/>
                <w:szCs w:val="16"/>
              </w:rPr>
            </w:pPr>
            <w:r>
              <w:rPr>
                <w:color w:val="000000"/>
                <w:sz w:val="16"/>
                <w:szCs w:val="16"/>
              </w:rPr>
              <w:t>-0.05</w:t>
            </w:r>
          </w:p>
        </w:tc>
        <w:tc>
          <w:tcPr>
            <w:tcW w:w="1291" w:type="dxa"/>
            <w:shd w:val="clear" w:color="auto" w:fill="F2F2F2"/>
            <w:vAlign w:val="center"/>
          </w:tcPr>
          <w:p w14:paraId="2FA5EDAE" w14:textId="529B2E83" w:rsidR="00852C8E" w:rsidRPr="00535E31" w:rsidRDefault="00852C8E" w:rsidP="00B86049">
            <w:pPr>
              <w:tabs>
                <w:tab w:val="decimal" w:pos="469"/>
              </w:tabs>
              <w:jc w:val="left"/>
              <w:rPr>
                <w:sz w:val="16"/>
                <w:szCs w:val="16"/>
              </w:rPr>
            </w:pPr>
            <w:r>
              <w:rPr>
                <w:color w:val="000000"/>
                <w:sz w:val="16"/>
                <w:szCs w:val="16"/>
              </w:rPr>
              <w:t>-0.09</w:t>
            </w:r>
          </w:p>
        </w:tc>
        <w:tc>
          <w:tcPr>
            <w:tcW w:w="1278" w:type="dxa"/>
            <w:shd w:val="clear" w:color="auto" w:fill="F2F2F2"/>
            <w:vAlign w:val="center"/>
          </w:tcPr>
          <w:p w14:paraId="0B9C09F3" w14:textId="0788D42C" w:rsidR="00852C8E" w:rsidRPr="00535E31" w:rsidRDefault="00852C8E" w:rsidP="00B86049">
            <w:pPr>
              <w:tabs>
                <w:tab w:val="decimal" w:pos="461"/>
              </w:tabs>
              <w:jc w:val="left"/>
              <w:rPr>
                <w:sz w:val="16"/>
                <w:szCs w:val="16"/>
              </w:rPr>
            </w:pPr>
            <w:r>
              <w:rPr>
                <w:color w:val="000000"/>
                <w:sz w:val="16"/>
                <w:szCs w:val="16"/>
              </w:rPr>
              <w:t>-0.08</w:t>
            </w:r>
          </w:p>
        </w:tc>
      </w:tr>
      <w:tr w:rsidR="00852C8E" w:rsidRPr="00535E31" w14:paraId="598244AD" w14:textId="77777777" w:rsidTr="00B86049">
        <w:trPr>
          <w:trHeight w:val="227"/>
        </w:trPr>
        <w:tc>
          <w:tcPr>
            <w:tcW w:w="604" w:type="dxa"/>
            <w:vAlign w:val="center"/>
          </w:tcPr>
          <w:p w14:paraId="4ECD6865" w14:textId="77777777" w:rsidR="00852C8E" w:rsidRPr="00535E31" w:rsidRDefault="00852C8E" w:rsidP="00852C8E">
            <w:pPr>
              <w:tabs>
                <w:tab w:val="center" w:pos="3348"/>
              </w:tabs>
              <w:spacing w:before="20"/>
              <w:jc w:val="left"/>
              <w:rPr>
                <w:sz w:val="16"/>
                <w:szCs w:val="16"/>
              </w:rPr>
            </w:pPr>
          </w:p>
        </w:tc>
        <w:tc>
          <w:tcPr>
            <w:tcW w:w="662" w:type="dxa"/>
            <w:vAlign w:val="center"/>
          </w:tcPr>
          <w:p w14:paraId="392ACC79" w14:textId="6A33EBD1"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Oct</w:t>
            </w:r>
            <w:r w:rsidRPr="00535E31">
              <w:rPr>
                <w:sz w:val="16"/>
                <w:szCs w:val="16"/>
                <w:lang w:val="es-MX" w:eastAsia="es-MX"/>
              </w:rPr>
              <w:t>.</w:t>
            </w:r>
          </w:p>
        </w:tc>
        <w:tc>
          <w:tcPr>
            <w:tcW w:w="1097" w:type="dxa"/>
            <w:vAlign w:val="center"/>
          </w:tcPr>
          <w:p w14:paraId="39F3195F" w14:textId="6701CCE3" w:rsidR="00852C8E" w:rsidRPr="00535E31" w:rsidRDefault="00852C8E" w:rsidP="00B86049">
            <w:pPr>
              <w:tabs>
                <w:tab w:val="decimal" w:pos="418"/>
              </w:tabs>
              <w:jc w:val="left"/>
              <w:rPr>
                <w:sz w:val="16"/>
                <w:szCs w:val="16"/>
              </w:rPr>
            </w:pPr>
            <w:r>
              <w:rPr>
                <w:color w:val="000000"/>
                <w:sz w:val="16"/>
                <w:szCs w:val="16"/>
              </w:rPr>
              <w:t>-0.08</w:t>
            </w:r>
          </w:p>
        </w:tc>
        <w:tc>
          <w:tcPr>
            <w:tcW w:w="1296" w:type="dxa"/>
            <w:vAlign w:val="center"/>
          </w:tcPr>
          <w:p w14:paraId="3E211C11" w14:textId="58579129" w:rsidR="00852C8E" w:rsidRPr="00535E31" w:rsidRDefault="00852C8E" w:rsidP="00B86049">
            <w:pPr>
              <w:tabs>
                <w:tab w:val="decimal" w:pos="418"/>
              </w:tabs>
              <w:jc w:val="left"/>
              <w:rPr>
                <w:sz w:val="16"/>
                <w:szCs w:val="16"/>
              </w:rPr>
            </w:pPr>
            <w:r>
              <w:rPr>
                <w:color w:val="000000"/>
                <w:sz w:val="16"/>
                <w:szCs w:val="16"/>
              </w:rPr>
              <w:t>-0.13</w:t>
            </w:r>
          </w:p>
        </w:tc>
        <w:tc>
          <w:tcPr>
            <w:tcW w:w="1178" w:type="dxa"/>
            <w:vAlign w:val="center"/>
          </w:tcPr>
          <w:p w14:paraId="173E87C1" w14:textId="7828F395" w:rsidR="00852C8E" w:rsidRPr="00535E31" w:rsidRDefault="00852C8E" w:rsidP="00B86049">
            <w:pPr>
              <w:tabs>
                <w:tab w:val="decimal" w:pos="418"/>
              </w:tabs>
              <w:jc w:val="left"/>
              <w:rPr>
                <w:sz w:val="16"/>
                <w:szCs w:val="16"/>
              </w:rPr>
            </w:pPr>
            <w:r>
              <w:rPr>
                <w:color w:val="000000"/>
                <w:sz w:val="16"/>
                <w:szCs w:val="16"/>
              </w:rPr>
              <w:t>-0.21</w:t>
            </w:r>
          </w:p>
        </w:tc>
        <w:tc>
          <w:tcPr>
            <w:tcW w:w="1458" w:type="dxa"/>
            <w:vAlign w:val="center"/>
          </w:tcPr>
          <w:p w14:paraId="54EAA6D7" w14:textId="13BBB73C" w:rsidR="00852C8E" w:rsidRPr="00535E31" w:rsidRDefault="00852C8E" w:rsidP="00B86049">
            <w:pPr>
              <w:tabs>
                <w:tab w:val="decimal" w:pos="565"/>
              </w:tabs>
              <w:jc w:val="left"/>
              <w:rPr>
                <w:sz w:val="16"/>
                <w:szCs w:val="16"/>
              </w:rPr>
            </w:pPr>
            <w:r>
              <w:rPr>
                <w:color w:val="000000"/>
                <w:sz w:val="16"/>
                <w:szCs w:val="16"/>
              </w:rPr>
              <w:t>-0.02</w:t>
            </w:r>
          </w:p>
        </w:tc>
        <w:tc>
          <w:tcPr>
            <w:tcW w:w="1347" w:type="dxa"/>
            <w:vAlign w:val="center"/>
          </w:tcPr>
          <w:p w14:paraId="490F7AFE" w14:textId="4A430E01" w:rsidR="00852C8E" w:rsidRPr="00535E31" w:rsidRDefault="00852C8E" w:rsidP="00B86049">
            <w:pPr>
              <w:tabs>
                <w:tab w:val="decimal" w:pos="565"/>
              </w:tabs>
              <w:jc w:val="left"/>
              <w:rPr>
                <w:sz w:val="16"/>
                <w:szCs w:val="16"/>
              </w:rPr>
            </w:pPr>
            <w:r>
              <w:rPr>
                <w:color w:val="000000"/>
                <w:sz w:val="16"/>
                <w:szCs w:val="16"/>
              </w:rPr>
              <w:t>-0.06</w:t>
            </w:r>
          </w:p>
        </w:tc>
        <w:tc>
          <w:tcPr>
            <w:tcW w:w="1291" w:type="dxa"/>
            <w:vAlign w:val="center"/>
          </w:tcPr>
          <w:p w14:paraId="71EE49E6" w14:textId="1DBE4698" w:rsidR="00852C8E" w:rsidRPr="00535E31" w:rsidRDefault="00852C8E" w:rsidP="00B86049">
            <w:pPr>
              <w:tabs>
                <w:tab w:val="decimal" w:pos="469"/>
              </w:tabs>
              <w:jc w:val="left"/>
              <w:rPr>
                <w:sz w:val="16"/>
                <w:szCs w:val="16"/>
              </w:rPr>
            </w:pPr>
            <w:r>
              <w:rPr>
                <w:color w:val="000000"/>
                <w:sz w:val="16"/>
                <w:szCs w:val="16"/>
              </w:rPr>
              <w:t>-0.07</w:t>
            </w:r>
          </w:p>
        </w:tc>
        <w:tc>
          <w:tcPr>
            <w:tcW w:w="1278" w:type="dxa"/>
            <w:vAlign w:val="center"/>
          </w:tcPr>
          <w:p w14:paraId="5D95DE69" w14:textId="491A27C2" w:rsidR="00852C8E" w:rsidRPr="00535E31" w:rsidRDefault="00852C8E" w:rsidP="00B86049">
            <w:pPr>
              <w:tabs>
                <w:tab w:val="decimal" w:pos="461"/>
              </w:tabs>
              <w:jc w:val="left"/>
              <w:rPr>
                <w:sz w:val="16"/>
                <w:szCs w:val="16"/>
              </w:rPr>
            </w:pPr>
            <w:r>
              <w:rPr>
                <w:color w:val="000000"/>
                <w:sz w:val="16"/>
                <w:szCs w:val="16"/>
              </w:rPr>
              <w:t>-0.08</w:t>
            </w:r>
          </w:p>
        </w:tc>
      </w:tr>
      <w:tr w:rsidR="00852C8E" w:rsidRPr="00535E31" w14:paraId="703884B8" w14:textId="77777777" w:rsidTr="00B86049">
        <w:trPr>
          <w:trHeight w:val="227"/>
        </w:trPr>
        <w:tc>
          <w:tcPr>
            <w:tcW w:w="604" w:type="dxa"/>
            <w:shd w:val="clear" w:color="auto" w:fill="F2F2F2"/>
            <w:vAlign w:val="center"/>
          </w:tcPr>
          <w:p w14:paraId="75917537" w14:textId="08ECC2AB" w:rsidR="00852C8E" w:rsidRPr="00535E31" w:rsidRDefault="00852C8E" w:rsidP="00852C8E">
            <w:pPr>
              <w:tabs>
                <w:tab w:val="center" w:pos="3348"/>
              </w:tabs>
              <w:spacing w:before="20"/>
              <w:jc w:val="left"/>
              <w:rPr>
                <w:sz w:val="16"/>
                <w:szCs w:val="16"/>
              </w:rPr>
            </w:pPr>
          </w:p>
        </w:tc>
        <w:tc>
          <w:tcPr>
            <w:tcW w:w="662" w:type="dxa"/>
            <w:shd w:val="clear" w:color="auto" w:fill="F2F2F2"/>
            <w:vAlign w:val="center"/>
          </w:tcPr>
          <w:p w14:paraId="684AAD0C" w14:textId="7718E793"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Nov</w:t>
            </w:r>
            <w:r w:rsidRPr="00535E31">
              <w:rPr>
                <w:sz w:val="16"/>
                <w:szCs w:val="16"/>
                <w:lang w:val="es-MX" w:eastAsia="es-MX"/>
              </w:rPr>
              <w:t>.</w:t>
            </w:r>
          </w:p>
        </w:tc>
        <w:tc>
          <w:tcPr>
            <w:tcW w:w="1097" w:type="dxa"/>
            <w:shd w:val="clear" w:color="auto" w:fill="F2F2F2"/>
            <w:vAlign w:val="center"/>
          </w:tcPr>
          <w:p w14:paraId="13DD9F1F" w14:textId="00A964DA" w:rsidR="00852C8E" w:rsidRPr="00535E31" w:rsidRDefault="00852C8E" w:rsidP="00B86049">
            <w:pPr>
              <w:tabs>
                <w:tab w:val="decimal" w:pos="418"/>
              </w:tabs>
              <w:jc w:val="left"/>
              <w:rPr>
                <w:sz w:val="16"/>
                <w:szCs w:val="16"/>
              </w:rPr>
            </w:pPr>
            <w:r>
              <w:rPr>
                <w:color w:val="000000"/>
                <w:sz w:val="16"/>
                <w:szCs w:val="16"/>
              </w:rPr>
              <w:t>-0.09</w:t>
            </w:r>
          </w:p>
        </w:tc>
        <w:tc>
          <w:tcPr>
            <w:tcW w:w="1296" w:type="dxa"/>
            <w:shd w:val="clear" w:color="auto" w:fill="F2F2F2"/>
            <w:vAlign w:val="center"/>
          </w:tcPr>
          <w:p w14:paraId="382E221B" w14:textId="645B39D2" w:rsidR="00852C8E" w:rsidRPr="00535E31" w:rsidRDefault="00852C8E" w:rsidP="00B86049">
            <w:pPr>
              <w:tabs>
                <w:tab w:val="decimal" w:pos="418"/>
              </w:tabs>
              <w:jc w:val="left"/>
              <w:rPr>
                <w:sz w:val="16"/>
                <w:szCs w:val="16"/>
              </w:rPr>
            </w:pPr>
            <w:r>
              <w:rPr>
                <w:color w:val="000000"/>
                <w:sz w:val="16"/>
                <w:szCs w:val="16"/>
              </w:rPr>
              <w:t>-0.12</w:t>
            </w:r>
          </w:p>
        </w:tc>
        <w:tc>
          <w:tcPr>
            <w:tcW w:w="1178" w:type="dxa"/>
            <w:shd w:val="clear" w:color="auto" w:fill="F2F2F2"/>
            <w:vAlign w:val="center"/>
          </w:tcPr>
          <w:p w14:paraId="5CDF4856" w14:textId="3F814FCF" w:rsidR="00852C8E" w:rsidRPr="00535E31" w:rsidRDefault="00852C8E" w:rsidP="00B86049">
            <w:pPr>
              <w:tabs>
                <w:tab w:val="decimal" w:pos="418"/>
              </w:tabs>
              <w:jc w:val="left"/>
              <w:rPr>
                <w:sz w:val="16"/>
                <w:szCs w:val="16"/>
              </w:rPr>
            </w:pPr>
            <w:r>
              <w:rPr>
                <w:color w:val="000000"/>
                <w:sz w:val="16"/>
                <w:szCs w:val="16"/>
              </w:rPr>
              <w:t>-0.21</w:t>
            </w:r>
          </w:p>
        </w:tc>
        <w:tc>
          <w:tcPr>
            <w:tcW w:w="1458" w:type="dxa"/>
            <w:shd w:val="clear" w:color="auto" w:fill="F2F2F2"/>
            <w:vAlign w:val="center"/>
          </w:tcPr>
          <w:p w14:paraId="7CE705F9" w14:textId="40B069CA" w:rsidR="00852C8E" w:rsidRPr="00535E31" w:rsidRDefault="00852C8E" w:rsidP="00B86049">
            <w:pPr>
              <w:tabs>
                <w:tab w:val="decimal" w:pos="565"/>
              </w:tabs>
              <w:jc w:val="left"/>
              <w:rPr>
                <w:sz w:val="16"/>
                <w:szCs w:val="16"/>
              </w:rPr>
            </w:pPr>
            <w:r>
              <w:rPr>
                <w:color w:val="000000"/>
                <w:sz w:val="16"/>
                <w:szCs w:val="16"/>
              </w:rPr>
              <w:t>-0.01</w:t>
            </w:r>
          </w:p>
        </w:tc>
        <w:tc>
          <w:tcPr>
            <w:tcW w:w="1347" w:type="dxa"/>
            <w:shd w:val="clear" w:color="auto" w:fill="F2F2F2"/>
            <w:vAlign w:val="center"/>
          </w:tcPr>
          <w:p w14:paraId="45DD0F87" w14:textId="3F7DCF16" w:rsidR="00852C8E" w:rsidRPr="00535E31" w:rsidRDefault="00852C8E" w:rsidP="00B86049">
            <w:pPr>
              <w:tabs>
                <w:tab w:val="decimal" w:pos="565"/>
              </w:tabs>
              <w:jc w:val="left"/>
              <w:rPr>
                <w:sz w:val="16"/>
                <w:szCs w:val="16"/>
              </w:rPr>
            </w:pPr>
            <w:r>
              <w:rPr>
                <w:color w:val="000000"/>
                <w:sz w:val="16"/>
                <w:szCs w:val="16"/>
              </w:rPr>
              <w:t>-0.07</w:t>
            </w:r>
          </w:p>
        </w:tc>
        <w:tc>
          <w:tcPr>
            <w:tcW w:w="1291" w:type="dxa"/>
            <w:shd w:val="clear" w:color="auto" w:fill="F2F2F2"/>
            <w:vAlign w:val="center"/>
          </w:tcPr>
          <w:p w14:paraId="4CA98170" w14:textId="01A43ABF" w:rsidR="00852C8E" w:rsidRPr="00535E31" w:rsidRDefault="00852C8E" w:rsidP="00B86049">
            <w:pPr>
              <w:tabs>
                <w:tab w:val="decimal" w:pos="469"/>
              </w:tabs>
              <w:jc w:val="left"/>
              <w:rPr>
                <w:sz w:val="16"/>
                <w:szCs w:val="16"/>
              </w:rPr>
            </w:pPr>
            <w:r>
              <w:rPr>
                <w:color w:val="000000"/>
                <w:sz w:val="16"/>
                <w:szCs w:val="16"/>
              </w:rPr>
              <w:t>0.01</w:t>
            </w:r>
          </w:p>
        </w:tc>
        <w:tc>
          <w:tcPr>
            <w:tcW w:w="1278" w:type="dxa"/>
            <w:shd w:val="clear" w:color="auto" w:fill="F2F2F2"/>
            <w:vAlign w:val="center"/>
          </w:tcPr>
          <w:p w14:paraId="1DD785E6" w14:textId="687C96D6" w:rsidR="00852C8E" w:rsidRPr="00535E31" w:rsidRDefault="00852C8E" w:rsidP="00B86049">
            <w:pPr>
              <w:tabs>
                <w:tab w:val="decimal" w:pos="461"/>
              </w:tabs>
              <w:jc w:val="left"/>
              <w:rPr>
                <w:sz w:val="16"/>
                <w:szCs w:val="16"/>
              </w:rPr>
            </w:pPr>
            <w:r>
              <w:rPr>
                <w:color w:val="000000"/>
                <w:sz w:val="16"/>
                <w:szCs w:val="16"/>
              </w:rPr>
              <w:t>-0.09</w:t>
            </w:r>
          </w:p>
        </w:tc>
      </w:tr>
      <w:tr w:rsidR="00852C8E" w:rsidRPr="00535E31" w14:paraId="5247E26D" w14:textId="77777777" w:rsidTr="00B86049">
        <w:trPr>
          <w:trHeight w:val="227"/>
        </w:trPr>
        <w:tc>
          <w:tcPr>
            <w:tcW w:w="604" w:type="dxa"/>
            <w:vAlign w:val="center"/>
          </w:tcPr>
          <w:p w14:paraId="43488194" w14:textId="77777777" w:rsidR="00852C8E" w:rsidRPr="00535E31" w:rsidRDefault="00852C8E" w:rsidP="00852C8E">
            <w:pPr>
              <w:tabs>
                <w:tab w:val="center" w:pos="3348"/>
              </w:tabs>
              <w:spacing w:before="20"/>
              <w:jc w:val="left"/>
              <w:rPr>
                <w:sz w:val="16"/>
                <w:szCs w:val="16"/>
              </w:rPr>
            </w:pPr>
          </w:p>
        </w:tc>
        <w:tc>
          <w:tcPr>
            <w:tcW w:w="662" w:type="dxa"/>
            <w:vAlign w:val="center"/>
          </w:tcPr>
          <w:p w14:paraId="4F9FD29F" w14:textId="337EC3A4"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Dic</w:t>
            </w:r>
            <w:r w:rsidRPr="00535E31">
              <w:rPr>
                <w:sz w:val="16"/>
                <w:szCs w:val="16"/>
                <w:lang w:val="es-MX" w:eastAsia="es-MX"/>
              </w:rPr>
              <w:t>.</w:t>
            </w:r>
          </w:p>
        </w:tc>
        <w:tc>
          <w:tcPr>
            <w:tcW w:w="1097" w:type="dxa"/>
            <w:vAlign w:val="center"/>
          </w:tcPr>
          <w:p w14:paraId="415FFF05" w14:textId="197C5A80" w:rsidR="00852C8E" w:rsidRPr="00535E31" w:rsidRDefault="00852C8E" w:rsidP="00B86049">
            <w:pPr>
              <w:tabs>
                <w:tab w:val="decimal" w:pos="418"/>
              </w:tabs>
              <w:jc w:val="left"/>
              <w:rPr>
                <w:sz w:val="16"/>
                <w:szCs w:val="16"/>
              </w:rPr>
            </w:pPr>
            <w:r>
              <w:rPr>
                <w:color w:val="000000"/>
                <w:sz w:val="16"/>
                <w:szCs w:val="16"/>
              </w:rPr>
              <w:t>-0.09</w:t>
            </w:r>
          </w:p>
        </w:tc>
        <w:tc>
          <w:tcPr>
            <w:tcW w:w="1296" w:type="dxa"/>
            <w:vAlign w:val="center"/>
          </w:tcPr>
          <w:p w14:paraId="1AC733D1" w14:textId="2BEAC555" w:rsidR="00852C8E" w:rsidRPr="00535E31" w:rsidRDefault="00852C8E" w:rsidP="00B86049">
            <w:pPr>
              <w:tabs>
                <w:tab w:val="decimal" w:pos="418"/>
              </w:tabs>
              <w:jc w:val="left"/>
              <w:rPr>
                <w:sz w:val="16"/>
                <w:szCs w:val="16"/>
              </w:rPr>
            </w:pPr>
            <w:r>
              <w:rPr>
                <w:color w:val="000000"/>
                <w:sz w:val="16"/>
                <w:szCs w:val="16"/>
              </w:rPr>
              <w:t>-0.10</w:t>
            </w:r>
          </w:p>
        </w:tc>
        <w:tc>
          <w:tcPr>
            <w:tcW w:w="1178" w:type="dxa"/>
            <w:vAlign w:val="center"/>
          </w:tcPr>
          <w:p w14:paraId="671B99F6" w14:textId="094F9197" w:rsidR="00852C8E" w:rsidRPr="00535E31" w:rsidRDefault="00852C8E" w:rsidP="00B86049">
            <w:pPr>
              <w:tabs>
                <w:tab w:val="decimal" w:pos="418"/>
              </w:tabs>
              <w:jc w:val="left"/>
              <w:rPr>
                <w:sz w:val="16"/>
                <w:szCs w:val="16"/>
              </w:rPr>
            </w:pPr>
            <w:r>
              <w:rPr>
                <w:color w:val="000000"/>
                <w:sz w:val="16"/>
                <w:szCs w:val="16"/>
              </w:rPr>
              <w:t>-0.17</w:t>
            </w:r>
          </w:p>
        </w:tc>
        <w:tc>
          <w:tcPr>
            <w:tcW w:w="1458" w:type="dxa"/>
            <w:vAlign w:val="center"/>
          </w:tcPr>
          <w:p w14:paraId="28EE65AF" w14:textId="703DBEF2" w:rsidR="00852C8E" w:rsidRPr="00535E31" w:rsidRDefault="00852C8E" w:rsidP="00B86049">
            <w:pPr>
              <w:tabs>
                <w:tab w:val="decimal" w:pos="565"/>
              </w:tabs>
              <w:jc w:val="left"/>
              <w:rPr>
                <w:sz w:val="16"/>
                <w:szCs w:val="16"/>
              </w:rPr>
            </w:pPr>
            <w:r>
              <w:rPr>
                <w:color w:val="000000"/>
                <w:sz w:val="16"/>
                <w:szCs w:val="16"/>
              </w:rPr>
              <w:t>-0.01</w:t>
            </w:r>
          </w:p>
        </w:tc>
        <w:tc>
          <w:tcPr>
            <w:tcW w:w="1347" w:type="dxa"/>
            <w:vAlign w:val="center"/>
          </w:tcPr>
          <w:p w14:paraId="5CBFB2F4" w14:textId="4464ABEC" w:rsidR="00852C8E" w:rsidRPr="00535E31" w:rsidRDefault="00852C8E" w:rsidP="00B86049">
            <w:pPr>
              <w:tabs>
                <w:tab w:val="decimal" w:pos="565"/>
              </w:tabs>
              <w:jc w:val="left"/>
              <w:rPr>
                <w:sz w:val="16"/>
                <w:szCs w:val="16"/>
              </w:rPr>
            </w:pPr>
            <w:r>
              <w:rPr>
                <w:color w:val="000000"/>
                <w:sz w:val="16"/>
                <w:szCs w:val="16"/>
              </w:rPr>
              <w:t>-0.07</w:t>
            </w:r>
          </w:p>
        </w:tc>
        <w:tc>
          <w:tcPr>
            <w:tcW w:w="1291" w:type="dxa"/>
            <w:vAlign w:val="center"/>
          </w:tcPr>
          <w:p w14:paraId="41412650" w14:textId="3BB5D29F" w:rsidR="00852C8E" w:rsidRPr="00535E31" w:rsidRDefault="00852C8E" w:rsidP="00B86049">
            <w:pPr>
              <w:tabs>
                <w:tab w:val="decimal" w:pos="469"/>
              </w:tabs>
              <w:jc w:val="left"/>
              <w:rPr>
                <w:sz w:val="16"/>
                <w:szCs w:val="16"/>
              </w:rPr>
            </w:pPr>
            <w:r>
              <w:rPr>
                <w:color w:val="000000"/>
                <w:sz w:val="16"/>
                <w:szCs w:val="16"/>
              </w:rPr>
              <w:t>0.07</w:t>
            </w:r>
          </w:p>
        </w:tc>
        <w:tc>
          <w:tcPr>
            <w:tcW w:w="1278" w:type="dxa"/>
            <w:vAlign w:val="center"/>
          </w:tcPr>
          <w:p w14:paraId="7B67A593" w14:textId="34300948" w:rsidR="00852C8E" w:rsidRPr="00535E31" w:rsidRDefault="00852C8E" w:rsidP="00B86049">
            <w:pPr>
              <w:tabs>
                <w:tab w:val="decimal" w:pos="461"/>
              </w:tabs>
              <w:jc w:val="left"/>
              <w:rPr>
                <w:sz w:val="16"/>
                <w:szCs w:val="16"/>
              </w:rPr>
            </w:pPr>
            <w:r>
              <w:rPr>
                <w:color w:val="000000"/>
                <w:sz w:val="16"/>
                <w:szCs w:val="16"/>
              </w:rPr>
              <w:t>-0.10</w:t>
            </w:r>
          </w:p>
        </w:tc>
      </w:tr>
      <w:tr w:rsidR="00852C8E" w:rsidRPr="00535E31" w14:paraId="26A84612" w14:textId="77777777" w:rsidTr="00B86049">
        <w:trPr>
          <w:trHeight w:val="227"/>
        </w:trPr>
        <w:tc>
          <w:tcPr>
            <w:tcW w:w="604" w:type="dxa"/>
            <w:shd w:val="clear" w:color="auto" w:fill="F2F2F2"/>
            <w:vAlign w:val="center"/>
          </w:tcPr>
          <w:p w14:paraId="2AC64A56" w14:textId="162BD8C1" w:rsidR="00852C8E" w:rsidRPr="00535E31" w:rsidRDefault="00852C8E" w:rsidP="00852C8E">
            <w:pPr>
              <w:tabs>
                <w:tab w:val="center" w:pos="3348"/>
              </w:tabs>
              <w:spacing w:before="20"/>
              <w:jc w:val="left"/>
              <w:rPr>
                <w:sz w:val="16"/>
                <w:szCs w:val="16"/>
              </w:rPr>
            </w:pPr>
            <w:r>
              <w:rPr>
                <w:sz w:val="16"/>
                <w:szCs w:val="16"/>
              </w:rPr>
              <w:t>2025</w:t>
            </w:r>
          </w:p>
        </w:tc>
        <w:tc>
          <w:tcPr>
            <w:tcW w:w="662" w:type="dxa"/>
            <w:shd w:val="clear" w:color="auto" w:fill="F2F2F2"/>
            <w:vAlign w:val="center"/>
          </w:tcPr>
          <w:p w14:paraId="141E9DCF" w14:textId="78650367"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Ene</w:t>
            </w:r>
            <w:r w:rsidRPr="00535E31">
              <w:rPr>
                <w:sz w:val="16"/>
                <w:szCs w:val="16"/>
                <w:lang w:val="es-MX" w:eastAsia="es-MX"/>
              </w:rPr>
              <w:t>.</w:t>
            </w:r>
          </w:p>
        </w:tc>
        <w:tc>
          <w:tcPr>
            <w:tcW w:w="1097" w:type="dxa"/>
            <w:shd w:val="clear" w:color="auto" w:fill="F2F2F2"/>
            <w:vAlign w:val="center"/>
          </w:tcPr>
          <w:p w14:paraId="7598DC7F" w14:textId="1D686406" w:rsidR="00852C8E" w:rsidRPr="00535E31" w:rsidRDefault="00852C8E" w:rsidP="00B86049">
            <w:pPr>
              <w:tabs>
                <w:tab w:val="decimal" w:pos="418"/>
              </w:tabs>
              <w:jc w:val="left"/>
              <w:rPr>
                <w:sz w:val="16"/>
                <w:szCs w:val="16"/>
              </w:rPr>
            </w:pPr>
            <w:r>
              <w:rPr>
                <w:color w:val="000000"/>
                <w:sz w:val="16"/>
                <w:szCs w:val="16"/>
              </w:rPr>
              <w:t>-0.08</w:t>
            </w:r>
          </w:p>
        </w:tc>
        <w:tc>
          <w:tcPr>
            <w:tcW w:w="1296" w:type="dxa"/>
            <w:shd w:val="clear" w:color="auto" w:fill="F2F2F2"/>
            <w:vAlign w:val="center"/>
          </w:tcPr>
          <w:p w14:paraId="044FED3A" w14:textId="3D17C3D8" w:rsidR="00852C8E" w:rsidRPr="00535E31" w:rsidRDefault="00852C8E" w:rsidP="00B86049">
            <w:pPr>
              <w:tabs>
                <w:tab w:val="decimal" w:pos="418"/>
              </w:tabs>
              <w:jc w:val="left"/>
              <w:rPr>
                <w:sz w:val="16"/>
                <w:szCs w:val="16"/>
              </w:rPr>
            </w:pPr>
            <w:r>
              <w:rPr>
                <w:color w:val="000000"/>
                <w:sz w:val="16"/>
                <w:szCs w:val="16"/>
              </w:rPr>
              <w:t>-0.05</w:t>
            </w:r>
          </w:p>
        </w:tc>
        <w:tc>
          <w:tcPr>
            <w:tcW w:w="1178" w:type="dxa"/>
            <w:shd w:val="clear" w:color="auto" w:fill="F2F2F2"/>
            <w:vAlign w:val="center"/>
          </w:tcPr>
          <w:p w14:paraId="094C6B91" w14:textId="2FF3C131" w:rsidR="00852C8E" w:rsidRPr="00535E31" w:rsidRDefault="00852C8E" w:rsidP="00B86049">
            <w:pPr>
              <w:tabs>
                <w:tab w:val="decimal" w:pos="418"/>
              </w:tabs>
              <w:jc w:val="left"/>
              <w:rPr>
                <w:sz w:val="16"/>
                <w:szCs w:val="16"/>
              </w:rPr>
            </w:pPr>
            <w:r>
              <w:rPr>
                <w:color w:val="000000"/>
                <w:sz w:val="16"/>
                <w:szCs w:val="16"/>
              </w:rPr>
              <w:t>-0.10</w:t>
            </w:r>
          </w:p>
        </w:tc>
        <w:tc>
          <w:tcPr>
            <w:tcW w:w="1458" w:type="dxa"/>
            <w:shd w:val="clear" w:color="auto" w:fill="F2F2F2"/>
            <w:vAlign w:val="center"/>
          </w:tcPr>
          <w:p w14:paraId="53C75492" w14:textId="0A9B2706" w:rsidR="00852C8E" w:rsidRPr="00535E31" w:rsidRDefault="00852C8E" w:rsidP="00B86049">
            <w:pPr>
              <w:tabs>
                <w:tab w:val="decimal" w:pos="565"/>
              </w:tabs>
              <w:jc w:val="left"/>
              <w:rPr>
                <w:sz w:val="16"/>
                <w:szCs w:val="16"/>
              </w:rPr>
            </w:pPr>
            <w:r>
              <w:rPr>
                <w:color w:val="000000"/>
                <w:sz w:val="16"/>
                <w:szCs w:val="16"/>
              </w:rPr>
              <w:t>-0.01</w:t>
            </w:r>
          </w:p>
        </w:tc>
        <w:tc>
          <w:tcPr>
            <w:tcW w:w="1347" w:type="dxa"/>
            <w:shd w:val="clear" w:color="auto" w:fill="F2F2F2"/>
            <w:vAlign w:val="center"/>
          </w:tcPr>
          <w:p w14:paraId="2104360A" w14:textId="6B0D6259" w:rsidR="00852C8E" w:rsidRPr="00535E31" w:rsidRDefault="00852C8E" w:rsidP="00B86049">
            <w:pPr>
              <w:tabs>
                <w:tab w:val="decimal" w:pos="565"/>
              </w:tabs>
              <w:jc w:val="left"/>
              <w:rPr>
                <w:sz w:val="16"/>
                <w:szCs w:val="16"/>
              </w:rPr>
            </w:pPr>
            <w:r>
              <w:rPr>
                <w:color w:val="000000"/>
                <w:sz w:val="16"/>
                <w:szCs w:val="16"/>
              </w:rPr>
              <w:t>-0.07</w:t>
            </w:r>
          </w:p>
        </w:tc>
        <w:tc>
          <w:tcPr>
            <w:tcW w:w="1291" w:type="dxa"/>
            <w:shd w:val="clear" w:color="auto" w:fill="F2F2F2"/>
            <w:vAlign w:val="center"/>
          </w:tcPr>
          <w:p w14:paraId="3999DEAC" w14:textId="69414A4A" w:rsidR="00852C8E" w:rsidRPr="00535E31" w:rsidRDefault="00852C8E" w:rsidP="00B86049">
            <w:pPr>
              <w:tabs>
                <w:tab w:val="decimal" w:pos="469"/>
              </w:tabs>
              <w:jc w:val="left"/>
              <w:rPr>
                <w:sz w:val="16"/>
                <w:szCs w:val="16"/>
              </w:rPr>
            </w:pPr>
            <w:r>
              <w:rPr>
                <w:color w:val="000000"/>
                <w:sz w:val="16"/>
                <w:szCs w:val="16"/>
              </w:rPr>
              <w:t>0.11</w:t>
            </w:r>
          </w:p>
        </w:tc>
        <w:tc>
          <w:tcPr>
            <w:tcW w:w="1278" w:type="dxa"/>
            <w:shd w:val="clear" w:color="auto" w:fill="F2F2F2"/>
            <w:vAlign w:val="center"/>
          </w:tcPr>
          <w:p w14:paraId="5F00396F" w14:textId="13115ED3" w:rsidR="00852C8E" w:rsidRPr="00535E31" w:rsidRDefault="00852C8E" w:rsidP="00B86049">
            <w:pPr>
              <w:tabs>
                <w:tab w:val="decimal" w:pos="461"/>
              </w:tabs>
              <w:jc w:val="left"/>
              <w:rPr>
                <w:sz w:val="16"/>
                <w:szCs w:val="16"/>
              </w:rPr>
            </w:pPr>
            <w:r>
              <w:rPr>
                <w:color w:val="000000"/>
                <w:sz w:val="16"/>
                <w:szCs w:val="16"/>
              </w:rPr>
              <w:t>-0.09</w:t>
            </w:r>
          </w:p>
        </w:tc>
      </w:tr>
      <w:tr w:rsidR="00852C8E" w:rsidRPr="00535E31" w14:paraId="4E3053C7" w14:textId="77777777" w:rsidTr="00B86049">
        <w:trPr>
          <w:trHeight w:val="227"/>
        </w:trPr>
        <w:tc>
          <w:tcPr>
            <w:tcW w:w="604" w:type="dxa"/>
            <w:vAlign w:val="center"/>
          </w:tcPr>
          <w:p w14:paraId="2094E5DA" w14:textId="39BBE8C7" w:rsidR="00852C8E" w:rsidRPr="00535E31" w:rsidRDefault="00852C8E" w:rsidP="00852C8E">
            <w:pPr>
              <w:tabs>
                <w:tab w:val="center" w:pos="3348"/>
              </w:tabs>
              <w:spacing w:before="20"/>
              <w:jc w:val="left"/>
              <w:rPr>
                <w:sz w:val="16"/>
                <w:szCs w:val="16"/>
              </w:rPr>
            </w:pPr>
          </w:p>
        </w:tc>
        <w:tc>
          <w:tcPr>
            <w:tcW w:w="662" w:type="dxa"/>
            <w:vAlign w:val="center"/>
          </w:tcPr>
          <w:p w14:paraId="0B429059" w14:textId="28953B02"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Feb</w:t>
            </w:r>
            <w:r w:rsidRPr="00535E31">
              <w:rPr>
                <w:sz w:val="16"/>
                <w:szCs w:val="16"/>
                <w:lang w:val="es-MX" w:eastAsia="es-MX"/>
              </w:rPr>
              <w:t>.</w:t>
            </w:r>
          </w:p>
        </w:tc>
        <w:tc>
          <w:tcPr>
            <w:tcW w:w="1097" w:type="dxa"/>
            <w:vAlign w:val="center"/>
          </w:tcPr>
          <w:p w14:paraId="13A869FF" w14:textId="7BDED5F7" w:rsidR="00852C8E" w:rsidRPr="00535E31" w:rsidRDefault="00852C8E" w:rsidP="00B86049">
            <w:pPr>
              <w:tabs>
                <w:tab w:val="decimal" w:pos="418"/>
              </w:tabs>
              <w:jc w:val="left"/>
              <w:rPr>
                <w:sz w:val="16"/>
                <w:szCs w:val="16"/>
              </w:rPr>
            </w:pPr>
            <w:r>
              <w:rPr>
                <w:color w:val="000000"/>
                <w:sz w:val="16"/>
                <w:szCs w:val="16"/>
              </w:rPr>
              <w:t>-0.06</w:t>
            </w:r>
          </w:p>
        </w:tc>
        <w:tc>
          <w:tcPr>
            <w:tcW w:w="1296" w:type="dxa"/>
            <w:vAlign w:val="center"/>
          </w:tcPr>
          <w:p w14:paraId="3EF70FF0" w14:textId="1A85253E" w:rsidR="00852C8E" w:rsidRPr="00535E31" w:rsidRDefault="00852C8E" w:rsidP="00B86049">
            <w:pPr>
              <w:tabs>
                <w:tab w:val="decimal" w:pos="418"/>
              </w:tabs>
              <w:jc w:val="left"/>
              <w:rPr>
                <w:sz w:val="16"/>
                <w:szCs w:val="16"/>
              </w:rPr>
            </w:pPr>
            <w:r>
              <w:rPr>
                <w:color w:val="000000"/>
                <w:sz w:val="16"/>
                <w:szCs w:val="16"/>
              </w:rPr>
              <w:t>0.00</w:t>
            </w:r>
          </w:p>
        </w:tc>
        <w:tc>
          <w:tcPr>
            <w:tcW w:w="1178" w:type="dxa"/>
            <w:vAlign w:val="center"/>
          </w:tcPr>
          <w:p w14:paraId="272B3BC9" w14:textId="740E5154" w:rsidR="00852C8E" w:rsidRPr="00535E31" w:rsidRDefault="00852C8E" w:rsidP="00B86049">
            <w:pPr>
              <w:tabs>
                <w:tab w:val="decimal" w:pos="418"/>
              </w:tabs>
              <w:jc w:val="left"/>
              <w:rPr>
                <w:sz w:val="16"/>
                <w:szCs w:val="16"/>
              </w:rPr>
            </w:pPr>
            <w:r>
              <w:rPr>
                <w:color w:val="000000"/>
                <w:sz w:val="16"/>
                <w:szCs w:val="16"/>
              </w:rPr>
              <w:t>-0.03</w:t>
            </w:r>
          </w:p>
        </w:tc>
        <w:tc>
          <w:tcPr>
            <w:tcW w:w="1458" w:type="dxa"/>
            <w:vAlign w:val="center"/>
          </w:tcPr>
          <w:p w14:paraId="40A16071" w14:textId="5BF9D2A3" w:rsidR="00852C8E" w:rsidRPr="00535E31" w:rsidRDefault="00852C8E" w:rsidP="00B86049">
            <w:pPr>
              <w:tabs>
                <w:tab w:val="decimal" w:pos="565"/>
              </w:tabs>
              <w:jc w:val="left"/>
              <w:rPr>
                <w:sz w:val="16"/>
                <w:szCs w:val="16"/>
              </w:rPr>
            </w:pPr>
            <w:r>
              <w:rPr>
                <w:color w:val="000000"/>
                <w:sz w:val="16"/>
                <w:szCs w:val="16"/>
              </w:rPr>
              <w:t>-0.01</w:t>
            </w:r>
          </w:p>
        </w:tc>
        <w:tc>
          <w:tcPr>
            <w:tcW w:w="1347" w:type="dxa"/>
            <w:vAlign w:val="center"/>
          </w:tcPr>
          <w:p w14:paraId="09FDA167" w14:textId="56422D06" w:rsidR="00852C8E" w:rsidRPr="00535E31" w:rsidRDefault="00852C8E" w:rsidP="00B86049">
            <w:pPr>
              <w:tabs>
                <w:tab w:val="decimal" w:pos="565"/>
              </w:tabs>
              <w:jc w:val="left"/>
              <w:rPr>
                <w:sz w:val="16"/>
                <w:szCs w:val="16"/>
              </w:rPr>
            </w:pPr>
            <w:r>
              <w:rPr>
                <w:color w:val="000000"/>
                <w:sz w:val="16"/>
                <w:szCs w:val="16"/>
              </w:rPr>
              <w:t>-0.08</w:t>
            </w:r>
          </w:p>
        </w:tc>
        <w:tc>
          <w:tcPr>
            <w:tcW w:w="1291" w:type="dxa"/>
            <w:vAlign w:val="center"/>
          </w:tcPr>
          <w:p w14:paraId="6225916E" w14:textId="222501B5" w:rsidR="00852C8E" w:rsidRPr="00535E31" w:rsidRDefault="00852C8E" w:rsidP="00B86049">
            <w:pPr>
              <w:tabs>
                <w:tab w:val="decimal" w:pos="469"/>
              </w:tabs>
              <w:jc w:val="left"/>
              <w:rPr>
                <w:sz w:val="16"/>
                <w:szCs w:val="16"/>
              </w:rPr>
            </w:pPr>
            <w:r>
              <w:rPr>
                <w:color w:val="000000"/>
                <w:sz w:val="16"/>
                <w:szCs w:val="16"/>
              </w:rPr>
              <w:t>0.13</w:t>
            </w:r>
          </w:p>
        </w:tc>
        <w:tc>
          <w:tcPr>
            <w:tcW w:w="1278" w:type="dxa"/>
            <w:vAlign w:val="center"/>
          </w:tcPr>
          <w:p w14:paraId="56491ED2" w14:textId="41BE3833" w:rsidR="00852C8E" w:rsidRPr="00535E31" w:rsidRDefault="00852C8E" w:rsidP="00B86049">
            <w:pPr>
              <w:tabs>
                <w:tab w:val="decimal" w:pos="461"/>
              </w:tabs>
              <w:jc w:val="left"/>
              <w:rPr>
                <w:sz w:val="16"/>
                <w:szCs w:val="16"/>
              </w:rPr>
            </w:pPr>
            <w:r>
              <w:rPr>
                <w:color w:val="000000"/>
                <w:sz w:val="16"/>
                <w:szCs w:val="16"/>
              </w:rPr>
              <w:t>-0.07</w:t>
            </w:r>
          </w:p>
        </w:tc>
      </w:tr>
      <w:tr w:rsidR="00852C8E" w:rsidRPr="00535E31" w14:paraId="1F4CEEA4" w14:textId="77777777" w:rsidTr="00B86049">
        <w:trPr>
          <w:trHeight w:val="227"/>
        </w:trPr>
        <w:tc>
          <w:tcPr>
            <w:tcW w:w="604" w:type="dxa"/>
            <w:shd w:val="clear" w:color="auto" w:fill="F2F2F2"/>
            <w:vAlign w:val="center"/>
          </w:tcPr>
          <w:p w14:paraId="2F0ACBF1" w14:textId="7B6DE4D7" w:rsidR="00852C8E" w:rsidRPr="00535E31" w:rsidRDefault="00852C8E" w:rsidP="00852C8E">
            <w:pPr>
              <w:tabs>
                <w:tab w:val="center" w:pos="3348"/>
              </w:tabs>
              <w:spacing w:before="20"/>
              <w:jc w:val="left"/>
              <w:rPr>
                <w:sz w:val="16"/>
                <w:szCs w:val="16"/>
              </w:rPr>
            </w:pPr>
          </w:p>
        </w:tc>
        <w:tc>
          <w:tcPr>
            <w:tcW w:w="662" w:type="dxa"/>
            <w:shd w:val="clear" w:color="auto" w:fill="F2F2F2"/>
            <w:vAlign w:val="center"/>
          </w:tcPr>
          <w:p w14:paraId="4C3E9D70" w14:textId="77F41559"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Mar</w:t>
            </w:r>
            <w:r w:rsidRPr="00535E31">
              <w:rPr>
                <w:sz w:val="16"/>
                <w:szCs w:val="16"/>
                <w:lang w:val="es-MX" w:eastAsia="es-MX"/>
              </w:rPr>
              <w:t>.</w:t>
            </w:r>
          </w:p>
        </w:tc>
        <w:tc>
          <w:tcPr>
            <w:tcW w:w="1097" w:type="dxa"/>
            <w:shd w:val="clear" w:color="auto" w:fill="F2F2F2"/>
            <w:vAlign w:val="center"/>
          </w:tcPr>
          <w:p w14:paraId="192AB711" w14:textId="534E81A3" w:rsidR="00852C8E" w:rsidRPr="00535E31" w:rsidRDefault="00852C8E" w:rsidP="00B86049">
            <w:pPr>
              <w:tabs>
                <w:tab w:val="decimal" w:pos="418"/>
              </w:tabs>
              <w:jc w:val="left"/>
              <w:rPr>
                <w:sz w:val="16"/>
                <w:szCs w:val="16"/>
              </w:rPr>
            </w:pPr>
            <w:r>
              <w:rPr>
                <w:color w:val="000000"/>
                <w:sz w:val="16"/>
                <w:szCs w:val="16"/>
              </w:rPr>
              <w:t>-0.05</w:t>
            </w:r>
          </w:p>
        </w:tc>
        <w:tc>
          <w:tcPr>
            <w:tcW w:w="1296" w:type="dxa"/>
            <w:shd w:val="clear" w:color="auto" w:fill="F2F2F2"/>
            <w:vAlign w:val="center"/>
          </w:tcPr>
          <w:p w14:paraId="16BDD7CD" w14:textId="1BC20D3F" w:rsidR="00852C8E" w:rsidRPr="00535E31" w:rsidRDefault="00852C8E" w:rsidP="00B86049">
            <w:pPr>
              <w:tabs>
                <w:tab w:val="decimal" w:pos="418"/>
              </w:tabs>
              <w:jc w:val="left"/>
              <w:rPr>
                <w:sz w:val="16"/>
                <w:szCs w:val="16"/>
              </w:rPr>
            </w:pPr>
            <w:r>
              <w:rPr>
                <w:color w:val="000000"/>
                <w:sz w:val="16"/>
                <w:szCs w:val="16"/>
              </w:rPr>
              <w:t>0.02</w:t>
            </w:r>
          </w:p>
        </w:tc>
        <w:tc>
          <w:tcPr>
            <w:tcW w:w="1178" w:type="dxa"/>
            <w:shd w:val="clear" w:color="auto" w:fill="F2F2F2"/>
            <w:vAlign w:val="center"/>
          </w:tcPr>
          <w:p w14:paraId="0C0C9809" w14:textId="7D8FC929" w:rsidR="00852C8E" w:rsidRPr="00535E31" w:rsidRDefault="00852C8E" w:rsidP="00B86049">
            <w:pPr>
              <w:tabs>
                <w:tab w:val="decimal" w:pos="418"/>
              </w:tabs>
              <w:jc w:val="left"/>
              <w:rPr>
                <w:sz w:val="16"/>
                <w:szCs w:val="16"/>
              </w:rPr>
            </w:pPr>
            <w:r>
              <w:rPr>
                <w:color w:val="000000"/>
                <w:sz w:val="16"/>
                <w:szCs w:val="16"/>
              </w:rPr>
              <w:t>-0.01</w:t>
            </w:r>
          </w:p>
        </w:tc>
        <w:tc>
          <w:tcPr>
            <w:tcW w:w="1458" w:type="dxa"/>
            <w:shd w:val="clear" w:color="auto" w:fill="F2F2F2"/>
            <w:vAlign w:val="center"/>
          </w:tcPr>
          <w:p w14:paraId="5A314C76" w14:textId="7C4E5884" w:rsidR="00852C8E" w:rsidRPr="00535E31" w:rsidRDefault="00852C8E" w:rsidP="00B86049">
            <w:pPr>
              <w:tabs>
                <w:tab w:val="decimal" w:pos="565"/>
              </w:tabs>
              <w:jc w:val="left"/>
              <w:rPr>
                <w:sz w:val="16"/>
                <w:szCs w:val="16"/>
              </w:rPr>
            </w:pPr>
            <w:r>
              <w:rPr>
                <w:color w:val="000000"/>
                <w:sz w:val="16"/>
                <w:szCs w:val="16"/>
              </w:rPr>
              <w:t>-0.02</w:t>
            </w:r>
          </w:p>
        </w:tc>
        <w:tc>
          <w:tcPr>
            <w:tcW w:w="1347" w:type="dxa"/>
            <w:shd w:val="clear" w:color="auto" w:fill="F2F2F2"/>
            <w:vAlign w:val="center"/>
          </w:tcPr>
          <w:p w14:paraId="304F37BD" w14:textId="6B8E3734" w:rsidR="00852C8E" w:rsidRPr="00535E31" w:rsidRDefault="00852C8E" w:rsidP="00B86049">
            <w:pPr>
              <w:tabs>
                <w:tab w:val="decimal" w:pos="565"/>
              </w:tabs>
              <w:jc w:val="left"/>
              <w:rPr>
                <w:sz w:val="16"/>
                <w:szCs w:val="16"/>
              </w:rPr>
            </w:pPr>
            <w:r>
              <w:rPr>
                <w:color w:val="000000"/>
                <w:sz w:val="16"/>
                <w:szCs w:val="16"/>
              </w:rPr>
              <w:t>-0.08</w:t>
            </w:r>
          </w:p>
        </w:tc>
        <w:tc>
          <w:tcPr>
            <w:tcW w:w="1291" w:type="dxa"/>
            <w:shd w:val="clear" w:color="auto" w:fill="F2F2F2"/>
            <w:vAlign w:val="center"/>
          </w:tcPr>
          <w:p w14:paraId="6A1A2493" w14:textId="02467592" w:rsidR="00852C8E" w:rsidRPr="00535E31" w:rsidRDefault="00852C8E" w:rsidP="00B86049">
            <w:pPr>
              <w:tabs>
                <w:tab w:val="decimal" w:pos="469"/>
              </w:tabs>
              <w:jc w:val="left"/>
              <w:rPr>
                <w:sz w:val="16"/>
                <w:szCs w:val="16"/>
              </w:rPr>
            </w:pPr>
            <w:r>
              <w:rPr>
                <w:color w:val="000000"/>
                <w:sz w:val="16"/>
                <w:szCs w:val="16"/>
              </w:rPr>
              <w:t>0.13</w:t>
            </w:r>
          </w:p>
        </w:tc>
        <w:tc>
          <w:tcPr>
            <w:tcW w:w="1278" w:type="dxa"/>
            <w:shd w:val="clear" w:color="auto" w:fill="F2F2F2"/>
            <w:vAlign w:val="center"/>
          </w:tcPr>
          <w:p w14:paraId="07FA1038" w14:textId="30ABE284" w:rsidR="00852C8E" w:rsidRPr="00535E31" w:rsidRDefault="00852C8E" w:rsidP="00B86049">
            <w:pPr>
              <w:tabs>
                <w:tab w:val="decimal" w:pos="461"/>
              </w:tabs>
              <w:jc w:val="left"/>
              <w:rPr>
                <w:sz w:val="16"/>
                <w:szCs w:val="16"/>
              </w:rPr>
            </w:pPr>
            <w:r>
              <w:rPr>
                <w:color w:val="000000"/>
                <w:sz w:val="16"/>
                <w:szCs w:val="16"/>
              </w:rPr>
              <w:t>-0.04</w:t>
            </w:r>
          </w:p>
        </w:tc>
      </w:tr>
      <w:tr w:rsidR="00852C8E" w:rsidRPr="00535E31" w14:paraId="638C69E2" w14:textId="77777777" w:rsidTr="00B86049">
        <w:trPr>
          <w:trHeight w:val="227"/>
        </w:trPr>
        <w:tc>
          <w:tcPr>
            <w:tcW w:w="604" w:type="dxa"/>
            <w:vAlign w:val="center"/>
          </w:tcPr>
          <w:p w14:paraId="656BC931" w14:textId="1813271F" w:rsidR="00852C8E" w:rsidRPr="00535E31" w:rsidRDefault="00852C8E" w:rsidP="00852C8E">
            <w:pPr>
              <w:tabs>
                <w:tab w:val="center" w:pos="3348"/>
              </w:tabs>
              <w:spacing w:before="20"/>
              <w:jc w:val="left"/>
              <w:rPr>
                <w:sz w:val="16"/>
                <w:szCs w:val="16"/>
              </w:rPr>
            </w:pPr>
          </w:p>
        </w:tc>
        <w:tc>
          <w:tcPr>
            <w:tcW w:w="662" w:type="dxa"/>
            <w:vAlign w:val="center"/>
          </w:tcPr>
          <w:p w14:paraId="73123ECE" w14:textId="60325D68"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Abr</w:t>
            </w:r>
            <w:r w:rsidRPr="00535E31">
              <w:rPr>
                <w:sz w:val="16"/>
                <w:szCs w:val="16"/>
                <w:lang w:val="es-MX" w:eastAsia="es-MX"/>
              </w:rPr>
              <w:t>.</w:t>
            </w:r>
          </w:p>
        </w:tc>
        <w:tc>
          <w:tcPr>
            <w:tcW w:w="1097" w:type="dxa"/>
            <w:vAlign w:val="center"/>
          </w:tcPr>
          <w:p w14:paraId="1E005528" w14:textId="0989231C" w:rsidR="00852C8E" w:rsidRPr="00535E31" w:rsidRDefault="00852C8E" w:rsidP="00B86049">
            <w:pPr>
              <w:tabs>
                <w:tab w:val="decimal" w:pos="418"/>
              </w:tabs>
              <w:jc w:val="left"/>
              <w:rPr>
                <w:sz w:val="16"/>
                <w:szCs w:val="16"/>
              </w:rPr>
            </w:pPr>
            <w:r>
              <w:rPr>
                <w:color w:val="000000"/>
                <w:sz w:val="16"/>
                <w:szCs w:val="16"/>
              </w:rPr>
              <w:t>-0.04</w:t>
            </w:r>
          </w:p>
        </w:tc>
        <w:tc>
          <w:tcPr>
            <w:tcW w:w="1296" w:type="dxa"/>
            <w:vAlign w:val="center"/>
          </w:tcPr>
          <w:p w14:paraId="0DCF9DCD" w14:textId="4C400D2A" w:rsidR="00852C8E" w:rsidRPr="00535E31" w:rsidRDefault="00852C8E" w:rsidP="00B86049">
            <w:pPr>
              <w:tabs>
                <w:tab w:val="decimal" w:pos="418"/>
              </w:tabs>
              <w:jc w:val="left"/>
              <w:rPr>
                <w:sz w:val="16"/>
                <w:szCs w:val="16"/>
              </w:rPr>
            </w:pPr>
            <w:r>
              <w:rPr>
                <w:color w:val="000000"/>
                <w:sz w:val="16"/>
                <w:szCs w:val="16"/>
              </w:rPr>
              <w:t>0.03</w:t>
            </w:r>
          </w:p>
        </w:tc>
        <w:tc>
          <w:tcPr>
            <w:tcW w:w="1178" w:type="dxa"/>
            <w:vAlign w:val="center"/>
          </w:tcPr>
          <w:p w14:paraId="70E572C6" w14:textId="2388B534" w:rsidR="00852C8E" w:rsidRPr="00535E31" w:rsidRDefault="00852C8E" w:rsidP="00B86049">
            <w:pPr>
              <w:tabs>
                <w:tab w:val="decimal" w:pos="418"/>
              </w:tabs>
              <w:jc w:val="left"/>
              <w:rPr>
                <w:sz w:val="16"/>
                <w:szCs w:val="16"/>
              </w:rPr>
            </w:pPr>
            <w:r>
              <w:rPr>
                <w:color w:val="000000"/>
                <w:sz w:val="16"/>
                <w:szCs w:val="16"/>
              </w:rPr>
              <w:t>0.01</w:t>
            </w:r>
          </w:p>
        </w:tc>
        <w:tc>
          <w:tcPr>
            <w:tcW w:w="1458" w:type="dxa"/>
            <w:vAlign w:val="center"/>
          </w:tcPr>
          <w:p w14:paraId="2D7103B3" w14:textId="5F3CDC85" w:rsidR="00852C8E" w:rsidRPr="00535E31" w:rsidRDefault="00852C8E" w:rsidP="00B86049">
            <w:pPr>
              <w:tabs>
                <w:tab w:val="decimal" w:pos="565"/>
              </w:tabs>
              <w:jc w:val="left"/>
              <w:rPr>
                <w:sz w:val="16"/>
                <w:szCs w:val="16"/>
              </w:rPr>
            </w:pPr>
            <w:r>
              <w:rPr>
                <w:color w:val="000000"/>
                <w:sz w:val="16"/>
                <w:szCs w:val="16"/>
              </w:rPr>
              <w:t>-0.02</w:t>
            </w:r>
          </w:p>
        </w:tc>
        <w:tc>
          <w:tcPr>
            <w:tcW w:w="1347" w:type="dxa"/>
            <w:vAlign w:val="center"/>
          </w:tcPr>
          <w:p w14:paraId="63A7C7E9" w14:textId="2FEE1107" w:rsidR="00852C8E" w:rsidRPr="00535E31" w:rsidRDefault="00852C8E" w:rsidP="00B86049">
            <w:pPr>
              <w:tabs>
                <w:tab w:val="decimal" w:pos="565"/>
              </w:tabs>
              <w:jc w:val="left"/>
              <w:rPr>
                <w:sz w:val="16"/>
                <w:szCs w:val="16"/>
              </w:rPr>
            </w:pPr>
            <w:r>
              <w:rPr>
                <w:color w:val="000000"/>
                <w:sz w:val="16"/>
                <w:szCs w:val="16"/>
              </w:rPr>
              <w:t>-0.08</w:t>
            </w:r>
          </w:p>
        </w:tc>
        <w:tc>
          <w:tcPr>
            <w:tcW w:w="1291" w:type="dxa"/>
            <w:vAlign w:val="center"/>
          </w:tcPr>
          <w:p w14:paraId="36AD2656" w14:textId="11713789" w:rsidR="00852C8E" w:rsidRPr="00535E31" w:rsidRDefault="00852C8E" w:rsidP="00B86049">
            <w:pPr>
              <w:tabs>
                <w:tab w:val="decimal" w:pos="469"/>
              </w:tabs>
              <w:jc w:val="left"/>
              <w:rPr>
                <w:sz w:val="16"/>
                <w:szCs w:val="16"/>
              </w:rPr>
            </w:pPr>
            <w:r>
              <w:rPr>
                <w:color w:val="000000"/>
                <w:sz w:val="16"/>
                <w:szCs w:val="16"/>
              </w:rPr>
              <w:t>0.16</w:t>
            </w:r>
          </w:p>
        </w:tc>
        <w:tc>
          <w:tcPr>
            <w:tcW w:w="1278" w:type="dxa"/>
            <w:vAlign w:val="center"/>
          </w:tcPr>
          <w:p w14:paraId="2BA49247" w14:textId="393B3497" w:rsidR="00852C8E" w:rsidRPr="00535E31" w:rsidRDefault="00852C8E" w:rsidP="00B86049">
            <w:pPr>
              <w:tabs>
                <w:tab w:val="decimal" w:pos="461"/>
              </w:tabs>
              <w:jc w:val="left"/>
              <w:rPr>
                <w:sz w:val="16"/>
                <w:szCs w:val="16"/>
              </w:rPr>
            </w:pPr>
            <w:r>
              <w:rPr>
                <w:color w:val="000000"/>
                <w:sz w:val="16"/>
                <w:szCs w:val="16"/>
              </w:rPr>
              <w:t>-0.02</w:t>
            </w:r>
          </w:p>
        </w:tc>
      </w:tr>
      <w:tr w:rsidR="00852C8E" w:rsidRPr="00535E31" w14:paraId="2194AAD9" w14:textId="77777777" w:rsidTr="00B86049">
        <w:trPr>
          <w:trHeight w:val="227"/>
        </w:trPr>
        <w:tc>
          <w:tcPr>
            <w:tcW w:w="604" w:type="dxa"/>
            <w:shd w:val="clear" w:color="auto" w:fill="F2F2F2"/>
            <w:vAlign w:val="center"/>
          </w:tcPr>
          <w:p w14:paraId="1CC6F6DE" w14:textId="1188AC9F" w:rsidR="00852C8E" w:rsidRPr="00535E31" w:rsidRDefault="00852C8E" w:rsidP="00852C8E">
            <w:pPr>
              <w:tabs>
                <w:tab w:val="center" w:pos="3348"/>
              </w:tabs>
              <w:spacing w:before="20"/>
              <w:jc w:val="left"/>
              <w:rPr>
                <w:sz w:val="16"/>
                <w:szCs w:val="16"/>
              </w:rPr>
            </w:pPr>
          </w:p>
        </w:tc>
        <w:tc>
          <w:tcPr>
            <w:tcW w:w="662" w:type="dxa"/>
            <w:shd w:val="clear" w:color="auto" w:fill="F2F2F2"/>
            <w:vAlign w:val="center"/>
          </w:tcPr>
          <w:p w14:paraId="17F96E7B" w14:textId="6B0C04DE" w:rsidR="00852C8E" w:rsidRPr="00535E31" w:rsidRDefault="00852C8E" w:rsidP="00852C8E">
            <w:pPr>
              <w:tabs>
                <w:tab w:val="right" w:pos="804"/>
              </w:tabs>
              <w:spacing w:before="20"/>
              <w:ind w:right="-61"/>
              <w:jc w:val="left"/>
              <w:rPr>
                <w:sz w:val="16"/>
                <w:szCs w:val="16"/>
                <w:lang w:val="es-MX" w:eastAsia="es-MX"/>
              </w:rPr>
            </w:pPr>
            <w:r>
              <w:rPr>
                <w:sz w:val="16"/>
                <w:szCs w:val="16"/>
                <w:lang w:val="es-MX" w:eastAsia="es-MX"/>
              </w:rPr>
              <w:t>May</w:t>
            </w:r>
            <w:r w:rsidRPr="00535E31">
              <w:rPr>
                <w:sz w:val="16"/>
                <w:szCs w:val="16"/>
                <w:lang w:val="es-MX" w:eastAsia="es-MX"/>
              </w:rPr>
              <w:t>.</w:t>
            </w:r>
          </w:p>
        </w:tc>
        <w:tc>
          <w:tcPr>
            <w:tcW w:w="1097" w:type="dxa"/>
            <w:shd w:val="clear" w:color="auto" w:fill="F2F2F2"/>
            <w:vAlign w:val="center"/>
          </w:tcPr>
          <w:p w14:paraId="57101144" w14:textId="28F307C6" w:rsidR="00852C8E" w:rsidRPr="00535E31" w:rsidRDefault="00852C8E" w:rsidP="00B86049">
            <w:pPr>
              <w:tabs>
                <w:tab w:val="decimal" w:pos="418"/>
              </w:tabs>
              <w:jc w:val="left"/>
              <w:rPr>
                <w:sz w:val="16"/>
                <w:szCs w:val="16"/>
              </w:rPr>
            </w:pPr>
            <w:r>
              <w:rPr>
                <w:color w:val="000000"/>
                <w:sz w:val="16"/>
                <w:szCs w:val="16"/>
              </w:rPr>
              <w:t>-0.04</w:t>
            </w:r>
          </w:p>
        </w:tc>
        <w:tc>
          <w:tcPr>
            <w:tcW w:w="1296" w:type="dxa"/>
            <w:shd w:val="clear" w:color="auto" w:fill="F2F2F2"/>
            <w:vAlign w:val="center"/>
          </w:tcPr>
          <w:p w14:paraId="1E733A77" w14:textId="12034D86" w:rsidR="00852C8E" w:rsidRPr="00535E31" w:rsidRDefault="00852C8E" w:rsidP="00B86049">
            <w:pPr>
              <w:tabs>
                <w:tab w:val="decimal" w:pos="418"/>
              </w:tabs>
              <w:jc w:val="left"/>
              <w:rPr>
                <w:sz w:val="16"/>
                <w:szCs w:val="16"/>
              </w:rPr>
            </w:pPr>
            <w:r>
              <w:rPr>
                <w:color w:val="000000"/>
                <w:sz w:val="16"/>
                <w:szCs w:val="16"/>
              </w:rPr>
              <w:t>0.03</w:t>
            </w:r>
          </w:p>
        </w:tc>
        <w:tc>
          <w:tcPr>
            <w:tcW w:w="1178" w:type="dxa"/>
            <w:shd w:val="clear" w:color="auto" w:fill="F2F2F2"/>
            <w:vAlign w:val="center"/>
          </w:tcPr>
          <w:p w14:paraId="4596BC20" w14:textId="59DFBB6D" w:rsidR="00852C8E" w:rsidRPr="00535E31" w:rsidRDefault="00852C8E" w:rsidP="00B86049">
            <w:pPr>
              <w:tabs>
                <w:tab w:val="decimal" w:pos="418"/>
              </w:tabs>
              <w:jc w:val="left"/>
              <w:rPr>
                <w:sz w:val="16"/>
                <w:szCs w:val="16"/>
              </w:rPr>
            </w:pPr>
            <w:r>
              <w:rPr>
                <w:color w:val="000000"/>
                <w:sz w:val="16"/>
                <w:szCs w:val="16"/>
              </w:rPr>
              <w:t>0.02</w:t>
            </w:r>
          </w:p>
        </w:tc>
        <w:tc>
          <w:tcPr>
            <w:tcW w:w="1458" w:type="dxa"/>
            <w:shd w:val="clear" w:color="auto" w:fill="F2F2F2"/>
            <w:vAlign w:val="center"/>
          </w:tcPr>
          <w:p w14:paraId="42BBE9BF" w14:textId="110ACB15" w:rsidR="00852C8E" w:rsidRPr="00535E31" w:rsidRDefault="00852C8E" w:rsidP="00B86049">
            <w:pPr>
              <w:tabs>
                <w:tab w:val="decimal" w:pos="565"/>
              </w:tabs>
              <w:jc w:val="left"/>
              <w:rPr>
                <w:sz w:val="16"/>
                <w:szCs w:val="16"/>
              </w:rPr>
            </w:pPr>
            <w:r>
              <w:rPr>
                <w:color w:val="000000"/>
                <w:sz w:val="16"/>
                <w:szCs w:val="16"/>
              </w:rPr>
              <w:t>-0.01</w:t>
            </w:r>
          </w:p>
        </w:tc>
        <w:tc>
          <w:tcPr>
            <w:tcW w:w="1347" w:type="dxa"/>
            <w:shd w:val="clear" w:color="auto" w:fill="F2F2F2"/>
            <w:vAlign w:val="center"/>
          </w:tcPr>
          <w:p w14:paraId="3E032139" w14:textId="16DA2712" w:rsidR="00852C8E" w:rsidRPr="00535E31" w:rsidRDefault="00852C8E" w:rsidP="00B86049">
            <w:pPr>
              <w:tabs>
                <w:tab w:val="decimal" w:pos="565"/>
              </w:tabs>
              <w:jc w:val="left"/>
              <w:rPr>
                <w:sz w:val="16"/>
                <w:szCs w:val="16"/>
              </w:rPr>
            </w:pPr>
            <w:r>
              <w:rPr>
                <w:color w:val="000000"/>
                <w:sz w:val="16"/>
                <w:szCs w:val="16"/>
              </w:rPr>
              <w:t>-0.09</w:t>
            </w:r>
          </w:p>
        </w:tc>
        <w:tc>
          <w:tcPr>
            <w:tcW w:w="1291" w:type="dxa"/>
            <w:shd w:val="clear" w:color="auto" w:fill="F2F2F2"/>
            <w:vAlign w:val="center"/>
          </w:tcPr>
          <w:p w14:paraId="191E6392" w14:textId="554CB08D" w:rsidR="00852C8E" w:rsidRPr="00535E31" w:rsidRDefault="00852C8E" w:rsidP="00B86049">
            <w:pPr>
              <w:tabs>
                <w:tab w:val="decimal" w:pos="469"/>
              </w:tabs>
              <w:jc w:val="left"/>
              <w:rPr>
                <w:sz w:val="16"/>
                <w:szCs w:val="16"/>
              </w:rPr>
            </w:pPr>
            <w:r>
              <w:rPr>
                <w:color w:val="000000"/>
                <w:sz w:val="16"/>
                <w:szCs w:val="16"/>
              </w:rPr>
              <w:t>0.14</w:t>
            </w:r>
          </w:p>
        </w:tc>
        <w:tc>
          <w:tcPr>
            <w:tcW w:w="1278" w:type="dxa"/>
            <w:shd w:val="clear" w:color="auto" w:fill="F2F2F2"/>
            <w:vAlign w:val="center"/>
          </w:tcPr>
          <w:p w14:paraId="3DDEA60A" w14:textId="697C0EB9" w:rsidR="00852C8E" w:rsidRPr="00535E31" w:rsidRDefault="00852C8E" w:rsidP="00B86049">
            <w:pPr>
              <w:tabs>
                <w:tab w:val="decimal" w:pos="461"/>
              </w:tabs>
              <w:jc w:val="left"/>
              <w:rPr>
                <w:sz w:val="16"/>
                <w:szCs w:val="16"/>
              </w:rPr>
            </w:pPr>
            <w:r>
              <w:rPr>
                <w:color w:val="000000"/>
                <w:sz w:val="16"/>
                <w:szCs w:val="16"/>
              </w:rPr>
              <w:t>-0.02</w:t>
            </w:r>
          </w:p>
        </w:tc>
      </w:tr>
    </w:tbl>
    <w:p w14:paraId="734F6C4B" w14:textId="77777777" w:rsidR="00A443C4" w:rsidRPr="00960D07" w:rsidRDefault="00A443C4" w:rsidP="001F08AE">
      <w:pPr>
        <w:pStyle w:val="Textoindependiente"/>
        <w:spacing w:before="60"/>
        <w:ind w:left="540" w:hanging="630"/>
        <w:rPr>
          <w:color w:val="4D565E"/>
          <w:sz w:val="16"/>
          <w:szCs w:val="16"/>
        </w:rPr>
      </w:pPr>
      <w:r w:rsidRPr="00960D07">
        <w:rPr>
          <w:color w:val="4D565E"/>
          <w:sz w:val="16"/>
          <w:szCs w:val="16"/>
        </w:rPr>
        <w:t>Nota:</w:t>
      </w:r>
      <w:r w:rsidRPr="00960D07">
        <w:rPr>
          <w:color w:val="4D565E"/>
          <w:sz w:val="16"/>
          <w:szCs w:val="16"/>
        </w:rPr>
        <w:tab/>
      </w:r>
      <w:r w:rsidRPr="00960D07">
        <w:rPr>
          <w:rFonts w:cs="Times New Roman"/>
          <w:color w:val="4D565E"/>
          <w:sz w:val="16"/>
          <w:szCs w:val="16"/>
        </w:rPr>
        <w:t>Cifras elaboradas mediante métodos econométricos.</w:t>
      </w:r>
    </w:p>
    <w:p w14:paraId="48FA5CD3" w14:textId="77777777" w:rsidR="00A443C4" w:rsidRPr="00960D07" w:rsidRDefault="00A443C4" w:rsidP="001F08AE">
      <w:pPr>
        <w:pStyle w:val="Textoindependiente"/>
        <w:spacing w:before="0"/>
        <w:ind w:left="540" w:hanging="630"/>
        <w:rPr>
          <w:color w:val="4D565E"/>
          <w:sz w:val="16"/>
          <w:szCs w:val="16"/>
        </w:rPr>
      </w:pPr>
      <w:r w:rsidRPr="00960D07">
        <w:rPr>
          <w:color w:val="4D565E"/>
          <w:sz w:val="16"/>
          <w:szCs w:val="16"/>
          <w:vertAlign w:val="superscript"/>
        </w:rPr>
        <w:t>1/</w:t>
      </w:r>
      <w:r w:rsidRPr="00960D07">
        <w:rPr>
          <w:color w:val="4D565E"/>
          <w:sz w:val="16"/>
          <w:szCs w:val="16"/>
        </w:rPr>
        <w:tab/>
        <w:t xml:space="preserve">Componente cíclico de series año base 2018=100. </w:t>
      </w:r>
    </w:p>
    <w:p w14:paraId="003AAD5F" w14:textId="51EC9860" w:rsidR="00785D93" w:rsidRDefault="00A443C4" w:rsidP="00785D93">
      <w:pPr>
        <w:pStyle w:val="Textoindependiente"/>
        <w:spacing w:before="0"/>
        <w:ind w:left="540" w:hanging="630"/>
        <w:rPr>
          <w:rFonts w:cs="Times New Roman"/>
          <w:color w:val="4D565E"/>
          <w:sz w:val="16"/>
          <w:szCs w:val="16"/>
        </w:rPr>
      </w:pPr>
      <w:r w:rsidRPr="00960D07">
        <w:rPr>
          <w:color w:val="4D565E"/>
          <w:sz w:val="16"/>
          <w:szCs w:val="16"/>
        </w:rPr>
        <w:t>Fuente:</w:t>
      </w:r>
      <w:r w:rsidRPr="00960D07">
        <w:rPr>
          <w:color w:val="4D565E"/>
          <w:sz w:val="16"/>
          <w:szCs w:val="16"/>
        </w:rPr>
        <w:tab/>
      </w:r>
      <w:r w:rsidRPr="00960D07">
        <w:rPr>
          <w:rFonts w:cs="Times New Roman"/>
          <w:smallCaps/>
          <w:color w:val="4D565E"/>
          <w:sz w:val="16"/>
          <w:szCs w:val="16"/>
        </w:rPr>
        <w:t xml:space="preserve">inegi. </w:t>
      </w:r>
      <w:r w:rsidRPr="00960D07">
        <w:rPr>
          <w:rFonts w:cs="Times New Roman"/>
          <w:color w:val="4D565E"/>
          <w:sz w:val="16"/>
          <w:szCs w:val="16"/>
        </w:rPr>
        <w:t>Sistema de Indicadores Cíclicos</w:t>
      </w:r>
      <w:r w:rsidRPr="00960D07">
        <w:rPr>
          <w:rFonts w:cs="Times New Roman"/>
          <w:smallCaps/>
          <w:color w:val="4D565E"/>
          <w:sz w:val="16"/>
          <w:szCs w:val="16"/>
        </w:rPr>
        <w:t xml:space="preserve"> (sic)</w:t>
      </w:r>
      <w:r w:rsidRPr="00960D07">
        <w:rPr>
          <w:rFonts w:cs="Times New Roman"/>
          <w:color w:val="4D565E"/>
          <w:sz w:val="16"/>
          <w:szCs w:val="16"/>
        </w:rPr>
        <w:t>, 202</w:t>
      </w:r>
      <w:r w:rsidR="00E3153A">
        <w:rPr>
          <w:rFonts w:cs="Times New Roman"/>
          <w:color w:val="4D565E"/>
          <w:sz w:val="16"/>
          <w:szCs w:val="16"/>
        </w:rPr>
        <w:t>5</w:t>
      </w:r>
      <w:r w:rsidRPr="00960D07">
        <w:rPr>
          <w:rFonts w:cs="Times New Roman"/>
          <w:color w:val="4D565E"/>
          <w:sz w:val="16"/>
          <w:szCs w:val="16"/>
        </w:rPr>
        <w:t>.</w:t>
      </w:r>
    </w:p>
    <w:p w14:paraId="4D70A179" w14:textId="674654FB" w:rsidR="00960D07" w:rsidRPr="00CE631C" w:rsidRDefault="00960D07" w:rsidP="006D7BAA">
      <w:pPr>
        <w:keepNext/>
        <w:keepLines/>
        <w:tabs>
          <w:tab w:val="left" w:pos="14034"/>
        </w:tabs>
        <w:spacing w:before="160"/>
        <w:jc w:val="center"/>
        <w:rPr>
          <w:color w:val="4D565E"/>
          <w:sz w:val="20"/>
          <w:szCs w:val="20"/>
        </w:rPr>
      </w:pPr>
      <w:r w:rsidRPr="00CE631C">
        <w:rPr>
          <w:color w:val="4D565E"/>
          <w:sz w:val="20"/>
          <w:szCs w:val="20"/>
        </w:rPr>
        <w:t>Gráfica 2</w:t>
      </w:r>
    </w:p>
    <w:p w14:paraId="74EF8B86" w14:textId="77777777" w:rsidR="00960D07" w:rsidRPr="00B33BBA" w:rsidRDefault="00960D07" w:rsidP="00765C09">
      <w:pPr>
        <w:keepNext/>
        <w:keepLines/>
        <w:tabs>
          <w:tab w:val="left" w:pos="14034"/>
        </w:tabs>
        <w:jc w:val="center"/>
        <w:rPr>
          <w:rFonts w:ascii="Arial Negrita" w:hAnsi="Arial Negrita"/>
          <w:b/>
          <w:color w:val="003057"/>
          <w:sz w:val="22"/>
          <w:szCs w:val="22"/>
        </w:rPr>
      </w:pPr>
      <w:r>
        <w:rPr>
          <w:rFonts w:ascii="Arial Negrita" w:hAnsi="Arial Negrita"/>
          <w:b/>
          <w:color w:val="003057"/>
          <w:sz w:val="22"/>
          <w:szCs w:val="22"/>
        </w:rPr>
        <w:t>E</w:t>
      </w:r>
      <w:r w:rsidRPr="00B33BBA">
        <w:rPr>
          <w:rFonts w:ascii="Arial Negrita" w:hAnsi="Arial Negrita"/>
          <w:b/>
          <w:color w:val="003057"/>
          <w:sz w:val="22"/>
          <w:szCs w:val="22"/>
        </w:rPr>
        <w:t xml:space="preserve">nfoque del ciclo de crecimiento: </w:t>
      </w:r>
      <w:r>
        <w:rPr>
          <w:rFonts w:ascii="Arial Negrita" w:hAnsi="Arial Negrita"/>
          <w:b/>
          <w:color w:val="003057"/>
          <w:sz w:val="22"/>
          <w:szCs w:val="22"/>
        </w:rPr>
        <w:t>I</w:t>
      </w:r>
      <w:r w:rsidRPr="00B33BBA">
        <w:rPr>
          <w:rFonts w:ascii="Arial Negrita" w:hAnsi="Arial Negrita"/>
          <w:b/>
          <w:color w:val="003057"/>
          <w:sz w:val="22"/>
          <w:szCs w:val="22"/>
        </w:rPr>
        <w:t xml:space="preserve">ndicador </w:t>
      </w:r>
      <w:r>
        <w:rPr>
          <w:rFonts w:ascii="Arial Negrita" w:hAnsi="Arial Negrita"/>
          <w:b/>
          <w:color w:val="003057"/>
          <w:sz w:val="22"/>
          <w:szCs w:val="22"/>
        </w:rPr>
        <w:t>C</w:t>
      </w:r>
      <w:r w:rsidRPr="00B33BBA">
        <w:rPr>
          <w:rFonts w:ascii="Arial Negrita" w:hAnsi="Arial Negrita"/>
          <w:b/>
          <w:color w:val="003057"/>
          <w:sz w:val="22"/>
          <w:szCs w:val="22"/>
        </w:rPr>
        <w:t>oincidente</w:t>
      </w:r>
    </w:p>
    <w:p w14:paraId="24C89B74" w14:textId="1719F4C8" w:rsidR="00960D07" w:rsidRPr="00B33BBA" w:rsidRDefault="00960D07" w:rsidP="00765C09">
      <w:pPr>
        <w:keepNext/>
        <w:keepLines/>
        <w:tabs>
          <w:tab w:val="left" w:pos="14034"/>
        </w:tabs>
        <w:jc w:val="center"/>
        <w:rPr>
          <w:bCs/>
          <w:color w:val="27251F"/>
          <w:sz w:val="20"/>
          <w:szCs w:val="20"/>
        </w:rPr>
      </w:pPr>
      <w:r w:rsidRPr="00B33BBA">
        <w:rPr>
          <w:color w:val="27251F"/>
          <w:sz w:val="20"/>
          <w:szCs w:val="20"/>
        </w:rPr>
        <w:t xml:space="preserve">enero de 1980 </w:t>
      </w:r>
      <w:r w:rsidRPr="00B33BBA">
        <w:rPr>
          <w:bCs/>
          <w:color w:val="27251F"/>
          <w:sz w:val="20"/>
          <w:szCs w:val="20"/>
        </w:rPr>
        <w:t xml:space="preserve">a </w:t>
      </w:r>
      <w:r w:rsidR="0093657B">
        <w:rPr>
          <w:bCs/>
          <w:color w:val="27251F"/>
          <w:sz w:val="20"/>
          <w:szCs w:val="20"/>
        </w:rPr>
        <w:t>mayo</w:t>
      </w:r>
      <w:r w:rsidRPr="00B33BBA">
        <w:rPr>
          <w:bCs/>
          <w:color w:val="27251F"/>
          <w:sz w:val="20"/>
          <w:szCs w:val="20"/>
        </w:rPr>
        <w:t xml:space="preserve"> de 202</w:t>
      </w:r>
      <w:r w:rsidR="005760ED">
        <w:rPr>
          <w:bCs/>
          <w:color w:val="27251F"/>
          <w:sz w:val="20"/>
          <w:szCs w:val="20"/>
        </w:rPr>
        <w:t>5</w:t>
      </w:r>
    </w:p>
    <w:p w14:paraId="3727192C" w14:textId="3F0069B6" w:rsidR="00304E4B" w:rsidRDefault="00960D07" w:rsidP="00960D07">
      <w:pPr>
        <w:tabs>
          <w:tab w:val="left" w:pos="708"/>
          <w:tab w:val="center" w:pos="3348"/>
        </w:tabs>
        <w:jc w:val="center"/>
        <w:rPr>
          <w:color w:val="27251F"/>
          <w:sz w:val="18"/>
        </w:rPr>
      </w:pPr>
      <w:r w:rsidRPr="00B33BBA">
        <w:rPr>
          <w:color w:val="27251F"/>
          <w:sz w:val="18"/>
        </w:rPr>
        <w:t>(puntos)</w:t>
      </w:r>
    </w:p>
    <w:p w14:paraId="7B317851" w14:textId="1193D3B5" w:rsidR="00960D07" w:rsidRPr="00790169" w:rsidRDefault="00852C8E" w:rsidP="00960D07">
      <w:pPr>
        <w:tabs>
          <w:tab w:val="left" w:pos="708"/>
          <w:tab w:val="center" w:pos="3348"/>
        </w:tabs>
        <w:jc w:val="center"/>
        <w:rPr>
          <w:bCs/>
          <w:sz w:val="20"/>
          <w:szCs w:val="20"/>
        </w:rPr>
      </w:pPr>
      <w:r>
        <w:rPr>
          <w:noProof/>
        </w:rPr>
        <w:drawing>
          <wp:inline distT="0" distB="0" distL="0" distR="0" wp14:anchorId="6F2D871D" wp14:editId="25F83894">
            <wp:extent cx="5762625" cy="2743200"/>
            <wp:effectExtent l="0" t="0" r="0" b="0"/>
            <wp:docPr id="930017111" name="Gráfico 1">
              <a:extLst xmlns:a="http://schemas.openxmlformats.org/drawingml/2006/main">
                <a:ext uri="{FF2B5EF4-FFF2-40B4-BE49-F238E27FC236}">
                  <a16:creationId xmlns:a16="http://schemas.microsoft.com/office/drawing/2014/main" id="{F5BF4170-1132-E441-3585-2045FC9D5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322997" w14:textId="77777777" w:rsidR="00960D07" w:rsidRPr="00785D93" w:rsidRDefault="00960D07" w:rsidP="00B001FD">
      <w:pPr>
        <w:tabs>
          <w:tab w:val="left" w:pos="1080"/>
        </w:tabs>
        <w:spacing w:before="60"/>
        <w:ind w:left="1080" w:right="524" w:hanging="630"/>
        <w:rPr>
          <w:color w:val="4D565E"/>
          <w:sz w:val="16"/>
          <w:szCs w:val="16"/>
        </w:rPr>
      </w:pPr>
      <w:r w:rsidRPr="00785D93">
        <w:rPr>
          <w:color w:val="4D565E"/>
          <w:sz w:val="16"/>
          <w:szCs w:val="16"/>
          <w:lang w:val="es-MX"/>
        </w:rPr>
        <w:t>Notas:</w:t>
      </w:r>
      <w:r w:rsidRPr="00785D93">
        <w:rPr>
          <w:color w:val="4D565E"/>
          <w:sz w:val="16"/>
          <w:szCs w:val="16"/>
          <w:lang w:val="es-MX"/>
        </w:rPr>
        <w:tab/>
        <w:t>La tendencia de largo plazo del Indicador Coincidente se representa por la línea ubicada en 100.</w:t>
      </w:r>
    </w:p>
    <w:p w14:paraId="567248EA" w14:textId="77777777" w:rsidR="00960D07" w:rsidRPr="00785D93" w:rsidRDefault="00960D07" w:rsidP="001F08AE">
      <w:pPr>
        <w:tabs>
          <w:tab w:val="left" w:pos="1080"/>
        </w:tabs>
        <w:ind w:left="1080" w:right="524" w:hanging="630"/>
        <w:rPr>
          <w:color w:val="4D565E"/>
          <w:sz w:val="16"/>
          <w:szCs w:val="16"/>
        </w:rPr>
      </w:pPr>
      <w:r w:rsidRPr="00785D93">
        <w:rPr>
          <w:color w:val="4D565E"/>
          <w:sz w:val="16"/>
          <w:szCs w:val="16"/>
        </w:rPr>
        <w:tab/>
        <w:t>Los números sobre la gráfica (por ejemplo, 1981.11) representan el año y el mes en los que ocurrió el punto de giro en la actividad económica: pico o valle.</w:t>
      </w:r>
    </w:p>
    <w:p w14:paraId="796428A6" w14:textId="77777777" w:rsidR="00960D07" w:rsidRPr="00785D93" w:rsidRDefault="00960D07" w:rsidP="001F08AE">
      <w:pPr>
        <w:tabs>
          <w:tab w:val="left" w:pos="1080"/>
        </w:tabs>
        <w:ind w:left="1080" w:right="524" w:hanging="630"/>
        <w:rPr>
          <w:color w:val="4D565E"/>
          <w:sz w:val="16"/>
          <w:szCs w:val="16"/>
        </w:rPr>
      </w:pPr>
      <w:r w:rsidRPr="00785D93">
        <w:rPr>
          <w:color w:val="4D565E"/>
          <w:sz w:val="16"/>
          <w:szCs w:val="16"/>
        </w:rPr>
        <w:tab/>
      </w:r>
      <w:r w:rsidRPr="00785D93" w:rsidDel="007B6315">
        <w:rPr>
          <w:color w:val="4D565E"/>
          <w:sz w:val="16"/>
          <w:szCs w:val="16"/>
        </w:rPr>
        <w:t>El área sombreada indica el periodo entre un pico y un valle en el Indicador Coincidente.</w:t>
      </w:r>
    </w:p>
    <w:p w14:paraId="12785AE0" w14:textId="77777777" w:rsidR="00960D07" w:rsidRPr="00785D93" w:rsidDel="007B6315" w:rsidRDefault="00960D07" w:rsidP="001F08AE">
      <w:pPr>
        <w:tabs>
          <w:tab w:val="left" w:pos="1080"/>
        </w:tabs>
        <w:ind w:left="1080" w:right="524" w:hanging="630"/>
        <w:rPr>
          <w:color w:val="4D565E"/>
          <w:sz w:val="16"/>
          <w:szCs w:val="16"/>
        </w:rPr>
      </w:pPr>
      <w:r w:rsidRPr="00785D93">
        <w:rPr>
          <w:rFonts w:cs="Times New Roman"/>
          <w:color w:val="4D565E"/>
          <w:sz w:val="16"/>
          <w:szCs w:val="16"/>
        </w:rPr>
        <w:tab/>
        <w:t>Serie elaborada mediante métodos econométricos.</w:t>
      </w:r>
    </w:p>
    <w:p w14:paraId="587346BE" w14:textId="1C3E3F26" w:rsidR="00FE1E8D" w:rsidRPr="00A66411" w:rsidRDefault="00960D07" w:rsidP="00A66411">
      <w:pPr>
        <w:tabs>
          <w:tab w:val="left" w:pos="990"/>
        </w:tabs>
        <w:ind w:left="1080" w:right="524" w:hanging="630"/>
        <w:rPr>
          <w:rFonts w:cs="Times New Roman"/>
          <w:color w:val="4D565E"/>
          <w:sz w:val="16"/>
          <w:szCs w:val="16"/>
        </w:rPr>
      </w:pPr>
      <w:r w:rsidRPr="00785D93" w:rsidDel="007B6315">
        <w:rPr>
          <w:rFonts w:cs="Times New Roman"/>
          <w:color w:val="4D565E"/>
          <w:sz w:val="16"/>
          <w:szCs w:val="16"/>
        </w:rPr>
        <w:t>Fuente:</w:t>
      </w:r>
      <w:r w:rsidRPr="00785D93">
        <w:rPr>
          <w:rFonts w:cs="Times New Roman"/>
          <w:color w:val="4D565E"/>
          <w:sz w:val="16"/>
          <w:szCs w:val="16"/>
        </w:rPr>
        <w:tab/>
      </w:r>
      <w:r w:rsidRPr="00785D93">
        <w:rPr>
          <w:rFonts w:cs="Times New Roman"/>
          <w:smallCaps/>
          <w:color w:val="4D565E"/>
          <w:sz w:val="16"/>
          <w:szCs w:val="16"/>
        </w:rPr>
        <w:t xml:space="preserve">inegi. </w:t>
      </w:r>
      <w:r w:rsidRPr="00785D93">
        <w:rPr>
          <w:rFonts w:cs="Times New Roman"/>
          <w:color w:val="4D565E"/>
          <w:sz w:val="16"/>
          <w:szCs w:val="16"/>
        </w:rPr>
        <w:t>Sistema de Indicadores Cíclicos</w:t>
      </w:r>
      <w:r w:rsidRPr="00785D93">
        <w:rPr>
          <w:rFonts w:cs="Times New Roman"/>
          <w:smallCaps/>
          <w:color w:val="4D565E"/>
          <w:sz w:val="16"/>
          <w:szCs w:val="16"/>
        </w:rPr>
        <w:t xml:space="preserve"> (sic)</w:t>
      </w:r>
      <w:r w:rsidRPr="00785D93">
        <w:rPr>
          <w:rFonts w:cs="Times New Roman"/>
          <w:color w:val="4D565E"/>
          <w:sz w:val="16"/>
          <w:szCs w:val="16"/>
        </w:rPr>
        <w:t>, 202</w:t>
      </w:r>
      <w:r w:rsidR="00E3153A">
        <w:rPr>
          <w:rFonts w:cs="Times New Roman"/>
          <w:color w:val="4D565E"/>
          <w:sz w:val="16"/>
          <w:szCs w:val="16"/>
        </w:rPr>
        <w:t>5</w:t>
      </w:r>
      <w:r w:rsidRPr="00785D93">
        <w:rPr>
          <w:rFonts w:cs="Times New Roman"/>
          <w:color w:val="4D565E"/>
          <w:sz w:val="16"/>
          <w:szCs w:val="16"/>
        </w:rPr>
        <w:t>.</w:t>
      </w:r>
    </w:p>
    <w:p w14:paraId="733AFB68" w14:textId="77777777" w:rsidR="00785D93" w:rsidRPr="00CE631C" w:rsidRDefault="00785D93" w:rsidP="00785D93">
      <w:pPr>
        <w:keepNext/>
        <w:keepLines/>
        <w:tabs>
          <w:tab w:val="left" w:pos="14034"/>
        </w:tabs>
        <w:spacing w:before="120"/>
        <w:jc w:val="center"/>
        <w:rPr>
          <w:color w:val="4D565E"/>
          <w:sz w:val="20"/>
          <w:szCs w:val="20"/>
        </w:rPr>
      </w:pPr>
      <w:r w:rsidRPr="00B33BBA">
        <w:rPr>
          <w:color w:val="4D565E"/>
          <w:sz w:val="20"/>
          <w:szCs w:val="20"/>
        </w:rPr>
        <w:t>Gráfica</w:t>
      </w:r>
      <w:r w:rsidRPr="00CE631C">
        <w:rPr>
          <w:color w:val="4D565E"/>
          <w:sz w:val="20"/>
          <w:szCs w:val="20"/>
        </w:rPr>
        <w:t xml:space="preserve"> 3</w:t>
      </w:r>
    </w:p>
    <w:p w14:paraId="38CBC343" w14:textId="2FEC96BF" w:rsidR="00785D93" w:rsidRPr="00B33BBA" w:rsidRDefault="00785D93" w:rsidP="00785D93">
      <w:pPr>
        <w:keepNext/>
        <w:keepLines/>
        <w:jc w:val="center"/>
        <w:rPr>
          <w:rFonts w:ascii="Arial Negrita" w:hAnsi="Arial Negrita"/>
          <w:b/>
          <w:color w:val="003057"/>
          <w:sz w:val="22"/>
          <w:szCs w:val="22"/>
        </w:rPr>
      </w:pPr>
      <w:r>
        <w:rPr>
          <w:rFonts w:ascii="Arial Negrita" w:hAnsi="Arial Negrita"/>
          <w:b/>
          <w:color w:val="003057"/>
          <w:sz w:val="22"/>
          <w:szCs w:val="22"/>
        </w:rPr>
        <w:t>C</w:t>
      </w:r>
      <w:r w:rsidR="00203CAE">
        <w:rPr>
          <w:rFonts w:ascii="Arial Negrita" w:hAnsi="Arial Negrita"/>
          <w:b/>
          <w:color w:val="003057"/>
          <w:sz w:val="22"/>
          <w:szCs w:val="22"/>
        </w:rPr>
        <w:t>iclo de los c</w:t>
      </w:r>
      <w:r w:rsidRPr="00B33BBA">
        <w:rPr>
          <w:rFonts w:ascii="Arial Negrita" w:hAnsi="Arial Negrita"/>
          <w:b/>
          <w:color w:val="003057"/>
          <w:sz w:val="22"/>
          <w:szCs w:val="22"/>
        </w:rPr>
        <w:t xml:space="preserve">omponentes del </w:t>
      </w:r>
      <w:r>
        <w:rPr>
          <w:rFonts w:ascii="Arial Negrita" w:hAnsi="Arial Negrita"/>
          <w:b/>
          <w:color w:val="003057"/>
          <w:sz w:val="22"/>
          <w:szCs w:val="22"/>
        </w:rPr>
        <w:t>I</w:t>
      </w:r>
      <w:r w:rsidRPr="00B33BBA">
        <w:rPr>
          <w:rFonts w:ascii="Arial Negrita" w:hAnsi="Arial Negrita"/>
          <w:b/>
          <w:color w:val="003057"/>
          <w:sz w:val="22"/>
          <w:szCs w:val="22"/>
        </w:rPr>
        <w:t xml:space="preserve">ndicador </w:t>
      </w:r>
      <w:r>
        <w:rPr>
          <w:rFonts w:ascii="Arial Negrita" w:hAnsi="Arial Negrita"/>
          <w:b/>
          <w:color w:val="003057"/>
          <w:sz w:val="22"/>
          <w:szCs w:val="22"/>
        </w:rPr>
        <w:t>C</w:t>
      </w:r>
      <w:r w:rsidRPr="00B33BBA">
        <w:rPr>
          <w:rFonts w:ascii="Arial Negrita" w:hAnsi="Arial Negrita"/>
          <w:b/>
          <w:color w:val="003057"/>
          <w:sz w:val="22"/>
          <w:szCs w:val="22"/>
        </w:rPr>
        <w:t>oincidente</w:t>
      </w:r>
    </w:p>
    <w:p w14:paraId="7C0EAC31" w14:textId="2534F456" w:rsidR="00785D93" w:rsidRPr="00B33BBA" w:rsidRDefault="00785D93" w:rsidP="00785D93">
      <w:pPr>
        <w:keepNext/>
        <w:keepLines/>
        <w:jc w:val="center"/>
        <w:rPr>
          <w:bCs/>
          <w:color w:val="27251F"/>
          <w:sz w:val="20"/>
          <w:szCs w:val="20"/>
        </w:rPr>
      </w:pPr>
      <w:r w:rsidRPr="00B33BBA">
        <w:rPr>
          <w:bCs/>
          <w:color w:val="27251F"/>
          <w:sz w:val="20"/>
          <w:szCs w:val="20"/>
        </w:rPr>
        <w:t>enero de 202</w:t>
      </w:r>
      <w:r w:rsidR="005760ED">
        <w:rPr>
          <w:bCs/>
          <w:color w:val="27251F"/>
          <w:sz w:val="20"/>
          <w:szCs w:val="20"/>
        </w:rPr>
        <w:t>1</w:t>
      </w:r>
      <w:r w:rsidRPr="00B33BBA">
        <w:rPr>
          <w:bCs/>
          <w:color w:val="27251F"/>
          <w:sz w:val="20"/>
          <w:szCs w:val="20"/>
        </w:rPr>
        <w:t xml:space="preserve"> a </w:t>
      </w:r>
      <w:r w:rsidR="0093657B">
        <w:rPr>
          <w:bCs/>
          <w:color w:val="27251F"/>
          <w:sz w:val="20"/>
          <w:szCs w:val="20"/>
        </w:rPr>
        <w:t>mayo</w:t>
      </w:r>
      <w:r w:rsidRPr="00B33BBA">
        <w:rPr>
          <w:bCs/>
          <w:color w:val="27251F"/>
          <w:sz w:val="20"/>
          <w:szCs w:val="20"/>
        </w:rPr>
        <w:t xml:space="preserve"> de 202</w:t>
      </w:r>
      <w:r w:rsidR="005760ED">
        <w:rPr>
          <w:bCs/>
          <w:color w:val="27251F"/>
          <w:sz w:val="20"/>
          <w:szCs w:val="20"/>
        </w:rPr>
        <w:t>5</w:t>
      </w:r>
    </w:p>
    <w:p w14:paraId="793A1677" w14:textId="41ADF8E1" w:rsidR="002825B5" w:rsidRDefault="00785D93" w:rsidP="00785D93">
      <w:pPr>
        <w:keepNext/>
        <w:keepLines/>
        <w:jc w:val="center"/>
        <w:rPr>
          <w:noProof/>
          <w:color w:val="27251F"/>
          <w:sz w:val="18"/>
          <w:szCs w:val="20"/>
          <w:lang w:val="es-MX" w:eastAsia="es-MX"/>
        </w:rPr>
      </w:pPr>
      <w:r w:rsidRPr="00B33BBA">
        <w:rPr>
          <w:noProof/>
          <w:color w:val="27251F"/>
          <w:sz w:val="18"/>
          <w:szCs w:val="20"/>
          <w:lang w:val="es-MX" w:eastAsia="es-MX"/>
        </w:rPr>
        <w:t>(puntos)</w:t>
      </w:r>
    </w:p>
    <w:tbl>
      <w:tblPr>
        <w:tblW w:w="9981" w:type="dxa"/>
        <w:jc w:val="center"/>
        <w:tblLayout w:type="fixed"/>
        <w:tblLook w:val="04A0" w:firstRow="1" w:lastRow="0" w:firstColumn="1" w:lastColumn="0" w:noHBand="0" w:noVBand="1"/>
      </w:tblPr>
      <w:tblGrid>
        <w:gridCol w:w="4873"/>
        <w:gridCol w:w="236"/>
        <w:gridCol w:w="4872"/>
      </w:tblGrid>
      <w:tr w:rsidR="00A66411" w:rsidRPr="00AD7314" w14:paraId="7B5363DF" w14:textId="77777777" w:rsidTr="00CC7B94">
        <w:trPr>
          <w:trHeight w:hRule="exact" w:val="284"/>
          <w:jc w:val="center"/>
        </w:trPr>
        <w:tc>
          <w:tcPr>
            <w:tcW w:w="4873" w:type="dxa"/>
          </w:tcPr>
          <w:p w14:paraId="1969A040" w14:textId="77777777" w:rsidR="00A66411" w:rsidRPr="00B33BBA" w:rsidRDefault="00A66411" w:rsidP="00CC7B94">
            <w:pPr>
              <w:keepNext/>
              <w:spacing w:before="60"/>
              <w:ind w:left="-58"/>
              <w:jc w:val="center"/>
              <w:outlineLvl w:val="2"/>
              <w:rPr>
                <w:b/>
                <w:bCs/>
                <w:color w:val="4D565E"/>
                <w:sz w:val="16"/>
                <w:szCs w:val="16"/>
              </w:rPr>
            </w:pPr>
          </w:p>
        </w:tc>
        <w:tc>
          <w:tcPr>
            <w:tcW w:w="236" w:type="dxa"/>
          </w:tcPr>
          <w:p w14:paraId="04357BE3" w14:textId="77777777" w:rsidR="00A66411" w:rsidRPr="00AD7314" w:rsidRDefault="00A66411" w:rsidP="00CC7B94">
            <w:pPr>
              <w:keepNext/>
              <w:spacing w:before="60"/>
              <w:jc w:val="center"/>
              <w:outlineLvl w:val="2"/>
              <w:rPr>
                <w:b/>
                <w:bCs/>
                <w:sz w:val="16"/>
                <w:szCs w:val="16"/>
              </w:rPr>
            </w:pPr>
          </w:p>
        </w:tc>
        <w:tc>
          <w:tcPr>
            <w:tcW w:w="4872" w:type="dxa"/>
          </w:tcPr>
          <w:p w14:paraId="12DE75A1" w14:textId="47F0D9B2" w:rsidR="00A66411" w:rsidRPr="00B33BBA" w:rsidRDefault="00A66411" w:rsidP="00A66411">
            <w:pPr>
              <w:keepNext/>
              <w:spacing w:before="60"/>
              <w:ind w:left="-66"/>
              <w:jc w:val="right"/>
              <w:outlineLvl w:val="2"/>
              <w:rPr>
                <w:b/>
                <w:bCs/>
                <w:color w:val="4D565E"/>
                <w:sz w:val="16"/>
                <w:szCs w:val="16"/>
              </w:rPr>
            </w:pPr>
            <w:r w:rsidRPr="00AB0021">
              <w:rPr>
                <w:color w:val="4D565E"/>
                <w:sz w:val="16"/>
                <w:szCs w:val="16"/>
              </w:rPr>
              <w:t>(</w:t>
            </w:r>
            <w:r w:rsidR="00E3153A">
              <w:rPr>
                <w:color w:val="4D565E"/>
                <w:sz w:val="16"/>
                <w:szCs w:val="16"/>
              </w:rPr>
              <w:t>c</w:t>
            </w:r>
            <w:r w:rsidRPr="00AB0021">
              <w:rPr>
                <w:color w:val="4D565E"/>
                <w:sz w:val="16"/>
                <w:szCs w:val="16"/>
              </w:rPr>
              <w:t>ontinúa)</w:t>
            </w:r>
          </w:p>
        </w:tc>
      </w:tr>
      <w:tr w:rsidR="00A66411" w:rsidRPr="00AD7314" w14:paraId="3A62BFAF" w14:textId="77777777" w:rsidTr="00CC7B94">
        <w:trPr>
          <w:trHeight w:hRule="exact" w:val="284"/>
          <w:jc w:val="center"/>
        </w:trPr>
        <w:tc>
          <w:tcPr>
            <w:tcW w:w="4873" w:type="dxa"/>
          </w:tcPr>
          <w:p w14:paraId="49EDD506" w14:textId="77777777" w:rsidR="00A66411" w:rsidRPr="00AD7314" w:rsidRDefault="00A66411" w:rsidP="00CC7B94">
            <w:pPr>
              <w:keepNext/>
              <w:spacing w:before="60"/>
              <w:ind w:left="-58"/>
              <w:jc w:val="center"/>
              <w:outlineLvl w:val="2"/>
              <w:rPr>
                <w:b/>
                <w:bCs/>
                <w:sz w:val="16"/>
                <w:szCs w:val="16"/>
              </w:rPr>
            </w:pPr>
            <w:r w:rsidRPr="00B33BBA">
              <w:rPr>
                <w:b/>
                <w:bCs/>
                <w:color w:val="4D565E"/>
                <w:sz w:val="16"/>
                <w:szCs w:val="16"/>
              </w:rPr>
              <w:t>Indicador global de la actividad económica</w:t>
            </w:r>
          </w:p>
        </w:tc>
        <w:tc>
          <w:tcPr>
            <w:tcW w:w="236" w:type="dxa"/>
          </w:tcPr>
          <w:p w14:paraId="4412339A" w14:textId="77777777" w:rsidR="00A66411" w:rsidRPr="00AD7314" w:rsidRDefault="00A66411" w:rsidP="00CC7B94">
            <w:pPr>
              <w:keepNext/>
              <w:spacing w:before="60"/>
              <w:jc w:val="center"/>
              <w:outlineLvl w:val="2"/>
              <w:rPr>
                <w:b/>
                <w:bCs/>
                <w:sz w:val="16"/>
                <w:szCs w:val="16"/>
              </w:rPr>
            </w:pPr>
          </w:p>
        </w:tc>
        <w:tc>
          <w:tcPr>
            <w:tcW w:w="4872" w:type="dxa"/>
          </w:tcPr>
          <w:p w14:paraId="09526E6B" w14:textId="77777777" w:rsidR="00A66411" w:rsidRPr="00B33BBA" w:rsidRDefault="00A66411" w:rsidP="00CC7B94">
            <w:pPr>
              <w:keepNext/>
              <w:spacing w:before="60"/>
              <w:ind w:left="-66"/>
              <w:jc w:val="center"/>
              <w:outlineLvl w:val="2"/>
              <w:rPr>
                <w:b/>
                <w:bCs/>
                <w:color w:val="4D565E"/>
                <w:sz w:val="16"/>
                <w:szCs w:val="16"/>
              </w:rPr>
            </w:pPr>
            <w:r w:rsidRPr="00B33BBA">
              <w:rPr>
                <w:b/>
                <w:bCs/>
                <w:color w:val="4D565E"/>
                <w:sz w:val="16"/>
                <w:szCs w:val="16"/>
              </w:rPr>
              <w:t>Indicador de la actividad industrial</w:t>
            </w:r>
          </w:p>
        </w:tc>
      </w:tr>
      <w:tr w:rsidR="00A66411" w:rsidRPr="00AD7314" w14:paraId="6C2257E8" w14:textId="77777777" w:rsidTr="00F26642">
        <w:tblPrEx>
          <w:tblCellMar>
            <w:left w:w="70" w:type="dxa"/>
            <w:right w:w="70" w:type="dxa"/>
          </w:tblCellMar>
        </w:tblPrEx>
        <w:trPr>
          <w:trHeight w:hRule="exact" w:val="3062"/>
          <w:jc w:val="center"/>
        </w:trPr>
        <w:tc>
          <w:tcPr>
            <w:tcW w:w="4873" w:type="dxa"/>
            <w:vAlign w:val="center"/>
          </w:tcPr>
          <w:p w14:paraId="79607AFB" w14:textId="66AC7F9D" w:rsidR="00A66411" w:rsidRPr="00AD7314" w:rsidRDefault="00F26642" w:rsidP="00CC7B94">
            <w:pPr>
              <w:ind w:left="-58" w:right="249"/>
              <w:jc w:val="center"/>
              <w:outlineLvl w:val="2"/>
              <w:rPr>
                <w:b/>
                <w:bCs/>
                <w:sz w:val="16"/>
                <w:szCs w:val="16"/>
              </w:rPr>
            </w:pPr>
            <w:r>
              <w:rPr>
                <w:noProof/>
              </w:rPr>
              <w:drawing>
                <wp:inline distT="0" distB="0" distL="0" distR="0" wp14:anchorId="02A894D0" wp14:editId="18619CD2">
                  <wp:extent cx="3005455" cy="1887855"/>
                  <wp:effectExtent l="0" t="0" r="0" b="0"/>
                  <wp:docPr id="666423444" name="Gráfico 1">
                    <a:extLst xmlns:a="http://schemas.openxmlformats.org/drawingml/2006/main">
                      <a:ext uri="{FF2B5EF4-FFF2-40B4-BE49-F238E27FC236}">
                        <a16:creationId xmlns:a16="http://schemas.microsoft.com/office/drawing/2014/main" id="{9F4ABBF8-13E6-461D-5B0E-6DE1633FE7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36" w:type="dxa"/>
            <w:vAlign w:val="center"/>
          </w:tcPr>
          <w:p w14:paraId="055AEA4B" w14:textId="77777777" w:rsidR="00A66411" w:rsidRPr="00AD7314" w:rsidRDefault="00A66411" w:rsidP="00CC7B94">
            <w:pPr>
              <w:keepNext/>
              <w:ind w:right="249"/>
              <w:jc w:val="center"/>
              <w:outlineLvl w:val="2"/>
              <w:rPr>
                <w:noProof/>
                <w:sz w:val="16"/>
                <w:szCs w:val="16"/>
                <w:lang w:val="es-MX" w:eastAsia="es-MX"/>
              </w:rPr>
            </w:pPr>
          </w:p>
        </w:tc>
        <w:tc>
          <w:tcPr>
            <w:tcW w:w="4872" w:type="dxa"/>
            <w:vAlign w:val="center"/>
          </w:tcPr>
          <w:p w14:paraId="0BDB0382" w14:textId="4BAD4C63" w:rsidR="00A66411" w:rsidRPr="0077746C" w:rsidRDefault="00F26642" w:rsidP="00CC7B94">
            <w:pPr>
              <w:keepNext/>
              <w:ind w:left="-66" w:right="249"/>
              <w:jc w:val="center"/>
              <w:outlineLvl w:val="2"/>
              <w:rPr>
                <w:b/>
                <w:bCs/>
                <w:color w:val="000000"/>
                <w:sz w:val="16"/>
                <w:szCs w:val="16"/>
              </w:rPr>
            </w:pPr>
            <w:r>
              <w:rPr>
                <w:noProof/>
              </w:rPr>
              <w:drawing>
                <wp:inline distT="0" distB="0" distL="0" distR="0" wp14:anchorId="52585E63" wp14:editId="2329CF70">
                  <wp:extent cx="3004820" cy="1887220"/>
                  <wp:effectExtent l="0" t="0" r="0" b="0"/>
                  <wp:docPr id="1933753207" name="Gráfico 1">
                    <a:extLst xmlns:a="http://schemas.openxmlformats.org/drawingml/2006/main">
                      <a:ext uri="{FF2B5EF4-FFF2-40B4-BE49-F238E27FC236}">
                        <a16:creationId xmlns:a16="http://schemas.microsoft.com/office/drawing/2014/main" id="{ACF35790-650A-9680-D5AC-4FC9CB95F9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A66411" w:rsidRPr="00AD7314" w14:paraId="5BD05B14" w14:textId="77777777" w:rsidTr="00CC7B94">
        <w:tblPrEx>
          <w:tblCellMar>
            <w:left w:w="70" w:type="dxa"/>
            <w:right w:w="70" w:type="dxa"/>
          </w:tblCellMar>
        </w:tblPrEx>
        <w:trPr>
          <w:trHeight w:hRule="exact" w:val="113"/>
          <w:jc w:val="center"/>
        </w:trPr>
        <w:tc>
          <w:tcPr>
            <w:tcW w:w="4873" w:type="dxa"/>
          </w:tcPr>
          <w:p w14:paraId="7C935CA2" w14:textId="77777777" w:rsidR="00A66411" w:rsidRPr="00AD7314" w:rsidRDefault="00A66411" w:rsidP="00CC7B94">
            <w:pPr>
              <w:ind w:left="-58" w:right="249"/>
              <w:jc w:val="center"/>
              <w:outlineLvl w:val="2"/>
              <w:rPr>
                <w:noProof/>
                <w:sz w:val="16"/>
                <w:szCs w:val="16"/>
                <w:lang w:val="es-MX" w:eastAsia="es-MX"/>
              </w:rPr>
            </w:pPr>
          </w:p>
        </w:tc>
        <w:tc>
          <w:tcPr>
            <w:tcW w:w="236" w:type="dxa"/>
          </w:tcPr>
          <w:p w14:paraId="3C55AEB5" w14:textId="77777777" w:rsidR="00A66411" w:rsidRPr="00AD7314" w:rsidRDefault="00A66411" w:rsidP="00CC7B94">
            <w:pPr>
              <w:keepNext/>
              <w:ind w:right="249"/>
              <w:jc w:val="center"/>
              <w:outlineLvl w:val="2"/>
              <w:rPr>
                <w:noProof/>
                <w:sz w:val="16"/>
                <w:szCs w:val="16"/>
                <w:lang w:val="es-MX" w:eastAsia="es-MX"/>
              </w:rPr>
            </w:pPr>
          </w:p>
        </w:tc>
        <w:tc>
          <w:tcPr>
            <w:tcW w:w="4872" w:type="dxa"/>
          </w:tcPr>
          <w:p w14:paraId="3E1C3956" w14:textId="77777777" w:rsidR="00A66411" w:rsidRPr="00AD7314" w:rsidRDefault="00A66411" w:rsidP="00CC7B94">
            <w:pPr>
              <w:keepNext/>
              <w:ind w:left="-66" w:right="249"/>
              <w:jc w:val="center"/>
              <w:outlineLvl w:val="2"/>
              <w:rPr>
                <w:noProof/>
                <w:sz w:val="16"/>
                <w:szCs w:val="16"/>
                <w:lang w:val="es-MX" w:eastAsia="es-MX"/>
              </w:rPr>
            </w:pPr>
          </w:p>
        </w:tc>
      </w:tr>
      <w:tr w:rsidR="00A66411" w:rsidRPr="00AD7314" w14:paraId="45A59E90" w14:textId="77777777" w:rsidTr="00CC7B94">
        <w:trPr>
          <w:trHeight w:hRule="exact" w:val="454"/>
          <w:jc w:val="center"/>
        </w:trPr>
        <w:tc>
          <w:tcPr>
            <w:tcW w:w="4873" w:type="dxa"/>
          </w:tcPr>
          <w:p w14:paraId="6342E901" w14:textId="77777777" w:rsidR="00A66411" w:rsidRPr="00AD7314" w:rsidRDefault="00A66411" w:rsidP="00CC7B94">
            <w:pPr>
              <w:keepNext/>
              <w:spacing w:before="60" w:after="60"/>
              <w:ind w:left="-57"/>
              <w:jc w:val="center"/>
              <w:outlineLvl w:val="2"/>
              <w:rPr>
                <w:b/>
                <w:bCs/>
                <w:sz w:val="16"/>
                <w:szCs w:val="16"/>
              </w:rPr>
            </w:pPr>
            <w:r w:rsidRPr="00B33BBA">
              <w:rPr>
                <w:b/>
                <w:bCs/>
                <w:color w:val="4D565E"/>
                <w:sz w:val="16"/>
                <w:szCs w:val="16"/>
              </w:rPr>
              <w:t xml:space="preserve">Índice de ingresos por suministro </w:t>
            </w:r>
            <w:r w:rsidRPr="00B33BBA">
              <w:rPr>
                <w:b/>
                <w:bCs/>
                <w:color w:val="4D565E"/>
                <w:sz w:val="16"/>
                <w:szCs w:val="16"/>
              </w:rPr>
              <w:br/>
              <w:t>de bienes y servicios al por menor</w:t>
            </w:r>
          </w:p>
        </w:tc>
        <w:tc>
          <w:tcPr>
            <w:tcW w:w="236" w:type="dxa"/>
          </w:tcPr>
          <w:p w14:paraId="18F1A3EE" w14:textId="77777777" w:rsidR="00A66411" w:rsidRPr="00AD7314" w:rsidRDefault="00A66411" w:rsidP="00CC7B94">
            <w:pPr>
              <w:keepNext/>
              <w:spacing w:before="60"/>
              <w:jc w:val="center"/>
              <w:outlineLvl w:val="2"/>
              <w:rPr>
                <w:b/>
                <w:bCs/>
                <w:sz w:val="16"/>
                <w:szCs w:val="16"/>
              </w:rPr>
            </w:pPr>
          </w:p>
        </w:tc>
        <w:tc>
          <w:tcPr>
            <w:tcW w:w="4872" w:type="dxa"/>
          </w:tcPr>
          <w:p w14:paraId="092AAFC4" w14:textId="77777777" w:rsidR="00A66411" w:rsidRPr="00AD7314" w:rsidRDefault="00A66411" w:rsidP="00CC7B94">
            <w:pPr>
              <w:keepNext/>
              <w:spacing w:before="60" w:after="60"/>
              <w:ind w:left="-57"/>
              <w:jc w:val="center"/>
              <w:outlineLvl w:val="2"/>
              <w:rPr>
                <w:b/>
                <w:bCs/>
                <w:sz w:val="16"/>
                <w:szCs w:val="16"/>
              </w:rPr>
            </w:pPr>
            <w:r w:rsidRPr="00B33BBA">
              <w:rPr>
                <w:b/>
                <w:bCs/>
                <w:color w:val="4D565E"/>
                <w:sz w:val="16"/>
                <w:szCs w:val="16"/>
              </w:rPr>
              <w:t xml:space="preserve">Asegurados trabajadores permanentes en el </w:t>
            </w:r>
            <w:proofErr w:type="spellStart"/>
            <w:r w:rsidRPr="00390F86">
              <w:rPr>
                <w:rFonts w:ascii="Arial Negrita" w:hAnsi="Arial Negrita"/>
                <w:b/>
                <w:bCs/>
                <w:smallCaps/>
                <w:color w:val="4D565E"/>
                <w:sz w:val="16"/>
                <w:szCs w:val="16"/>
              </w:rPr>
              <w:t>imss</w:t>
            </w:r>
            <w:proofErr w:type="spellEnd"/>
          </w:p>
        </w:tc>
      </w:tr>
      <w:tr w:rsidR="00A66411" w:rsidRPr="00AD7314" w14:paraId="094F6771" w14:textId="77777777" w:rsidTr="00F26642">
        <w:tblPrEx>
          <w:tblCellMar>
            <w:left w:w="70" w:type="dxa"/>
            <w:right w:w="70" w:type="dxa"/>
          </w:tblCellMar>
        </w:tblPrEx>
        <w:trPr>
          <w:trHeight w:hRule="exact" w:val="3062"/>
          <w:jc w:val="center"/>
        </w:trPr>
        <w:tc>
          <w:tcPr>
            <w:tcW w:w="4873" w:type="dxa"/>
            <w:vAlign w:val="center"/>
          </w:tcPr>
          <w:p w14:paraId="7DC0C22A" w14:textId="7EEB994D" w:rsidR="00A66411" w:rsidRPr="00AD7314" w:rsidRDefault="00F26642" w:rsidP="00CC7B94">
            <w:pPr>
              <w:keepLines/>
              <w:ind w:left="-58" w:right="176"/>
              <w:jc w:val="center"/>
              <w:rPr>
                <w:noProof/>
                <w:sz w:val="16"/>
                <w:szCs w:val="16"/>
                <w:lang w:val="es-MX" w:eastAsia="es-MX"/>
              </w:rPr>
            </w:pPr>
            <w:r>
              <w:rPr>
                <w:noProof/>
              </w:rPr>
              <w:drawing>
                <wp:inline distT="0" distB="0" distL="0" distR="0" wp14:anchorId="2F6529BE" wp14:editId="56FF20C9">
                  <wp:extent cx="3005455" cy="1887855"/>
                  <wp:effectExtent l="0" t="0" r="0" b="0"/>
                  <wp:docPr id="116358060" name="Gráfico 1">
                    <a:extLst xmlns:a="http://schemas.openxmlformats.org/drawingml/2006/main">
                      <a:ext uri="{FF2B5EF4-FFF2-40B4-BE49-F238E27FC236}">
                        <a16:creationId xmlns:a16="http://schemas.microsoft.com/office/drawing/2014/main" id="{8E25D0A3-8046-6E94-5351-FDE6550C2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36" w:type="dxa"/>
            <w:vAlign w:val="center"/>
          </w:tcPr>
          <w:p w14:paraId="66E5CCE0" w14:textId="77777777" w:rsidR="00A66411" w:rsidRPr="00AD7314" w:rsidRDefault="00A66411" w:rsidP="00CC7B94">
            <w:pPr>
              <w:keepLines/>
              <w:ind w:left="34" w:right="176"/>
              <w:jc w:val="center"/>
              <w:rPr>
                <w:rFonts w:cs="Times New Roman"/>
                <w:sz w:val="16"/>
                <w:szCs w:val="16"/>
              </w:rPr>
            </w:pPr>
          </w:p>
        </w:tc>
        <w:tc>
          <w:tcPr>
            <w:tcW w:w="4872" w:type="dxa"/>
            <w:vAlign w:val="center"/>
          </w:tcPr>
          <w:p w14:paraId="18F1A4E3" w14:textId="12AB3EE6" w:rsidR="00A66411" w:rsidRPr="00AD7314" w:rsidRDefault="00F26642" w:rsidP="00CC7B94">
            <w:pPr>
              <w:keepLines/>
              <w:ind w:left="-66" w:right="288"/>
              <w:jc w:val="center"/>
              <w:rPr>
                <w:rFonts w:cs="Times New Roman"/>
                <w:sz w:val="16"/>
                <w:szCs w:val="16"/>
              </w:rPr>
            </w:pPr>
            <w:r>
              <w:rPr>
                <w:noProof/>
              </w:rPr>
              <w:drawing>
                <wp:inline distT="0" distB="0" distL="0" distR="0" wp14:anchorId="4E98A7E3" wp14:editId="516DA15B">
                  <wp:extent cx="3004820" cy="1887220"/>
                  <wp:effectExtent l="0" t="0" r="0" b="0"/>
                  <wp:docPr id="800394879" name="Gráfico 1">
                    <a:extLst xmlns:a="http://schemas.openxmlformats.org/drawingml/2006/main">
                      <a:ext uri="{FF2B5EF4-FFF2-40B4-BE49-F238E27FC236}">
                        <a16:creationId xmlns:a16="http://schemas.microsoft.com/office/drawing/2014/main" id="{0E008E34-3A69-B04D-43A7-54483918F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A66411" w:rsidRPr="00AD7314" w14:paraId="30D405E0" w14:textId="77777777" w:rsidTr="00CC7B94">
        <w:trPr>
          <w:trHeight w:hRule="exact" w:val="113"/>
          <w:jc w:val="center"/>
        </w:trPr>
        <w:tc>
          <w:tcPr>
            <w:tcW w:w="4873" w:type="dxa"/>
          </w:tcPr>
          <w:p w14:paraId="46401EC3" w14:textId="77777777" w:rsidR="00A66411" w:rsidRPr="00AD7314" w:rsidRDefault="00A66411" w:rsidP="00CC7B94">
            <w:pPr>
              <w:keepNext/>
              <w:tabs>
                <w:tab w:val="left" w:pos="4658"/>
              </w:tabs>
              <w:ind w:left="-58"/>
              <w:jc w:val="center"/>
              <w:outlineLvl w:val="2"/>
              <w:rPr>
                <w:b/>
                <w:bCs/>
                <w:sz w:val="16"/>
                <w:szCs w:val="16"/>
              </w:rPr>
            </w:pPr>
          </w:p>
        </w:tc>
        <w:tc>
          <w:tcPr>
            <w:tcW w:w="236" w:type="dxa"/>
          </w:tcPr>
          <w:p w14:paraId="24E8E7F9" w14:textId="77777777" w:rsidR="00A66411" w:rsidRPr="00AD7314" w:rsidRDefault="00A66411" w:rsidP="00CC7B94">
            <w:pPr>
              <w:keepNext/>
              <w:tabs>
                <w:tab w:val="left" w:pos="4658"/>
              </w:tabs>
              <w:jc w:val="center"/>
              <w:outlineLvl w:val="2"/>
              <w:rPr>
                <w:b/>
                <w:bCs/>
                <w:sz w:val="16"/>
                <w:szCs w:val="16"/>
              </w:rPr>
            </w:pPr>
          </w:p>
        </w:tc>
        <w:tc>
          <w:tcPr>
            <w:tcW w:w="4872" w:type="dxa"/>
          </w:tcPr>
          <w:p w14:paraId="1617F9BA" w14:textId="77777777" w:rsidR="00A66411" w:rsidRPr="00AD7314" w:rsidRDefault="00A66411" w:rsidP="00CC7B94">
            <w:pPr>
              <w:keepNext/>
              <w:ind w:left="-66"/>
              <w:jc w:val="center"/>
              <w:outlineLvl w:val="2"/>
              <w:rPr>
                <w:b/>
                <w:bCs/>
                <w:sz w:val="16"/>
                <w:szCs w:val="16"/>
              </w:rPr>
            </w:pPr>
          </w:p>
        </w:tc>
      </w:tr>
      <w:tr w:rsidR="00A66411" w:rsidRPr="00AD7314" w14:paraId="36991468" w14:textId="77777777" w:rsidTr="00AB0021">
        <w:trPr>
          <w:trHeight w:hRule="exact" w:val="284"/>
          <w:jc w:val="center"/>
        </w:trPr>
        <w:tc>
          <w:tcPr>
            <w:tcW w:w="4873" w:type="dxa"/>
          </w:tcPr>
          <w:p w14:paraId="1532EF6C" w14:textId="77777777" w:rsidR="00A66411" w:rsidRPr="00B33BBA" w:rsidRDefault="00A66411" w:rsidP="00CC7B94">
            <w:pPr>
              <w:keepNext/>
              <w:spacing w:before="60"/>
              <w:ind w:left="-58"/>
              <w:jc w:val="center"/>
              <w:outlineLvl w:val="2"/>
              <w:rPr>
                <w:b/>
                <w:bCs/>
                <w:color w:val="4D565E"/>
                <w:sz w:val="16"/>
                <w:szCs w:val="16"/>
              </w:rPr>
            </w:pPr>
          </w:p>
        </w:tc>
        <w:tc>
          <w:tcPr>
            <w:tcW w:w="236" w:type="dxa"/>
          </w:tcPr>
          <w:p w14:paraId="5E17C24C" w14:textId="77777777" w:rsidR="00A66411" w:rsidRPr="00AD7314" w:rsidRDefault="00A66411" w:rsidP="00CC7B94">
            <w:pPr>
              <w:keepNext/>
              <w:tabs>
                <w:tab w:val="left" w:pos="4658"/>
              </w:tabs>
              <w:jc w:val="center"/>
              <w:outlineLvl w:val="2"/>
              <w:rPr>
                <w:b/>
                <w:bCs/>
                <w:sz w:val="16"/>
                <w:szCs w:val="16"/>
              </w:rPr>
            </w:pPr>
          </w:p>
        </w:tc>
        <w:tc>
          <w:tcPr>
            <w:tcW w:w="4872" w:type="dxa"/>
          </w:tcPr>
          <w:p w14:paraId="5085C310" w14:textId="1D90BEC8" w:rsidR="00A66411" w:rsidRPr="00B33BBA" w:rsidRDefault="00A66411" w:rsidP="00A66411">
            <w:pPr>
              <w:keepNext/>
              <w:spacing w:before="60"/>
              <w:ind w:left="-58"/>
              <w:jc w:val="right"/>
              <w:outlineLvl w:val="2"/>
              <w:rPr>
                <w:b/>
                <w:bCs/>
                <w:color w:val="4D565E"/>
                <w:sz w:val="16"/>
                <w:szCs w:val="16"/>
              </w:rPr>
            </w:pPr>
            <w:r w:rsidRPr="00AB0021">
              <w:rPr>
                <w:color w:val="4D565E"/>
                <w:sz w:val="16"/>
                <w:szCs w:val="16"/>
              </w:rPr>
              <w:t>(concluye)</w:t>
            </w:r>
          </w:p>
        </w:tc>
      </w:tr>
      <w:tr w:rsidR="00A66411" w:rsidRPr="00AD7314" w14:paraId="33F34EDF" w14:textId="77777777" w:rsidTr="00CC7B94">
        <w:trPr>
          <w:trHeight w:hRule="exact" w:val="284"/>
          <w:jc w:val="center"/>
        </w:trPr>
        <w:tc>
          <w:tcPr>
            <w:tcW w:w="4873" w:type="dxa"/>
          </w:tcPr>
          <w:p w14:paraId="50F229C8" w14:textId="77777777" w:rsidR="00A66411" w:rsidRPr="00AD7314" w:rsidRDefault="00A66411" w:rsidP="00CC7B94">
            <w:pPr>
              <w:keepNext/>
              <w:spacing w:before="60"/>
              <w:ind w:left="-58"/>
              <w:jc w:val="center"/>
              <w:outlineLvl w:val="2"/>
              <w:rPr>
                <w:b/>
                <w:bCs/>
                <w:sz w:val="16"/>
                <w:szCs w:val="16"/>
              </w:rPr>
            </w:pPr>
            <w:r w:rsidRPr="00B33BBA">
              <w:rPr>
                <w:b/>
                <w:bCs/>
                <w:color w:val="4D565E"/>
                <w:sz w:val="16"/>
                <w:szCs w:val="16"/>
              </w:rPr>
              <w:t>Tasa de desocupación urbana</w:t>
            </w:r>
            <w:r w:rsidRPr="00B33BBA">
              <w:rPr>
                <w:b/>
                <w:bCs/>
                <w:color w:val="4D565E"/>
                <w:sz w:val="16"/>
                <w:szCs w:val="16"/>
                <w:vertAlign w:val="superscript"/>
              </w:rPr>
              <w:t>1</w:t>
            </w:r>
            <w:r>
              <w:rPr>
                <w:b/>
                <w:bCs/>
                <w:color w:val="4D565E"/>
                <w:sz w:val="16"/>
                <w:szCs w:val="16"/>
                <w:vertAlign w:val="superscript"/>
              </w:rPr>
              <w:t>/</w:t>
            </w:r>
          </w:p>
        </w:tc>
        <w:tc>
          <w:tcPr>
            <w:tcW w:w="236" w:type="dxa"/>
          </w:tcPr>
          <w:p w14:paraId="7539BB77" w14:textId="77777777" w:rsidR="00A66411" w:rsidRPr="00AD7314" w:rsidRDefault="00A66411" w:rsidP="00CC7B94">
            <w:pPr>
              <w:keepNext/>
              <w:tabs>
                <w:tab w:val="left" w:pos="4658"/>
              </w:tabs>
              <w:jc w:val="center"/>
              <w:outlineLvl w:val="2"/>
              <w:rPr>
                <w:b/>
                <w:bCs/>
                <w:sz w:val="16"/>
                <w:szCs w:val="16"/>
              </w:rPr>
            </w:pPr>
          </w:p>
        </w:tc>
        <w:tc>
          <w:tcPr>
            <w:tcW w:w="4872" w:type="dxa"/>
          </w:tcPr>
          <w:p w14:paraId="42D9ADF4" w14:textId="77777777" w:rsidR="00A66411" w:rsidRPr="00AD7314" w:rsidRDefault="00A66411" w:rsidP="00CC7B94">
            <w:pPr>
              <w:keepNext/>
              <w:spacing w:before="60"/>
              <w:ind w:left="-58"/>
              <w:jc w:val="center"/>
              <w:outlineLvl w:val="2"/>
              <w:rPr>
                <w:b/>
                <w:bCs/>
                <w:sz w:val="16"/>
                <w:szCs w:val="16"/>
              </w:rPr>
            </w:pPr>
            <w:r w:rsidRPr="00B33BBA">
              <w:rPr>
                <w:b/>
                <w:bCs/>
                <w:color w:val="4D565E"/>
                <w:sz w:val="16"/>
                <w:szCs w:val="16"/>
              </w:rPr>
              <w:t>Importaciones totales</w:t>
            </w:r>
          </w:p>
        </w:tc>
      </w:tr>
      <w:tr w:rsidR="00A66411" w:rsidRPr="00AD7314" w14:paraId="0E74C335" w14:textId="77777777" w:rsidTr="00F26642">
        <w:tblPrEx>
          <w:tblCellMar>
            <w:left w:w="70" w:type="dxa"/>
            <w:right w:w="70" w:type="dxa"/>
          </w:tblCellMar>
        </w:tblPrEx>
        <w:trPr>
          <w:trHeight w:hRule="exact" w:val="3062"/>
          <w:jc w:val="center"/>
        </w:trPr>
        <w:tc>
          <w:tcPr>
            <w:tcW w:w="4873" w:type="dxa"/>
            <w:vAlign w:val="center"/>
          </w:tcPr>
          <w:p w14:paraId="182583B3" w14:textId="28E98E11" w:rsidR="00A66411" w:rsidRPr="00AD7314" w:rsidRDefault="00F26642" w:rsidP="00CC7B94">
            <w:pPr>
              <w:keepNext/>
              <w:ind w:left="-58" w:right="250"/>
              <w:jc w:val="center"/>
              <w:outlineLvl w:val="2"/>
              <w:rPr>
                <w:noProof/>
                <w:sz w:val="16"/>
                <w:szCs w:val="16"/>
                <w:lang w:val="es-MX" w:eastAsia="es-MX"/>
              </w:rPr>
            </w:pPr>
            <w:r>
              <w:rPr>
                <w:noProof/>
              </w:rPr>
              <w:drawing>
                <wp:inline distT="0" distB="0" distL="0" distR="0" wp14:anchorId="22FBEFF4" wp14:editId="36312BF3">
                  <wp:extent cx="3005455" cy="1887855"/>
                  <wp:effectExtent l="0" t="0" r="0" b="0"/>
                  <wp:docPr id="1753694694" name="Gráfico 1">
                    <a:extLst xmlns:a="http://schemas.openxmlformats.org/drawingml/2006/main">
                      <a:ext uri="{FF2B5EF4-FFF2-40B4-BE49-F238E27FC236}">
                        <a16:creationId xmlns:a16="http://schemas.microsoft.com/office/drawing/2014/main" id="{FB8A39C1-CF07-0619-DEFC-20C034998F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36" w:type="dxa"/>
            <w:vAlign w:val="center"/>
          </w:tcPr>
          <w:p w14:paraId="723A36D3" w14:textId="77777777" w:rsidR="00A66411" w:rsidRPr="00AD7314" w:rsidRDefault="00A66411" w:rsidP="00CC7B94">
            <w:pPr>
              <w:ind w:left="227"/>
              <w:jc w:val="center"/>
              <w:rPr>
                <w:b/>
                <w:bCs/>
                <w:color w:val="4D565E"/>
                <w:sz w:val="16"/>
                <w:szCs w:val="16"/>
              </w:rPr>
            </w:pPr>
          </w:p>
        </w:tc>
        <w:tc>
          <w:tcPr>
            <w:tcW w:w="4872" w:type="dxa"/>
            <w:vAlign w:val="center"/>
          </w:tcPr>
          <w:p w14:paraId="3E5643D3" w14:textId="33A3FC9A" w:rsidR="00A66411" w:rsidRPr="00AD7314" w:rsidRDefault="00F26642" w:rsidP="00CC7B94">
            <w:pPr>
              <w:keepNext/>
              <w:ind w:left="-66" w:right="250"/>
              <w:jc w:val="center"/>
              <w:outlineLvl w:val="2"/>
              <w:rPr>
                <w:b/>
                <w:bCs/>
                <w:sz w:val="16"/>
                <w:szCs w:val="16"/>
              </w:rPr>
            </w:pPr>
            <w:r>
              <w:rPr>
                <w:noProof/>
              </w:rPr>
              <w:drawing>
                <wp:inline distT="0" distB="0" distL="0" distR="0" wp14:anchorId="351E61CF" wp14:editId="699B0F13">
                  <wp:extent cx="3004820" cy="1887220"/>
                  <wp:effectExtent l="0" t="0" r="0" b="0"/>
                  <wp:docPr id="1407401727" name="Gráfico 1">
                    <a:extLst xmlns:a="http://schemas.openxmlformats.org/drawingml/2006/main">
                      <a:ext uri="{FF2B5EF4-FFF2-40B4-BE49-F238E27FC236}">
                        <a16:creationId xmlns:a16="http://schemas.microsoft.com/office/drawing/2014/main" id="{2D47231F-A04C-B78A-BE0D-A0B5F0209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732B08B4" w14:textId="77777777" w:rsidR="00A66411" w:rsidRPr="00960D07" w:rsidRDefault="00A66411" w:rsidP="00F05262">
      <w:pPr>
        <w:pStyle w:val="Textoindependiente"/>
        <w:spacing w:before="60"/>
        <w:ind w:left="720" w:right="164" w:hanging="630"/>
        <w:rPr>
          <w:color w:val="4D565E"/>
          <w:sz w:val="16"/>
          <w:szCs w:val="16"/>
        </w:rPr>
      </w:pPr>
      <w:r w:rsidRPr="00960D07">
        <w:rPr>
          <w:color w:val="4D565E"/>
          <w:sz w:val="16"/>
          <w:szCs w:val="16"/>
        </w:rPr>
        <w:t>Nota:</w:t>
      </w:r>
      <w:r w:rsidRPr="00960D07">
        <w:rPr>
          <w:color w:val="4D565E"/>
          <w:sz w:val="16"/>
          <w:szCs w:val="16"/>
        </w:rPr>
        <w:tab/>
      </w:r>
      <w:r w:rsidRPr="00960D07">
        <w:rPr>
          <w:rFonts w:cs="Times New Roman"/>
          <w:color w:val="4D565E"/>
          <w:sz w:val="16"/>
          <w:szCs w:val="16"/>
        </w:rPr>
        <w:t>Cifras elaboradas mediante métodos econométricos.</w:t>
      </w:r>
    </w:p>
    <w:p w14:paraId="54F9C6FE" w14:textId="1D455DA2" w:rsidR="00A66411" w:rsidRPr="00960D07" w:rsidRDefault="00A66411" w:rsidP="00F05262">
      <w:pPr>
        <w:pStyle w:val="Textoindependiente"/>
        <w:spacing w:before="0"/>
        <w:ind w:left="720" w:right="164" w:hanging="630"/>
        <w:rPr>
          <w:color w:val="4D565E"/>
          <w:sz w:val="16"/>
          <w:szCs w:val="16"/>
        </w:rPr>
      </w:pPr>
      <w:r w:rsidRPr="00960D07">
        <w:rPr>
          <w:color w:val="4D565E"/>
          <w:sz w:val="16"/>
          <w:szCs w:val="16"/>
          <w:vertAlign w:val="superscript"/>
        </w:rPr>
        <w:t>1/</w:t>
      </w:r>
      <w:r w:rsidRPr="00960D07">
        <w:rPr>
          <w:color w:val="4D565E"/>
          <w:sz w:val="16"/>
          <w:szCs w:val="16"/>
        </w:rPr>
        <w:tab/>
      </w:r>
      <w:r w:rsidRPr="00A66411">
        <w:rPr>
          <w:color w:val="4D565E"/>
          <w:sz w:val="16"/>
          <w:szCs w:val="16"/>
        </w:rPr>
        <w:t>Serie cuyo comportamiento es inverso al de la actividad económica</w:t>
      </w:r>
      <w:r w:rsidRPr="00960D07">
        <w:rPr>
          <w:color w:val="4D565E"/>
          <w:sz w:val="16"/>
          <w:szCs w:val="16"/>
        </w:rPr>
        <w:t xml:space="preserve">. </w:t>
      </w:r>
    </w:p>
    <w:p w14:paraId="0D53E3CE" w14:textId="0C781577" w:rsidR="00A66411" w:rsidRDefault="00A66411" w:rsidP="00F05262">
      <w:pPr>
        <w:pStyle w:val="Textoindependiente"/>
        <w:spacing w:before="0"/>
        <w:ind w:left="720" w:right="164" w:hanging="630"/>
        <w:rPr>
          <w:rFonts w:cs="Times New Roman"/>
          <w:color w:val="4D565E"/>
          <w:sz w:val="16"/>
          <w:szCs w:val="16"/>
        </w:rPr>
      </w:pPr>
      <w:r w:rsidRPr="00960D07">
        <w:rPr>
          <w:color w:val="4D565E"/>
          <w:sz w:val="16"/>
          <w:szCs w:val="16"/>
        </w:rPr>
        <w:t>Fuente:</w:t>
      </w:r>
      <w:r w:rsidRPr="00960D07">
        <w:rPr>
          <w:color w:val="4D565E"/>
          <w:sz w:val="16"/>
          <w:szCs w:val="16"/>
        </w:rPr>
        <w:tab/>
      </w:r>
      <w:r w:rsidRPr="00960D07">
        <w:rPr>
          <w:rFonts w:cs="Times New Roman"/>
          <w:smallCaps/>
          <w:color w:val="4D565E"/>
          <w:sz w:val="16"/>
          <w:szCs w:val="16"/>
        </w:rPr>
        <w:t xml:space="preserve">inegi. </w:t>
      </w:r>
      <w:r w:rsidRPr="00960D07">
        <w:rPr>
          <w:rFonts w:cs="Times New Roman"/>
          <w:color w:val="4D565E"/>
          <w:sz w:val="16"/>
          <w:szCs w:val="16"/>
        </w:rPr>
        <w:t>Sistema de Indicadores Cíclicos</w:t>
      </w:r>
      <w:r w:rsidRPr="00960D07">
        <w:rPr>
          <w:rFonts w:cs="Times New Roman"/>
          <w:smallCaps/>
          <w:color w:val="4D565E"/>
          <w:sz w:val="16"/>
          <w:szCs w:val="16"/>
        </w:rPr>
        <w:t xml:space="preserve"> (sic)</w:t>
      </w:r>
      <w:r w:rsidRPr="00960D07">
        <w:rPr>
          <w:rFonts w:cs="Times New Roman"/>
          <w:color w:val="4D565E"/>
          <w:sz w:val="16"/>
          <w:szCs w:val="16"/>
        </w:rPr>
        <w:t>, 202</w:t>
      </w:r>
      <w:r w:rsidR="00E3153A">
        <w:rPr>
          <w:rFonts w:cs="Times New Roman"/>
          <w:color w:val="4D565E"/>
          <w:sz w:val="16"/>
          <w:szCs w:val="16"/>
        </w:rPr>
        <w:t>5</w:t>
      </w:r>
      <w:r w:rsidRPr="00960D07">
        <w:rPr>
          <w:rFonts w:cs="Times New Roman"/>
          <w:color w:val="4D565E"/>
          <w:sz w:val="16"/>
          <w:szCs w:val="16"/>
        </w:rPr>
        <w:t>.</w:t>
      </w:r>
    </w:p>
    <w:p w14:paraId="2B33FEC5" w14:textId="77777777" w:rsidR="00FE1E8D" w:rsidRPr="00790169" w:rsidRDefault="00FE1E8D" w:rsidP="006219F1">
      <w:pPr>
        <w:keepNext/>
        <w:keepLines/>
      </w:pPr>
    </w:p>
    <w:p w14:paraId="480190CD" w14:textId="7A2F0198" w:rsidR="007467D4" w:rsidRPr="00107655" w:rsidRDefault="008A4D67" w:rsidP="00107655">
      <w:pPr>
        <w:spacing w:before="240" w:after="120"/>
        <w:rPr>
          <w:rFonts w:cs="Times New Roman"/>
          <w:szCs w:val="20"/>
          <w:lang w:val="es-MX"/>
        </w:rPr>
      </w:pPr>
      <w:r w:rsidRPr="00091E91">
        <w:rPr>
          <w:rFonts w:cs="Times New Roman"/>
          <w:szCs w:val="20"/>
          <w:lang w:val="es-MX"/>
        </w:rPr>
        <w:t>Al</w:t>
      </w:r>
      <w:r>
        <w:rPr>
          <w:rFonts w:cs="Times New Roman"/>
          <w:szCs w:val="20"/>
          <w:lang w:val="es-MX"/>
        </w:rPr>
        <w:t xml:space="preserve"> </w:t>
      </w:r>
      <w:r w:rsidRPr="00040A18">
        <w:rPr>
          <w:rFonts w:cs="Times New Roman"/>
          <w:szCs w:val="20"/>
          <w:lang w:val="es-MX"/>
        </w:rPr>
        <w:t xml:space="preserve">incorporar la información de </w:t>
      </w:r>
      <w:r w:rsidR="0093657B">
        <w:rPr>
          <w:rFonts w:cs="Times New Roman"/>
          <w:szCs w:val="20"/>
          <w:lang w:val="es-MX"/>
        </w:rPr>
        <w:t>mayo</w:t>
      </w:r>
      <w:r w:rsidRPr="00040A18">
        <w:rPr>
          <w:rFonts w:cs="Times New Roman"/>
          <w:szCs w:val="20"/>
          <w:lang w:val="es-MX"/>
        </w:rPr>
        <w:t xml:space="preserve"> de 202</w:t>
      </w:r>
      <w:r w:rsidR="005760ED">
        <w:rPr>
          <w:rFonts w:cs="Times New Roman"/>
          <w:szCs w:val="20"/>
          <w:lang w:val="es-MX"/>
        </w:rPr>
        <w:t>5</w:t>
      </w:r>
      <w:r w:rsidRPr="00040A18">
        <w:rPr>
          <w:rFonts w:cs="Times New Roman"/>
          <w:szCs w:val="20"/>
          <w:lang w:val="es-MX"/>
        </w:rPr>
        <w:t>,</w:t>
      </w:r>
      <w:r>
        <w:rPr>
          <w:rFonts w:cs="Times New Roman"/>
          <w:szCs w:val="20"/>
          <w:lang w:val="es-MX"/>
        </w:rPr>
        <w:t xml:space="preserve"> </w:t>
      </w:r>
      <w:bookmarkStart w:id="1" w:name="_Hlk199404137"/>
      <w:r w:rsidRPr="00815E02">
        <w:rPr>
          <w:rFonts w:cs="Times New Roman"/>
          <w:szCs w:val="20"/>
          <w:lang w:val="es-MX"/>
        </w:rPr>
        <w:t xml:space="preserve">el Indicador Coincidente </w:t>
      </w:r>
      <w:bookmarkEnd w:id="1"/>
      <w:r w:rsidR="00D55CFB" w:rsidRPr="00D55CFB">
        <w:rPr>
          <w:rFonts w:cs="Times New Roman"/>
          <w:szCs w:val="20"/>
          <w:lang w:val="es-MX"/>
        </w:rPr>
        <w:t>replicó el comportamiento decreciente del mes anterior</w:t>
      </w:r>
      <w:r w:rsidRPr="00561708">
        <w:rPr>
          <w:rFonts w:cs="Times New Roman"/>
          <w:szCs w:val="20"/>
          <w:lang w:val="es-MX"/>
        </w:rPr>
        <w:t>,</w:t>
      </w:r>
      <w:r>
        <w:rPr>
          <w:rFonts w:cs="Times New Roman"/>
          <w:szCs w:val="20"/>
          <w:lang w:val="es-MX"/>
        </w:rPr>
        <w:t xml:space="preserve"> </w:t>
      </w:r>
      <w:r w:rsidRPr="00561708">
        <w:rPr>
          <w:rFonts w:cs="Times New Roman"/>
          <w:szCs w:val="20"/>
          <w:lang w:val="es-MX"/>
        </w:rPr>
        <w:t>como se aprecia en la siguiente gráfica</w:t>
      </w:r>
      <w:r>
        <w:rPr>
          <w:rFonts w:cs="Times New Roman"/>
          <w:szCs w:val="20"/>
          <w:lang w:val="es-MX"/>
        </w:rPr>
        <w:t>:</w:t>
      </w:r>
    </w:p>
    <w:p w14:paraId="349599EB" w14:textId="77777777" w:rsidR="008A4D67" w:rsidRPr="00CE631C" w:rsidRDefault="008A4D67" w:rsidP="00CC7B94">
      <w:pPr>
        <w:keepNext/>
        <w:keepLines/>
        <w:tabs>
          <w:tab w:val="left" w:pos="14034"/>
        </w:tabs>
        <w:spacing w:before="240"/>
        <w:jc w:val="center"/>
        <w:rPr>
          <w:color w:val="4D565E"/>
          <w:sz w:val="20"/>
          <w:szCs w:val="20"/>
        </w:rPr>
      </w:pPr>
      <w:r w:rsidRPr="00CE631C">
        <w:rPr>
          <w:color w:val="4D565E"/>
          <w:sz w:val="20"/>
          <w:szCs w:val="20"/>
        </w:rPr>
        <w:t>Gráfica 4</w:t>
      </w:r>
    </w:p>
    <w:p w14:paraId="6A3E9007" w14:textId="77777777" w:rsidR="008A4D67" w:rsidRPr="00B33BBA" w:rsidRDefault="008A4D67" w:rsidP="00CC7B94">
      <w:pPr>
        <w:keepNext/>
        <w:keepLines/>
        <w:tabs>
          <w:tab w:val="left" w:pos="14034"/>
        </w:tabs>
        <w:jc w:val="center"/>
        <w:rPr>
          <w:rFonts w:ascii="Arial Negrita" w:hAnsi="Arial Negrita"/>
          <w:b/>
          <w:color w:val="003057"/>
          <w:sz w:val="22"/>
          <w:szCs w:val="22"/>
        </w:rPr>
      </w:pPr>
      <w:r>
        <w:rPr>
          <w:rFonts w:ascii="Arial Negrita" w:hAnsi="Arial Negrita"/>
          <w:b/>
          <w:color w:val="003057"/>
          <w:sz w:val="22"/>
          <w:szCs w:val="22"/>
        </w:rPr>
        <w:t>E</w:t>
      </w:r>
      <w:r w:rsidRPr="00B33BBA">
        <w:rPr>
          <w:rFonts w:ascii="Arial Negrita" w:hAnsi="Arial Negrita"/>
          <w:b/>
          <w:color w:val="003057"/>
          <w:sz w:val="22"/>
          <w:szCs w:val="22"/>
        </w:rPr>
        <w:t xml:space="preserve">nfoque del ciclo de crecimiento: </w:t>
      </w:r>
      <w:r>
        <w:rPr>
          <w:rFonts w:ascii="Arial Negrita" w:hAnsi="Arial Negrita"/>
          <w:b/>
          <w:color w:val="003057"/>
          <w:sz w:val="22"/>
          <w:szCs w:val="22"/>
        </w:rPr>
        <w:t>I</w:t>
      </w:r>
      <w:r w:rsidRPr="00B33BBA">
        <w:rPr>
          <w:rFonts w:ascii="Arial Negrita" w:hAnsi="Arial Negrita"/>
          <w:b/>
          <w:color w:val="003057"/>
          <w:sz w:val="22"/>
          <w:szCs w:val="22"/>
        </w:rPr>
        <w:t xml:space="preserve">ndicador </w:t>
      </w:r>
      <w:r>
        <w:rPr>
          <w:rFonts w:ascii="Arial Negrita" w:hAnsi="Arial Negrita"/>
          <w:b/>
          <w:color w:val="003057"/>
          <w:sz w:val="22"/>
          <w:szCs w:val="22"/>
        </w:rPr>
        <w:t>C</w:t>
      </w:r>
      <w:r w:rsidRPr="00B33BBA">
        <w:rPr>
          <w:rFonts w:ascii="Arial Negrita" w:hAnsi="Arial Negrita"/>
          <w:b/>
          <w:color w:val="003057"/>
          <w:sz w:val="22"/>
          <w:szCs w:val="22"/>
        </w:rPr>
        <w:t>oincidente</w:t>
      </w:r>
    </w:p>
    <w:p w14:paraId="7D285D91" w14:textId="26A1F03A" w:rsidR="008A4D67" w:rsidRPr="00B33BBA" w:rsidRDefault="00203CAE" w:rsidP="00CC7B94">
      <w:pPr>
        <w:keepNext/>
        <w:keepLines/>
        <w:tabs>
          <w:tab w:val="left" w:pos="14034"/>
        </w:tabs>
        <w:jc w:val="center"/>
        <w:rPr>
          <w:bCs/>
          <w:color w:val="27251F"/>
          <w:sz w:val="20"/>
          <w:szCs w:val="20"/>
        </w:rPr>
      </w:pPr>
      <w:r w:rsidRPr="00A65E3B">
        <w:rPr>
          <w:bCs/>
          <w:color w:val="27251F"/>
          <w:sz w:val="20"/>
          <w:szCs w:val="20"/>
        </w:rPr>
        <w:t>enero de 201</w:t>
      </w:r>
      <w:r w:rsidR="005760ED">
        <w:rPr>
          <w:bCs/>
          <w:color w:val="27251F"/>
          <w:sz w:val="20"/>
          <w:szCs w:val="20"/>
        </w:rPr>
        <w:t>9</w:t>
      </w:r>
      <w:r w:rsidR="008A4D67" w:rsidRPr="008E585D">
        <w:rPr>
          <w:bCs/>
          <w:sz w:val="20"/>
          <w:szCs w:val="20"/>
        </w:rPr>
        <w:t xml:space="preserve"> </w:t>
      </w:r>
      <w:r w:rsidR="008A4D67" w:rsidRPr="00B33BBA">
        <w:rPr>
          <w:bCs/>
          <w:color w:val="27251F"/>
          <w:sz w:val="20"/>
          <w:szCs w:val="20"/>
        </w:rPr>
        <w:t xml:space="preserve">a </w:t>
      </w:r>
      <w:r w:rsidR="0093657B">
        <w:rPr>
          <w:bCs/>
          <w:color w:val="27251F"/>
          <w:sz w:val="20"/>
          <w:szCs w:val="20"/>
        </w:rPr>
        <w:t>abril</w:t>
      </w:r>
      <w:r w:rsidR="005760ED">
        <w:rPr>
          <w:bCs/>
          <w:color w:val="27251F"/>
          <w:sz w:val="20"/>
          <w:szCs w:val="20"/>
        </w:rPr>
        <w:t xml:space="preserve"> y </w:t>
      </w:r>
      <w:r w:rsidR="0093657B">
        <w:rPr>
          <w:bCs/>
          <w:color w:val="27251F"/>
          <w:sz w:val="20"/>
          <w:szCs w:val="20"/>
        </w:rPr>
        <w:t>mayo</w:t>
      </w:r>
      <w:r w:rsidR="005760ED">
        <w:rPr>
          <w:bCs/>
          <w:color w:val="27251F"/>
          <w:sz w:val="20"/>
          <w:szCs w:val="20"/>
        </w:rPr>
        <w:t xml:space="preserve"> de 2025</w:t>
      </w:r>
    </w:p>
    <w:p w14:paraId="109A7BA4" w14:textId="77777777" w:rsidR="008A4D67" w:rsidRDefault="008A4D67" w:rsidP="008A4D67">
      <w:pPr>
        <w:keepNext/>
        <w:keepLines/>
        <w:jc w:val="center"/>
        <w:rPr>
          <w:color w:val="27251F"/>
          <w:sz w:val="18"/>
          <w:szCs w:val="20"/>
        </w:rPr>
      </w:pPr>
      <w:r w:rsidRPr="00B33BBA">
        <w:rPr>
          <w:color w:val="27251F"/>
          <w:sz w:val="18"/>
          <w:szCs w:val="20"/>
        </w:rPr>
        <w:t>(puntos)</w:t>
      </w:r>
    </w:p>
    <w:p w14:paraId="362E9DA0" w14:textId="5358298D" w:rsidR="008A4D67" w:rsidRPr="00B33BBA" w:rsidRDefault="00F26642" w:rsidP="008A4D67">
      <w:pPr>
        <w:keepNext/>
        <w:keepLines/>
        <w:jc w:val="center"/>
        <w:rPr>
          <w:color w:val="27251F"/>
          <w:sz w:val="18"/>
          <w:szCs w:val="20"/>
        </w:rPr>
      </w:pPr>
      <w:r>
        <w:rPr>
          <w:noProof/>
        </w:rPr>
        <w:drawing>
          <wp:inline distT="0" distB="0" distL="0" distR="0" wp14:anchorId="783EEEE5" wp14:editId="215FBDE1">
            <wp:extent cx="5760720" cy="2468880"/>
            <wp:effectExtent l="0" t="0" r="0" b="0"/>
            <wp:docPr id="1909661436"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EA1F13" w14:textId="77777777" w:rsidR="008A4D67" w:rsidRPr="008A4D67" w:rsidRDefault="008A4D67" w:rsidP="008A4D67">
      <w:pPr>
        <w:tabs>
          <w:tab w:val="center" w:pos="3348"/>
        </w:tabs>
        <w:ind w:left="1080" w:right="434" w:hanging="630"/>
        <w:rPr>
          <w:rFonts w:cs="Times New Roman"/>
          <w:color w:val="4D565E"/>
          <w:sz w:val="16"/>
          <w:szCs w:val="16"/>
        </w:rPr>
      </w:pPr>
      <w:r w:rsidRPr="008A4D67">
        <w:rPr>
          <w:rFonts w:cs="Times New Roman"/>
          <w:color w:val="4D565E"/>
          <w:sz w:val="16"/>
          <w:szCs w:val="16"/>
        </w:rPr>
        <w:t>Nota:</w:t>
      </w:r>
      <w:r w:rsidRPr="008A4D67">
        <w:rPr>
          <w:rFonts w:cs="Times New Roman"/>
          <w:color w:val="4D565E"/>
          <w:sz w:val="16"/>
          <w:szCs w:val="16"/>
        </w:rPr>
        <w:tab/>
        <w:t>Serie elaborada mediante métodos econométricos.</w:t>
      </w:r>
    </w:p>
    <w:p w14:paraId="3387D49B" w14:textId="5319CB2C" w:rsidR="00C71E1D" w:rsidRPr="008A4D67" w:rsidRDefault="008A4D67" w:rsidP="008A4D67">
      <w:pPr>
        <w:tabs>
          <w:tab w:val="center" w:pos="3348"/>
        </w:tabs>
        <w:ind w:left="1080" w:right="434" w:hanging="630"/>
        <w:rPr>
          <w:rFonts w:cs="Times New Roman"/>
          <w:color w:val="4D565E"/>
          <w:sz w:val="16"/>
          <w:szCs w:val="16"/>
          <w:lang w:val="es-MX"/>
        </w:rPr>
      </w:pPr>
      <w:r w:rsidRPr="008A4D67">
        <w:rPr>
          <w:rFonts w:cs="Times New Roman"/>
          <w:color w:val="4D565E"/>
          <w:sz w:val="16"/>
          <w:szCs w:val="16"/>
        </w:rPr>
        <w:t>Fuente:</w:t>
      </w:r>
      <w:r w:rsidRPr="008A4D67">
        <w:rPr>
          <w:rFonts w:cs="Times New Roman"/>
          <w:color w:val="4D565E"/>
          <w:sz w:val="16"/>
          <w:szCs w:val="16"/>
        </w:rPr>
        <w:tab/>
      </w:r>
      <w:r w:rsidRPr="008A4D67">
        <w:rPr>
          <w:rFonts w:cs="Times New Roman"/>
          <w:smallCaps/>
          <w:color w:val="4D565E"/>
          <w:sz w:val="16"/>
          <w:szCs w:val="16"/>
        </w:rPr>
        <w:t xml:space="preserve">inegi. </w:t>
      </w:r>
      <w:r w:rsidRPr="008A4D67">
        <w:rPr>
          <w:rFonts w:cs="Times New Roman"/>
          <w:color w:val="4D565E"/>
          <w:sz w:val="16"/>
          <w:szCs w:val="16"/>
        </w:rPr>
        <w:t>Sistema de Indicadores Cíclicos</w:t>
      </w:r>
      <w:r w:rsidRPr="008A4D67">
        <w:rPr>
          <w:rFonts w:cs="Times New Roman"/>
          <w:smallCaps/>
          <w:color w:val="4D565E"/>
          <w:sz w:val="16"/>
          <w:szCs w:val="16"/>
        </w:rPr>
        <w:t xml:space="preserve"> (sic)</w:t>
      </w:r>
      <w:r w:rsidRPr="008A4D67">
        <w:rPr>
          <w:rFonts w:cs="Times New Roman"/>
          <w:color w:val="4D565E"/>
          <w:sz w:val="16"/>
          <w:szCs w:val="16"/>
        </w:rPr>
        <w:t>, 202</w:t>
      </w:r>
      <w:r w:rsidR="00E3153A">
        <w:rPr>
          <w:rFonts w:cs="Times New Roman"/>
          <w:color w:val="4D565E"/>
          <w:sz w:val="16"/>
          <w:szCs w:val="16"/>
        </w:rPr>
        <w:t>5</w:t>
      </w:r>
      <w:r w:rsidRPr="008A4D67">
        <w:rPr>
          <w:rFonts w:cs="Times New Roman"/>
          <w:color w:val="4D565E"/>
          <w:sz w:val="16"/>
          <w:szCs w:val="16"/>
        </w:rPr>
        <w:t>.</w:t>
      </w:r>
    </w:p>
    <w:p w14:paraId="105485AE" w14:textId="77777777" w:rsidR="006621E3" w:rsidRDefault="006621E3">
      <w:pPr>
        <w:jc w:val="left"/>
        <w:rPr>
          <w:color w:val="4D565E"/>
          <w:sz w:val="20"/>
          <w:szCs w:val="22"/>
        </w:rPr>
      </w:pPr>
      <w:r>
        <w:rPr>
          <w:color w:val="4D565E"/>
          <w:sz w:val="20"/>
          <w:szCs w:val="22"/>
        </w:rPr>
        <w:br w:type="page"/>
      </w:r>
    </w:p>
    <w:p w14:paraId="6E5407E7" w14:textId="77777777" w:rsidR="008A4D67" w:rsidRDefault="008A4D67" w:rsidP="008A4D67">
      <w:pPr>
        <w:keepNext/>
        <w:ind w:left="567"/>
        <w:rPr>
          <w:rFonts w:cs="Times New Roman"/>
          <w:b/>
          <w:iCs/>
          <w:szCs w:val="20"/>
          <w:lang w:val="es-MX"/>
        </w:rPr>
      </w:pPr>
      <w:r w:rsidRPr="00B455D7">
        <w:rPr>
          <w:rFonts w:cs="Times New Roman"/>
          <w:b/>
          <w:iCs/>
          <w:szCs w:val="20"/>
          <w:lang w:val="es-MX"/>
        </w:rPr>
        <w:t xml:space="preserve">Indicador </w:t>
      </w:r>
      <w:r>
        <w:rPr>
          <w:rFonts w:cs="Times New Roman"/>
          <w:b/>
          <w:iCs/>
          <w:szCs w:val="20"/>
          <w:lang w:val="es-MX"/>
        </w:rPr>
        <w:t>A</w:t>
      </w:r>
      <w:r w:rsidRPr="00B455D7">
        <w:rPr>
          <w:rFonts w:cs="Times New Roman"/>
          <w:b/>
          <w:iCs/>
          <w:szCs w:val="20"/>
          <w:lang w:val="es-MX"/>
        </w:rPr>
        <w:t>delantado</w:t>
      </w:r>
    </w:p>
    <w:p w14:paraId="45C225EB" w14:textId="354CAF10" w:rsidR="008A4D67" w:rsidRPr="008A4D67" w:rsidRDefault="008A4D67" w:rsidP="006D7BAA">
      <w:pPr>
        <w:spacing w:before="240" w:after="120"/>
        <w:rPr>
          <w:rFonts w:cs="Times New Roman"/>
          <w:szCs w:val="20"/>
          <w:lang w:val="es-MX"/>
        </w:rPr>
      </w:pPr>
      <w:r w:rsidRPr="009778C5">
        <w:rPr>
          <w:rFonts w:cs="Times New Roman"/>
          <w:szCs w:val="20"/>
          <w:lang w:val="es-MX"/>
        </w:rPr>
        <w:t xml:space="preserve">En </w:t>
      </w:r>
      <w:r w:rsidR="0093657B">
        <w:rPr>
          <w:rFonts w:cs="Times New Roman"/>
          <w:szCs w:val="20"/>
          <w:lang w:val="es-MX"/>
        </w:rPr>
        <w:t>junio</w:t>
      </w:r>
      <w:r w:rsidRPr="009778C5">
        <w:rPr>
          <w:rFonts w:cs="Times New Roman"/>
          <w:szCs w:val="20"/>
          <w:lang w:val="es-MX"/>
        </w:rPr>
        <w:t>, la evolución del Indicador Adelantado fue consecuencia del desempeño de los componentes que lo conforman. Sus resultados se muestran en el cuadro y gráficas siguientes:</w:t>
      </w:r>
    </w:p>
    <w:p w14:paraId="28149892" w14:textId="77777777" w:rsidR="008A4D67" w:rsidRPr="00CE631C" w:rsidRDefault="008A4D67" w:rsidP="006D7BAA">
      <w:pPr>
        <w:keepNext/>
        <w:keepLines/>
        <w:spacing w:before="240"/>
        <w:jc w:val="center"/>
        <w:rPr>
          <w:rFonts w:cs="Times New Roman"/>
          <w:color w:val="4D565E"/>
          <w:sz w:val="20"/>
          <w:szCs w:val="20"/>
        </w:rPr>
      </w:pPr>
      <w:r w:rsidRPr="00CE631C">
        <w:rPr>
          <w:rFonts w:cs="Times New Roman"/>
          <w:color w:val="4D565E"/>
          <w:sz w:val="20"/>
          <w:szCs w:val="20"/>
        </w:rPr>
        <w:t>Cuadro 2</w:t>
      </w:r>
    </w:p>
    <w:p w14:paraId="392DE64A" w14:textId="094E9841" w:rsidR="008A4D67" w:rsidRPr="00B33BBA" w:rsidRDefault="008A4D67" w:rsidP="00CC7B94">
      <w:pPr>
        <w:keepNext/>
        <w:keepLines/>
        <w:jc w:val="center"/>
        <w:rPr>
          <w:rFonts w:ascii="Arial Negrita" w:hAnsi="Arial Negrita"/>
          <w:b/>
          <w:color w:val="003057"/>
          <w:sz w:val="22"/>
          <w:szCs w:val="20"/>
        </w:rPr>
      </w:pPr>
      <w:r>
        <w:rPr>
          <w:rFonts w:ascii="Arial Negrita" w:hAnsi="Arial Negrita"/>
          <w:b/>
          <w:color w:val="003057"/>
          <w:sz w:val="22"/>
          <w:szCs w:val="20"/>
        </w:rPr>
        <w:t>D</w:t>
      </w:r>
      <w:r w:rsidRPr="00B33BBA">
        <w:rPr>
          <w:rFonts w:ascii="Arial Negrita" w:hAnsi="Arial Negrita"/>
          <w:b/>
          <w:color w:val="003057"/>
          <w:sz w:val="22"/>
          <w:szCs w:val="20"/>
        </w:rPr>
        <w:t xml:space="preserve">iferencias del </w:t>
      </w:r>
      <w:r>
        <w:rPr>
          <w:rFonts w:ascii="Arial Negrita" w:hAnsi="Arial Negrita"/>
          <w:b/>
          <w:color w:val="003057"/>
          <w:sz w:val="22"/>
          <w:szCs w:val="20"/>
        </w:rPr>
        <w:t>I</w:t>
      </w:r>
      <w:r w:rsidRPr="00B33BBA">
        <w:rPr>
          <w:rFonts w:ascii="Arial Negrita" w:hAnsi="Arial Negrita"/>
          <w:b/>
          <w:color w:val="003057"/>
          <w:sz w:val="22"/>
          <w:szCs w:val="20"/>
        </w:rPr>
        <w:t xml:space="preserve">ndicador </w:t>
      </w:r>
      <w:r>
        <w:rPr>
          <w:rFonts w:ascii="Arial Negrita" w:hAnsi="Arial Negrita"/>
          <w:b/>
          <w:color w:val="003057"/>
          <w:sz w:val="22"/>
          <w:szCs w:val="20"/>
        </w:rPr>
        <w:t>A</w:t>
      </w:r>
      <w:r w:rsidRPr="00B33BBA">
        <w:rPr>
          <w:rFonts w:ascii="Arial Negrita" w:hAnsi="Arial Negrita"/>
          <w:b/>
          <w:color w:val="003057"/>
          <w:sz w:val="22"/>
          <w:szCs w:val="20"/>
        </w:rPr>
        <w:t xml:space="preserve">delantado y </w:t>
      </w:r>
      <w:r w:rsidR="008F4425">
        <w:rPr>
          <w:rFonts w:ascii="Arial Negrita" w:hAnsi="Arial Negrita"/>
          <w:b/>
          <w:color w:val="003057"/>
          <w:sz w:val="22"/>
          <w:szCs w:val="20"/>
        </w:rPr>
        <w:t xml:space="preserve">de </w:t>
      </w:r>
      <w:r w:rsidRPr="00B33BBA">
        <w:rPr>
          <w:rFonts w:ascii="Arial Negrita" w:hAnsi="Arial Negrita"/>
          <w:b/>
          <w:color w:val="003057"/>
          <w:sz w:val="22"/>
          <w:szCs w:val="20"/>
        </w:rPr>
        <w:t>sus componentes</w:t>
      </w:r>
    </w:p>
    <w:p w14:paraId="30E88923" w14:textId="1A4AFB86" w:rsidR="008A4D67" w:rsidRPr="00B33BBA" w:rsidRDefault="000825CB" w:rsidP="00CC7B94">
      <w:pPr>
        <w:tabs>
          <w:tab w:val="center" w:pos="3348"/>
        </w:tabs>
        <w:jc w:val="center"/>
        <w:rPr>
          <w:color w:val="27251F"/>
          <w:sz w:val="20"/>
          <w:szCs w:val="22"/>
        </w:rPr>
      </w:pPr>
      <w:r>
        <w:rPr>
          <w:color w:val="27251F"/>
          <w:sz w:val="20"/>
          <w:szCs w:val="22"/>
        </w:rPr>
        <w:t>ju</w:t>
      </w:r>
      <w:r w:rsidR="0093657B">
        <w:rPr>
          <w:color w:val="27251F"/>
          <w:sz w:val="20"/>
          <w:szCs w:val="22"/>
        </w:rPr>
        <w:t>lio</w:t>
      </w:r>
      <w:r w:rsidR="00703A84">
        <w:rPr>
          <w:color w:val="27251F"/>
          <w:sz w:val="20"/>
          <w:szCs w:val="22"/>
        </w:rPr>
        <w:t xml:space="preserve"> de 2024</w:t>
      </w:r>
      <w:r w:rsidR="008F4425">
        <w:rPr>
          <w:color w:val="27251F"/>
          <w:sz w:val="20"/>
          <w:szCs w:val="22"/>
        </w:rPr>
        <w:t xml:space="preserve"> </w:t>
      </w:r>
      <w:r w:rsidR="008A4D67" w:rsidRPr="00B33BBA">
        <w:rPr>
          <w:color w:val="27251F"/>
          <w:sz w:val="20"/>
          <w:szCs w:val="22"/>
        </w:rPr>
        <w:t xml:space="preserve">a </w:t>
      </w:r>
      <w:r w:rsidR="0093657B">
        <w:rPr>
          <w:color w:val="27251F"/>
          <w:sz w:val="20"/>
          <w:szCs w:val="22"/>
        </w:rPr>
        <w:t>junio</w:t>
      </w:r>
      <w:r w:rsidR="008A4D67" w:rsidRPr="00B33BBA">
        <w:rPr>
          <w:color w:val="27251F"/>
          <w:sz w:val="20"/>
          <w:szCs w:val="22"/>
        </w:rPr>
        <w:t xml:space="preserve"> de 202</w:t>
      </w:r>
      <w:r w:rsidR="00703A84">
        <w:rPr>
          <w:color w:val="27251F"/>
          <w:sz w:val="20"/>
          <w:szCs w:val="22"/>
        </w:rPr>
        <w:t>5</w:t>
      </w:r>
    </w:p>
    <w:p w14:paraId="63E1DEE7" w14:textId="77777777" w:rsidR="008A4D67" w:rsidRDefault="008A4D67" w:rsidP="008A4D67">
      <w:pPr>
        <w:tabs>
          <w:tab w:val="center" w:pos="3348"/>
        </w:tabs>
        <w:jc w:val="center"/>
        <w:rPr>
          <w:color w:val="27251F"/>
          <w:sz w:val="18"/>
          <w:szCs w:val="20"/>
        </w:rPr>
      </w:pPr>
      <w:r w:rsidRPr="00B33BBA">
        <w:rPr>
          <w:color w:val="27251F"/>
          <w:sz w:val="18"/>
          <w:szCs w:val="20"/>
        </w:rPr>
        <w:t>(diferencia en puntos respecto al mes inmediato anterior)</w:t>
      </w: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03"/>
        <w:gridCol w:w="666"/>
        <w:gridCol w:w="1036"/>
        <w:gridCol w:w="1232"/>
        <w:gridCol w:w="1342"/>
        <w:gridCol w:w="1416"/>
        <w:gridCol w:w="1347"/>
        <w:gridCol w:w="1151"/>
        <w:gridCol w:w="1171"/>
      </w:tblGrid>
      <w:tr w:rsidR="008A4D67" w:rsidRPr="00091E91" w14:paraId="2D4C7C03" w14:textId="77777777" w:rsidTr="00B86049">
        <w:trPr>
          <w:trHeight w:val="1191"/>
          <w:jc w:val="center"/>
        </w:trPr>
        <w:tc>
          <w:tcPr>
            <w:tcW w:w="603" w:type="dxa"/>
            <w:shd w:val="clear" w:color="auto" w:fill="80DDD7"/>
            <w:vAlign w:val="center"/>
          </w:tcPr>
          <w:p w14:paraId="60EA44C9" w14:textId="77777777" w:rsidR="008A4D67" w:rsidRPr="00B33BBA" w:rsidRDefault="008A4D67" w:rsidP="00CC7B94">
            <w:pPr>
              <w:ind w:left="-57" w:right="-57"/>
              <w:jc w:val="center"/>
              <w:rPr>
                <w:b/>
                <w:bCs/>
                <w:sz w:val="16"/>
                <w:szCs w:val="16"/>
              </w:rPr>
            </w:pPr>
            <w:r w:rsidRPr="00B33BBA">
              <w:rPr>
                <w:b/>
                <w:bCs/>
                <w:sz w:val="16"/>
                <w:szCs w:val="16"/>
                <w:lang w:val="es-MX" w:eastAsia="es-MX"/>
              </w:rPr>
              <w:t>Año</w:t>
            </w:r>
          </w:p>
        </w:tc>
        <w:tc>
          <w:tcPr>
            <w:tcW w:w="666" w:type="dxa"/>
            <w:shd w:val="clear" w:color="auto" w:fill="80DDD7"/>
            <w:vAlign w:val="center"/>
          </w:tcPr>
          <w:p w14:paraId="165DCD75" w14:textId="77777777" w:rsidR="008A4D67" w:rsidRPr="00B33BBA" w:rsidRDefault="008A4D67" w:rsidP="00CC7B94">
            <w:pPr>
              <w:ind w:left="-57" w:right="-57"/>
              <w:jc w:val="center"/>
              <w:rPr>
                <w:b/>
                <w:bCs/>
                <w:sz w:val="16"/>
                <w:szCs w:val="16"/>
              </w:rPr>
            </w:pPr>
            <w:r w:rsidRPr="00B33BBA">
              <w:rPr>
                <w:b/>
                <w:bCs/>
                <w:sz w:val="16"/>
                <w:szCs w:val="16"/>
                <w:lang w:val="es-MX" w:eastAsia="es-MX"/>
              </w:rPr>
              <w:t>Mes</w:t>
            </w:r>
          </w:p>
        </w:tc>
        <w:tc>
          <w:tcPr>
            <w:tcW w:w="1036" w:type="dxa"/>
            <w:shd w:val="clear" w:color="auto" w:fill="80DDD7"/>
            <w:vAlign w:val="center"/>
          </w:tcPr>
          <w:p w14:paraId="279FAD57" w14:textId="77777777" w:rsidR="008A4D67" w:rsidRPr="00B33BBA" w:rsidRDefault="008A4D67" w:rsidP="00CC7B94">
            <w:pPr>
              <w:ind w:left="-57" w:right="-57"/>
              <w:jc w:val="center"/>
              <w:rPr>
                <w:b/>
                <w:bCs/>
                <w:sz w:val="16"/>
                <w:szCs w:val="16"/>
                <w:lang w:val="es-MX" w:eastAsia="es-MX"/>
              </w:rPr>
            </w:pPr>
            <w:r w:rsidRPr="00B33BBA">
              <w:rPr>
                <w:b/>
                <w:bCs/>
                <w:sz w:val="16"/>
                <w:szCs w:val="16"/>
                <w:lang w:val="es-MX" w:eastAsia="es-MX"/>
              </w:rPr>
              <w:t>Indicador Adelantado</w:t>
            </w:r>
          </w:p>
        </w:tc>
        <w:tc>
          <w:tcPr>
            <w:tcW w:w="1232" w:type="dxa"/>
            <w:shd w:val="clear" w:color="auto" w:fill="80DDD7"/>
            <w:vAlign w:val="center"/>
          </w:tcPr>
          <w:p w14:paraId="33C9A00C" w14:textId="77777777" w:rsidR="008A4D67" w:rsidRPr="00B33BBA" w:rsidRDefault="008A4D67" w:rsidP="00CC7B94">
            <w:pPr>
              <w:ind w:left="-57" w:right="-57"/>
              <w:jc w:val="center"/>
              <w:rPr>
                <w:b/>
                <w:bCs/>
                <w:sz w:val="16"/>
                <w:szCs w:val="16"/>
                <w:lang w:val="es-MX" w:eastAsia="es-MX"/>
              </w:rPr>
            </w:pPr>
            <w:r w:rsidRPr="00B33BBA">
              <w:rPr>
                <w:b/>
                <w:bCs/>
                <w:sz w:val="16"/>
                <w:szCs w:val="16"/>
                <w:lang w:val="es-MX" w:eastAsia="es-MX"/>
              </w:rPr>
              <w:t>Tendencia del empleo en las manufacturas</w:t>
            </w:r>
          </w:p>
        </w:tc>
        <w:tc>
          <w:tcPr>
            <w:tcW w:w="1342" w:type="dxa"/>
            <w:shd w:val="clear" w:color="auto" w:fill="80DDD7"/>
            <w:vAlign w:val="center"/>
          </w:tcPr>
          <w:p w14:paraId="590DC419" w14:textId="77777777" w:rsidR="008A4D67" w:rsidRPr="00B33BBA" w:rsidRDefault="008A4D67" w:rsidP="00CC7B94">
            <w:pPr>
              <w:ind w:left="-57" w:right="-57"/>
              <w:jc w:val="center"/>
              <w:rPr>
                <w:b/>
                <w:bCs/>
                <w:sz w:val="16"/>
                <w:szCs w:val="16"/>
                <w:lang w:val="es-MX" w:eastAsia="es-MX"/>
              </w:rPr>
            </w:pPr>
            <w:r w:rsidRPr="00B33BBA">
              <w:rPr>
                <w:b/>
                <w:bCs/>
                <w:sz w:val="16"/>
                <w:szCs w:val="16"/>
                <w:lang w:val="es-MX" w:eastAsia="es-MX"/>
              </w:rPr>
              <w:t>Indicador de confianza empresarial: momento adecuado para invertir</w:t>
            </w:r>
            <w:r w:rsidRPr="00B33BBA">
              <w:rPr>
                <w:b/>
                <w:bCs/>
                <w:sz w:val="16"/>
                <w:szCs w:val="16"/>
                <w:vertAlign w:val="superscript"/>
                <w:lang w:val="es-MX" w:eastAsia="es-MX"/>
              </w:rPr>
              <w:t>1</w:t>
            </w:r>
            <w:r>
              <w:rPr>
                <w:b/>
                <w:bCs/>
                <w:sz w:val="16"/>
                <w:szCs w:val="16"/>
                <w:vertAlign w:val="superscript"/>
                <w:lang w:val="es-MX" w:eastAsia="es-MX"/>
              </w:rPr>
              <w:t>/</w:t>
            </w:r>
          </w:p>
        </w:tc>
        <w:tc>
          <w:tcPr>
            <w:tcW w:w="1416" w:type="dxa"/>
            <w:shd w:val="clear" w:color="auto" w:fill="80DDD7"/>
            <w:vAlign w:val="center"/>
          </w:tcPr>
          <w:p w14:paraId="0028E7D3" w14:textId="77777777" w:rsidR="008A4D67" w:rsidRPr="00B33BBA" w:rsidRDefault="008A4D67" w:rsidP="00CC7B94">
            <w:pPr>
              <w:ind w:left="-57" w:right="-57"/>
              <w:jc w:val="center"/>
              <w:rPr>
                <w:b/>
                <w:bCs/>
                <w:sz w:val="16"/>
                <w:szCs w:val="16"/>
                <w:lang w:val="es-MX" w:eastAsia="es-MX"/>
              </w:rPr>
            </w:pPr>
            <w:r w:rsidRPr="00B33BBA">
              <w:rPr>
                <w:b/>
                <w:bCs/>
                <w:sz w:val="16"/>
                <w:szCs w:val="16"/>
                <w:lang w:val="es-MX" w:eastAsia="es-MX"/>
              </w:rPr>
              <w:t>Índice de precios y cotizaciones de la Bolsa Mexicana de Valores en términos reales</w:t>
            </w:r>
          </w:p>
        </w:tc>
        <w:tc>
          <w:tcPr>
            <w:tcW w:w="1347" w:type="dxa"/>
            <w:shd w:val="clear" w:color="auto" w:fill="80DDD7"/>
            <w:vAlign w:val="center"/>
          </w:tcPr>
          <w:p w14:paraId="3C523CFB" w14:textId="72FD1F07" w:rsidR="008A4D67" w:rsidRPr="00B33BBA" w:rsidRDefault="008A4D67" w:rsidP="00CC7B94">
            <w:pPr>
              <w:spacing w:before="60" w:after="60"/>
              <w:jc w:val="center"/>
              <w:rPr>
                <w:b/>
                <w:bCs/>
                <w:sz w:val="16"/>
                <w:szCs w:val="16"/>
                <w:lang w:val="es-MX" w:eastAsia="es-MX"/>
              </w:rPr>
            </w:pPr>
            <w:r w:rsidRPr="00B33BBA">
              <w:rPr>
                <w:b/>
                <w:bCs/>
                <w:sz w:val="16"/>
                <w:szCs w:val="16"/>
                <w:lang w:val="es-MX" w:eastAsia="es-MX"/>
              </w:rPr>
              <w:t xml:space="preserve">Tipo de cambio real bilateral </w:t>
            </w:r>
            <w:r w:rsidRPr="00B33BBA">
              <w:rPr>
                <w:b/>
                <w:bCs/>
                <w:sz w:val="16"/>
                <w:szCs w:val="16"/>
                <w:lang w:val="es-MX" w:eastAsia="es-MX"/>
              </w:rPr>
              <w:br/>
              <w:t>México</w:t>
            </w:r>
            <w:r w:rsidR="000E52A8">
              <w:rPr>
                <w:b/>
                <w:bCs/>
                <w:sz w:val="16"/>
                <w:szCs w:val="16"/>
                <w:lang w:val="es-MX" w:eastAsia="es-MX"/>
              </w:rPr>
              <w:t>-</w:t>
            </w:r>
            <w:proofErr w:type="spellStart"/>
            <w:r w:rsidRPr="00390F86">
              <w:rPr>
                <w:rFonts w:ascii="Arial Negrita" w:hAnsi="Arial Negrita"/>
                <w:b/>
                <w:bCs/>
                <w:smallCaps/>
                <w:sz w:val="16"/>
                <w:szCs w:val="16"/>
                <w:lang w:val="es-MX" w:eastAsia="es-MX"/>
              </w:rPr>
              <w:t>eua</w:t>
            </w:r>
            <w:proofErr w:type="spellEnd"/>
          </w:p>
        </w:tc>
        <w:tc>
          <w:tcPr>
            <w:tcW w:w="1151" w:type="dxa"/>
            <w:shd w:val="clear" w:color="auto" w:fill="80DDD7"/>
            <w:vAlign w:val="center"/>
          </w:tcPr>
          <w:p w14:paraId="39FA2CEC" w14:textId="77777777" w:rsidR="008A4D67" w:rsidRPr="00B33BBA" w:rsidRDefault="008A4D67" w:rsidP="00CC7B94">
            <w:pPr>
              <w:ind w:left="-57" w:right="-57"/>
              <w:jc w:val="center"/>
              <w:rPr>
                <w:b/>
                <w:bCs/>
                <w:sz w:val="16"/>
                <w:szCs w:val="16"/>
                <w:lang w:val="es-MX" w:eastAsia="es-MX"/>
              </w:rPr>
            </w:pPr>
            <w:r w:rsidRPr="00B33BBA">
              <w:rPr>
                <w:b/>
                <w:bCs/>
                <w:sz w:val="16"/>
                <w:szCs w:val="16"/>
                <w:lang w:val="es-MX" w:eastAsia="es-MX"/>
              </w:rPr>
              <w:t>Tasa de interés interbancaria de equilibrio</w:t>
            </w:r>
          </w:p>
        </w:tc>
        <w:tc>
          <w:tcPr>
            <w:tcW w:w="1171" w:type="dxa"/>
            <w:shd w:val="clear" w:color="auto" w:fill="80DDD7"/>
            <w:vAlign w:val="center"/>
          </w:tcPr>
          <w:p w14:paraId="4D9A2363" w14:textId="77777777" w:rsidR="008A4D67" w:rsidRPr="00B33BBA" w:rsidRDefault="008A4D67" w:rsidP="00CC7B94">
            <w:pPr>
              <w:ind w:left="-57" w:right="-57"/>
              <w:jc w:val="center"/>
              <w:rPr>
                <w:b/>
                <w:bCs/>
                <w:sz w:val="16"/>
                <w:szCs w:val="16"/>
                <w:lang w:val="es-MX" w:eastAsia="es-MX"/>
              </w:rPr>
            </w:pPr>
            <w:r w:rsidRPr="00B33BBA">
              <w:rPr>
                <w:b/>
                <w:bCs/>
                <w:sz w:val="16"/>
                <w:szCs w:val="16"/>
                <w:lang w:val="es-MX" w:eastAsia="es-MX"/>
              </w:rPr>
              <w:t xml:space="preserve">Índice Standard &amp; </w:t>
            </w:r>
            <w:proofErr w:type="spellStart"/>
            <w:r w:rsidRPr="00B33BBA">
              <w:rPr>
                <w:b/>
                <w:bCs/>
                <w:sz w:val="16"/>
                <w:szCs w:val="16"/>
                <w:lang w:val="es-MX" w:eastAsia="es-MX"/>
              </w:rPr>
              <w:t>Poor’s</w:t>
            </w:r>
            <w:proofErr w:type="spellEnd"/>
            <w:r w:rsidRPr="00B33BBA">
              <w:rPr>
                <w:b/>
                <w:bCs/>
                <w:sz w:val="16"/>
                <w:szCs w:val="16"/>
                <w:lang w:val="es-MX" w:eastAsia="es-MX"/>
              </w:rPr>
              <w:t xml:space="preserve"> 500 (índice bursátil de </w:t>
            </w:r>
            <w:proofErr w:type="spellStart"/>
            <w:r w:rsidRPr="00390F86">
              <w:rPr>
                <w:rFonts w:ascii="Arial Negrita" w:hAnsi="Arial Negrita"/>
                <w:b/>
                <w:bCs/>
                <w:smallCaps/>
                <w:sz w:val="16"/>
                <w:szCs w:val="16"/>
                <w:lang w:val="es-MX" w:eastAsia="es-MX"/>
              </w:rPr>
              <w:t>eua</w:t>
            </w:r>
            <w:proofErr w:type="spellEnd"/>
            <w:r w:rsidRPr="00B33BBA">
              <w:rPr>
                <w:b/>
                <w:bCs/>
                <w:sz w:val="16"/>
                <w:szCs w:val="16"/>
                <w:lang w:val="es-MX" w:eastAsia="es-MX"/>
              </w:rPr>
              <w:t>)</w:t>
            </w:r>
          </w:p>
        </w:tc>
      </w:tr>
      <w:tr w:rsidR="0093280E" w:rsidRPr="00535E31" w14:paraId="5C1D6720" w14:textId="77777777" w:rsidTr="00B86049">
        <w:trPr>
          <w:trHeight w:val="227"/>
          <w:jc w:val="center"/>
        </w:trPr>
        <w:tc>
          <w:tcPr>
            <w:tcW w:w="603" w:type="dxa"/>
            <w:vAlign w:val="center"/>
          </w:tcPr>
          <w:p w14:paraId="6A3E39E8" w14:textId="04894338" w:rsidR="0093280E" w:rsidRPr="00535E31" w:rsidRDefault="0093280E" w:rsidP="0093280E">
            <w:pPr>
              <w:tabs>
                <w:tab w:val="center" w:pos="3348"/>
              </w:tabs>
              <w:jc w:val="left"/>
              <w:rPr>
                <w:sz w:val="16"/>
                <w:szCs w:val="16"/>
              </w:rPr>
            </w:pPr>
            <w:r w:rsidRPr="00535E31">
              <w:rPr>
                <w:sz w:val="16"/>
                <w:szCs w:val="16"/>
              </w:rPr>
              <w:t>202</w:t>
            </w:r>
            <w:r>
              <w:rPr>
                <w:sz w:val="16"/>
                <w:szCs w:val="16"/>
              </w:rPr>
              <w:t>4</w:t>
            </w:r>
          </w:p>
        </w:tc>
        <w:tc>
          <w:tcPr>
            <w:tcW w:w="666" w:type="dxa"/>
            <w:vAlign w:val="center"/>
          </w:tcPr>
          <w:p w14:paraId="704069AC" w14:textId="38DFB472" w:rsidR="0093280E" w:rsidRPr="00535E31" w:rsidRDefault="0093280E" w:rsidP="0093280E">
            <w:pPr>
              <w:tabs>
                <w:tab w:val="right" w:pos="804"/>
              </w:tabs>
              <w:ind w:right="-61"/>
              <w:jc w:val="left"/>
              <w:rPr>
                <w:sz w:val="16"/>
                <w:szCs w:val="16"/>
                <w:lang w:val="es-MX" w:eastAsia="es-MX"/>
              </w:rPr>
            </w:pPr>
            <w:r>
              <w:rPr>
                <w:sz w:val="16"/>
                <w:szCs w:val="16"/>
                <w:lang w:val="es-MX" w:eastAsia="es-MX"/>
              </w:rPr>
              <w:t>Jul</w:t>
            </w:r>
            <w:r w:rsidRPr="00535E31">
              <w:rPr>
                <w:sz w:val="16"/>
                <w:szCs w:val="16"/>
                <w:lang w:val="es-MX" w:eastAsia="es-MX"/>
              </w:rPr>
              <w:t>.</w:t>
            </w:r>
          </w:p>
        </w:tc>
        <w:tc>
          <w:tcPr>
            <w:tcW w:w="1036" w:type="dxa"/>
            <w:vAlign w:val="center"/>
          </w:tcPr>
          <w:p w14:paraId="7222D701" w14:textId="64104F01" w:rsidR="0093280E" w:rsidRPr="00535E31" w:rsidRDefault="0093280E" w:rsidP="00B86049">
            <w:pPr>
              <w:tabs>
                <w:tab w:val="decimal" w:pos="418"/>
              </w:tabs>
              <w:jc w:val="left"/>
              <w:rPr>
                <w:sz w:val="16"/>
                <w:szCs w:val="16"/>
              </w:rPr>
            </w:pPr>
            <w:r>
              <w:rPr>
                <w:color w:val="000000"/>
                <w:sz w:val="16"/>
                <w:szCs w:val="16"/>
              </w:rPr>
              <w:t>-0.14</w:t>
            </w:r>
          </w:p>
        </w:tc>
        <w:tc>
          <w:tcPr>
            <w:tcW w:w="1232" w:type="dxa"/>
            <w:vAlign w:val="center"/>
          </w:tcPr>
          <w:p w14:paraId="3D9F3461" w14:textId="6CB757FA" w:rsidR="0093280E" w:rsidRPr="00535E31" w:rsidRDefault="0093280E" w:rsidP="00B86049">
            <w:pPr>
              <w:tabs>
                <w:tab w:val="decimal" w:pos="418"/>
              </w:tabs>
              <w:jc w:val="left"/>
              <w:rPr>
                <w:sz w:val="16"/>
                <w:szCs w:val="16"/>
              </w:rPr>
            </w:pPr>
            <w:r>
              <w:rPr>
                <w:color w:val="000000"/>
                <w:sz w:val="16"/>
                <w:szCs w:val="16"/>
              </w:rPr>
              <w:t>-0.04</w:t>
            </w:r>
          </w:p>
        </w:tc>
        <w:tc>
          <w:tcPr>
            <w:tcW w:w="1342" w:type="dxa"/>
            <w:vAlign w:val="center"/>
          </w:tcPr>
          <w:p w14:paraId="1FA94030" w14:textId="1901F01A" w:rsidR="0093280E" w:rsidRPr="00535E31" w:rsidRDefault="0093280E" w:rsidP="00B86049">
            <w:pPr>
              <w:tabs>
                <w:tab w:val="decimal" w:pos="418"/>
              </w:tabs>
              <w:jc w:val="left"/>
              <w:rPr>
                <w:sz w:val="16"/>
                <w:szCs w:val="16"/>
              </w:rPr>
            </w:pPr>
            <w:r>
              <w:rPr>
                <w:color w:val="000000"/>
                <w:sz w:val="16"/>
                <w:szCs w:val="16"/>
              </w:rPr>
              <w:t>-0.15</w:t>
            </w:r>
          </w:p>
        </w:tc>
        <w:tc>
          <w:tcPr>
            <w:tcW w:w="1416" w:type="dxa"/>
            <w:vAlign w:val="center"/>
          </w:tcPr>
          <w:p w14:paraId="3B1027D6" w14:textId="07D5F367" w:rsidR="0093280E" w:rsidRPr="00535E31" w:rsidRDefault="0093280E" w:rsidP="00B86049">
            <w:pPr>
              <w:tabs>
                <w:tab w:val="decimal" w:pos="565"/>
              </w:tabs>
              <w:jc w:val="left"/>
              <w:rPr>
                <w:sz w:val="16"/>
                <w:szCs w:val="16"/>
              </w:rPr>
            </w:pPr>
            <w:r>
              <w:rPr>
                <w:color w:val="000000"/>
                <w:sz w:val="16"/>
                <w:szCs w:val="16"/>
              </w:rPr>
              <w:t>-0.14</w:t>
            </w:r>
          </w:p>
        </w:tc>
        <w:tc>
          <w:tcPr>
            <w:tcW w:w="1347" w:type="dxa"/>
            <w:vAlign w:val="center"/>
          </w:tcPr>
          <w:p w14:paraId="75D511A2" w14:textId="07E21E5F" w:rsidR="0093280E" w:rsidRPr="00535E31" w:rsidRDefault="0093280E" w:rsidP="00B86049">
            <w:pPr>
              <w:tabs>
                <w:tab w:val="decimal" w:pos="565"/>
              </w:tabs>
              <w:jc w:val="left"/>
              <w:rPr>
                <w:sz w:val="16"/>
                <w:szCs w:val="16"/>
              </w:rPr>
            </w:pPr>
            <w:r>
              <w:rPr>
                <w:color w:val="000000"/>
                <w:sz w:val="16"/>
                <w:szCs w:val="16"/>
              </w:rPr>
              <w:t>0.41</w:t>
            </w:r>
          </w:p>
        </w:tc>
        <w:tc>
          <w:tcPr>
            <w:tcW w:w="1151" w:type="dxa"/>
            <w:vAlign w:val="center"/>
          </w:tcPr>
          <w:p w14:paraId="0A126C57" w14:textId="744DB1CA" w:rsidR="0093280E" w:rsidRPr="00535E31" w:rsidRDefault="0093280E" w:rsidP="00B86049">
            <w:pPr>
              <w:tabs>
                <w:tab w:val="decimal" w:pos="469"/>
              </w:tabs>
              <w:jc w:val="left"/>
              <w:rPr>
                <w:sz w:val="16"/>
                <w:szCs w:val="16"/>
              </w:rPr>
            </w:pPr>
            <w:r>
              <w:rPr>
                <w:color w:val="000000"/>
                <w:sz w:val="16"/>
                <w:szCs w:val="16"/>
              </w:rPr>
              <w:t>-0.09</w:t>
            </w:r>
          </w:p>
        </w:tc>
        <w:tc>
          <w:tcPr>
            <w:tcW w:w="1171" w:type="dxa"/>
            <w:vAlign w:val="center"/>
          </w:tcPr>
          <w:p w14:paraId="7FD2FC13" w14:textId="1F81B05D" w:rsidR="0093280E" w:rsidRPr="00535E31" w:rsidRDefault="0093280E" w:rsidP="00B86049">
            <w:pPr>
              <w:tabs>
                <w:tab w:val="decimal" w:pos="461"/>
              </w:tabs>
              <w:jc w:val="left"/>
              <w:rPr>
                <w:sz w:val="16"/>
                <w:szCs w:val="16"/>
              </w:rPr>
            </w:pPr>
            <w:r>
              <w:rPr>
                <w:color w:val="000000"/>
                <w:sz w:val="16"/>
                <w:szCs w:val="16"/>
              </w:rPr>
              <w:t>0.13</w:t>
            </w:r>
          </w:p>
        </w:tc>
      </w:tr>
      <w:tr w:rsidR="0093280E" w:rsidRPr="00535E31" w14:paraId="5C087A07" w14:textId="77777777" w:rsidTr="00B86049">
        <w:trPr>
          <w:trHeight w:val="227"/>
          <w:jc w:val="center"/>
        </w:trPr>
        <w:tc>
          <w:tcPr>
            <w:tcW w:w="603" w:type="dxa"/>
            <w:shd w:val="clear" w:color="auto" w:fill="F2F2F2"/>
            <w:vAlign w:val="center"/>
          </w:tcPr>
          <w:p w14:paraId="6F0A2B23" w14:textId="2AD29E4B" w:rsidR="0093280E" w:rsidRPr="00535E31" w:rsidRDefault="0093280E" w:rsidP="0093280E">
            <w:pPr>
              <w:tabs>
                <w:tab w:val="center" w:pos="3348"/>
              </w:tabs>
              <w:jc w:val="left"/>
              <w:rPr>
                <w:sz w:val="16"/>
                <w:szCs w:val="16"/>
              </w:rPr>
            </w:pPr>
          </w:p>
        </w:tc>
        <w:tc>
          <w:tcPr>
            <w:tcW w:w="666" w:type="dxa"/>
            <w:shd w:val="clear" w:color="auto" w:fill="F2F2F2"/>
            <w:vAlign w:val="center"/>
          </w:tcPr>
          <w:p w14:paraId="7425C8DC" w14:textId="6016E52A" w:rsidR="0093280E" w:rsidRPr="00535E31" w:rsidRDefault="0093280E" w:rsidP="0093280E">
            <w:pPr>
              <w:tabs>
                <w:tab w:val="right" w:pos="804"/>
              </w:tabs>
              <w:ind w:right="-61"/>
              <w:jc w:val="left"/>
              <w:rPr>
                <w:sz w:val="16"/>
                <w:szCs w:val="16"/>
                <w:lang w:val="es-MX" w:eastAsia="es-MX"/>
              </w:rPr>
            </w:pPr>
            <w:r>
              <w:rPr>
                <w:sz w:val="16"/>
                <w:szCs w:val="16"/>
                <w:lang w:val="es-MX" w:eastAsia="es-MX"/>
              </w:rPr>
              <w:t>Ago</w:t>
            </w:r>
            <w:r w:rsidRPr="00535E31">
              <w:rPr>
                <w:sz w:val="16"/>
                <w:szCs w:val="16"/>
                <w:lang w:val="es-MX" w:eastAsia="es-MX"/>
              </w:rPr>
              <w:t>.</w:t>
            </w:r>
          </w:p>
        </w:tc>
        <w:tc>
          <w:tcPr>
            <w:tcW w:w="1036" w:type="dxa"/>
            <w:shd w:val="clear" w:color="auto" w:fill="F2F2F2"/>
            <w:vAlign w:val="center"/>
          </w:tcPr>
          <w:p w14:paraId="68979688" w14:textId="38B86976" w:rsidR="0093280E" w:rsidRPr="00535E31" w:rsidRDefault="0093280E" w:rsidP="00B86049">
            <w:pPr>
              <w:tabs>
                <w:tab w:val="decimal" w:pos="418"/>
              </w:tabs>
              <w:jc w:val="left"/>
              <w:rPr>
                <w:sz w:val="16"/>
                <w:szCs w:val="16"/>
              </w:rPr>
            </w:pPr>
            <w:r>
              <w:rPr>
                <w:color w:val="000000"/>
                <w:sz w:val="16"/>
                <w:szCs w:val="16"/>
              </w:rPr>
              <w:t>-0.16</w:t>
            </w:r>
          </w:p>
        </w:tc>
        <w:tc>
          <w:tcPr>
            <w:tcW w:w="1232" w:type="dxa"/>
            <w:shd w:val="clear" w:color="auto" w:fill="F2F2F2"/>
            <w:vAlign w:val="center"/>
          </w:tcPr>
          <w:p w14:paraId="1A76CDEE" w14:textId="03CFDE25" w:rsidR="0093280E" w:rsidRPr="00535E31" w:rsidRDefault="0093280E" w:rsidP="00B86049">
            <w:pPr>
              <w:tabs>
                <w:tab w:val="decimal" w:pos="418"/>
              </w:tabs>
              <w:jc w:val="left"/>
              <w:rPr>
                <w:sz w:val="16"/>
                <w:szCs w:val="16"/>
              </w:rPr>
            </w:pPr>
            <w:r>
              <w:rPr>
                <w:color w:val="000000"/>
                <w:sz w:val="16"/>
                <w:szCs w:val="16"/>
              </w:rPr>
              <w:t>-0.08</w:t>
            </w:r>
          </w:p>
        </w:tc>
        <w:tc>
          <w:tcPr>
            <w:tcW w:w="1342" w:type="dxa"/>
            <w:shd w:val="clear" w:color="auto" w:fill="F2F2F2"/>
            <w:vAlign w:val="center"/>
          </w:tcPr>
          <w:p w14:paraId="5AC6D3DD" w14:textId="3BE0CB66" w:rsidR="0093280E" w:rsidRPr="00535E31" w:rsidRDefault="0093280E" w:rsidP="00B86049">
            <w:pPr>
              <w:tabs>
                <w:tab w:val="decimal" w:pos="418"/>
              </w:tabs>
              <w:jc w:val="left"/>
              <w:rPr>
                <w:sz w:val="16"/>
                <w:szCs w:val="16"/>
              </w:rPr>
            </w:pPr>
            <w:r>
              <w:rPr>
                <w:color w:val="000000"/>
                <w:sz w:val="16"/>
                <w:szCs w:val="16"/>
              </w:rPr>
              <w:t>-0.16</w:t>
            </w:r>
          </w:p>
        </w:tc>
        <w:tc>
          <w:tcPr>
            <w:tcW w:w="1416" w:type="dxa"/>
            <w:shd w:val="clear" w:color="auto" w:fill="F2F2F2"/>
            <w:vAlign w:val="center"/>
          </w:tcPr>
          <w:p w14:paraId="18BAAC2A" w14:textId="0F5085B0" w:rsidR="0093280E" w:rsidRPr="00535E31" w:rsidRDefault="0093280E" w:rsidP="00B86049">
            <w:pPr>
              <w:tabs>
                <w:tab w:val="decimal" w:pos="565"/>
              </w:tabs>
              <w:jc w:val="left"/>
              <w:rPr>
                <w:sz w:val="16"/>
                <w:szCs w:val="16"/>
              </w:rPr>
            </w:pPr>
            <w:r>
              <w:rPr>
                <w:color w:val="000000"/>
                <w:sz w:val="16"/>
                <w:szCs w:val="16"/>
              </w:rPr>
              <w:t>-0.13</w:t>
            </w:r>
          </w:p>
        </w:tc>
        <w:tc>
          <w:tcPr>
            <w:tcW w:w="1347" w:type="dxa"/>
            <w:shd w:val="clear" w:color="auto" w:fill="F2F2F2"/>
            <w:vAlign w:val="center"/>
          </w:tcPr>
          <w:p w14:paraId="4C6B89CB" w14:textId="778473F2" w:rsidR="0093280E" w:rsidRPr="00535E31" w:rsidRDefault="0093280E" w:rsidP="00B86049">
            <w:pPr>
              <w:tabs>
                <w:tab w:val="decimal" w:pos="565"/>
              </w:tabs>
              <w:jc w:val="left"/>
              <w:rPr>
                <w:sz w:val="16"/>
                <w:szCs w:val="16"/>
              </w:rPr>
            </w:pPr>
            <w:r>
              <w:rPr>
                <w:color w:val="000000"/>
                <w:sz w:val="16"/>
                <w:szCs w:val="16"/>
              </w:rPr>
              <w:t>0.43</w:t>
            </w:r>
          </w:p>
        </w:tc>
        <w:tc>
          <w:tcPr>
            <w:tcW w:w="1151" w:type="dxa"/>
            <w:shd w:val="clear" w:color="auto" w:fill="F2F2F2"/>
            <w:vAlign w:val="center"/>
          </w:tcPr>
          <w:p w14:paraId="549215F9" w14:textId="37987F5F" w:rsidR="0093280E" w:rsidRPr="00535E31" w:rsidRDefault="0093280E" w:rsidP="00B86049">
            <w:pPr>
              <w:tabs>
                <w:tab w:val="decimal" w:pos="469"/>
              </w:tabs>
              <w:jc w:val="left"/>
              <w:rPr>
                <w:sz w:val="16"/>
                <w:szCs w:val="16"/>
              </w:rPr>
            </w:pPr>
            <w:r>
              <w:rPr>
                <w:color w:val="000000"/>
                <w:sz w:val="16"/>
                <w:szCs w:val="16"/>
              </w:rPr>
              <w:t>-0.10</w:t>
            </w:r>
          </w:p>
        </w:tc>
        <w:tc>
          <w:tcPr>
            <w:tcW w:w="1171" w:type="dxa"/>
            <w:shd w:val="clear" w:color="auto" w:fill="F2F2F2"/>
            <w:vAlign w:val="center"/>
          </w:tcPr>
          <w:p w14:paraId="0361DA83" w14:textId="72F6CE6E" w:rsidR="0093280E" w:rsidRPr="00535E31" w:rsidRDefault="0093280E" w:rsidP="00B86049">
            <w:pPr>
              <w:tabs>
                <w:tab w:val="decimal" w:pos="461"/>
              </w:tabs>
              <w:jc w:val="left"/>
              <w:rPr>
                <w:sz w:val="16"/>
                <w:szCs w:val="16"/>
              </w:rPr>
            </w:pPr>
            <w:r>
              <w:rPr>
                <w:color w:val="000000"/>
                <w:sz w:val="16"/>
                <w:szCs w:val="16"/>
              </w:rPr>
              <w:t>0.10</w:t>
            </w:r>
          </w:p>
        </w:tc>
      </w:tr>
      <w:tr w:rsidR="0093280E" w:rsidRPr="00535E31" w14:paraId="688954BD" w14:textId="77777777" w:rsidTr="00B86049">
        <w:trPr>
          <w:trHeight w:val="227"/>
          <w:jc w:val="center"/>
        </w:trPr>
        <w:tc>
          <w:tcPr>
            <w:tcW w:w="603" w:type="dxa"/>
            <w:vAlign w:val="center"/>
          </w:tcPr>
          <w:p w14:paraId="4C3E3F5A" w14:textId="711D0E76" w:rsidR="0093280E" w:rsidRPr="00535E31" w:rsidRDefault="0093280E" w:rsidP="0093280E">
            <w:pPr>
              <w:tabs>
                <w:tab w:val="center" w:pos="3348"/>
              </w:tabs>
              <w:jc w:val="left"/>
              <w:rPr>
                <w:sz w:val="16"/>
                <w:szCs w:val="16"/>
              </w:rPr>
            </w:pPr>
          </w:p>
        </w:tc>
        <w:tc>
          <w:tcPr>
            <w:tcW w:w="666" w:type="dxa"/>
            <w:vAlign w:val="center"/>
          </w:tcPr>
          <w:p w14:paraId="0B112D40" w14:textId="3216BCCB" w:rsidR="0093280E" w:rsidRPr="00535E31" w:rsidRDefault="0093280E" w:rsidP="0093280E">
            <w:pPr>
              <w:tabs>
                <w:tab w:val="right" w:pos="804"/>
              </w:tabs>
              <w:ind w:right="-61"/>
              <w:jc w:val="left"/>
              <w:rPr>
                <w:sz w:val="16"/>
                <w:szCs w:val="16"/>
                <w:lang w:val="es-MX" w:eastAsia="es-MX"/>
              </w:rPr>
            </w:pPr>
            <w:r>
              <w:rPr>
                <w:sz w:val="16"/>
                <w:szCs w:val="16"/>
                <w:lang w:val="es-MX" w:eastAsia="es-MX"/>
              </w:rPr>
              <w:t>Sep</w:t>
            </w:r>
            <w:r w:rsidRPr="00535E31">
              <w:rPr>
                <w:sz w:val="16"/>
                <w:szCs w:val="16"/>
                <w:lang w:val="es-MX" w:eastAsia="es-MX"/>
              </w:rPr>
              <w:t>.</w:t>
            </w:r>
          </w:p>
        </w:tc>
        <w:tc>
          <w:tcPr>
            <w:tcW w:w="1036" w:type="dxa"/>
            <w:vAlign w:val="center"/>
          </w:tcPr>
          <w:p w14:paraId="2D01A3A7" w14:textId="7FB036C7" w:rsidR="0093280E" w:rsidRPr="00535E31" w:rsidRDefault="0093280E" w:rsidP="00B86049">
            <w:pPr>
              <w:tabs>
                <w:tab w:val="decimal" w:pos="418"/>
              </w:tabs>
              <w:jc w:val="left"/>
              <w:rPr>
                <w:sz w:val="16"/>
                <w:szCs w:val="16"/>
              </w:rPr>
            </w:pPr>
            <w:r>
              <w:rPr>
                <w:color w:val="000000"/>
                <w:sz w:val="16"/>
                <w:szCs w:val="16"/>
              </w:rPr>
              <w:t>-0.16</w:t>
            </w:r>
          </w:p>
        </w:tc>
        <w:tc>
          <w:tcPr>
            <w:tcW w:w="1232" w:type="dxa"/>
            <w:vAlign w:val="center"/>
          </w:tcPr>
          <w:p w14:paraId="32F0085F" w14:textId="79A7E31C" w:rsidR="0093280E" w:rsidRPr="00535E31" w:rsidRDefault="0093280E" w:rsidP="00B86049">
            <w:pPr>
              <w:tabs>
                <w:tab w:val="decimal" w:pos="418"/>
              </w:tabs>
              <w:jc w:val="left"/>
              <w:rPr>
                <w:sz w:val="16"/>
                <w:szCs w:val="16"/>
              </w:rPr>
            </w:pPr>
            <w:r>
              <w:rPr>
                <w:color w:val="000000"/>
                <w:sz w:val="16"/>
                <w:szCs w:val="16"/>
              </w:rPr>
              <w:t>-0.12</w:t>
            </w:r>
          </w:p>
        </w:tc>
        <w:tc>
          <w:tcPr>
            <w:tcW w:w="1342" w:type="dxa"/>
            <w:vAlign w:val="center"/>
          </w:tcPr>
          <w:p w14:paraId="3D7E0206" w14:textId="511D85D5" w:rsidR="0093280E" w:rsidRPr="00535E31" w:rsidRDefault="0093280E" w:rsidP="00B86049">
            <w:pPr>
              <w:tabs>
                <w:tab w:val="decimal" w:pos="418"/>
              </w:tabs>
              <w:jc w:val="left"/>
              <w:rPr>
                <w:sz w:val="16"/>
                <w:szCs w:val="16"/>
              </w:rPr>
            </w:pPr>
            <w:r>
              <w:rPr>
                <w:color w:val="000000"/>
                <w:sz w:val="16"/>
                <w:szCs w:val="16"/>
              </w:rPr>
              <w:t>-0.17</w:t>
            </w:r>
          </w:p>
        </w:tc>
        <w:tc>
          <w:tcPr>
            <w:tcW w:w="1416" w:type="dxa"/>
            <w:vAlign w:val="center"/>
          </w:tcPr>
          <w:p w14:paraId="26206E08" w14:textId="5711C736" w:rsidR="0093280E" w:rsidRPr="00535E31" w:rsidRDefault="0093280E" w:rsidP="00B86049">
            <w:pPr>
              <w:tabs>
                <w:tab w:val="decimal" w:pos="565"/>
              </w:tabs>
              <w:jc w:val="left"/>
              <w:rPr>
                <w:sz w:val="16"/>
                <w:szCs w:val="16"/>
              </w:rPr>
            </w:pPr>
            <w:r>
              <w:rPr>
                <w:color w:val="000000"/>
                <w:sz w:val="16"/>
                <w:szCs w:val="16"/>
              </w:rPr>
              <w:t>-0.11</w:t>
            </w:r>
          </w:p>
        </w:tc>
        <w:tc>
          <w:tcPr>
            <w:tcW w:w="1347" w:type="dxa"/>
            <w:vAlign w:val="center"/>
          </w:tcPr>
          <w:p w14:paraId="4529F82E" w14:textId="056B4EA4" w:rsidR="0093280E" w:rsidRPr="00535E31" w:rsidRDefault="0093280E" w:rsidP="00B86049">
            <w:pPr>
              <w:tabs>
                <w:tab w:val="decimal" w:pos="565"/>
              </w:tabs>
              <w:jc w:val="left"/>
              <w:rPr>
                <w:sz w:val="16"/>
                <w:szCs w:val="16"/>
              </w:rPr>
            </w:pPr>
            <w:r>
              <w:rPr>
                <w:color w:val="000000"/>
                <w:sz w:val="16"/>
                <w:szCs w:val="16"/>
              </w:rPr>
              <w:t>0.40</w:t>
            </w:r>
          </w:p>
        </w:tc>
        <w:tc>
          <w:tcPr>
            <w:tcW w:w="1151" w:type="dxa"/>
            <w:vAlign w:val="center"/>
          </w:tcPr>
          <w:p w14:paraId="7622DD4A" w14:textId="2E7DD6CA" w:rsidR="0093280E" w:rsidRPr="00535E31" w:rsidRDefault="0093280E" w:rsidP="00B86049">
            <w:pPr>
              <w:tabs>
                <w:tab w:val="decimal" w:pos="469"/>
              </w:tabs>
              <w:jc w:val="left"/>
              <w:rPr>
                <w:sz w:val="16"/>
                <w:szCs w:val="16"/>
              </w:rPr>
            </w:pPr>
            <w:r>
              <w:rPr>
                <w:color w:val="000000"/>
                <w:sz w:val="16"/>
                <w:szCs w:val="16"/>
              </w:rPr>
              <w:t>-0.12</w:t>
            </w:r>
          </w:p>
        </w:tc>
        <w:tc>
          <w:tcPr>
            <w:tcW w:w="1171" w:type="dxa"/>
            <w:vAlign w:val="center"/>
          </w:tcPr>
          <w:p w14:paraId="32906542" w14:textId="71B775CB" w:rsidR="0093280E" w:rsidRPr="00535E31" w:rsidRDefault="0093280E" w:rsidP="00B86049">
            <w:pPr>
              <w:tabs>
                <w:tab w:val="decimal" w:pos="461"/>
              </w:tabs>
              <w:jc w:val="left"/>
              <w:rPr>
                <w:sz w:val="16"/>
                <w:szCs w:val="16"/>
              </w:rPr>
            </w:pPr>
            <w:r>
              <w:rPr>
                <w:color w:val="000000"/>
                <w:sz w:val="16"/>
                <w:szCs w:val="16"/>
              </w:rPr>
              <w:t>0.09</w:t>
            </w:r>
          </w:p>
        </w:tc>
      </w:tr>
      <w:tr w:rsidR="0093280E" w:rsidRPr="00535E31" w14:paraId="6C2570C0" w14:textId="77777777" w:rsidTr="00B86049">
        <w:trPr>
          <w:trHeight w:val="227"/>
          <w:jc w:val="center"/>
        </w:trPr>
        <w:tc>
          <w:tcPr>
            <w:tcW w:w="603" w:type="dxa"/>
            <w:shd w:val="clear" w:color="auto" w:fill="F2F2F2"/>
            <w:vAlign w:val="center"/>
          </w:tcPr>
          <w:p w14:paraId="7784C69A" w14:textId="77777777" w:rsidR="0093280E" w:rsidRPr="00535E31" w:rsidRDefault="0093280E" w:rsidP="0093280E">
            <w:pPr>
              <w:tabs>
                <w:tab w:val="center" w:pos="3348"/>
              </w:tabs>
              <w:jc w:val="left"/>
              <w:rPr>
                <w:sz w:val="16"/>
                <w:szCs w:val="16"/>
              </w:rPr>
            </w:pPr>
          </w:p>
        </w:tc>
        <w:tc>
          <w:tcPr>
            <w:tcW w:w="666" w:type="dxa"/>
            <w:shd w:val="clear" w:color="auto" w:fill="F2F2F2"/>
            <w:vAlign w:val="center"/>
          </w:tcPr>
          <w:p w14:paraId="3BC3EA05" w14:textId="71D51A5C" w:rsidR="0093280E" w:rsidRPr="00535E31" w:rsidRDefault="0093280E" w:rsidP="0093280E">
            <w:pPr>
              <w:tabs>
                <w:tab w:val="right" w:pos="804"/>
              </w:tabs>
              <w:ind w:right="-61"/>
              <w:jc w:val="left"/>
              <w:rPr>
                <w:sz w:val="16"/>
                <w:szCs w:val="16"/>
                <w:lang w:val="es-MX" w:eastAsia="es-MX"/>
              </w:rPr>
            </w:pPr>
            <w:r>
              <w:rPr>
                <w:sz w:val="16"/>
                <w:szCs w:val="16"/>
                <w:lang w:val="es-MX" w:eastAsia="es-MX"/>
              </w:rPr>
              <w:t>Oct</w:t>
            </w:r>
            <w:r w:rsidRPr="00535E31">
              <w:rPr>
                <w:sz w:val="16"/>
                <w:szCs w:val="16"/>
                <w:lang w:val="es-MX" w:eastAsia="es-MX"/>
              </w:rPr>
              <w:t>.</w:t>
            </w:r>
          </w:p>
        </w:tc>
        <w:tc>
          <w:tcPr>
            <w:tcW w:w="1036" w:type="dxa"/>
            <w:shd w:val="clear" w:color="auto" w:fill="F2F2F2"/>
            <w:vAlign w:val="center"/>
          </w:tcPr>
          <w:p w14:paraId="65F5A731" w14:textId="6E1EAC56" w:rsidR="0093280E" w:rsidRPr="00535E31" w:rsidRDefault="0093280E" w:rsidP="00B86049">
            <w:pPr>
              <w:tabs>
                <w:tab w:val="decimal" w:pos="418"/>
              </w:tabs>
              <w:jc w:val="left"/>
              <w:rPr>
                <w:sz w:val="16"/>
                <w:szCs w:val="16"/>
              </w:rPr>
            </w:pPr>
            <w:r>
              <w:rPr>
                <w:color w:val="000000"/>
                <w:sz w:val="16"/>
                <w:szCs w:val="16"/>
              </w:rPr>
              <w:t>-0.15</w:t>
            </w:r>
          </w:p>
        </w:tc>
        <w:tc>
          <w:tcPr>
            <w:tcW w:w="1232" w:type="dxa"/>
            <w:shd w:val="clear" w:color="auto" w:fill="F2F2F2"/>
            <w:vAlign w:val="center"/>
          </w:tcPr>
          <w:p w14:paraId="1C1BF9CA" w14:textId="36CA724F" w:rsidR="0093280E" w:rsidRPr="00535E31" w:rsidRDefault="0093280E" w:rsidP="00B86049">
            <w:pPr>
              <w:tabs>
                <w:tab w:val="decimal" w:pos="418"/>
              </w:tabs>
              <w:jc w:val="left"/>
              <w:rPr>
                <w:sz w:val="16"/>
                <w:szCs w:val="16"/>
              </w:rPr>
            </w:pPr>
            <w:r>
              <w:rPr>
                <w:color w:val="000000"/>
                <w:sz w:val="16"/>
                <w:szCs w:val="16"/>
              </w:rPr>
              <w:t>-0.15</w:t>
            </w:r>
          </w:p>
        </w:tc>
        <w:tc>
          <w:tcPr>
            <w:tcW w:w="1342" w:type="dxa"/>
            <w:shd w:val="clear" w:color="auto" w:fill="F2F2F2"/>
            <w:vAlign w:val="center"/>
          </w:tcPr>
          <w:p w14:paraId="784A7EF0" w14:textId="22DEB9C5" w:rsidR="0093280E" w:rsidRPr="00535E31" w:rsidRDefault="0093280E" w:rsidP="00B86049">
            <w:pPr>
              <w:tabs>
                <w:tab w:val="decimal" w:pos="418"/>
              </w:tabs>
              <w:jc w:val="left"/>
              <w:rPr>
                <w:sz w:val="16"/>
                <w:szCs w:val="16"/>
              </w:rPr>
            </w:pPr>
            <w:r>
              <w:rPr>
                <w:color w:val="000000"/>
                <w:sz w:val="16"/>
                <w:szCs w:val="16"/>
              </w:rPr>
              <w:t>-0.18</w:t>
            </w:r>
          </w:p>
        </w:tc>
        <w:tc>
          <w:tcPr>
            <w:tcW w:w="1416" w:type="dxa"/>
            <w:shd w:val="clear" w:color="auto" w:fill="F2F2F2"/>
            <w:vAlign w:val="center"/>
          </w:tcPr>
          <w:p w14:paraId="5CF4C51B" w14:textId="155AC1A5" w:rsidR="0093280E" w:rsidRPr="00535E31" w:rsidRDefault="0093280E" w:rsidP="00B86049">
            <w:pPr>
              <w:tabs>
                <w:tab w:val="decimal" w:pos="565"/>
              </w:tabs>
              <w:jc w:val="left"/>
              <w:rPr>
                <w:sz w:val="16"/>
                <w:szCs w:val="16"/>
              </w:rPr>
            </w:pPr>
            <w:r>
              <w:rPr>
                <w:color w:val="000000"/>
                <w:sz w:val="16"/>
                <w:szCs w:val="16"/>
              </w:rPr>
              <w:t>-0.09</w:t>
            </w:r>
          </w:p>
        </w:tc>
        <w:tc>
          <w:tcPr>
            <w:tcW w:w="1347" w:type="dxa"/>
            <w:shd w:val="clear" w:color="auto" w:fill="F2F2F2"/>
            <w:vAlign w:val="center"/>
          </w:tcPr>
          <w:p w14:paraId="353A89D5" w14:textId="499F1CAC" w:rsidR="0093280E" w:rsidRPr="00535E31" w:rsidRDefault="0093280E" w:rsidP="00B86049">
            <w:pPr>
              <w:tabs>
                <w:tab w:val="decimal" w:pos="565"/>
              </w:tabs>
              <w:jc w:val="left"/>
              <w:rPr>
                <w:sz w:val="16"/>
                <w:szCs w:val="16"/>
              </w:rPr>
            </w:pPr>
            <w:r>
              <w:rPr>
                <w:color w:val="000000"/>
                <w:sz w:val="16"/>
                <w:szCs w:val="16"/>
              </w:rPr>
              <w:t>0.34</w:t>
            </w:r>
          </w:p>
        </w:tc>
        <w:tc>
          <w:tcPr>
            <w:tcW w:w="1151" w:type="dxa"/>
            <w:shd w:val="clear" w:color="auto" w:fill="F2F2F2"/>
            <w:vAlign w:val="center"/>
          </w:tcPr>
          <w:p w14:paraId="21C66EDF" w14:textId="5E07377C" w:rsidR="0093280E" w:rsidRPr="00535E31" w:rsidRDefault="0093280E" w:rsidP="00B86049">
            <w:pPr>
              <w:tabs>
                <w:tab w:val="decimal" w:pos="469"/>
              </w:tabs>
              <w:jc w:val="left"/>
              <w:rPr>
                <w:sz w:val="16"/>
                <w:szCs w:val="16"/>
              </w:rPr>
            </w:pPr>
            <w:r>
              <w:rPr>
                <w:color w:val="000000"/>
                <w:sz w:val="16"/>
                <w:szCs w:val="16"/>
              </w:rPr>
              <w:t>-0.13</w:t>
            </w:r>
          </w:p>
        </w:tc>
        <w:tc>
          <w:tcPr>
            <w:tcW w:w="1171" w:type="dxa"/>
            <w:shd w:val="clear" w:color="auto" w:fill="F2F2F2"/>
            <w:vAlign w:val="center"/>
          </w:tcPr>
          <w:p w14:paraId="54982738" w14:textId="54604B07" w:rsidR="0093280E" w:rsidRPr="00535E31" w:rsidRDefault="0093280E" w:rsidP="00B86049">
            <w:pPr>
              <w:tabs>
                <w:tab w:val="decimal" w:pos="461"/>
              </w:tabs>
              <w:jc w:val="left"/>
              <w:rPr>
                <w:sz w:val="16"/>
                <w:szCs w:val="16"/>
              </w:rPr>
            </w:pPr>
            <w:r>
              <w:rPr>
                <w:color w:val="000000"/>
                <w:sz w:val="16"/>
                <w:szCs w:val="16"/>
              </w:rPr>
              <w:t>0.06</w:t>
            </w:r>
          </w:p>
        </w:tc>
      </w:tr>
      <w:tr w:rsidR="0093280E" w:rsidRPr="00535E31" w14:paraId="2269BC75" w14:textId="77777777" w:rsidTr="00B86049">
        <w:trPr>
          <w:trHeight w:val="227"/>
          <w:jc w:val="center"/>
        </w:trPr>
        <w:tc>
          <w:tcPr>
            <w:tcW w:w="603" w:type="dxa"/>
            <w:vAlign w:val="center"/>
          </w:tcPr>
          <w:p w14:paraId="736354AE" w14:textId="371B0C4E" w:rsidR="0093280E" w:rsidRPr="00535E31" w:rsidRDefault="0093280E" w:rsidP="0093280E">
            <w:pPr>
              <w:tabs>
                <w:tab w:val="center" w:pos="3348"/>
              </w:tabs>
              <w:jc w:val="left"/>
              <w:rPr>
                <w:sz w:val="16"/>
                <w:szCs w:val="16"/>
              </w:rPr>
            </w:pPr>
          </w:p>
        </w:tc>
        <w:tc>
          <w:tcPr>
            <w:tcW w:w="666" w:type="dxa"/>
            <w:vAlign w:val="center"/>
          </w:tcPr>
          <w:p w14:paraId="44B49CCF" w14:textId="0AF1604E" w:rsidR="0093280E" w:rsidRPr="00535E31" w:rsidRDefault="0093280E" w:rsidP="0093280E">
            <w:pPr>
              <w:tabs>
                <w:tab w:val="right" w:pos="804"/>
              </w:tabs>
              <w:ind w:right="-61"/>
              <w:jc w:val="left"/>
              <w:rPr>
                <w:sz w:val="16"/>
                <w:szCs w:val="16"/>
                <w:lang w:val="es-MX" w:eastAsia="es-MX"/>
              </w:rPr>
            </w:pPr>
            <w:r>
              <w:rPr>
                <w:sz w:val="16"/>
                <w:szCs w:val="16"/>
                <w:lang w:val="es-MX" w:eastAsia="es-MX"/>
              </w:rPr>
              <w:t>Nov</w:t>
            </w:r>
            <w:r w:rsidRPr="00535E31">
              <w:rPr>
                <w:sz w:val="16"/>
                <w:szCs w:val="16"/>
                <w:lang w:val="es-MX" w:eastAsia="es-MX"/>
              </w:rPr>
              <w:t>.</w:t>
            </w:r>
          </w:p>
        </w:tc>
        <w:tc>
          <w:tcPr>
            <w:tcW w:w="1036" w:type="dxa"/>
            <w:vAlign w:val="center"/>
          </w:tcPr>
          <w:p w14:paraId="5FF085F1" w14:textId="4B6E3076" w:rsidR="0093280E" w:rsidRPr="00535E31" w:rsidRDefault="0093280E" w:rsidP="00B86049">
            <w:pPr>
              <w:tabs>
                <w:tab w:val="decimal" w:pos="418"/>
              </w:tabs>
              <w:jc w:val="left"/>
              <w:rPr>
                <w:sz w:val="16"/>
                <w:szCs w:val="16"/>
              </w:rPr>
            </w:pPr>
            <w:r>
              <w:rPr>
                <w:color w:val="000000"/>
                <w:sz w:val="16"/>
                <w:szCs w:val="16"/>
              </w:rPr>
              <w:t>-0.14</w:t>
            </w:r>
          </w:p>
        </w:tc>
        <w:tc>
          <w:tcPr>
            <w:tcW w:w="1232" w:type="dxa"/>
            <w:vAlign w:val="center"/>
          </w:tcPr>
          <w:p w14:paraId="294F591A" w14:textId="632BE95A" w:rsidR="0093280E" w:rsidRPr="00535E31" w:rsidRDefault="0093280E" w:rsidP="00B86049">
            <w:pPr>
              <w:tabs>
                <w:tab w:val="decimal" w:pos="418"/>
              </w:tabs>
              <w:jc w:val="left"/>
              <w:rPr>
                <w:sz w:val="16"/>
                <w:szCs w:val="16"/>
              </w:rPr>
            </w:pPr>
            <w:r>
              <w:rPr>
                <w:color w:val="000000"/>
                <w:sz w:val="16"/>
                <w:szCs w:val="16"/>
              </w:rPr>
              <w:t>-0.17</w:t>
            </w:r>
          </w:p>
        </w:tc>
        <w:tc>
          <w:tcPr>
            <w:tcW w:w="1342" w:type="dxa"/>
            <w:vAlign w:val="center"/>
          </w:tcPr>
          <w:p w14:paraId="6419F929" w14:textId="7DF5316B" w:rsidR="0093280E" w:rsidRPr="00535E31" w:rsidRDefault="0093280E" w:rsidP="00B86049">
            <w:pPr>
              <w:tabs>
                <w:tab w:val="decimal" w:pos="418"/>
              </w:tabs>
              <w:jc w:val="left"/>
              <w:rPr>
                <w:sz w:val="16"/>
                <w:szCs w:val="16"/>
              </w:rPr>
            </w:pPr>
            <w:r>
              <w:rPr>
                <w:color w:val="000000"/>
                <w:sz w:val="16"/>
                <w:szCs w:val="16"/>
              </w:rPr>
              <w:t>-0.19</w:t>
            </w:r>
          </w:p>
        </w:tc>
        <w:tc>
          <w:tcPr>
            <w:tcW w:w="1416" w:type="dxa"/>
            <w:vAlign w:val="center"/>
          </w:tcPr>
          <w:p w14:paraId="53787502" w14:textId="3CDEF172" w:rsidR="0093280E" w:rsidRPr="00535E31" w:rsidRDefault="0093280E" w:rsidP="00B86049">
            <w:pPr>
              <w:tabs>
                <w:tab w:val="decimal" w:pos="565"/>
              </w:tabs>
              <w:jc w:val="left"/>
              <w:rPr>
                <w:sz w:val="16"/>
                <w:szCs w:val="16"/>
              </w:rPr>
            </w:pPr>
            <w:r>
              <w:rPr>
                <w:color w:val="000000"/>
                <w:sz w:val="16"/>
                <w:szCs w:val="16"/>
              </w:rPr>
              <w:t>-0.05</w:t>
            </w:r>
          </w:p>
        </w:tc>
        <w:tc>
          <w:tcPr>
            <w:tcW w:w="1347" w:type="dxa"/>
            <w:vAlign w:val="center"/>
          </w:tcPr>
          <w:p w14:paraId="4F2DA2C5" w14:textId="15635E14" w:rsidR="0093280E" w:rsidRPr="00535E31" w:rsidRDefault="0093280E" w:rsidP="00B86049">
            <w:pPr>
              <w:tabs>
                <w:tab w:val="decimal" w:pos="565"/>
              </w:tabs>
              <w:jc w:val="left"/>
              <w:rPr>
                <w:sz w:val="16"/>
                <w:szCs w:val="16"/>
              </w:rPr>
            </w:pPr>
            <w:r>
              <w:rPr>
                <w:color w:val="000000"/>
                <w:sz w:val="16"/>
                <w:szCs w:val="16"/>
              </w:rPr>
              <w:t>0.27</w:t>
            </w:r>
          </w:p>
        </w:tc>
        <w:tc>
          <w:tcPr>
            <w:tcW w:w="1151" w:type="dxa"/>
            <w:vAlign w:val="center"/>
          </w:tcPr>
          <w:p w14:paraId="24CA3FA0" w14:textId="0D0A2A54" w:rsidR="0093280E" w:rsidRPr="00535E31" w:rsidRDefault="0093280E" w:rsidP="00B86049">
            <w:pPr>
              <w:tabs>
                <w:tab w:val="decimal" w:pos="469"/>
              </w:tabs>
              <w:jc w:val="left"/>
              <w:rPr>
                <w:sz w:val="16"/>
                <w:szCs w:val="16"/>
              </w:rPr>
            </w:pPr>
            <w:r>
              <w:rPr>
                <w:color w:val="000000"/>
                <w:sz w:val="16"/>
                <w:szCs w:val="16"/>
              </w:rPr>
              <w:t>-0.14</w:t>
            </w:r>
          </w:p>
        </w:tc>
        <w:tc>
          <w:tcPr>
            <w:tcW w:w="1171" w:type="dxa"/>
            <w:vAlign w:val="center"/>
          </w:tcPr>
          <w:p w14:paraId="7DF7B1B7" w14:textId="4A156B59" w:rsidR="0093280E" w:rsidRPr="00535E31" w:rsidRDefault="0093280E" w:rsidP="00B86049">
            <w:pPr>
              <w:tabs>
                <w:tab w:val="decimal" w:pos="461"/>
              </w:tabs>
              <w:jc w:val="left"/>
              <w:rPr>
                <w:sz w:val="16"/>
                <w:szCs w:val="16"/>
              </w:rPr>
            </w:pPr>
            <w:r>
              <w:rPr>
                <w:color w:val="000000"/>
                <w:sz w:val="16"/>
                <w:szCs w:val="16"/>
              </w:rPr>
              <w:t>0.01</w:t>
            </w:r>
          </w:p>
        </w:tc>
      </w:tr>
      <w:tr w:rsidR="0093280E" w:rsidRPr="00535E31" w14:paraId="5F2E0E3F" w14:textId="77777777" w:rsidTr="00B86049">
        <w:trPr>
          <w:trHeight w:val="227"/>
          <w:jc w:val="center"/>
        </w:trPr>
        <w:tc>
          <w:tcPr>
            <w:tcW w:w="603" w:type="dxa"/>
            <w:shd w:val="clear" w:color="auto" w:fill="F2F2F2"/>
            <w:vAlign w:val="center"/>
          </w:tcPr>
          <w:p w14:paraId="4D6F9B76" w14:textId="77777777" w:rsidR="0093280E" w:rsidRPr="00535E31" w:rsidRDefault="0093280E" w:rsidP="0093280E">
            <w:pPr>
              <w:tabs>
                <w:tab w:val="center" w:pos="3348"/>
              </w:tabs>
              <w:jc w:val="left"/>
              <w:rPr>
                <w:sz w:val="16"/>
                <w:szCs w:val="16"/>
              </w:rPr>
            </w:pPr>
          </w:p>
        </w:tc>
        <w:tc>
          <w:tcPr>
            <w:tcW w:w="666" w:type="dxa"/>
            <w:shd w:val="clear" w:color="auto" w:fill="F2F2F2"/>
            <w:vAlign w:val="center"/>
          </w:tcPr>
          <w:p w14:paraId="4DABD83B" w14:textId="695CF19D" w:rsidR="0093280E" w:rsidRPr="00535E31" w:rsidRDefault="0093280E" w:rsidP="0093280E">
            <w:pPr>
              <w:tabs>
                <w:tab w:val="right" w:pos="804"/>
              </w:tabs>
              <w:ind w:right="-61"/>
              <w:jc w:val="left"/>
              <w:rPr>
                <w:sz w:val="16"/>
                <w:szCs w:val="16"/>
                <w:lang w:val="es-MX" w:eastAsia="es-MX"/>
              </w:rPr>
            </w:pPr>
            <w:r>
              <w:rPr>
                <w:sz w:val="16"/>
                <w:szCs w:val="16"/>
                <w:lang w:val="es-MX" w:eastAsia="es-MX"/>
              </w:rPr>
              <w:t>Dic</w:t>
            </w:r>
            <w:r w:rsidRPr="00535E31">
              <w:rPr>
                <w:sz w:val="16"/>
                <w:szCs w:val="16"/>
                <w:lang w:val="es-MX" w:eastAsia="es-MX"/>
              </w:rPr>
              <w:t>.</w:t>
            </w:r>
          </w:p>
        </w:tc>
        <w:tc>
          <w:tcPr>
            <w:tcW w:w="1036" w:type="dxa"/>
            <w:shd w:val="clear" w:color="auto" w:fill="F2F2F2"/>
            <w:vAlign w:val="center"/>
          </w:tcPr>
          <w:p w14:paraId="54932B85" w14:textId="26CEB96D" w:rsidR="0093280E" w:rsidRPr="00535E31" w:rsidRDefault="0093280E" w:rsidP="00B86049">
            <w:pPr>
              <w:tabs>
                <w:tab w:val="decimal" w:pos="418"/>
              </w:tabs>
              <w:jc w:val="left"/>
              <w:rPr>
                <w:sz w:val="16"/>
                <w:szCs w:val="16"/>
              </w:rPr>
            </w:pPr>
            <w:r>
              <w:rPr>
                <w:color w:val="000000"/>
                <w:sz w:val="16"/>
                <w:szCs w:val="16"/>
              </w:rPr>
              <w:t>-0.12</w:t>
            </w:r>
          </w:p>
        </w:tc>
        <w:tc>
          <w:tcPr>
            <w:tcW w:w="1232" w:type="dxa"/>
            <w:shd w:val="clear" w:color="auto" w:fill="F2F2F2"/>
            <w:vAlign w:val="center"/>
          </w:tcPr>
          <w:p w14:paraId="2CF97039" w14:textId="6393BC87" w:rsidR="0093280E" w:rsidRPr="00535E31" w:rsidRDefault="0093280E" w:rsidP="00B86049">
            <w:pPr>
              <w:tabs>
                <w:tab w:val="decimal" w:pos="418"/>
              </w:tabs>
              <w:jc w:val="left"/>
              <w:rPr>
                <w:sz w:val="16"/>
                <w:szCs w:val="16"/>
              </w:rPr>
            </w:pPr>
            <w:r>
              <w:rPr>
                <w:color w:val="000000"/>
                <w:sz w:val="16"/>
                <w:szCs w:val="16"/>
              </w:rPr>
              <w:t>-0.16</w:t>
            </w:r>
          </w:p>
        </w:tc>
        <w:tc>
          <w:tcPr>
            <w:tcW w:w="1342" w:type="dxa"/>
            <w:shd w:val="clear" w:color="auto" w:fill="F2F2F2"/>
            <w:vAlign w:val="center"/>
          </w:tcPr>
          <w:p w14:paraId="78530B8D" w14:textId="65E6D966" w:rsidR="0093280E" w:rsidRPr="00535E31" w:rsidRDefault="0093280E" w:rsidP="00B86049">
            <w:pPr>
              <w:tabs>
                <w:tab w:val="decimal" w:pos="418"/>
              </w:tabs>
              <w:jc w:val="left"/>
              <w:rPr>
                <w:sz w:val="16"/>
                <w:szCs w:val="16"/>
              </w:rPr>
            </w:pPr>
            <w:r>
              <w:rPr>
                <w:color w:val="000000"/>
                <w:sz w:val="16"/>
                <w:szCs w:val="16"/>
              </w:rPr>
              <w:t>-0.20</w:t>
            </w:r>
          </w:p>
        </w:tc>
        <w:tc>
          <w:tcPr>
            <w:tcW w:w="1416" w:type="dxa"/>
            <w:shd w:val="clear" w:color="auto" w:fill="F2F2F2"/>
            <w:vAlign w:val="center"/>
          </w:tcPr>
          <w:p w14:paraId="24EF200D" w14:textId="7B3BE317" w:rsidR="0093280E" w:rsidRPr="00535E31" w:rsidRDefault="0093280E" w:rsidP="00B86049">
            <w:pPr>
              <w:tabs>
                <w:tab w:val="decimal" w:pos="565"/>
              </w:tabs>
              <w:jc w:val="left"/>
              <w:rPr>
                <w:sz w:val="16"/>
                <w:szCs w:val="16"/>
              </w:rPr>
            </w:pPr>
            <w:r>
              <w:rPr>
                <w:color w:val="000000"/>
                <w:sz w:val="16"/>
                <w:szCs w:val="16"/>
              </w:rPr>
              <w:t>0.00</w:t>
            </w:r>
          </w:p>
        </w:tc>
        <w:tc>
          <w:tcPr>
            <w:tcW w:w="1347" w:type="dxa"/>
            <w:shd w:val="clear" w:color="auto" w:fill="F2F2F2"/>
            <w:vAlign w:val="center"/>
          </w:tcPr>
          <w:p w14:paraId="04AD6812" w14:textId="3536D50C" w:rsidR="0093280E" w:rsidRPr="00535E31" w:rsidRDefault="0093280E" w:rsidP="00B86049">
            <w:pPr>
              <w:tabs>
                <w:tab w:val="decimal" w:pos="565"/>
              </w:tabs>
              <w:jc w:val="left"/>
              <w:rPr>
                <w:sz w:val="16"/>
                <w:szCs w:val="16"/>
              </w:rPr>
            </w:pPr>
            <w:r>
              <w:rPr>
                <w:color w:val="000000"/>
                <w:sz w:val="16"/>
                <w:szCs w:val="16"/>
              </w:rPr>
              <w:t>0.18</w:t>
            </w:r>
          </w:p>
        </w:tc>
        <w:tc>
          <w:tcPr>
            <w:tcW w:w="1151" w:type="dxa"/>
            <w:shd w:val="clear" w:color="auto" w:fill="F2F2F2"/>
            <w:vAlign w:val="center"/>
          </w:tcPr>
          <w:p w14:paraId="0B7E29BF" w14:textId="4839B9A4" w:rsidR="0093280E" w:rsidRPr="00535E31" w:rsidRDefault="0093280E" w:rsidP="00B86049">
            <w:pPr>
              <w:tabs>
                <w:tab w:val="decimal" w:pos="469"/>
              </w:tabs>
              <w:jc w:val="left"/>
              <w:rPr>
                <w:sz w:val="16"/>
                <w:szCs w:val="16"/>
              </w:rPr>
            </w:pPr>
            <w:r>
              <w:rPr>
                <w:color w:val="000000"/>
                <w:sz w:val="16"/>
                <w:szCs w:val="16"/>
              </w:rPr>
              <w:t>-0.16</w:t>
            </w:r>
          </w:p>
        </w:tc>
        <w:tc>
          <w:tcPr>
            <w:tcW w:w="1171" w:type="dxa"/>
            <w:shd w:val="clear" w:color="auto" w:fill="F2F2F2"/>
            <w:vAlign w:val="center"/>
          </w:tcPr>
          <w:p w14:paraId="02144880" w14:textId="61770146" w:rsidR="0093280E" w:rsidRPr="00535E31" w:rsidRDefault="0093280E" w:rsidP="00B86049">
            <w:pPr>
              <w:tabs>
                <w:tab w:val="decimal" w:pos="461"/>
              </w:tabs>
              <w:jc w:val="left"/>
              <w:rPr>
                <w:sz w:val="16"/>
                <w:szCs w:val="16"/>
              </w:rPr>
            </w:pPr>
            <w:r>
              <w:rPr>
                <w:color w:val="000000"/>
                <w:sz w:val="16"/>
                <w:szCs w:val="16"/>
              </w:rPr>
              <w:t>-0.06</w:t>
            </w:r>
          </w:p>
        </w:tc>
      </w:tr>
      <w:tr w:rsidR="0093280E" w:rsidRPr="00535E31" w14:paraId="2E46F588" w14:textId="77777777" w:rsidTr="00B86049">
        <w:trPr>
          <w:trHeight w:val="227"/>
          <w:jc w:val="center"/>
        </w:trPr>
        <w:tc>
          <w:tcPr>
            <w:tcW w:w="603" w:type="dxa"/>
            <w:vAlign w:val="center"/>
          </w:tcPr>
          <w:p w14:paraId="04E56620" w14:textId="1022552C" w:rsidR="0093280E" w:rsidRPr="00535E31" w:rsidRDefault="0093280E" w:rsidP="0093280E">
            <w:pPr>
              <w:tabs>
                <w:tab w:val="center" w:pos="3348"/>
              </w:tabs>
              <w:jc w:val="left"/>
              <w:rPr>
                <w:sz w:val="16"/>
                <w:szCs w:val="16"/>
              </w:rPr>
            </w:pPr>
            <w:r>
              <w:rPr>
                <w:sz w:val="16"/>
                <w:szCs w:val="16"/>
              </w:rPr>
              <w:t>2025</w:t>
            </w:r>
          </w:p>
        </w:tc>
        <w:tc>
          <w:tcPr>
            <w:tcW w:w="666" w:type="dxa"/>
            <w:vAlign w:val="center"/>
          </w:tcPr>
          <w:p w14:paraId="6F8B9EEE" w14:textId="313F2352" w:rsidR="0093280E" w:rsidRPr="00535E31" w:rsidRDefault="0093280E" w:rsidP="0093280E">
            <w:pPr>
              <w:tabs>
                <w:tab w:val="right" w:pos="804"/>
              </w:tabs>
              <w:ind w:right="-61"/>
              <w:jc w:val="left"/>
              <w:rPr>
                <w:sz w:val="16"/>
                <w:szCs w:val="16"/>
                <w:lang w:val="es-MX" w:eastAsia="es-MX"/>
              </w:rPr>
            </w:pPr>
            <w:r>
              <w:rPr>
                <w:sz w:val="16"/>
                <w:szCs w:val="16"/>
                <w:lang w:val="es-MX" w:eastAsia="es-MX"/>
              </w:rPr>
              <w:t>Ene</w:t>
            </w:r>
            <w:r w:rsidRPr="00535E31">
              <w:rPr>
                <w:sz w:val="16"/>
                <w:szCs w:val="16"/>
                <w:lang w:val="es-MX" w:eastAsia="es-MX"/>
              </w:rPr>
              <w:t>.</w:t>
            </w:r>
          </w:p>
        </w:tc>
        <w:tc>
          <w:tcPr>
            <w:tcW w:w="1036" w:type="dxa"/>
            <w:vAlign w:val="center"/>
          </w:tcPr>
          <w:p w14:paraId="5A5D1156" w14:textId="0A8EADE8" w:rsidR="0093280E" w:rsidRPr="00535E31" w:rsidRDefault="0093280E" w:rsidP="00B86049">
            <w:pPr>
              <w:tabs>
                <w:tab w:val="decimal" w:pos="418"/>
              </w:tabs>
              <w:jc w:val="left"/>
              <w:rPr>
                <w:sz w:val="16"/>
                <w:szCs w:val="16"/>
              </w:rPr>
            </w:pPr>
            <w:r>
              <w:rPr>
                <w:color w:val="000000"/>
                <w:sz w:val="16"/>
                <w:szCs w:val="16"/>
              </w:rPr>
              <w:t>-0.09</w:t>
            </w:r>
          </w:p>
        </w:tc>
        <w:tc>
          <w:tcPr>
            <w:tcW w:w="1232" w:type="dxa"/>
            <w:vAlign w:val="center"/>
          </w:tcPr>
          <w:p w14:paraId="3F6EFA44" w14:textId="398ED720" w:rsidR="0093280E" w:rsidRPr="00535E31" w:rsidRDefault="0093280E" w:rsidP="00B86049">
            <w:pPr>
              <w:tabs>
                <w:tab w:val="decimal" w:pos="418"/>
              </w:tabs>
              <w:jc w:val="left"/>
              <w:rPr>
                <w:sz w:val="16"/>
                <w:szCs w:val="16"/>
              </w:rPr>
            </w:pPr>
            <w:r>
              <w:rPr>
                <w:color w:val="000000"/>
                <w:sz w:val="16"/>
                <w:szCs w:val="16"/>
              </w:rPr>
              <w:t>-0.13</w:t>
            </w:r>
          </w:p>
        </w:tc>
        <w:tc>
          <w:tcPr>
            <w:tcW w:w="1342" w:type="dxa"/>
            <w:vAlign w:val="center"/>
          </w:tcPr>
          <w:p w14:paraId="1F83DD5E" w14:textId="1ACB2ABA" w:rsidR="0093280E" w:rsidRPr="00535E31" w:rsidRDefault="0093280E" w:rsidP="00B86049">
            <w:pPr>
              <w:tabs>
                <w:tab w:val="decimal" w:pos="418"/>
              </w:tabs>
              <w:jc w:val="left"/>
              <w:rPr>
                <w:sz w:val="16"/>
                <w:szCs w:val="16"/>
              </w:rPr>
            </w:pPr>
            <w:r>
              <w:rPr>
                <w:color w:val="000000"/>
                <w:sz w:val="16"/>
                <w:szCs w:val="16"/>
              </w:rPr>
              <w:t>-0.21</w:t>
            </w:r>
          </w:p>
        </w:tc>
        <w:tc>
          <w:tcPr>
            <w:tcW w:w="1416" w:type="dxa"/>
            <w:vAlign w:val="center"/>
          </w:tcPr>
          <w:p w14:paraId="20D030BF" w14:textId="606B2DC2" w:rsidR="0093280E" w:rsidRPr="00535E31" w:rsidRDefault="0093280E" w:rsidP="00B86049">
            <w:pPr>
              <w:tabs>
                <w:tab w:val="decimal" w:pos="565"/>
              </w:tabs>
              <w:jc w:val="left"/>
              <w:rPr>
                <w:sz w:val="16"/>
                <w:szCs w:val="16"/>
              </w:rPr>
            </w:pPr>
            <w:r>
              <w:rPr>
                <w:color w:val="000000"/>
                <w:sz w:val="16"/>
                <w:szCs w:val="16"/>
              </w:rPr>
              <w:t>0.06</w:t>
            </w:r>
          </w:p>
        </w:tc>
        <w:tc>
          <w:tcPr>
            <w:tcW w:w="1347" w:type="dxa"/>
            <w:vAlign w:val="center"/>
          </w:tcPr>
          <w:p w14:paraId="6DEAE1CE" w14:textId="1A1701F6" w:rsidR="0093280E" w:rsidRPr="00535E31" w:rsidRDefault="0093280E" w:rsidP="00B86049">
            <w:pPr>
              <w:tabs>
                <w:tab w:val="decimal" w:pos="565"/>
              </w:tabs>
              <w:jc w:val="left"/>
              <w:rPr>
                <w:sz w:val="16"/>
                <w:szCs w:val="16"/>
              </w:rPr>
            </w:pPr>
            <w:r>
              <w:rPr>
                <w:color w:val="000000"/>
                <w:sz w:val="16"/>
                <w:szCs w:val="16"/>
              </w:rPr>
              <w:t>0.10</w:t>
            </w:r>
          </w:p>
        </w:tc>
        <w:tc>
          <w:tcPr>
            <w:tcW w:w="1151" w:type="dxa"/>
            <w:vAlign w:val="center"/>
          </w:tcPr>
          <w:p w14:paraId="66E5948B" w14:textId="1185E4AD" w:rsidR="0093280E" w:rsidRPr="00535E31" w:rsidRDefault="0093280E" w:rsidP="00B86049">
            <w:pPr>
              <w:tabs>
                <w:tab w:val="decimal" w:pos="469"/>
              </w:tabs>
              <w:jc w:val="left"/>
              <w:rPr>
                <w:sz w:val="16"/>
                <w:szCs w:val="16"/>
              </w:rPr>
            </w:pPr>
            <w:r>
              <w:rPr>
                <w:color w:val="000000"/>
                <w:sz w:val="16"/>
                <w:szCs w:val="16"/>
              </w:rPr>
              <w:t>-0.18</w:t>
            </w:r>
          </w:p>
        </w:tc>
        <w:tc>
          <w:tcPr>
            <w:tcW w:w="1171" w:type="dxa"/>
            <w:vAlign w:val="center"/>
          </w:tcPr>
          <w:p w14:paraId="10808A51" w14:textId="6994F9FF" w:rsidR="0093280E" w:rsidRPr="00535E31" w:rsidRDefault="0093280E" w:rsidP="00B86049">
            <w:pPr>
              <w:tabs>
                <w:tab w:val="decimal" w:pos="461"/>
              </w:tabs>
              <w:jc w:val="left"/>
              <w:rPr>
                <w:sz w:val="16"/>
                <w:szCs w:val="16"/>
              </w:rPr>
            </w:pPr>
            <w:r>
              <w:rPr>
                <w:color w:val="000000"/>
                <w:sz w:val="16"/>
                <w:szCs w:val="16"/>
              </w:rPr>
              <w:t>-0.13</w:t>
            </w:r>
          </w:p>
        </w:tc>
      </w:tr>
      <w:tr w:rsidR="0093280E" w:rsidRPr="00535E31" w14:paraId="3C24014F" w14:textId="77777777" w:rsidTr="00B86049">
        <w:trPr>
          <w:trHeight w:val="227"/>
          <w:jc w:val="center"/>
        </w:trPr>
        <w:tc>
          <w:tcPr>
            <w:tcW w:w="603" w:type="dxa"/>
            <w:shd w:val="clear" w:color="auto" w:fill="F2F2F2"/>
            <w:vAlign w:val="center"/>
          </w:tcPr>
          <w:p w14:paraId="73462D68" w14:textId="5750A241" w:rsidR="0093280E" w:rsidRPr="00535E31" w:rsidRDefault="0093280E" w:rsidP="0093280E">
            <w:pPr>
              <w:tabs>
                <w:tab w:val="center" w:pos="3348"/>
              </w:tabs>
              <w:jc w:val="left"/>
              <w:rPr>
                <w:sz w:val="16"/>
                <w:szCs w:val="16"/>
              </w:rPr>
            </w:pPr>
          </w:p>
        </w:tc>
        <w:tc>
          <w:tcPr>
            <w:tcW w:w="666" w:type="dxa"/>
            <w:shd w:val="clear" w:color="auto" w:fill="F2F2F2"/>
            <w:vAlign w:val="center"/>
          </w:tcPr>
          <w:p w14:paraId="6648E82A" w14:textId="40805B50" w:rsidR="0093280E" w:rsidRPr="00535E31" w:rsidRDefault="0093280E" w:rsidP="0093280E">
            <w:pPr>
              <w:tabs>
                <w:tab w:val="right" w:pos="804"/>
              </w:tabs>
              <w:ind w:right="-61"/>
              <w:jc w:val="left"/>
              <w:rPr>
                <w:sz w:val="16"/>
                <w:szCs w:val="16"/>
                <w:lang w:val="es-MX" w:eastAsia="es-MX"/>
              </w:rPr>
            </w:pPr>
            <w:r>
              <w:rPr>
                <w:sz w:val="16"/>
                <w:szCs w:val="16"/>
                <w:lang w:val="es-MX" w:eastAsia="es-MX"/>
              </w:rPr>
              <w:t>Feb</w:t>
            </w:r>
            <w:r w:rsidRPr="00535E31">
              <w:rPr>
                <w:sz w:val="16"/>
                <w:szCs w:val="16"/>
                <w:lang w:val="es-MX" w:eastAsia="es-MX"/>
              </w:rPr>
              <w:t>.</w:t>
            </w:r>
          </w:p>
        </w:tc>
        <w:tc>
          <w:tcPr>
            <w:tcW w:w="1036" w:type="dxa"/>
            <w:shd w:val="clear" w:color="auto" w:fill="F2F2F2"/>
            <w:vAlign w:val="center"/>
          </w:tcPr>
          <w:p w14:paraId="15FF76FE" w14:textId="3E227997" w:rsidR="0093280E" w:rsidRPr="00535E31" w:rsidRDefault="0093280E" w:rsidP="00B86049">
            <w:pPr>
              <w:tabs>
                <w:tab w:val="decimal" w:pos="418"/>
              </w:tabs>
              <w:jc w:val="left"/>
              <w:rPr>
                <w:sz w:val="16"/>
                <w:szCs w:val="16"/>
              </w:rPr>
            </w:pPr>
            <w:r>
              <w:rPr>
                <w:color w:val="000000"/>
                <w:sz w:val="16"/>
                <w:szCs w:val="16"/>
              </w:rPr>
              <w:t>-0.05</w:t>
            </w:r>
          </w:p>
        </w:tc>
        <w:tc>
          <w:tcPr>
            <w:tcW w:w="1232" w:type="dxa"/>
            <w:shd w:val="clear" w:color="auto" w:fill="F2F2F2"/>
            <w:vAlign w:val="center"/>
          </w:tcPr>
          <w:p w14:paraId="048498B0" w14:textId="3E47D471" w:rsidR="0093280E" w:rsidRPr="00535E31" w:rsidRDefault="0093280E" w:rsidP="00B86049">
            <w:pPr>
              <w:tabs>
                <w:tab w:val="decimal" w:pos="418"/>
              </w:tabs>
              <w:jc w:val="left"/>
              <w:rPr>
                <w:sz w:val="16"/>
                <w:szCs w:val="16"/>
              </w:rPr>
            </w:pPr>
            <w:r>
              <w:rPr>
                <w:color w:val="000000"/>
                <w:sz w:val="16"/>
                <w:szCs w:val="16"/>
              </w:rPr>
              <w:t>-0.11</w:t>
            </w:r>
          </w:p>
        </w:tc>
        <w:tc>
          <w:tcPr>
            <w:tcW w:w="1342" w:type="dxa"/>
            <w:shd w:val="clear" w:color="auto" w:fill="F2F2F2"/>
            <w:vAlign w:val="center"/>
          </w:tcPr>
          <w:p w14:paraId="6DE24411" w14:textId="781BF535" w:rsidR="0093280E" w:rsidRPr="00535E31" w:rsidRDefault="0093280E" w:rsidP="00B86049">
            <w:pPr>
              <w:tabs>
                <w:tab w:val="decimal" w:pos="418"/>
              </w:tabs>
              <w:jc w:val="left"/>
              <w:rPr>
                <w:sz w:val="16"/>
                <w:szCs w:val="16"/>
              </w:rPr>
            </w:pPr>
            <w:r>
              <w:rPr>
                <w:color w:val="000000"/>
                <w:sz w:val="16"/>
                <w:szCs w:val="16"/>
              </w:rPr>
              <w:t>-0.22</w:t>
            </w:r>
          </w:p>
        </w:tc>
        <w:tc>
          <w:tcPr>
            <w:tcW w:w="1416" w:type="dxa"/>
            <w:shd w:val="clear" w:color="auto" w:fill="F2F2F2"/>
            <w:vAlign w:val="center"/>
          </w:tcPr>
          <w:p w14:paraId="1C5A3FDB" w14:textId="4962CF1D" w:rsidR="0093280E" w:rsidRPr="00535E31" w:rsidRDefault="0093280E" w:rsidP="00B86049">
            <w:pPr>
              <w:tabs>
                <w:tab w:val="decimal" w:pos="565"/>
              </w:tabs>
              <w:jc w:val="left"/>
              <w:rPr>
                <w:sz w:val="16"/>
                <w:szCs w:val="16"/>
              </w:rPr>
            </w:pPr>
            <w:r>
              <w:rPr>
                <w:color w:val="000000"/>
                <w:sz w:val="16"/>
                <w:szCs w:val="16"/>
              </w:rPr>
              <w:t>0.11</w:t>
            </w:r>
          </w:p>
        </w:tc>
        <w:tc>
          <w:tcPr>
            <w:tcW w:w="1347" w:type="dxa"/>
            <w:shd w:val="clear" w:color="auto" w:fill="F2F2F2"/>
            <w:vAlign w:val="center"/>
          </w:tcPr>
          <w:p w14:paraId="4D507BD1" w14:textId="014A78BF" w:rsidR="0093280E" w:rsidRPr="00535E31" w:rsidRDefault="0093280E" w:rsidP="00B86049">
            <w:pPr>
              <w:tabs>
                <w:tab w:val="decimal" w:pos="565"/>
              </w:tabs>
              <w:jc w:val="left"/>
              <w:rPr>
                <w:sz w:val="16"/>
                <w:szCs w:val="16"/>
              </w:rPr>
            </w:pPr>
            <w:r>
              <w:rPr>
                <w:color w:val="000000"/>
                <w:sz w:val="16"/>
                <w:szCs w:val="16"/>
              </w:rPr>
              <w:t>0.01</w:t>
            </w:r>
          </w:p>
        </w:tc>
        <w:tc>
          <w:tcPr>
            <w:tcW w:w="1151" w:type="dxa"/>
            <w:shd w:val="clear" w:color="auto" w:fill="F2F2F2"/>
            <w:vAlign w:val="center"/>
          </w:tcPr>
          <w:p w14:paraId="23AAD0CD" w14:textId="23781A6C" w:rsidR="0093280E" w:rsidRPr="00535E31" w:rsidRDefault="0093280E" w:rsidP="00B86049">
            <w:pPr>
              <w:tabs>
                <w:tab w:val="decimal" w:pos="469"/>
              </w:tabs>
              <w:jc w:val="left"/>
              <w:rPr>
                <w:sz w:val="16"/>
                <w:szCs w:val="16"/>
              </w:rPr>
            </w:pPr>
            <w:r>
              <w:rPr>
                <w:color w:val="000000"/>
                <w:sz w:val="16"/>
                <w:szCs w:val="16"/>
              </w:rPr>
              <w:t>-0.20</w:t>
            </w:r>
          </w:p>
        </w:tc>
        <w:tc>
          <w:tcPr>
            <w:tcW w:w="1171" w:type="dxa"/>
            <w:shd w:val="clear" w:color="auto" w:fill="F2F2F2"/>
            <w:vAlign w:val="center"/>
          </w:tcPr>
          <w:p w14:paraId="6B191413" w14:textId="2CEDBAF8" w:rsidR="0093280E" w:rsidRPr="00535E31" w:rsidRDefault="0093280E" w:rsidP="00B86049">
            <w:pPr>
              <w:tabs>
                <w:tab w:val="decimal" w:pos="461"/>
              </w:tabs>
              <w:jc w:val="left"/>
              <w:rPr>
                <w:sz w:val="16"/>
                <w:szCs w:val="16"/>
              </w:rPr>
            </w:pPr>
            <w:r>
              <w:rPr>
                <w:color w:val="000000"/>
                <w:sz w:val="16"/>
                <w:szCs w:val="16"/>
              </w:rPr>
              <w:t>-0.18</w:t>
            </w:r>
          </w:p>
        </w:tc>
      </w:tr>
      <w:tr w:rsidR="0093280E" w:rsidRPr="00535E31" w14:paraId="14B1DEA3" w14:textId="77777777" w:rsidTr="00B86049">
        <w:trPr>
          <w:trHeight w:val="227"/>
          <w:jc w:val="center"/>
        </w:trPr>
        <w:tc>
          <w:tcPr>
            <w:tcW w:w="603" w:type="dxa"/>
            <w:vAlign w:val="center"/>
          </w:tcPr>
          <w:p w14:paraId="4C52F676" w14:textId="2DE5FF7D" w:rsidR="0093280E" w:rsidRPr="00535E31" w:rsidRDefault="0093280E" w:rsidP="0093280E">
            <w:pPr>
              <w:tabs>
                <w:tab w:val="center" w:pos="3348"/>
              </w:tabs>
              <w:jc w:val="left"/>
              <w:rPr>
                <w:sz w:val="16"/>
                <w:szCs w:val="16"/>
              </w:rPr>
            </w:pPr>
          </w:p>
        </w:tc>
        <w:tc>
          <w:tcPr>
            <w:tcW w:w="666" w:type="dxa"/>
            <w:vAlign w:val="center"/>
          </w:tcPr>
          <w:p w14:paraId="25C5E0A4" w14:textId="731CF335" w:rsidR="0093280E" w:rsidRPr="00535E31" w:rsidRDefault="0093280E" w:rsidP="0093280E">
            <w:pPr>
              <w:tabs>
                <w:tab w:val="right" w:pos="804"/>
              </w:tabs>
              <w:ind w:right="-61"/>
              <w:jc w:val="left"/>
              <w:rPr>
                <w:sz w:val="16"/>
                <w:szCs w:val="16"/>
                <w:lang w:val="es-MX" w:eastAsia="es-MX"/>
              </w:rPr>
            </w:pPr>
            <w:r>
              <w:rPr>
                <w:sz w:val="16"/>
                <w:szCs w:val="16"/>
                <w:lang w:val="es-MX" w:eastAsia="es-MX"/>
              </w:rPr>
              <w:t>Mar</w:t>
            </w:r>
            <w:r w:rsidRPr="00535E31">
              <w:rPr>
                <w:sz w:val="16"/>
                <w:szCs w:val="16"/>
                <w:lang w:val="es-MX" w:eastAsia="es-MX"/>
              </w:rPr>
              <w:t>.</w:t>
            </w:r>
          </w:p>
        </w:tc>
        <w:tc>
          <w:tcPr>
            <w:tcW w:w="1036" w:type="dxa"/>
            <w:vAlign w:val="center"/>
          </w:tcPr>
          <w:p w14:paraId="3347A9E7" w14:textId="7767E7C3" w:rsidR="0093280E" w:rsidRPr="00535E31" w:rsidRDefault="0093280E" w:rsidP="00B86049">
            <w:pPr>
              <w:tabs>
                <w:tab w:val="decimal" w:pos="418"/>
              </w:tabs>
              <w:jc w:val="left"/>
              <w:rPr>
                <w:sz w:val="16"/>
                <w:szCs w:val="16"/>
              </w:rPr>
            </w:pPr>
            <w:r>
              <w:rPr>
                <w:color w:val="000000"/>
                <w:sz w:val="16"/>
                <w:szCs w:val="16"/>
              </w:rPr>
              <w:t>-0.01</w:t>
            </w:r>
          </w:p>
        </w:tc>
        <w:tc>
          <w:tcPr>
            <w:tcW w:w="1232" w:type="dxa"/>
            <w:vAlign w:val="center"/>
          </w:tcPr>
          <w:p w14:paraId="5F4DD0D8" w14:textId="0A4B8A95" w:rsidR="0093280E" w:rsidRPr="00535E31" w:rsidRDefault="0093280E" w:rsidP="00B86049">
            <w:pPr>
              <w:tabs>
                <w:tab w:val="decimal" w:pos="418"/>
              </w:tabs>
              <w:jc w:val="left"/>
              <w:rPr>
                <w:sz w:val="16"/>
                <w:szCs w:val="16"/>
              </w:rPr>
            </w:pPr>
            <w:r>
              <w:rPr>
                <w:color w:val="000000"/>
                <w:sz w:val="16"/>
                <w:szCs w:val="16"/>
              </w:rPr>
              <w:t>-0.08</w:t>
            </w:r>
          </w:p>
        </w:tc>
        <w:tc>
          <w:tcPr>
            <w:tcW w:w="1342" w:type="dxa"/>
            <w:vAlign w:val="center"/>
          </w:tcPr>
          <w:p w14:paraId="4751C4B6" w14:textId="7827A75A" w:rsidR="0093280E" w:rsidRPr="00535E31" w:rsidRDefault="0093280E" w:rsidP="00B86049">
            <w:pPr>
              <w:tabs>
                <w:tab w:val="decimal" w:pos="418"/>
              </w:tabs>
              <w:jc w:val="left"/>
              <w:rPr>
                <w:sz w:val="16"/>
                <w:szCs w:val="16"/>
              </w:rPr>
            </w:pPr>
            <w:r>
              <w:rPr>
                <w:color w:val="000000"/>
                <w:sz w:val="16"/>
                <w:szCs w:val="16"/>
              </w:rPr>
              <w:t>-0.19</w:t>
            </w:r>
          </w:p>
        </w:tc>
        <w:tc>
          <w:tcPr>
            <w:tcW w:w="1416" w:type="dxa"/>
            <w:vAlign w:val="center"/>
          </w:tcPr>
          <w:p w14:paraId="26F45695" w14:textId="162DF08D" w:rsidR="0093280E" w:rsidRPr="00535E31" w:rsidRDefault="0093280E" w:rsidP="00B86049">
            <w:pPr>
              <w:tabs>
                <w:tab w:val="decimal" w:pos="565"/>
              </w:tabs>
              <w:jc w:val="left"/>
              <w:rPr>
                <w:sz w:val="16"/>
                <w:szCs w:val="16"/>
              </w:rPr>
            </w:pPr>
            <w:r>
              <w:rPr>
                <w:color w:val="000000"/>
                <w:sz w:val="16"/>
                <w:szCs w:val="16"/>
              </w:rPr>
              <w:t>0.14</w:t>
            </w:r>
          </w:p>
        </w:tc>
        <w:tc>
          <w:tcPr>
            <w:tcW w:w="1347" w:type="dxa"/>
            <w:vAlign w:val="center"/>
          </w:tcPr>
          <w:p w14:paraId="06AA4B27" w14:textId="631F16AF" w:rsidR="0093280E" w:rsidRPr="00535E31" w:rsidRDefault="0093280E" w:rsidP="00B86049">
            <w:pPr>
              <w:tabs>
                <w:tab w:val="decimal" w:pos="565"/>
              </w:tabs>
              <w:jc w:val="left"/>
              <w:rPr>
                <w:sz w:val="16"/>
                <w:szCs w:val="16"/>
              </w:rPr>
            </w:pPr>
            <w:r>
              <w:rPr>
                <w:color w:val="000000"/>
                <w:sz w:val="16"/>
                <w:szCs w:val="16"/>
              </w:rPr>
              <w:t>-0.08</w:t>
            </w:r>
          </w:p>
        </w:tc>
        <w:tc>
          <w:tcPr>
            <w:tcW w:w="1151" w:type="dxa"/>
            <w:vAlign w:val="center"/>
          </w:tcPr>
          <w:p w14:paraId="4E11D369" w14:textId="7A05704B" w:rsidR="0093280E" w:rsidRPr="00535E31" w:rsidRDefault="0093280E" w:rsidP="00B86049">
            <w:pPr>
              <w:tabs>
                <w:tab w:val="decimal" w:pos="469"/>
              </w:tabs>
              <w:jc w:val="left"/>
              <w:rPr>
                <w:sz w:val="16"/>
                <w:szCs w:val="16"/>
              </w:rPr>
            </w:pPr>
            <w:r>
              <w:rPr>
                <w:color w:val="000000"/>
                <w:sz w:val="16"/>
                <w:szCs w:val="16"/>
              </w:rPr>
              <w:t>-0.21</w:t>
            </w:r>
          </w:p>
        </w:tc>
        <w:tc>
          <w:tcPr>
            <w:tcW w:w="1171" w:type="dxa"/>
            <w:vAlign w:val="center"/>
          </w:tcPr>
          <w:p w14:paraId="1CE83E7C" w14:textId="6A62CF64" w:rsidR="0093280E" w:rsidRPr="00535E31" w:rsidRDefault="0093280E" w:rsidP="00B86049">
            <w:pPr>
              <w:tabs>
                <w:tab w:val="decimal" w:pos="461"/>
              </w:tabs>
              <w:jc w:val="left"/>
              <w:rPr>
                <w:sz w:val="16"/>
                <w:szCs w:val="16"/>
              </w:rPr>
            </w:pPr>
            <w:r>
              <w:rPr>
                <w:color w:val="000000"/>
                <w:sz w:val="16"/>
                <w:szCs w:val="16"/>
              </w:rPr>
              <w:t>-0.19</w:t>
            </w:r>
          </w:p>
        </w:tc>
      </w:tr>
      <w:tr w:rsidR="0093280E" w:rsidRPr="00535E31" w14:paraId="07167802" w14:textId="77777777" w:rsidTr="00B86049">
        <w:trPr>
          <w:trHeight w:val="227"/>
          <w:jc w:val="center"/>
        </w:trPr>
        <w:tc>
          <w:tcPr>
            <w:tcW w:w="603" w:type="dxa"/>
            <w:shd w:val="clear" w:color="auto" w:fill="F2F2F2"/>
            <w:vAlign w:val="center"/>
          </w:tcPr>
          <w:p w14:paraId="06B6C08D" w14:textId="5D499BF7" w:rsidR="0093280E" w:rsidRPr="00535E31" w:rsidRDefault="0093280E" w:rsidP="0093280E">
            <w:pPr>
              <w:tabs>
                <w:tab w:val="center" w:pos="3348"/>
              </w:tabs>
              <w:jc w:val="left"/>
              <w:rPr>
                <w:sz w:val="16"/>
                <w:szCs w:val="16"/>
              </w:rPr>
            </w:pPr>
          </w:p>
        </w:tc>
        <w:tc>
          <w:tcPr>
            <w:tcW w:w="666" w:type="dxa"/>
            <w:shd w:val="clear" w:color="auto" w:fill="F2F2F2"/>
            <w:vAlign w:val="center"/>
          </w:tcPr>
          <w:p w14:paraId="2C059094" w14:textId="5CC23FFD" w:rsidR="0093280E" w:rsidRPr="00535E31" w:rsidRDefault="0093280E" w:rsidP="0093280E">
            <w:pPr>
              <w:tabs>
                <w:tab w:val="right" w:pos="804"/>
              </w:tabs>
              <w:ind w:right="-61"/>
              <w:jc w:val="left"/>
              <w:rPr>
                <w:sz w:val="16"/>
                <w:szCs w:val="16"/>
                <w:lang w:val="es-MX" w:eastAsia="es-MX"/>
              </w:rPr>
            </w:pPr>
            <w:r>
              <w:rPr>
                <w:sz w:val="16"/>
                <w:szCs w:val="16"/>
                <w:lang w:val="es-MX" w:eastAsia="es-MX"/>
              </w:rPr>
              <w:t>Abr</w:t>
            </w:r>
            <w:r w:rsidRPr="00535E31">
              <w:rPr>
                <w:sz w:val="16"/>
                <w:szCs w:val="16"/>
                <w:lang w:val="es-MX" w:eastAsia="es-MX"/>
              </w:rPr>
              <w:t>.</w:t>
            </w:r>
          </w:p>
        </w:tc>
        <w:tc>
          <w:tcPr>
            <w:tcW w:w="1036" w:type="dxa"/>
            <w:shd w:val="clear" w:color="auto" w:fill="F2F2F2"/>
            <w:vAlign w:val="center"/>
          </w:tcPr>
          <w:p w14:paraId="6C884FCF" w14:textId="020520AB" w:rsidR="0093280E" w:rsidRPr="00535E31" w:rsidRDefault="0093280E" w:rsidP="00B86049">
            <w:pPr>
              <w:tabs>
                <w:tab w:val="decimal" w:pos="418"/>
              </w:tabs>
              <w:jc w:val="left"/>
              <w:rPr>
                <w:sz w:val="16"/>
                <w:szCs w:val="16"/>
              </w:rPr>
            </w:pPr>
            <w:r>
              <w:rPr>
                <w:color w:val="000000"/>
                <w:sz w:val="16"/>
                <w:szCs w:val="16"/>
              </w:rPr>
              <w:t>0.06</w:t>
            </w:r>
          </w:p>
        </w:tc>
        <w:tc>
          <w:tcPr>
            <w:tcW w:w="1232" w:type="dxa"/>
            <w:shd w:val="clear" w:color="auto" w:fill="F2F2F2"/>
            <w:vAlign w:val="center"/>
          </w:tcPr>
          <w:p w14:paraId="446AB46E" w14:textId="65085D46" w:rsidR="0093280E" w:rsidRPr="00535E31" w:rsidRDefault="0093280E" w:rsidP="00B86049">
            <w:pPr>
              <w:tabs>
                <w:tab w:val="decimal" w:pos="418"/>
              </w:tabs>
              <w:jc w:val="left"/>
              <w:rPr>
                <w:sz w:val="16"/>
                <w:szCs w:val="16"/>
              </w:rPr>
            </w:pPr>
            <w:r>
              <w:rPr>
                <w:color w:val="000000"/>
                <w:sz w:val="16"/>
                <w:szCs w:val="16"/>
              </w:rPr>
              <w:t>-0.06</w:t>
            </w:r>
          </w:p>
        </w:tc>
        <w:tc>
          <w:tcPr>
            <w:tcW w:w="1342" w:type="dxa"/>
            <w:shd w:val="clear" w:color="auto" w:fill="F2F2F2"/>
            <w:vAlign w:val="center"/>
          </w:tcPr>
          <w:p w14:paraId="4C98C018" w14:textId="50C939CB" w:rsidR="0093280E" w:rsidRPr="00535E31" w:rsidRDefault="0093280E" w:rsidP="00B86049">
            <w:pPr>
              <w:tabs>
                <w:tab w:val="decimal" w:pos="418"/>
              </w:tabs>
              <w:jc w:val="left"/>
              <w:rPr>
                <w:sz w:val="16"/>
                <w:szCs w:val="16"/>
              </w:rPr>
            </w:pPr>
            <w:r>
              <w:rPr>
                <w:color w:val="000000"/>
                <w:sz w:val="16"/>
                <w:szCs w:val="16"/>
              </w:rPr>
              <w:t>-0.14</w:t>
            </w:r>
          </w:p>
        </w:tc>
        <w:tc>
          <w:tcPr>
            <w:tcW w:w="1416" w:type="dxa"/>
            <w:shd w:val="clear" w:color="auto" w:fill="F2F2F2"/>
            <w:vAlign w:val="center"/>
          </w:tcPr>
          <w:p w14:paraId="1B0E3449" w14:textId="6A237E8D" w:rsidR="0093280E" w:rsidRPr="00535E31" w:rsidRDefault="0093280E" w:rsidP="00B86049">
            <w:pPr>
              <w:tabs>
                <w:tab w:val="decimal" w:pos="565"/>
              </w:tabs>
              <w:jc w:val="left"/>
              <w:rPr>
                <w:sz w:val="16"/>
                <w:szCs w:val="16"/>
              </w:rPr>
            </w:pPr>
            <w:r>
              <w:rPr>
                <w:color w:val="000000"/>
                <w:sz w:val="16"/>
                <w:szCs w:val="16"/>
              </w:rPr>
              <w:t>0.16</w:t>
            </w:r>
          </w:p>
        </w:tc>
        <w:tc>
          <w:tcPr>
            <w:tcW w:w="1347" w:type="dxa"/>
            <w:shd w:val="clear" w:color="auto" w:fill="F2F2F2"/>
            <w:vAlign w:val="center"/>
          </w:tcPr>
          <w:p w14:paraId="0AF886A6" w14:textId="0F565FED" w:rsidR="0093280E" w:rsidRPr="00535E31" w:rsidRDefault="0093280E" w:rsidP="00B86049">
            <w:pPr>
              <w:tabs>
                <w:tab w:val="decimal" w:pos="565"/>
              </w:tabs>
              <w:jc w:val="left"/>
              <w:rPr>
                <w:sz w:val="16"/>
                <w:szCs w:val="16"/>
              </w:rPr>
            </w:pPr>
            <w:r>
              <w:rPr>
                <w:color w:val="000000"/>
                <w:sz w:val="16"/>
                <w:szCs w:val="16"/>
              </w:rPr>
              <w:t>-0.15</w:t>
            </w:r>
          </w:p>
        </w:tc>
        <w:tc>
          <w:tcPr>
            <w:tcW w:w="1151" w:type="dxa"/>
            <w:shd w:val="clear" w:color="auto" w:fill="F2F2F2"/>
            <w:vAlign w:val="center"/>
          </w:tcPr>
          <w:p w14:paraId="7B5255A2" w14:textId="53403106" w:rsidR="0093280E" w:rsidRPr="00535E31" w:rsidRDefault="0093280E" w:rsidP="00B86049">
            <w:pPr>
              <w:tabs>
                <w:tab w:val="decimal" w:pos="469"/>
              </w:tabs>
              <w:jc w:val="left"/>
              <w:rPr>
                <w:sz w:val="16"/>
                <w:szCs w:val="16"/>
              </w:rPr>
            </w:pPr>
            <w:r>
              <w:rPr>
                <w:color w:val="000000"/>
                <w:sz w:val="16"/>
                <w:szCs w:val="16"/>
              </w:rPr>
              <w:t>-0.23</w:t>
            </w:r>
          </w:p>
        </w:tc>
        <w:tc>
          <w:tcPr>
            <w:tcW w:w="1171" w:type="dxa"/>
            <w:shd w:val="clear" w:color="auto" w:fill="F2F2F2"/>
            <w:vAlign w:val="center"/>
          </w:tcPr>
          <w:p w14:paraId="20AC250F" w14:textId="49B84F25" w:rsidR="0093280E" w:rsidRPr="00535E31" w:rsidRDefault="0093280E" w:rsidP="00B86049">
            <w:pPr>
              <w:tabs>
                <w:tab w:val="decimal" w:pos="461"/>
              </w:tabs>
              <w:jc w:val="left"/>
              <w:rPr>
                <w:sz w:val="16"/>
                <w:szCs w:val="16"/>
              </w:rPr>
            </w:pPr>
            <w:r>
              <w:rPr>
                <w:color w:val="000000"/>
                <w:sz w:val="16"/>
                <w:szCs w:val="16"/>
              </w:rPr>
              <w:t>-0.12</w:t>
            </w:r>
          </w:p>
        </w:tc>
      </w:tr>
      <w:tr w:rsidR="0093280E" w:rsidRPr="00535E31" w14:paraId="4F256BB0" w14:textId="77777777" w:rsidTr="00B86049">
        <w:trPr>
          <w:trHeight w:val="227"/>
          <w:jc w:val="center"/>
        </w:trPr>
        <w:tc>
          <w:tcPr>
            <w:tcW w:w="603" w:type="dxa"/>
            <w:vAlign w:val="center"/>
          </w:tcPr>
          <w:p w14:paraId="0406AA1D" w14:textId="39670937" w:rsidR="0093280E" w:rsidRPr="00535E31" w:rsidRDefault="0093280E" w:rsidP="0093280E">
            <w:pPr>
              <w:tabs>
                <w:tab w:val="center" w:pos="3348"/>
              </w:tabs>
              <w:jc w:val="left"/>
              <w:rPr>
                <w:sz w:val="16"/>
                <w:szCs w:val="16"/>
              </w:rPr>
            </w:pPr>
          </w:p>
        </w:tc>
        <w:tc>
          <w:tcPr>
            <w:tcW w:w="666" w:type="dxa"/>
            <w:vAlign w:val="center"/>
          </w:tcPr>
          <w:p w14:paraId="0EB8D5A8" w14:textId="46715A8C" w:rsidR="0093280E" w:rsidRPr="00535E31" w:rsidRDefault="0093280E" w:rsidP="0093280E">
            <w:pPr>
              <w:tabs>
                <w:tab w:val="right" w:pos="804"/>
              </w:tabs>
              <w:ind w:right="-61"/>
              <w:jc w:val="left"/>
              <w:rPr>
                <w:sz w:val="16"/>
                <w:szCs w:val="16"/>
                <w:lang w:val="es-MX" w:eastAsia="es-MX"/>
              </w:rPr>
            </w:pPr>
            <w:r>
              <w:rPr>
                <w:sz w:val="16"/>
                <w:szCs w:val="16"/>
                <w:lang w:val="es-MX" w:eastAsia="es-MX"/>
              </w:rPr>
              <w:t>May</w:t>
            </w:r>
            <w:r w:rsidRPr="00535E31">
              <w:rPr>
                <w:sz w:val="16"/>
                <w:szCs w:val="16"/>
                <w:lang w:val="es-MX" w:eastAsia="es-MX"/>
              </w:rPr>
              <w:t>.</w:t>
            </w:r>
          </w:p>
        </w:tc>
        <w:tc>
          <w:tcPr>
            <w:tcW w:w="1036" w:type="dxa"/>
            <w:vAlign w:val="center"/>
          </w:tcPr>
          <w:p w14:paraId="63E94D92" w14:textId="0FF89D67" w:rsidR="0093280E" w:rsidRPr="00535E31" w:rsidRDefault="0093280E" w:rsidP="00B86049">
            <w:pPr>
              <w:tabs>
                <w:tab w:val="decimal" w:pos="418"/>
              </w:tabs>
              <w:jc w:val="left"/>
              <w:rPr>
                <w:sz w:val="16"/>
                <w:szCs w:val="16"/>
              </w:rPr>
            </w:pPr>
            <w:r>
              <w:rPr>
                <w:color w:val="000000"/>
                <w:sz w:val="16"/>
                <w:szCs w:val="16"/>
              </w:rPr>
              <w:t>0.12</w:t>
            </w:r>
          </w:p>
        </w:tc>
        <w:tc>
          <w:tcPr>
            <w:tcW w:w="1232" w:type="dxa"/>
            <w:vAlign w:val="center"/>
          </w:tcPr>
          <w:p w14:paraId="0851B515" w14:textId="5A33C600" w:rsidR="0093280E" w:rsidRPr="00535E31" w:rsidRDefault="0093280E" w:rsidP="00B86049">
            <w:pPr>
              <w:tabs>
                <w:tab w:val="decimal" w:pos="418"/>
              </w:tabs>
              <w:jc w:val="left"/>
              <w:rPr>
                <w:sz w:val="16"/>
                <w:szCs w:val="16"/>
              </w:rPr>
            </w:pPr>
            <w:r>
              <w:rPr>
                <w:color w:val="000000"/>
                <w:sz w:val="16"/>
                <w:szCs w:val="16"/>
              </w:rPr>
              <w:t>-0.04</w:t>
            </w:r>
          </w:p>
        </w:tc>
        <w:tc>
          <w:tcPr>
            <w:tcW w:w="1342" w:type="dxa"/>
            <w:vAlign w:val="center"/>
          </w:tcPr>
          <w:p w14:paraId="419C8E57" w14:textId="1F54F896" w:rsidR="0093280E" w:rsidRPr="00535E31" w:rsidRDefault="0093280E" w:rsidP="00B86049">
            <w:pPr>
              <w:tabs>
                <w:tab w:val="decimal" w:pos="418"/>
              </w:tabs>
              <w:jc w:val="left"/>
              <w:rPr>
                <w:sz w:val="16"/>
                <w:szCs w:val="16"/>
              </w:rPr>
            </w:pPr>
            <w:r>
              <w:rPr>
                <w:color w:val="000000"/>
                <w:sz w:val="16"/>
                <w:szCs w:val="16"/>
              </w:rPr>
              <w:t>-0.07</w:t>
            </w:r>
          </w:p>
        </w:tc>
        <w:tc>
          <w:tcPr>
            <w:tcW w:w="1416" w:type="dxa"/>
            <w:vAlign w:val="center"/>
          </w:tcPr>
          <w:p w14:paraId="2E0D83C9" w14:textId="0FBD6701" w:rsidR="0093280E" w:rsidRPr="00535E31" w:rsidRDefault="0093280E" w:rsidP="00B86049">
            <w:pPr>
              <w:tabs>
                <w:tab w:val="decimal" w:pos="565"/>
              </w:tabs>
              <w:jc w:val="left"/>
              <w:rPr>
                <w:sz w:val="16"/>
                <w:szCs w:val="16"/>
              </w:rPr>
            </w:pPr>
            <w:r>
              <w:rPr>
                <w:color w:val="000000"/>
                <w:sz w:val="16"/>
                <w:szCs w:val="16"/>
              </w:rPr>
              <w:t>0.16</w:t>
            </w:r>
          </w:p>
        </w:tc>
        <w:tc>
          <w:tcPr>
            <w:tcW w:w="1347" w:type="dxa"/>
            <w:vAlign w:val="center"/>
          </w:tcPr>
          <w:p w14:paraId="57858A3D" w14:textId="6460D4A6" w:rsidR="0093280E" w:rsidRPr="00535E31" w:rsidRDefault="0093280E" w:rsidP="00B86049">
            <w:pPr>
              <w:tabs>
                <w:tab w:val="decimal" w:pos="565"/>
              </w:tabs>
              <w:jc w:val="left"/>
              <w:rPr>
                <w:sz w:val="16"/>
                <w:szCs w:val="16"/>
              </w:rPr>
            </w:pPr>
            <w:r>
              <w:rPr>
                <w:color w:val="000000"/>
                <w:sz w:val="16"/>
                <w:szCs w:val="16"/>
              </w:rPr>
              <w:t>-0.20</w:t>
            </w:r>
          </w:p>
        </w:tc>
        <w:tc>
          <w:tcPr>
            <w:tcW w:w="1151" w:type="dxa"/>
            <w:vAlign w:val="center"/>
          </w:tcPr>
          <w:p w14:paraId="3915264B" w14:textId="0EB02C48" w:rsidR="0093280E" w:rsidRPr="00535E31" w:rsidRDefault="0093280E" w:rsidP="00B86049">
            <w:pPr>
              <w:tabs>
                <w:tab w:val="decimal" w:pos="469"/>
              </w:tabs>
              <w:jc w:val="left"/>
              <w:rPr>
                <w:sz w:val="16"/>
                <w:szCs w:val="16"/>
              </w:rPr>
            </w:pPr>
            <w:r>
              <w:rPr>
                <w:color w:val="000000"/>
                <w:sz w:val="16"/>
                <w:szCs w:val="16"/>
              </w:rPr>
              <w:t>-0.24</w:t>
            </w:r>
          </w:p>
        </w:tc>
        <w:tc>
          <w:tcPr>
            <w:tcW w:w="1171" w:type="dxa"/>
            <w:vAlign w:val="center"/>
          </w:tcPr>
          <w:p w14:paraId="7B6AE6CE" w14:textId="5E997009" w:rsidR="0093280E" w:rsidRPr="00535E31" w:rsidRDefault="0093280E" w:rsidP="00B86049">
            <w:pPr>
              <w:tabs>
                <w:tab w:val="decimal" w:pos="461"/>
              </w:tabs>
              <w:jc w:val="left"/>
              <w:rPr>
                <w:sz w:val="16"/>
                <w:szCs w:val="16"/>
              </w:rPr>
            </w:pPr>
            <w:r>
              <w:rPr>
                <w:color w:val="000000"/>
                <w:sz w:val="16"/>
                <w:szCs w:val="16"/>
              </w:rPr>
              <w:t>-0.01</w:t>
            </w:r>
          </w:p>
        </w:tc>
      </w:tr>
      <w:tr w:rsidR="0093280E" w:rsidRPr="00535E31" w14:paraId="264DE3AD" w14:textId="77777777" w:rsidTr="00B86049">
        <w:trPr>
          <w:trHeight w:val="227"/>
          <w:jc w:val="center"/>
        </w:trPr>
        <w:tc>
          <w:tcPr>
            <w:tcW w:w="603" w:type="dxa"/>
            <w:shd w:val="clear" w:color="auto" w:fill="F2F2F2"/>
            <w:vAlign w:val="center"/>
          </w:tcPr>
          <w:p w14:paraId="69A12CB5" w14:textId="2B09EBF7" w:rsidR="0093280E" w:rsidRPr="00535E31" w:rsidRDefault="0093280E" w:rsidP="0093280E">
            <w:pPr>
              <w:tabs>
                <w:tab w:val="center" w:pos="3348"/>
              </w:tabs>
              <w:jc w:val="left"/>
              <w:rPr>
                <w:sz w:val="16"/>
                <w:szCs w:val="16"/>
              </w:rPr>
            </w:pPr>
          </w:p>
        </w:tc>
        <w:tc>
          <w:tcPr>
            <w:tcW w:w="666" w:type="dxa"/>
            <w:shd w:val="clear" w:color="auto" w:fill="F2F2F2"/>
            <w:vAlign w:val="center"/>
          </w:tcPr>
          <w:p w14:paraId="673CF990" w14:textId="64B790FA" w:rsidR="0093280E" w:rsidRPr="00535E31" w:rsidRDefault="0093280E" w:rsidP="0093280E">
            <w:pPr>
              <w:tabs>
                <w:tab w:val="right" w:pos="804"/>
              </w:tabs>
              <w:ind w:right="-61"/>
              <w:jc w:val="left"/>
              <w:rPr>
                <w:sz w:val="16"/>
                <w:szCs w:val="16"/>
                <w:lang w:val="es-MX" w:eastAsia="es-MX"/>
              </w:rPr>
            </w:pPr>
            <w:r>
              <w:rPr>
                <w:sz w:val="16"/>
                <w:szCs w:val="16"/>
                <w:lang w:val="es-MX" w:eastAsia="es-MX"/>
              </w:rPr>
              <w:t>Jun</w:t>
            </w:r>
            <w:r w:rsidRPr="00535E31">
              <w:rPr>
                <w:sz w:val="16"/>
                <w:szCs w:val="16"/>
                <w:lang w:val="es-MX" w:eastAsia="es-MX"/>
              </w:rPr>
              <w:t>.</w:t>
            </w:r>
          </w:p>
        </w:tc>
        <w:tc>
          <w:tcPr>
            <w:tcW w:w="1036" w:type="dxa"/>
            <w:shd w:val="clear" w:color="auto" w:fill="F2F2F2"/>
            <w:vAlign w:val="center"/>
          </w:tcPr>
          <w:p w14:paraId="293EF30A" w14:textId="2BCE99FF" w:rsidR="0093280E" w:rsidRPr="00535E31" w:rsidRDefault="0093280E" w:rsidP="00B86049">
            <w:pPr>
              <w:tabs>
                <w:tab w:val="decimal" w:pos="418"/>
              </w:tabs>
              <w:jc w:val="left"/>
              <w:rPr>
                <w:sz w:val="16"/>
                <w:szCs w:val="16"/>
              </w:rPr>
            </w:pPr>
            <w:r>
              <w:rPr>
                <w:color w:val="000000"/>
                <w:sz w:val="16"/>
                <w:szCs w:val="16"/>
              </w:rPr>
              <w:t>0.16</w:t>
            </w:r>
          </w:p>
        </w:tc>
        <w:tc>
          <w:tcPr>
            <w:tcW w:w="1232" w:type="dxa"/>
            <w:shd w:val="clear" w:color="auto" w:fill="F2F2F2"/>
            <w:vAlign w:val="center"/>
          </w:tcPr>
          <w:p w14:paraId="6EFE856C" w14:textId="22821EA7" w:rsidR="0093280E" w:rsidRPr="00535E31" w:rsidRDefault="0093280E" w:rsidP="00B86049">
            <w:pPr>
              <w:tabs>
                <w:tab w:val="decimal" w:pos="418"/>
              </w:tabs>
              <w:jc w:val="left"/>
              <w:rPr>
                <w:sz w:val="16"/>
                <w:szCs w:val="16"/>
              </w:rPr>
            </w:pPr>
            <w:r>
              <w:rPr>
                <w:color w:val="000000"/>
                <w:sz w:val="16"/>
                <w:szCs w:val="16"/>
              </w:rPr>
              <w:t>-0.04</w:t>
            </w:r>
          </w:p>
        </w:tc>
        <w:tc>
          <w:tcPr>
            <w:tcW w:w="1342" w:type="dxa"/>
            <w:shd w:val="clear" w:color="auto" w:fill="F2F2F2"/>
            <w:vAlign w:val="center"/>
          </w:tcPr>
          <w:p w14:paraId="35516251" w14:textId="1D84282A" w:rsidR="0093280E" w:rsidRPr="00535E31" w:rsidRDefault="0093280E" w:rsidP="00B86049">
            <w:pPr>
              <w:tabs>
                <w:tab w:val="decimal" w:pos="418"/>
              </w:tabs>
              <w:jc w:val="left"/>
              <w:rPr>
                <w:sz w:val="16"/>
                <w:szCs w:val="16"/>
              </w:rPr>
            </w:pPr>
            <w:r>
              <w:rPr>
                <w:color w:val="000000"/>
                <w:sz w:val="16"/>
                <w:szCs w:val="16"/>
              </w:rPr>
              <w:t>-0.02</w:t>
            </w:r>
          </w:p>
        </w:tc>
        <w:tc>
          <w:tcPr>
            <w:tcW w:w="1416" w:type="dxa"/>
            <w:shd w:val="clear" w:color="auto" w:fill="F2F2F2"/>
            <w:vAlign w:val="center"/>
          </w:tcPr>
          <w:p w14:paraId="0E358E6D" w14:textId="5C6D052B" w:rsidR="0093280E" w:rsidRPr="00535E31" w:rsidRDefault="0093280E" w:rsidP="00B86049">
            <w:pPr>
              <w:tabs>
                <w:tab w:val="decimal" w:pos="565"/>
              </w:tabs>
              <w:jc w:val="left"/>
              <w:rPr>
                <w:sz w:val="16"/>
                <w:szCs w:val="16"/>
              </w:rPr>
            </w:pPr>
            <w:r>
              <w:rPr>
                <w:color w:val="000000"/>
                <w:sz w:val="16"/>
                <w:szCs w:val="16"/>
              </w:rPr>
              <w:t>0.14</w:t>
            </w:r>
          </w:p>
        </w:tc>
        <w:tc>
          <w:tcPr>
            <w:tcW w:w="1347" w:type="dxa"/>
            <w:shd w:val="clear" w:color="auto" w:fill="F2F2F2"/>
            <w:vAlign w:val="center"/>
          </w:tcPr>
          <w:p w14:paraId="37A5ACA3" w14:textId="1BF379D9" w:rsidR="0093280E" w:rsidRPr="00535E31" w:rsidRDefault="0093280E" w:rsidP="00B86049">
            <w:pPr>
              <w:tabs>
                <w:tab w:val="decimal" w:pos="565"/>
              </w:tabs>
              <w:jc w:val="left"/>
              <w:rPr>
                <w:sz w:val="16"/>
                <w:szCs w:val="16"/>
              </w:rPr>
            </w:pPr>
            <w:r>
              <w:rPr>
                <w:color w:val="000000"/>
                <w:sz w:val="16"/>
                <w:szCs w:val="16"/>
              </w:rPr>
              <w:t>-0.21</w:t>
            </w:r>
          </w:p>
        </w:tc>
        <w:tc>
          <w:tcPr>
            <w:tcW w:w="1151" w:type="dxa"/>
            <w:shd w:val="clear" w:color="auto" w:fill="F2F2F2"/>
            <w:vAlign w:val="center"/>
          </w:tcPr>
          <w:p w14:paraId="69DCB62A" w14:textId="29A2C964" w:rsidR="0093280E" w:rsidRPr="00535E31" w:rsidRDefault="0093280E" w:rsidP="00B86049">
            <w:pPr>
              <w:tabs>
                <w:tab w:val="decimal" w:pos="469"/>
              </w:tabs>
              <w:jc w:val="left"/>
              <w:rPr>
                <w:sz w:val="16"/>
                <w:szCs w:val="16"/>
              </w:rPr>
            </w:pPr>
            <w:r>
              <w:rPr>
                <w:color w:val="000000"/>
                <w:sz w:val="16"/>
                <w:szCs w:val="16"/>
              </w:rPr>
              <w:t>-0.25</w:t>
            </w:r>
          </w:p>
        </w:tc>
        <w:tc>
          <w:tcPr>
            <w:tcW w:w="1171" w:type="dxa"/>
            <w:shd w:val="clear" w:color="auto" w:fill="F2F2F2"/>
            <w:vAlign w:val="center"/>
          </w:tcPr>
          <w:p w14:paraId="53455800" w14:textId="6A236992" w:rsidR="0093280E" w:rsidRPr="00535E31" w:rsidRDefault="0093280E" w:rsidP="00B86049">
            <w:pPr>
              <w:tabs>
                <w:tab w:val="decimal" w:pos="461"/>
              </w:tabs>
              <w:jc w:val="left"/>
              <w:rPr>
                <w:sz w:val="16"/>
                <w:szCs w:val="16"/>
              </w:rPr>
            </w:pPr>
            <w:r>
              <w:rPr>
                <w:color w:val="000000"/>
                <w:sz w:val="16"/>
                <w:szCs w:val="16"/>
              </w:rPr>
              <w:t>0.07</w:t>
            </w:r>
          </w:p>
        </w:tc>
      </w:tr>
    </w:tbl>
    <w:p w14:paraId="634ABA16" w14:textId="77777777" w:rsidR="008A4D67" w:rsidRPr="008A4D67" w:rsidRDefault="008A4D67" w:rsidP="008A4D67">
      <w:pPr>
        <w:pStyle w:val="Textoindependiente"/>
        <w:spacing w:before="60"/>
        <w:ind w:left="630" w:hanging="630"/>
        <w:rPr>
          <w:color w:val="4D565E"/>
          <w:sz w:val="16"/>
          <w:szCs w:val="16"/>
          <w:vertAlign w:val="superscript"/>
        </w:rPr>
      </w:pPr>
      <w:r w:rsidRPr="008A4D67">
        <w:rPr>
          <w:color w:val="4D565E"/>
          <w:sz w:val="16"/>
          <w:szCs w:val="16"/>
        </w:rPr>
        <w:t>Nota:</w:t>
      </w:r>
      <w:r w:rsidRPr="008A4D67">
        <w:rPr>
          <w:color w:val="4D565E"/>
          <w:sz w:val="16"/>
          <w:szCs w:val="16"/>
        </w:rPr>
        <w:tab/>
      </w:r>
      <w:r w:rsidRPr="008A4D67">
        <w:rPr>
          <w:rFonts w:cs="Times New Roman"/>
          <w:color w:val="4D565E"/>
          <w:sz w:val="16"/>
          <w:szCs w:val="16"/>
        </w:rPr>
        <w:t>Cifras elaboradas mediante métodos econométricos.</w:t>
      </w:r>
    </w:p>
    <w:p w14:paraId="44D1CB16" w14:textId="77777777" w:rsidR="008A4D67" w:rsidRPr="008A4D67" w:rsidRDefault="008A4D67" w:rsidP="008A4D67">
      <w:pPr>
        <w:pStyle w:val="Textoindependiente"/>
        <w:spacing w:before="0"/>
        <w:ind w:left="630" w:hanging="630"/>
        <w:rPr>
          <w:color w:val="4D565E"/>
          <w:sz w:val="16"/>
          <w:szCs w:val="16"/>
        </w:rPr>
      </w:pPr>
      <w:r w:rsidRPr="008A4D67">
        <w:rPr>
          <w:color w:val="4D565E"/>
          <w:sz w:val="16"/>
          <w:szCs w:val="16"/>
          <w:vertAlign w:val="superscript"/>
        </w:rPr>
        <w:t>1/</w:t>
      </w:r>
      <w:r w:rsidRPr="008A4D67">
        <w:rPr>
          <w:color w:val="4D565E"/>
          <w:sz w:val="16"/>
          <w:szCs w:val="16"/>
          <w:vertAlign w:val="superscript"/>
        </w:rPr>
        <w:tab/>
      </w:r>
      <w:r w:rsidRPr="008A4D67">
        <w:rPr>
          <w:color w:val="4D565E"/>
          <w:sz w:val="16"/>
          <w:szCs w:val="16"/>
        </w:rPr>
        <w:t>Del sector manufacturero.</w:t>
      </w:r>
    </w:p>
    <w:p w14:paraId="2F6A92E0" w14:textId="16D395C7" w:rsidR="006621E3" w:rsidRPr="008A4D67" w:rsidRDefault="008A4D67" w:rsidP="008A4D67">
      <w:pPr>
        <w:pStyle w:val="Textoindependiente"/>
        <w:spacing w:before="0"/>
        <w:ind w:left="630" w:hanging="630"/>
        <w:rPr>
          <w:color w:val="4D565E"/>
          <w:sz w:val="16"/>
          <w:szCs w:val="16"/>
          <w:lang w:val="es-MX"/>
        </w:rPr>
      </w:pPr>
      <w:r w:rsidRPr="008A4D67">
        <w:rPr>
          <w:color w:val="4D565E"/>
          <w:sz w:val="16"/>
          <w:szCs w:val="16"/>
        </w:rPr>
        <w:t>Fuente:</w:t>
      </w:r>
      <w:r w:rsidRPr="008A4D67">
        <w:rPr>
          <w:color w:val="4D565E"/>
          <w:sz w:val="16"/>
          <w:szCs w:val="16"/>
        </w:rPr>
        <w:tab/>
      </w:r>
      <w:r w:rsidRPr="008A4D67">
        <w:rPr>
          <w:rFonts w:cs="Times New Roman"/>
          <w:smallCaps/>
          <w:color w:val="4D565E"/>
          <w:sz w:val="16"/>
          <w:szCs w:val="16"/>
        </w:rPr>
        <w:t xml:space="preserve">inegi. </w:t>
      </w:r>
      <w:r w:rsidRPr="008A4D67">
        <w:rPr>
          <w:rFonts w:cs="Times New Roman"/>
          <w:color w:val="4D565E"/>
          <w:sz w:val="16"/>
          <w:szCs w:val="16"/>
        </w:rPr>
        <w:t>Sistema de Indicadores Cíclicos</w:t>
      </w:r>
      <w:r w:rsidRPr="008A4D67">
        <w:rPr>
          <w:rFonts w:cs="Times New Roman"/>
          <w:smallCaps/>
          <w:color w:val="4D565E"/>
          <w:sz w:val="16"/>
          <w:szCs w:val="16"/>
        </w:rPr>
        <w:t xml:space="preserve"> (sic)</w:t>
      </w:r>
      <w:r w:rsidRPr="008A4D67">
        <w:rPr>
          <w:rFonts w:cs="Times New Roman"/>
          <w:color w:val="4D565E"/>
          <w:sz w:val="16"/>
          <w:szCs w:val="16"/>
        </w:rPr>
        <w:t>, 202</w:t>
      </w:r>
      <w:r w:rsidR="00E3153A">
        <w:rPr>
          <w:rFonts w:cs="Times New Roman"/>
          <w:color w:val="4D565E"/>
          <w:sz w:val="16"/>
          <w:szCs w:val="16"/>
        </w:rPr>
        <w:t>5</w:t>
      </w:r>
      <w:r w:rsidRPr="008A4D67">
        <w:rPr>
          <w:rFonts w:cs="Times New Roman"/>
          <w:color w:val="4D565E"/>
          <w:sz w:val="16"/>
          <w:szCs w:val="16"/>
        </w:rPr>
        <w:t>.</w:t>
      </w:r>
      <w:r w:rsidR="006621E3">
        <w:rPr>
          <w:color w:val="4D565E"/>
          <w:sz w:val="20"/>
          <w:szCs w:val="22"/>
        </w:rPr>
        <w:br w:type="page"/>
      </w:r>
    </w:p>
    <w:p w14:paraId="0F8FAF0E" w14:textId="77777777" w:rsidR="008A4D67" w:rsidRPr="00CE631C" w:rsidRDefault="008A4D67" w:rsidP="00CC7B94">
      <w:pPr>
        <w:keepNext/>
        <w:keepLines/>
        <w:tabs>
          <w:tab w:val="left" w:pos="598"/>
          <w:tab w:val="center" w:pos="4987"/>
          <w:tab w:val="left" w:pos="14034"/>
        </w:tabs>
        <w:jc w:val="center"/>
        <w:rPr>
          <w:color w:val="4D565E"/>
          <w:sz w:val="20"/>
          <w:szCs w:val="20"/>
        </w:rPr>
      </w:pPr>
      <w:r w:rsidRPr="00CE631C">
        <w:rPr>
          <w:color w:val="4D565E"/>
          <w:sz w:val="20"/>
          <w:szCs w:val="20"/>
        </w:rPr>
        <w:t>Gráfica 5</w:t>
      </w:r>
    </w:p>
    <w:p w14:paraId="163B6BDA" w14:textId="77777777" w:rsidR="008A4D67" w:rsidRPr="00390F86" w:rsidRDefault="008A4D67" w:rsidP="00CC7B94">
      <w:pPr>
        <w:keepNext/>
        <w:keepLines/>
        <w:tabs>
          <w:tab w:val="left" w:pos="14034"/>
        </w:tabs>
        <w:jc w:val="center"/>
        <w:rPr>
          <w:rFonts w:ascii="Arial Negrita" w:hAnsi="Arial Negrita"/>
          <w:b/>
          <w:color w:val="003057"/>
          <w:sz w:val="22"/>
          <w:szCs w:val="22"/>
        </w:rPr>
      </w:pPr>
      <w:r>
        <w:rPr>
          <w:rFonts w:ascii="Arial Negrita" w:hAnsi="Arial Negrita"/>
          <w:b/>
          <w:color w:val="003057"/>
          <w:sz w:val="22"/>
          <w:szCs w:val="22"/>
        </w:rPr>
        <w:t>E</w:t>
      </w:r>
      <w:r w:rsidRPr="00390F86">
        <w:rPr>
          <w:rFonts w:ascii="Arial Negrita" w:hAnsi="Arial Negrita"/>
          <w:b/>
          <w:color w:val="003057"/>
          <w:sz w:val="22"/>
          <w:szCs w:val="22"/>
        </w:rPr>
        <w:t xml:space="preserve">nfoque del ciclo de crecimiento: </w:t>
      </w:r>
      <w:r>
        <w:rPr>
          <w:rFonts w:ascii="Arial Negrita" w:hAnsi="Arial Negrita"/>
          <w:b/>
          <w:color w:val="003057"/>
          <w:sz w:val="22"/>
          <w:szCs w:val="22"/>
        </w:rPr>
        <w:t>I</w:t>
      </w:r>
      <w:r w:rsidRPr="00390F86">
        <w:rPr>
          <w:rFonts w:ascii="Arial Negrita" w:hAnsi="Arial Negrita"/>
          <w:b/>
          <w:color w:val="003057"/>
          <w:sz w:val="22"/>
          <w:szCs w:val="22"/>
        </w:rPr>
        <w:t xml:space="preserve">ndicador </w:t>
      </w:r>
      <w:r>
        <w:rPr>
          <w:rFonts w:ascii="Arial Negrita" w:hAnsi="Arial Negrita"/>
          <w:b/>
          <w:color w:val="003057"/>
          <w:sz w:val="22"/>
          <w:szCs w:val="22"/>
        </w:rPr>
        <w:t>A</w:t>
      </w:r>
      <w:r w:rsidRPr="00390F86">
        <w:rPr>
          <w:rFonts w:ascii="Arial Negrita" w:hAnsi="Arial Negrita"/>
          <w:b/>
          <w:color w:val="003057"/>
          <w:sz w:val="22"/>
          <w:szCs w:val="22"/>
        </w:rPr>
        <w:t>delantado</w:t>
      </w:r>
    </w:p>
    <w:p w14:paraId="00A553C7" w14:textId="0D0C0E97" w:rsidR="008A4D67" w:rsidRPr="00390F86" w:rsidRDefault="008A4D67" w:rsidP="00CC7B94">
      <w:pPr>
        <w:keepNext/>
        <w:keepLines/>
        <w:tabs>
          <w:tab w:val="left" w:pos="14034"/>
        </w:tabs>
        <w:jc w:val="center"/>
        <w:rPr>
          <w:bCs/>
          <w:color w:val="27251F"/>
          <w:sz w:val="20"/>
          <w:szCs w:val="20"/>
        </w:rPr>
      </w:pPr>
      <w:r w:rsidRPr="00390F86">
        <w:rPr>
          <w:bCs/>
          <w:color w:val="27251F"/>
          <w:sz w:val="20"/>
          <w:szCs w:val="20"/>
        </w:rPr>
        <w:t xml:space="preserve"> </w:t>
      </w:r>
      <w:r>
        <w:rPr>
          <w:bCs/>
          <w:color w:val="27251F"/>
          <w:sz w:val="20"/>
          <w:szCs w:val="20"/>
        </w:rPr>
        <w:t xml:space="preserve">enero de 1980 </w:t>
      </w:r>
      <w:r w:rsidRPr="00390F86">
        <w:rPr>
          <w:bCs/>
          <w:color w:val="27251F"/>
          <w:sz w:val="20"/>
          <w:szCs w:val="20"/>
        </w:rPr>
        <w:t xml:space="preserve">a </w:t>
      </w:r>
      <w:r w:rsidR="0093657B">
        <w:rPr>
          <w:bCs/>
          <w:color w:val="27251F"/>
          <w:sz w:val="20"/>
          <w:szCs w:val="20"/>
        </w:rPr>
        <w:t>junio</w:t>
      </w:r>
      <w:r w:rsidRPr="00390F86">
        <w:rPr>
          <w:bCs/>
          <w:color w:val="27251F"/>
          <w:sz w:val="20"/>
          <w:szCs w:val="20"/>
        </w:rPr>
        <w:t xml:space="preserve"> de 202</w:t>
      </w:r>
      <w:r w:rsidR="002943CD">
        <w:rPr>
          <w:bCs/>
          <w:color w:val="27251F"/>
          <w:sz w:val="20"/>
          <w:szCs w:val="20"/>
        </w:rPr>
        <w:t>5</w:t>
      </w:r>
    </w:p>
    <w:p w14:paraId="618BBB01" w14:textId="77777777" w:rsidR="008A4D67" w:rsidRDefault="008A4D67" w:rsidP="008A4D67">
      <w:pPr>
        <w:tabs>
          <w:tab w:val="center" w:pos="3348"/>
        </w:tabs>
        <w:jc w:val="center"/>
        <w:rPr>
          <w:color w:val="27251F"/>
          <w:sz w:val="18"/>
        </w:rPr>
      </w:pPr>
      <w:r w:rsidRPr="00390F86">
        <w:rPr>
          <w:color w:val="27251F"/>
          <w:sz w:val="18"/>
        </w:rPr>
        <w:t>(puntos)</w:t>
      </w:r>
    </w:p>
    <w:p w14:paraId="2538600D" w14:textId="36612D8B" w:rsidR="008A4D67" w:rsidRDefault="0093280E" w:rsidP="008A4D67">
      <w:pPr>
        <w:tabs>
          <w:tab w:val="center" w:pos="3348"/>
        </w:tabs>
        <w:jc w:val="center"/>
        <w:rPr>
          <w:color w:val="27251F"/>
          <w:sz w:val="18"/>
        </w:rPr>
      </w:pPr>
      <w:r>
        <w:rPr>
          <w:noProof/>
        </w:rPr>
        <w:drawing>
          <wp:inline distT="0" distB="0" distL="0" distR="0" wp14:anchorId="491CFEDE" wp14:editId="32E62B04">
            <wp:extent cx="5762625" cy="2743200"/>
            <wp:effectExtent l="0" t="0" r="0" b="0"/>
            <wp:docPr id="238571712" name="Gráfico 1">
              <a:extLst xmlns:a="http://schemas.openxmlformats.org/drawingml/2006/main">
                <a:ext uri="{FF2B5EF4-FFF2-40B4-BE49-F238E27FC236}">
                  <a16:creationId xmlns:a16="http://schemas.microsoft.com/office/drawing/2014/main" id="{00D2A93D-1206-6E7C-F0A9-DB482FFFB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DBF2DD" w14:textId="77777777" w:rsidR="00A449B0" w:rsidRPr="00A449B0" w:rsidRDefault="00A449B0" w:rsidP="00A449B0">
      <w:pPr>
        <w:keepLines/>
        <w:spacing w:before="60"/>
        <w:ind w:left="1080" w:right="524" w:hanging="630"/>
        <w:rPr>
          <w:rFonts w:cs="Times New Roman"/>
          <w:color w:val="4D565E"/>
          <w:sz w:val="16"/>
          <w:szCs w:val="16"/>
        </w:rPr>
      </w:pPr>
      <w:bookmarkStart w:id="2" w:name="_Hlk184810384"/>
      <w:r w:rsidRPr="00A449B0">
        <w:rPr>
          <w:color w:val="4D565E"/>
          <w:sz w:val="16"/>
          <w:szCs w:val="16"/>
          <w:lang w:val="es-MX"/>
        </w:rPr>
        <w:t>Notas:</w:t>
      </w:r>
      <w:r w:rsidRPr="00A449B0">
        <w:rPr>
          <w:color w:val="4D565E"/>
          <w:sz w:val="16"/>
          <w:szCs w:val="16"/>
          <w:lang w:val="es-MX"/>
        </w:rPr>
        <w:tab/>
      </w:r>
      <w:r w:rsidRPr="00A449B0">
        <w:rPr>
          <w:rFonts w:cs="Times New Roman"/>
          <w:color w:val="4D565E"/>
          <w:sz w:val="16"/>
          <w:szCs w:val="16"/>
        </w:rPr>
        <w:t>La tendencia de largo plazo del Indicador Adelantado se representa por la línea ubicada en 100.</w:t>
      </w:r>
    </w:p>
    <w:p w14:paraId="1900DC6F" w14:textId="5CD29894" w:rsidR="00A449B0" w:rsidRPr="00A449B0" w:rsidRDefault="00290B20" w:rsidP="006B0FD6">
      <w:pPr>
        <w:keepLines/>
        <w:ind w:left="1080" w:right="524" w:hanging="630"/>
        <w:rPr>
          <w:rFonts w:cs="Times New Roman"/>
          <w:color w:val="4D565E"/>
          <w:sz w:val="16"/>
          <w:szCs w:val="16"/>
        </w:rPr>
      </w:pPr>
      <w:r>
        <w:rPr>
          <w:rFonts w:cs="Times New Roman"/>
          <w:color w:val="4D565E"/>
          <w:sz w:val="16"/>
          <w:szCs w:val="16"/>
        </w:rPr>
        <w:tab/>
      </w:r>
      <w:r w:rsidR="00A449B0" w:rsidRPr="00A449B0">
        <w:rPr>
          <w:rFonts w:cs="Times New Roman"/>
          <w:color w:val="4D565E"/>
          <w:sz w:val="16"/>
          <w:szCs w:val="16"/>
        </w:rPr>
        <w:t>Los números sobre la gráfica (por ejemplo, 1981.01) representan el año y el mes en los que ocurrió el punto de giro en el Indicador Adelantado: pico o valle.</w:t>
      </w:r>
    </w:p>
    <w:p w14:paraId="51154120" w14:textId="56D9B818" w:rsidR="00A449B0" w:rsidRPr="00A449B0" w:rsidRDefault="00290B20" w:rsidP="00A449B0">
      <w:pPr>
        <w:keepLines/>
        <w:ind w:left="1080" w:right="524" w:hanging="630"/>
        <w:rPr>
          <w:rFonts w:cs="Times New Roman"/>
          <w:color w:val="4D565E"/>
          <w:sz w:val="16"/>
          <w:szCs w:val="16"/>
        </w:rPr>
      </w:pPr>
      <w:r>
        <w:rPr>
          <w:rFonts w:cs="Times New Roman"/>
          <w:color w:val="4D565E"/>
          <w:sz w:val="16"/>
          <w:szCs w:val="16"/>
        </w:rPr>
        <w:tab/>
      </w:r>
      <w:r w:rsidR="00A449B0" w:rsidRPr="00A449B0">
        <w:rPr>
          <w:rFonts w:cs="Times New Roman"/>
          <w:color w:val="4D565E"/>
          <w:sz w:val="16"/>
          <w:szCs w:val="16"/>
        </w:rPr>
        <w:t>Los números entre paréntesis indican el número de meses que determinado punto de giro del Indicador Adelantado antecede al punto de giro del Indicador Coincidente. Dichos números pueden cambiar a lo largo del tiempo.</w:t>
      </w:r>
    </w:p>
    <w:p w14:paraId="3770484F" w14:textId="06F9D5A8" w:rsidR="00A449B0" w:rsidRPr="00A449B0" w:rsidRDefault="00290B20" w:rsidP="00A449B0">
      <w:pPr>
        <w:keepLines/>
        <w:ind w:left="1080" w:right="524" w:hanging="630"/>
        <w:rPr>
          <w:color w:val="4D565E"/>
          <w:sz w:val="16"/>
          <w:szCs w:val="16"/>
        </w:rPr>
      </w:pPr>
      <w:r>
        <w:rPr>
          <w:color w:val="4D565E"/>
          <w:sz w:val="16"/>
          <w:szCs w:val="16"/>
        </w:rPr>
        <w:tab/>
      </w:r>
      <w:r w:rsidR="00A449B0" w:rsidRPr="00A449B0">
        <w:rPr>
          <w:color w:val="4D565E"/>
          <w:sz w:val="16"/>
          <w:szCs w:val="16"/>
        </w:rPr>
        <w:t>El área sombreada indica el periodo entre un pico y un valle en el Indicador Coincidente.</w:t>
      </w:r>
    </w:p>
    <w:p w14:paraId="6992D6D0" w14:textId="77777777" w:rsidR="00A449B0" w:rsidRPr="00A449B0" w:rsidRDefault="00A449B0" w:rsidP="00A449B0">
      <w:pPr>
        <w:keepLines/>
        <w:ind w:left="1080" w:right="524" w:hanging="630"/>
        <w:rPr>
          <w:rFonts w:cs="Times New Roman"/>
          <w:color w:val="4D565E"/>
          <w:sz w:val="16"/>
          <w:szCs w:val="16"/>
          <w:lang w:val="es-MX"/>
        </w:rPr>
      </w:pPr>
      <w:r w:rsidRPr="00A449B0">
        <w:rPr>
          <w:color w:val="4D565E"/>
          <w:sz w:val="16"/>
          <w:szCs w:val="16"/>
        </w:rPr>
        <w:tab/>
      </w:r>
      <w:r w:rsidRPr="00A449B0">
        <w:rPr>
          <w:rFonts w:cs="Times New Roman"/>
          <w:color w:val="4D565E"/>
          <w:sz w:val="16"/>
          <w:szCs w:val="16"/>
        </w:rPr>
        <w:t>Serie elaborada mediante métodos econométricos.</w:t>
      </w:r>
    </w:p>
    <w:p w14:paraId="343F6EEB" w14:textId="19331A6F" w:rsidR="00584522" w:rsidRPr="00584522" w:rsidRDefault="00A449B0" w:rsidP="00584522">
      <w:pPr>
        <w:keepLines/>
        <w:ind w:left="1080" w:right="524" w:hanging="630"/>
        <w:rPr>
          <w:color w:val="4D565E"/>
          <w:sz w:val="16"/>
          <w:szCs w:val="16"/>
        </w:rPr>
      </w:pPr>
      <w:r w:rsidRPr="00A449B0">
        <w:rPr>
          <w:color w:val="4D565E"/>
          <w:sz w:val="16"/>
          <w:szCs w:val="16"/>
        </w:rPr>
        <w:t>Fuente:</w:t>
      </w:r>
      <w:r w:rsidRPr="00A449B0">
        <w:rPr>
          <w:color w:val="4D565E"/>
          <w:sz w:val="16"/>
          <w:szCs w:val="16"/>
        </w:rPr>
        <w:tab/>
      </w:r>
      <w:r w:rsidRPr="00A449B0">
        <w:rPr>
          <w:rFonts w:cs="Times New Roman"/>
          <w:smallCaps/>
          <w:color w:val="4D565E"/>
          <w:sz w:val="16"/>
          <w:szCs w:val="16"/>
        </w:rPr>
        <w:t xml:space="preserve">inegi. </w:t>
      </w:r>
      <w:r w:rsidRPr="00A449B0">
        <w:rPr>
          <w:rFonts w:cs="Times New Roman"/>
          <w:color w:val="4D565E"/>
          <w:sz w:val="16"/>
          <w:szCs w:val="16"/>
        </w:rPr>
        <w:t>Sistema de Indicadores Cíclicos</w:t>
      </w:r>
      <w:r w:rsidRPr="00A449B0">
        <w:rPr>
          <w:rFonts w:cs="Times New Roman"/>
          <w:smallCaps/>
          <w:color w:val="4D565E"/>
          <w:sz w:val="16"/>
          <w:szCs w:val="16"/>
        </w:rPr>
        <w:t xml:space="preserve"> (sic)</w:t>
      </w:r>
      <w:r w:rsidRPr="00A449B0">
        <w:rPr>
          <w:rFonts w:cs="Times New Roman"/>
          <w:color w:val="4D565E"/>
          <w:sz w:val="16"/>
          <w:szCs w:val="16"/>
        </w:rPr>
        <w:t>, 202</w:t>
      </w:r>
      <w:r w:rsidR="00E3153A">
        <w:rPr>
          <w:rFonts w:cs="Times New Roman"/>
          <w:color w:val="4D565E"/>
          <w:sz w:val="16"/>
          <w:szCs w:val="16"/>
        </w:rPr>
        <w:t>5</w:t>
      </w:r>
      <w:r w:rsidRPr="00A449B0">
        <w:rPr>
          <w:color w:val="4D565E"/>
          <w:sz w:val="16"/>
          <w:szCs w:val="16"/>
        </w:rPr>
        <w:t>.</w:t>
      </w:r>
      <w:bookmarkEnd w:id="2"/>
    </w:p>
    <w:p w14:paraId="033ACAC1" w14:textId="59A3E115" w:rsidR="00A449B0" w:rsidRPr="007A3E1B" w:rsidRDefault="00A449B0" w:rsidP="006D7BAA">
      <w:pPr>
        <w:keepNext/>
        <w:keepLines/>
        <w:tabs>
          <w:tab w:val="left" w:pos="14034"/>
        </w:tabs>
        <w:spacing w:before="240"/>
        <w:jc w:val="center"/>
        <w:rPr>
          <w:color w:val="4D565E"/>
          <w:sz w:val="20"/>
          <w:szCs w:val="20"/>
        </w:rPr>
      </w:pPr>
      <w:r w:rsidRPr="007A3E1B">
        <w:rPr>
          <w:color w:val="4D565E"/>
          <w:sz w:val="20"/>
          <w:szCs w:val="20"/>
        </w:rPr>
        <w:t xml:space="preserve">Gráfica </w:t>
      </w:r>
      <w:r>
        <w:rPr>
          <w:color w:val="4D565E"/>
          <w:sz w:val="20"/>
          <w:szCs w:val="20"/>
        </w:rPr>
        <w:t>6</w:t>
      </w:r>
    </w:p>
    <w:p w14:paraId="0181027E" w14:textId="4DD9DE8B" w:rsidR="00A449B0" w:rsidRPr="00390F86" w:rsidRDefault="00A449B0" w:rsidP="00A449B0">
      <w:pPr>
        <w:keepLines/>
        <w:jc w:val="center"/>
        <w:rPr>
          <w:rFonts w:ascii="Arial Negrita" w:hAnsi="Arial Negrita"/>
          <w:b/>
          <w:color w:val="003057"/>
          <w:sz w:val="22"/>
          <w:szCs w:val="22"/>
        </w:rPr>
      </w:pPr>
      <w:r>
        <w:rPr>
          <w:rFonts w:ascii="Arial Negrita" w:hAnsi="Arial Negrita"/>
          <w:b/>
          <w:color w:val="003057"/>
          <w:sz w:val="22"/>
          <w:szCs w:val="22"/>
        </w:rPr>
        <w:t>C</w:t>
      </w:r>
      <w:r w:rsidR="008F4425">
        <w:rPr>
          <w:rFonts w:ascii="Arial Negrita" w:hAnsi="Arial Negrita"/>
          <w:b/>
          <w:color w:val="003057"/>
          <w:sz w:val="22"/>
          <w:szCs w:val="22"/>
        </w:rPr>
        <w:t>iclo de los c</w:t>
      </w:r>
      <w:r w:rsidRPr="00390F86">
        <w:rPr>
          <w:rFonts w:ascii="Arial Negrita" w:hAnsi="Arial Negrita"/>
          <w:b/>
          <w:color w:val="003057"/>
          <w:sz w:val="22"/>
          <w:szCs w:val="22"/>
        </w:rPr>
        <w:t xml:space="preserve">omponentes del </w:t>
      </w:r>
      <w:r>
        <w:rPr>
          <w:rFonts w:ascii="Arial Negrita" w:hAnsi="Arial Negrita"/>
          <w:b/>
          <w:color w:val="003057"/>
          <w:sz w:val="22"/>
          <w:szCs w:val="22"/>
        </w:rPr>
        <w:t>I</w:t>
      </w:r>
      <w:r w:rsidRPr="00390F86">
        <w:rPr>
          <w:rFonts w:ascii="Arial Negrita" w:hAnsi="Arial Negrita"/>
          <w:b/>
          <w:color w:val="003057"/>
          <w:sz w:val="22"/>
          <w:szCs w:val="22"/>
        </w:rPr>
        <w:t xml:space="preserve">ndicador </w:t>
      </w:r>
      <w:r>
        <w:rPr>
          <w:rFonts w:ascii="Arial Negrita" w:hAnsi="Arial Negrita"/>
          <w:b/>
          <w:color w:val="003057"/>
          <w:sz w:val="22"/>
          <w:szCs w:val="22"/>
        </w:rPr>
        <w:t>A</w:t>
      </w:r>
      <w:r w:rsidRPr="00390F86">
        <w:rPr>
          <w:rFonts w:ascii="Arial Negrita" w:hAnsi="Arial Negrita"/>
          <w:b/>
          <w:color w:val="003057"/>
          <w:sz w:val="22"/>
          <w:szCs w:val="22"/>
        </w:rPr>
        <w:t>delantado</w:t>
      </w:r>
    </w:p>
    <w:p w14:paraId="4D494DFA" w14:textId="48E47279" w:rsidR="00A449B0" w:rsidRPr="00390F86" w:rsidRDefault="00A449B0" w:rsidP="00A449B0">
      <w:pPr>
        <w:keepLines/>
        <w:jc w:val="center"/>
        <w:rPr>
          <w:bCs/>
          <w:color w:val="27251F"/>
          <w:sz w:val="20"/>
          <w:szCs w:val="20"/>
        </w:rPr>
      </w:pPr>
      <w:r w:rsidRPr="00390F86">
        <w:rPr>
          <w:bCs/>
          <w:color w:val="27251F"/>
          <w:sz w:val="20"/>
          <w:szCs w:val="20"/>
        </w:rPr>
        <w:t xml:space="preserve"> enero de 202</w:t>
      </w:r>
      <w:r w:rsidR="00306B3C">
        <w:rPr>
          <w:bCs/>
          <w:color w:val="27251F"/>
          <w:sz w:val="20"/>
          <w:szCs w:val="20"/>
        </w:rPr>
        <w:t>1</w:t>
      </w:r>
      <w:r w:rsidRPr="00390F86">
        <w:rPr>
          <w:bCs/>
          <w:color w:val="27251F"/>
          <w:sz w:val="20"/>
          <w:szCs w:val="20"/>
        </w:rPr>
        <w:t xml:space="preserve"> a </w:t>
      </w:r>
      <w:r w:rsidR="0093657B">
        <w:rPr>
          <w:bCs/>
          <w:color w:val="27251F"/>
          <w:sz w:val="20"/>
          <w:szCs w:val="20"/>
        </w:rPr>
        <w:t>junio</w:t>
      </w:r>
      <w:r w:rsidRPr="00390F86">
        <w:rPr>
          <w:bCs/>
          <w:color w:val="27251F"/>
          <w:sz w:val="20"/>
          <w:szCs w:val="20"/>
        </w:rPr>
        <w:t xml:space="preserve"> de 202</w:t>
      </w:r>
      <w:r w:rsidR="002943CD">
        <w:rPr>
          <w:bCs/>
          <w:color w:val="27251F"/>
          <w:sz w:val="20"/>
          <w:szCs w:val="20"/>
        </w:rPr>
        <w:t>5</w:t>
      </w:r>
    </w:p>
    <w:p w14:paraId="234A2E7F" w14:textId="1041551F" w:rsidR="002825B5" w:rsidRDefault="00A449B0" w:rsidP="00A449B0">
      <w:pPr>
        <w:jc w:val="center"/>
        <w:rPr>
          <w:color w:val="27251F"/>
          <w:sz w:val="18"/>
          <w:szCs w:val="20"/>
        </w:rPr>
      </w:pPr>
      <w:r w:rsidRPr="00390F86">
        <w:rPr>
          <w:color w:val="27251F"/>
          <w:sz w:val="18"/>
          <w:szCs w:val="20"/>
        </w:rPr>
        <w:t>(puntos)</w:t>
      </w:r>
    </w:p>
    <w:tbl>
      <w:tblPr>
        <w:tblW w:w="5000" w:type="pct"/>
        <w:jc w:val="center"/>
        <w:tblLayout w:type="fixed"/>
        <w:tblLook w:val="04A0" w:firstRow="1" w:lastRow="0" w:firstColumn="1" w:lastColumn="0" w:noHBand="0" w:noVBand="1"/>
      </w:tblPr>
      <w:tblGrid>
        <w:gridCol w:w="4847"/>
        <w:gridCol w:w="236"/>
        <w:gridCol w:w="4847"/>
        <w:gridCol w:w="44"/>
      </w:tblGrid>
      <w:tr w:rsidR="00DD446A" w:rsidRPr="00091E91" w14:paraId="7FDB7F2F" w14:textId="77777777" w:rsidTr="00E3153A">
        <w:trPr>
          <w:gridAfter w:val="1"/>
          <w:wAfter w:w="44" w:type="dxa"/>
          <w:trHeight w:hRule="exact" w:val="170"/>
          <w:jc w:val="center"/>
        </w:trPr>
        <w:tc>
          <w:tcPr>
            <w:tcW w:w="4847" w:type="dxa"/>
          </w:tcPr>
          <w:p w14:paraId="485A36CB" w14:textId="77777777" w:rsidR="00DD446A" w:rsidRPr="002410E4" w:rsidRDefault="00DD446A" w:rsidP="00E3153A">
            <w:pPr>
              <w:keepNext/>
              <w:ind w:left="-107" w:right="-90"/>
              <w:jc w:val="center"/>
              <w:outlineLvl w:val="2"/>
              <w:rPr>
                <w:b/>
                <w:bCs/>
                <w:color w:val="4D565E"/>
                <w:sz w:val="16"/>
                <w:szCs w:val="16"/>
              </w:rPr>
            </w:pPr>
          </w:p>
        </w:tc>
        <w:tc>
          <w:tcPr>
            <w:tcW w:w="236" w:type="dxa"/>
          </w:tcPr>
          <w:p w14:paraId="47F4D4D3" w14:textId="77777777" w:rsidR="00DD446A" w:rsidRPr="00091E91" w:rsidRDefault="00DD446A" w:rsidP="00E3153A">
            <w:pPr>
              <w:keepNext/>
              <w:ind w:right="250"/>
              <w:jc w:val="center"/>
              <w:outlineLvl w:val="2"/>
              <w:rPr>
                <w:b/>
                <w:bCs/>
                <w:sz w:val="16"/>
                <w:szCs w:val="16"/>
              </w:rPr>
            </w:pPr>
          </w:p>
        </w:tc>
        <w:tc>
          <w:tcPr>
            <w:tcW w:w="4847" w:type="dxa"/>
          </w:tcPr>
          <w:p w14:paraId="16957CA5" w14:textId="3B3E1890" w:rsidR="00DD446A" w:rsidRPr="002410E4" w:rsidRDefault="00DD446A" w:rsidP="00E3153A">
            <w:pPr>
              <w:keepNext/>
              <w:ind w:left="-57" w:right="-22"/>
              <w:jc w:val="right"/>
              <w:outlineLvl w:val="2"/>
              <w:rPr>
                <w:b/>
                <w:bCs/>
                <w:color w:val="4D565E"/>
                <w:sz w:val="16"/>
                <w:szCs w:val="16"/>
              </w:rPr>
            </w:pPr>
            <w:r w:rsidRPr="00AB0021">
              <w:rPr>
                <w:color w:val="4D565E"/>
                <w:sz w:val="16"/>
                <w:szCs w:val="16"/>
              </w:rPr>
              <w:t>(</w:t>
            </w:r>
            <w:r w:rsidR="00E3153A">
              <w:rPr>
                <w:color w:val="4D565E"/>
                <w:sz w:val="16"/>
                <w:szCs w:val="16"/>
              </w:rPr>
              <w:t>c</w:t>
            </w:r>
            <w:r w:rsidRPr="00AB0021">
              <w:rPr>
                <w:color w:val="4D565E"/>
                <w:sz w:val="16"/>
                <w:szCs w:val="16"/>
              </w:rPr>
              <w:t>ontinúa)</w:t>
            </w:r>
          </w:p>
        </w:tc>
      </w:tr>
      <w:tr w:rsidR="00A449B0" w:rsidRPr="00091E91" w14:paraId="7F9116EF" w14:textId="77777777" w:rsidTr="00CC7B94">
        <w:trPr>
          <w:gridAfter w:val="1"/>
          <w:wAfter w:w="44" w:type="dxa"/>
          <w:trHeight w:hRule="exact" w:val="454"/>
          <w:jc w:val="center"/>
        </w:trPr>
        <w:tc>
          <w:tcPr>
            <w:tcW w:w="4847" w:type="dxa"/>
          </w:tcPr>
          <w:p w14:paraId="59CFC581" w14:textId="77777777" w:rsidR="00A449B0" w:rsidRPr="002410E4" w:rsidRDefault="00A449B0" w:rsidP="00CC7B94">
            <w:pPr>
              <w:keepNext/>
              <w:spacing w:before="60" w:after="60"/>
              <w:ind w:left="-107" w:right="-90"/>
              <w:jc w:val="center"/>
              <w:outlineLvl w:val="2"/>
              <w:rPr>
                <w:b/>
                <w:bCs/>
                <w:color w:val="4D565E"/>
                <w:sz w:val="16"/>
                <w:szCs w:val="16"/>
              </w:rPr>
            </w:pPr>
            <w:r w:rsidRPr="002410E4">
              <w:rPr>
                <w:b/>
                <w:bCs/>
                <w:color w:val="4D565E"/>
                <w:sz w:val="16"/>
                <w:szCs w:val="16"/>
              </w:rPr>
              <w:t>Tendencia del empleo en las manufacturas</w:t>
            </w:r>
          </w:p>
        </w:tc>
        <w:tc>
          <w:tcPr>
            <w:tcW w:w="236" w:type="dxa"/>
          </w:tcPr>
          <w:p w14:paraId="12D8C2A1" w14:textId="77777777" w:rsidR="00A449B0" w:rsidRPr="00091E91" w:rsidRDefault="00A449B0" w:rsidP="00CC7B94">
            <w:pPr>
              <w:keepNext/>
              <w:spacing w:before="60" w:after="60"/>
              <w:ind w:right="250"/>
              <w:jc w:val="center"/>
              <w:outlineLvl w:val="2"/>
              <w:rPr>
                <w:b/>
                <w:bCs/>
                <w:sz w:val="16"/>
                <w:szCs w:val="16"/>
              </w:rPr>
            </w:pPr>
          </w:p>
        </w:tc>
        <w:tc>
          <w:tcPr>
            <w:tcW w:w="4847" w:type="dxa"/>
          </w:tcPr>
          <w:p w14:paraId="20AF4905" w14:textId="6AF20306" w:rsidR="00A449B0" w:rsidRPr="00091E91" w:rsidRDefault="00A449B0" w:rsidP="00CC7B94">
            <w:pPr>
              <w:keepNext/>
              <w:spacing w:before="60" w:after="60"/>
              <w:ind w:left="-57" w:right="-22"/>
              <w:jc w:val="center"/>
              <w:outlineLvl w:val="2"/>
              <w:rPr>
                <w:b/>
                <w:bCs/>
                <w:sz w:val="16"/>
                <w:szCs w:val="16"/>
              </w:rPr>
            </w:pPr>
            <w:r w:rsidRPr="002410E4">
              <w:rPr>
                <w:b/>
                <w:bCs/>
                <w:color w:val="4D565E"/>
                <w:sz w:val="16"/>
                <w:szCs w:val="16"/>
              </w:rPr>
              <w:t>Indicador de confianza empresarial: momento</w:t>
            </w:r>
            <w:r w:rsidRPr="002410E4">
              <w:rPr>
                <w:b/>
                <w:bCs/>
                <w:color w:val="4D565E"/>
                <w:sz w:val="16"/>
                <w:szCs w:val="16"/>
              </w:rPr>
              <w:br/>
              <w:t>adecuado para invertir</w:t>
            </w:r>
            <w:r w:rsidRPr="00093184">
              <w:rPr>
                <w:b/>
                <w:bCs/>
                <w:color w:val="4D565E"/>
                <w:sz w:val="16"/>
                <w:szCs w:val="16"/>
                <w:vertAlign w:val="superscript"/>
              </w:rPr>
              <w:t>1/</w:t>
            </w:r>
          </w:p>
        </w:tc>
      </w:tr>
      <w:tr w:rsidR="00A449B0" w:rsidRPr="001B24DD" w14:paraId="4A09C834" w14:textId="77777777" w:rsidTr="001C6113">
        <w:tblPrEx>
          <w:tblCellMar>
            <w:left w:w="70" w:type="dxa"/>
            <w:right w:w="70" w:type="dxa"/>
          </w:tblCellMar>
        </w:tblPrEx>
        <w:trPr>
          <w:gridAfter w:val="1"/>
          <w:wAfter w:w="44" w:type="dxa"/>
          <w:trHeight w:hRule="exact" w:val="3062"/>
          <w:jc w:val="center"/>
        </w:trPr>
        <w:tc>
          <w:tcPr>
            <w:tcW w:w="4847" w:type="dxa"/>
          </w:tcPr>
          <w:p w14:paraId="7C29D205" w14:textId="2BECBAE1" w:rsidR="00A449B0" w:rsidRPr="001B24DD" w:rsidRDefault="001C6113" w:rsidP="00CC7B94">
            <w:pPr>
              <w:keepLines/>
              <w:ind w:left="-57"/>
              <w:jc w:val="center"/>
              <w:rPr>
                <w:sz w:val="16"/>
                <w:szCs w:val="16"/>
                <w:lang w:val="es-ES"/>
              </w:rPr>
            </w:pPr>
            <w:r>
              <w:rPr>
                <w:noProof/>
              </w:rPr>
              <w:drawing>
                <wp:inline distT="0" distB="0" distL="0" distR="0" wp14:anchorId="33CA0169" wp14:editId="67A4F168">
                  <wp:extent cx="2988945" cy="1877695"/>
                  <wp:effectExtent l="0" t="0" r="0" b="0"/>
                  <wp:docPr id="1367298220" name="Gráfico 1">
                    <a:extLst xmlns:a="http://schemas.openxmlformats.org/drawingml/2006/main">
                      <a:ext uri="{FF2B5EF4-FFF2-40B4-BE49-F238E27FC236}">
                        <a16:creationId xmlns:a16="http://schemas.microsoft.com/office/drawing/2014/main" id="{A65FC6C0-9612-888A-8D40-F316000A6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6B0C1D" w14:textId="77777777" w:rsidR="00A449B0" w:rsidRPr="001B24DD" w:rsidRDefault="00A449B0" w:rsidP="00CC7B94">
            <w:pPr>
              <w:tabs>
                <w:tab w:val="center" w:pos="3348"/>
              </w:tabs>
              <w:ind w:left="-57"/>
              <w:rPr>
                <w:rFonts w:cs="Times New Roman"/>
                <w:sz w:val="16"/>
                <w:szCs w:val="16"/>
                <w:lang w:val="es-MX"/>
              </w:rPr>
            </w:pPr>
          </w:p>
        </w:tc>
        <w:tc>
          <w:tcPr>
            <w:tcW w:w="236" w:type="dxa"/>
          </w:tcPr>
          <w:p w14:paraId="04BCAFF2" w14:textId="77777777" w:rsidR="00A449B0" w:rsidRPr="001B24DD" w:rsidRDefault="00A449B0" w:rsidP="00CC7B94">
            <w:pPr>
              <w:keepLines/>
              <w:ind w:left="-108"/>
              <w:jc w:val="center"/>
              <w:rPr>
                <w:noProof/>
                <w:sz w:val="16"/>
                <w:szCs w:val="16"/>
                <w:lang w:val="es-MX" w:eastAsia="es-MX"/>
              </w:rPr>
            </w:pPr>
          </w:p>
        </w:tc>
        <w:tc>
          <w:tcPr>
            <w:tcW w:w="4847" w:type="dxa"/>
          </w:tcPr>
          <w:p w14:paraId="55B690AF" w14:textId="6DFC385D" w:rsidR="00A449B0" w:rsidRPr="001B24DD" w:rsidRDefault="001C6113" w:rsidP="00CC7B94">
            <w:pPr>
              <w:keepLines/>
              <w:ind w:left="-57" w:right="-22"/>
              <w:jc w:val="center"/>
              <w:rPr>
                <w:sz w:val="16"/>
                <w:szCs w:val="16"/>
              </w:rPr>
            </w:pPr>
            <w:r>
              <w:rPr>
                <w:noProof/>
              </w:rPr>
              <w:drawing>
                <wp:inline distT="0" distB="0" distL="0" distR="0" wp14:anchorId="000B35DC" wp14:editId="491DE5F4">
                  <wp:extent cx="2988945" cy="1877695"/>
                  <wp:effectExtent l="0" t="0" r="0" b="0"/>
                  <wp:docPr id="1541095576" name="Gráfico 1">
                    <a:extLst xmlns:a="http://schemas.openxmlformats.org/drawingml/2006/main">
                      <a:ext uri="{FF2B5EF4-FFF2-40B4-BE49-F238E27FC236}">
                        <a16:creationId xmlns:a16="http://schemas.microsoft.com/office/drawing/2014/main" id="{36527EDE-CABD-F3D5-4579-2CF2D14067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D96523" w14:textId="77777777" w:rsidR="00A449B0" w:rsidRPr="001B24DD" w:rsidRDefault="00A449B0" w:rsidP="00CC7B94">
            <w:pPr>
              <w:keepLines/>
              <w:spacing w:before="60" w:after="40"/>
              <w:ind w:left="-57" w:right="-22"/>
              <w:jc w:val="left"/>
              <w:rPr>
                <w:color w:val="4D565E"/>
                <w:sz w:val="16"/>
                <w:szCs w:val="16"/>
              </w:rPr>
            </w:pPr>
          </w:p>
        </w:tc>
      </w:tr>
      <w:tr w:rsidR="00A449B0" w:rsidRPr="001B24DD" w14:paraId="53DDB8DB" w14:textId="77777777" w:rsidTr="00CC7B94">
        <w:trPr>
          <w:trHeight w:hRule="exact" w:val="113"/>
          <w:jc w:val="center"/>
        </w:trPr>
        <w:tc>
          <w:tcPr>
            <w:tcW w:w="4847" w:type="dxa"/>
          </w:tcPr>
          <w:p w14:paraId="74526095" w14:textId="77777777" w:rsidR="00A449B0" w:rsidRPr="001B24DD" w:rsidRDefault="00A449B0" w:rsidP="00CC7B94">
            <w:pPr>
              <w:keepNext/>
              <w:spacing w:before="80"/>
              <w:ind w:left="-57" w:right="250"/>
              <w:jc w:val="center"/>
              <w:outlineLvl w:val="2"/>
              <w:rPr>
                <w:b/>
                <w:bCs/>
                <w:sz w:val="16"/>
                <w:szCs w:val="16"/>
              </w:rPr>
            </w:pPr>
          </w:p>
        </w:tc>
        <w:tc>
          <w:tcPr>
            <w:tcW w:w="236" w:type="dxa"/>
          </w:tcPr>
          <w:p w14:paraId="17503156" w14:textId="77777777" w:rsidR="00A449B0" w:rsidRPr="001B24DD" w:rsidRDefault="00A449B0" w:rsidP="00CC7B94">
            <w:pPr>
              <w:keepNext/>
              <w:spacing w:before="80"/>
              <w:ind w:right="4"/>
              <w:jc w:val="center"/>
              <w:outlineLvl w:val="2"/>
              <w:rPr>
                <w:b/>
                <w:bCs/>
                <w:sz w:val="16"/>
                <w:szCs w:val="16"/>
              </w:rPr>
            </w:pPr>
          </w:p>
        </w:tc>
        <w:tc>
          <w:tcPr>
            <w:tcW w:w="4891" w:type="dxa"/>
            <w:gridSpan w:val="2"/>
          </w:tcPr>
          <w:p w14:paraId="7A8177CC" w14:textId="77777777" w:rsidR="00A449B0" w:rsidRPr="001B24DD" w:rsidRDefault="00A449B0" w:rsidP="00CC7B94">
            <w:pPr>
              <w:keepNext/>
              <w:spacing w:before="80"/>
              <w:ind w:left="-57" w:right="-22"/>
              <w:jc w:val="center"/>
              <w:outlineLvl w:val="2"/>
              <w:rPr>
                <w:b/>
                <w:bCs/>
                <w:sz w:val="16"/>
                <w:szCs w:val="16"/>
              </w:rPr>
            </w:pPr>
          </w:p>
        </w:tc>
      </w:tr>
      <w:tr w:rsidR="00727409" w:rsidRPr="001B24DD" w14:paraId="2C8033F8" w14:textId="77777777" w:rsidTr="00E3153A">
        <w:trPr>
          <w:trHeight w:hRule="exact" w:val="170"/>
          <w:jc w:val="center"/>
        </w:trPr>
        <w:tc>
          <w:tcPr>
            <w:tcW w:w="4847" w:type="dxa"/>
          </w:tcPr>
          <w:p w14:paraId="670A32A9" w14:textId="77777777" w:rsidR="00727409" w:rsidRPr="002410E4" w:rsidRDefault="00727409" w:rsidP="00E3153A">
            <w:pPr>
              <w:keepNext/>
              <w:ind w:left="-57" w:right="250"/>
              <w:jc w:val="center"/>
              <w:outlineLvl w:val="2"/>
              <w:rPr>
                <w:b/>
                <w:bCs/>
                <w:color w:val="4D565E"/>
                <w:sz w:val="16"/>
                <w:szCs w:val="16"/>
              </w:rPr>
            </w:pPr>
          </w:p>
        </w:tc>
        <w:tc>
          <w:tcPr>
            <w:tcW w:w="236" w:type="dxa"/>
          </w:tcPr>
          <w:p w14:paraId="0D467775" w14:textId="77777777" w:rsidR="00727409" w:rsidRPr="001B24DD" w:rsidRDefault="00727409" w:rsidP="00E3153A">
            <w:pPr>
              <w:keepNext/>
              <w:ind w:right="4"/>
              <w:jc w:val="center"/>
              <w:outlineLvl w:val="2"/>
              <w:rPr>
                <w:b/>
                <w:bCs/>
                <w:sz w:val="16"/>
                <w:szCs w:val="16"/>
              </w:rPr>
            </w:pPr>
          </w:p>
        </w:tc>
        <w:tc>
          <w:tcPr>
            <w:tcW w:w="4891" w:type="dxa"/>
            <w:gridSpan w:val="2"/>
          </w:tcPr>
          <w:p w14:paraId="636172DB" w14:textId="0BBE7299" w:rsidR="00727409" w:rsidRPr="002410E4" w:rsidRDefault="00727409" w:rsidP="00E3153A">
            <w:pPr>
              <w:keepNext/>
              <w:ind w:left="-57" w:right="-22"/>
              <w:jc w:val="right"/>
              <w:outlineLvl w:val="2"/>
              <w:rPr>
                <w:b/>
                <w:bCs/>
                <w:color w:val="4D565E"/>
                <w:sz w:val="16"/>
                <w:szCs w:val="16"/>
              </w:rPr>
            </w:pPr>
            <w:r w:rsidRPr="00AB0021">
              <w:rPr>
                <w:color w:val="4D565E"/>
                <w:sz w:val="16"/>
                <w:szCs w:val="16"/>
              </w:rPr>
              <w:t>(concluye)</w:t>
            </w:r>
          </w:p>
        </w:tc>
      </w:tr>
      <w:tr w:rsidR="00A449B0" w:rsidRPr="001B24DD" w14:paraId="1D1CD16D" w14:textId="77777777" w:rsidTr="00CC7B94">
        <w:trPr>
          <w:trHeight w:hRule="exact" w:val="454"/>
          <w:jc w:val="center"/>
        </w:trPr>
        <w:tc>
          <w:tcPr>
            <w:tcW w:w="4847" w:type="dxa"/>
          </w:tcPr>
          <w:p w14:paraId="7C098B30" w14:textId="77777777" w:rsidR="00A449B0" w:rsidRPr="002410E4" w:rsidRDefault="00A449B0" w:rsidP="00CC7B94">
            <w:pPr>
              <w:keepNext/>
              <w:spacing w:before="60" w:after="60"/>
              <w:ind w:left="-57" w:right="250"/>
              <w:jc w:val="center"/>
              <w:outlineLvl w:val="2"/>
              <w:rPr>
                <w:b/>
                <w:bCs/>
                <w:color w:val="4D565E"/>
                <w:sz w:val="16"/>
                <w:szCs w:val="16"/>
              </w:rPr>
            </w:pPr>
            <w:r w:rsidRPr="002410E4">
              <w:rPr>
                <w:b/>
                <w:bCs/>
                <w:color w:val="4D565E"/>
                <w:sz w:val="16"/>
                <w:szCs w:val="16"/>
              </w:rPr>
              <w:t xml:space="preserve">Índice de precios y cotizaciones de la Bolsa Mexicana </w:t>
            </w:r>
            <w:r w:rsidRPr="002410E4">
              <w:rPr>
                <w:b/>
                <w:bCs/>
                <w:color w:val="4D565E"/>
                <w:sz w:val="16"/>
                <w:szCs w:val="16"/>
              </w:rPr>
              <w:br/>
              <w:t>de Valores en términos reales</w:t>
            </w:r>
          </w:p>
        </w:tc>
        <w:tc>
          <w:tcPr>
            <w:tcW w:w="236" w:type="dxa"/>
          </w:tcPr>
          <w:p w14:paraId="152DA448" w14:textId="77777777" w:rsidR="00A449B0" w:rsidRPr="001B24DD" w:rsidRDefault="00A449B0" w:rsidP="00CC7B94">
            <w:pPr>
              <w:keepNext/>
              <w:spacing w:before="60" w:after="60"/>
              <w:ind w:right="4"/>
              <w:jc w:val="center"/>
              <w:outlineLvl w:val="2"/>
              <w:rPr>
                <w:b/>
                <w:bCs/>
                <w:sz w:val="16"/>
                <w:szCs w:val="16"/>
              </w:rPr>
            </w:pPr>
          </w:p>
        </w:tc>
        <w:tc>
          <w:tcPr>
            <w:tcW w:w="4891" w:type="dxa"/>
            <w:gridSpan w:val="2"/>
          </w:tcPr>
          <w:p w14:paraId="13040ABE" w14:textId="77777777" w:rsidR="00A449B0" w:rsidRPr="001B24DD" w:rsidRDefault="00A449B0" w:rsidP="00CC7B94">
            <w:pPr>
              <w:keepNext/>
              <w:spacing w:before="60" w:after="60"/>
              <w:ind w:left="-57" w:right="-22"/>
              <w:jc w:val="center"/>
              <w:outlineLvl w:val="2"/>
              <w:rPr>
                <w:b/>
                <w:bCs/>
                <w:sz w:val="16"/>
                <w:szCs w:val="16"/>
              </w:rPr>
            </w:pPr>
            <w:r w:rsidRPr="002410E4">
              <w:rPr>
                <w:b/>
                <w:bCs/>
                <w:color w:val="4D565E"/>
                <w:sz w:val="16"/>
                <w:szCs w:val="16"/>
              </w:rPr>
              <w:t xml:space="preserve">Tipo de cambio real bilateral México – </w:t>
            </w:r>
            <w:r w:rsidRPr="002410E4">
              <w:rPr>
                <w:rFonts w:ascii="Arial Negrita" w:hAnsi="Arial Negrita"/>
                <w:b/>
                <w:bCs/>
                <w:smallCaps/>
                <w:color w:val="4D565E"/>
                <w:sz w:val="16"/>
                <w:szCs w:val="16"/>
              </w:rPr>
              <w:t>eua</w:t>
            </w:r>
            <w:r>
              <w:rPr>
                <w:b/>
                <w:bCs/>
                <w:color w:val="4D565E"/>
                <w:sz w:val="16"/>
                <w:szCs w:val="16"/>
                <w:vertAlign w:val="superscript"/>
              </w:rPr>
              <w:t>2</w:t>
            </w:r>
            <w:r w:rsidRPr="002410E4">
              <w:rPr>
                <w:b/>
                <w:bCs/>
                <w:color w:val="4D565E"/>
                <w:sz w:val="16"/>
                <w:szCs w:val="16"/>
                <w:vertAlign w:val="superscript"/>
              </w:rPr>
              <w:t>/</w:t>
            </w:r>
          </w:p>
        </w:tc>
      </w:tr>
      <w:tr w:rsidR="00A449B0" w:rsidRPr="001B24DD" w14:paraId="0E6F3498" w14:textId="77777777" w:rsidTr="001C6113">
        <w:tblPrEx>
          <w:tblCellMar>
            <w:left w:w="70" w:type="dxa"/>
            <w:right w:w="70" w:type="dxa"/>
          </w:tblCellMar>
        </w:tblPrEx>
        <w:trPr>
          <w:trHeight w:hRule="exact" w:val="3062"/>
          <w:jc w:val="center"/>
        </w:trPr>
        <w:tc>
          <w:tcPr>
            <w:tcW w:w="4847" w:type="dxa"/>
          </w:tcPr>
          <w:p w14:paraId="759AF120" w14:textId="26D1214D" w:rsidR="00A449B0" w:rsidRPr="001B24DD" w:rsidRDefault="001C6113" w:rsidP="00CC7B94">
            <w:pPr>
              <w:keepLines/>
              <w:ind w:left="-57"/>
              <w:jc w:val="center"/>
              <w:rPr>
                <w:rFonts w:cs="Times New Roman"/>
                <w:sz w:val="16"/>
                <w:szCs w:val="16"/>
              </w:rPr>
            </w:pPr>
            <w:r>
              <w:rPr>
                <w:noProof/>
              </w:rPr>
              <w:drawing>
                <wp:inline distT="0" distB="0" distL="0" distR="0" wp14:anchorId="3FF74085" wp14:editId="0B72F4FA">
                  <wp:extent cx="2988945" cy="1877695"/>
                  <wp:effectExtent l="0" t="0" r="0" b="0"/>
                  <wp:docPr id="171777343" name="Gráfico 1">
                    <a:extLst xmlns:a="http://schemas.openxmlformats.org/drawingml/2006/main">
                      <a:ext uri="{FF2B5EF4-FFF2-40B4-BE49-F238E27FC236}">
                        <a16:creationId xmlns:a16="http://schemas.microsoft.com/office/drawing/2014/main" id="{B9F4EF3E-5FA9-6868-4432-59E4F2F15E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36" w:type="dxa"/>
          </w:tcPr>
          <w:p w14:paraId="5421511C" w14:textId="77777777" w:rsidR="00A449B0" w:rsidRPr="001B24DD" w:rsidRDefault="00A449B0" w:rsidP="00CC7B94">
            <w:pPr>
              <w:keepLines/>
              <w:ind w:left="-50"/>
              <w:jc w:val="center"/>
              <w:rPr>
                <w:noProof/>
                <w:sz w:val="16"/>
                <w:szCs w:val="16"/>
                <w:lang w:val="es-MX" w:eastAsia="es-MX"/>
              </w:rPr>
            </w:pPr>
          </w:p>
        </w:tc>
        <w:tc>
          <w:tcPr>
            <w:tcW w:w="4891" w:type="dxa"/>
            <w:gridSpan w:val="2"/>
          </w:tcPr>
          <w:p w14:paraId="1D317C03" w14:textId="6C106646" w:rsidR="00A449B0" w:rsidRPr="001B24DD" w:rsidRDefault="001C6113" w:rsidP="00CC7B94">
            <w:pPr>
              <w:keepLines/>
              <w:ind w:left="-57" w:right="-22"/>
              <w:jc w:val="center"/>
              <w:rPr>
                <w:sz w:val="16"/>
                <w:szCs w:val="16"/>
                <w:lang w:val="es-ES"/>
              </w:rPr>
            </w:pPr>
            <w:r>
              <w:rPr>
                <w:noProof/>
              </w:rPr>
              <w:drawing>
                <wp:inline distT="0" distB="0" distL="0" distR="0" wp14:anchorId="4C306E42" wp14:editId="7902CA4A">
                  <wp:extent cx="3016885" cy="1894840"/>
                  <wp:effectExtent l="0" t="0" r="0" b="0"/>
                  <wp:docPr id="734702243" name="Gráfico 1">
                    <a:extLst xmlns:a="http://schemas.openxmlformats.org/drawingml/2006/main">
                      <a:ext uri="{FF2B5EF4-FFF2-40B4-BE49-F238E27FC236}">
                        <a16:creationId xmlns:a16="http://schemas.microsoft.com/office/drawing/2014/main" id="{0A2D7EF7-925F-3BA4-4EFF-21B1E8775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A449B0" w:rsidRPr="001B24DD" w14:paraId="0C0BA51E" w14:textId="77777777" w:rsidTr="00CC7B94">
        <w:trPr>
          <w:trHeight w:hRule="exact" w:val="113"/>
          <w:jc w:val="center"/>
        </w:trPr>
        <w:tc>
          <w:tcPr>
            <w:tcW w:w="4847" w:type="dxa"/>
          </w:tcPr>
          <w:p w14:paraId="5B4152DB" w14:textId="77777777" w:rsidR="00A449B0" w:rsidRPr="001B24DD" w:rsidRDefault="00A449B0" w:rsidP="00CC7B94">
            <w:pPr>
              <w:keepNext/>
              <w:spacing w:before="80"/>
              <w:ind w:left="-57" w:right="250"/>
              <w:jc w:val="center"/>
              <w:outlineLvl w:val="2"/>
              <w:rPr>
                <w:b/>
                <w:bCs/>
                <w:sz w:val="16"/>
                <w:szCs w:val="16"/>
              </w:rPr>
            </w:pPr>
          </w:p>
        </w:tc>
        <w:tc>
          <w:tcPr>
            <w:tcW w:w="236" w:type="dxa"/>
          </w:tcPr>
          <w:p w14:paraId="741478C4" w14:textId="77777777" w:rsidR="00A449B0" w:rsidRPr="001B24DD" w:rsidRDefault="00A449B0" w:rsidP="00CC7B94">
            <w:pPr>
              <w:keepLines/>
              <w:spacing w:before="40"/>
              <w:ind w:left="170"/>
              <w:rPr>
                <w:b/>
                <w:i/>
                <w:color w:val="4D565E"/>
                <w:sz w:val="16"/>
                <w:szCs w:val="16"/>
                <w:lang w:val="es-ES"/>
              </w:rPr>
            </w:pPr>
          </w:p>
        </w:tc>
        <w:tc>
          <w:tcPr>
            <w:tcW w:w="4891" w:type="dxa"/>
            <w:gridSpan w:val="2"/>
          </w:tcPr>
          <w:p w14:paraId="5069F5E8" w14:textId="77777777" w:rsidR="00A449B0" w:rsidRPr="001B24DD" w:rsidRDefault="00A449B0" w:rsidP="00CC7B94">
            <w:pPr>
              <w:keepLines/>
              <w:spacing w:before="40"/>
              <w:ind w:left="-57" w:right="-22"/>
              <w:rPr>
                <w:rFonts w:cs="Times New Roman"/>
                <w:color w:val="4D565E"/>
                <w:sz w:val="16"/>
                <w:szCs w:val="16"/>
                <w:lang w:val="es-ES"/>
              </w:rPr>
            </w:pPr>
          </w:p>
        </w:tc>
      </w:tr>
      <w:tr w:rsidR="00A449B0" w:rsidRPr="001B24DD" w14:paraId="1079FD87" w14:textId="77777777" w:rsidTr="00CC7B94">
        <w:trPr>
          <w:trHeight w:hRule="exact" w:val="284"/>
          <w:jc w:val="center"/>
        </w:trPr>
        <w:tc>
          <w:tcPr>
            <w:tcW w:w="4847" w:type="dxa"/>
          </w:tcPr>
          <w:p w14:paraId="35CA2F97" w14:textId="77777777" w:rsidR="00A449B0" w:rsidRPr="002410E4" w:rsidRDefault="00A449B0" w:rsidP="00CC7B94">
            <w:pPr>
              <w:keepNext/>
              <w:spacing w:before="80"/>
              <w:ind w:left="-57" w:right="250"/>
              <w:jc w:val="center"/>
              <w:outlineLvl w:val="2"/>
              <w:rPr>
                <w:b/>
                <w:bCs/>
                <w:color w:val="4D565E"/>
                <w:sz w:val="16"/>
                <w:szCs w:val="16"/>
              </w:rPr>
            </w:pPr>
            <w:r w:rsidRPr="002410E4">
              <w:rPr>
                <w:b/>
                <w:bCs/>
                <w:color w:val="4D565E"/>
                <w:sz w:val="16"/>
                <w:szCs w:val="16"/>
              </w:rPr>
              <w:t>Tasa de interés interbancaria de equilibrio</w:t>
            </w:r>
            <w:r>
              <w:rPr>
                <w:b/>
                <w:bCs/>
                <w:color w:val="4D565E"/>
                <w:sz w:val="16"/>
                <w:szCs w:val="16"/>
                <w:vertAlign w:val="superscript"/>
              </w:rPr>
              <w:t>2</w:t>
            </w:r>
            <w:r w:rsidRPr="002410E4">
              <w:rPr>
                <w:b/>
                <w:bCs/>
                <w:color w:val="4D565E"/>
                <w:sz w:val="16"/>
                <w:szCs w:val="16"/>
                <w:vertAlign w:val="superscript"/>
              </w:rPr>
              <w:t>/</w:t>
            </w:r>
          </w:p>
        </w:tc>
        <w:tc>
          <w:tcPr>
            <w:tcW w:w="236" w:type="dxa"/>
          </w:tcPr>
          <w:p w14:paraId="28907678" w14:textId="77777777" w:rsidR="00A449B0" w:rsidRPr="001B24DD" w:rsidRDefault="00A449B0" w:rsidP="00CC7B94">
            <w:pPr>
              <w:keepNext/>
              <w:spacing w:before="80"/>
              <w:ind w:right="94"/>
              <w:jc w:val="center"/>
              <w:outlineLvl w:val="2"/>
              <w:rPr>
                <w:b/>
                <w:bCs/>
                <w:sz w:val="16"/>
                <w:szCs w:val="16"/>
              </w:rPr>
            </w:pPr>
          </w:p>
        </w:tc>
        <w:tc>
          <w:tcPr>
            <w:tcW w:w="4891" w:type="dxa"/>
            <w:gridSpan w:val="2"/>
          </w:tcPr>
          <w:p w14:paraId="491D9F6D" w14:textId="77777777" w:rsidR="00A449B0" w:rsidRPr="001B24DD" w:rsidRDefault="00A449B0" w:rsidP="00CC7B94">
            <w:pPr>
              <w:keepNext/>
              <w:spacing w:before="80"/>
              <w:ind w:left="-57" w:right="-22"/>
              <w:jc w:val="center"/>
              <w:outlineLvl w:val="2"/>
              <w:rPr>
                <w:b/>
                <w:bCs/>
                <w:sz w:val="16"/>
                <w:szCs w:val="16"/>
              </w:rPr>
            </w:pPr>
            <w:r w:rsidRPr="002410E4">
              <w:rPr>
                <w:b/>
                <w:bCs/>
                <w:color w:val="4D565E"/>
                <w:sz w:val="16"/>
                <w:szCs w:val="16"/>
              </w:rPr>
              <w:t xml:space="preserve">Índice Standard &amp; </w:t>
            </w:r>
            <w:proofErr w:type="spellStart"/>
            <w:r w:rsidRPr="002410E4">
              <w:rPr>
                <w:b/>
                <w:bCs/>
                <w:color w:val="4D565E"/>
                <w:sz w:val="16"/>
                <w:szCs w:val="16"/>
              </w:rPr>
              <w:t>Poor’s</w:t>
            </w:r>
            <w:proofErr w:type="spellEnd"/>
            <w:r w:rsidRPr="002410E4">
              <w:rPr>
                <w:b/>
                <w:bCs/>
                <w:color w:val="4D565E"/>
                <w:sz w:val="16"/>
                <w:szCs w:val="16"/>
              </w:rPr>
              <w:t xml:space="preserve"> 500 (índice bursátil de </w:t>
            </w:r>
            <w:proofErr w:type="spellStart"/>
            <w:r w:rsidRPr="00DF2834">
              <w:rPr>
                <w:rFonts w:ascii="Arial Negrita" w:hAnsi="Arial Negrita"/>
                <w:b/>
                <w:bCs/>
                <w:smallCaps/>
                <w:color w:val="4D565E"/>
                <w:sz w:val="16"/>
                <w:szCs w:val="16"/>
              </w:rPr>
              <w:t>eua</w:t>
            </w:r>
            <w:proofErr w:type="spellEnd"/>
            <w:r w:rsidRPr="002410E4">
              <w:rPr>
                <w:b/>
                <w:bCs/>
                <w:color w:val="4D565E"/>
                <w:sz w:val="16"/>
                <w:szCs w:val="16"/>
              </w:rPr>
              <w:t>)</w:t>
            </w:r>
          </w:p>
        </w:tc>
      </w:tr>
      <w:tr w:rsidR="00A449B0" w:rsidRPr="001B24DD" w14:paraId="7F6ACEBE" w14:textId="77777777" w:rsidTr="0093280E">
        <w:tblPrEx>
          <w:tblCellMar>
            <w:left w:w="70" w:type="dxa"/>
            <w:right w:w="70" w:type="dxa"/>
          </w:tblCellMar>
        </w:tblPrEx>
        <w:trPr>
          <w:trHeight w:hRule="exact" w:val="3062"/>
          <w:jc w:val="center"/>
        </w:trPr>
        <w:tc>
          <w:tcPr>
            <w:tcW w:w="4847" w:type="dxa"/>
          </w:tcPr>
          <w:p w14:paraId="32FFF138" w14:textId="199CF278" w:rsidR="00A449B0" w:rsidRPr="001B24DD" w:rsidRDefault="0093280E" w:rsidP="00CC7B94">
            <w:pPr>
              <w:keepLines/>
              <w:ind w:left="-57"/>
              <w:jc w:val="center"/>
              <w:rPr>
                <w:rFonts w:cs="Times New Roman"/>
                <w:sz w:val="16"/>
                <w:szCs w:val="16"/>
                <w:lang w:val="es-ES"/>
              </w:rPr>
            </w:pPr>
            <w:r>
              <w:rPr>
                <w:noProof/>
              </w:rPr>
              <w:drawing>
                <wp:inline distT="0" distB="0" distL="0" distR="0" wp14:anchorId="350EAE46" wp14:editId="0F40949D">
                  <wp:extent cx="2988945" cy="1877695"/>
                  <wp:effectExtent l="0" t="0" r="0" b="0"/>
                  <wp:docPr id="387865008" name="Gráfico 1">
                    <a:extLst xmlns:a="http://schemas.openxmlformats.org/drawingml/2006/main">
                      <a:ext uri="{FF2B5EF4-FFF2-40B4-BE49-F238E27FC236}">
                        <a16:creationId xmlns:a16="http://schemas.microsoft.com/office/drawing/2014/main" id="{3B476167-B1DA-4967-EA01-7BAF4A39A4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236" w:type="dxa"/>
          </w:tcPr>
          <w:p w14:paraId="1FD5CEA2" w14:textId="77777777" w:rsidR="00A449B0" w:rsidRPr="001B24DD" w:rsidRDefault="00A449B0" w:rsidP="00CC7B94">
            <w:pPr>
              <w:keepLines/>
              <w:ind w:left="-50"/>
              <w:jc w:val="center"/>
              <w:rPr>
                <w:noProof/>
                <w:sz w:val="16"/>
                <w:szCs w:val="16"/>
                <w:lang w:val="es-MX" w:eastAsia="es-MX"/>
              </w:rPr>
            </w:pPr>
          </w:p>
        </w:tc>
        <w:tc>
          <w:tcPr>
            <w:tcW w:w="4891" w:type="dxa"/>
            <w:gridSpan w:val="2"/>
          </w:tcPr>
          <w:p w14:paraId="6864D5CC" w14:textId="4DC26D1E" w:rsidR="00A449B0" w:rsidRPr="001B24DD" w:rsidRDefault="0093280E" w:rsidP="00CC7B94">
            <w:pPr>
              <w:keepLines/>
              <w:ind w:left="-57" w:right="-22"/>
              <w:jc w:val="center"/>
              <w:rPr>
                <w:rFonts w:cs="Times New Roman"/>
                <w:sz w:val="16"/>
                <w:szCs w:val="16"/>
              </w:rPr>
            </w:pPr>
            <w:r>
              <w:rPr>
                <w:noProof/>
              </w:rPr>
              <w:drawing>
                <wp:inline distT="0" distB="0" distL="0" distR="0" wp14:anchorId="36E0EA52" wp14:editId="6D8A1E22">
                  <wp:extent cx="3016885" cy="1894840"/>
                  <wp:effectExtent l="0" t="0" r="0" b="0"/>
                  <wp:docPr id="1598436051" name="Gráfico 1">
                    <a:extLst xmlns:a="http://schemas.openxmlformats.org/drawingml/2006/main">
                      <a:ext uri="{FF2B5EF4-FFF2-40B4-BE49-F238E27FC236}">
                        <a16:creationId xmlns:a16="http://schemas.microsoft.com/office/drawing/2014/main" id="{21024DE2-4564-B221-1E6B-33E5F1903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CFC0F13" w14:textId="77777777" w:rsidR="0086585E" w:rsidRPr="00960D07" w:rsidRDefault="0086585E" w:rsidP="00721CC2">
      <w:pPr>
        <w:pStyle w:val="Textoindependiente"/>
        <w:spacing w:before="60"/>
        <w:ind w:left="720" w:right="164" w:hanging="630"/>
        <w:rPr>
          <w:color w:val="4D565E"/>
          <w:sz w:val="16"/>
          <w:szCs w:val="16"/>
        </w:rPr>
      </w:pPr>
      <w:r w:rsidRPr="00960D07">
        <w:rPr>
          <w:color w:val="4D565E"/>
          <w:sz w:val="16"/>
          <w:szCs w:val="16"/>
        </w:rPr>
        <w:t>Nota:</w:t>
      </w:r>
      <w:r w:rsidRPr="00960D07">
        <w:rPr>
          <w:color w:val="4D565E"/>
          <w:sz w:val="16"/>
          <w:szCs w:val="16"/>
        </w:rPr>
        <w:tab/>
      </w:r>
      <w:r w:rsidRPr="00960D07">
        <w:rPr>
          <w:rFonts w:cs="Times New Roman"/>
          <w:color w:val="4D565E"/>
          <w:sz w:val="16"/>
          <w:szCs w:val="16"/>
        </w:rPr>
        <w:t>Cifras elaboradas mediante métodos econométricos.</w:t>
      </w:r>
    </w:p>
    <w:p w14:paraId="0CDB0E71" w14:textId="0B9FACF8" w:rsidR="0086585E" w:rsidRDefault="0086585E" w:rsidP="00721CC2">
      <w:pPr>
        <w:pStyle w:val="Textoindependiente"/>
        <w:spacing w:before="0"/>
        <w:ind w:left="720" w:right="164" w:hanging="630"/>
        <w:rPr>
          <w:color w:val="4D565E"/>
          <w:sz w:val="16"/>
          <w:szCs w:val="16"/>
        </w:rPr>
      </w:pPr>
      <w:r w:rsidRPr="00960D07">
        <w:rPr>
          <w:color w:val="4D565E"/>
          <w:sz w:val="16"/>
          <w:szCs w:val="16"/>
          <w:vertAlign w:val="superscript"/>
        </w:rPr>
        <w:t>1/</w:t>
      </w:r>
      <w:r w:rsidRPr="00960D07">
        <w:rPr>
          <w:color w:val="4D565E"/>
          <w:sz w:val="16"/>
          <w:szCs w:val="16"/>
        </w:rPr>
        <w:tab/>
      </w:r>
      <w:r w:rsidRPr="0086585E">
        <w:rPr>
          <w:color w:val="4D565E"/>
          <w:sz w:val="16"/>
          <w:szCs w:val="16"/>
        </w:rPr>
        <w:t>Del sector manufacturero</w:t>
      </w:r>
      <w:r>
        <w:rPr>
          <w:color w:val="4D565E"/>
          <w:sz w:val="16"/>
          <w:szCs w:val="16"/>
        </w:rPr>
        <w:t>.</w:t>
      </w:r>
    </w:p>
    <w:p w14:paraId="1566680A" w14:textId="07BB5CCC" w:rsidR="0086585E" w:rsidRPr="00960D07" w:rsidRDefault="0086585E" w:rsidP="00721CC2">
      <w:pPr>
        <w:pStyle w:val="Textoindependiente"/>
        <w:spacing w:before="0"/>
        <w:ind w:left="720" w:right="164" w:hanging="630"/>
        <w:rPr>
          <w:color w:val="4D565E"/>
          <w:sz w:val="16"/>
          <w:szCs w:val="16"/>
        </w:rPr>
      </w:pPr>
      <w:r>
        <w:rPr>
          <w:color w:val="4D565E"/>
          <w:sz w:val="16"/>
          <w:szCs w:val="16"/>
          <w:vertAlign w:val="superscript"/>
        </w:rPr>
        <w:t>2</w:t>
      </w:r>
      <w:r w:rsidRPr="00960D07">
        <w:rPr>
          <w:color w:val="4D565E"/>
          <w:sz w:val="16"/>
          <w:szCs w:val="16"/>
          <w:vertAlign w:val="superscript"/>
        </w:rPr>
        <w:t>/</w:t>
      </w:r>
      <w:r w:rsidRPr="00960D07">
        <w:rPr>
          <w:color w:val="4D565E"/>
          <w:sz w:val="16"/>
          <w:szCs w:val="16"/>
        </w:rPr>
        <w:tab/>
      </w:r>
      <w:r w:rsidRPr="00A66411">
        <w:rPr>
          <w:color w:val="4D565E"/>
          <w:sz w:val="16"/>
          <w:szCs w:val="16"/>
        </w:rPr>
        <w:t>Serie cuyo comportamiento es inverso al de la actividad económica</w:t>
      </w:r>
      <w:r>
        <w:rPr>
          <w:color w:val="4D565E"/>
          <w:sz w:val="16"/>
          <w:szCs w:val="16"/>
        </w:rPr>
        <w:t>.</w:t>
      </w:r>
    </w:p>
    <w:p w14:paraId="5648E008" w14:textId="424B35C1" w:rsidR="009D3863" w:rsidRPr="00790169" w:rsidRDefault="0086585E" w:rsidP="00721CC2">
      <w:pPr>
        <w:ind w:left="720" w:right="164" w:hanging="630"/>
        <w:rPr>
          <w:smallCaps/>
        </w:rPr>
      </w:pPr>
      <w:r w:rsidRPr="00960D07">
        <w:rPr>
          <w:color w:val="4D565E"/>
          <w:sz w:val="16"/>
          <w:szCs w:val="16"/>
        </w:rPr>
        <w:t>Fuente:</w:t>
      </w:r>
      <w:r w:rsidRPr="00960D07">
        <w:rPr>
          <w:color w:val="4D565E"/>
          <w:sz w:val="16"/>
          <w:szCs w:val="16"/>
        </w:rPr>
        <w:tab/>
      </w:r>
      <w:r w:rsidRPr="00960D07">
        <w:rPr>
          <w:rFonts w:cs="Times New Roman"/>
          <w:smallCaps/>
          <w:color w:val="4D565E"/>
          <w:sz w:val="16"/>
          <w:szCs w:val="16"/>
        </w:rPr>
        <w:t xml:space="preserve">inegi. </w:t>
      </w:r>
      <w:r w:rsidRPr="00960D07">
        <w:rPr>
          <w:rFonts w:cs="Times New Roman"/>
          <w:color w:val="4D565E"/>
          <w:sz w:val="16"/>
          <w:szCs w:val="16"/>
        </w:rPr>
        <w:t>Sistema de Indicadores Cíclicos</w:t>
      </w:r>
      <w:r w:rsidRPr="00960D07">
        <w:rPr>
          <w:rFonts w:cs="Times New Roman"/>
          <w:smallCaps/>
          <w:color w:val="4D565E"/>
          <w:sz w:val="16"/>
          <w:szCs w:val="16"/>
        </w:rPr>
        <w:t xml:space="preserve"> (sic)</w:t>
      </w:r>
      <w:r w:rsidRPr="00960D07">
        <w:rPr>
          <w:rFonts w:cs="Times New Roman"/>
          <w:color w:val="4D565E"/>
          <w:sz w:val="16"/>
          <w:szCs w:val="16"/>
        </w:rPr>
        <w:t>, 202</w:t>
      </w:r>
      <w:r w:rsidR="00E3153A">
        <w:rPr>
          <w:rFonts w:cs="Times New Roman"/>
          <w:color w:val="4D565E"/>
          <w:sz w:val="16"/>
          <w:szCs w:val="16"/>
        </w:rPr>
        <w:t>5</w:t>
      </w:r>
      <w:r w:rsidRPr="00960D07">
        <w:rPr>
          <w:rFonts w:cs="Times New Roman"/>
          <w:color w:val="4D565E"/>
          <w:sz w:val="16"/>
          <w:szCs w:val="16"/>
        </w:rPr>
        <w:t>.</w:t>
      </w:r>
    </w:p>
    <w:p w14:paraId="17F2C5FC" w14:textId="77777777" w:rsidR="00BA04AC" w:rsidRPr="00790169" w:rsidRDefault="00BA04AC">
      <w:pPr>
        <w:jc w:val="left"/>
        <w:rPr>
          <w:b/>
          <w:bCs/>
          <w:smallCaps/>
          <w:sz w:val="26"/>
          <w:szCs w:val="26"/>
        </w:rPr>
      </w:pPr>
      <w:r w:rsidRPr="00790169">
        <w:rPr>
          <w:b/>
          <w:bCs/>
          <w:smallCaps/>
          <w:sz w:val="26"/>
          <w:szCs w:val="26"/>
        </w:rPr>
        <w:br w:type="page"/>
      </w:r>
    </w:p>
    <w:p w14:paraId="4E233E6B" w14:textId="54A69D5F" w:rsidR="00C15629" w:rsidRPr="00F05262" w:rsidRDefault="00F05262" w:rsidP="00F05262">
      <w:pPr>
        <w:spacing w:before="480" w:after="120"/>
        <w:rPr>
          <w:szCs w:val="20"/>
          <w:lang w:val="es-MX"/>
        </w:rPr>
      </w:pPr>
      <w:r>
        <w:rPr>
          <w:szCs w:val="20"/>
        </w:rPr>
        <w:t xml:space="preserve">Al </w:t>
      </w:r>
      <w:r w:rsidRPr="008C1568">
        <w:rPr>
          <w:szCs w:val="20"/>
          <w:lang w:val="es-MX"/>
        </w:rPr>
        <w:t xml:space="preserve">incorporar la información de </w:t>
      </w:r>
      <w:r w:rsidR="0093657B">
        <w:rPr>
          <w:szCs w:val="20"/>
          <w:lang w:val="es-MX"/>
        </w:rPr>
        <w:t>junio</w:t>
      </w:r>
      <w:r w:rsidRPr="008C1568">
        <w:rPr>
          <w:szCs w:val="20"/>
          <w:lang w:val="es-MX"/>
        </w:rPr>
        <w:t xml:space="preserve"> d</w:t>
      </w:r>
      <w:r>
        <w:rPr>
          <w:szCs w:val="20"/>
          <w:lang w:val="es-MX"/>
        </w:rPr>
        <w:t>e 202</w:t>
      </w:r>
      <w:r w:rsidR="002943CD">
        <w:rPr>
          <w:szCs w:val="20"/>
          <w:lang w:val="es-MX"/>
        </w:rPr>
        <w:t>5</w:t>
      </w:r>
      <w:r>
        <w:rPr>
          <w:szCs w:val="20"/>
          <w:lang w:val="es-MX"/>
        </w:rPr>
        <w:t xml:space="preserve">, </w:t>
      </w:r>
      <w:bookmarkStart w:id="3" w:name="_Hlk199404183"/>
      <w:r>
        <w:rPr>
          <w:szCs w:val="20"/>
          <w:lang w:val="es-MX"/>
        </w:rPr>
        <w:t>el Indicador Adelantado</w:t>
      </w:r>
      <w:bookmarkStart w:id="4" w:name="_Hlk191542727"/>
      <w:r w:rsidR="00C720B5">
        <w:rPr>
          <w:szCs w:val="20"/>
          <w:lang w:val="es-MX"/>
        </w:rPr>
        <w:t xml:space="preserve"> </w:t>
      </w:r>
      <w:bookmarkEnd w:id="3"/>
      <w:bookmarkEnd w:id="4"/>
      <w:r w:rsidR="00D55CFB">
        <w:rPr>
          <w:szCs w:val="20"/>
          <w:lang w:val="es-MX"/>
        </w:rPr>
        <w:t>continuó</w:t>
      </w:r>
      <w:r w:rsidR="001352BF" w:rsidRPr="001352BF">
        <w:rPr>
          <w:szCs w:val="20"/>
          <w:lang w:val="es-MX"/>
        </w:rPr>
        <w:t xml:space="preserve"> la </w:t>
      </w:r>
      <w:r w:rsidR="002E43A4">
        <w:rPr>
          <w:szCs w:val="20"/>
          <w:lang w:val="es-MX"/>
        </w:rPr>
        <w:t>tendencia de</w:t>
      </w:r>
      <w:r w:rsidR="001352BF" w:rsidRPr="001352BF">
        <w:rPr>
          <w:szCs w:val="20"/>
          <w:lang w:val="es-MX"/>
        </w:rPr>
        <w:t xml:space="preserve"> </w:t>
      </w:r>
      <w:r w:rsidR="002E43A4">
        <w:rPr>
          <w:szCs w:val="20"/>
          <w:lang w:val="es-MX"/>
        </w:rPr>
        <w:t>crecimiento</w:t>
      </w:r>
      <w:r w:rsidR="001352BF" w:rsidRPr="001352BF">
        <w:rPr>
          <w:szCs w:val="20"/>
          <w:lang w:val="es-MX"/>
        </w:rPr>
        <w:t xml:space="preserve"> de</w:t>
      </w:r>
      <w:r w:rsidR="002E43A4">
        <w:rPr>
          <w:szCs w:val="20"/>
          <w:lang w:val="es-MX"/>
        </w:rPr>
        <w:t>l mes previo</w:t>
      </w:r>
      <w:r w:rsidRPr="00413806">
        <w:rPr>
          <w:szCs w:val="20"/>
          <w:lang w:val="es-MX"/>
        </w:rPr>
        <w:t>. Est</w:t>
      </w:r>
      <w:r w:rsidRPr="00491FDD">
        <w:rPr>
          <w:szCs w:val="20"/>
          <w:lang w:val="es-MX"/>
        </w:rPr>
        <w:t>o se puede</w:t>
      </w:r>
      <w:r w:rsidRPr="008C1568">
        <w:rPr>
          <w:szCs w:val="20"/>
          <w:lang w:val="es-MX"/>
        </w:rPr>
        <w:t xml:space="preserve"> apreciar en la siguiente</w:t>
      </w:r>
      <w:r>
        <w:rPr>
          <w:szCs w:val="20"/>
          <w:lang w:val="es-MX"/>
        </w:rPr>
        <w:t xml:space="preserve"> </w:t>
      </w:r>
      <w:r w:rsidRPr="00091E91">
        <w:rPr>
          <w:szCs w:val="20"/>
        </w:rPr>
        <w:t>gráfica</w:t>
      </w:r>
      <w:r>
        <w:rPr>
          <w:rFonts w:cs="Times New Roman"/>
          <w:szCs w:val="20"/>
          <w:lang w:val="es-MX"/>
        </w:rPr>
        <w:t>:</w:t>
      </w:r>
    </w:p>
    <w:p w14:paraId="792BEBFE" w14:textId="77777777" w:rsidR="00F05262" w:rsidRPr="00CE631C" w:rsidRDefault="00F05262" w:rsidP="00F05262">
      <w:pPr>
        <w:keepNext/>
        <w:keepLines/>
        <w:tabs>
          <w:tab w:val="center" w:pos="4728"/>
          <w:tab w:val="left" w:pos="6486"/>
          <w:tab w:val="left" w:pos="14034"/>
        </w:tabs>
        <w:spacing w:before="240"/>
        <w:jc w:val="center"/>
        <w:rPr>
          <w:color w:val="4D565E"/>
          <w:sz w:val="20"/>
          <w:szCs w:val="20"/>
        </w:rPr>
      </w:pPr>
      <w:r w:rsidRPr="00CE631C">
        <w:rPr>
          <w:color w:val="4D565E"/>
          <w:sz w:val="20"/>
          <w:szCs w:val="20"/>
        </w:rPr>
        <w:t>Gráfica 7</w:t>
      </w:r>
    </w:p>
    <w:p w14:paraId="2509601E" w14:textId="77777777" w:rsidR="00F05262" w:rsidRPr="00DF2834" w:rsidRDefault="00F05262" w:rsidP="00F05262">
      <w:pPr>
        <w:keepNext/>
        <w:keepLines/>
        <w:tabs>
          <w:tab w:val="left" w:pos="14034"/>
        </w:tabs>
        <w:jc w:val="center"/>
        <w:rPr>
          <w:rFonts w:ascii="Arial Negrita" w:hAnsi="Arial Negrita"/>
          <w:b/>
          <w:color w:val="003057"/>
          <w:sz w:val="22"/>
          <w:szCs w:val="22"/>
        </w:rPr>
      </w:pPr>
      <w:r>
        <w:rPr>
          <w:rFonts w:ascii="Arial Negrita" w:hAnsi="Arial Negrita"/>
          <w:b/>
          <w:color w:val="003057"/>
          <w:sz w:val="22"/>
          <w:szCs w:val="22"/>
        </w:rPr>
        <w:t>E</w:t>
      </w:r>
      <w:r w:rsidRPr="00DF2834">
        <w:rPr>
          <w:rFonts w:ascii="Arial Negrita" w:hAnsi="Arial Negrita"/>
          <w:b/>
          <w:color w:val="003057"/>
          <w:sz w:val="22"/>
          <w:szCs w:val="22"/>
        </w:rPr>
        <w:t xml:space="preserve">nfoque del ciclo de crecimiento: </w:t>
      </w:r>
      <w:r>
        <w:rPr>
          <w:rFonts w:ascii="Arial Negrita" w:hAnsi="Arial Negrita"/>
          <w:b/>
          <w:color w:val="003057"/>
          <w:sz w:val="22"/>
          <w:szCs w:val="22"/>
        </w:rPr>
        <w:t>I</w:t>
      </w:r>
      <w:r w:rsidRPr="00DF2834">
        <w:rPr>
          <w:rFonts w:ascii="Arial Negrita" w:hAnsi="Arial Negrita"/>
          <w:b/>
          <w:color w:val="003057"/>
          <w:sz w:val="22"/>
          <w:szCs w:val="22"/>
        </w:rPr>
        <w:t xml:space="preserve">ndicador </w:t>
      </w:r>
      <w:r>
        <w:rPr>
          <w:rFonts w:ascii="Arial Negrita" w:hAnsi="Arial Negrita"/>
          <w:b/>
          <w:color w:val="003057"/>
          <w:sz w:val="22"/>
          <w:szCs w:val="22"/>
        </w:rPr>
        <w:t>A</w:t>
      </w:r>
      <w:r w:rsidRPr="00DF2834">
        <w:rPr>
          <w:rFonts w:ascii="Arial Negrita" w:hAnsi="Arial Negrita"/>
          <w:b/>
          <w:color w:val="003057"/>
          <w:sz w:val="22"/>
          <w:szCs w:val="22"/>
        </w:rPr>
        <w:t>delantado</w:t>
      </w:r>
    </w:p>
    <w:p w14:paraId="73B927A7" w14:textId="042B084B" w:rsidR="00F05262" w:rsidRPr="00DF2834" w:rsidRDefault="008F4425" w:rsidP="00F05262">
      <w:pPr>
        <w:keepNext/>
        <w:keepLines/>
        <w:tabs>
          <w:tab w:val="left" w:pos="14034"/>
        </w:tabs>
        <w:jc w:val="center"/>
        <w:rPr>
          <w:bCs/>
          <w:color w:val="27251F"/>
          <w:sz w:val="20"/>
          <w:szCs w:val="20"/>
        </w:rPr>
      </w:pPr>
      <w:r w:rsidRPr="00A65E3B">
        <w:rPr>
          <w:bCs/>
          <w:color w:val="27251F"/>
          <w:sz w:val="20"/>
          <w:szCs w:val="20"/>
        </w:rPr>
        <w:t>enero de 201</w:t>
      </w:r>
      <w:r w:rsidR="00306B3C">
        <w:rPr>
          <w:bCs/>
          <w:color w:val="27251F"/>
          <w:sz w:val="20"/>
          <w:szCs w:val="20"/>
        </w:rPr>
        <w:t>9</w:t>
      </w:r>
      <w:r w:rsidR="00F05262" w:rsidRPr="008E585D">
        <w:rPr>
          <w:bCs/>
          <w:sz w:val="20"/>
          <w:szCs w:val="20"/>
        </w:rPr>
        <w:t xml:space="preserve"> </w:t>
      </w:r>
      <w:r w:rsidR="00F05262" w:rsidRPr="00DF2834">
        <w:rPr>
          <w:bCs/>
          <w:color w:val="27251F"/>
          <w:sz w:val="20"/>
          <w:szCs w:val="20"/>
        </w:rPr>
        <w:t>a</w:t>
      </w:r>
      <w:r w:rsidR="000825CB">
        <w:rPr>
          <w:bCs/>
          <w:color w:val="27251F"/>
          <w:sz w:val="20"/>
          <w:szCs w:val="20"/>
        </w:rPr>
        <w:t xml:space="preserve"> </w:t>
      </w:r>
      <w:r w:rsidR="0093657B">
        <w:rPr>
          <w:bCs/>
          <w:color w:val="27251F"/>
          <w:sz w:val="20"/>
          <w:szCs w:val="20"/>
        </w:rPr>
        <w:t>mayo</w:t>
      </w:r>
      <w:r w:rsidR="00306B3C">
        <w:rPr>
          <w:bCs/>
          <w:color w:val="27251F"/>
          <w:sz w:val="20"/>
          <w:szCs w:val="20"/>
        </w:rPr>
        <w:t xml:space="preserve"> y </w:t>
      </w:r>
      <w:r w:rsidR="0093657B">
        <w:rPr>
          <w:bCs/>
          <w:color w:val="27251F"/>
          <w:sz w:val="20"/>
          <w:szCs w:val="20"/>
        </w:rPr>
        <w:t>junio</w:t>
      </w:r>
      <w:r w:rsidR="00F05262" w:rsidRPr="00DF2834">
        <w:rPr>
          <w:bCs/>
          <w:color w:val="27251F"/>
          <w:sz w:val="20"/>
          <w:szCs w:val="20"/>
        </w:rPr>
        <w:t xml:space="preserve"> de 202</w:t>
      </w:r>
      <w:r w:rsidR="002943CD">
        <w:rPr>
          <w:bCs/>
          <w:color w:val="27251F"/>
          <w:sz w:val="20"/>
          <w:szCs w:val="20"/>
        </w:rPr>
        <w:t>5</w:t>
      </w:r>
    </w:p>
    <w:p w14:paraId="213319D2" w14:textId="77777777" w:rsidR="00F05262" w:rsidRDefault="00F05262" w:rsidP="00F05262">
      <w:pPr>
        <w:keepNext/>
        <w:keepLines/>
        <w:tabs>
          <w:tab w:val="left" w:pos="14034"/>
        </w:tabs>
        <w:jc w:val="center"/>
        <w:rPr>
          <w:color w:val="27251F"/>
          <w:sz w:val="18"/>
          <w:szCs w:val="20"/>
        </w:rPr>
      </w:pPr>
      <w:r w:rsidRPr="00DF2834">
        <w:rPr>
          <w:color w:val="27251F"/>
          <w:sz w:val="18"/>
          <w:szCs w:val="20"/>
        </w:rPr>
        <w:t>(puntos)</w:t>
      </w:r>
    </w:p>
    <w:p w14:paraId="59530BD5" w14:textId="77DB6AE8" w:rsidR="00F05262" w:rsidRPr="00DF2834" w:rsidRDefault="0093280E" w:rsidP="00F05262">
      <w:pPr>
        <w:keepNext/>
        <w:keepLines/>
        <w:tabs>
          <w:tab w:val="left" w:pos="14034"/>
        </w:tabs>
        <w:jc w:val="center"/>
        <w:rPr>
          <w:color w:val="27251F"/>
          <w:sz w:val="18"/>
          <w:szCs w:val="20"/>
        </w:rPr>
      </w:pPr>
      <w:r>
        <w:rPr>
          <w:noProof/>
        </w:rPr>
        <w:drawing>
          <wp:inline distT="0" distB="0" distL="0" distR="0" wp14:anchorId="37A13E18" wp14:editId="3FD7E347">
            <wp:extent cx="5760720" cy="2468880"/>
            <wp:effectExtent l="0" t="0" r="0" b="0"/>
            <wp:docPr id="1183484529" name="Gráfico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E71B87" w14:textId="77777777" w:rsidR="00F05262" w:rsidRPr="00570EFC" w:rsidRDefault="00F05262" w:rsidP="00570EFC">
      <w:pPr>
        <w:tabs>
          <w:tab w:val="center" w:pos="3348"/>
        </w:tabs>
        <w:spacing w:before="60"/>
        <w:ind w:left="1080" w:hanging="630"/>
        <w:rPr>
          <w:rFonts w:cs="Times New Roman"/>
          <w:color w:val="4D565E"/>
          <w:sz w:val="16"/>
          <w:szCs w:val="16"/>
        </w:rPr>
      </w:pPr>
      <w:r w:rsidRPr="00570EFC">
        <w:rPr>
          <w:rFonts w:cs="Times New Roman"/>
          <w:color w:val="4D565E"/>
          <w:sz w:val="16"/>
          <w:szCs w:val="16"/>
        </w:rPr>
        <w:t>Nota:</w:t>
      </w:r>
      <w:r w:rsidRPr="00570EFC">
        <w:rPr>
          <w:rFonts w:cs="Times New Roman"/>
          <w:color w:val="4D565E"/>
          <w:sz w:val="16"/>
          <w:szCs w:val="16"/>
        </w:rPr>
        <w:tab/>
        <w:t>Serie elaborada mediante métodos econométricos.</w:t>
      </w:r>
    </w:p>
    <w:p w14:paraId="5417AE4F" w14:textId="787961C7" w:rsidR="00F05262" w:rsidRPr="00570EFC" w:rsidRDefault="00F05262" w:rsidP="00570EFC">
      <w:pPr>
        <w:tabs>
          <w:tab w:val="center" w:pos="3348"/>
        </w:tabs>
        <w:ind w:left="1080" w:hanging="630"/>
        <w:rPr>
          <w:rFonts w:cs="Times New Roman"/>
          <w:color w:val="4D565E"/>
          <w:sz w:val="16"/>
          <w:szCs w:val="16"/>
          <w:lang w:val="es-MX"/>
        </w:rPr>
      </w:pPr>
      <w:r w:rsidRPr="00570EFC">
        <w:rPr>
          <w:rFonts w:cs="Times New Roman"/>
          <w:color w:val="4D565E"/>
          <w:sz w:val="16"/>
          <w:szCs w:val="16"/>
        </w:rPr>
        <w:t>Fuente:</w:t>
      </w:r>
      <w:r w:rsidRPr="00570EFC">
        <w:rPr>
          <w:rFonts w:cs="Times New Roman"/>
          <w:color w:val="4D565E"/>
          <w:sz w:val="16"/>
          <w:szCs w:val="16"/>
        </w:rPr>
        <w:tab/>
      </w:r>
      <w:r w:rsidRPr="00570EFC">
        <w:rPr>
          <w:rFonts w:cs="Times New Roman"/>
          <w:smallCaps/>
          <w:color w:val="4D565E"/>
          <w:sz w:val="16"/>
          <w:szCs w:val="16"/>
        </w:rPr>
        <w:t xml:space="preserve">inegi. </w:t>
      </w:r>
      <w:r w:rsidRPr="00570EFC">
        <w:rPr>
          <w:rFonts w:cs="Times New Roman"/>
          <w:color w:val="4D565E"/>
          <w:sz w:val="16"/>
          <w:szCs w:val="16"/>
        </w:rPr>
        <w:t>Sistema de Indicadores Cíclicos</w:t>
      </w:r>
      <w:r w:rsidRPr="00570EFC">
        <w:rPr>
          <w:rFonts w:cs="Times New Roman"/>
          <w:smallCaps/>
          <w:color w:val="4D565E"/>
          <w:sz w:val="16"/>
          <w:szCs w:val="16"/>
        </w:rPr>
        <w:t xml:space="preserve"> (sic)</w:t>
      </w:r>
      <w:r w:rsidRPr="00570EFC">
        <w:rPr>
          <w:rFonts w:cs="Times New Roman"/>
          <w:color w:val="4D565E"/>
          <w:sz w:val="16"/>
          <w:szCs w:val="16"/>
        </w:rPr>
        <w:t>, 202</w:t>
      </w:r>
      <w:r w:rsidR="00E3153A">
        <w:rPr>
          <w:rFonts w:cs="Times New Roman"/>
          <w:color w:val="4D565E"/>
          <w:sz w:val="16"/>
          <w:szCs w:val="16"/>
        </w:rPr>
        <w:t>5</w:t>
      </w:r>
      <w:r w:rsidRPr="00570EFC">
        <w:rPr>
          <w:rFonts w:cs="Times New Roman"/>
          <w:color w:val="4D565E"/>
          <w:sz w:val="16"/>
          <w:szCs w:val="16"/>
        </w:rPr>
        <w:t>.</w:t>
      </w:r>
    </w:p>
    <w:p w14:paraId="2E3ECF6D" w14:textId="77777777" w:rsidR="00570EFC" w:rsidRDefault="00570EFC" w:rsidP="00570EFC">
      <w:pPr>
        <w:jc w:val="left"/>
        <w:rPr>
          <w:snapToGrid w:val="0"/>
          <w:szCs w:val="28"/>
          <w:lang w:val="es-MX"/>
        </w:rPr>
      </w:pPr>
    </w:p>
    <w:p w14:paraId="535DE97A" w14:textId="1CA62DFC" w:rsidR="00570EFC" w:rsidRDefault="00570EFC" w:rsidP="00943EA3">
      <w:r w:rsidRPr="00091E91">
        <w:t>Se sugiere dar seguimiento a estos indicadores mediante el Reloj de los ciclos económicos de México</w:t>
      </w:r>
      <w:r>
        <w:rPr>
          <w:rStyle w:val="Refdenotaalpie"/>
        </w:rPr>
        <w:footnoteReference w:id="4"/>
      </w:r>
      <w:r w:rsidRPr="00091E91">
        <w:t xml:space="preserve"> y las Series de los componentes cíclicos</w:t>
      </w:r>
      <w:r>
        <w:t>,</w:t>
      </w:r>
      <w:r>
        <w:rPr>
          <w:rStyle w:val="Refdenotaalpie"/>
        </w:rPr>
        <w:footnoteReference w:id="5"/>
      </w:r>
      <w:r w:rsidRPr="00091E91">
        <w:t xml:space="preserve"> así como en el Tablero de indicadores económicos</w:t>
      </w:r>
      <w:r>
        <w:t>.</w:t>
      </w:r>
      <w:r>
        <w:rPr>
          <w:rStyle w:val="Refdenotaalpie"/>
        </w:rPr>
        <w:footnoteReference w:id="6"/>
      </w:r>
      <w:r>
        <w:t xml:space="preserve"> Estas</w:t>
      </w:r>
      <w:r w:rsidRPr="00091E91">
        <w:t xml:space="preserve"> herramientas de visualización están disponibles en el sitio del </w:t>
      </w:r>
      <w:r w:rsidRPr="00506B00">
        <w:rPr>
          <w:smallCaps/>
        </w:rPr>
        <w:t>inegi</w:t>
      </w:r>
      <w:r w:rsidRPr="00091E91">
        <w:t>.</w:t>
      </w:r>
    </w:p>
    <w:p w14:paraId="65010075" w14:textId="77777777" w:rsidR="00570EFC" w:rsidRDefault="00570EFC" w:rsidP="00570EFC">
      <w:pPr>
        <w:jc w:val="left"/>
        <w:rPr>
          <w:snapToGrid w:val="0"/>
          <w:szCs w:val="28"/>
        </w:rPr>
      </w:pPr>
    </w:p>
    <w:p w14:paraId="44E66D0E" w14:textId="77777777" w:rsidR="00570EFC" w:rsidRPr="0059434F" w:rsidRDefault="00570EFC" w:rsidP="00570EFC">
      <w:pPr>
        <w:keepNext/>
        <w:keepLines/>
        <w:spacing w:before="240" w:after="120"/>
        <w:rPr>
          <w:rFonts w:cs="Times New Roman"/>
          <w:b/>
          <w:iCs/>
          <w:smallCaps/>
          <w:szCs w:val="20"/>
          <w:lang w:val="es-MX"/>
        </w:rPr>
      </w:pPr>
      <w:r>
        <w:rPr>
          <w:rFonts w:cs="Times New Roman"/>
          <w:b/>
          <w:iCs/>
          <w:smallCaps/>
          <w:szCs w:val="20"/>
          <w:lang w:val="es-MX"/>
        </w:rPr>
        <w:t>i</w:t>
      </w:r>
      <w:r w:rsidRPr="0059434F">
        <w:rPr>
          <w:rFonts w:cs="Times New Roman"/>
          <w:b/>
          <w:iCs/>
          <w:smallCaps/>
          <w:szCs w:val="20"/>
          <w:lang w:val="es-MX"/>
        </w:rPr>
        <w:t xml:space="preserve">nterpretación de los </w:t>
      </w:r>
      <w:r>
        <w:rPr>
          <w:rFonts w:cs="Times New Roman"/>
          <w:b/>
          <w:iCs/>
          <w:smallCaps/>
          <w:szCs w:val="20"/>
          <w:lang w:val="es-MX"/>
        </w:rPr>
        <w:t>i</w:t>
      </w:r>
      <w:r w:rsidRPr="0059434F">
        <w:rPr>
          <w:rFonts w:cs="Times New Roman"/>
          <w:b/>
          <w:iCs/>
          <w:smallCaps/>
          <w:szCs w:val="20"/>
          <w:lang w:val="es-MX"/>
        </w:rPr>
        <w:t xml:space="preserve">ndicadores </w:t>
      </w:r>
      <w:r>
        <w:rPr>
          <w:rFonts w:cs="Times New Roman"/>
          <w:b/>
          <w:iCs/>
          <w:smallCaps/>
          <w:szCs w:val="20"/>
          <w:lang w:val="es-MX"/>
        </w:rPr>
        <w:t>c</w:t>
      </w:r>
      <w:r w:rsidRPr="0059434F">
        <w:rPr>
          <w:rFonts w:cs="Times New Roman"/>
          <w:b/>
          <w:iCs/>
          <w:smallCaps/>
          <w:szCs w:val="20"/>
          <w:lang w:val="es-MX"/>
        </w:rPr>
        <w:t>íclicos con enfoque del ciclo de crecimiento</w:t>
      </w:r>
    </w:p>
    <w:p w14:paraId="56F2864E" w14:textId="2B6387B6" w:rsidR="00570EFC" w:rsidRPr="00091E91" w:rsidRDefault="00570EFC" w:rsidP="00570EFC">
      <w:pPr>
        <w:keepNext/>
        <w:keepLines/>
        <w:spacing w:before="240" w:after="120"/>
      </w:pPr>
      <w:r w:rsidRPr="00091E91">
        <w:t xml:space="preserve">El valor de los Indicadores Coincidente y Adelantado, así como su tendencia de largo plazo </w:t>
      </w:r>
      <w:r>
        <w:br/>
        <w:t>—</w:t>
      </w:r>
      <w:r w:rsidRPr="00091E91">
        <w:t>representada por una línea horizontal igual a 100</w:t>
      </w:r>
      <w:r>
        <w:t>—</w:t>
      </w:r>
      <w:r w:rsidRPr="00091E91">
        <w:t xml:space="preserve"> permite</w:t>
      </w:r>
      <w:r>
        <w:t>n</w:t>
      </w:r>
      <w:r w:rsidRPr="00091E91">
        <w:t xml:space="preserve"> identificar </w:t>
      </w:r>
      <w:r>
        <w:t>cuatro</w:t>
      </w:r>
      <w:r w:rsidRPr="00091E91">
        <w:t xml:space="preserve"> fases del ciclo económico.</w:t>
      </w:r>
    </w:p>
    <w:p w14:paraId="72E491E6" w14:textId="77777777" w:rsidR="00CA1FD8" w:rsidRPr="00091E91" w:rsidRDefault="00CA1FD8" w:rsidP="00CA1FD8">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4ED1DCD" wp14:editId="179CE6A4">
            <wp:simplePos x="0" y="0"/>
            <wp:positionH relativeFrom="column">
              <wp:posOffset>-23172</wp:posOffset>
            </wp:positionH>
            <wp:positionV relativeFrom="paragraph">
              <wp:posOffset>160248</wp:posOffset>
            </wp:positionV>
            <wp:extent cx="219456" cy="185891"/>
            <wp:effectExtent l="19050" t="0" r="9144"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8"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 xml:space="preserve">Cuando el indicador (su componente cíclico) </w:t>
      </w:r>
      <w:r w:rsidRPr="00137A7E">
        <w:t>está creciendo</w:t>
      </w:r>
      <w:r w:rsidRPr="00091E91">
        <w:t xml:space="preserve"> y se ubica por arriba de su tendencia de largo plazo.</w:t>
      </w:r>
    </w:p>
    <w:p w14:paraId="45BE0763" w14:textId="77777777" w:rsidR="00CA1FD8" w:rsidRPr="00091E91" w:rsidRDefault="00CA1FD8" w:rsidP="00CA1FD8">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7948D8A6" wp14:editId="7AAC458C">
            <wp:simplePos x="0" y="0"/>
            <wp:positionH relativeFrom="column">
              <wp:posOffset>-17780</wp:posOffset>
            </wp:positionH>
            <wp:positionV relativeFrom="paragraph">
              <wp:posOffset>-2540</wp:posOffset>
            </wp:positionV>
            <wp:extent cx="219075" cy="180975"/>
            <wp:effectExtent l="1905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9"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decreciendo</w:t>
      </w:r>
      <w:r w:rsidRPr="00091E91">
        <w:t xml:space="preserve"> y se ubica por arriba de su tendencia de largo plazo.</w:t>
      </w:r>
    </w:p>
    <w:p w14:paraId="262E2AEC" w14:textId="77777777" w:rsidR="00CA1FD8" w:rsidRPr="00091E91" w:rsidRDefault="00CA1FD8" w:rsidP="00CA1FD8">
      <w:pPr>
        <w:spacing w:before="120" w:after="120"/>
        <w:ind w:left="558"/>
      </w:pPr>
      <w:r w:rsidRPr="00091E91">
        <w:rPr>
          <w:noProof/>
          <w:u w:val="single"/>
          <w:lang w:val="es-MX" w:eastAsia="es-MX"/>
        </w:rPr>
        <w:drawing>
          <wp:anchor distT="0" distB="0" distL="114300" distR="114300" simplePos="0" relativeHeight="251661312" behindDoc="1" locked="0" layoutInCell="1" allowOverlap="1" wp14:anchorId="3DF505C5" wp14:editId="7BEB1E6B">
            <wp:simplePos x="0" y="0"/>
            <wp:positionH relativeFrom="column">
              <wp:posOffset>-36830</wp:posOffset>
            </wp:positionH>
            <wp:positionV relativeFrom="paragraph">
              <wp:posOffset>1270</wp:posOffset>
            </wp:positionV>
            <wp:extent cx="219075" cy="180975"/>
            <wp:effectExtent l="19050" t="0" r="9525" b="0"/>
            <wp:wrapNone/>
            <wp:docPr id="846483594" name="Imagen 84648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decreciendo y</w:t>
      </w:r>
      <w:r w:rsidRPr="00091E91">
        <w:t xml:space="preserve"> se ubica por debajo de su tendencia de largo plazo.</w:t>
      </w:r>
    </w:p>
    <w:p w14:paraId="54315DED" w14:textId="77777777" w:rsidR="00CA1FD8" w:rsidRPr="00091E91" w:rsidRDefault="00CA1FD8" w:rsidP="00CA1FD8">
      <w:pPr>
        <w:spacing w:before="120" w:after="360"/>
        <w:ind w:left="558"/>
      </w:pPr>
      <w:r w:rsidRPr="00091E91">
        <w:rPr>
          <w:noProof/>
          <w:u w:val="single"/>
          <w:lang w:val="es-MX" w:eastAsia="es-MX"/>
        </w:rPr>
        <w:drawing>
          <wp:anchor distT="0" distB="0" distL="114300" distR="114300" simplePos="0" relativeHeight="251662336" behindDoc="1" locked="0" layoutInCell="1" allowOverlap="1" wp14:anchorId="05FAF67F" wp14:editId="07CF10ED">
            <wp:simplePos x="0" y="0"/>
            <wp:positionH relativeFrom="column">
              <wp:posOffset>-27305</wp:posOffset>
            </wp:positionH>
            <wp:positionV relativeFrom="paragraph">
              <wp:posOffset>1270</wp:posOffset>
            </wp:positionV>
            <wp:extent cx="219075" cy="180975"/>
            <wp:effectExtent l="19050" t="0" r="9525" b="0"/>
            <wp:wrapNone/>
            <wp:docPr id="1641193914" name="Imagen 164119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creciendo y se</w:t>
      </w:r>
      <w:r w:rsidRPr="00091E91">
        <w:t xml:space="preserve"> ubica por debajo de su tendencia de largo plazo.</w:t>
      </w:r>
    </w:p>
    <w:p w14:paraId="53200EE9" w14:textId="6E881E46" w:rsidR="00CA1FD8" w:rsidRPr="00CA1FD8" w:rsidRDefault="00CA1FD8" w:rsidP="00CA1FD8">
      <w:pPr>
        <w:spacing w:before="240" w:after="240"/>
        <w:jc w:val="center"/>
        <w:rPr>
          <w:szCs w:val="20"/>
          <w:lang w:val="es-MX"/>
        </w:rPr>
      </w:pPr>
      <w:r w:rsidRPr="00CA1FD8">
        <w:rPr>
          <w:noProof/>
          <w:szCs w:val="20"/>
          <w:lang w:val="es-MX"/>
        </w:rPr>
        <w:drawing>
          <wp:inline distT="0" distB="0" distL="0" distR="0" wp14:anchorId="6E15BDD2" wp14:editId="56BE57C6">
            <wp:extent cx="5943600" cy="2468880"/>
            <wp:effectExtent l="0" t="0" r="0" b="0"/>
            <wp:docPr id="917519553" name="Imagen 7" descr="Gráfico, Gráfico circular&#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7519553" name="Imagen 7" descr="Gráfico, Gráfico circular&#10;&#10;Descripción generada automáticamente"/>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2468880"/>
                    </a:xfrm>
                    <a:prstGeom prst="rect">
                      <a:avLst/>
                    </a:prstGeom>
                    <a:noFill/>
                    <a:ln>
                      <a:noFill/>
                    </a:ln>
                  </pic:spPr>
                </pic:pic>
              </a:graphicData>
            </a:graphic>
          </wp:inline>
        </w:drawing>
      </w:r>
    </w:p>
    <w:p w14:paraId="0CC9F16F" w14:textId="6CDBD95C" w:rsidR="00570EFC" w:rsidRPr="00091E91" w:rsidRDefault="00570EFC" w:rsidP="00570EFC">
      <w:pPr>
        <w:spacing w:before="240" w:after="240"/>
        <w:jc w:val="center"/>
        <w:rPr>
          <w:szCs w:val="20"/>
        </w:rPr>
      </w:pPr>
    </w:p>
    <w:p w14:paraId="3A3FF6E2" w14:textId="77777777" w:rsidR="00570EFC" w:rsidRDefault="00570EFC" w:rsidP="00570EFC">
      <w:pPr>
        <w:spacing w:before="120" w:after="120"/>
        <w:rPr>
          <w:rFonts w:cs="Times New Roman"/>
          <w:szCs w:val="20"/>
          <w:lang w:val="es-MX"/>
        </w:rPr>
      </w:pPr>
      <w:r w:rsidRPr="00091E91">
        <w:rPr>
          <w:rFonts w:cs="Times New Roman"/>
          <w:szCs w:val="20"/>
          <w:lang w:val="es-MX"/>
        </w:rPr>
        <w:t>Con estos elementos</w:t>
      </w:r>
      <w:r>
        <w:rPr>
          <w:rFonts w:cs="Times New Roman"/>
          <w:szCs w:val="20"/>
          <w:lang w:val="es-MX"/>
        </w:rPr>
        <w:t>,</w:t>
      </w:r>
      <w:r w:rsidRPr="00091E91">
        <w:rPr>
          <w:rFonts w:cs="Times New Roman"/>
          <w:szCs w:val="20"/>
          <w:lang w:val="es-MX"/>
        </w:rPr>
        <w:t xml:space="preserve"> es posible distinguir la etapa del ciclo económico en la que se encuentra la economía del país</w:t>
      </w:r>
      <w:r>
        <w:rPr>
          <w:rFonts w:cs="Times New Roman"/>
          <w:szCs w:val="20"/>
          <w:lang w:val="es-MX"/>
        </w:rPr>
        <w:t>. S</w:t>
      </w:r>
      <w:r w:rsidRPr="00091E91">
        <w:rPr>
          <w:rFonts w:cs="Times New Roman"/>
          <w:szCs w:val="20"/>
          <w:lang w:val="es-MX"/>
        </w:rPr>
        <w:t>in embargo, no se establece la magnitud de</w:t>
      </w:r>
      <w:r>
        <w:rPr>
          <w:rFonts w:cs="Times New Roman"/>
          <w:szCs w:val="20"/>
          <w:lang w:val="es-MX"/>
        </w:rPr>
        <w:t>l cambio</w:t>
      </w:r>
      <w:r w:rsidRPr="00091E91">
        <w:rPr>
          <w:rFonts w:cs="Times New Roman"/>
          <w:szCs w:val="20"/>
          <w:lang w:val="es-MX"/>
        </w:rPr>
        <w:t>.</w:t>
      </w:r>
    </w:p>
    <w:p w14:paraId="1B59A868" w14:textId="77777777" w:rsidR="00570EFC" w:rsidRDefault="00570EFC" w:rsidP="00570EFC">
      <w:pPr>
        <w:spacing w:before="120" w:after="120"/>
        <w:rPr>
          <w:rFonts w:cs="Times New Roman"/>
          <w:szCs w:val="20"/>
          <w:lang w:val="es-MX"/>
        </w:rPr>
      </w:pPr>
    </w:p>
    <w:p w14:paraId="247B4BC4" w14:textId="77777777" w:rsidR="00570EFC" w:rsidRPr="00EF2278" w:rsidRDefault="00570EFC" w:rsidP="00570EFC">
      <w:pPr>
        <w:pStyle w:val="Prrafodelista"/>
        <w:keepNext/>
        <w:ind w:left="57"/>
        <w:jc w:val="center"/>
        <w:rPr>
          <w:rFonts w:cs="Times New Roman"/>
          <w:b/>
          <w:iCs/>
          <w:smallCaps/>
          <w:sz w:val="26"/>
          <w:szCs w:val="26"/>
          <w:lang w:val="es-MX"/>
        </w:rPr>
      </w:pPr>
      <w:proofErr w:type="spellStart"/>
      <w:r w:rsidRPr="00EF2278">
        <w:rPr>
          <w:rFonts w:cs="Times New Roman"/>
          <w:b/>
          <w:iCs/>
          <w:smallCaps/>
          <w:sz w:val="26"/>
          <w:szCs w:val="26"/>
        </w:rPr>
        <w:t>ii</w:t>
      </w:r>
      <w:proofErr w:type="spellEnd"/>
      <w:r w:rsidRPr="00EF2278">
        <w:rPr>
          <w:rFonts w:cs="Times New Roman"/>
          <w:b/>
          <w:iCs/>
          <w:smallCaps/>
          <w:sz w:val="26"/>
          <w:szCs w:val="26"/>
          <w:lang w:val="es-MX"/>
        </w:rPr>
        <w:t xml:space="preserve">. interpretación del indicador coincidente con enfoque </w:t>
      </w:r>
      <w:r w:rsidRPr="00EF2278">
        <w:rPr>
          <w:rFonts w:cs="Times New Roman"/>
          <w:b/>
          <w:iCs/>
          <w:smallCaps/>
          <w:sz w:val="26"/>
          <w:szCs w:val="26"/>
          <w:lang w:val="es-MX"/>
        </w:rPr>
        <w:br/>
        <w:t>del ciclo de negocios o clásico</w:t>
      </w:r>
    </w:p>
    <w:p w14:paraId="291652E1" w14:textId="4ADAD0DA" w:rsidR="00570EFC" w:rsidRDefault="00570EFC" w:rsidP="00570EFC">
      <w:pPr>
        <w:spacing w:before="240"/>
      </w:pPr>
      <w:r>
        <w:t>En la gráfica 8 se presenta la serie histórica del Indicador Coincidente desde 1980. Esta</w:t>
      </w:r>
      <w:r w:rsidR="005D2C8B">
        <w:t> </w:t>
      </w:r>
      <w:r>
        <w:t>permite identificar los ciclos de negocios o clásicos de la historia económica reciente del país. Bajo este enfoque, una recesión es un periodo entre un pico y un valle. Una expansión es un periodo entre un valle y un pico. Además, una recesión implica una caída significativa y generalizada de la actividad económica.</w:t>
      </w:r>
    </w:p>
    <w:p w14:paraId="7DF65A83" w14:textId="77777777" w:rsidR="00570EFC" w:rsidRPr="00091E91" w:rsidRDefault="00570EFC" w:rsidP="00570EFC">
      <w:pPr>
        <w:spacing w:before="240"/>
      </w:pPr>
    </w:p>
    <w:p w14:paraId="3B7F7C6C" w14:textId="77777777" w:rsidR="00570EFC" w:rsidRPr="00CE631C" w:rsidRDefault="00570EFC" w:rsidP="00765C09">
      <w:pPr>
        <w:keepNext/>
        <w:keepLines/>
        <w:tabs>
          <w:tab w:val="left" w:pos="14034"/>
        </w:tabs>
        <w:spacing w:before="240"/>
        <w:jc w:val="center"/>
        <w:rPr>
          <w:color w:val="4D565E"/>
          <w:sz w:val="20"/>
          <w:szCs w:val="20"/>
        </w:rPr>
      </w:pPr>
      <w:r w:rsidRPr="00CE631C">
        <w:rPr>
          <w:color w:val="4D565E"/>
          <w:sz w:val="20"/>
          <w:szCs w:val="20"/>
        </w:rPr>
        <w:t>Gráfica 8</w:t>
      </w:r>
    </w:p>
    <w:p w14:paraId="24D50531" w14:textId="77777777" w:rsidR="00570EFC" w:rsidRPr="00EF2278" w:rsidRDefault="00570EFC" w:rsidP="00765C09">
      <w:pPr>
        <w:keepNext/>
        <w:keepLines/>
        <w:tabs>
          <w:tab w:val="left" w:pos="14034"/>
        </w:tabs>
        <w:jc w:val="center"/>
        <w:rPr>
          <w:rFonts w:ascii="Arial Negrita" w:hAnsi="Arial Negrita"/>
          <w:b/>
          <w:color w:val="003057"/>
          <w:sz w:val="22"/>
          <w:szCs w:val="22"/>
        </w:rPr>
      </w:pPr>
      <w:r>
        <w:rPr>
          <w:rFonts w:ascii="Arial Negrita" w:hAnsi="Arial Negrita"/>
          <w:b/>
          <w:color w:val="003057"/>
          <w:sz w:val="22"/>
          <w:szCs w:val="22"/>
        </w:rPr>
        <w:t>E</w:t>
      </w:r>
      <w:r w:rsidRPr="00EF2278">
        <w:rPr>
          <w:rFonts w:ascii="Arial Negrita" w:hAnsi="Arial Negrita"/>
          <w:b/>
          <w:color w:val="003057"/>
          <w:sz w:val="22"/>
          <w:szCs w:val="22"/>
        </w:rPr>
        <w:t xml:space="preserve">nfoque del ciclo clásico: </w:t>
      </w:r>
      <w:r>
        <w:rPr>
          <w:rFonts w:ascii="Arial Negrita" w:hAnsi="Arial Negrita"/>
          <w:b/>
          <w:color w:val="003057"/>
          <w:sz w:val="22"/>
          <w:szCs w:val="22"/>
        </w:rPr>
        <w:t>I</w:t>
      </w:r>
      <w:r w:rsidRPr="00EF2278">
        <w:rPr>
          <w:rFonts w:ascii="Arial Negrita" w:hAnsi="Arial Negrita"/>
          <w:b/>
          <w:color w:val="003057"/>
          <w:sz w:val="22"/>
          <w:szCs w:val="22"/>
        </w:rPr>
        <w:t xml:space="preserve">ndicador </w:t>
      </w:r>
      <w:r>
        <w:rPr>
          <w:rFonts w:ascii="Arial Negrita" w:hAnsi="Arial Negrita"/>
          <w:b/>
          <w:color w:val="003057"/>
          <w:sz w:val="22"/>
          <w:szCs w:val="22"/>
        </w:rPr>
        <w:t>C</w:t>
      </w:r>
      <w:r w:rsidRPr="00EF2278">
        <w:rPr>
          <w:rFonts w:ascii="Arial Negrita" w:hAnsi="Arial Negrita"/>
          <w:b/>
          <w:color w:val="003057"/>
          <w:sz w:val="22"/>
          <w:szCs w:val="22"/>
        </w:rPr>
        <w:t xml:space="preserve">oincidente </w:t>
      </w:r>
    </w:p>
    <w:p w14:paraId="1B34E6FE" w14:textId="058C3F2F" w:rsidR="00570EFC" w:rsidRPr="00EF2278" w:rsidRDefault="008F4425" w:rsidP="00765C09">
      <w:pPr>
        <w:keepNext/>
        <w:keepLines/>
        <w:tabs>
          <w:tab w:val="left" w:pos="14034"/>
        </w:tabs>
        <w:jc w:val="center"/>
        <w:rPr>
          <w:bCs/>
          <w:color w:val="27251F"/>
          <w:sz w:val="18"/>
          <w:szCs w:val="18"/>
        </w:rPr>
      </w:pPr>
      <w:r>
        <w:rPr>
          <w:bCs/>
          <w:color w:val="27251F"/>
          <w:sz w:val="20"/>
          <w:szCs w:val="20"/>
        </w:rPr>
        <w:t xml:space="preserve">enero de 1980 </w:t>
      </w:r>
      <w:r w:rsidR="00570EFC" w:rsidRPr="00EF2278">
        <w:rPr>
          <w:bCs/>
          <w:color w:val="27251F"/>
          <w:sz w:val="20"/>
          <w:szCs w:val="20"/>
        </w:rPr>
        <w:t xml:space="preserve">a </w:t>
      </w:r>
      <w:r w:rsidR="0093657B">
        <w:rPr>
          <w:bCs/>
          <w:color w:val="27251F"/>
          <w:sz w:val="20"/>
          <w:szCs w:val="20"/>
        </w:rPr>
        <w:t>mayo</w:t>
      </w:r>
      <w:r w:rsidR="00570EFC" w:rsidRPr="00EF2278">
        <w:rPr>
          <w:bCs/>
          <w:color w:val="27251F"/>
          <w:sz w:val="20"/>
          <w:szCs w:val="20"/>
        </w:rPr>
        <w:t xml:space="preserve"> de 202</w:t>
      </w:r>
      <w:r w:rsidR="00306B3C">
        <w:rPr>
          <w:bCs/>
          <w:color w:val="27251F"/>
          <w:sz w:val="20"/>
          <w:szCs w:val="20"/>
        </w:rPr>
        <w:t>5</w:t>
      </w:r>
    </w:p>
    <w:p w14:paraId="578E6EF8" w14:textId="77777777" w:rsidR="00570EFC" w:rsidRDefault="00570EFC" w:rsidP="00570EFC">
      <w:pPr>
        <w:keepNext/>
        <w:keepLines/>
        <w:jc w:val="center"/>
        <w:rPr>
          <w:color w:val="27251F"/>
          <w:sz w:val="18"/>
          <w:szCs w:val="20"/>
        </w:rPr>
      </w:pPr>
      <w:r w:rsidRPr="00EF2278">
        <w:rPr>
          <w:color w:val="27251F"/>
          <w:sz w:val="18"/>
          <w:szCs w:val="20"/>
        </w:rPr>
        <w:t>(índice base 2018=100)</w:t>
      </w:r>
    </w:p>
    <w:p w14:paraId="42C40616" w14:textId="59AB6F0E" w:rsidR="00570EFC" w:rsidRDefault="00F26642" w:rsidP="00570EFC">
      <w:pPr>
        <w:keepNext/>
        <w:keepLines/>
        <w:jc w:val="center"/>
        <w:rPr>
          <w:color w:val="27251F"/>
          <w:sz w:val="18"/>
          <w:szCs w:val="20"/>
        </w:rPr>
      </w:pPr>
      <w:r>
        <w:rPr>
          <w:noProof/>
        </w:rPr>
        <w:drawing>
          <wp:inline distT="0" distB="0" distL="0" distR="0" wp14:anchorId="20D0488D" wp14:editId="7B70941E">
            <wp:extent cx="5762625" cy="3956797"/>
            <wp:effectExtent l="0" t="0" r="0" b="0"/>
            <wp:docPr id="1150242239" name="Gráfico 1">
              <a:extLst xmlns:a="http://schemas.openxmlformats.org/drawingml/2006/main">
                <a:ext uri="{FF2B5EF4-FFF2-40B4-BE49-F238E27FC236}">
                  <a16:creationId xmlns:a16="http://schemas.microsoft.com/office/drawing/2014/main" id="{88DAADCD-056F-A472-33BE-FF5E3DCED3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84D25EC" w14:textId="77777777" w:rsidR="00C334F6" w:rsidRPr="00C334F6" w:rsidRDefault="00C334F6" w:rsidP="00C334F6">
      <w:pPr>
        <w:ind w:left="1080" w:right="524" w:hanging="630"/>
        <w:rPr>
          <w:color w:val="4D565E"/>
          <w:sz w:val="16"/>
          <w:szCs w:val="16"/>
        </w:rPr>
      </w:pPr>
      <w:r w:rsidRPr="00C334F6">
        <w:rPr>
          <w:color w:val="4D565E"/>
          <w:sz w:val="16"/>
          <w:szCs w:val="16"/>
          <w:lang w:val="es-MX"/>
        </w:rPr>
        <w:t>Notas:</w:t>
      </w:r>
      <w:r w:rsidRPr="00C334F6">
        <w:rPr>
          <w:color w:val="4D565E"/>
          <w:sz w:val="18"/>
          <w:szCs w:val="18"/>
        </w:rPr>
        <w:tab/>
      </w:r>
      <w:r w:rsidRPr="00C334F6">
        <w:rPr>
          <w:color w:val="4D565E"/>
          <w:sz w:val="16"/>
          <w:szCs w:val="16"/>
        </w:rPr>
        <w:t>Los números sobre la gráfica (por ejemplo, 1981.11) representan el año y el mes en los que ocurrió el punto de giro en la actividad económica: pico o valle.</w:t>
      </w:r>
    </w:p>
    <w:p w14:paraId="42B4C472" w14:textId="77777777" w:rsidR="00C334F6" w:rsidRPr="00C334F6" w:rsidRDefault="00C334F6" w:rsidP="00C334F6">
      <w:pPr>
        <w:ind w:left="1080" w:right="524" w:hanging="630"/>
        <w:rPr>
          <w:color w:val="4D565E"/>
          <w:sz w:val="16"/>
          <w:szCs w:val="16"/>
        </w:rPr>
      </w:pPr>
      <w:r w:rsidRPr="00C334F6">
        <w:rPr>
          <w:color w:val="4D565E"/>
          <w:sz w:val="16"/>
          <w:szCs w:val="16"/>
        </w:rPr>
        <w:tab/>
        <w:t>El área sombreada indica el periodo entre un pico y un valle en el Indicador Coincidente.</w:t>
      </w:r>
    </w:p>
    <w:p w14:paraId="2BE1310B" w14:textId="77777777" w:rsidR="00C334F6" w:rsidRPr="00C334F6" w:rsidRDefault="00C334F6" w:rsidP="00C334F6">
      <w:pPr>
        <w:ind w:left="1080" w:right="524" w:hanging="630"/>
        <w:rPr>
          <w:rFonts w:cs="Times New Roman"/>
          <w:color w:val="4D565E"/>
          <w:sz w:val="16"/>
          <w:szCs w:val="16"/>
        </w:rPr>
      </w:pPr>
      <w:r w:rsidRPr="00C334F6">
        <w:rPr>
          <w:rFonts w:cs="Times New Roman"/>
          <w:color w:val="4D565E"/>
          <w:sz w:val="16"/>
          <w:szCs w:val="16"/>
        </w:rPr>
        <w:tab/>
        <w:t>Serie elaborada mediante métodos econométricos.</w:t>
      </w:r>
    </w:p>
    <w:p w14:paraId="45A5D7FE" w14:textId="6973797B" w:rsidR="00107655" w:rsidRPr="00107655" w:rsidRDefault="00C334F6" w:rsidP="00107655">
      <w:pPr>
        <w:ind w:left="1080" w:right="524" w:hanging="630"/>
        <w:rPr>
          <w:rFonts w:cs="Times New Roman"/>
          <w:sz w:val="16"/>
          <w:szCs w:val="16"/>
          <w:lang w:val="es-MX"/>
        </w:rPr>
      </w:pPr>
      <w:r w:rsidRPr="00C334F6">
        <w:rPr>
          <w:rFonts w:cs="Times New Roman"/>
          <w:color w:val="4D565E"/>
          <w:sz w:val="16"/>
          <w:szCs w:val="16"/>
        </w:rPr>
        <w:t>Fuente:</w:t>
      </w:r>
      <w:r w:rsidRPr="00C334F6">
        <w:rPr>
          <w:rFonts w:cs="Times New Roman"/>
          <w:color w:val="4D565E"/>
          <w:sz w:val="16"/>
          <w:szCs w:val="16"/>
        </w:rPr>
        <w:tab/>
      </w:r>
      <w:r w:rsidRPr="00C334F6">
        <w:rPr>
          <w:rFonts w:cs="Times New Roman"/>
          <w:smallCaps/>
          <w:color w:val="4D565E"/>
          <w:sz w:val="16"/>
          <w:szCs w:val="16"/>
        </w:rPr>
        <w:t xml:space="preserve">inegi. </w:t>
      </w:r>
      <w:r w:rsidRPr="00C334F6">
        <w:rPr>
          <w:rFonts w:cs="Times New Roman"/>
          <w:color w:val="4D565E"/>
          <w:sz w:val="16"/>
          <w:szCs w:val="16"/>
        </w:rPr>
        <w:t>Sistema de Indicadores Cíclicos</w:t>
      </w:r>
      <w:r w:rsidRPr="00C334F6">
        <w:rPr>
          <w:rFonts w:cs="Times New Roman"/>
          <w:smallCaps/>
          <w:color w:val="4D565E"/>
          <w:sz w:val="16"/>
          <w:szCs w:val="16"/>
        </w:rPr>
        <w:t xml:space="preserve"> (sic)</w:t>
      </w:r>
      <w:r w:rsidRPr="00C334F6">
        <w:rPr>
          <w:rFonts w:cs="Times New Roman"/>
          <w:color w:val="4D565E"/>
          <w:sz w:val="16"/>
          <w:szCs w:val="16"/>
        </w:rPr>
        <w:t>, 202</w:t>
      </w:r>
      <w:r w:rsidR="00E3153A">
        <w:rPr>
          <w:rFonts w:cs="Times New Roman"/>
          <w:color w:val="4D565E"/>
          <w:sz w:val="16"/>
          <w:szCs w:val="16"/>
        </w:rPr>
        <w:t>5</w:t>
      </w:r>
      <w:r w:rsidRPr="00C334F6">
        <w:rPr>
          <w:rFonts w:cs="Times New Roman"/>
          <w:color w:val="4D565E"/>
          <w:sz w:val="16"/>
          <w:szCs w:val="16"/>
        </w:rPr>
        <w:t>.</w:t>
      </w:r>
    </w:p>
    <w:p w14:paraId="6F3E6947" w14:textId="4C03B78F" w:rsidR="00570EFC" w:rsidRPr="00C334F6" w:rsidRDefault="00C334F6" w:rsidP="00C334F6">
      <w:pPr>
        <w:spacing w:before="480" w:after="240"/>
        <w:rPr>
          <w:szCs w:val="20"/>
        </w:rPr>
      </w:pPr>
      <w:r w:rsidRPr="00091E91">
        <w:rPr>
          <w:szCs w:val="20"/>
        </w:rPr>
        <w:t>En la siguiente gráfica se presenta el Indicador Coincidente bajo los dos enfoques: ciclo clásico o de negocios y ciclo de crecimiento.</w:t>
      </w:r>
    </w:p>
    <w:p w14:paraId="31CC86F2" w14:textId="046E451A" w:rsidR="00C334F6" w:rsidRPr="00CE631C" w:rsidRDefault="00C334F6" w:rsidP="00765C09">
      <w:pPr>
        <w:keepNext/>
        <w:keepLines/>
        <w:tabs>
          <w:tab w:val="left" w:pos="14034"/>
        </w:tabs>
        <w:spacing w:before="240"/>
        <w:jc w:val="center"/>
        <w:rPr>
          <w:color w:val="4D565E"/>
          <w:sz w:val="20"/>
          <w:szCs w:val="20"/>
        </w:rPr>
      </w:pPr>
      <w:r w:rsidRPr="00CE631C">
        <w:rPr>
          <w:color w:val="4D565E"/>
          <w:sz w:val="20"/>
          <w:szCs w:val="20"/>
        </w:rPr>
        <w:t>Gráfica 9</w:t>
      </w:r>
    </w:p>
    <w:p w14:paraId="0E61C649" w14:textId="2FD4D70A" w:rsidR="00C334F6" w:rsidRPr="00EF2278" w:rsidRDefault="00C334F6" w:rsidP="00765C09">
      <w:pPr>
        <w:keepNext/>
        <w:keepLines/>
        <w:tabs>
          <w:tab w:val="left" w:pos="14034"/>
        </w:tabs>
        <w:jc w:val="center"/>
        <w:rPr>
          <w:rFonts w:ascii="Arial Negrita" w:hAnsi="Arial Negrita"/>
          <w:b/>
          <w:color w:val="003057"/>
          <w:sz w:val="22"/>
          <w:szCs w:val="22"/>
        </w:rPr>
      </w:pPr>
      <w:r>
        <w:rPr>
          <w:rFonts w:ascii="Arial Negrita" w:hAnsi="Arial Negrita"/>
          <w:b/>
          <w:color w:val="003057"/>
          <w:sz w:val="22"/>
          <w:szCs w:val="22"/>
        </w:rPr>
        <w:t>C</w:t>
      </w:r>
      <w:r w:rsidRPr="00EF2278">
        <w:rPr>
          <w:rFonts w:ascii="Arial Negrita" w:hAnsi="Arial Negrita"/>
          <w:b/>
          <w:color w:val="003057"/>
          <w:sz w:val="22"/>
          <w:szCs w:val="22"/>
        </w:rPr>
        <w:t>omparación entre el ciclo clásico y el ciclo de crecimiento</w:t>
      </w:r>
      <w:r w:rsidRPr="00EF2278">
        <w:rPr>
          <w:rFonts w:ascii="Arial Negrita" w:hAnsi="Arial Negrita"/>
          <w:b/>
          <w:color w:val="003057"/>
          <w:sz w:val="22"/>
          <w:szCs w:val="22"/>
        </w:rPr>
        <w:br/>
      </w:r>
      <w:r>
        <w:rPr>
          <w:rFonts w:ascii="Arial Negrita" w:hAnsi="Arial Negrita"/>
          <w:b/>
          <w:color w:val="003057"/>
          <w:sz w:val="22"/>
          <w:szCs w:val="22"/>
        </w:rPr>
        <w:t>I</w:t>
      </w:r>
      <w:r w:rsidRPr="00EF2278">
        <w:rPr>
          <w:rFonts w:ascii="Arial Negrita" w:hAnsi="Arial Negrita"/>
          <w:b/>
          <w:color w:val="003057"/>
          <w:sz w:val="22"/>
          <w:szCs w:val="22"/>
        </w:rPr>
        <w:t xml:space="preserve">ndicador </w:t>
      </w:r>
      <w:r>
        <w:rPr>
          <w:rFonts w:ascii="Arial Negrita" w:hAnsi="Arial Negrita"/>
          <w:b/>
          <w:color w:val="003057"/>
          <w:sz w:val="22"/>
          <w:szCs w:val="22"/>
        </w:rPr>
        <w:t>C</w:t>
      </w:r>
      <w:r w:rsidRPr="00EF2278">
        <w:rPr>
          <w:rFonts w:ascii="Arial Negrita" w:hAnsi="Arial Negrita"/>
          <w:b/>
          <w:color w:val="003057"/>
          <w:sz w:val="22"/>
          <w:szCs w:val="22"/>
        </w:rPr>
        <w:t>oincidente</w:t>
      </w:r>
    </w:p>
    <w:p w14:paraId="5800A63A" w14:textId="10ABE351" w:rsidR="00C334F6" w:rsidRDefault="00C334F6" w:rsidP="00765C09">
      <w:pPr>
        <w:keepNext/>
        <w:keepLines/>
        <w:tabs>
          <w:tab w:val="left" w:pos="14034"/>
        </w:tabs>
        <w:jc w:val="center"/>
        <w:rPr>
          <w:bCs/>
          <w:color w:val="27251F"/>
          <w:sz w:val="20"/>
          <w:szCs w:val="20"/>
          <w:vertAlign w:val="superscript"/>
        </w:rPr>
      </w:pPr>
      <w:r w:rsidRPr="00EF2278">
        <w:rPr>
          <w:bCs/>
          <w:color w:val="27251F"/>
          <w:sz w:val="20"/>
          <w:szCs w:val="20"/>
        </w:rPr>
        <w:t xml:space="preserve"> </w:t>
      </w:r>
      <w:r w:rsidR="008F4425">
        <w:rPr>
          <w:bCs/>
          <w:color w:val="27251F"/>
          <w:sz w:val="20"/>
          <w:szCs w:val="20"/>
        </w:rPr>
        <w:t xml:space="preserve">enero de 2008 </w:t>
      </w:r>
      <w:r w:rsidRPr="00EF2278">
        <w:rPr>
          <w:bCs/>
          <w:color w:val="27251F"/>
          <w:sz w:val="20"/>
          <w:szCs w:val="20"/>
        </w:rPr>
        <w:t xml:space="preserve">a </w:t>
      </w:r>
      <w:r w:rsidR="0093657B">
        <w:rPr>
          <w:bCs/>
          <w:color w:val="27251F"/>
          <w:sz w:val="20"/>
          <w:szCs w:val="20"/>
        </w:rPr>
        <w:t>mayo</w:t>
      </w:r>
      <w:r w:rsidRPr="00EF2278">
        <w:rPr>
          <w:bCs/>
          <w:color w:val="27251F"/>
          <w:sz w:val="20"/>
          <w:szCs w:val="20"/>
        </w:rPr>
        <w:t xml:space="preserve"> de 202</w:t>
      </w:r>
      <w:r w:rsidR="00306B3C">
        <w:rPr>
          <w:bCs/>
          <w:color w:val="27251F"/>
          <w:sz w:val="20"/>
          <w:szCs w:val="20"/>
        </w:rPr>
        <w:t>5</w:t>
      </w:r>
      <w:r w:rsidRPr="00EF2278">
        <w:rPr>
          <w:bCs/>
          <w:color w:val="27251F"/>
          <w:sz w:val="20"/>
          <w:szCs w:val="20"/>
          <w:vertAlign w:val="superscript"/>
        </w:rPr>
        <w:t>1/</w:t>
      </w:r>
    </w:p>
    <w:p w14:paraId="6027F377" w14:textId="7C5D3802" w:rsidR="00C334F6" w:rsidRPr="00EF2278" w:rsidRDefault="00F26642" w:rsidP="00C334F6">
      <w:pPr>
        <w:keepNext/>
        <w:keepLines/>
        <w:tabs>
          <w:tab w:val="left" w:pos="14034"/>
        </w:tabs>
        <w:ind w:right="-51"/>
        <w:jc w:val="center"/>
        <w:rPr>
          <w:bCs/>
          <w:color w:val="27251F"/>
          <w:sz w:val="20"/>
          <w:szCs w:val="20"/>
        </w:rPr>
      </w:pPr>
      <w:r>
        <w:rPr>
          <w:bCs/>
          <w:noProof/>
          <w:color w:val="27251F"/>
          <w:sz w:val="20"/>
          <w:szCs w:val="20"/>
        </w:rPr>
        <w:drawing>
          <wp:inline distT="0" distB="0" distL="0" distR="0" wp14:anchorId="4EE9082E" wp14:editId="27D047BF">
            <wp:extent cx="4188460" cy="5340350"/>
            <wp:effectExtent l="0" t="0" r="0" b="0"/>
            <wp:docPr id="13013391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88460" cy="5340350"/>
                    </a:xfrm>
                    <a:prstGeom prst="rect">
                      <a:avLst/>
                    </a:prstGeom>
                    <a:noFill/>
                  </pic:spPr>
                </pic:pic>
              </a:graphicData>
            </a:graphic>
          </wp:inline>
        </w:drawing>
      </w:r>
    </w:p>
    <w:p w14:paraId="214D839F" w14:textId="77777777" w:rsidR="00C334F6" w:rsidRPr="00C334F6" w:rsidRDefault="00C334F6" w:rsidP="00C334F6">
      <w:pPr>
        <w:spacing w:before="60"/>
        <w:ind w:left="2380" w:right="1874" w:hanging="572"/>
        <w:rPr>
          <w:color w:val="4D565E"/>
          <w:sz w:val="16"/>
          <w:szCs w:val="16"/>
          <w:vertAlign w:val="superscript"/>
        </w:rPr>
      </w:pPr>
      <w:r w:rsidRPr="00C334F6">
        <w:rPr>
          <w:color w:val="4D565E"/>
          <w:sz w:val="16"/>
          <w:szCs w:val="16"/>
        </w:rPr>
        <w:t>Nota:</w:t>
      </w:r>
      <w:r w:rsidRPr="00C334F6">
        <w:rPr>
          <w:color w:val="4D565E"/>
          <w:sz w:val="16"/>
          <w:szCs w:val="16"/>
          <w:vertAlign w:val="superscript"/>
        </w:rPr>
        <w:tab/>
      </w:r>
      <w:r w:rsidRPr="00C334F6">
        <w:rPr>
          <w:rFonts w:cs="Times New Roman"/>
          <w:color w:val="4D565E"/>
          <w:sz w:val="16"/>
          <w:szCs w:val="16"/>
        </w:rPr>
        <w:t>Series elaboradas mediante métodos econométricos.</w:t>
      </w:r>
    </w:p>
    <w:p w14:paraId="35BF2E59" w14:textId="40AA1DA4" w:rsidR="00C334F6" w:rsidRPr="00C334F6" w:rsidRDefault="00C334F6" w:rsidP="00C334F6">
      <w:pPr>
        <w:ind w:left="2382" w:right="1874" w:hanging="572"/>
        <w:rPr>
          <w:color w:val="4D565E"/>
          <w:sz w:val="16"/>
          <w:szCs w:val="16"/>
        </w:rPr>
      </w:pPr>
      <w:r w:rsidRPr="00C334F6">
        <w:rPr>
          <w:color w:val="4D565E"/>
          <w:sz w:val="16"/>
          <w:szCs w:val="16"/>
          <w:vertAlign w:val="superscript"/>
        </w:rPr>
        <w:t>1/</w:t>
      </w:r>
      <w:r w:rsidRPr="00C334F6">
        <w:rPr>
          <w:color w:val="4D565E"/>
          <w:sz w:val="16"/>
          <w:szCs w:val="16"/>
        </w:rPr>
        <w:tab/>
      </w:r>
      <w:r w:rsidRPr="00C334F6">
        <w:rPr>
          <w:color w:val="4D565E"/>
          <w:spacing w:val="-2"/>
          <w:sz w:val="16"/>
          <w:szCs w:val="16"/>
        </w:rPr>
        <w:t>Por los distintos métodos de cálculo, la fecha en la que el Indicador Coincidente está por arriba o por debajo de la tendencia puede diferir entre los dos enfoques.</w:t>
      </w:r>
    </w:p>
    <w:p w14:paraId="3015B10A" w14:textId="73402962" w:rsidR="00107655" w:rsidRPr="00107655" w:rsidRDefault="00C334F6" w:rsidP="00107655">
      <w:pPr>
        <w:ind w:left="2382" w:right="1874" w:hanging="572"/>
        <w:rPr>
          <w:color w:val="4D565E"/>
          <w:sz w:val="16"/>
          <w:szCs w:val="16"/>
          <w:lang w:val="es-MX"/>
        </w:rPr>
      </w:pPr>
      <w:r w:rsidRPr="00C334F6">
        <w:rPr>
          <w:color w:val="4D565E"/>
          <w:sz w:val="16"/>
          <w:szCs w:val="16"/>
        </w:rPr>
        <w:t>Fuente:</w:t>
      </w:r>
      <w:r w:rsidRPr="00C334F6">
        <w:rPr>
          <w:color w:val="4D565E"/>
          <w:sz w:val="16"/>
          <w:szCs w:val="16"/>
        </w:rPr>
        <w:tab/>
      </w:r>
      <w:r w:rsidRPr="00C334F6">
        <w:rPr>
          <w:rFonts w:cs="Times New Roman"/>
          <w:smallCaps/>
          <w:color w:val="4D565E"/>
          <w:sz w:val="16"/>
          <w:szCs w:val="16"/>
        </w:rPr>
        <w:t xml:space="preserve">inegi. </w:t>
      </w:r>
      <w:r w:rsidRPr="00C334F6">
        <w:rPr>
          <w:rFonts w:cs="Times New Roman"/>
          <w:color w:val="4D565E"/>
          <w:sz w:val="16"/>
          <w:szCs w:val="16"/>
        </w:rPr>
        <w:t>Sistema de Indicadores Cíclicos</w:t>
      </w:r>
      <w:r w:rsidRPr="00C334F6">
        <w:rPr>
          <w:rFonts w:cs="Times New Roman"/>
          <w:smallCaps/>
          <w:color w:val="4D565E"/>
          <w:sz w:val="16"/>
          <w:szCs w:val="16"/>
        </w:rPr>
        <w:t xml:space="preserve"> (sic)</w:t>
      </w:r>
      <w:r w:rsidRPr="00C334F6">
        <w:rPr>
          <w:rFonts w:cs="Times New Roman"/>
          <w:color w:val="4D565E"/>
          <w:sz w:val="16"/>
          <w:szCs w:val="16"/>
        </w:rPr>
        <w:t>, 202</w:t>
      </w:r>
      <w:r w:rsidR="00E3153A">
        <w:rPr>
          <w:rFonts w:cs="Times New Roman"/>
          <w:color w:val="4D565E"/>
          <w:sz w:val="16"/>
          <w:szCs w:val="16"/>
        </w:rPr>
        <w:t>5</w:t>
      </w:r>
      <w:r w:rsidRPr="00C334F6">
        <w:rPr>
          <w:rFonts w:cs="Times New Roman"/>
          <w:color w:val="4D565E"/>
          <w:sz w:val="16"/>
          <w:szCs w:val="16"/>
        </w:rPr>
        <w:t>.</w:t>
      </w:r>
    </w:p>
    <w:p w14:paraId="17A84977" w14:textId="04DCEF3D" w:rsidR="004132B6" w:rsidRPr="00107655" w:rsidRDefault="004132B6" w:rsidP="004132B6">
      <w:pPr>
        <w:spacing w:before="480" w:after="240"/>
        <w:rPr>
          <w:lang w:val="es-MX"/>
        </w:rPr>
      </w:pPr>
      <w:r w:rsidRPr="00091E91">
        <w:rPr>
          <w:lang w:val="es-MX"/>
        </w:rPr>
        <w:t xml:space="preserve">En </w:t>
      </w:r>
      <w:r>
        <w:rPr>
          <w:lang w:val="es-MX"/>
        </w:rPr>
        <w:t>la</w:t>
      </w:r>
      <w:r w:rsidRPr="00091E91">
        <w:rPr>
          <w:lang w:val="es-MX"/>
        </w:rPr>
        <w:t xml:space="preserve"> gráfica</w:t>
      </w:r>
      <w:r>
        <w:rPr>
          <w:lang w:val="es-MX"/>
        </w:rPr>
        <w:t xml:space="preserve"> anterior</w:t>
      </w:r>
      <w:r w:rsidRPr="00091E91">
        <w:rPr>
          <w:lang w:val="es-MX"/>
        </w:rPr>
        <w:t xml:space="preserve">, tanto el Indicador Coincidente del ciclo clásico </w:t>
      </w:r>
      <w:r>
        <w:t>—</w:t>
      </w:r>
      <w:r w:rsidRPr="00091E91">
        <w:rPr>
          <w:lang w:val="es-MX"/>
        </w:rPr>
        <w:t>que considera la tendencia de largo plazo y el componente cíclico en el mismo indicador</w:t>
      </w:r>
      <w:r>
        <w:t>—</w:t>
      </w:r>
      <w:r w:rsidRPr="00091E91">
        <w:rPr>
          <w:lang w:val="es-MX"/>
        </w:rPr>
        <w:t xml:space="preserve"> como el Indicador Coincidente del ciclo de crecimiento </w:t>
      </w:r>
      <w:r>
        <w:t>—</w:t>
      </w:r>
      <w:r w:rsidRPr="00091E91">
        <w:rPr>
          <w:lang w:val="es-MX"/>
        </w:rPr>
        <w:t>que considera solamente el componente cíclico</w:t>
      </w:r>
      <w:r>
        <w:t>—</w:t>
      </w:r>
      <w:r w:rsidRPr="00091E91">
        <w:rPr>
          <w:lang w:val="es-MX"/>
        </w:rPr>
        <w:t xml:space="preserve"> se </w:t>
      </w:r>
      <w:r w:rsidR="0093657B">
        <w:rPr>
          <w:lang w:val="es-MX"/>
        </w:rPr>
        <w:t>sitúan</w:t>
      </w:r>
      <w:r>
        <w:rPr>
          <w:lang w:val="es-MX"/>
        </w:rPr>
        <w:t xml:space="preserve"> </w:t>
      </w:r>
      <w:r w:rsidR="008F4FA2">
        <w:rPr>
          <w:lang w:val="es-MX"/>
        </w:rPr>
        <w:t>por debajo</w:t>
      </w:r>
      <w:r w:rsidRPr="00091E91">
        <w:rPr>
          <w:lang w:val="es-MX"/>
        </w:rPr>
        <w:t xml:space="preserve"> de su tendencia de largo plazo.</w:t>
      </w:r>
    </w:p>
    <w:p w14:paraId="4E17F0FD" w14:textId="77777777" w:rsidR="004132B6" w:rsidRDefault="004132B6" w:rsidP="00E3153A">
      <w:pPr>
        <w:spacing w:after="240"/>
        <w:jc w:val="center"/>
        <w:rPr>
          <w:b/>
          <w:bCs/>
          <w:smallCaps/>
          <w:sz w:val="26"/>
          <w:szCs w:val="26"/>
        </w:rPr>
      </w:pPr>
      <w:proofErr w:type="spellStart"/>
      <w:r>
        <w:rPr>
          <w:b/>
          <w:bCs/>
          <w:smallCaps/>
          <w:sz w:val="26"/>
          <w:szCs w:val="26"/>
        </w:rPr>
        <w:t>iii</w:t>
      </w:r>
      <w:proofErr w:type="spellEnd"/>
      <w:r>
        <w:rPr>
          <w:b/>
          <w:bCs/>
          <w:smallCaps/>
          <w:sz w:val="26"/>
          <w:szCs w:val="26"/>
        </w:rPr>
        <w:t xml:space="preserve">. </w:t>
      </w:r>
      <w:r w:rsidRPr="00B730F2">
        <w:rPr>
          <w:b/>
          <w:bCs/>
          <w:smallCaps/>
          <w:sz w:val="26"/>
          <w:szCs w:val="26"/>
        </w:rPr>
        <w:t xml:space="preserve">ficha </w:t>
      </w:r>
      <w:r>
        <w:rPr>
          <w:b/>
          <w:bCs/>
          <w:smallCaps/>
          <w:sz w:val="26"/>
          <w:szCs w:val="26"/>
        </w:rPr>
        <w:t>metodológica</w:t>
      </w:r>
    </w:p>
    <w:tbl>
      <w:tblPr>
        <w:tblStyle w:val="Tablaconcuadrcula"/>
        <w:tblW w:w="5000" w:type="pct"/>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4A0" w:firstRow="1" w:lastRow="0" w:firstColumn="1" w:lastColumn="0" w:noHBand="0" w:noVBand="1"/>
      </w:tblPr>
      <w:tblGrid>
        <w:gridCol w:w="2268"/>
        <w:gridCol w:w="7696"/>
      </w:tblGrid>
      <w:tr w:rsidR="004132B6" w:rsidRPr="00B4325A" w14:paraId="3CCA9192" w14:textId="77777777" w:rsidTr="00425271">
        <w:trPr>
          <w:jc w:val="center"/>
        </w:trPr>
        <w:tc>
          <w:tcPr>
            <w:tcW w:w="2268" w:type="dxa"/>
            <w:vAlign w:val="center"/>
          </w:tcPr>
          <w:p w14:paraId="0784E824" w14:textId="77777777" w:rsidR="004132B6" w:rsidRPr="00B4325A" w:rsidRDefault="004132B6" w:rsidP="00425271">
            <w:pPr>
              <w:pStyle w:val="Textoindependiente"/>
              <w:kinsoku w:val="0"/>
              <w:overflowPunct w:val="0"/>
              <w:spacing w:before="0"/>
              <w:ind w:left="142" w:right="142"/>
              <w:jc w:val="right"/>
              <w:rPr>
                <w:b/>
                <w:bCs/>
                <w:color w:val="auto"/>
                <w:spacing w:val="-1"/>
                <w:sz w:val="18"/>
                <w:szCs w:val="18"/>
              </w:rPr>
            </w:pPr>
            <w:r w:rsidRPr="00B4325A">
              <w:rPr>
                <w:b/>
                <w:bCs/>
                <w:color w:val="auto"/>
                <w:spacing w:val="-1"/>
                <w:sz w:val="18"/>
                <w:szCs w:val="18"/>
              </w:rPr>
              <w:t>Antecedentes</w:t>
            </w:r>
          </w:p>
        </w:tc>
        <w:tc>
          <w:tcPr>
            <w:tcW w:w="7694" w:type="dxa"/>
            <w:vAlign w:val="center"/>
          </w:tcPr>
          <w:p w14:paraId="10CA5278" w14:textId="5AF3181B" w:rsidR="004132B6" w:rsidRPr="00B4325A" w:rsidRDefault="004132B6" w:rsidP="00425271">
            <w:pPr>
              <w:ind w:left="142" w:right="142"/>
              <w:rPr>
                <w:sz w:val="18"/>
                <w:szCs w:val="18"/>
                <w:lang w:val="es-MX"/>
              </w:rPr>
            </w:pPr>
            <w:r w:rsidRPr="00B4325A">
              <w:rPr>
                <w:sz w:val="18"/>
                <w:szCs w:val="18"/>
                <w:lang w:val="es-MX"/>
              </w:rPr>
              <w:t xml:space="preserve">El </w:t>
            </w:r>
            <w:r w:rsidR="004F0B97" w:rsidRPr="00B4325A">
              <w:rPr>
                <w:sz w:val="18"/>
                <w:szCs w:val="18"/>
                <w:lang w:val="es-MX"/>
              </w:rPr>
              <w:t>Sistema de Indicadores Cíclicos (</w:t>
            </w:r>
            <w:r w:rsidRPr="00B4325A">
              <w:rPr>
                <w:smallCaps/>
                <w:sz w:val="18"/>
                <w:szCs w:val="18"/>
                <w:lang w:val="es-MX"/>
              </w:rPr>
              <w:t>sic</w:t>
            </w:r>
            <w:r w:rsidR="004F0B97" w:rsidRPr="00B4325A">
              <w:rPr>
                <w:smallCaps/>
                <w:sz w:val="18"/>
                <w:szCs w:val="18"/>
                <w:lang w:val="es-MX"/>
              </w:rPr>
              <w:t>)</w:t>
            </w:r>
            <w:r w:rsidRPr="00B4325A">
              <w:rPr>
                <w:sz w:val="18"/>
                <w:szCs w:val="18"/>
                <w:lang w:val="es-MX"/>
              </w:rPr>
              <w:t xml:space="preserve"> inició su publicación en noviembre de 2010</w:t>
            </w:r>
            <w:r w:rsidR="0084183E" w:rsidRPr="00B4325A">
              <w:rPr>
                <w:sz w:val="18"/>
                <w:szCs w:val="18"/>
                <w:lang w:val="es-MX"/>
              </w:rPr>
              <w:t xml:space="preserve">. </w:t>
            </w:r>
            <w:r w:rsidR="00625C04">
              <w:rPr>
                <w:sz w:val="18"/>
                <w:szCs w:val="18"/>
                <w:lang w:val="es-MX"/>
              </w:rPr>
              <w:t xml:space="preserve">                </w:t>
            </w:r>
            <w:r w:rsidR="0084183E" w:rsidRPr="00B4325A">
              <w:rPr>
                <w:sz w:val="18"/>
                <w:szCs w:val="18"/>
                <w:lang w:val="es-MX"/>
              </w:rPr>
              <w:t xml:space="preserve">Su </w:t>
            </w:r>
            <w:r w:rsidRPr="00B4325A">
              <w:rPr>
                <w:sz w:val="18"/>
                <w:szCs w:val="18"/>
                <w:lang w:val="es-MX"/>
              </w:rPr>
              <w:t>propósito</w:t>
            </w:r>
            <w:r w:rsidR="0084183E" w:rsidRPr="00B4325A">
              <w:rPr>
                <w:sz w:val="18"/>
                <w:szCs w:val="18"/>
                <w:lang w:val="es-MX"/>
              </w:rPr>
              <w:t xml:space="preserve"> es </w:t>
            </w:r>
            <w:r w:rsidRPr="00B4325A">
              <w:rPr>
                <w:sz w:val="18"/>
                <w:szCs w:val="18"/>
                <w:lang w:val="es-MX"/>
              </w:rPr>
              <w:t>dar seguimiento a los ciclos de la economía mexicana</w:t>
            </w:r>
            <w:r w:rsidR="00394EB7" w:rsidRPr="00B4325A">
              <w:rPr>
                <w:sz w:val="18"/>
                <w:szCs w:val="18"/>
                <w:lang w:val="es-MX"/>
              </w:rPr>
              <w:t>. P</w:t>
            </w:r>
            <w:r w:rsidRPr="00B4325A">
              <w:rPr>
                <w:sz w:val="18"/>
                <w:szCs w:val="18"/>
                <w:lang w:val="es-MX"/>
              </w:rPr>
              <w:t xml:space="preserve">ara </w:t>
            </w:r>
            <w:r w:rsidR="0084183E" w:rsidRPr="00B4325A">
              <w:rPr>
                <w:sz w:val="18"/>
                <w:szCs w:val="18"/>
                <w:lang w:val="es-MX"/>
              </w:rPr>
              <w:t xml:space="preserve">este fin, </w:t>
            </w:r>
            <w:r w:rsidRPr="00B4325A">
              <w:rPr>
                <w:sz w:val="18"/>
                <w:szCs w:val="18"/>
                <w:lang w:val="es-MX"/>
              </w:rPr>
              <w:t>adoptó la metodología que emplea la</w:t>
            </w:r>
            <w:r w:rsidR="005A6119" w:rsidRPr="00B4325A">
              <w:rPr>
                <w:sz w:val="18"/>
                <w:szCs w:val="18"/>
                <w:lang w:val="es-MX"/>
              </w:rPr>
              <w:t xml:space="preserve"> Organización para la Cooperación y Desarrollo Económicos</w:t>
            </w:r>
            <w:r w:rsidR="004F0B97" w:rsidRPr="00B4325A">
              <w:rPr>
                <w:sz w:val="18"/>
                <w:szCs w:val="18"/>
                <w:lang w:val="es-MX"/>
              </w:rPr>
              <w:t xml:space="preserve"> (</w:t>
            </w:r>
            <w:proofErr w:type="spellStart"/>
            <w:r w:rsidRPr="00B4325A">
              <w:rPr>
                <w:smallCaps/>
                <w:sz w:val="18"/>
                <w:szCs w:val="18"/>
                <w:lang w:val="es-MX"/>
              </w:rPr>
              <w:t>ocde</w:t>
            </w:r>
            <w:proofErr w:type="spellEnd"/>
            <w:r w:rsidR="00CD750B" w:rsidRPr="00B4325A">
              <w:rPr>
                <w:smallCaps/>
                <w:sz w:val="18"/>
                <w:szCs w:val="18"/>
                <w:lang w:val="es-MX"/>
              </w:rPr>
              <w:t>)</w:t>
            </w:r>
            <w:r w:rsidRPr="00B4325A">
              <w:rPr>
                <w:sz w:val="18"/>
                <w:szCs w:val="18"/>
                <w:lang w:val="es-MX"/>
              </w:rPr>
              <w:t xml:space="preserve"> en su sistema de Indicadores Compuestos Adelantados (</w:t>
            </w:r>
            <w:proofErr w:type="spellStart"/>
            <w:r w:rsidRPr="00B4325A">
              <w:rPr>
                <w:smallCaps/>
                <w:sz w:val="18"/>
                <w:szCs w:val="18"/>
                <w:lang w:val="es-MX"/>
              </w:rPr>
              <w:t>cli</w:t>
            </w:r>
            <w:proofErr w:type="spellEnd"/>
            <w:r w:rsidR="00625C04">
              <w:rPr>
                <w:sz w:val="18"/>
                <w:szCs w:val="18"/>
                <w:lang w:val="es-MX"/>
              </w:rPr>
              <w:t xml:space="preserve">, </w:t>
            </w:r>
            <w:r w:rsidRPr="00B4325A">
              <w:rPr>
                <w:sz w:val="18"/>
                <w:szCs w:val="18"/>
                <w:lang w:val="es-MX"/>
              </w:rPr>
              <w:t>por sus siglas en inglés). Con lo anterior</w:t>
            </w:r>
            <w:r w:rsidR="0084183E" w:rsidRPr="00B4325A">
              <w:rPr>
                <w:sz w:val="18"/>
                <w:szCs w:val="18"/>
                <w:lang w:val="es-MX"/>
              </w:rPr>
              <w:t>,</w:t>
            </w:r>
            <w:r w:rsidRPr="00B4325A">
              <w:rPr>
                <w:sz w:val="18"/>
                <w:szCs w:val="18"/>
                <w:lang w:val="es-MX"/>
              </w:rPr>
              <w:t xml:space="preserve"> se buscó mantener la comparabilidad internacional y facilitar la consulta de información mediante herramientas de visualización, como el Reloj de los ciclos económicos de México y el Tablero de indicadores económicos.</w:t>
            </w:r>
          </w:p>
        </w:tc>
      </w:tr>
      <w:tr w:rsidR="004132B6" w:rsidRPr="00B4325A" w14:paraId="0D081B42" w14:textId="77777777" w:rsidTr="00425271">
        <w:trPr>
          <w:jc w:val="center"/>
        </w:trPr>
        <w:tc>
          <w:tcPr>
            <w:tcW w:w="2268" w:type="dxa"/>
            <w:vAlign w:val="center"/>
          </w:tcPr>
          <w:p w14:paraId="423F6EEC" w14:textId="77777777" w:rsidR="004132B6" w:rsidRPr="00B4325A" w:rsidRDefault="004132B6" w:rsidP="00425271">
            <w:pPr>
              <w:pStyle w:val="Textoindependiente"/>
              <w:kinsoku w:val="0"/>
              <w:overflowPunct w:val="0"/>
              <w:spacing w:before="0"/>
              <w:ind w:left="142" w:right="142"/>
              <w:jc w:val="right"/>
              <w:rPr>
                <w:b/>
                <w:bCs/>
                <w:color w:val="auto"/>
                <w:spacing w:val="-1"/>
                <w:sz w:val="18"/>
                <w:szCs w:val="18"/>
              </w:rPr>
            </w:pPr>
            <w:r w:rsidRPr="00B4325A">
              <w:rPr>
                <w:b/>
                <w:bCs/>
                <w:color w:val="auto"/>
                <w:spacing w:val="-1"/>
                <w:sz w:val="18"/>
                <w:szCs w:val="18"/>
              </w:rPr>
              <w:t>Objetivo</w:t>
            </w:r>
          </w:p>
        </w:tc>
        <w:tc>
          <w:tcPr>
            <w:tcW w:w="7694" w:type="dxa"/>
            <w:vAlign w:val="center"/>
          </w:tcPr>
          <w:p w14:paraId="168F2842" w14:textId="59EFA4CD" w:rsidR="004132B6" w:rsidRPr="00B4325A" w:rsidRDefault="004132B6" w:rsidP="00425271">
            <w:pPr>
              <w:ind w:left="142" w:right="142"/>
              <w:rPr>
                <w:sz w:val="18"/>
                <w:szCs w:val="18"/>
              </w:rPr>
            </w:pPr>
            <w:r w:rsidRPr="00B4325A">
              <w:rPr>
                <w:sz w:val="18"/>
                <w:szCs w:val="18"/>
              </w:rPr>
              <w:t>Monitorear los posibles puntos de giro de la economía mexicana y aportar información para el análisis de los ciclos económicos mediante dos indicadores compuestos: el Coincidente y el Adelantado.</w:t>
            </w:r>
          </w:p>
        </w:tc>
      </w:tr>
      <w:tr w:rsidR="004132B6" w:rsidRPr="00B4325A" w14:paraId="1DEE8BBD" w14:textId="77777777" w:rsidTr="00425271">
        <w:trPr>
          <w:jc w:val="center"/>
        </w:trPr>
        <w:tc>
          <w:tcPr>
            <w:tcW w:w="2268" w:type="dxa"/>
            <w:vAlign w:val="center"/>
          </w:tcPr>
          <w:p w14:paraId="0B0A7E0F" w14:textId="77777777" w:rsidR="004132B6" w:rsidRPr="00B4325A" w:rsidRDefault="004132B6" w:rsidP="00425271">
            <w:pPr>
              <w:pStyle w:val="Textoindependiente"/>
              <w:kinsoku w:val="0"/>
              <w:overflowPunct w:val="0"/>
              <w:spacing w:before="0"/>
              <w:ind w:left="142" w:right="142"/>
              <w:jc w:val="right"/>
              <w:rPr>
                <w:b/>
                <w:bCs/>
                <w:color w:val="auto"/>
                <w:spacing w:val="-1"/>
                <w:sz w:val="18"/>
                <w:szCs w:val="18"/>
              </w:rPr>
            </w:pPr>
            <w:r w:rsidRPr="00B4325A">
              <w:rPr>
                <w:b/>
                <w:bCs/>
                <w:color w:val="auto"/>
                <w:spacing w:val="-1"/>
                <w:sz w:val="18"/>
                <w:szCs w:val="18"/>
              </w:rPr>
              <w:t>Datos</w:t>
            </w:r>
          </w:p>
        </w:tc>
        <w:tc>
          <w:tcPr>
            <w:tcW w:w="7694" w:type="dxa"/>
            <w:vAlign w:val="center"/>
          </w:tcPr>
          <w:p w14:paraId="2C92B914" w14:textId="2E47AC96" w:rsidR="004132B6" w:rsidRPr="00B4325A" w:rsidRDefault="004132B6" w:rsidP="00425271">
            <w:pPr>
              <w:ind w:left="142" w:right="142"/>
              <w:rPr>
                <w:sz w:val="18"/>
                <w:szCs w:val="18"/>
                <w:lang w:val="es-MX"/>
              </w:rPr>
            </w:pPr>
            <w:r w:rsidRPr="00B4325A">
              <w:rPr>
                <w:sz w:val="18"/>
                <w:szCs w:val="18"/>
                <w:lang w:val="es-MX"/>
              </w:rPr>
              <w:t>Los componentes del Indicador Coincidente son</w:t>
            </w:r>
            <w:r w:rsidR="00A52092">
              <w:rPr>
                <w:sz w:val="18"/>
                <w:szCs w:val="18"/>
                <w:lang w:val="es-MX"/>
              </w:rPr>
              <w:t xml:space="preserve"> los siguientes</w:t>
            </w:r>
            <w:r w:rsidRPr="00B4325A">
              <w:rPr>
                <w:sz w:val="18"/>
                <w:szCs w:val="18"/>
                <w:lang w:val="es-MX"/>
              </w:rPr>
              <w:t>: el Indicador Global de la Actividad Económica (</w:t>
            </w:r>
            <w:proofErr w:type="spellStart"/>
            <w:r w:rsidRPr="00B4325A">
              <w:rPr>
                <w:smallCaps/>
                <w:sz w:val="18"/>
                <w:szCs w:val="18"/>
                <w:lang w:val="es-MX"/>
              </w:rPr>
              <w:t>igae</w:t>
            </w:r>
            <w:proofErr w:type="spellEnd"/>
            <w:r w:rsidRPr="00B4325A">
              <w:rPr>
                <w:sz w:val="18"/>
                <w:szCs w:val="18"/>
                <w:lang w:val="es-MX"/>
              </w:rPr>
              <w:t>), el Indicador de la Actividad Industrial, el Índice de Ingresos por Suministro de Bienes y Servicios al por menor, las y los Asegurados Trabajadores Permanentes en el Instituto Mexicano del Seguro Social, la Tasa de Desocupación (</w:t>
            </w:r>
            <w:proofErr w:type="spellStart"/>
            <w:r w:rsidRPr="00B4325A">
              <w:rPr>
                <w:smallCaps/>
                <w:sz w:val="18"/>
                <w:szCs w:val="18"/>
                <w:lang w:val="es-MX"/>
              </w:rPr>
              <w:t>td</w:t>
            </w:r>
            <w:proofErr w:type="spellEnd"/>
            <w:r w:rsidRPr="00B4325A">
              <w:rPr>
                <w:sz w:val="18"/>
                <w:szCs w:val="18"/>
                <w:lang w:val="es-MX"/>
              </w:rPr>
              <w:t>) Urbana y las Importaciones Totales.</w:t>
            </w:r>
          </w:p>
          <w:p w14:paraId="13D2ED84" w14:textId="792737BD" w:rsidR="004132B6" w:rsidRPr="00B4325A" w:rsidRDefault="004132B6" w:rsidP="00425271">
            <w:pPr>
              <w:ind w:left="142" w:right="142"/>
              <w:rPr>
                <w:sz w:val="18"/>
                <w:szCs w:val="18"/>
              </w:rPr>
            </w:pPr>
            <w:r w:rsidRPr="00B4325A">
              <w:rPr>
                <w:sz w:val="18"/>
                <w:szCs w:val="18"/>
                <w:lang w:val="es-MX"/>
              </w:rPr>
              <w:t>El Indicador Adelantado se compone por la Tendencia del Empleo en las Manufacturas, el Momento Adecuado para Invertir del sector manufacturero (que se desprende del Indicador de Confianza Empresarial), el Índice de Precios y Cotizaciones de la Bolsa Mexicana de Valores en términos reales, el Tipo de Cambio Real Bilateral México-</w:t>
            </w:r>
            <w:proofErr w:type="spellStart"/>
            <w:r w:rsidR="0019088F" w:rsidRPr="00B4325A">
              <w:rPr>
                <w:smallCaps/>
                <w:sz w:val="18"/>
                <w:szCs w:val="18"/>
                <w:lang w:val="es-MX"/>
              </w:rPr>
              <w:t>eua</w:t>
            </w:r>
            <w:proofErr w:type="spellEnd"/>
            <w:r w:rsidRPr="00B4325A">
              <w:rPr>
                <w:sz w:val="18"/>
                <w:szCs w:val="18"/>
                <w:lang w:val="es-MX"/>
              </w:rPr>
              <w:t xml:space="preserve">, la Tasa de Interés Interbancaria de Equilibrio y el Índice Standard &amp; </w:t>
            </w:r>
            <w:proofErr w:type="spellStart"/>
            <w:r w:rsidRPr="00B4325A">
              <w:rPr>
                <w:sz w:val="18"/>
                <w:szCs w:val="18"/>
                <w:lang w:val="es-MX"/>
              </w:rPr>
              <w:t>Poor’s</w:t>
            </w:r>
            <w:proofErr w:type="spellEnd"/>
            <w:r w:rsidRPr="00B4325A">
              <w:rPr>
                <w:sz w:val="18"/>
                <w:szCs w:val="18"/>
                <w:lang w:val="es-MX"/>
              </w:rPr>
              <w:t xml:space="preserve"> 500 (índice bursátil de Estados Unidos de América).</w:t>
            </w:r>
          </w:p>
        </w:tc>
      </w:tr>
      <w:tr w:rsidR="004132B6" w:rsidRPr="00B4325A" w14:paraId="4FE1BA3A" w14:textId="77777777" w:rsidTr="00425271">
        <w:trPr>
          <w:jc w:val="center"/>
        </w:trPr>
        <w:tc>
          <w:tcPr>
            <w:tcW w:w="2268" w:type="dxa"/>
            <w:vAlign w:val="center"/>
          </w:tcPr>
          <w:p w14:paraId="6373A0A2" w14:textId="77777777" w:rsidR="004132B6" w:rsidRPr="00B4325A" w:rsidRDefault="004132B6" w:rsidP="00425271">
            <w:pPr>
              <w:pStyle w:val="Textoindependiente"/>
              <w:kinsoku w:val="0"/>
              <w:overflowPunct w:val="0"/>
              <w:spacing w:before="0"/>
              <w:ind w:left="142" w:right="142"/>
              <w:jc w:val="right"/>
              <w:rPr>
                <w:b/>
                <w:bCs/>
                <w:color w:val="auto"/>
                <w:spacing w:val="-1"/>
                <w:sz w:val="18"/>
                <w:szCs w:val="18"/>
              </w:rPr>
            </w:pPr>
            <w:r w:rsidRPr="00B4325A">
              <w:rPr>
                <w:b/>
                <w:bCs/>
                <w:color w:val="auto"/>
                <w:spacing w:val="-1"/>
                <w:sz w:val="18"/>
                <w:szCs w:val="18"/>
              </w:rPr>
              <w:t>Cálculo de indicadores compuestos</w:t>
            </w:r>
          </w:p>
        </w:tc>
        <w:tc>
          <w:tcPr>
            <w:tcW w:w="7694" w:type="dxa"/>
            <w:vAlign w:val="center"/>
          </w:tcPr>
          <w:p w14:paraId="65E651EC" w14:textId="7FA7C64A" w:rsidR="004132B6" w:rsidRPr="00B4325A" w:rsidRDefault="004132B6" w:rsidP="00425271">
            <w:pPr>
              <w:ind w:left="142" w:right="142"/>
              <w:rPr>
                <w:sz w:val="18"/>
                <w:szCs w:val="18"/>
              </w:rPr>
            </w:pPr>
            <w:r w:rsidRPr="00B4325A">
              <w:rPr>
                <w:sz w:val="18"/>
                <w:szCs w:val="18"/>
              </w:rPr>
              <w:t xml:space="preserve">El </w:t>
            </w:r>
            <w:r w:rsidRPr="00B4325A">
              <w:rPr>
                <w:smallCaps/>
                <w:sz w:val="18"/>
                <w:szCs w:val="18"/>
              </w:rPr>
              <w:t>sic</w:t>
            </w:r>
            <w:r w:rsidRPr="00B4325A">
              <w:rPr>
                <w:sz w:val="18"/>
                <w:szCs w:val="18"/>
              </w:rPr>
              <w:t xml:space="preserve"> usa el enfoque de </w:t>
            </w:r>
            <w:r w:rsidRPr="00B4325A">
              <w:rPr>
                <w:i/>
                <w:iCs/>
                <w:sz w:val="18"/>
                <w:szCs w:val="18"/>
              </w:rPr>
              <w:t>ciclo de crecimiento</w:t>
            </w:r>
            <w:r w:rsidR="00E04839" w:rsidRPr="00B4325A">
              <w:rPr>
                <w:sz w:val="18"/>
                <w:szCs w:val="18"/>
              </w:rPr>
              <w:t xml:space="preserve">. Este </w:t>
            </w:r>
            <w:r w:rsidRPr="00B4325A">
              <w:rPr>
                <w:sz w:val="18"/>
                <w:szCs w:val="18"/>
              </w:rPr>
              <w:t>identifica las desviaciones de la economía respecto a su tendencia de largo plazo. El ciclo de cada componente se obtiene mediante la aplicación del filtro Hodrick-Prescott a partir de la serie desestacionalizada corregida por observaciones atípicas. El filtro Hodrick-Prescott se aplica dos veces: en la primera, se calcula la tendencia de largo plazo para obtener el componente cíclico al comparar la serie desestacionalizada respecto a su tendencia. En la segunda, se elimina la variabilidad de corto plazo en el componente cíclico previo. De este proceso resultan ciclos suavizados de las variables que después se estandarizan para igualar la volatilidad entre estas, ya que algunas pueden mostrar más volatilidad que otras. Por último, se obtiene el indicador compuesto mediante el promedio de los cambios mensuales de sus componentes (en términos de ciclos suavizados estandarizados).</w:t>
            </w:r>
          </w:p>
        </w:tc>
      </w:tr>
      <w:tr w:rsidR="004132B6" w:rsidRPr="00B4325A" w14:paraId="7077D511" w14:textId="77777777" w:rsidTr="00425271">
        <w:trPr>
          <w:jc w:val="center"/>
        </w:trPr>
        <w:tc>
          <w:tcPr>
            <w:tcW w:w="2268" w:type="dxa"/>
            <w:vAlign w:val="center"/>
          </w:tcPr>
          <w:p w14:paraId="21B227B4" w14:textId="77777777" w:rsidR="004132B6" w:rsidRPr="00B4325A" w:rsidRDefault="004132B6" w:rsidP="00425271">
            <w:pPr>
              <w:pStyle w:val="Textoindependiente"/>
              <w:kinsoku w:val="0"/>
              <w:overflowPunct w:val="0"/>
              <w:spacing w:before="0"/>
              <w:ind w:left="142" w:right="142"/>
              <w:jc w:val="right"/>
              <w:rPr>
                <w:b/>
                <w:bCs/>
                <w:color w:val="auto"/>
                <w:spacing w:val="-1"/>
                <w:sz w:val="18"/>
                <w:szCs w:val="18"/>
              </w:rPr>
            </w:pPr>
            <w:r w:rsidRPr="00B4325A">
              <w:rPr>
                <w:b/>
                <w:bCs/>
                <w:color w:val="auto"/>
                <w:spacing w:val="-1"/>
                <w:sz w:val="18"/>
                <w:szCs w:val="18"/>
              </w:rPr>
              <w:t>Publicación de Resultados</w:t>
            </w:r>
          </w:p>
        </w:tc>
        <w:tc>
          <w:tcPr>
            <w:tcW w:w="7694" w:type="dxa"/>
            <w:vAlign w:val="center"/>
          </w:tcPr>
          <w:p w14:paraId="4AA9D5B1" w14:textId="77777777" w:rsidR="004132B6" w:rsidRPr="00B4325A" w:rsidRDefault="004132B6" w:rsidP="00425271">
            <w:pPr>
              <w:pStyle w:val="Textonotapie"/>
              <w:ind w:left="142" w:right="142"/>
              <w:rPr>
                <w:sz w:val="18"/>
                <w:szCs w:val="18"/>
              </w:rPr>
            </w:pPr>
            <w:r w:rsidRPr="00B4325A">
              <w:rPr>
                <w:sz w:val="18"/>
                <w:szCs w:val="18"/>
              </w:rPr>
              <w:t>Los Indicadores Coincidente y Adelantado se actualizan mensualmente y se publican dos meses y un mes después del periodo de referencia, respectivamente.</w:t>
            </w:r>
          </w:p>
        </w:tc>
      </w:tr>
      <w:tr w:rsidR="004132B6" w:rsidRPr="00B4325A" w14:paraId="3C42A1A1" w14:textId="77777777" w:rsidTr="00425271">
        <w:trPr>
          <w:jc w:val="center"/>
        </w:trPr>
        <w:tc>
          <w:tcPr>
            <w:tcW w:w="2268" w:type="dxa"/>
            <w:vAlign w:val="center"/>
          </w:tcPr>
          <w:p w14:paraId="4035F159" w14:textId="77777777" w:rsidR="004132B6" w:rsidRPr="00B4325A" w:rsidRDefault="004132B6" w:rsidP="00425271">
            <w:pPr>
              <w:pStyle w:val="Textoindependiente"/>
              <w:kinsoku w:val="0"/>
              <w:overflowPunct w:val="0"/>
              <w:spacing w:before="0"/>
              <w:ind w:left="142" w:right="142"/>
              <w:jc w:val="right"/>
              <w:rPr>
                <w:b/>
                <w:bCs/>
                <w:color w:val="auto"/>
                <w:spacing w:val="-1"/>
                <w:sz w:val="18"/>
                <w:szCs w:val="18"/>
              </w:rPr>
            </w:pPr>
            <w:r w:rsidRPr="00B4325A">
              <w:rPr>
                <w:b/>
                <w:bCs/>
                <w:color w:val="auto"/>
                <w:spacing w:val="-1"/>
                <w:sz w:val="18"/>
                <w:szCs w:val="18"/>
              </w:rPr>
              <w:t>Nota al usuario</w:t>
            </w:r>
          </w:p>
        </w:tc>
        <w:tc>
          <w:tcPr>
            <w:tcW w:w="7694" w:type="dxa"/>
            <w:vAlign w:val="center"/>
          </w:tcPr>
          <w:p w14:paraId="7078CD0E" w14:textId="047EF0F1" w:rsidR="004132B6" w:rsidRPr="00B4325A" w:rsidRDefault="004132B6" w:rsidP="00425271">
            <w:pPr>
              <w:pStyle w:val="Textonotapie"/>
              <w:ind w:left="142" w:right="142"/>
              <w:rPr>
                <w:sz w:val="18"/>
                <w:szCs w:val="18"/>
              </w:rPr>
            </w:pPr>
            <w:r w:rsidRPr="00B4325A">
              <w:rPr>
                <w:sz w:val="18"/>
                <w:szCs w:val="18"/>
              </w:rPr>
              <w:t>Para</w:t>
            </w:r>
            <w:r w:rsidR="00820CEE">
              <w:rPr>
                <w:sz w:val="18"/>
                <w:szCs w:val="18"/>
              </w:rPr>
              <w:t xml:space="preserve"> </w:t>
            </w:r>
            <w:r w:rsidRPr="00B4325A">
              <w:rPr>
                <w:sz w:val="18"/>
                <w:szCs w:val="18"/>
              </w:rPr>
              <w:t>más</w:t>
            </w:r>
            <w:r w:rsidR="00820CEE">
              <w:rPr>
                <w:sz w:val="18"/>
                <w:szCs w:val="18"/>
              </w:rPr>
              <w:t xml:space="preserve"> </w:t>
            </w:r>
            <w:r w:rsidRPr="00B4325A">
              <w:rPr>
                <w:sz w:val="18"/>
                <w:szCs w:val="18"/>
              </w:rPr>
              <w:t>información sobre la metodología,</w:t>
            </w:r>
            <w:r w:rsidR="00820CEE">
              <w:rPr>
                <w:sz w:val="18"/>
                <w:szCs w:val="18"/>
              </w:rPr>
              <w:t xml:space="preserve"> </w:t>
            </w:r>
            <w:r w:rsidRPr="00B4325A">
              <w:rPr>
                <w:sz w:val="18"/>
                <w:szCs w:val="18"/>
              </w:rPr>
              <w:t>consúltese:</w:t>
            </w:r>
          </w:p>
          <w:p w14:paraId="655F773D" w14:textId="4BAC0ABA" w:rsidR="004132B6" w:rsidRPr="00B4325A" w:rsidRDefault="004132B6" w:rsidP="00425271">
            <w:pPr>
              <w:pStyle w:val="Textonotapie"/>
              <w:ind w:left="142" w:right="142"/>
              <w:rPr>
                <w:rStyle w:val="Hipervnculo"/>
                <w:sz w:val="18"/>
                <w:szCs w:val="18"/>
              </w:rPr>
            </w:pPr>
            <w:hyperlink r:id="rId35" w:history="1">
              <w:r w:rsidRPr="00B4325A">
                <w:rPr>
                  <w:rStyle w:val="Hipervnculo"/>
                  <w:sz w:val="18"/>
                  <w:szCs w:val="18"/>
                </w:rPr>
                <w:t>https://www.inegi.org.mx/app/biblioteca/ficha.html?upc=702825073961</w:t>
              </w:r>
            </w:hyperlink>
          </w:p>
          <w:p w14:paraId="1A6E4165" w14:textId="77777777" w:rsidR="004132B6" w:rsidRPr="00B4325A" w:rsidRDefault="004132B6" w:rsidP="00425271">
            <w:pPr>
              <w:pStyle w:val="Textonotapie"/>
              <w:ind w:left="142" w:right="142"/>
              <w:rPr>
                <w:sz w:val="18"/>
                <w:szCs w:val="18"/>
              </w:rPr>
            </w:pPr>
            <w:r w:rsidRPr="00B4325A">
              <w:rPr>
                <w:sz w:val="18"/>
                <w:szCs w:val="18"/>
              </w:rPr>
              <w:t>Para dar seguimiento a los indicadores, consúltese:</w:t>
            </w:r>
          </w:p>
          <w:p w14:paraId="12CF7831" w14:textId="5941F941" w:rsidR="004132B6" w:rsidRPr="00B4325A" w:rsidRDefault="00B4325A" w:rsidP="00425271">
            <w:pPr>
              <w:pStyle w:val="Textonotapie"/>
              <w:ind w:left="142" w:right="142"/>
              <w:rPr>
                <w:sz w:val="18"/>
                <w:szCs w:val="18"/>
              </w:rPr>
            </w:pPr>
            <w:hyperlink r:id="rId36" w:history="1">
              <w:r w:rsidRPr="00411A44">
                <w:rPr>
                  <w:rStyle w:val="Hipervnculo"/>
                  <w:sz w:val="18"/>
                  <w:szCs w:val="18"/>
                </w:rPr>
                <w:t>https://www.inegi.org.mx/app/indicadores/?tm=0</w:t>
              </w:r>
            </w:hyperlink>
          </w:p>
        </w:tc>
      </w:tr>
    </w:tbl>
    <w:p w14:paraId="07EA3EEE" w14:textId="62260E6F" w:rsidR="00AA037A" w:rsidRPr="00B4325A" w:rsidRDefault="00AA037A" w:rsidP="001006DC">
      <w:pPr>
        <w:pStyle w:val="NormalWeb"/>
        <w:spacing w:before="120" w:beforeAutospacing="0" w:after="0" w:afterAutospacing="0"/>
        <w:contextualSpacing/>
        <w:jc w:val="center"/>
        <w:rPr>
          <w:rFonts w:ascii="Arial" w:hAnsi="Arial" w:cs="Arial"/>
          <w:i/>
          <w:iCs/>
          <w:color w:val="404040" w:themeColor="text1" w:themeTint="BF"/>
          <w:sz w:val="20"/>
          <w:szCs w:val="20"/>
          <w:lang w:val="es-ES_tradnl"/>
        </w:rPr>
      </w:pPr>
      <w:r w:rsidRPr="00B4325A">
        <w:rPr>
          <w:rFonts w:ascii="Arial" w:hAnsi="Arial" w:cs="Arial"/>
          <w:i/>
          <w:iCs/>
          <w:color w:val="404040" w:themeColor="text1" w:themeTint="BF"/>
          <w:sz w:val="20"/>
          <w:szCs w:val="20"/>
          <w:lang w:val="es-ES_tradnl"/>
        </w:rPr>
        <w:t xml:space="preserve">La información estadística y geográfica que genera el </w:t>
      </w:r>
      <w:r w:rsidR="001E14FA" w:rsidRPr="00B4325A">
        <w:rPr>
          <w:rFonts w:ascii="Arial" w:hAnsi="Arial" w:cs="Arial"/>
          <w:i/>
          <w:iCs/>
          <w:smallCaps/>
          <w:color w:val="404040" w:themeColor="text1" w:themeTint="BF"/>
          <w:sz w:val="20"/>
          <w:szCs w:val="20"/>
          <w:lang w:val="es-ES_tradnl"/>
        </w:rPr>
        <w:t>inegi</w:t>
      </w:r>
      <w:r w:rsidRPr="00B4325A">
        <w:rPr>
          <w:rFonts w:ascii="Arial" w:hAnsi="Arial" w:cs="Arial"/>
          <w:i/>
          <w:iCs/>
          <w:color w:val="404040" w:themeColor="text1" w:themeTint="BF"/>
          <w:sz w:val="20"/>
          <w:szCs w:val="20"/>
          <w:lang w:val="es-ES_tradnl"/>
        </w:rPr>
        <w:t xml:space="preserve"> es un bien público y nos permite </w:t>
      </w:r>
    </w:p>
    <w:p w14:paraId="407CEC42" w14:textId="77777777" w:rsidR="00AA037A" w:rsidRPr="00B4325A" w:rsidRDefault="00AA037A" w:rsidP="00AD102D">
      <w:pPr>
        <w:pStyle w:val="NormalWeb"/>
        <w:spacing w:before="0" w:beforeAutospacing="0" w:after="0" w:afterAutospacing="0"/>
        <w:contextualSpacing/>
        <w:jc w:val="center"/>
        <w:rPr>
          <w:rFonts w:ascii="Arial" w:hAnsi="Arial" w:cs="Arial"/>
          <w:i/>
          <w:iCs/>
          <w:color w:val="404040" w:themeColor="text1" w:themeTint="BF"/>
          <w:sz w:val="20"/>
          <w:szCs w:val="20"/>
          <w:lang w:val="es-ES_tradnl"/>
        </w:rPr>
      </w:pPr>
      <w:r w:rsidRPr="00B4325A">
        <w:rPr>
          <w:rFonts w:ascii="Arial" w:hAnsi="Arial" w:cs="Arial"/>
          <w:i/>
          <w:iCs/>
          <w:color w:val="404040" w:themeColor="text1" w:themeTint="BF"/>
          <w:sz w:val="20"/>
          <w:szCs w:val="20"/>
          <w:lang w:val="es-ES_tradnl"/>
        </w:rPr>
        <w:t>a todas y a todos tomar mejores decisiones. ¡Conócela, úsala y compártela!</w:t>
      </w:r>
    </w:p>
    <w:p w14:paraId="690ACEE7" w14:textId="631A2311" w:rsidR="00A62AC7" w:rsidRPr="00790169" w:rsidRDefault="00AA037A" w:rsidP="001F1279">
      <w:pPr>
        <w:spacing w:before="120"/>
        <w:contextualSpacing/>
        <w:jc w:val="center"/>
        <w:rPr>
          <w:i/>
          <w:iCs/>
          <w:smallCaps/>
        </w:rPr>
      </w:pPr>
      <w:r w:rsidRPr="00790169">
        <w:rPr>
          <w:noProof/>
        </w:rPr>
        <w:drawing>
          <wp:inline distT="0" distB="0" distL="0" distR="0" wp14:anchorId="4035BA76" wp14:editId="23EB5687">
            <wp:extent cx="229711" cy="222140"/>
            <wp:effectExtent l="0" t="0" r="0" b="6985"/>
            <wp:docPr id="21" name="Imagen 21" descr="Icono&#10;&#10;Descripción generada automáticament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t="1648" b="1648"/>
                    <a:stretch>
                      <a:fillRect/>
                    </a:stretch>
                  </pic:blipFill>
                  <pic:spPr bwMode="auto">
                    <a:xfrm>
                      <a:off x="0" y="0"/>
                      <a:ext cx="252970" cy="244632"/>
                    </a:xfrm>
                    <a:prstGeom prst="rect">
                      <a:avLst/>
                    </a:prstGeom>
                    <a:noFill/>
                    <a:ln>
                      <a:noFill/>
                    </a:ln>
                    <a:extLst>
                      <a:ext uri="{53640926-AAD7-44D8-BBD7-CCE9431645EC}">
                        <a14:shadowObscured xmlns:a14="http://schemas.microsoft.com/office/drawing/2010/main"/>
                      </a:ext>
                    </a:extLst>
                  </pic:spPr>
                </pic:pic>
              </a:graphicData>
            </a:graphic>
          </wp:inline>
        </w:drawing>
      </w:r>
      <w:r w:rsidRPr="00790169">
        <w:rPr>
          <w:noProof/>
        </w:rPr>
        <w:t xml:space="preserve"> </w:t>
      </w:r>
      <w:r w:rsidRPr="00790169">
        <w:rPr>
          <w:noProof/>
        </w:rPr>
        <w:drawing>
          <wp:inline distT="0" distB="0" distL="0" distR="0" wp14:anchorId="567D941C" wp14:editId="2AA7CA18">
            <wp:extent cx="234725" cy="234725"/>
            <wp:effectExtent l="0" t="0" r="0" b="0"/>
            <wp:docPr id="2097748279" name="Imagen 2097748279" descr="Icono&#10;&#10;Descripción generada automáticament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790169">
        <w:rPr>
          <w:noProof/>
        </w:rPr>
        <w:t xml:space="preserve"> </w:t>
      </w:r>
      <w:r w:rsidRPr="00790169">
        <w:rPr>
          <w:noProof/>
        </w:rPr>
        <w:drawing>
          <wp:inline distT="0" distB="0" distL="0" distR="0" wp14:anchorId="0200BEFC" wp14:editId="71AB68DD">
            <wp:extent cx="237490" cy="237490"/>
            <wp:effectExtent l="0" t="0" r="0" b="0"/>
            <wp:docPr id="384343980" name="Imagen 384343980" descr="Imagen que contiene objeto, reloj&#10;&#10;Descripción generada automáticament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790169">
        <w:rPr>
          <w:noProof/>
        </w:rPr>
        <w:t xml:space="preserve"> </w:t>
      </w:r>
      <w:r w:rsidRPr="00790169">
        <w:rPr>
          <w:noProof/>
        </w:rPr>
        <w:drawing>
          <wp:inline distT="0" distB="0" distL="0" distR="0" wp14:anchorId="57E2E3A4" wp14:editId="3643F700">
            <wp:extent cx="233654" cy="233654"/>
            <wp:effectExtent l="0" t="0" r="0" b="0"/>
            <wp:docPr id="22" name="Imagen 22" descr="Logotipo&#10;&#10;Descripción generada automáticament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790169">
        <w:rPr>
          <w:noProof/>
        </w:rPr>
        <w:t xml:space="preserve">     </w:t>
      </w:r>
      <w:r w:rsidRPr="00790169">
        <w:rPr>
          <w:noProof/>
        </w:rPr>
        <w:drawing>
          <wp:inline distT="0" distB="0" distL="0" distR="0" wp14:anchorId="68678E78" wp14:editId="461EA2C8">
            <wp:extent cx="1436914" cy="152592"/>
            <wp:effectExtent l="0" t="0" r="0" b="0"/>
            <wp:docPr id="1297389716" name="Imagen 1297389716" descr="Icono&#10;&#10;Descripción generada automáticament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p>
    <w:sectPr w:rsidR="00A62AC7" w:rsidRPr="00790169" w:rsidSect="00425271">
      <w:headerReference w:type="default" r:id="rId47"/>
      <w:footerReference w:type="default" r:id="rId48"/>
      <w:headerReference w:type="first" r:id="rId49"/>
      <w:pgSz w:w="12242" w:h="15842" w:code="1"/>
      <w:pgMar w:top="2268" w:right="1134" w:bottom="1418" w:left="1134" w:header="284" w:footer="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D3CD" w14:textId="77777777" w:rsidR="002163F8" w:rsidRDefault="002163F8">
      <w:r>
        <w:separator/>
      </w:r>
    </w:p>
  </w:endnote>
  <w:endnote w:type="continuationSeparator" w:id="0">
    <w:p w14:paraId="564FFDE0" w14:textId="77777777" w:rsidR="002163F8" w:rsidRDefault="002163F8">
      <w:r>
        <w:continuationSeparator/>
      </w:r>
    </w:p>
  </w:endnote>
  <w:endnote w:type="continuationNotice" w:id="1">
    <w:p w14:paraId="755C08C9" w14:textId="77777777" w:rsidR="002163F8" w:rsidRDefault="00216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598B" w14:textId="3718581C" w:rsidR="00642DB8" w:rsidRDefault="00642DB8">
    <w:pPr>
      <w:pStyle w:val="Piedepgina"/>
    </w:pPr>
  </w:p>
  <w:p w14:paraId="6CB0DCC6" w14:textId="77777777" w:rsidR="00642DB8" w:rsidRDefault="00642D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7081" w14:textId="77777777" w:rsidR="002163F8" w:rsidRDefault="002163F8">
      <w:r>
        <w:separator/>
      </w:r>
    </w:p>
  </w:footnote>
  <w:footnote w:type="continuationSeparator" w:id="0">
    <w:p w14:paraId="563B62C9" w14:textId="77777777" w:rsidR="002163F8" w:rsidRDefault="002163F8">
      <w:r>
        <w:continuationSeparator/>
      </w:r>
    </w:p>
  </w:footnote>
  <w:footnote w:type="continuationNotice" w:id="1">
    <w:p w14:paraId="035A81B2" w14:textId="77777777" w:rsidR="002163F8" w:rsidRDefault="002163F8"/>
  </w:footnote>
  <w:footnote w:id="2">
    <w:p w14:paraId="0813D8ED" w14:textId="04622D1C" w:rsidR="00710F98" w:rsidRPr="00CE6192" w:rsidRDefault="00710F98" w:rsidP="00710F98">
      <w:pPr>
        <w:pStyle w:val="Textonotapie"/>
        <w:ind w:left="170" w:hanging="170"/>
        <w:rPr>
          <w:sz w:val="16"/>
          <w:szCs w:val="16"/>
          <w:lang w:val="es-MX"/>
        </w:rPr>
      </w:pPr>
      <w:r w:rsidRPr="000203C8">
        <w:rPr>
          <w:rStyle w:val="Refdenotaalpie"/>
          <w:sz w:val="18"/>
          <w:szCs w:val="18"/>
        </w:rPr>
        <w:footnoteRef/>
      </w:r>
      <w:r>
        <w:rPr>
          <w:sz w:val="16"/>
          <w:szCs w:val="16"/>
        </w:rPr>
        <w:tab/>
      </w:r>
      <w:r w:rsidRPr="003A52EB">
        <w:rPr>
          <w:sz w:val="16"/>
          <w:szCs w:val="16"/>
        </w:rPr>
        <w:t xml:space="preserve">Los Indicadores Coincidente y Adelantado se constituyen por los componentes cíclicos de sus variables y se referencian a sus respectivas tendencias de largo plazo, lo que se conoce como </w:t>
      </w:r>
      <w:r w:rsidRPr="00943EA3">
        <w:rPr>
          <w:i/>
          <w:iCs/>
          <w:sz w:val="16"/>
          <w:szCs w:val="16"/>
        </w:rPr>
        <w:t>ciclo de crecimiento</w:t>
      </w:r>
      <w:r w:rsidRPr="003A52EB">
        <w:rPr>
          <w:sz w:val="16"/>
          <w:szCs w:val="16"/>
        </w:rPr>
        <w:t xml:space="preserve">. </w:t>
      </w:r>
      <w:r>
        <w:rPr>
          <w:sz w:val="16"/>
          <w:szCs w:val="16"/>
        </w:rPr>
        <w:t xml:space="preserve">Para </w:t>
      </w:r>
      <w:r w:rsidRPr="003A52EB">
        <w:rPr>
          <w:sz w:val="16"/>
          <w:szCs w:val="16"/>
        </w:rPr>
        <w:t xml:space="preserve">contribuir al análisis de los ciclos económicos, el </w:t>
      </w:r>
      <w:r w:rsidRPr="003A52EB">
        <w:rPr>
          <w:smallCaps/>
          <w:sz w:val="16"/>
          <w:szCs w:val="16"/>
        </w:rPr>
        <w:t>inegi</w:t>
      </w:r>
      <w:r w:rsidRPr="003A52EB">
        <w:rPr>
          <w:sz w:val="16"/>
          <w:szCs w:val="16"/>
        </w:rPr>
        <w:t xml:space="preserve"> pone a disposición de las y los usuarios, de manera gráfica, </w:t>
      </w:r>
      <w:r>
        <w:rPr>
          <w:sz w:val="16"/>
          <w:szCs w:val="16"/>
        </w:rPr>
        <w:t>el Indicador Coincidente</w:t>
      </w:r>
      <w:r w:rsidRPr="003A52EB">
        <w:rPr>
          <w:sz w:val="16"/>
          <w:szCs w:val="16"/>
        </w:rPr>
        <w:t xml:space="preserve"> bajo el enfoque del ciclo de negocios o clásico (ver</w:t>
      </w:r>
      <w:r w:rsidR="005D2C8B">
        <w:rPr>
          <w:sz w:val="16"/>
          <w:szCs w:val="16"/>
        </w:rPr>
        <w:t> </w:t>
      </w:r>
      <w:r w:rsidRPr="003A52EB">
        <w:rPr>
          <w:sz w:val="16"/>
          <w:szCs w:val="16"/>
        </w:rPr>
        <w:t>gráficas</w:t>
      </w:r>
      <w:r w:rsidR="005D2C8B">
        <w:rPr>
          <w:sz w:val="16"/>
          <w:szCs w:val="16"/>
        </w:rPr>
        <w:t> </w:t>
      </w:r>
      <w:r w:rsidRPr="003A52EB">
        <w:rPr>
          <w:sz w:val="16"/>
          <w:szCs w:val="16"/>
        </w:rPr>
        <w:t>8</w:t>
      </w:r>
      <w:r w:rsidR="005D2C8B">
        <w:rPr>
          <w:sz w:val="16"/>
          <w:szCs w:val="16"/>
        </w:rPr>
        <w:t> </w:t>
      </w:r>
      <w:r w:rsidRPr="003A52EB">
        <w:rPr>
          <w:sz w:val="16"/>
          <w:szCs w:val="16"/>
        </w:rPr>
        <w:t>y</w:t>
      </w:r>
      <w:r w:rsidR="005D2C8B">
        <w:rPr>
          <w:sz w:val="16"/>
          <w:szCs w:val="16"/>
        </w:rPr>
        <w:t> </w:t>
      </w:r>
      <w:r w:rsidRPr="003A52EB">
        <w:rPr>
          <w:sz w:val="16"/>
          <w:szCs w:val="16"/>
        </w:rPr>
        <w:t>9).</w:t>
      </w:r>
    </w:p>
  </w:footnote>
  <w:footnote w:id="3">
    <w:p w14:paraId="7C75BDE2" w14:textId="77777777" w:rsidR="00710F98" w:rsidRPr="00CE6192" w:rsidRDefault="00710F98" w:rsidP="00710F98">
      <w:pPr>
        <w:pStyle w:val="Textonotapie"/>
        <w:ind w:left="170" w:hanging="170"/>
        <w:rPr>
          <w:sz w:val="16"/>
          <w:szCs w:val="16"/>
          <w:lang w:val="es-MX"/>
        </w:rPr>
      </w:pPr>
      <w:r w:rsidRPr="000203C8">
        <w:rPr>
          <w:rStyle w:val="Refdenotaalpie"/>
          <w:sz w:val="18"/>
          <w:szCs w:val="18"/>
        </w:rPr>
        <w:footnoteRef/>
      </w:r>
      <w:r>
        <w:rPr>
          <w:sz w:val="16"/>
          <w:szCs w:val="16"/>
        </w:rPr>
        <w:tab/>
      </w:r>
      <w:r w:rsidRPr="003A52EB">
        <w:rPr>
          <w:sz w:val="16"/>
          <w:szCs w:val="16"/>
        </w:rPr>
        <w:t xml:space="preserve">El Indicador Coincidente muestra el impacto significativo que tuvo la pandemia por la </w:t>
      </w:r>
      <w:r w:rsidRPr="003A52EB">
        <w:rPr>
          <w:smallCaps/>
          <w:sz w:val="16"/>
          <w:szCs w:val="16"/>
        </w:rPr>
        <w:t>covid-</w:t>
      </w:r>
      <w:r w:rsidRPr="00CC6E3A">
        <w:rPr>
          <w:smallCaps/>
          <w:sz w:val="14"/>
          <w:szCs w:val="14"/>
        </w:rPr>
        <w:t>19</w:t>
      </w:r>
      <w:r w:rsidRPr="003A52EB">
        <w:rPr>
          <w:sz w:val="16"/>
          <w:szCs w:val="16"/>
        </w:rPr>
        <w:t>. Ahora bien, la magnitud de su caída o de su recuperación no debe considerarse como una medida de la contracción o recuperación de la actividad económica, sino como una indicación del grado de certeza sobre el rumbo que presenta.</w:t>
      </w:r>
    </w:p>
  </w:footnote>
  <w:footnote w:id="4">
    <w:p w14:paraId="54D2D8C4" w14:textId="77777777" w:rsidR="00570EFC" w:rsidRPr="001B3B56" w:rsidRDefault="00570EFC" w:rsidP="00570EFC">
      <w:pPr>
        <w:pStyle w:val="Textonotapie"/>
        <w:rPr>
          <w:sz w:val="16"/>
          <w:szCs w:val="16"/>
          <w:lang w:val="es-MX"/>
        </w:rPr>
      </w:pPr>
      <w:r w:rsidRPr="006176C2">
        <w:rPr>
          <w:rStyle w:val="Refdenotaalpie"/>
          <w:sz w:val="18"/>
          <w:szCs w:val="18"/>
        </w:rPr>
        <w:footnoteRef/>
      </w:r>
      <w:r w:rsidRPr="001B3B56">
        <w:rPr>
          <w:sz w:val="16"/>
          <w:szCs w:val="16"/>
        </w:rPr>
        <w:t xml:space="preserve"> </w:t>
      </w:r>
      <w:hyperlink r:id="rId1" w:history="1">
        <w:r w:rsidRPr="006A2F27">
          <w:rPr>
            <w:rStyle w:val="Hipervnculo"/>
            <w:sz w:val="16"/>
            <w:szCs w:val="16"/>
          </w:rPr>
          <w:t>https://www.inegi.org.mx/app/reloj/</w:t>
        </w:r>
      </w:hyperlink>
    </w:p>
  </w:footnote>
  <w:footnote w:id="5">
    <w:p w14:paraId="37D2C32D" w14:textId="77777777" w:rsidR="00570EFC" w:rsidRPr="001B3B56" w:rsidRDefault="00570EFC" w:rsidP="00570EFC">
      <w:pPr>
        <w:pStyle w:val="Textonotapie"/>
        <w:rPr>
          <w:sz w:val="16"/>
          <w:szCs w:val="16"/>
          <w:lang w:val="es-MX"/>
        </w:rPr>
      </w:pPr>
      <w:r w:rsidRPr="006176C2">
        <w:rPr>
          <w:rStyle w:val="Refdenotaalpie"/>
          <w:sz w:val="18"/>
          <w:szCs w:val="18"/>
        </w:rPr>
        <w:footnoteRef/>
      </w:r>
      <w:r w:rsidRPr="001B3B56">
        <w:rPr>
          <w:sz w:val="16"/>
          <w:szCs w:val="16"/>
        </w:rPr>
        <w:t xml:space="preserve"> </w:t>
      </w:r>
      <w:hyperlink r:id="rId2" w:history="1">
        <w:r w:rsidRPr="006A2F27">
          <w:rPr>
            <w:rStyle w:val="Hipervnculo"/>
            <w:sz w:val="16"/>
            <w:szCs w:val="16"/>
          </w:rPr>
          <w:t>https://www.inegi.org.mx/app/reloj/tablero.html</w:t>
        </w:r>
      </w:hyperlink>
    </w:p>
  </w:footnote>
  <w:footnote w:id="6">
    <w:p w14:paraId="2B96655F" w14:textId="77777777" w:rsidR="00570EFC" w:rsidRPr="001B3B56" w:rsidRDefault="00570EFC" w:rsidP="00570EFC">
      <w:pPr>
        <w:pStyle w:val="Textonotapie"/>
        <w:rPr>
          <w:lang w:val="es-MX"/>
        </w:rPr>
      </w:pPr>
      <w:r w:rsidRPr="006176C2">
        <w:rPr>
          <w:rStyle w:val="Refdenotaalpie"/>
          <w:sz w:val="18"/>
          <w:szCs w:val="18"/>
        </w:rPr>
        <w:footnoteRef/>
      </w:r>
      <w:r w:rsidRPr="001B3B56">
        <w:rPr>
          <w:sz w:val="16"/>
          <w:szCs w:val="16"/>
        </w:rPr>
        <w:t xml:space="preserve"> </w:t>
      </w:r>
      <w:hyperlink r:id="rId3" w:history="1">
        <w:r w:rsidRPr="006A2F27">
          <w:rPr>
            <w:rStyle w:val="Hipervnculo"/>
            <w:sz w:val="16"/>
            <w:szCs w:val="16"/>
          </w:rPr>
          <w:t>https://www.inegi.org.mx/app/tablero/default.html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2391" w14:textId="6F847D57" w:rsidR="009D653F" w:rsidRPr="00F67AFA" w:rsidRDefault="00D12016" w:rsidP="002F38F3">
    <w:pPr>
      <w:pStyle w:val="Encabezado"/>
      <w:jc w:val="right"/>
      <w:rPr>
        <w:rFonts w:ascii="Arial Black" w:hAnsi="Arial Black"/>
        <w:b/>
        <w:color w:val="00BFBA"/>
      </w:rPr>
    </w:pPr>
    <w:r w:rsidRPr="00F67AFA">
      <w:rPr>
        <w:rFonts w:ascii="Arial Black" w:hAnsi="Arial Black"/>
        <w:b/>
        <w:noProof/>
        <w:color w:val="00BFBA"/>
      </w:rPr>
      <mc:AlternateContent>
        <mc:Choice Requires="wpg">
          <w:drawing>
            <wp:anchor distT="0" distB="0" distL="114300" distR="114300" simplePos="0" relativeHeight="251656192" behindDoc="1" locked="0" layoutInCell="1" allowOverlap="1" wp14:anchorId="262B1E75" wp14:editId="5DD084BA">
              <wp:simplePos x="0" y="0"/>
              <wp:positionH relativeFrom="page">
                <wp:posOffset>0</wp:posOffset>
              </wp:positionH>
              <wp:positionV relativeFrom="paragraph">
                <wp:posOffset>-179705</wp:posOffset>
              </wp:positionV>
              <wp:extent cx="7772400" cy="1225296"/>
              <wp:effectExtent l="0" t="0" r="0" b="0"/>
              <wp:wrapNone/>
              <wp:docPr id="1169522154" name="Grupo 4"/>
              <wp:cNvGraphicFramePr/>
              <a:graphic xmlns:a="http://schemas.openxmlformats.org/drawingml/2006/main">
                <a:graphicData uri="http://schemas.microsoft.com/office/word/2010/wordprocessingGroup">
                  <wpg:wgp>
                    <wpg:cNvGrpSpPr/>
                    <wpg:grpSpPr>
                      <a:xfrm>
                        <a:off x="0" y="0"/>
                        <a:ext cx="7772400" cy="1225296"/>
                        <a:chOff x="0" y="0"/>
                        <a:chExt cx="7768590" cy="1227455"/>
                      </a:xfrm>
                    </wpg:grpSpPr>
                    <pic:pic xmlns:pic="http://schemas.openxmlformats.org/drawingml/2006/picture">
                      <pic:nvPicPr>
                        <pic:cNvPr id="113484212" name="Imagen 1" descr="Gráfico,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227455"/>
                        </a:xfrm>
                        <a:prstGeom prst="rect">
                          <a:avLst/>
                        </a:prstGeom>
                        <a:noFill/>
                        <a:ln>
                          <a:noFill/>
                        </a:ln>
                      </pic:spPr>
                    </pic:pic>
                    <pic:pic xmlns:pic="http://schemas.openxmlformats.org/drawingml/2006/picture">
                      <pic:nvPicPr>
                        <pic:cNvPr id="765098514" name="Imagen 277445007"/>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9667" y="457200"/>
                          <a:ext cx="1590675" cy="3092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548BC40" id="Grupo 4" o:spid="_x0000_s1026" style="position:absolute;margin-left:0;margin-top:-14.15pt;width:612pt;height:96.5pt;z-index:-251628544;mso-position-horizontal-relative:page;mso-width-relative:margin;mso-height-relative:margin" coordsize="77685,122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&#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">
              <v:shape id="Imagen 1" o:spid="_x0000_s1027" type="#_x0000_t75" alt="Gráfico, Icono&#10;&#10;Descripción generada automáticamente" style="position:absolute;width:77685;height:12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">
                <v:imagedata r:id="rId4" o:title="Gráfico, Icono&#10;&#10;Descripción generada automáticamente"/>
              </v:shape>
              <v:shape id="Imagen 277445007" o:spid="_x0000_s1028" type="#_x0000_t75" style="position:absolute;left:7196;top:4572;width:15907;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">
                <v:imagedata r:id="rId5" o:title="" croptop="1051f" cropbottom="1051f"/>
              </v:shape>
              <w10:wrap anchorx="page"/>
            </v:group>
          </w:pict>
        </mc:Fallback>
      </mc:AlternateContent>
    </w:r>
    <w:r w:rsidR="009D653F" w:rsidRPr="00F67AFA">
      <w:rPr>
        <w:rFonts w:ascii="Arial Black" w:hAnsi="Arial Black"/>
        <w:b/>
        <w:color w:val="00BFBA"/>
      </w:rPr>
      <w:t>BOLETÍN DE INDICADOR</w:t>
    </w:r>
    <w:r w:rsidR="00F87077">
      <w:rPr>
        <w:rFonts w:ascii="Arial Black" w:hAnsi="Arial Black"/>
        <w:b/>
        <w:color w:val="00BFBA"/>
      </w:rPr>
      <w:t xml:space="preserve"> 406/25</w:t>
    </w:r>
  </w:p>
  <w:p w14:paraId="0CCE3663" w14:textId="77777777" w:rsidR="003202DB" w:rsidRDefault="003202DB" w:rsidP="003202DB">
    <w:pPr>
      <w:pStyle w:val="Encabezado"/>
      <w:jc w:val="right"/>
      <w:rPr>
        <w:noProof/>
        <w:color w:val="404040" w:themeColor="text1" w:themeTint="BF"/>
      </w:rPr>
    </w:pPr>
  </w:p>
  <w:p w14:paraId="57FF8C82" w14:textId="77777777" w:rsidR="00900EEF" w:rsidRPr="004161C8" w:rsidRDefault="00900EEF" w:rsidP="00900EEF">
    <w:pPr>
      <w:pStyle w:val="Encabezado"/>
      <w:jc w:val="right"/>
      <w:rPr>
        <w:b/>
        <w:bCs/>
        <w:noProof/>
        <w:color w:val="404040"/>
      </w:rPr>
    </w:pPr>
    <w:r w:rsidRPr="004161C8">
      <w:rPr>
        <w:b/>
        <w:bCs/>
        <w:noProof/>
        <w:color w:val="404040"/>
      </w:rPr>
      <w:t>SISTEMA DE INDICADORES</w:t>
    </w:r>
  </w:p>
  <w:p w14:paraId="3094A30E" w14:textId="39E36C81" w:rsidR="00900EEF" w:rsidRDefault="00900EEF" w:rsidP="00900EEF">
    <w:pPr>
      <w:pStyle w:val="Encabezado"/>
      <w:jc w:val="right"/>
      <w:rPr>
        <w:b/>
        <w:bCs/>
        <w:noProof/>
        <w:color w:val="404040"/>
      </w:rPr>
    </w:pPr>
    <w:r w:rsidRPr="004161C8">
      <w:rPr>
        <w:b/>
        <w:bCs/>
        <w:noProof/>
        <w:color w:val="404040"/>
      </w:rPr>
      <w:t>CÍCLICOS (SIC)</w:t>
    </w:r>
  </w:p>
  <w:p w14:paraId="1A812F6D" w14:textId="588931D6" w:rsidR="003202DB" w:rsidRPr="00097C41" w:rsidRDefault="00212F12" w:rsidP="003202DB">
    <w:pPr>
      <w:pStyle w:val="Encabezado"/>
      <w:jc w:val="right"/>
      <w:rPr>
        <w:bCs/>
        <w:color w:val="404040" w:themeColor="text1" w:themeTint="BF"/>
      </w:rPr>
    </w:pPr>
    <w:r>
      <w:rPr>
        <w:noProof/>
        <w:color w:val="404040" w:themeColor="text1" w:themeTint="BF"/>
      </w:rPr>
      <w:t>4</w:t>
    </w:r>
    <w:r w:rsidR="003202DB">
      <w:rPr>
        <w:noProof/>
        <w:color w:val="404040" w:themeColor="text1" w:themeTint="BF"/>
      </w:rPr>
      <w:t xml:space="preserve"> de </w:t>
    </w:r>
    <w:r w:rsidR="0093657B">
      <w:rPr>
        <w:noProof/>
        <w:color w:val="404040" w:themeColor="text1" w:themeTint="BF"/>
      </w:rPr>
      <w:t>agosto</w:t>
    </w:r>
    <w:r w:rsidR="003202DB">
      <w:rPr>
        <w:noProof/>
        <w:color w:val="404040" w:themeColor="text1" w:themeTint="BF"/>
      </w:rPr>
      <w:t xml:space="preserve"> de 202</w:t>
    </w:r>
    <w:r w:rsidR="00626C65">
      <w:rPr>
        <w:noProof/>
        <w:color w:val="404040" w:themeColor="text1" w:themeTint="BF"/>
      </w:rPr>
      <w:t>5</w:t>
    </w:r>
  </w:p>
  <w:p w14:paraId="7024DFF3" w14:textId="166AFB67" w:rsidR="00E03FB3" w:rsidRPr="00097C41" w:rsidRDefault="003202DB" w:rsidP="003202DB">
    <w:pPr>
      <w:pStyle w:val="Encabezado"/>
      <w:jc w:val="right"/>
      <w:rPr>
        <w:bCs/>
        <w:color w:val="404040" w:themeColor="text1" w:themeTint="BF"/>
      </w:rPr>
    </w:pPr>
    <w:r w:rsidRPr="00487038">
      <w:rPr>
        <w:bCs/>
        <w:color w:val="404040" w:themeColor="text1" w:themeTint="BF"/>
      </w:rPr>
      <w:t xml:space="preserve">Página </w:t>
    </w:r>
    <w:r w:rsidRPr="00097C41">
      <w:rPr>
        <w:bCs/>
        <w:color w:val="404040" w:themeColor="text1" w:themeTint="BF"/>
      </w:rPr>
      <w:fldChar w:fldCharType="begin"/>
    </w:r>
    <w:r w:rsidRPr="00097C41">
      <w:rPr>
        <w:bCs/>
        <w:color w:val="404040" w:themeColor="text1" w:themeTint="BF"/>
      </w:rPr>
      <w:instrText xml:space="preserve"> PAGE  \* Arabic </w:instrText>
    </w:r>
    <w:r w:rsidRPr="00097C41">
      <w:rPr>
        <w:bCs/>
        <w:color w:val="404040" w:themeColor="text1" w:themeTint="BF"/>
      </w:rPr>
      <w:fldChar w:fldCharType="separate"/>
    </w:r>
    <w:r>
      <w:rPr>
        <w:bCs/>
        <w:color w:val="404040" w:themeColor="text1" w:themeTint="BF"/>
      </w:rPr>
      <w:t>1</w:t>
    </w:r>
    <w:r w:rsidRPr="00097C41">
      <w:rPr>
        <w:bCs/>
        <w:color w:val="404040" w:themeColor="text1" w:themeTint="BF"/>
      </w:rPr>
      <w:fldChar w:fldCharType="end"/>
    </w:r>
    <w:r w:rsidRPr="00097C41">
      <w:rPr>
        <w:bCs/>
        <w:color w:val="404040" w:themeColor="text1" w:themeTint="BF"/>
      </w:rPr>
      <w:t>/</w:t>
    </w:r>
    <w:r>
      <w:rPr>
        <w:bCs/>
        <w:color w:val="404040" w:themeColor="text1" w:themeTint="BF"/>
      </w:rPr>
      <w:t>1</w:t>
    </w:r>
    <w:r w:rsidR="00107655">
      <w:rPr>
        <w:bCs/>
        <w:color w:val="404040" w:themeColor="text1" w:themeTint="BF"/>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9AD3" w14:textId="133B5175" w:rsidR="00537060" w:rsidRPr="007C3CF3" w:rsidRDefault="007A555A" w:rsidP="007A555A">
    <w:pPr>
      <w:pStyle w:val="Encabezado"/>
      <w:jc w:val="right"/>
      <w:rPr>
        <w:rFonts w:ascii="Arial Black" w:hAnsi="Arial Black"/>
        <w:b/>
        <w:color w:val="07BFBA"/>
      </w:rPr>
    </w:pPr>
    <w:r w:rsidRPr="007C3CF3">
      <w:rPr>
        <w:rFonts w:ascii="Arial Black" w:hAnsi="Arial Black"/>
        <w:b/>
        <w:noProof/>
        <w:color w:val="07BFBA"/>
      </w:rPr>
      <mc:AlternateContent>
        <mc:Choice Requires="wpg">
          <w:drawing>
            <wp:anchor distT="0" distB="0" distL="114300" distR="114300" simplePos="0" relativeHeight="251655168" behindDoc="1" locked="0" layoutInCell="1" allowOverlap="1" wp14:anchorId="79B8935E" wp14:editId="5430A742">
              <wp:simplePos x="0" y="0"/>
              <wp:positionH relativeFrom="column">
                <wp:posOffset>-720090</wp:posOffset>
              </wp:positionH>
              <wp:positionV relativeFrom="paragraph">
                <wp:posOffset>-180340</wp:posOffset>
              </wp:positionV>
              <wp:extent cx="7772400" cy="1227455"/>
              <wp:effectExtent l="0" t="0" r="0" b="0"/>
              <wp:wrapNone/>
              <wp:docPr id="1756476050" name="Grupo 2"/>
              <wp:cNvGraphicFramePr/>
              <a:graphic xmlns:a="http://schemas.openxmlformats.org/drawingml/2006/main">
                <a:graphicData uri="http://schemas.microsoft.com/office/word/2010/wordprocessingGroup">
                  <wpg:wgp>
                    <wpg:cNvGrpSpPr/>
                    <wpg:grpSpPr>
                      <a:xfrm>
                        <a:off x="0" y="0"/>
                        <a:ext cx="7772400" cy="1227455"/>
                        <a:chOff x="0" y="0"/>
                        <a:chExt cx="7772400" cy="1227455"/>
                      </a:xfrm>
                    </wpg:grpSpPr>
                    <pic:pic xmlns:pic="http://schemas.openxmlformats.org/drawingml/2006/picture">
                      <pic:nvPicPr>
                        <pic:cNvPr id="1823278722"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27455"/>
                        </a:xfrm>
                        <a:prstGeom prst="rect">
                          <a:avLst/>
                        </a:prstGeom>
                        <a:noFill/>
                        <a:ln>
                          <a:noFill/>
                        </a:ln>
                      </pic:spPr>
                    </pic:pic>
                    <pic:pic xmlns:pic="http://schemas.openxmlformats.org/drawingml/2006/picture">
                      <pic:nvPicPr>
                        <pic:cNvPr id="185341465" name="Imagen 2045196431"/>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9667" y="457200"/>
                          <a:ext cx="1590675" cy="3092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973AD66" id="Grupo 2" o:spid="_x0000_s1026" style="position:absolute;margin-left:-56.7pt;margin-top:-14.2pt;width:612pt;height:96.65pt;z-index:-251639808" coordsize="77724,122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724;height:12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">
                <v:imagedata r:id="rId4" o:title=""/>
              </v:shape>
              <v:shape id="Imagen 2045196431" o:spid="_x0000_s1028" type="#_x0000_t75" style="position:absolute;left:7196;top:4572;width:15907;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">
                <v:imagedata r:id="rId5" o:title="" croptop="1051f" cropbottom="1051f"/>
              </v:shape>
            </v:group>
          </w:pict>
        </mc:Fallback>
      </mc:AlternateContent>
    </w:r>
    <w:r w:rsidR="00537060" w:rsidRPr="007C3CF3">
      <w:rPr>
        <w:rFonts w:ascii="Arial Black" w:hAnsi="Arial Black"/>
        <w:b/>
        <w:color w:val="07BFBA"/>
      </w:rPr>
      <w:t>BOLETÍN DE INDICADOR</w:t>
    </w:r>
  </w:p>
  <w:p w14:paraId="4BA48B53" w14:textId="77777777" w:rsidR="007C3CF3" w:rsidRDefault="007C3CF3" w:rsidP="007C3CF3">
    <w:pPr>
      <w:pStyle w:val="Encabezado"/>
      <w:jc w:val="right"/>
      <w:rPr>
        <w:noProof/>
        <w:color w:val="404040" w:themeColor="text1" w:themeTint="BF"/>
      </w:rPr>
    </w:pPr>
  </w:p>
  <w:p w14:paraId="7CF8DDD4" w14:textId="585EE5D9" w:rsidR="007C3CF3" w:rsidRPr="007C3CF3" w:rsidRDefault="003F3E27" w:rsidP="007C3CF3">
    <w:pPr>
      <w:pStyle w:val="Encabezado"/>
      <w:jc w:val="right"/>
      <w:rPr>
        <w:noProof/>
        <w:color w:val="404040" w:themeColor="text1" w:themeTint="BF"/>
      </w:rPr>
    </w:pPr>
    <w:r w:rsidRPr="007C3CF3">
      <w:rPr>
        <w:noProof/>
        <w:color w:val="404040" w:themeColor="text1" w:themeTint="BF"/>
      </w:rPr>
      <w:t>ENCUESTA MENSUAL DE</w:t>
    </w:r>
    <w:r w:rsidR="007C3CF3" w:rsidRPr="007C3CF3">
      <w:rPr>
        <w:noProof/>
        <w:color w:val="404040" w:themeColor="text1" w:themeTint="BF"/>
      </w:rPr>
      <w:t xml:space="preserve"> </w:t>
    </w:r>
    <w:r w:rsidRPr="007C3CF3">
      <w:rPr>
        <w:noProof/>
        <w:color w:val="404040" w:themeColor="text1" w:themeTint="BF"/>
      </w:rPr>
      <w:t xml:space="preserve">OPINIÓN </w:t>
    </w:r>
  </w:p>
  <w:p w14:paraId="23099B1B" w14:textId="1B99F92C" w:rsidR="003F3E27" w:rsidRPr="007C3CF3" w:rsidRDefault="003F3E27" w:rsidP="007C3CF3">
    <w:pPr>
      <w:pStyle w:val="Encabezado"/>
      <w:jc w:val="right"/>
      <w:rPr>
        <w:noProof/>
        <w:color w:val="404040" w:themeColor="text1" w:themeTint="BF"/>
      </w:rPr>
    </w:pPr>
    <w:r w:rsidRPr="007C3CF3">
      <w:rPr>
        <w:noProof/>
        <w:color w:val="404040" w:themeColor="text1" w:themeTint="BF"/>
      </w:rPr>
      <w:t>EMPRESARIAL (EMOE)</w:t>
    </w:r>
  </w:p>
  <w:p w14:paraId="3549E8CB" w14:textId="11D6EDE7" w:rsidR="003F3E27" w:rsidRDefault="003F3E27" w:rsidP="007C3CF3">
    <w:pPr>
      <w:pStyle w:val="Encabezado"/>
      <w:jc w:val="right"/>
      <w:rPr>
        <w:b/>
        <w:bCs/>
        <w:noProof/>
        <w:color w:val="404040" w:themeColor="text1" w:themeTint="BF"/>
      </w:rPr>
    </w:pPr>
    <w:r w:rsidRPr="009422C2">
      <w:rPr>
        <w:b/>
        <w:bCs/>
        <w:noProof/>
        <w:color w:val="404040" w:themeColor="text1" w:themeTint="BF"/>
      </w:rPr>
      <w:t>INDICADOR</w:t>
    </w:r>
    <w:r w:rsidR="00B3153D">
      <w:rPr>
        <w:b/>
        <w:bCs/>
        <w:noProof/>
        <w:color w:val="404040" w:themeColor="text1" w:themeTint="BF"/>
      </w:rPr>
      <w:t>ES</w:t>
    </w:r>
    <w:r w:rsidRPr="009422C2">
      <w:rPr>
        <w:b/>
        <w:bCs/>
        <w:noProof/>
        <w:color w:val="404040" w:themeColor="text1" w:themeTint="BF"/>
      </w:rPr>
      <w:t xml:space="preserve"> </w:t>
    </w:r>
    <w:r w:rsidR="00C154D1">
      <w:rPr>
        <w:b/>
        <w:bCs/>
        <w:noProof/>
        <w:color w:val="404040" w:themeColor="text1" w:themeTint="BF"/>
      </w:rPr>
      <w:t>AGREGAD</w:t>
    </w:r>
    <w:r w:rsidR="00001452">
      <w:rPr>
        <w:b/>
        <w:bCs/>
        <w:noProof/>
        <w:color w:val="404040" w:themeColor="text1" w:themeTint="BF"/>
      </w:rPr>
      <w:t>O</w:t>
    </w:r>
    <w:r w:rsidR="00B3153D">
      <w:rPr>
        <w:b/>
        <w:bCs/>
        <w:noProof/>
        <w:color w:val="404040" w:themeColor="text1" w:themeTint="BF"/>
      </w:rPr>
      <w:t>S</w:t>
    </w:r>
    <w:r w:rsidR="007C3CF3">
      <w:rPr>
        <w:b/>
        <w:bCs/>
        <w:noProof/>
        <w:color w:val="404040" w:themeColor="text1" w:themeTint="BF"/>
      </w:rPr>
      <w:t xml:space="preserve"> </w:t>
    </w:r>
    <w:r w:rsidR="00B3153D">
      <w:rPr>
        <w:b/>
        <w:bCs/>
        <w:noProof/>
        <w:color w:val="404040" w:themeColor="text1" w:themeTint="BF"/>
      </w:rPr>
      <w:t xml:space="preserve">DE </w:t>
    </w:r>
    <w:r w:rsidR="00C154D1">
      <w:rPr>
        <w:b/>
        <w:bCs/>
        <w:noProof/>
        <w:color w:val="404040" w:themeColor="text1" w:themeTint="BF"/>
      </w:rPr>
      <w:t>TENDENCIA</w:t>
    </w:r>
  </w:p>
  <w:p w14:paraId="634E8027" w14:textId="10ABAF0F" w:rsidR="00537060" w:rsidRPr="00097C41" w:rsidRDefault="007C3CF3" w:rsidP="007C3CF3">
    <w:pPr>
      <w:pStyle w:val="Encabezado"/>
      <w:jc w:val="right"/>
      <w:rPr>
        <w:bCs/>
        <w:color w:val="404040" w:themeColor="text1" w:themeTint="BF"/>
      </w:rPr>
    </w:pPr>
    <w:r>
      <w:rPr>
        <w:noProof/>
        <w:color w:val="404040" w:themeColor="text1" w:themeTint="BF"/>
      </w:rPr>
      <w:t>3 de enero de 2025</w:t>
    </w:r>
  </w:p>
  <w:p w14:paraId="75AAFCAD" w14:textId="719DEDC8" w:rsidR="00537060" w:rsidRPr="00097C41" w:rsidRDefault="00537060" w:rsidP="007C3CF3">
    <w:pPr>
      <w:pStyle w:val="Encabezado"/>
      <w:jc w:val="right"/>
      <w:rPr>
        <w:bCs/>
        <w:color w:val="404040" w:themeColor="text1" w:themeTint="BF"/>
      </w:rPr>
    </w:pPr>
    <w:r w:rsidRPr="00487038">
      <w:rPr>
        <w:bCs/>
        <w:color w:val="404040" w:themeColor="text1" w:themeTint="BF"/>
      </w:rPr>
      <w:t xml:space="preserve">Página </w:t>
    </w:r>
    <w:r w:rsidRPr="00097C41">
      <w:rPr>
        <w:bCs/>
        <w:color w:val="404040" w:themeColor="text1" w:themeTint="BF"/>
      </w:rPr>
      <w:fldChar w:fldCharType="begin"/>
    </w:r>
    <w:r w:rsidRPr="00097C41">
      <w:rPr>
        <w:bCs/>
        <w:color w:val="404040" w:themeColor="text1" w:themeTint="BF"/>
      </w:rPr>
      <w:instrText xml:space="preserve"> PAGE  \* Arabic </w:instrText>
    </w:r>
    <w:r w:rsidRPr="00097C41">
      <w:rPr>
        <w:bCs/>
        <w:color w:val="404040" w:themeColor="text1" w:themeTint="BF"/>
      </w:rPr>
      <w:fldChar w:fldCharType="separate"/>
    </w:r>
    <w:r w:rsidRPr="00097C41">
      <w:rPr>
        <w:bCs/>
        <w:color w:val="404040" w:themeColor="text1" w:themeTint="BF"/>
      </w:rPr>
      <w:t>1</w:t>
    </w:r>
    <w:r w:rsidRPr="00097C41">
      <w:rPr>
        <w:bCs/>
        <w:color w:val="404040" w:themeColor="text1" w:themeTint="BF"/>
      </w:rPr>
      <w:fldChar w:fldCharType="end"/>
    </w:r>
    <w:r w:rsidRPr="00097C41">
      <w:rPr>
        <w:bCs/>
        <w:color w:val="404040" w:themeColor="text1" w:themeTint="BF"/>
      </w:rPr>
      <w:t>/</w:t>
    </w:r>
    <w:r w:rsidR="003C0277">
      <w:rPr>
        <w:bCs/>
        <w:color w:val="404040" w:themeColor="text1" w:themeTint="BF"/>
      </w:rPr>
      <w:t>10</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4360E"/>
    <w:multiLevelType w:val="hybridMultilevel"/>
    <w:tmpl w:val="3C142B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30FE9"/>
    <w:multiLevelType w:val="hybridMultilevel"/>
    <w:tmpl w:val="C48A793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746B60"/>
    <w:multiLevelType w:val="hybridMultilevel"/>
    <w:tmpl w:val="24B6BE84"/>
    <w:lvl w:ilvl="0" w:tplc="080A0017">
      <w:start w:val="1"/>
      <w:numFmt w:val="lowerLetter"/>
      <w:lvlText w:val="%1)"/>
      <w:lvlJc w:val="lef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5" w15:restartNumberingAfterBreak="0">
    <w:nsid w:val="17F125B1"/>
    <w:multiLevelType w:val="hybridMultilevel"/>
    <w:tmpl w:val="3C142B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963FE3"/>
    <w:multiLevelType w:val="hybridMultilevel"/>
    <w:tmpl w:val="3C142B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048EA"/>
    <w:multiLevelType w:val="hybridMultilevel"/>
    <w:tmpl w:val="F83E014C"/>
    <w:lvl w:ilvl="0" w:tplc="3196CB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7562D9"/>
    <w:multiLevelType w:val="hybridMultilevel"/>
    <w:tmpl w:val="96EA1E38"/>
    <w:lvl w:ilvl="0" w:tplc="286650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1C4E7C"/>
    <w:multiLevelType w:val="hybridMultilevel"/>
    <w:tmpl w:val="6FB622B8"/>
    <w:lvl w:ilvl="0" w:tplc="080A0017">
      <w:start w:val="1"/>
      <w:numFmt w:val="lowerLetter"/>
      <w:lvlText w:val="%1)"/>
      <w:lvlJc w:val="lef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12" w15:restartNumberingAfterBreak="0">
    <w:nsid w:val="3F4F0CA7"/>
    <w:multiLevelType w:val="hybridMultilevel"/>
    <w:tmpl w:val="07E060A0"/>
    <w:lvl w:ilvl="0" w:tplc="A75037BC">
      <w:start w:val="1"/>
      <w:numFmt w:val="upperRoman"/>
      <w:lvlText w:val="%1."/>
      <w:lvlJc w:val="center"/>
      <w:pPr>
        <w:ind w:left="720"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582D2C"/>
    <w:multiLevelType w:val="hybridMultilevel"/>
    <w:tmpl w:val="720248AE"/>
    <w:lvl w:ilvl="0" w:tplc="080A0017">
      <w:start w:val="1"/>
      <w:numFmt w:val="lowerLetter"/>
      <w:lvlText w:val="%1)"/>
      <w:lvlJc w:val="left"/>
      <w:pPr>
        <w:ind w:left="1041" w:hanging="360"/>
      </w:pPr>
    </w:lvl>
    <w:lvl w:ilvl="1" w:tplc="080A0019" w:tentative="1">
      <w:start w:val="1"/>
      <w:numFmt w:val="lowerLetter"/>
      <w:lvlText w:val="%2."/>
      <w:lvlJc w:val="left"/>
      <w:pPr>
        <w:ind w:left="1761" w:hanging="360"/>
      </w:pPr>
    </w:lvl>
    <w:lvl w:ilvl="2" w:tplc="080A001B" w:tentative="1">
      <w:start w:val="1"/>
      <w:numFmt w:val="lowerRoman"/>
      <w:lvlText w:val="%3."/>
      <w:lvlJc w:val="right"/>
      <w:pPr>
        <w:ind w:left="2481" w:hanging="180"/>
      </w:pPr>
    </w:lvl>
    <w:lvl w:ilvl="3" w:tplc="080A000F" w:tentative="1">
      <w:start w:val="1"/>
      <w:numFmt w:val="decimal"/>
      <w:lvlText w:val="%4."/>
      <w:lvlJc w:val="left"/>
      <w:pPr>
        <w:ind w:left="3201" w:hanging="360"/>
      </w:pPr>
    </w:lvl>
    <w:lvl w:ilvl="4" w:tplc="080A0019" w:tentative="1">
      <w:start w:val="1"/>
      <w:numFmt w:val="lowerLetter"/>
      <w:lvlText w:val="%5."/>
      <w:lvlJc w:val="left"/>
      <w:pPr>
        <w:ind w:left="3921" w:hanging="360"/>
      </w:pPr>
    </w:lvl>
    <w:lvl w:ilvl="5" w:tplc="080A001B" w:tentative="1">
      <w:start w:val="1"/>
      <w:numFmt w:val="lowerRoman"/>
      <w:lvlText w:val="%6."/>
      <w:lvlJc w:val="right"/>
      <w:pPr>
        <w:ind w:left="4641" w:hanging="180"/>
      </w:pPr>
    </w:lvl>
    <w:lvl w:ilvl="6" w:tplc="080A000F" w:tentative="1">
      <w:start w:val="1"/>
      <w:numFmt w:val="decimal"/>
      <w:lvlText w:val="%7."/>
      <w:lvlJc w:val="left"/>
      <w:pPr>
        <w:ind w:left="5361" w:hanging="360"/>
      </w:pPr>
    </w:lvl>
    <w:lvl w:ilvl="7" w:tplc="080A0019" w:tentative="1">
      <w:start w:val="1"/>
      <w:numFmt w:val="lowerLetter"/>
      <w:lvlText w:val="%8."/>
      <w:lvlJc w:val="left"/>
      <w:pPr>
        <w:ind w:left="6081" w:hanging="360"/>
      </w:pPr>
    </w:lvl>
    <w:lvl w:ilvl="8" w:tplc="080A001B" w:tentative="1">
      <w:start w:val="1"/>
      <w:numFmt w:val="lowerRoman"/>
      <w:lvlText w:val="%9."/>
      <w:lvlJc w:val="right"/>
      <w:pPr>
        <w:ind w:left="6801" w:hanging="180"/>
      </w:pPr>
    </w:lvl>
  </w:abstractNum>
  <w:abstractNum w:abstractNumId="15"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F9018A"/>
    <w:multiLevelType w:val="hybridMultilevel"/>
    <w:tmpl w:val="62909E9E"/>
    <w:lvl w:ilvl="0" w:tplc="CCB83306">
      <w:start w:val="1"/>
      <w:numFmt w:val="upperRoman"/>
      <w:lvlText w:val="%1I."/>
      <w:lvlJc w:val="center"/>
      <w:pPr>
        <w:ind w:left="4188" w:hanging="360"/>
      </w:pPr>
      <w:rPr>
        <w:rFonts w:ascii="Arial" w:hAnsi="Arial"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FB3AAC"/>
    <w:multiLevelType w:val="hybridMultilevel"/>
    <w:tmpl w:val="81063C76"/>
    <w:lvl w:ilvl="0" w:tplc="AFB89B34">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7A1B87"/>
    <w:multiLevelType w:val="hybridMultilevel"/>
    <w:tmpl w:val="BD90EC74"/>
    <w:lvl w:ilvl="0" w:tplc="C1E60DB8">
      <w:start w:val="1"/>
      <w:numFmt w:val="upperRoman"/>
      <w:lvlText w:val="%1."/>
      <w:lvlJc w:val="left"/>
      <w:pPr>
        <w:ind w:left="3981" w:hanging="72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20" w15:restartNumberingAfterBreak="0">
    <w:nsid w:val="627A2FA6"/>
    <w:multiLevelType w:val="hybridMultilevel"/>
    <w:tmpl w:val="6FF21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DE7F11"/>
    <w:multiLevelType w:val="hybridMultilevel"/>
    <w:tmpl w:val="197E6E8A"/>
    <w:lvl w:ilvl="0" w:tplc="9DB00D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490B8C"/>
    <w:multiLevelType w:val="hybridMultilevel"/>
    <w:tmpl w:val="3C142B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F3762C"/>
    <w:multiLevelType w:val="hybridMultilevel"/>
    <w:tmpl w:val="E9B8F9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77344B"/>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26" w15:restartNumberingAfterBreak="0">
    <w:nsid w:val="7DBA0C88"/>
    <w:multiLevelType w:val="hybridMultilevel"/>
    <w:tmpl w:val="C8588224"/>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num w:numId="1" w16cid:durableId="1931036205">
    <w:abstractNumId w:val="0"/>
  </w:num>
  <w:num w:numId="2" w16cid:durableId="1379206759">
    <w:abstractNumId w:val="26"/>
  </w:num>
  <w:num w:numId="3" w16cid:durableId="499271919">
    <w:abstractNumId w:val="13"/>
  </w:num>
  <w:num w:numId="4" w16cid:durableId="1110471655">
    <w:abstractNumId w:val="7"/>
  </w:num>
  <w:num w:numId="5" w16cid:durableId="379868459">
    <w:abstractNumId w:val="25"/>
  </w:num>
  <w:num w:numId="6" w16cid:durableId="782304541">
    <w:abstractNumId w:val="19"/>
  </w:num>
  <w:num w:numId="7" w16cid:durableId="1856729440">
    <w:abstractNumId w:val="14"/>
  </w:num>
  <w:num w:numId="8" w16cid:durableId="881092894">
    <w:abstractNumId w:val="23"/>
  </w:num>
  <w:num w:numId="9" w16cid:durableId="869345234">
    <w:abstractNumId w:val="16"/>
  </w:num>
  <w:num w:numId="10" w16cid:durableId="1474323076">
    <w:abstractNumId w:val="15"/>
  </w:num>
  <w:num w:numId="11" w16cid:durableId="1747848345">
    <w:abstractNumId w:val="3"/>
  </w:num>
  <w:num w:numId="12" w16cid:durableId="396056016">
    <w:abstractNumId w:val="17"/>
  </w:num>
  <w:num w:numId="13" w16cid:durableId="349182667">
    <w:abstractNumId w:val="24"/>
  </w:num>
  <w:num w:numId="14" w16cid:durableId="184641968">
    <w:abstractNumId w:val="2"/>
  </w:num>
  <w:num w:numId="15" w16cid:durableId="472328402">
    <w:abstractNumId w:val="8"/>
  </w:num>
  <w:num w:numId="16" w16cid:durableId="1486623029">
    <w:abstractNumId w:val="11"/>
  </w:num>
  <w:num w:numId="17" w16cid:durableId="1758403799">
    <w:abstractNumId w:val="4"/>
  </w:num>
  <w:num w:numId="18" w16cid:durableId="2141148673">
    <w:abstractNumId w:val="20"/>
  </w:num>
  <w:num w:numId="19" w16cid:durableId="1948730736">
    <w:abstractNumId w:val="9"/>
  </w:num>
  <w:num w:numId="20" w16cid:durableId="1896815982">
    <w:abstractNumId w:val="6"/>
  </w:num>
  <w:num w:numId="21" w16cid:durableId="277030739">
    <w:abstractNumId w:val="18"/>
  </w:num>
  <w:num w:numId="22" w16cid:durableId="1331831251">
    <w:abstractNumId w:val="21"/>
  </w:num>
  <w:num w:numId="23" w16cid:durableId="788356250">
    <w:abstractNumId w:val="12"/>
  </w:num>
  <w:num w:numId="24" w16cid:durableId="653290660">
    <w:abstractNumId w:val="10"/>
  </w:num>
  <w:num w:numId="25" w16cid:durableId="953907502">
    <w:abstractNumId w:val="22"/>
  </w:num>
  <w:num w:numId="26" w16cid:durableId="714083277">
    <w:abstractNumId w:val="5"/>
  </w:num>
  <w:num w:numId="27" w16cid:durableId="17492265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16B"/>
    <w:rsid w:val="000001B0"/>
    <w:rsid w:val="0000043F"/>
    <w:rsid w:val="0000076D"/>
    <w:rsid w:val="00000BEA"/>
    <w:rsid w:val="00001452"/>
    <w:rsid w:val="0000180F"/>
    <w:rsid w:val="00001FB3"/>
    <w:rsid w:val="00002466"/>
    <w:rsid w:val="00002605"/>
    <w:rsid w:val="00002665"/>
    <w:rsid w:val="000027BD"/>
    <w:rsid w:val="00002B26"/>
    <w:rsid w:val="00003B70"/>
    <w:rsid w:val="00003C25"/>
    <w:rsid w:val="00003C68"/>
    <w:rsid w:val="00004291"/>
    <w:rsid w:val="000042CB"/>
    <w:rsid w:val="0000458A"/>
    <w:rsid w:val="00004D58"/>
    <w:rsid w:val="00004FDA"/>
    <w:rsid w:val="000050C6"/>
    <w:rsid w:val="00005940"/>
    <w:rsid w:val="00005EB0"/>
    <w:rsid w:val="00006358"/>
    <w:rsid w:val="000067CD"/>
    <w:rsid w:val="00006B5A"/>
    <w:rsid w:val="00006DE4"/>
    <w:rsid w:val="000076D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BF2"/>
    <w:rsid w:val="00013E55"/>
    <w:rsid w:val="0001447E"/>
    <w:rsid w:val="000144BA"/>
    <w:rsid w:val="000144ED"/>
    <w:rsid w:val="000146B2"/>
    <w:rsid w:val="00014BA2"/>
    <w:rsid w:val="00014FBD"/>
    <w:rsid w:val="00015137"/>
    <w:rsid w:val="00015302"/>
    <w:rsid w:val="00015A5A"/>
    <w:rsid w:val="00015E10"/>
    <w:rsid w:val="00016590"/>
    <w:rsid w:val="0001686F"/>
    <w:rsid w:val="00016B4E"/>
    <w:rsid w:val="00016CD6"/>
    <w:rsid w:val="00016D3A"/>
    <w:rsid w:val="0001718D"/>
    <w:rsid w:val="000176AC"/>
    <w:rsid w:val="000179A7"/>
    <w:rsid w:val="00017B51"/>
    <w:rsid w:val="00017DF3"/>
    <w:rsid w:val="0002131A"/>
    <w:rsid w:val="00021432"/>
    <w:rsid w:val="00021492"/>
    <w:rsid w:val="000216A3"/>
    <w:rsid w:val="00021926"/>
    <w:rsid w:val="00021E31"/>
    <w:rsid w:val="00022563"/>
    <w:rsid w:val="000228C4"/>
    <w:rsid w:val="00022C2F"/>
    <w:rsid w:val="00022CA3"/>
    <w:rsid w:val="00023B12"/>
    <w:rsid w:val="00024934"/>
    <w:rsid w:val="000250D8"/>
    <w:rsid w:val="00025270"/>
    <w:rsid w:val="000255CC"/>
    <w:rsid w:val="000260EE"/>
    <w:rsid w:val="00026698"/>
    <w:rsid w:val="0002696A"/>
    <w:rsid w:val="00026B3C"/>
    <w:rsid w:val="00026B52"/>
    <w:rsid w:val="00026F8D"/>
    <w:rsid w:val="000274DB"/>
    <w:rsid w:val="00027888"/>
    <w:rsid w:val="00027D1F"/>
    <w:rsid w:val="00027DEA"/>
    <w:rsid w:val="00027EBA"/>
    <w:rsid w:val="00030411"/>
    <w:rsid w:val="00030480"/>
    <w:rsid w:val="0003065F"/>
    <w:rsid w:val="000308BA"/>
    <w:rsid w:val="00030D10"/>
    <w:rsid w:val="0003119F"/>
    <w:rsid w:val="00031231"/>
    <w:rsid w:val="000314D3"/>
    <w:rsid w:val="00031BCF"/>
    <w:rsid w:val="00031CEA"/>
    <w:rsid w:val="00031F45"/>
    <w:rsid w:val="000320C6"/>
    <w:rsid w:val="00032129"/>
    <w:rsid w:val="00032714"/>
    <w:rsid w:val="00032891"/>
    <w:rsid w:val="00032B16"/>
    <w:rsid w:val="00033603"/>
    <w:rsid w:val="00033A14"/>
    <w:rsid w:val="0003447A"/>
    <w:rsid w:val="00034BC3"/>
    <w:rsid w:val="000353F3"/>
    <w:rsid w:val="00035600"/>
    <w:rsid w:val="000357CC"/>
    <w:rsid w:val="00035B2D"/>
    <w:rsid w:val="00035DA7"/>
    <w:rsid w:val="00035F53"/>
    <w:rsid w:val="00036196"/>
    <w:rsid w:val="000363DF"/>
    <w:rsid w:val="00036599"/>
    <w:rsid w:val="00036D72"/>
    <w:rsid w:val="00037089"/>
    <w:rsid w:val="00037177"/>
    <w:rsid w:val="00037381"/>
    <w:rsid w:val="00037CC4"/>
    <w:rsid w:val="0004066E"/>
    <w:rsid w:val="00040766"/>
    <w:rsid w:val="00040F75"/>
    <w:rsid w:val="00041E29"/>
    <w:rsid w:val="00041FF7"/>
    <w:rsid w:val="0004225C"/>
    <w:rsid w:val="00042A47"/>
    <w:rsid w:val="00042E89"/>
    <w:rsid w:val="00043535"/>
    <w:rsid w:val="00043B32"/>
    <w:rsid w:val="00043E2B"/>
    <w:rsid w:val="00043F18"/>
    <w:rsid w:val="0004406C"/>
    <w:rsid w:val="00044296"/>
    <w:rsid w:val="00044699"/>
    <w:rsid w:val="00044700"/>
    <w:rsid w:val="00044C5E"/>
    <w:rsid w:val="00044F7F"/>
    <w:rsid w:val="00044FA9"/>
    <w:rsid w:val="0004500F"/>
    <w:rsid w:val="000450E9"/>
    <w:rsid w:val="0004529C"/>
    <w:rsid w:val="0004596A"/>
    <w:rsid w:val="00045AF1"/>
    <w:rsid w:val="00045E9B"/>
    <w:rsid w:val="00046139"/>
    <w:rsid w:val="000465BF"/>
    <w:rsid w:val="00046822"/>
    <w:rsid w:val="00046AB6"/>
    <w:rsid w:val="00046D06"/>
    <w:rsid w:val="000471CD"/>
    <w:rsid w:val="0004735D"/>
    <w:rsid w:val="0004744D"/>
    <w:rsid w:val="0004777C"/>
    <w:rsid w:val="000501E0"/>
    <w:rsid w:val="000507D2"/>
    <w:rsid w:val="00050934"/>
    <w:rsid w:val="00050E72"/>
    <w:rsid w:val="00050FB5"/>
    <w:rsid w:val="00051C72"/>
    <w:rsid w:val="00051D1C"/>
    <w:rsid w:val="00051D9E"/>
    <w:rsid w:val="00052784"/>
    <w:rsid w:val="00052C32"/>
    <w:rsid w:val="00052F04"/>
    <w:rsid w:val="00052F1E"/>
    <w:rsid w:val="000536D2"/>
    <w:rsid w:val="000536E0"/>
    <w:rsid w:val="00053B2C"/>
    <w:rsid w:val="00053D27"/>
    <w:rsid w:val="00053EB7"/>
    <w:rsid w:val="00053FEE"/>
    <w:rsid w:val="00054A4F"/>
    <w:rsid w:val="00054BE5"/>
    <w:rsid w:val="00055047"/>
    <w:rsid w:val="00055B54"/>
    <w:rsid w:val="00056182"/>
    <w:rsid w:val="0005680F"/>
    <w:rsid w:val="00056F51"/>
    <w:rsid w:val="000573F5"/>
    <w:rsid w:val="00057F37"/>
    <w:rsid w:val="000601FF"/>
    <w:rsid w:val="000602B0"/>
    <w:rsid w:val="0006045B"/>
    <w:rsid w:val="0006056C"/>
    <w:rsid w:val="0006228A"/>
    <w:rsid w:val="000626E5"/>
    <w:rsid w:val="00063614"/>
    <w:rsid w:val="00063838"/>
    <w:rsid w:val="0006433F"/>
    <w:rsid w:val="000646BA"/>
    <w:rsid w:val="00064BBC"/>
    <w:rsid w:val="00064E9D"/>
    <w:rsid w:val="00064FDB"/>
    <w:rsid w:val="00065106"/>
    <w:rsid w:val="000651F1"/>
    <w:rsid w:val="00065708"/>
    <w:rsid w:val="000659E6"/>
    <w:rsid w:val="00065A07"/>
    <w:rsid w:val="00065BC1"/>
    <w:rsid w:val="0006634F"/>
    <w:rsid w:val="00066638"/>
    <w:rsid w:val="00066EA7"/>
    <w:rsid w:val="00066F41"/>
    <w:rsid w:val="00067112"/>
    <w:rsid w:val="0006782D"/>
    <w:rsid w:val="0006789E"/>
    <w:rsid w:val="00067FCA"/>
    <w:rsid w:val="0007012A"/>
    <w:rsid w:val="0007017F"/>
    <w:rsid w:val="00070431"/>
    <w:rsid w:val="00070669"/>
    <w:rsid w:val="000707FF"/>
    <w:rsid w:val="00070864"/>
    <w:rsid w:val="0007145A"/>
    <w:rsid w:val="00071F0D"/>
    <w:rsid w:val="00071F33"/>
    <w:rsid w:val="000725AC"/>
    <w:rsid w:val="00072B18"/>
    <w:rsid w:val="000730F3"/>
    <w:rsid w:val="00073491"/>
    <w:rsid w:val="000739D2"/>
    <w:rsid w:val="00073E58"/>
    <w:rsid w:val="00073EF4"/>
    <w:rsid w:val="000748B1"/>
    <w:rsid w:val="000753EC"/>
    <w:rsid w:val="0007567F"/>
    <w:rsid w:val="00075802"/>
    <w:rsid w:val="00075B3A"/>
    <w:rsid w:val="00075DEC"/>
    <w:rsid w:val="00076234"/>
    <w:rsid w:val="000767F7"/>
    <w:rsid w:val="00076E99"/>
    <w:rsid w:val="00076EE9"/>
    <w:rsid w:val="00077545"/>
    <w:rsid w:val="00077763"/>
    <w:rsid w:val="00077C46"/>
    <w:rsid w:val="00077ECE"/>
    <w:rsid w:val="0008027F"/>
    <w:rsid w:val="0008035C"/>
    <w:rsid w:val="00080843"/>
    <w:rsid w:val="0008084D"/>
    <w:rsid w:val="000809B5"/>
    <w:rsid w:val="00080D54"/>
    <w:rsid w:val="00080DC3"/>
    <w:rsid w:val="00081417"/>
    <w:rsid w:val="000814ED"/>
    <w:rsid w:val="0008175A"/>
    <w:rsid w:val="0008195B"/>
    <w:rsid w:val="00081D79"/>
    <w:rsid w:val="000825CB"/>
    <w:rsid w:val="000826F7"/>
    <w:rsid w:val="00082AE3"/>
    <w:rsid w:val="00082F11"/>
    <w:rsid w:val="0008325D"/>
    <w:rsid w:val="000834DD"/>
    <w:rsid w:val="000834F9"/>
    <w:rsid w:val="000838EB"/>
    <w:rsid w:val="00083FB5"/>
    <w:rsid w:val="000843D7"/>
    <w:rsid w:val="00084687"/>
    <w:rsid w:val="00084801"/>
    <w:rsid w:val="00084A57"/>
    <w:rsid w:val="00084B97"/>
    <w:rsid w:val="00084BED"/>
    <w:rsid w:val="00084EDB"/>
    <w:rsid w:val="00084FF2"/>
    <w:rsid w:val="000850FA"/>
    <w:rsid w:val="0008524D"/>
    <w:rsid w:val="0008538A"/>
    <w:rsid w:val="000856E9"/>
    <w:rsid w:val="000857E4"/>
    <w:rsid w:val="00085CF4"/>
    <w:rsid w:val="00085F5E"/>
    <w:rsid w:val="00086295"/>
    <w:rsid w:val="00086AF4"/>
    <w:rsid w:val="00086D71"/>
    <w:rsid w:val="00086EDE"/>
    <w:rsid w:val="0008756B"/>
    <w:rsid w:val="0008782E"/>
    <w:rsid w:val="00087CFE"/>
    <w:rsid w:val="00087DB7"/>
    <w:rsid w:val="0009025D"/>
    <w:rsid w:val="00090B52"/>
    <w:rsid w:val="00090B9C"/>
    <w:rsid w:val="00090D47"/>
    <w:rsid w:val="00090D7B"/>
    <w:rsid w:val="00091327"/>
    <w:rsid w:val="00091474"/>
    <w:rsid w:val="000915F7"/>
    <w:rsid w:val="00091EEF"/>
    <w:rsid w:val="00092764"/>
    <w:rsid w:val="0009292F"/>
    <w:rsid w:val="0009297C"/>
    <w:rsid w:val="00092C02"/>
    <w:rsid w:val="00092F4C"/>
    <w:rsid w:val="00093454"/>
    <w:rsid w:val="00093718"/>
    <w:rsid w:val="000939F8"/>
    <w:rsid w:val="0009407F"/>
    <w:rsid w:val="0009421A"/>
    <w:rsid w:val="00094496"/>
    <w:rsid w:val="00094A1A"/>
    <w:rsid w:val="000950E7"/>
    <w:rsid w:val="00095360"/>
    <w:rsid w:val="000954A2"/>
    <w:rsid w:val="000955AA"/>
    <w:rsid w:val="00095781"/>
    <w:rsid w:val="000957BC"/>
    <w:rsid w:val="00095A6A"/>
    <w:rsid w:val="00095BAC"/>
    <w:rsid w:val="00095EA0"/>
    <w:rsid w:val="000960D7"/>
    <w:rsid w:val="00096737"/>
    <w:rsid w:val="00096F5B"/>
    <w:rsid w:val="00097AEA"/>
    <w:rsid w:val="00097C0A"/>
    <w:rsid w:val="00097C29"/>
    <w:rsid w:val="00097C41"/>
    <w:rsid w:val="00097FE0"/>
    <w:rsid w:val="000A0344"/>
    <w:rsid w:val="000A0823"/>
    <w:rsid w:val="000A086F"/>
    <w:rsid w:val="000A0B84"/>
    <w:rsid w:val="000A0EF3"/>
    <w:rsid w:val="000A1F9D"/>
    <w:rsid w:val="000A20C0"/>
    <w:rsid w:val="000A21D6"/>
    <w:rsid w:val="000A260D"/>
    <w:rsid w:val="000A2F4F"/>
    <w:rsid w:val="000A31EF"/>
    <w:rsid w:val="000A3354"/>
    <w:rsid w:val="000A3733"/>
    <w:rsid w:val="000A43B0"/>
    <w:rsid w:val="000A45F0"/>
    <w:rsid w:val="000A4D4C"/>
    <w:rsid w:val="000A4FEA"/>
    <w:rsid w:val="000A53E6"/>
    <w:rsid w:val="000A5727"/>
    <w:rsid w:val="000A574B"/>
    <w:rsid w:val="000A5B04"/>
    <w:rsid w:val="000A5E2A"/>
    <w:rsid w:val="000A6416"/>
    <w:rsid w:val="000A643B"/>
    <w:rsid w:val="000A682B"/>
    <w:rsid w:val="000A707A"/>
    <w:rsid w:val="000A78BA"/>
    <w:rsid w:val="000A7BB9"/>
    <w:rsid w:val="000B0710"/>
    <w:rsid w:val="000B0E46"/>
    <w:rsid w:val="000B1790"/>
    <w:rsid w:val="000B1C11"/>
    <w:rsid w:val="000B1D13"/>
    <w:rsid w:val="000B1E0A"/>
    <w:rsid w:val="000B250A"/>
    <w:rsid w:val="000B29B8"/>
    <w:rsid w:val="000B2A27"/>
    <w:rsid w:val="000B380F"/>
    <w:rsid w:val="000B4292"/>
    <w:rsid w:val="000B4505"/>
    <w:rsid w:val="000B4A6A"/>
    <w:rsid w:val="000B50FB"/>
    <w:rsid w:val="000B515D"/>
    <w:rsid w:val="000B5A74"/>
    <w:rsid w:val="000B5C4E"/>
    <w:rsid w:val="000B5FA3"/>
    <w:rsid w:val="000B6AEF"/>
    <w:rsid w:val="000B6AF6"/>
    <w:rsid w:val="000B760F"/>
    <w:rsid w:val="000B7D77"/>
    <w:rsid w:val="000B7FF2"/>
    <w:rsid w:val="000C1051"/>
    <w:rsid w:val="000C1F04"/>
    <w:rsid w:val="000C2892"/>
    <w:rsid w:val="000C2B3C"/>
    <w:rsid w:val="000C2D4D"/>
    <w:rsid w:val="000C305A"/>
    <w:rsid w:val="000C30D7"/>
    <w:rsid w:val="000C3105"/>
    <w:rsid w:val="000C34DD"/>
    <w:rsid w:val="000C37BC"/>
    <w:rsid w:val="000C3B6E"/>
    <w:rsid w:val="000C482F"/>
    <w:rsid w:val="000C4992"/>
    <w:rsid w:val="000C4FA1"/>
    <w:rsid w:val="000C5299"/>
    <w:rsid w:val="000C5468"/>
    <w:rsid w:val="000C55CC"/>
    <w:rsid w:val="000C5852"/>
    <w:rsid w:val="000C5D0E"/>
    <w:rsid w:val="000C6081"/>
    <w:rsid w:val="000C60C9"/>
    <w:rsid w:val="000C6A4A"/>
    <w:rsid w:val="000C6AFD"/>
    <w:rsid w:val="000C702C"/>
    <w:rsid w:val="000D014A"/>
    <w:rsid w:val="000D03EC"/>
    <w:rsid w:val="000D06FA"/>
    <w:rsid w:val="000D0B60"/>
    <w:rsid w:val="000D0BB9"/>
    <w:rsid w:val="000D0DDA"/>
    <w:rsid w:val="000D0ED5"/>
    <w:rsid w:val="000D113E"/>
    <w:rsid w:val="000D1169"/>
    <w:rsid w:val="000D15C5"/>
    <w:rsid w:val="000D1687"/>
    <w:rsid w:val="000D1DAF"/>
    <w:rsid w:val="000D2000"/>
    <w:rsid w:val="000D28A5"/>
    <w:rsid w:val="000D31C1"/>
    <w:rsid w:val="000D36B2"/>
    <w:rsid w:val="000D36BF"/>
    <w:rsid w:val="000D3887"/>
    <w:rsid w:val="000D39FD"/>
    <w:rsid w:val="000D3E10"/>
    <w:rsid w:val="000D4833"/>
    <w:rsid w:val="000D49D2"/>
    <w:rsid w:val="000D4A88"/>
    <w:rsid w:val="000D4BBC"/>
    <w:rsid w:val="000D4D90"/>
    <w:rsid w:val="000D4E26"/>
    <w:rsid w:val="000D4F00"/>
    <w:rsid w:val="000D5000"/>
    <w:rsid w:val="000D5176"/>
    <w:rsid w:val="000D5EDB"/>
    <w:rsid w:val="000D62E1"/>
    <w:rsid w:val="000D6C0F"/>
    <w:rsid w:val="000D6EE8"/>
    <w:rsid w:val="000D6F1E"/>
    <w:rsid w:val="000D7A95"/>
    <w:rsid w:val="000D7BBD"/>
    <w:rsid w:val="000E039A"/>
    <w:rsid w:val="000E03C0"/>
    <w:rsid w:val="000E0654"/>
    <w:rsid w:val="000E13AF"/>
    <w:rsid w:val="000E19B3"/>
    <w:rsid w:val="000E1CA2"/>
    <w:rsid w:val="000E28E2"/>
    <w:rsid w:val="000E2970"/>
    <w:rsid w:val="000E2B40"/>
    <w:rsid w:val="000E35A3"/>
    <w:rsid w:val="000E369A"/>
    <w:rsid w:val="000E3CC1"/>
    <w:rsid w:val="000E49B2"/>
    <w:rsid w:val="000E4E3C"/>
    <w:rsid w:val="000E52A8"/>
    <w:rsid w:val="000E5331"/>
    <w:rsid w:val="000E535E"/>
    <w:rsid w:val="000E5526"/>
    <w:rsid w:val="000E59FC"/>
    <w:rsid w:val="000E5A5A"/>
    <w:rsid w:val="000E5D6B"/>
    <w:rsid w:val="000E5FE0"/>
    <w:rsid w:val="000E62DF"/>
    <w:rsid w:val="000E6D5D"/>
    <w:rsid w:val="000E7168"/>
    <w:rsid w:val="000F04CC"/>
    <w:rsid w:val="000F05D5"/>
    <w:rsid w:val="000F0BF0"/>
    <w:rsid w:val="000F1782"/>
    <w:rsid w:val="000F1DEB"/>
    <w:rsid w:val="000F1F7A"/>
    <w:rsid w:val="000F202E"/>
    <w:rsid w:val="000F27D6"/>
    <w:rsid w:val="000F2E62"/>
    <w:rsid w:val="000F2E77"/>
    <w:rsid w:val="000F3025"/>
    <w:rsid w:val="000F3491"/>
    <w:rsid w:val="000F3986"/>
    <w:rsid w:val="000F3C45"/>
    <w:rsid w:val="000F3DE6"/>
    <w:rsid w:val="000F448C"/>
    <w:rsid w:val="000F44E7"/>
    <w:rsid w:val="000F49F1"/>
    <w:rsid w:val="000F4A5C"/>
    <w:rsid w:val="000F4C41"/>
    <w:rsid w:val="000F4FA7"/>
    <w:rsid w:val="000F50B5"/>
    <w:rsid w:val="000F52D1"/>
    <w:rsid w:val="000F536A"/>
    <w:rsid w:val="000F541D"/>
    <w:rsid w:val="000F5AD1"/>
    <w:rsid w:val="000F5C8B"/>
    <w:rsid w:val="000F6336"/>
    <w:rsid w:val="000F64D7"/>
    <w:rsid w:val="000F69FA"/>
    <w:rsid w:val="000F7577"/>
    <w:rsid w:val="000F7974"/>
    <w:rsid w:val="000F7AB7"/>
    <w:rsid w:val="000F7ECD"/>
    <w:rsid w:val="000F7F0E"/>
    <w:rsid w:val="000F7F38"/>
    <w:rsid w:val="000F7FB5"/>
    <w:rsid w:val="00100317"/>
    <w:rsid w:val="001004C1"/>
    <w:rsid w:val="001004EE"/>
    <w:rsid w:val="001006DC"/>
    <w:rsid w:val="00100F22"/>
    <w:rsid w:val="001011EC"/>
    <w:rsid w:val="001017C1"/>
    <w:rsid w:val="00101826"/>
    <w:rsid w:val="00101A86"/>
    <w:rsid w:val="00101E92"/>
    <w:rsid w:val="00101F40"/>
    <w:rsid w:val="0010200E"/>
    <w:rsid w:val="00102298"/>
    <w:rsid w:val="00102746"/>
    <w:rsid w:val="00102C79"/>
    <w:rsid w:val="00102EC2"/>
    <w:rsid w:val="00103847"/>
    <w:rsid w:val="00103913"/>
    <w:rsid w:val="00105234"/>
    <w:rsid w:val="00105316"/>
    <w:rsid w:val="001057E1"/>
    <w:rsid w:val="00105E16"/>
    <w:rsid w:val="00105E2B"/>
    <w:rsid w:val="0010619C"/>
    <w:rsid w:val="0010664D"/>
    <w:rsid w:val="00106A20"/>
    <w:rsid w:val="00106D16"/>
    <w:rsid w:val="00107655"/>
    <w:rsid w:val="0010777F"/>
    <w:rsid w:val="00107B62"/>
    <w:rsid w:val="00110510"/>
    <w:rsid w:val="0011076D"/>
    <w:rsid w:val="00110DB1"/>
    <w:rsid w:val="00110DF0"/>
    <w:rsid w:val="0011149E"/>
    <w:rsid w:val="001114D0"/>
    <w:rsid w:val="00111703"/>
    <w:rsid w:val="001119D9"/>
    <w:rsid w:val="00111AA3"/>
    <w:rsid w:val="00111F29"/>
    <w:rsid w:val="00111F40"/>
    <w:rsid w:val="00112688"/>
    <w:rsid w:val="00113348"/>
    <w:rsid w:val="00113404"/>
    <w:rsid w:val="001134B4"/>
    <w:rsid w:val="00113DE8"/>
    <w:rsid w:val="0011424C"/>
    <w:rsid w:val="0011478A"/>
    <w:rsid w:val="001149C9"/>
    <w:rsid w:val="00114B56"/>
    <w:rsid w:val="00114B96"/>
    <w:rsid w:val="00114D46"/>
    <w:rsid w:val="00114E47"/>
    <w:rsid w:val="00114E4F"/>
    <w:rsid w:val="00114FBD"/>
    <w:rsid w:val="00115123"/>
    <w:rsid w:val="00115A20"/>
    <w:rsid w:val="00115F66"/>
    <w:rsid w:val="00116647"/>
    <w:rsid w:val="00116A85"/>
    <w:rsid w:val="00116CA9"/>
    <w:rsid w:val="00116F84"/>
    <w:rsid w:val="00117740"/>
    <w:rsid w:val="00117BB9"/>
    <w:rsid w:val="00117D38"/>
    <w:rsid w:val="00117D7A"/>
    <w:rsid w:val="00120083"/>
    <w:rsid w:val="00120112"/>
    <w:rsid w:val="001201B0"/>
    <w:rsid w:val="00120871"/>
    <w:rsid w:val="00120EA1"/>
    <w:rsid w:val="00121789"/>
    <w:rsid w:val="0012181E"/>
    <w:rsid w:val="00122048"/>
    <w:rsid w:val="0012226A"/>
    <w:rsid w:val="001228A0"/>
    <w:rsid w:val="00122B7D"/>
    <w:rsid w:val="00122DEA"/>
    <w:rsid w:val="00122FD4"/>
    <w:rsid w:val="0012346B"/>
    <w:rsid w:val="001237C9"/>
    <w:rsid w:val="00123C48"/>
    <w:rsid w:val="00123EFF"/>
    <w:rsid w:val="001241F7"/>
    <w:rsid w:val="00124D1A"/>
    <w:rsid w:val="001251AF"/>
    <w:rsid w:val="0012554D"/>
    <w:rsid w:val="00125654"/>
    <w:rsid w:val="00125D0D"/>
    <w:rsid w:val="00125D9D"/>
    <w:rsid w:val="00125DC1"/>
    <w:rsid w:val="001263E8"/>
    <w:rsid w:val="00127810"/>
    <w:rsid w:val="0012798A"/>
    <w:rsid w:val="001300A8"/>
    <w:rsid w:val="001301E6"/>
    <w:rsid w:val="001304F2"/>
    <w:rsid w:val="00130C4C"/>
    <w:rsid w:val="00130F93"/>
    <w:rsid w:val="001313EB"/>
    <w:rsid w:val="00131CCF"/>
    <w:rsid w:val="00131E80"/>
    <w:rsid w:val="0013222E"/>
    <w:rsid w:val="001322B2"/>
    <w:rsid w:val="001328D2"/>
    <w:rsid w:val="00132EF4"/>
    <w:rsid w:val="00133CE6"/>
    <w:rsid w:val="00134904"/>
    <w:rsid w:val="001349AB"/>
    <w:rsid w:val="00134F4E"/>
    <w:rsid w:val="00134FB0"/>
    <w:rsid w:val="001350AC"/>
    <w:rsid w:val="001352BF"/>
    <w:rsid w:val="001352EC"/>
    <w:rsid w:val="0013543B"/>
    <w:rsid w:val="00135971"/>
    <w:rsid w:val="00135A2E"/>
    <w:rsid w:val="00135E0B"/>
    <w:rsid w:val="001361A8"/>
    <w:rsid w:val="001362EC"/>
    <w:rsid w:val="001365A5"/>
    <w:rsid w:val="001368CC"/>
    <w:rsid w:val="00136972"/>
    <w:rsid w:val="00136AB1"/>
    <w:rsid w:val="001372CA"/>
    <w:rsid w:val="00137AFD"/>
    <w:rsid w:val="00137EBB"/>
    <w:rsid w:val="0014012A"/>
    <w:rsid w:val="001401BB"/>
    <w:rsid w:val="00140553"/>
    <w:rsid w:val="001405D6"/>
    <w:rsid w:val="00140AD8"/>
    <w:rsid w:val="00140BE4"/>
    <w:rsid w:val="00140DA4"/>
    <w:rsid w:val="00141130"/>
    <w:rsid w:val="001411DE"/>
    <w:rsid w:val="00141399"/>
    <w:rsid w:val="00141962"/>
    <w:rsid w:val="00141A0B"/>
    <w:rsid w:val="00141AF4"/>
    <w:rsid w:val="00141F00"/>
    <w:rsid w:val="00142241"/>
    <w:rsid w:val="00142D7E"/>
    <w:rsid w:val="00142E09"/>
    <w:rsid w:val="0014377B"/>
    <w:rsid w:val="00143D3A"/>
    <w:rsid w:val="00144D09"/>
    <w:rsid w:val="00145808"/>
    <w:rsid w:val="00145B5A"/>
    <w:rsid w:val="00145F65"/>
    <w:rsid w:val="001460E0"/>
    <w:rsid w:val="00146902"/>
    <w:rsid w:val="00146DFA"/>
    <w:rsid w:val="00146F59"/>
    <w:rsid w:val="00147B68"/>
    <w:rsid w:val="00147BB3"/>
    <w:rsid w:val="0015018D"/>
    <w:rsid w:val="00150228"/>
    <w:rsid w:val="001502C3"/>
    <w:rsid w:val="001504E8"/>
    <w:rsid w:val="00150536"/>
    <w:rsid w:val="00151ADE"/>
    <w:rsid w:val="00152A78"/>
    <w:rsid w:val="00152D63"/>
    <w:rsid w:val="00152DCD"/>
    <w:rsid w:val="001533B2"/>
    <w:rsid w:val="001534CA"/>
    <w:rsid w:val="001534E6"/>
    <w:rsid w:val="0015369A"/>
    <w:rsid w:val="0015386A"/>
    <w:rsid w:val="00153E85"/>
    <w:rsid w:val="001540F9"/>
    <w:rsid w:val="00154E90"/>
    <w:rsid w:val="001553D8"/>
    <w:rsid w:val="001557A9"/>
    <w:rsid w:val="00155878"/>
    <w:rsid w:val="0015599D"/>
    <w:rsid w:val="00155A36"/>
    <w:rsid w:val="00156122"/>
    <w:rsid w:val="001564E4"/>
    <w:rsid w:val="001569A5"/>
    <w:rsid w:val="00156B3A"/>
    <w:rsid w:val="001572AC"/>
    <w:rsid w:val="001573F1"/>
    <w:rsid w:val="0015755C"/>
    <w:rsid w:val="001600C9"/>
    <w:rsid w:val="00160308"/>
    <w:rsid w:val="001604E1"/>
    <w:rsid w:val="0016052B"/>
    <w:rsid w:val="00160957"/>
    <w:rsid w:val="00160B56"/>
    <w:rsid w:val="0016159C"/>
    <w:rsid w:val="00161833"/>
    <w:rsid w:val="00161889"/>
    <w:rsid w:val="00161E5F"/>
    <w:rsid w:val="00161E62"/>
    <w:rsid w:val="00161F05"/>
    <w:rsid w:val="00162797"/>
    <w:rsid w:val="00162A20"/>
    <w:rsid w:val="00162C49"/>
    <w:rsid w:val="00163025"/>
    <w:rsid w:val="0016370B"/>
    <w:rsid w:val="00163C60"/>
    <w:rsid w:val="0016487E"/>
    <w:rsid w:val="00164CD1"/>
    <w:rsid w:val="001655BD"/>
    <w:rsid w:val="00165810"/>
    <w:rsid w:val="00165A24"/>
    <w:rsid w:val="00165E36"/>
    <w:rsid w:val="0016614B"/>
    <w:rsid w:val="001665FD"/>
    <w:rsid w:val="001666B3"/>
    <w:rsid w:val="0016686D"/>
    <w:rsid w:val="00166D6D"/>
    <w:rsid w:val="00167104"/>
    <w:rsid w:val="00167A72"/>
    <w:rsid w:val="0017048F"/>
    <w:rsid w:val="0017054D"/>
    <w:rsid w:val="0017080F"/>
    <w:rsid w:val="00170972"/>
    <w:rsid w:val="00170B5C"/>
    <w:rsid w:val="00170BD4"/>
    <w:rsid w:val="001711E3"/>
    <w:rsid w:val="00171E47"/>
    <w:rsid w:val="00171F36"/>
    <w:rsid w:val="001720E6"/>
    <w:rsid w:val="00172464"/>
    <w:rsid w:val="001725A7"/>
    <w:rsid w:val="00172600"/>
    <w:rsid w:val="00172614"/>
    <w:rsid w:val="00172672"/>
    <w:rsid w:val="001729E2"/>
    <w:rsid w:val="00172AA4"/>
    <w:rsid w:val="0017308E"/>
    <w:rsid w:val="00173309"/>
    <w:rsid w:val="00173559"/>
    <w:rsid w:val="0017357E"/>
    <w:rsid w:val="001735A8"/>
    <w:rsid w:val="001737BB"/>
    <w:rsid w:val="00173881"/>
    <w:rsid w:val="001740E5"/>
    <w:rsid w:val="001741F4"/>
    <w:rsid w:val="00174587"/>
    <w:rsid w:val="0017474C"/>
    <w:rsid w:val="00174783"/>
    <w:rsid w:val="00175CF4"/>
    <w:rsid w:val="001763FA"/>
    <w:rsid w:val="001763FC"/>
    <w:rsid w:val="00176592"/>
    <w:rsid w:val="001768FD"/>
    <w:rsid w:val="00176A27"/>
    <w:rsid w:val="00176A60"/>
    <w:rsid w:val="00176B20"/>
    <w:rsid w:val="00176E7D"/>
    <w:rsid w:val="00177026"/>
    <w:rsid w:val="00177147"/>
    <w:rsid w:val="00177187"/>
    <w:rsid w:val="001773BC"/>
    <w:rsid w:val="001774E6"/>
    <w:rsid w:val="00177F98"/>
    <w:rsid w:val="00180887"/>
    <w:rsid w:val="00180A83"/>
    <w:rsid w:val="00180D65"/>
    <w:rsid w:val="001813AB"/>
    <w:rsid w:val="001819C6"/>
    <w:rsid w:val="00181B78"/>
    <w:rsid w:val="0018211C"/>
    <w:rsid w:val="001821F8"/>
    <w:rsid w:val="0018246A"/>
    <w:rsid w:val="0018282D"/>
    <w:rsid w:val="00182CBE"/>
    <w:rsid w:val="00182EBE"/>
    <w:rsid w:val="001831B3"/>
    <w:rsid w:val="0018334A"/>
    <w:rsid w:val="0018396A"/>
    <w:rsid w:val="001845FA"/>
    <w:rsid w:val="00184D2C"/>
    <w:rsid w:val="0018521A"/>
    <w:rsid w:val="0018522B"/>
    <w:rsid w:val="00185425"/>
    <w:rsid w:val="00185457"/>
    <w:rsid w:val="001854A8"/>
    <w:rsid w:val="001854BC"/>
    <w:rsid w:val="00185D40"/>
    <w:rsid w:val="00186C17"/>
    <w:rsid w:val="00187284"/>
    <w:rsid w:val="0018761A"/>
    <w:rsid w:val="001876D8"/>
    <w:rsid w:val="0018787A"/>
    <w:rsid w:val="00187A73"/>
    <w:rsid w:val="00187FD1"/>
    <w:rsid w:val="00190180"/>
    <w:rsid w:val="001901C3"/>
    <w:rsid w:val="00190644"/>
    <w:rsid w:val="00190830"/>
    <w:rsid w:val="0019088F"/>
    <w:rsid w:val="001908C1"/>
    <w:rsid w:val="00190A43"/>
    <w:rsid w:val="00190D0B"/>
    <w:rsid w:val="001912FB"/>
    <w:rsid w:val="00191608"/>
    <w:rsid w:val="00191664"/>
    <w:rsid w:val="00192065"/>
    <w:rsid w:val="00192F55"/>
    <w:rsid w:val="00194085"/>
    <w:rsid w:val="001941AA"/>
    <w:rsid w:val="00194F73"/>
    <w:rsid w:val="001951D5"/>
    <w:rsid w:val="00195EC2"/>
    <w:rsid w:val="00195F99"/>
    <w:rsid w:val="00196BF1"/>
    <w:rsid w:val="00197041"/>
    <w:rsid w:val="0019759A"/>
    <w:rsid w:val="001A016C"/>
    <w:rsid w:val="001A0184"/>
    <w:rsid w:val="001A0422"/>
    <w:rsid w:val="001A0BEE"/>
    <w:rsid w:val="001A102F"/>
    <w:rsid w:val="001A1A27"/>
    <w:rsid w:val="001A1A61"/>
    <w:rsid w:val="001A1ED0"/>
    <w:rsid w:val="001A1EFA"/>
    <w:rsid w:val="001A1FAC"/>
    <w:rsid w:val="001A1FC1"/>
    <w:rsid w:val="001A1FC6"/>
    <w:rsid w:val="001A2654"/>
    <w:rsid w:val="001A27EE"/>
    <w:rsid w:val="001A35A6"/>
    <w:rsid w:val="001A368A"/>
    <w:rsid w:val="001A3963"/>
    <w:rsid w:val="001A3BD3"/>
    <w:rsid w:val="001A41DF"/>
    <w:rsid w:val="001A43F5"/>
    <w:rsid w:val="001A48ED"/>
    <w:rsid w:val="001A4B66"/>
    <w:rsid w:val="001A4CA5"/>
    <w:rsid w:val="001A4E0E"/>
    <w:rsid w:val="001A4E8C"/>
    <w:rsid w:val="001A4EF7"/>
    <w:rsid w:val="001A4F6E"/>
    <w:rsid w:val="001A529A"/>
    <w:rsid w:val="001A5A21"/>
    <w:rsid w:val="001A5A62"/>
    <w:rsid w:val="001A5ABD"/>
    <w:rsid w:val="001A5CE0"/>
    <w:rsid w:val="001A5CF7"/>
    <w:rsid w:val="001A60E2"/>
    <w:rsid w:val="001A69F0"/>
    <w:rsid w:val="001A75E7"/>
    <w:rsid w:val="001A79AA"/>
    <w:rsid w:val="001A7ACF"/>
    <w:rsid w:val="001A7C06"/>
    <w:rsid w:val="001A7C3B"/>
    <w:rsid w:val="001A7F95"/>
    <w:rsid w:val="001B07B0"/>
    <w:rsid w:val="001B0992"/>
    <w:rsid w:val="001B0AC4"/>
    <w:rsid w:val="001B0E89"/>
    <w:rsid w:val="001B109A"/>
    <w:rsid w:val="001B1120"/>
    <w:rsid w:val="001B15E2"/>
    <w:rsid w:val="001B163A"/>
    <w:rsid w:val="001B22AA"/>
    <w:rsid w:val="001B253D"/>
    <w:rsid w:val="001B277C"/>
    <w:rsid w:val="001B277F"/>
    <w:rsid w:val="001B2C6A"/>
    <w:rsid w:val="001B2F19"/>
    <w:rsid w:val="001B35B2"/>
    <w:rsid w:val="001B35ED"/>
    <w:rsid w:val="001B369D"/>
    <w:rsid w:val="001B4355"/>
    <w:rsid w:val="001B450E"/>
    <w:rsid w:val="001B46DB"/>
    <w:rsid w:val="001B4F75"/>
    <w:rsid w:val="001B517A"/>
    <w:rsid w:val="001B5DDB"/>
    <w:rsid w:val="001B62D3"/>
    <w:rsid w:val="001B6640"/>
    <w:rsid w:val="001B7087"/>
    <w:rsid w:val="001B70F8"/>
    <w:rsid w:val="001B74F4"/>
    <w:rsid w:val="001B75DC"/>
    <w:rsid w:val="001B7B83"/>
    <w:rsid w:val="001C0105"/>
    <w:rsid w:val="001C0136"/>
    <w:rsid w:val="001C0A10"/>
    <w:rsid w:val="001C0A6E"/>
    <w:rsid w:val="001C0AD1"/>
    <w:rsid w:val="001C0BCC"/>
    <w:rsid w:val="001C117D"/>
    <w:rsid w:val="001C120F"/>
    <w:rsid w:val="001C151F"/>
    <w:rsid w:val="001C1C8D"/>
    <w:rsid w:val="001C1F9C"/>
    <w:rsid w:val="001C226A"/>
    <w:rsid w:val="001C236E"/>
    <w:rsid w:val="001C29E7"/>
    <w:rsid w:val="001C3119"/>
    <w:rsid w:val="001C32C6"/>
    <w:rsid w:val="001C3B3E"/>
    <w:rsid w:val="001C3E2D"/>
    <w:rsid w:val="001C48C7"/>
    <w:rsid w:val="001C4A9E"/>
    <w:rsid w:val="001C5F84"/>
    <w:rsid w:val="001C6113"/>
    <w:rsid w:val="001C6656"/>
    <w:rsid w:val="001C674A"/>
    <w:rsid w:val="001C6CAB"/>
    <w:rsid w:val="001C6CC1"/>
    <w:rsid w:val="001C6EDD"/>
    <w:rsid w:val="001C7130"/>
    <w:rsid w:val="001C72FC"/>
    <w:rsid w:val="001C7B74"/>
    <w:rsid w:val="001C7E70"/>
    <w:rsid w:val="001D0068"/>
    <w:rsid w:val="001D01C6"/>
    <w:rsid w:val="001D092F"/>
    <w:rsid w:val="001D1AEF"/>
    <w:rsid w:val="001D230D"/>
    <w:rsid w:val="001D244E"/>
    <w:rsid w:val="001D24F1"/>
    <w:rsid w:val="001D286C"/>
    <w:rsid w:val="001D3031"/>
    <w:rsid w:val="001D33B8"/>
    <w:rsid w:val="001D3897"/>
    <w:rsid w:val="001D3AD1"/>
    <w:rsid w:val="001D3BBB"/>
    <w:rsid w:val="001D413F"/>
    <w:rsid w:val="001D45D2"/>
    <w:rsid w:val="001D478B"/>
    <w:rsid w:val="001D4816"/>
    <w:rsid w:val="001D4970"/>
    <w:rsid w:val="001D52F8"/>
    <w:rsid w:val="001D588E"/>
    <w:rsid w:val="001D5F02"/>
    <w:rsid w:val="001D6178"/>
    <w:rsid w:val="001D6186"/>
    <w:rsid w:val="001D62AF"/>
    <w:rsid w:val="001D62CE"/>
    <w:rsid w:val="001D637E"/>
    <w:rsid w:val="001D6652"/>
    <w:rsid w:val="001D69E5"/>
    <w:rsid w:val="001D6B3D"/>
    <w:rsid w:val="001D6ED5"/>
    <w:rsid w:val="001D7104"/>
    <w:rsid w:val="001D76D8"/>
    <w:rsid w:val="001E00CD"/>
    <w:rsid w:val="001E0360"/>
    <w:rsid w:val="001E075F"/>
    <w:rsid w:val="001E0826"/>
    <w:rsid w:val="001E0933"/>
    <w:rsid w:val="001E0E13"/>
    <w:rsid w:val="001E1057"/>
    <w:rsid w:val="001E14CB"/>
    <w:rsid w:val="001E14E8"/>
    <w:rsid w:val="001E14FA"/>
    <w:rsid w:val="001E1627"/>
    <w:rsid w:val="001E18BD"/>
    <w:rsid w:val="001E1A7C"/>
    <w:rsid w:val="001E1DBA"/>
    <w:rsid w:val="001E1EF2"/>
    <w:rsid w:val="001E290B"/>
    <w:rsid w:val="001E3052"/>
    <w:rsid w:val="001E385F"/>
    <w:rsid w:val="001E39E4"/>
    <w:rsid w:val="001E45E7"/>
    <w:rsid w:val="001E48C8"/>
    <w:rsid w:val="001E490C"/>
    <w:rsid w:val="001E4B87"/>
    <w:rsid w:val="001E4C68"/>
    <w:rsid w:val="001E50FD"/>
    <w:rsid w:val="001E5310"/>
    <w:rsid w:val="001E5920"/>
    <w:rsid w:val="001E59DC"/>
    <w:rsid w:val="001E5DD7"/>
    <w:rsid w:val="001E5EEE"/>
    <w:rsid w:val="001E5F4A"/>
    <w:rsid w:val="001E6553"/>
    <w:rsid w:val="001E6D41"/>
    <w:rsid w:val="001E7358"/>
    <w:rsid w:val="001E76C3"/>
    <w:rsid w:val="001E7964"/>
    <w:rsid w:val="001E7C72"/>
    <w:rsid w:val="001E7EDD"/>
    <w:rsid w:val="001F0085"/>
    <w:rsid w:val="001F02CD"/>
    <w:rsid w:val="001F08AE"/>
    <w:rsid w:val="001F0B7F"/>
    <w:rsid w:val="001F0CD0"/>
    <w:rsid w:val="001F0F71"/>
    <w:rsid w:val="001F1279"/>
    <w:rsid w:val="001F1567"/>
    <w:rsid w:val="001F1592"/>
    <w:rsid w:val="001F15B1"/>
    <w:rsid w:val="001F19D1"/>
    <w:rsid w:val="001F1B69"/>
    <w:rsid w:val="001F1C8F"/>
    <w:rsid w:val="001F1D9A"/>
    <w:rsid w:val="001F2740"/>
    <w:rsid w:val="001F2856"/>
    <w:rsid w:val="001F2C3A"/>
    <w:rsid w:val="001F2C6B"/>
    <w:rsid w:val="001F3531"/>
    <w:rsid w:val="001F3696"/>
    <w:rsid w:val="001F39FF"/>
    <w:rsid w:val="001F3E7A"/>
    <w:rsid w:val="001F3F85"/>
    <w:rsid w:val="001F41C5"/>
    <w:rsid w:val="001F42FF"/>
    <w:rsid w:val="001F44B4"/>
    <w:rsid w:val="001F44D3"/>
    <w:rsid w:val="001F4510"/>
    <w:rsid w:val="001F4BA5"/>
    <w:rsid w:val="001F58D3"/>
    <w:rsid w:val="001F59C6"/>
    <w:rsid w:val="001F60DA"/>
    <w:rsid w:val="001F65A4"/>
    <w:rsid w:val="001F65E0"/>
    <w:rsid w:val="001F6B53"/>
    <w:rsid w:val="001F6EE3"/>
    <w:rsid w:val="001F7362"/>
    <w:rsid w:val="001F7AE9"/>
    <w:rsid w:val="001F7CBF"/>
    <w:rsid w:val="001F7CFD"/>
    <w:rsid w:val="0020084F"/>
    <w:rsid w:val="002011D5"/>
    <w:rsid w:val="00201539"/>
    <w:rsid w:val="00201C2D"/>
    <w:rsid w:val="0020233B"/>
    <w:rsid w:val="00202344"/>
    <w:rsid w:val="002025F9"/>
    <w:rsid w:val="00202E6B"/>
    <w:rsid w:val="00203367"/>
    <w:rsid w:val="002037D3"/>
    <w:rsid w:val="00203C06"/>
    <w:rsid w:val="00203CAE"/>
    <w:rsid w:val="00204438"/>
    <w:rsid w:val="00204508"/>
    <w:rsid w:val="00204A44"/>
    <w:rsid w:val="00204BFC"/>
    <w:rsid w:val="00204F6E"/>
    <w:rsid w:val="002054AD"/>
    <w:rsid w:val="00205674"/>
    <w:rsid w:val="0020607C"/>
    <w:rsid w:val="00206147"/>
    <w:rsid w:val="002064F3"/>
    <w:rsid w:val="002069A8"/>
    <w:rsid w:val="00206B2B"/>
    <w:rsid w:val="00206C70"/>
    <w:rsid w:val="00206EE7"/>
    <w:rsid w:val="0020789A"/>
    <w:rsid w:val="00207C83"/>
    <w:rsid w:val="00210539"/>
    <w:rsid w:val="00210869"/>
    <w:rsid w:val="002116AD"/>
    <w:rsid w:val="00211999"/>
    <w:rsid w:val="002119E9"/>
    <w:rsid w:val="00211B44"/>
    <w:rsid w:val="00212012"/>
    <w:rsid w:val="002120A6"/>
    <w:rsid w:val="002122B8"/>
    <w:rsid w:val="002123A4"/>
    <w:rsid w:val="002126CD"/>
    <w:rsid w:val="00212A54"/>
    <w:rsid w:val="00212EC9"/>
    <w:rsid w:val="00212ED4"/>
    <w:rsid w:val="00212F12"/>
    <w:rsid w:val="00213773"/>
    <w:rsid w:val="0021378B"/>
    <w:rsid w:val="00213B0E"/>
    <w:rsid w:val="00213CBC"/>
    <w:rsid w:val="00213F63"/>
    <w:rsid w:val="002141FB"/>
    <w:rsid w:val="00214447"/>
    <w:rsid w:val="002146CA"/>
    <w:rsid w:val="002147D6"/>
    <w:rsid w:val="00214A2A"/>
    <w:rsid w:val="00214BEB"/>
    <w:rsid w:val="002154C2"/>
    <w:rsid w:val="0021575B"/>
    <w:rsid w:val="00215783"/>
    <w:rsid w:val="0021582D"/>
    <w:rsid w:val="002163F8"/>
    <w:rsid w:val="0021669B"/>
    <w:rsid w:val="002166C7"/>
    <w:rsid w:val="00216876"/>
    <w:rsid w:val="002168C9"/>
    <w:rsid w:val="00216FA8"/>
    <w:rsid w:val="00217451"/>
    <w:rsid w:val="00217F3D"/>
    <w:rsid w:val="002200D2"/>
    <w:rsid w:val="0022018A"/>
    <w:rsid w:val="00220ADA"/>
    <w:rsid w:val="00220B7B"/>
    <w:rsid w:val="0022180E"/>
    <w:rsid w:val="00221B60"/>
    <w:rsid w:val="002220BA"/>
    <w:rsid w:val="00222546"/>
    <w:rsid w:val="00222796"/>
    <w:rsid w:val="002227B3"/>
    <w:rsid w:val="002227D2"/>
    <w:rsid w:val="002227F5"/>
    <w:rsid w:val="00222CBA"/>
    <w:rsid w:val="00222CE3"/>
    <w:rsid w:val="002235D7"/>
    <w:rsid w:val="002239C4"/>
    <w:rsid w:val="00224617"/>
    <w:rsid w:val="00225591"/>
    <w:rsid w:val="00225690"/>
    <w:rsid w:val="0022574F"/>
    <w:rsid w:val="00225910"/>
    <w:rsid w:val="0022593A"/>
    <w:rsid w:val="00225B52"/>
    <w:rsid w:val="00225CE3"/>
    <w:rsid w:val="00225D3F"/>
    <w:rsid w:val="002260D7"/>
    <w:rsid w:val="00226496"/>
    <w:rsid w:val="00226B17"/>
    <w:rsid w:val="00226D52"/>
    <w:rsid w:val="0022712B"/>
    <w:rsid w:val="002273DB"/>
    <w:rsid w:val="0022740B"/>
    <w:rsid w:val="002276A4"/>
    <w:rsid w:val="00227843"/>
    <w:rsid w:val="00227A99"/>
    <w:rsid w:val="00227C8B"/>
    <w:rsid w:val="00230A44"/>
    <w:rsid w:val="00230A52"/>
    <w:rsid w:val="00230FA5"/>
    <w:rsid w:val="00231131"/>
    <w:rsid w:val="0023170E"/>
    <w:rsid w:val="00231839"/>
    <w:rsid w:val="00231FAD"/>
    <w:rsid w:val="00232371"/>
    <w:rsid w:val="00232423"/>
    <w:rsid w:val="0023262B"/>
    <w:rsid w:val="002329A7"/>
    <w:rsid w:val="00232A4E"/>
    <w:rsid w:val="0023307F"/>
    <w:rsid w:val="00233A7D"/>
    <w:rsid w:val="00234035"/>
    <w:rsid w:val="002346C6"/>
    <w:rsid w:val="0023476D"/>
    <w:rsid w:val="0023482B"/>
    <w:rsid w:val="0023482C"/>
    <w:rsid w:val="00234AA4"/>
    <w:rsid w:val="00234C7F"/>
    <w:rsid w:val="00234E62"/>
    <w:rsid w:val="00234F8F"/>
    <w:rsid w:val="00235AD3"/>
    <w:rsid w:val="0023658F"/>
    <w:rsid w:val="00236736"/>
    <w:rsid w:val="00236872"/>
    <w:rsid w:val="00236890"/>
    <w:rsid w:val="002368C0"/>
    <w:rsid w:val="00236AA1"/>
    <w:rsid w:val="00236AC0"/>
    <w:rsid w:val="00236CC2"/>
    <w:rsid w:val="00236CDE"/>
    <w:rsid w:val="0023724C"/>
    <w:rsid w:val="002373AC"/>
    <w:rsid w:val="0023763A"/>
    <w:rsid w:val="00237D7D"/>
    <w:rsid w:val="002404D1"/>
    <w:rsid w:val="002405C8"/>
    <w:rsid w:val="00240E1F"/>
    <w:rsid w:val="00240ECB"/>
    <w:rsid w:val="002415DA"/>
    <w:rsid w:val="00241857"/>
    <w:rsid w:val="0024285E"/>
    <w:rsid w:val="00242997"/>
    <w:rsid w:val="00242E2E"/>
    <w:rsid w:val="00242F79"/>
    <w:rsid w:val="00242FA8"/>
    <w:rsid w:val="0024307E"/>
    <w:rsid w:val="0024310E"/>
    <w:rsid w:val="00243161"/>
    <w:rsid w:val="00243204"/>
    <w:rsid w:val="002433DB"/>
    <w:rsid w:val="0024393A"/>
    <w:rsid w:val="00243AC5"/>
    <w:rsid w:val="00243F11"/>
    <w:rsid w:val="0024405D"/>
    <w:rsid w:val="00244317"/>
    <w:rsid w:val="00244516"/>
    <w:rsid w:val="00244745"/>
    <w:rsid w:val="00244A0C"/>
    <w:rsid w:val="00244CF8"/>
    <w:rsid w:val="002454F0"/>
    <w:rsid w:val="002456C9"/>
    <w:rsid w:val="002456FB"/>
    <w:rsid w:val="00245B9E"/>
    <w:rsid w:val="00246006"/>
    <w:rsid w:val="0024620A"/>
    <w:rsid w:val="002465AC"/>
    <w:rsid w:val="002465EC"/>
    <w:rsid w:val="00246614"/>
    <w:rsid w:val="00246907"/>
    <w:rsid w:val="00246A93"/>
    <w:rsid w:val="00246B4B"/>
    <w:rsid w:val="00246C0E"/>
    <w:rsid w:val="00246C85"/>
    <w:rsid w:val="00246EC9"/>
    <w:rsid w:val="00246FE9"/>
    <w:rsid w:val="00247130"/>
    <w:rsid w:val="0024723E"/>
    <w:rsid w:val="002474BE"/>
    <w:rsid w:val="00247760"/>
    <w:rsid w:val="002477A7"/>
    <w:rsid w:val="00247D26"/>
    <w:rsid w:val="00247E6F"/>
    <w:rsid w:val="00247FD9"/>
    <w:rsid w:val="0025003A"/>
    <w:rsid w:val="00250260"/>
    <w:rsid w:val="00250FD5"/>
    <w:rsid w:val="00251167"/>
    <w:rsid w:val="002511BA"/>
    <w:rsid w:val="00251A55"/>
    <w:rsid w:val="00252682"/>
    <w:rsid w:val="002526B9"/>
    <w:rsid w:val="00252A67"/>
    <w:rsid w:val="00252DD3"/>
    <w:rsid w:val="0025338F"/>
    <w:rsid w:val="0025394F"/>
    <w:rsid w:val="002539AA"/>
    <w:rsid w:val="00253B15"/>
    <w:rsid w:val="00253B7C"/>
    <w:rsid w:val="00253B97"/>
    <w:rsid w:val="00254313"/>
    <w:rsid w:val="002544CB"/>
    <w:rsid w:val="00254724"/>
    <w:rsid w:val="00254896"/>
    <w:rsid w:val="00255BAA"/>
    <w:rsid w:val="00255D8E"/>
    <w:rsid w:val="0025607F"/>
    <w:rsid w:val="0025646F"/>
    <w:rsid w:val="00256584"/>
    <w:rsid w:val="00256958"/>
    <w:rsid w:val="00256C48"/>
    <w:rsid w:val="00256D20"/>
    <w:rsid w:val="00256ED6"/>
    <w:rsid w:val="00256EF8"/>
    <w:rsid w:val="002570D5"/>
    <w:rsid w:val="00257177"/>
    <w:rsid w:val="00257305"/>
    <w:rsid w:val="00257730"/>
    <w:rsid w:val="00257803"/>
    <w:rsid w:val="00257B74"/>
    <w:rsid w:val="00257CD8"/>
    <w:rsid w:val="002604FD"/>
    <w:rsid w:val="00260EFC"/>
    <w:rsid w:val="00260F56"/>
    <w:rsid w:val="002610D8"/>
    <w:rsid w:val="002617BF"/>
    <w:rsid w:val="00261A6C"/>
    <w:rsid w:val="002629E2"/>
    <w:rsid w:val="00262BA8"/>
    <w:rsid w:val="00262BC8"/>
    <w:rsid w:val="00263049"/>
    <w:rsid w:val="002636D4"/>
    <w:rsid w:val="002641D9"/>
    <w:rsid w:val="002643C5"/>
    <w:rsid w:val="00264917"/>
    <w:rsid w:val="00264D97"/>
    <w:rsid w:val="002651EC"/>
    <w:rsid w:val="00265DC2"/>
    <w:rsid w:val="002660A9"/>
    <w:rsid w:val="00266348"/>
    <w:rsid w:val="0026638C"/>
    <w:rsid w:val="002665C6"/>
    <w:rsid w:val="00266F00"/>
    <w:rsid w:val="002670EF"/>
    <w:rsid w:val="002671A2"/>
    <w:rsid w:val="00267A38"/>
    <w:rsid w:val="00267EE2"/>
    <w:rsid w:val="00267F5F"/>
    <w:rsid w:val="002702E0"/>
    <w:rsid w:val="002702F4"/>
    <w:rsid w:val="00270965"/>
    <w:rsid w:val="00270A01"/>
    <w:rsid w:val="00270EC6"/>
    <w:rsid w:val="002719B5"/>
    <w:rsid w:val="00271E5D"/>
    <w:rsid w:val="00272082"/>
    <w:rsid w:val="002720FE"/>
    <w:rsid w:val="00272C8F"/>
    <w:rsid w:val="002731BB"/>
    <w:rsid w:val="0027349D"/>
    <w:rsid w:val="00273516"/>
    <w:rsid w:val="00273985"/>
    <w:rsid w:val="00273B82"/>
    <w:rsid w:val="00273E7A"/>
    <w:rsid w:val="00274372"/>
    <w:rsid w:val="0027475A"/>
    <w:rsid w:val="00274E9A"/>
    <w:rsid w:val="00274F5F"/>
    <w:rsid w:val="0027559C"/>
    <w:rsid w:val="00275F56"/>
    <w:rsid w:val="002765B7"/>
    <w:rsid w:val="00276EAA"/>
    <w:rsid w:val="0027735F"/>
    <w:rsid w:val="002773A9"/>
    <w:rsid w:val="00277713"/>
    <w:rsid w:val="00277DBC"/>
    <w:rsid w:val="00277F64"/>
    <w:rsid w:val="00280550"/>
    <w:rsid w:val="00281063"/>
    <w:rsid w:val="00281676"/>
    <w:rsid w:val="00281C41"/>
    <w:rsid w:val="00281E32"/>
    <w:rsid w:val="002823B9"/>
    <w:rsid w:val="00282479"/>
    <w:rsid w:val="002825B5"/>
    <w:rsid w:val="0028276E"/>
    <w:rsid w:val="002827F3"/>
    <w:rsid w:val="002829BD"/>
    <w:rsid w:val="00282B3E"/>
    <w:rsid w:val="00282C1F"/>
    <w:rsid w:val="00282C6C"/>
    <w:rsid w:val="00282D82"/>
    <w:rsid w:val="00283B7F"/>
    <w:rsid w:val="00283E32"/>
    <w:rsid w:val="0028468D"/>
    <w:rsid w:val="0028470C"/>
    <w:rsid w:val="00284799"/>
    <w:rsid w:val="00284B5F"/>
    <w:rsid w:val="00284EAE"/>
    <w:rsid w:val="0028501C"/>
    <w:rsid w:val="0028560C"/>
    <w:rsid w:val="00285879"/>
    <w:rsid w:val="0028596B"/>
    <w:rsid w:val="00285FB9"/>
    <w:rsid w:val="00286219"/>
    <w:rsid w:val="00286579"/>
    <w:rsid w:val="00286A03"/>
    <w:rsid w:val="00287514"/>
    <w:rsid w:val="00287653"/>
    <w:rsid w:val="0028791B"/>
    <w:rsid w:val="00287C57"/>
    <w:rsid w:val="00287E44"/>
    <w:rsid w:val="00287F79"/>
    <w:rsid w:val="00290044"/>
    <w:rsid w:val="002900A9"/>
    <w:rsid w:val="00290B20"/>
    <w:rsid w:val="00290C43"/>
    <w:rsid w:val="00290C90"/>
    <w:rsid w:val="00291260"/>
    <w:rsid w:val="002916DB"/>
    <w:rsid w:val="0029190A"/>
    <w:rsid w:val="00292220"/>
    <w:rsid w:val="00292692"/>
    <w:rsid w:val="00293047"/>
    <w:rsid w:val="00293271"/>
    <w:rsid w:val="00293422"/>
    <w:rsid w:val="00293587"/>
    <w:rsid w:val="002937E9"/>
    <w:rsid w:val="00293896"/>
    <w:rsid w:val="00293C63"/>
    <w:rsid w:val="00293D08"/>
    <w:rsid w:val="00293ED1"/>
    <w:rsid w:val="00294214"/>
    <w:rsid w:val="002943CD"/>
    <w:rsid w:val="00294712"/>
    <w:rsid w:val="002949F6"/>
    <w:rsid w:val="00294A06"/>
    <w:rsid w:val="00294FFB"/>
    <w:rsid w:val="002954FD"/>
    <w:rsid w:val="002958FA"/>
    <w:rsid w:val="00296242"/>
    <w:rsid w:val="0029627F"/>
    <w:rsid w:val="002963EC"/>
    <w:rsid w:val="00296CE6"/>
    <w:rsid w:val="002973DF"/>
    <w:rsid w:val="00297D6A"/>
    <w:rsid w:val="002A0190"/>
    <w:rsid w:val="002A0983"/>
    <w:rsid w:val="002A0BF5"/>
    <w:rsid w:val="002A0C37"/>
    <w:rsid w:val="002A1128"/>
    <w:rsid w:val="002A158C"/>
    <w:rsid w:val="002A1739"/>
    <w:rsid w:val="002A1C9E"/>
    <w:rsid w:val="002A24EB"/>
    <w:rsid w:val="002A2C5E"/>
    <w:rsid w:val="002A2D66"/>
    <w:rsid w:val="002A3215"/>
    <w:rsid w:val="002A4206"/>
    <w:rsid w:val="002A428E"/>
    <w:rsid w:val="002A432F"/>
    <w:rsid w:val="002A46FA"/>
    <w:rsid w:val="002A4916"/>
    <w:rsid w:val="002A5227"/>
    <w:rsid w:val="002A53C5"/>
    <w:rsid w:val="002A57BC"/>
    <w:rsid w:val="002A581C"/>
    <w:rsid w:val="002A5A31"/>
    <w:rsid w:val="002A5ACB"/>
    <w:rsid w:val="002B00FE"/>
    <w:rsid w:val="002B0E27"/>
    <w:rsid w:val="002B10B6"/>
    <w:rsid w:val="002B10D3"/>
    <w:rsid w:val="002B1113"/>
    <w:rsid w:val="002B1867"/>
    <w:rsid w:val="002B1BD1"/>
    <w:rsid w:val="002B1CC2"/>
    <w:rsid w:val="002B1DB1"/>
    <w:rsid w:val="002B1EA3"/>
    <w:rsid w:val="002B205D"/>
    <w:rsid w:val="002B2A55"/>
    <w:rsid w:val="002B2DA9"/>
    <w:rsid w:val="002B30C8"/>
    <w:rsid w:val="002B31FA"/>
    <w:rsid w:val="002B33D5"/>
    <w:rsid w:val="002B3434"/>
    <w:rsid w:val="002B3A06"/>
    <w:rsid w:val="002B4552"/>
    <w:rsid w:val="002B4702"/>
    <w:rsid w:val="002B4A9A"/>
    <w:rsid w:val="002B4C01"/>
    <w:rsid w:val="002B4C84"/>
    <w:rsid w:val="002B55DA"/>
    <w:rsid w:val="002B5746"/>
    <w:rsid w:val="002B5F21"/>
    <w:rsid w:val="002B63D3"/>
    <w:rsid w:val="002B6815"/>
    <w:rsid w:val="002B6AB1"/>
    <w:rsid w:val="002B71D1"/>
    <w:rsid w:val="002B78CF"/>
    <w:rsid w:val="002B7ECC"/>
    <w:rsid w:val="002C0144"/>
    <w:rsid w:val="002C0CAC"/>
    <w:rsid w:val="002C1475"/>
    <w:rsid w:val="002C1D40"/>
    <w:rsid w:val="002C1F28"/>
    <w:rsid w:val="002C23CF"/>
    <w:rsid w:val="002C254B"/>
    <w:rsid w:val="002C25DE"/>
    <w:rsid w:val="002C27E8"/>
    <w:rsid w:val="002C2ACB"/>
    <w:rsid w:val="002C2F60"/>
    <w:rsid w:val="002C373F"/>
    <w:rsid w:val="002C41CB"/>
    <w:rsid w:val="002C47E2"/>
    <w:rsid w:val="002C5C58"/>
    <w:rsid w:val="002C61B5"/>
    <w:rsid w:val="002C6A1A"/>
    <w:rsid w:val="002C6B67"/>
    <w:rsid w:val="002C6C4E"/>
    <w:rsid w:val="002C73EE"/>
    <w:rsid w:val="002C7660"/>
    <w:rsid w:val="002C7718"/>
    <w:rsid w:val="002C77DB"/>
    <w:rsid w:val="002C77F7"/>
    <w:rsid w:val="002C7CD4"/>
    <w:rsid w:val="002C7F91"/>
    <w:rsid w:val="002D0321"/>
    <w:rsid w:val="002D06A5"/>
    <w:rsid w:val="002D0E7A"/>
    <w:rsid w:val="002D1183"/>
    <w:rsid w:val="002D155B"/>
    <w:rsid w:val="002D1AD3"/>
    <w:rsid w:val="002D34B6"/>
    <w:rsid w:val="002D37EE"/>
    <w:rsid w:val="002D40A5"/>
    <w:rsid w:val="002D47E5"/>
    <w:rsid w:val="002D48E1"/>
    <w:rsid w:val="002D4DF7"/>
    <w:rsid w:val="002D5847"/>
    <w:rsid w:val="002D5976"/>
    <w:rsid w:val="002D61C8"/>
    <w:rsid w:val="002D629E"/>
    <w:rsid w:val="002D6E9A"/>
    <w:rsid w:val="002D6F57"/>
    <w:rsid w:val="002D7164"/>
    <w:rsid w:val="002D726B"/>
    <w:rsid w:val="002D75DB"/>
    <w:rsid w:val="002D7F19"/>
    <w:rsid w:val="002E0067"/>
    <w:rsid w:val="002E02D0"/>
    <w:rsid w:val="002E0489"/>
    <w:rsid w:val="002E04C0"/>
    <w:rsid w:val="002E0544"/>
    <w:rsid w:val="002E1DF4"/>
    <w:rsid w:val="002E2803"/>
    <w:rsid w:val="002E2BA2"/>
    <w:rsid w:val="002E2C3B"/>
    <w:rsid w:val="002E3C37"/>
    <w:rsid w:val="002E3CD0"/>
    <w:rsid w:val="002E4281"/>
    <w:rsid w:val="002E43A4"/>
    <w:rsid w:val="002E4BA7"/>
    <w:rsid w:val="002E4D3D"/>
    <w:rsid w:val="002E4DD1"/>
    <w:rsid w:val="002E5CA7"/>
    <w:rsid w:val="002E6377"/>
    <w:rsid w:val="002E64C3"/>
    <w:rsid w:val="002E668B"/>
    <w:rsid w:val="002E7113"/>
    <w:rsid w:val="002E7235"/>
    <w:rsid w:val="002E7822"/>
    <w:rsid w:val="002E7C80"/>
    <w:rsid w:val="002E7DEA"/>
    <w:rsid w:val="002F01B0"/>
    <w:rsid w:val="002F024B"/>
    <w:rsid w:val="002F0276"/>
    <w:rsid w:val="002F039E"/>
    <w:rsid w:val="002F10E7"/>
    <w:rsid w:val="002F11F9"/>
    <w:rsid w:val="002F1266"/>
    <w:rsid w:val="002F1274"/>
    <w:rsid w:val="002F13E0"/>
    <w:rsid w:val="002F16CB"/>
    <w:rsid w:val="002F1742"/>
    <w:rsid w:val="002F18BB"/>
    <w:rsid w:val="002F197C"/>
    <w:rsid w:val="002F1AB0"/>
    <w:rsid w:val="002F238B"/>
    <w:rsid w:val="002F2626"/>
    <w:rsid w:val="002F2799"/>
    <w:rsid w:val="002F3038"/>
    <w:rsid w:val="002F353C"/>
    <w:rsid w:val="002F38F3"/>
    <w:rsid w:val="002F3C64"/>
    <w:rsid w:val="002F3D7F"/>
    <w:rsid w:val="002F4431"/>
    <w:rsid w:val="002F4687"/>
    <w:rsid w:val="002F47E7"/>
    <w:rsid w:val="002F4B44"/>
    <w:rsid w:val="002F510D"/>
    <w:rsid w:val="002F5B7A"/>
    <w:rsid w:val="002F5F61"/>
    <w:rsid w:val="002F63E6"/>
    <w:rsid w:val="002F6BC9"/>
    <w:rsid w:val="002F7729"/>
    <w:rsid w:val="002F7939"/>
    <w:rsid w:val="002F794D"/>
    <w:rsid w:val="00300010"/>
    <w:rsid w:val="00300081"/>
    <w:rsid w:val="0030023E"/>
    <w:rsid w:val="0030059B"/>
    <w:rsid w:val="00300812"/>
    <w:rsid w:val="0030094D"/>
    <w:rsid w:val="00300D44"/>
    <w:rsid w:val="00300FC5"/>
    <w:rsid w:val="00301277"/>
    <w:rsid w:val="00301837"/>
    <w:rsid w:val="003019CD"/>
    <w:rsid w:val="00302B23"/>
    <w:rsid w:val="00302DA3"/>
    <w:rsid w:val="00303215"/>
    <w:rsid w:val="0030341B"/>
    <w:rsid w:val="003034D2"/>
    <w:rsid w:val="0030373E"/>
    <w:rsid w:val="00303A1B"/>
    <w:rsid w:val="00304008"/>
    <w:rsid w:val="003045BE"/>
    <w:rsid w:val="003049D2"/>
    <w:rsid w:val="00304E4B"/>
    <w:rsid w:val="00304E8C"/>
    <w:rsid w:val="00305204"/>
    <w:rsid w:val="003054E0"/>
    <w:rsid w:val="00305F09"/>
    <w:rsid w:val="00305F53"/>
    <w:rsid w:val="003060F3"/>
    <w:rsid w:val="0030612A"/>
    <w:rsid w:val="003068EC"/>
    <w:rsid w:val="00306B3C"/>
    <w:rsid w:val="00306C01"/>
    <w:rsid w:val="0030759B"/>
    <w:rsid w:val="003076C4"/>
    <w:rsid w:val="003077EA"/>
    <w:rsid w:val="003079A6"/>
    <w:rsid w:val="003106C8"/>
    <w:rsid w:val="00310A1B"/>
    <w:rsid w:val="00310E3F"/>
    <w:rsid w:val="00311270"/>
    <w:rsid w:val="0031175D"/>
    <w:rsid w:val="00311800"/>
    <w:rsid w:val="003119DD"/>
    <w:rsid w:val="00312297"/>
    <w:rsid w:val="003124C8"/>
    <w:rsid w:val="00312E4F"/>
    <w:rsid w:val="00313367"/>
    <w:rsid w:val="00313377"/>
    <w:rsid w:val="0031354F"/>
    <w:rsid w:val="00314463"/>
    <w:rsid w:val="00314614"/>
    <w:rsid w:val="00314739"/>
    <w:rsid w:val="00314773"/>
    <w:rsid w:val="003149C2"/>
    <w:rsid w:val="00314F8A"/>
    <w:rsid w:val="003151F3"/>
    <w:rsid w:val="003152FA"/>
    <w:rsid w:val="003154DB"/>
    <w:rsid w:val="003156BC"/>
    <w:rsid w:val="00315C69"/>
    <w:rsid w:val="00315D12"/>
    <w:rsid w:val="00315FFD"/>
    <w:rsid w:val="00316198"/>
    <w:rsid w:val="00316779"/>
    <w:rsid w:val="00316A45"/>
    <w:rsid w:val="00316C18"/>
    <w:rsid w:val="00316C5F"/>
    <w:rsid w:val="00316C7C"/>
    <w:rsid w:val="00317AB7"/>
    <w:rsid w:val="00317DA5"/>
    <w:rsid w:val="003201D0"/>
    <w:rsid w:val="003202DB"/>
    <w:rsid w:val="003205E0"/>
    <w:rsid w:val="003210A2"/>
    <w:rsid w:val="00321386"/>
    <w:rsid w:val="00321788"/>
    <w:rsid w:val="00321848"/>
    <w:rsid w:val="00321AF7"/>
    <w:rsid w:val="00321CB3"/>
    <w:rsid w:val="00322341"/>
    <w:rsid w:val="00322484"/>
    <w:rsid w:val="003231AB"/>
    <w:rsid w:val="0032345B"/>
    <w:rsid w:val="003234F2"/>
    <w:rsid w:val="003235FE"/>
    <w:rsid w:val="00323984"/>
    <w:rsid w:val="00324DA5"/>
    <w:rsid w:val="00324FF5"/>
    <w:rsid w:val="003250F6"/>
    <w:rsid w:val="003256A0"/>
    <w:rsid w:val="00325BAB"/>
    <w:rsid w:val="003265DE"/>
    <w:rsid w:val="00326A08"/>
    <w:rsid w:val="003273D2"/>
    <w:rsid w:val="003275D6"/>
    <w:rsid w:val="0032761B"/>
    <w:rsid w:val="0032767E"/>
    <w:rsid w:val="003277C6"/>
    <w:rsid w:val="00327845"/>
    <w:rsid w:val="0032788D"/>
    <w:rsid w:val="00327B0E"/>
    <w:rsid w:val="00327E89"/>
    <w:rsid w:val="003302CF"/>
    <w:rsid w:val="003303B6"/>
    <w:rsid w:val="00330559"/>
    <w:rsid w:val="00330B86"/>
    <w:rsid w:val="00330DB5"/>
    <w:rsid w:val="00331306"/>
    <w:rsid w:val="00331659"/>
    <w:rsid w:val="003319C5"/>
    <w:rsid w:val="00331A58"/>
    <w:rsid w:val="00331F30"/>
    <w:rsid w:val="003320F9"/>
    <w:rsid w:val="00332680"/>
    <w:rsid w:val="003327BD"/>
    <w:rsid w:val="00332CD4"/>
    <w:rsid w:val="003338EB"/>
    <w:rsid w:val="00333D21"/>
    <w:rsid w:val="00334446"/>
    <w:rsid w:val="0033444C"/>
    <w:rsid w:val="00334725"/>
    <w:rsid w:val="00334739"/>
    <w:rsid w:val="00334A38"/>
    <w:rsid w:val="00334AF1"/>
    <w:rsid w:val="003353D5"/>
    <w:rsid w:val="003354AF"/>
    <w:rsid w:val="003354CA"/>
    <w:rsid w:val="00335A53"/>
    <w:rsid w:val="00336672"/>
    <w:rsid w:val="0033710E"/>
    <w:rsid w:val="00337311"/>
    <w:rsid w:val="00337441"/>
    <w:rsid w:val="003379A4"/>
    <w:rsid w:val="00337BB0"/>
    <w:rsid w:val="00337CB6"/>
    <w:rsid w:val="003403AE"/>
    <w:rsid w:val="003405B9"/>
    <w:rsid w:val="00340913"/>
    <w:rsid w:val="003409BD"/>
    <w:rsid w:val="00340F65"/>
    <w:rsid w:val="00341008"/>
    <w:rsid w:val="0034111B"/>
    <w:rsid w:val="00342559"/>
    <w:rsid w:val="00342C3E"/>
    <w:rsid w:val="00342D1A"/>
    <w:rsid w:val="0034304C"/>
    <w:rsid w:val="0034339B"/>
    <w:rsid w:val="00343860"/>
    <w:rsid w:val="00343AB5"/>
    <w:rsid w:val="00343CCF"/>
    <w:rsid w:val="0034438F"/>
    <w:rsid w:val="00344B3D"/>
    <w:rsid w:val="00344BD5"/>
    <w:rsid w:val="00344CEF"/>
    <w:rsid w:val="00344F44"/>
    <w:rsid w:val="0034511C"/>
    <w:rsid w:val="00345191"/>
    <w:rsid w:val="003454DB"/>
    <w:rsid w:val="0034550A"/>
    <w:rsid w:val="00345B7B"/>
    <w:rsid w:val="00345C93"/>
    <w:rsid w:val="0034620C"/>
    <w:rsid w:val="00346579"/>
    <w:rsid w:val="00346BF1"/>
    <w:rsid w:val="00346C50"/>
    <w:rsid w:val="003474B3"/>
    <w:rsid w:val="003475BA"/>
    <w:rsid w:val="00347A1B"/>
    <w:rsid w:val="00347A4A"/>
    <w:rsid w:val="00347CA3"/>
    <w:rsid w:val="00347F9F"/>
    <w:rsid w:val="00351032"/>
    <w:rsid w:val="0035149A"/>
    <w:rsid w:val="00351668"/>
    <w:rsid w:val="00352775"/>
    <w:rsid w:val="00352F14"/>
    <w:rsid w:val="003530B3"/>
    <w:rsid w:val="003532DF"/>
    <w:rsid w:val="00353AAC"/>
    <w:rsid w:val="00353F13"/>
    <w:rsid w:val="003549E9"/>
    <w:rsid w:val="0035546F"/>
    <w:rsid w:val="003554BD"/>
    <w:rsid w:val="003554CE"/>
    <w:rsid w:val="00355A25"/>
    <w:rsid w:val="00355C98"/>
    <w:rsid w:val="00356586"/>
    <w:rsid w:val="00356792"/>
    <w:rsid w:val="00356C59"/>
    <w:rsid w:val="00356DA5"/>
    <w:rsid w:val="003571E2"/>
    <w:rsid w:val="00360107"/>
    <w:rsid w:val="00360545"/>
    <w:rsid w:val="00360A82"/>
    <w:rsid w:val="00361062"/>
    <w:rsid w:val="003610F5"/>
    <w:rsid w:val="00361392"/>
    <w:rsid w:val="003616F4"/>
    <w:rsid w:val="00361C9A"/>
    <w:rsid w:val="00361DE0"/>
    <w:rsid w:val="003625F0"/>
    <w:rsid w:val="003628E9"/>
    <w:rsid w:val="00362B5E"/>
    <w:rsid w:val="003638E9"/>
    <w:rsid w:val="00363B86"/>
    <w:rsid w:val="003641CC"/>
    <w:rsid w:val="003643A5"/>
    <w:rsid w:val="0036443D"/>
    <w:rsid w:val="003644CA"/>
    <w:rsid w:val="00364D97"/>
    <w:rsid w:val="00364F29"/>
    <w:rsid w:val="00365238"/>
    <w:rsid w:val="003652A3"/>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579"/>
    <w:rsid w:val="00372644"/>
    <w:rsid w:val="0037334A"/>
    <w:rsid w:val="003734B3"/>
    <w:rsid w:val="00373D8A"/>
    <w:rsid w:val="0037443B"/>
    <w:rsid w:val="00374D3E"/>
    <w:rsid w:val="0037525E"/>
    <w:rsid w:val="00375820"/>
    <w:rsid w:val="00375B14"/>
    <w:rsid w:val="00375D85"/>
    <w:rsid w:val="00375E50"/>
    <w:rsid w:val="003760FD"/>
    <w:rsid w:val="00376679"/>
    <w:rsid w:val="003769D5"/>
    <w:rsid w:val="00376A9C"/>
    <w:rsid w:val="00377475"/>
    <w:rsid w:val="00377A8C"/>
    <w:rsid w:val="00380027"/>
    <w:rsid w:val="0038053C"/>
    <w:rsid w:val="0038054C"/>
    <w:rsid w:val="0038061C"/>
    <w:rsid w:val="00381137"/>
    <w:rsid w:val="00381168"/>
    <w:rsid w:val="00381BE5"/>
    <w:rsid w:val="00381E3D"/>
    <w:rsid w:val="003820DA"/>
    <w:rsid w:val="003825F4"/>
    <w:rsid w:val="00383110"/>
    <w:rsid w:val="00383181"/>
    <w:rsid w:val="003831C2"/>
    <w:rsid w:val="00383338"/>
    <w:rsid w:val="0038339B"/>
    <w:rsid w:val="0038369B"/>
    <w:rsid w:val="00383701"/>
    <w:rsid w:val="003837F6"/>
    <w:rsid w:val="00383BC1"/>
    <w:rsid w:val="003840B4"/>
    <w:rsid w:val="00384187"/>
    <w:rsid w:val="0038458A"/>
    <w:rsid w:val="00384701"/>
    <w:rsid w:val="00384744"/>
    <w:rsid w:val="00384900"/>
    <w:rsid w:val="00384D8F"/>
    <w:rsid w:val="00384DCE"/>
    <w:rsid w:val="00384EF8"/>
    <w:rsid w:val="00385547"/>
    <w:rsid w:val="003865E7"/>
    <w:rsid w:val="00386891"/>
    <w:rsid w:val="00386A21"/>
    <w:rsid w:val="00386B42"/>
    <w:rsid w:val="00386C5B"/>
    <w:rsid w:val="0038735C"/>
    <w:rsid w:val="003874B4"/>
    <w:rsid w:val="00387631"/>
    <w:rsid w:val="00387823"/>
    <w:rsid w:val="00387954"/>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433B"/>
    <w:rsid w:val="003946B9"/>
    <w:rsid w:val="00394888"/>
    <w:rsid w:val="00394917"/>
    <w:rsid w:val="00394EB7"/>
    <w:rsid w:val="00394FE8"/>
    <w:rsid w:val="00395069"/>
    <w:rsid w:val="003955AD"/>
    <w:rsid w:val="00395A0A"/>
    <w:rsid w:val="00396911"/>
    <w:rsid w:val="00396943"/>
    <w:rsid w:val="00396C46"/>
    <w:rsid w:val="00396FEF"/>
    <w:rsid w:val="00397BC5"/>
    <w:rsid w:val="00397BF1"/>
    <w:rsid w:val="00397D45"/>
    <w:rsid w:val="00397E56"/>
    <w:rsid w:val="003A0756"/>
    <w:rsid w:val="003A09F0"/>
    <w:rsid w:val="003A0A67"/>
    <w:rsid w:val="003A0A9A"/>
    <w:rsid w:val="003A0E1D"/>
    <w:rsid w:val="003A1273"/>
    <w:rsid w:val="003A1596"/>
    <w:rsid w:val="003A1C56"/>
    <w:rsid w:val="003A1F66"/>
    <w:rsid w:val="003A1F73"/>
    <w:rsid w:val="003A1FEA"/>
    <w:rsid w:val="003A24A7"/>
    <w:rsid w:val="003A2DAC"/>
    <w:rsid w:val="003A2E86"/>
    <w:rsid w:val="003A344A"/>
    <w:rsid w:val="003A3622"/>
    <w:rsid w:val="003A36D4"/>
    <w:rsid w:val="003A3C3F"/>
    <w:rsid w:val="003A3D37"/>
    <w:rsid w:val="003A4139"/>
    <w:rsid w:val="003A4409"/>
    <w:rsid w:val="003A495B"/>
    <w:rsid w:val="003A4B2F"/>
    <w:rsid w:val="003A4C4A"/>
    <w:rsid w:val="003A4F9E"/>
    <w:rsid w:val="003A5033"/>
    <w:rsid w:val="003A53AA"/>
    <w:rsid w:val="003A54CF"/>
    <w:rsid w:val="003A5A21"/>
    <w:rsid w:val="003A5AFD"/>
    <w:rsid w:val="003A5E50"/>
    <w:rsid w:val="003A5EEB"/>
    <w:rsid w:val="003A5F81"/>
    <w:rsid w:val="003A6FFB"/>
    <w:rsid w:val="003A701E"/>
    <w:rsid w:val="003A7161"/>
    <w:rsid w:val="003A7200"/>
    <w:rsid w:val="003A75C6"/>
    <w:rsid w:val="003A79FF"/>
    <w:rsid w:val="003A7B9B"/>
    <w:rsid w:val="003A7DFF"/>
    <w:rsid w:val="003A7E72"/>
    <w:rsid w:val="003B00E9"/>
    <w:rsid w:val="003B02DF"/>
    <w:rsid w:val="003B0A8B"/>
    <w:rsid w:val="003B1083"/>
    <w:rsid w:val="003B12DB"/>
    <w:rsid w:val="003B1346"/>
    <w:rsid w:val="003B1C5D"/>
    <w:rsid w:val="003B1DA1"/>
    <w:rsid w:val="003B1EAD"/>
    <w:rsid w:val="003B1F1C"/>
    <w:rsid w:val="003B23A8"/>
    <w:rsid w:val="003B24DD"/>
    <w:rsid w:val="003B2979"/>
    <w:rsid w:val="003B2BCD"/>
    <w:rsid w:val="003B32BE"/>
    <w:rsid w:val="003B3822"/>
    <w:rsid w:val="003B39C8"/>
    <w:rsid w:val="003B3BAD"/>
    <w:rsid w:val="003B3F02"/>
    <w:rsid w:val="003B3F64"/>
    <w:rsid w:val="003B4312"/>
    <w:rsid w:val="003B4644"/>
    <w:rsid w:val="003B466B"/>
    <w:rsid w:val="003B49D4"/>
    <w:rsid w:val="003B4B26"/>
    <w:rsid w:val="003B4E29"/>
    <w:rsid w:val="003B5306"/>
    <w:rsid w:val="003B5757"/>
    <w:rsid w:val="003B59A4"/>
    <w:rsid w:val="003B5E92"/>
    <w:rsid w:val="003B5F7C"/>
    <w:rsid w:val="003B6046"/>
    <w:rsid w:val="003B6179"/>
    <w:rsid w:val="003B69D0"/>
    <w:rsid w:val="003B74FC"/>
    <w:rsid w:val="003B7B4D"/>
    <w:rsid w:val="003C0125"/>
    <w:rsid w:val="003C0277"/>
    <w:rsid w:val="003C03F7"/>
    <w:rsid w:val="003C05CD"/>
    <w:rsid w:val="003C0FE5"/>
    <w:rsid w:val="003C14B6"/>
    <w:rsid w:val="003C1CAF"/>
    <w:rsid w:val="003C22D4"/>
    <w:rsid w:val="003C29AF"/>
    <w:rsid w:val="003C2E73"/>
    <w:rsid w:val="003C36B1"/>
    <w:rsid w:val="003C3984"/>
    <w:rsid w:val="003C3BC5"/>
    <w:rsid w:val="003C3F73"/>
    <w:rsid w:val="003C40A2"/>
    <w:rsid w:val="003C5428"/>
    <w:rsid w:val="003C5519"/>
    <w:rsid w:val="003C5A97"/>
    <w:rsid w:val="003C616B"/>
    <w:rsid w:val="003C681D"/>
    <w:rsid w:val="003C6BED"/>
    <w:rsid w:val="003C76F4"/>
    <w:rsid w:val="003C7965"/>
    <w:rsid w:val="003C7B7E"/>
    <w:rsid w:val="003C7D06"/>
    <w:rsid w:val="003C7EF7"/>
    <w:rsid w:val="003D0C14"/>
    <w:rsid w:val="003D0E1F"/>
    <w:rsid w:val="003D113B"/>
    <w:rsid w:val="003D1182"/>
    <w:rsid w:val="003D1AE0"/>
    <w:rsid w:val="003D22DA"/>
    <w:rsid w:val="003D271A"/>
    <w:rsid w:val="003D2A32"/>
    <w:rsid w:val="003D304A"/>
    <w:rsid w:val="003D358C"/>
    <w:rsid w:val="003D3779"/>
    <w:rsid w:val="003D3B8B"/>
    <w:rsid w:val="003D4254"/>
    <w:rsid w:val="003D425A"/>
    <w:rsid w:val="003D4866"/>
    <w:rsid w:val="003D507A"/>
    <w:rsid w:val="003D554B"/>
    <w:rsid w:val="003D589C"/>
    <w:rsid w:val="003D5F0C"/>
    <w:rsid w:val="003D5F76"/>
    <w:rsid w:val="003D6280"/>
    <w:rsid w:val="003D66CB"/>
    <w:rsid w:val="003D687A"/>
    <w:rsid w:val="003D6E45"/>
    <w:rsid w:val="003D7125"/>
    <w:rsid w:val="003D7A2D"/>
    <w:rsid w:val="003D7C91"/>
    <w:rsid w:val="003E0227"/>
    <w:rsid w:val="003E043F"/>
    <w:rsid w:val="003E07F1"/>
    <w:rsid w:val="003E08BE"/>
    <w:rsid w:val="003E0E8C"/>
    <w:rsid w:val="003E10B3"/>
    <w:rsid w:val="003E113F"/>
    <w:rsid w:val="003E1418"/>
    <w:rsid w:val="003E1867"/>
    <w:rsid w:val="003E1ABA"/>
    <w:rsid w:val="003E1E17"/>
    <w:rsid w:val="003E20CB"/>
    <w:rsid w:val="003E2169"/>
    <w:rsid w:val="003E23B1"/>
    <w:rsid w:val="003E241B"/>
    <w:rsid w:val="003E26DE"/>
    <w:rsid w:val="003E2E74"/>
    <w:rsid w:val="003E3238"/>
    <w:rsid w:val="003E4979"/>
    <w:rsid w:val="003E4B79"/>
    <w:rsid w:val="003E4B85"/>
    <w:rsid w:val="003E5764"/>
    <w:rsid w:val="003E581F"/>
    <w:rsid w:val="003E59A3"/>
    <w:rsid w:val="003E5F16"/>
    <w:rsid w:val="003E634D"/>
    <w:rsid w:val="003E644F"/>
    <w:rsid w:val="003E649E"/>
    <w:rsid w:val="003E64BB"/>
    <w:rsid w:val="003E6728"/>
    <w:rsid w:val="003E6AC1"/>
    <w:rsid w:val="003E6B73"/>
    <w:rsid w:val="003E6DE2"/>
    <w:rsid w:val="003E7EEA"/>
    <w:rsid w:val="003F00D8"/>
    <w:rsid w:val="003F01E7"/>
    <w:rsid w:val="003F0AEA"/>
    <w:rsid w:val="003F18CF"/>
    <w:rsid w:val="003F1B53"/>
    <w:rsid w:val="003F2BFE"/>
    <w:rsid w:val="003F33D6"/>
    <w:rsid w:val="003F3A44"/>
    <w:rsid w:val="003F3B3F"/>
    <w:rsid w:val="003F3E27"/>
    <w:rsid w:val="003F5732"/>
    <w:rsid w:val="003F5A5B"/>
    <w:rsid w:val="003F5F0A"/>
    <w:rsid w:val="003F603A"/>
    <w:rsid w:val="003F6DF4"/>
    <w:rsid w:val="003F7022"/>
    <w:rsid w:val="003F7263"/>
    <w:rsid w:val="003F7D77"/>
    <w:rsid w:val="00400626"/>
    <w:rsid w:val="004009F0"/>
    <w:rsid w:val="00400A5E"/>
    <w:rsid w:val="00400F1D"/>
    <w:rsid w:val="00401089"/>
    <w:rsid w:val="004015B0"/>
    <w:rsid w:val="004016AD"/>
    <w:rsid w:val="00401A15"/>
    <w:rsid w:val="00401C5B"/>
    <w:rsid w:val="00401DB1"/>
    <w:rsid w:val="004020FB"/>
    <w:rsid w:val="0040230D"/>
    <w:rsid w:val="004024C2"/>
    <w:rsid w:val="004028D0"/>
    <w:rsid w:val="00402940"/>
    <w:rsid w:val="00403226"/>
    <w:rsid w:val="0040342B"/>
    <w:rsid w:val="00403827"/>
    <w:rsid w:val="0040405E"/>
    <w:rsid w:val="004040E3"/>
    <w:rsid w:val="00404D4D"/>
    <w:rsid w:val="004068A2"/>
    <w:rsid w:val="00407112"/>
    <w:rsid w:val="00407731"/>
    <w:rsid w:val="00407CDA"/>
    <w:rsid w:val="00407F71"/>
    <w:rsid w:val="004100FD"/>
    <w:rsid w:val="0041029D"/>
    <w:rsid w:val="00410347"/>
    <w:rsid w:val="004104BF"/>
    <w:rsid w:val="0041068A"/>
    <w:rsid w:val="004106CA"/>
    <w:rsid w:val="00410DEC"/>
    <w:rsid w:val="0041138F"/>
    <w:rsid w:val="004118D5"/>
    <w:rsid w:val="00411E4A"/>
    <w:rsid w:val="0041209E"/>
    <w:rsid w:val="00412EF3"/>
    <w:rsid w:val="00413162"/>
    <w:rsid w:val="004132B6"/>
    <w:rsid w:val="004133CD"/>
    <w:rsid w:val="00413410"/>
    <w:rsid w:val="00413549"/>
    <w:rsid w:val="00413FCD"/>
    <w:rsid w:val="0041439E"/>
    <w:rsid w:val="00414538"/>
    <w:rsid w:val="00414647"/>
    <w:rsid w:val="0041479C"/>
    <w:rsid w:val="00414F39"/>
    <w:rsid w:val="00414F3F"/>
    <w:rsid w:val="00414F9A"/>
    <w:rsid w:val="00415ECC"/>
    <w:rsid w:val="00415EF5"/>
    <w:rsid w:val="00416787"/>
    <w:rsid w:val="004170FC"/>
    <w:rsid w:val="00417286"/>
    <w:rsid w:val="00417F13"/>
    <w:rsid w:val="004203CA"/>
    <w:rsid w:val="004208D7"/>
    <w:rsid w:val="00420B0F"/>
    <w:rsid w:val="00420CA2"/>
    <w:rsid w:val="00420F65"/>
    <w:rsid w:val="0042146D"/>
    <w:rsid w:val="004215BD"/>
    <w:rsid w:val="00421878"/>
    <w:rsid w:val="004219C1"/>
    <w:rsid w:val="004228EE"/>
    <w:rsid w:val="00422BB1"/>
    <w:rsid w:val="00422D87"/>
    <w:rsid w:val="0042325A"/>
    <w:rsid w:val="0042336F"/>
    <w:rsid w:val="004234EF"/>
    <w:rsid w:val="004236DC"/>
    <w:rsid w:val="00423CA0"/>
    <w:rsid w:val="004242F2"/>
    <w:rsid w:val="004249DB"/>
    <w:rsid w:val="00424C6D"/>
    <w:rsid w:val="00424C76"/>
    <w:rsid w:val="00425271"/>
    <w:rsid w:val="00425554"/>
    <w:rsid w:val="0042556A"/>
    <w:rsid w:val="00425AF4"/>
    <w:rsid w:val="00425B68"/>
    <w:rsid w:val="00425BB1"/>
    <w:rsid w:val="00425C9F"/>
    <w:rsid w:val="004268A5"/>
    <w:rsid w:val="0042695F"/>
    <w:rsid w:val="00426F4F"/>
    <w:rsid w:val="0042776F"/>
    <w:rsid w:val="00427D02"/>
    <w:rsid w:val="004300E1"/>
    <w:rsid w:val="00430294"/>
    <w:rsid w:val="004309CF"/>
    <w:rsid w:val="00430B44"/>
    <w:rsid w:val="00430F27"/>
    <w:rsid w:val="0043104B"/>
    <w:rsid w:val="0043181D"/>
    <w:rsid w:val="00431AE7"/>
    <w:rsid w:val="00431DC7"/>
    <w:rsid w:val="004321A7"/>
    <w:rsid w:val="004325BF"/>
    <w:rsid w:val="004328E4"/>
    <w:rsid w:val="00432937"/>
    <w:rsid w:val="00433460"/>
    <w:rsid w:val="00433550"/>
    <w:rsid w:val="00433D87"/>
    <w:rsid w:val="00433E32"/>
    <w:rsid w:val="00433ECE"/>
    <w:rsid w:val="00434370"/>
    <w:rsid w:val="004344F6"/>
    <w:rsid w:val="004347A7"/>
    <w:rsid w:val="00434800"/>
    <w:rsid w:val="00434B15"/>
    <w:rsid w:val="00434B3D"/>
    <w:rsid w:val="00434F9C"/>
    <w:rsid w:val="004355FA"/>
    <w:rsid w:val="00435F09"/>
    <w:rsid w:val="00435F6F"/>
    <w:rsid w:val="00436225"/>
    <w:rsid w:val="00436548"/>
    <w:rsid w:val="00436C20"/>
    <w:rsid w:val="00436E01"/>
    <w:rsid w:val="004373A1"/>
    <w:rsid w:val="00437C2A"/>
    <w:rsid w:val="00440392"/>
    <w:rsid w:val="00440396"/>
    <w:rsid w:val="00440502"/>
    <w:rsid w:val="0044058F"/>
    <w:rsid w:val="004412E5"/>
    <w:rsid w:val="004415FC"/>
    <w:rsid w:val="00441989"/>
    <w:rsid w:val="00441BF6"/>
    <w:rsid w:val="00442112"/>
    <w:rsid w:val="0044237C"/>
    <w:rsid w:val="00442822"/>
    <w:rsid w:val="00442B37"/>
    <w:rsid w:val="00442D4D"/>
    <w:rsid w:val="00442FA9"/>
    <w:rsid w:val="004437F3"/>
    <w:rsid w:val="00443866"/>
    <w:rsid w:val="00443A3A"/>
    <w:rsid w:val="00443AE0"/>
    <w:rsid w:val="00443D1A"/>
    <w:rsid w:val="004442B1"/>
    <w:rsid w:val="004443FB"/>
    <w:rsid w:val="00444609"/>
    <w:rsid w:val="0044476D"/>
    <w:rsid w:val="00445064"/>
    <w:rsid w:val="00445172"/>
    <w:rsid w:val="00445472"/>
    <w:rsid w:val="004464C3"/>
    <w:rsid w:val="00447603"/>
    <w:rsid w:val="00447999"/>
    <w:rsid w:val="00447AC5"/>
    <w:rsid w:val="00447BDB"/>
    <w:rsid w:val="00447EAD"/>
    <w:rsid w:val="004504A7"/>
    <w:rsid w:val="004504E7"/>
    <w:rsid w:val="004505F0"/>
    <w:rsid w:val="00450899"/>
    <w:rsid w:val="004508B7"/>
    <w:rsid w:val="00450FE9"/>
    <w:rsid w:val="004513E2"/>
    <w:rsid w:val="00451A7B"/>
    <w:rsid w:val="004522A6"/>
    <w:rsid w:val="00452870"/>
    <w:rsid w:val="0045291E"/>
    <w:rsid w:val="004529D7"/>
    <w:rsid w:val="00452A11"/>
    <w:rsid w:val="004538C0"/>
    <w:rsid w:val="00453BF4"/>
    <w:rsid w:val="00453D89"/>
    <w:rsid w:val="00453E34"/>
    <w:rsid w:val="004541EE"/>
    <w:rsid w:val="00454571"/>
    <w:rsid w:val="0045483D"/>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19D0"/>
    <w:rsid w:val="0046203B"/>
    <w:rsid w:val="00462496"/>
    <w:rsid w:val="004625A3"/>
    <w:rsid w:val="004625C9"/>
    <w:rsid w:val="004627CF"/>
    <w:rsid w:val="004628E6"/>
    <w:rsid w:val="004628EF"/>
    <w:rsid w:val="00462977"/>
    <w:rsid w:val="00462DBA"/>
    <w:rsid w:val="004631FA"/>
    <w:rsid w:val="004635B7"/>
    <w:rsid w:val="0046365B"/>
    <w:rsid w:val="00463750"/>
    <w:rsid w:val="00464027"/>
    <w:rsid w:val="004641CB"/>
    <w:rsid w:val="0046443B"/>
    <w:rsid w:val="004647D8"/>
    <w:rsid w:val="00464BC7"/>
    <w:rsid w:val="00464F64"/>
    <w:rsid w:val="004651B8"/>
    <w:rsid w:val="00465580"/>
    <w:rsid w:val="00465972"/>
    <w:rsid w:val="00465B80"/>
    <w:rsid w:val="00465E7E"/>
    <w:rsid w:val="0046619E"/>
    <w:rsid w:val="0046695A"/>
    <w:rsid w:val="00466BB5"/>
    <w:rsid w:val="004672E8"/>
    <w:rsid w:val="00467404"/>
    <w:rsid w:val="0046758F"/>
    <w:rsid w:val="004677E9"/>
    <w:rsid w:val="004678FB"/>
    <w:rsid w:val="00470535"/>
    <w:rsid w:val="00471183"/>
    <w:rsid w:val="0047123C"/>
    <w:rsid w:val="004714F6"/>
    <w:rsid w:val="00471E38"/>
    <w:rsid w:val="0047289C"/>
    <w:rsid w:val="00472E22"/>
    <w:rsid w:val="00472F67"/>
    <w:rsid w:val="004733AB"/>
    <w:rsid w:val="00473625"/>
    <w:rsid w:val="004739A1"/>
    <w:rsid w:val="00473CB2"/>
    <w:rsid w:val="00473DA0"/>
    <w:rsid w:val="00474254"/>
    <w:rsid w:val="004742B5"/>
    <w:rsid w:val="0047430D"/>
    <w:rsid w:val="00474EA6"/>
    <w:rsid w:val="00474FDF"/>
    <w:rsid w:val="004754A3"/>
    <w:rsid w:val="00475688"/>
    <w:rsid w:val="004758F6"/>
    <w:rsid w:val="004759E3"/>
    <w:rsid w:val="00475C51"/>
    <w:rsid w:val="00476161"/>
    <w:rsid w:val="004763B4"/>
    <w:rsid w:val="00476658"/>
    <w:rsid w:val="00476814"/>
    <w:rsid w:val="00476BC5"/>
    <w:rsid w:val="00476E34"/>
    <w:rsid w:val="00476EE1"/>
    <w:rsid w:val="00477163"/>
    <w:rsid w:val="00477898"/>
    <w:rsid w:val="00477B0E"/>
    <w:rsid w:val="00480195"/>
    <w:rsid w:val="00480921"/>
    <w:rsid w:val="00481688"/>
    <w:rsid w:val="00481CC8"/>
    <w:rsid w:val="004820E0"/>
    <w:rsid w:val="004822CA"/>
    <w:rsid w:val="0048261A"/>
    <w:rsid w:val="00482779"/>
    <w:rsid w:val="00482A1F"/>
    <w:rsid w:val="0048385A"/>
    <w:rsid w:val="00483A8E"/>
    <w:rsid w:val="00483F95"/>
    <w:rsid w:val="00484034"/>
    <w:rsid w:val="00484D20"/>
    <w:rsid w:val="004850C1"/>
    <w:rsid w:val="00486C81"/>
    <w:rsid w:val="00486F54"/>
    <w:rsid w:val="00487038"/>
    <w:rsid w:val="004871B4"/>
    <w:rsid w:val="004876DD"/>
    <w:rsid w:val="00487D3E"/>
    <w:rsid w:val="004905EE"/>
    <w:rsid w:val="004915E6"/>
    <w:rsid w:val="0049178A"/>
    <w:rsid w:val="004917FC"/>
    <w:rsid w:val="00491AE6"/>
    <w:rsid w:val="00491C1D"/>
    <w:rsid w:val="00491DF1"/>
    <w:rsid w:val="00491FE1"/>
    <w:rsid w:val="00491FF1"/>
    <w:rsid w:val="00492535"/>
    <w:rsid w:val="00492EBB"/>
    <w:rsid w:val="00493435"/>
    <w:rsid w:val="004937CB"/>
    <w:rsid w:val="00494B28"/>
    <w:rsid w:val="0049527B"/>
    <w:rsid w:val="004955A9"/>
    <w:rsid w:val="00495CF9"/>
    <w:rsid w:val="00495EAF"/>
    <w:rsid w:val="00495FFF"/>
    <w:rsid w:val="0049613A"/>
    <w:rsid w:val="00496198"/>
    <w:rsid w:val="0049637F"/>
    <w:rsid w:val="00496705"/>
    <w:rsid w:val="00496A9F"/>
    <w:rsid w:val="00497270"/>
    <w:rsid w:val="00497358"/>
    <w:rsid w:val="0049763B"/>
    <w:rsid w:val="00497AC9"/>
    <w:rsid w:val="00497D6F"/>
    <w:rsid w:val="00497FA5"/>
    <w:rsid w:val="004A0036"/>
    <w:rsid w:val="004A03B3"/>
    <w:rsid w:val="004A04D5"/>
    <w:rsid w:val="004A0792"/>
    <w:rsid w:val="004A1387"/>
    <w:rsid w:val="004A1B07"/>
    <w:rsid w:val="004A21D8"/>
    <w:rsid w:val="004A2D29"/>
    <w:rsid w:val="004A2DE9"/>
    <w:rsid w:val="004A2E04"/>
    <w:rsid w:val="004A3134"/>
    <w:rsid w:val="004A3226"/>
    <w:rsid w:val="004A32A0"/>
    <w:rsid w:val="004A3524"/>
    <w:rsid w:val="004A399F"/>
    <w:rsid w:val="004A4096"/>
    <w:rsid w:val="004A40C1"/>
    <w:rsid w:val="004A4692"/>
    <w:rsid w:val="004A502C"/>
    <w:rsid w:val="004A5582"/>
    <w:rsid w:val="004A669F"/>
    <w:rsid w:val="004A66AE"/>
    <w:rsid w:val="004A6842"/>
    <w:rsid w:val="004A718C"/>
    <w:rsid w:val="004A77A6"/>
    <w:rsid w:val="004A7D0B"/>
    <w:rsid w:val="004A7DBE"/>
    <w:rsid w:val="004A7E7C"/>
    <w:rsid w:val="004A7F94"/>
    <w:rsid w:val="004B0209"/>
    <w:rsid w:val="004B0822"/>
    <w:rsid w:val="004B08AC"/>
    <w:rsid w:val="004B0B18"/>
    <w:rsid w:val="004B0D88"/>
    <w:rsid w:val="004B0E03"/>
    <w:rsid w:val="004B0FF1"/>
    <w:rsid w:val="004B14D9"/>
    <w:rsid w:val="004B1574"/>
    <w:rsid w:val="004B15E5"/>
    <w:rsid w:val="004B2056"/>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5E0F"/>
    <w:rsid w:val="004B6377"/>
    <w:rsid w:val="004B6521"/>
    <w:rsid w:val="004B656C"/>
    <w:rsid w:val="004B6928"/>
    <w:rsid w:val="004B6AA6"/>
    <w:rsid w:val="004B6C9D"/>
    <w:rsid w:val="004B6F19"/>
    <w:rsid w:val="004B754D"/>
    <w:rsid w:val="004B79FA"/>
    <w:rsid w:val="004B7A5E"/>
    <w:rsid w:val="004B7D94"/>
    <w:rsid w:val="004C04A7"/>
    <w:rsid w:val="004C0757"/>
    <w:rsid w:val="004C0FB7"/>
    <w:rsid w:val="004C104B"/>
    <w:rsid w:val="004C11A5"/>
    <w:rsid w:val="004C12B2"/>
    <w:rsid w:val="004C164A"/>
    <w:rsid w:val="004C17F1"/>
    <w:rsid w:val="004C2C65"/>
    <w:rsid w:val="004C2E14"/>
    <w:rsid w:val="004C2FE3"/>
    <w:rsid w:val="004C305A"/>
    <w:rsid w:val="004C31B4"/>
    <w:rsid w:val="004C333D"/>
    <w:rsid w:val="004C35EF"/>
    <w:rsid w:val="004C37ED"/>
    <w:rsid w:val="004C3BCF"/>
    <w:rsid w:val="004C45B3"/>
    <w:rsid w:val="004C4829"/>
    <w:rsid w:val="004C4D30"/>
    <w:rsid w:val="004C4EAB"/>
    <w:rsid w:val="004C4F4F"/>
    <w:rsid w:val="004C5570"/>
    <w:rsid w:val="004C5BD0"/>
    <w:rsid w:val="004C5D52"/>
    <w:rsid w:val="004C5DB0"/>
    <w:rsid w:val="004C60D8"/>
    <w:rsid w:val="004C62EE"/>
    <w:rsid w:val="004C6A0D"/>
    <w:rsid w:val="004D0B0E"/>
    <w:rsid w:val="004D0C1E"/>
    <w:rsid w:val="004D0FCC"/>
    <w:rsid w:val="004D1000"/>
    <w:rsid w:val="004D1561"/>
    <w:rsid w:val="004D1D27"/>
    <w:rsid w:val="004D1ED8"/>
    <w:rsid w:val="004D24A6"/>
    <w:rsid w:val="004D2914"/>
    <w:rsid w:val="004D2EC3"/>
    <w:rsid w:val="004D2FF6"/>
    <w:rsid w:val="004D39D5"/>
    <w:rsid w:val="004D3FD6"/>
    <w:rsid w:val="004D405F"/>
    <w:rsid w:val="004D499D"/>
    <w:rsid w:val="004D55CA"/>
    <w:rsid w:val="004D5A27"/>
    <w:rsid w:val="004D5E84"/>
    <w:rsid w:val="004D5F0E"/>
    <w:rsid w:val="004D6626"/>
    <w:rsid w:val="004D6758"/>
    <w:rsid w:val="004D731F"/>
    <w:rsid w:val="004D732E"/>
    <w:rsid w:val="004D7B1A"/>
    <w:rsid w:val="004E0830"/>
    <w:rsid w:val="004E169C"/>
    <w:rsid w:val="004E1BF0"/>
    <w:rsid w:val="004E1E6A"/>
    <w:rsid w:val="004E220F"/>
    <w:rsid w:val="004E26EF"/>
    <w:rsid w:val="004E28E1"/>
    <w:rsid w:val="004E2B01"/>
    <w:rsid w:val="004E34C7"/>
    <w:rsid w:val="004E356A"/>
    <w:rsid w:val="004E375D"/>
    <w:rsid w:val="004E3850"/>
    <w:rsid w:val="004E3FC1"/>
    <w:rsid w:val="004E4115"/>
    <w:rsid w:val="004E4813"/>
    <w:rsid w:val="004E5874"/>
    <w:rsid w:val="004E58EA"/>
    <w:rsid w:val="004E5F65"/>
    <w:rsid w:val="004E5FB7"/>
    <w:rsid w:val="004E69AE"/>
    <w:rsid w:val="004E6C7A"/>
    <w:rsid w:val="004E74D3"/>
    <w:rsid w:val="004E7615"/>
    <w:rsid w:val="004E7CDF"/>
    <w:rsid w:val="004F02AF"/>
    <w:rsid w:val="004F078C"/>
    <w:rsid w:val="004F0B97"/>
    <w:rsid w:val="004F1087"/>
    <w:rsid w:val="004F1324"/>
    <w:rsid w:val="004F15F9"/>
    <w:rsid w:val="004F1A03"/>
    <w:rsid w:val="004F1A8F"/>
    <w:rsid w:val="004F1C06"/>
    <w:rsid w:val="004F1C7D"/>
    <w:rsid w:val="004F1D24"/>
    <w:rsid w:val="004F1DD7"/>
    <w:rsid w:val="004F21D2"/>
    <w:rsid w:val="004F2641"/>
    <w:rsid w:val="004F27F3"/>
    <w:rsid w:val="004F29B9"/>
    <w:rsid w:val="004F2B8E"/>
    <w:rsid w:val="004F2C85"/>
    <w:rsid w:val="004F32BF"/>
    <w:rsid w:val="004F3C22"/>
    <w:rsid w:val="004F3CC7"/>
    <w:rsid w:val="004F3D4A"/>
    <w:rsid w:val="004F3D72"/>
    <w:rsid w:val="004F3E6A"/>
    <w:rsid w:val="004F3ECD"/>
    <w:rsid w:val="004F469D"/>
    <w:rsid w:val="004F52B5"/>
    <w:rsid w:val="004F5346"/>
    <w:rsid w:val="004F5681"/>
    <w:rsid w:val="004F5773"/>
    <w:rsid w:val="004F5C09"/>
    <w:rsid w:val="004F5E4E"/>
    <w:rsid w:val="004F6057"/>
    <w:rsid w:val="004F63CC"/>
    <w:rsid w:val="004F6678"/>
    <w:rsid w:val="004F6B28"/>
    <w:rsid w:val="004F6C65"/>
    <w:rsid w:val="004F6D2E"/>
    <w:rsid w:val="004F797A"/>
    <w:rsid w:val="004F7F0F"/>
    <w:rsid w:val="004F7FBC"/>
    <w:rsid w:val="005001AE"/>
    <w:rsid w:val="005007E7"/>
    <w:rsid w:val="005010CB"/>
    <w:rsid w:val="005012FC"/>
    <w:rsid w:val="00501CDC"/>
    <w:rsid w:val="00501E6C"/>
    <w:rsid w:val="00501EBE"/>
    <w:rsid w:val="0050274C"/>
    <w:rsid w:val="00503551"/>
    <w:rsid w:val="00503963"/>
    <w:rsid w:val="00503F38"/>
    <w:rsid w:val="005040DB"/>
    <w:rsid w:val="005043FC"/>
    <w:rsid w:val="00504A55"/>
    <w:rsid w:val="00504B31"/>
    <w:rsid w:val="00504E6E"/>
    <w:rsid w:val="00505A1E"/>
    <w:rsid w:val="00505AC6"/>
    <w:rsid w:val="00505F08"/>
    <w:rsid w:val="0050671D"/>
    <w:rsid w:val="0050672C"/>
    <w:rsid w:val="00506C0C"/>
    <w:rsid w:val="00506C4C"/>
    <w:rsid w:val="0050700E"/>
    <w:rsid w:val="00507366"/>
    <w:rsid w:val="00507909"/>
    <w:rsid w:val="005079D7"/>
    <w:rsid w:val="00507B2A"/>
    <w:rsid w:val="00507D3E"/>
    <w:rsid w:val="00510A22"/>
    <w:rsid w:val="00510D8A"/>
    <w:rsid w:val="00510DB5"/>
    <w:rsid w:val="00511D6B"/>
    <w:rsid w:val="00511E17"/>
    <w:rsid w:val="00511EBC"/>
    <w:rsid w:val="005125D5"/>
    <w:rsid w:val="00512D51"/>
    <w:rsid w:val="00512E95"/>
    <w:rsid w:val="00514674"/>
    <w:rsid w:val="0051477F"/>
    <w:rsid w:val="00514B72"/>
    <w:rsid w:val="00514C46"/>
    <w:rsid w:val="00514DDC"/>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16ED"/>
    <w:rsid w:val="00522012"/>
    <w:rsid w:val="00522032"/>
    <w:rsid w:val="00522133"/>
    <w:rsid w:val="0052292E"/>
    <w:rsid w:val="005229C6"/>
    <w:rsid w:val="00522A3A"/>
    <w:rsid w:val="005232E0"/>
    <w:rsid w:val="0052373B"/>
    <w:rsid w:val="00523CFF"/>
    <w:rsid w:val="00523E00"/>
    <w:rsid w:val="0052439F"/>
    <w:rsid w:val="005243EB"/>
    <w:rsid w:val="0052441F"/>
    <w:rsid w:val="005245E0"/>
    <w:rsid w:val="005249F7"/>
    <w:rsid w:val="00525409"/>
    <w:rsid w:val="00525789"/>
    <w:rsid w:val="00525890"/>
    <w:rsid w:val="005258E2"/>
    <w:rsid w:val="00526452"/>
    <w:rsid w:val="00526816"/>
    <w:rsid w:val="00526B0D"/>
    <w:rsid w:val="00526F09"/>
    <w:rsid w:val="0052733A"/>
    <w:rsid w:val="00527C9A"/>
    <w:rsid w:val="00527DF9"/>
    <w:rsid w:val="00527F4F"/>
    <w:rsid w:val="0053008F"/>
    <w:rsid w:val="005304A0"/>
    <w:rsid w:val="00530512"/>
    <w:rsid w:val="00530799"/>
    <w:rsid w:val="0053109F"/>
    <w:rsid w:val="005311E8"/>
    <w:rsid w:val="005312C4"/>
    <w:rsid w:val="0053133A"/>
    <w:rsid w:val="00531822"/>
    <w:rsid w:val="00531AF5"/>
    <w:rsid w:val="005326D0"/>
    <w:rsid w:val="005327B8"/>
    <w:rsid w:val="005327CB"/>
    <w:rsid w:val="00532800"/>
    <w:rsid w:val="0053284A"/>
    <w:rsid w:val="005328BC"/>
    <w:rsid w:val="00532A80"/>
    <w:rsid w:val="00532FDA"/>
    <w:rsid w:val="00533EE8"/>
    <w:rsid w:val="0053417D"/>
    <w:rsid w:val="0053490C"/>
    <w:rsid w:val="005349A0"/>
    <w:rsid w:val="00535585"/>
    <w:rsid w:val="005357C2"/>
    <w:rsid w:val="005365E6"/>
    <w:rsid w:val="00536A58"/>
    <w:rsid w:val="00536AB4"/>
    <w:rsid w:val="00536F48"/>
    <w:rsid w:val="00536FDE"/>
    <w:rsid w:val="00537022"/>
    <w:rsid w:val="00537060"/>
    <w:rsid w:val="00537127"/>
    <w:rsid w:val="0053764B"/>
    <w:rsid w:val="005377BA"/>
    <w:rsid w:val="0054069F"/>
    <w:rsid w:val="005408D0"/>
    <w:rsid w:val="00541307"/>
    <w:rsid w:val="00541B0B"/>
    <w:rsid w:val="00541B60"/>
    <w:rsid w:val="00541CFE"/>
    <w:rsid w:val="00541DB8"/>
    <w:rsid w:val="00541F9A"/>
    <w:rsid w:val="00542599"/>
    <w:rsid w:val="00542EB4"/>
    <w:rsid w:val="0054351C"/>
    <w:rsid w:val="0054362E"/>
    <w:rsid w:val="00543774"/>
    <w:rsid w:val="00543833"/>
    <w:rsid w:val="00543B11"/>
    <w:rsid w:val="0054478D"/>
    <w:rsid w:val="005448B9"/>
    <w:rsid w:val="00544C51"/>
    <w:rsid w:val="00544CD3"/>
    <w:rsid w:val="00545136"/>
    <w:rsid w:val="005452C1"/>
    <w:rsid w:val="00545698"/>
    <w:rsid w:val="00545B42"/>
    <w:rsid w:val="0054612B"/>
    <w:rsid w:val="00546455"/>
    <w:rsid w:val="005466DF"/>
    <w:rsid w:val="00546773"/>
    <w:rsid w:val="00546B4B"/>
    <w:rsid w:val="00547571"/>
    <w:rsid w:val="005475B4"/>
    <w:rsid w:val="00547753"/>
    <w:rsid w:val="005479F5"/>
    <w:rsid w:val="00547D90"/>
    <w:rsid w:val="005501E4"/>
    <w:rsid w:val="005506E4"/>
    <w:rsid w:val="005508EF"/>
    <w:rsid w:val="005510E3"/>
    <w:rsid w:val="0055173F"/>
    <w:rsid w:val="005517FD"/>
    <w:rsid w:val="00551AE8"/>
    <w:rsid w:val="00551D57"/>
    <w:rsid w:val="00552823"/>
    <w:rsid w:val="00552AFD"/>
    <w:rsid w:val="00552E11"/>
    <w:rsid w:val="00552FEB"/>
    <w:rsid w:val="0055326B"/>
    <w:rsid w:val="005532A3"/>
    <w:rsid w:val="00553395"/>
    <w:rsid w:val="00553567"/>
    <w:rsid w:val="005538EF"/>
    <w:rsid w:val="0055400F"/>
    <w:rsid w:val="00554019"/>
    <w:rsid w:val="005548DD"/>
    <w:rsid w:val="00554DBF"/>
    <w:rsid w:val="00554DDC"/>
    <w:rsid w:val="00555425"/>
    <w:rsid w:val="00555500"/>
    <w:rsid w:val="00555CEE"/>
    <w:rsid w:val="00555FC3"/>
    <w:rsid w:val="00556027"/>
    <w:rsid w:val="00556506"/>
    <w:rsid w:val="0055659A"/>
    <w:rsid w:val="00556731"/>
    <w:rsid w:val="00557401"/>
    <w:rsid w:val="0055747C"/>
    <w:rsid w:val="00557D41"/>
    <w:rsid w:val="00557F5B"/>
    <w:rsid w:val="00557FE2"/>
    <w:rsid w:val="005602D8"/>
    <w:rsid w:val="00560729"/>
    <w:rsid w:val="005608D4"/>
    <w:rsid w:val="0056092B"/>
    <w:rsid w:val="00560A86"/>
    <w:rsid w:val="00561C64"/>
    <w:rsid w:val="00562173"/>
    <w:rsid w:val="0056218D"/>
    <w:rsid w:val="0056255F"/>
    <w:rsid w:val="00562E4D"/>
    <w:rsid w:val="00562EAD"/>
    <w:rsid w:val="00563222"/>
    <w:rsid w:val="0056367C"/>
    <w:rsid w:val="00563AEB"/>
    <w:rsid w:val="005642AA"/>
    <w:rsid w:val="00564321"/>
    <w:rsid w:val="00564775"/>
    <w:rsid w:val="00565150"/>
    <w:rsid w:val="005652DC"/>
    <w:rsid w:val="00566C28"/>
    <w:rsid w:val="00566EBC"/>
    <w:rsid w:val="005673A1"/>
    <w:rsid w:val="00567500"/>
    <w:rsid w:val="0056753D"/>
    <w:rsid w:val="00567811"/>
    <w:rsid w:val="00567CDA"/>
    <w:rsid w:val="00567DEE"/>
    <w:rsid w:val="00570163"/>
    <w:rsid w:val="005701B3"/>
    <w:rsid w:val="005702BD"/>
    <w:rsid w:val="005704B1"/>
    <w:rsid w:val="005709FC"/>
    <w:rsid w:val="00570EFC"/>
    <w:rsid w:val="005719AC"/>
    <w:rsid w:val="005723C4"/>
    <w:rsid w:val="005726CA"/>
    <w:rsid w:val="00572749"/>
    <w:rsid w:val="005739F4"/>
    <w:rsid w:val="00573A7F"/>
    <w:rsid w:val="00573EE1"/>
    <w:rsid w:val="00573EEA"/>
    <w:rsid w:val="0057406C"/>
    <w:rsid w:val="00575051"/>
    <w:rsid w:val="005758E3"/>
    <w:rsid w:val="00576069"/>
    <w:rsid w:val="005760ED"/>
    <w:rsid w:val="005764A8"/>
    <w:rsid w:val="00576AD5"/>
    <w:rsid w:val="00576D35"/>
    <w:rsid w:val="005775C0"/>
    <w:rsid w:val="005777C8"/>
    <w:rsid w:val="00577AD5"/>
    <w:rsid w:val="00577F23"/>
    <w:rsid w:val="00580414"/>
    <w:rsid w:val="00580A50"/>
    <w:rsid w:val="00580A72"/>
    <w:rsid w:val="0058107B"/>
    <w:rsid w:val="0058149F"/>
    <w:rsid w:val="0058161B"/>
    <w:rsid w:val="005817A5"/>
    <w:rsid w:val="00581A5B"/>
    <w:rsid w:val="00581B22"/>
    <w:rsid w:val="00581DF3"/>
    <w:rsid w:val="005821FA"/>
    <w:rsid w:val="00582565"/>
    <w:rsid w:val="0058256F"/>
    <w:rsid w:val="00582853"/>
    <w:rsid w:val="00582893"/>
    <w:rsid w:val="00582C76"/>
    <w:rsid w:val="00582D84"/>
    <w:rsid w:val="00583706"/>
    <w:rsid w:val="00583A87"/>
    <w:rsid w:val="00583AF1"/>
    <w:rsid w:val="00583CCB"/>
    <w:rsid w:val="0058403B"/>
    <w:rsid w:val="005842BA"/>
    <w:rsid w:val="005843E6"/>
    <w:rsid w:val="00584522"/>
    <w:rsid w:val="005845FA"/>
    <w:rsid w:val="00584AC0"/>
    <w:rsid w:val="00585C21"/>
    <w:rsid w:val="00585FAC"/>
    <w:rsid w:val="00586B7C"/>
    <w:rsid w:val="00586E72"/>
    <w:rsid w:val="00586F8F"/>
    <w:rsid w:val="005874CD"/>
    <w:rsid w:val="00587515"/>
    <w:rsid w:val="00587597"/>
    <w:rsid w:val="00587A79"/>
    <w:rsid w:val="00587AAF"/>
    <w:rsid w:val="00587B8C"/>
    <w:rsid w:val="00590753"/>
    <w:rsid w:val="00590918"/>
    <w:rsid w:val="00590D18"/>
    <w:rsid w:val="00590EDD"/>
    <w:rsid w:val="00591988"/>
    <w:rsid w:val="00591EBD"/>
    <w:rsid w:val="0059217A"/>
    <w:rsid w:val="005921C8"/>
    <w:rsid w:val="005922A3"/>
    <w:rsid w:val="0059239E"/>
    <w:rsid w:val="005924DB"/>
    <w:rsid w:val="005929E8"/>
    <w:rsid w:val="00592A2E"/>
    <w:rsid w:val="00592BF2"/>
    <w:rsid w:val="005930CE"/>
    <w:rsid w:val="00593155"/>
    <w:rsid w:val="0059353B"/>
    <w:rsid w:val="005937E5"/>
    <w:rsid w:val="005938DB"/>
    <w:rsid w:val="00594635"/>
    <w:rsid w:val="005949FB"/>
    <w:rsid w:val="00594C1A"/>
    <w:rsid w:val="00594E4A"/>
    <w:rsid w:val="00594EC8"/>
    <w:rsid w:val="00595011"/>
    <w:rsid w:val="00595106"/>
    <w:rsid w:val="00595692"/>
    <w:rsid w:val="005956E4"/>
    <w:rsid w:val="0059573E"/>
    <w:rsid w:val="00595789"/>
    <w:rsid w:val="00595B7B"/>
    <w:rsid w:val="00596020"/>
    <w:rsid w:val="0059632F"/>
    <w:rsid w:val="005967A2"/>
    <w:rsid w:val="00597799"/>
    <w:rsid w:val="005977F9"/>
    <w:rsid w:val="00597BA8"/>
    <w:rsid w:val="005A01E7"/>
    <w:rsid w:val="005A02C8"/>
    <w:rsid w:val="005A09E5"/>
    <w:rsid w:val="005A1473"/>
    <w:rsid w:val="005A19FF"/>
    <w:rsid w:val="005A1A96"/>
    <w:rsid w:val="005A2074"/>
    <w:rsid w:val="005A245C"/>
    <w:rsid w:val="005A24AE"/>
    <w:rsid w:val="005A2711"/>
    <w:rsid w:val="005A2ABB"/>
    <w:rsid w:val="005A3394"/>
    <w:rsid w:val="005A33EE"/>
    <w:rsid w:val="005A3AD9"/>
    <w:rsid w:val="005A403A"/>
    <w:rsid w:val="005A41CB"/>
    <w:rsid w:val="005A41F7"/>
    <w:rsid w:val="005A43BE"/>
    <w:rsid w:val="005A4624"/>
    <w:rsid w:val="005A48DA"/>
    <w:rsid w:val="005A4E7F"/>
    <w:rsid w:val="005A5011"/>
    <w:rsid w:val="005A508D"/>
    <w:rsid w:val="005A5F3B"/>
    <w:rsid w:val="005A60BA"/>
    <w:rsid w:val="005A6119"/>
    <w:rsid w:val="005A6E09"/>
    <w:rsid w:val="005A70CD"/>
    <w:rsid w:val="005A7550"/>
    <w:rsid w:val="005A761B"/>
    <w:rsid w:val="005A79F3"/>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BE5"/>
    <w:rsid w:val="005B5D00"/>
    <w:rsid w:val="005B5DBE"/>
    <w:rsid w:val="005B66DA"/>
    <w:rsid w:val="005B6927"/>
    <w:rsid w:val="005B698D"/>
    <w:rsid w:val="005B6B33"/>
    <w:rsid w:val="005B6B72"/>
    <w:rsid w:val="005B6BFD"/>
    <w:rsid w:val="005B7331"/>
    <w:rsid w:val="005B75B6"/>
    <w:rsid w:val="005B789E"/>
    <w:rsid w:val="005B7F6E"/>
    <w:rsid w:val="005C043D"/>
    <w:rsid w:val="005C0B32"/>
    <w:rsid w:val="005C0C11"/>
    <w:rsid w:val="005C111C"/>
    <w:rsid w:val="005C12AC"/>
    <w:rsid w:val="005C1C90"/>
    <w:rsid w:val="005C1CEF"/>
    <w:rsid w:val="005C1EF5"/>
    <w:rsid w:val="005C25B4"/>
    <w:rsid w:val="005C29EC"/>
    <w:rsid w:val="005C3964"/>
    <w:rsid w:val="005C428A"/>
    <w:rsid w:val="005C4330"/>
    <w:rsid w:val="005C470E"/>
    <w:rsid w:val="005C4787"/>
    <w:rsid w:val="005C4997"/>
    <w:rsid w:val="005C50F1"/>
    <w:rsid w:val="005C5113"/>
    <w:rsid w:val="005C52C0"/>
    <w:rsid w:val="005C54B8"/>
    <w:rsid w:val="005C557C"/>
    <w:rsid w:val="005C56B7"/>
    <w:rsid w:val="005C5CDF"/>
    <w:rsid w:val="005C5DF8"/>
    <w:rsid w:val="005C5F94"/>
    <w:rsid w:val="005C677E"/>
    <w:rsid w:val="005C6C51"/>
    <w:rsid w:val="005C6CD0"/>
    <w:rsid w:val="005C7072"/>
    <w:rsid w:val="005C759E"/>
    <w:rsid w:val="005C76FC"/>
    <w:rsid w:val="005C785E"/>
    <w:rsid w:val="005C78D5"/>
    <w:rsid w:val="005D00B6"/>
    <w:rsid w:val="005D0F17"/>
    <w:rsid w:val="005D101F"/>
    <w:rsid w:val="005D1247"/>
    <w:rsid w:val="005D1D60"/>
    <w:rsid w:val="005D205D"/>
    <w:rsid w:val="005D2111"/>
    <w:rsid w:val="005D290E"/>
    <w:rsid w:val="005D2C8B"/>
    <w:rsid w:val="005D2F54"/>
    <w:rsid w:val="005D33D2"/>
    <w:rsid w:val="005D353D"/>
    <w:rsid w:val="005D3FD5"/>
    <w:rsid w:val="005D550B"/>
    <w:rsid w:val="005D593D"/>
    <w:rsid w:val="005D5D35"/>
    <w:rsid w:val="005D63A5"/>
    <w:rsid w:val="005D64AA"/>
    <w:rsid w:val="005D69A4"/>
    <w:rsid w:val="005D79B5"/>
    <w:rsid w:val="005D7BDA"/>
    <w:rsid w:val="005E087F"/>
    <w:rsid w:val="005E0A1F"/>
    <w:rsid w:val="005E0DEA"/>
    <w:rsid w:val="005E0FF7"/>
    <w:rsid w:val="005E1058"/>
    <w:rsid w:val="005E1667"/>
    <w:rsid w:val="005E17B3"/>
    <w:rsid w:val="005E1990"/>
    <w:rsid w:val="005E1BB5"/>
    <w:rsid w:val="005E1BD6"/>
    <w:rsid w:val="005E1D1D"/>
    <w:rsid w:val="005E20D0"/>
    <w:rsid w:val="005E2594"/>
    <w:rsid w:val="005E2A79"/>
    <w:rsid w:val="005E2D15"/>
    <w:rsid w:val="005E2EDB"/>
    <w:rsid w:val="005E2FB1"/>
    <w:rsid w:val="005E35FE"/>
    <w:rsid w:val="005E3850"/>
    <w:rsid w:val="005E3A9C"/>
    <w:rsid w:val="005E3EB4"/>
    <w:rsid w:val="005E3FEB"/>
    <w:rsid w:val="005E40C8"/>
    <w:rsid w:val="005E43DF"/>
    <w:rsid w:val="005E455E"/>
    <w:rsid w:val="005E48DE"/>
    <w:rsid w:val="005E566F"/>
    <w:rsid w:val="005E5C43"/>
    <w:rsid w:val="005E5EB1"/>
    <w:rsid w:val="005E64AF"/>
    <w:rsid w:val="005E6BE9"/>
    <w:rsid w:val="005E71A5"/>
    <w:rsid w:val="005E7221"/>
    <w:rsid w:val="005E777B"/>
    <w:rsid w:val="005F03D5"/>
    <w:rsid w:val="005F0860"/>
    <w:rsid w:val="005F089B"/>
    <w:rsid w:val="005F0F09"/>
    <w:rsid w:val="005F14A7"/>
    <w:rsid w:val="005F1B20"/>
    <w:rsid w:val="005F1E18"/>
    <w:rsid w:val="005F27E0"/>
    <w:rsid w:val="005F29C0"/>
    <w:rsid w:val="005F2A66"/>
    <w:rsid w:val="005F2B32"/>
    <w:rsid w:val="005F3176"/>
    <w:rsid w:val="005F3549"/>
    <w:rsid w:val="005F36F4"/>
    <w:rsid w:val="005F3D56"/>
    <w:rsid w:val="005F3D8C"/>
    <w:rsid w:val="005F40C3"/>
    <w:rsid w:val="005F431A"/>
    <w:rsid w:val="005F44BD"/>
    <w:rsid w:val="005F491A"/>
    <w:rsid w:val="005F5319"/>
    <w:rsid w:val="005F54B4"/>
    <w:rsid w:val="005F5576"/>
    <w:rsid w:val="005F57AB"/>
    <w:rsid w:val="005F5A4E"/>
    <w:rsid w:val="005F5A6F"/>
    <w:rsid w:val="005F5BE9"/>
    <w:rsid w:val="005F5C6D"/>
    <w:rsid w:val="005F5D0A"/>
    <w:rsid w:val="005F5E8E"/>
    <w:rsid w:val="005F60E6"/>
    <w:rsid w:val="005F61DD"/>
    <w:rsid w:val="005F6C87"/>
    <w:rsid w:val="005F764A"/>
    <w:rsid w:val="0060008E"/>
    <w:rsid w:val="006003C6"/>
    <w:rsid w:val="006005C1"/>
    <w:rsid w:val="00600CE1"/>
    <w:rsid w:val="00600E1F"/>
    <w:rsid w:val="006011A0"/>
    <w:rsid w:val="006015AF"/>
    <w:rsid w:val="00601C10"/>
    <w:rsid w:val="00601C1B"/>
    <w:rsid w:val="00601CF8"/>
    <w:rsid w:val="00602A78"/>
    <w:rsid w:val="00602BCA"/>
    <w:rsid w:val="00602D27"/>
    <w:rsid w:val="0060305F"/>
    <w:rsid w:val="006034C7"/>
    <w:rsid w:val="00603DD5"/>
    <w:rsid w:val="00604617"/>
    <w:rsid w:val="00604730"/>
    <w:rsid w:val="006049CE"/>
    <w:rsid w:val="00604AE3"/>
    <w:rsid w:val="00604D1B"/>
    <w:rsid w:val="006052A3"/>
    <w:rsid w:val="006053D8"/>
    <w:rsid w:val="006057CF"/>
    <w:rsid w:val="006059A0"/>
    <w:rsid w:val="00605A1A"/>
    <w:rsid w:val="00606054"/>
    <w:rsid w:val="0060611E"/>
    <w:rsid w:val="0060634F"/>
    <w:rsid w:val="006063E0"/>
    <w:rsid w:val="0060660B"/>
    <w:rsid w:val="00606906"/>
    <w:rsid w:val="00606EE7"/>
    <w:rsid w:val="00606FAA"/>
    <w:rsid w:val="00607C10"/>
    <w:rsid w:val="006103B7"/>
    <w:rsid w:val="006118F0"/>
    <w:rsid w:val="00611BA6"/>
    <w:rsid w:val="006120BB"/>
    <w:rsid w:val="006129CC"/>
    <w:rsid w:val="00612D19"/>
    <w:rsid w:val="0061330F"/>
    <w:rsid w:val="00613641"/>
    <w:rsid w:val="00613BED"/>
    <w:rsid w:val="00614139"/>
    <w:rsid w:val="00614483"/>
    <w:rsid w:val="0061478C"/>
    <w:rsid w:val="0061516E"/>
    <w:rsid w:val="006151BC"/>
    <w:rsid w:val="00615204"/>
    <w:rsid w:val="006154F0"/>
    <w:rsid w:val="006156F3"/>
    <w:rsid w:val="006157E6"/>
    <w:rsid w:val="00615E77"/>
    <w:rsid w:val="006162A3"/>
    <w:rsid w:val="00616C7D"/>
    <w:rsid w:val="0061735F"/>
    <w:rsid w:val="00617A4A"/>
    <w:rsid w:val="006205E1"/>
    <w:rsid w:val="006205F3"/>
    <w:rsid w:val="006208EE"/>
    <w:rsid w:val="0062091D"/>
    <w:rsid w:val="00620C44"/>
    <w:rsid w:val="0062100E"/>
    <w:rsid w:val="006211A5"/>
    <w:rsid w:val="00621529"/>
    <w:rsid w:val="006219BC"/>
    <w:rsid w:val="006219F1"/>
    <w:rsid w:val="006220F4"/>
    <w:rsid w:val="00622134"/>
    <w:rsid w:val="006226AF"/>
    <w:rsid w:val="00622789"/>
    <w:rsid w:val="00623148"/>
    <w:rsid w:val="006233C1"/>
    <w:rsid w:val="006235B3"/>
    <w:rsid w:val="00623D75"/>
    <w:rsid w:val="006241AF"/>
    <w:rsid w:val="006242E1"/>
    <w:rsid w:val="00624649"/>
    <w:rsid w:val="006249A7"/>
    <w:rsid w:val="006249D1"/>
    <w:rsid w:val="00624D4F"/>
    <w:rsid w:val="006251B8"/>
    <w:rsid w:val="00625713"/>
    <w:rsid w:val="00625B22"/>
    <w:rsid w:val="00625C04"/>
    <w:rsid w:val="00625C53"/>
    <w:rsid w:val="00626415"/>
    <w:rsid w:val="00626447"/>
    <w:rsid w:val="0062645B"/>
    <w:rsid w:val="0062692A"/>
    <w:rsid w:val="00626C65"/>
    <w:rsid w:val="0062768B"/>
    <w:rsid w:val="00627A49"/>
    <w:rsid w:val="00627D2B"/>
    <w:rsid w:val="00627D60"/>
    <w:rsid w:val="00627E30"/>
    <w:rsid w:val="00630169"/>
    <w:rsid w:val="006303FC"/>
    <w:rsid w:val="0063086F"/>
    <w:rsid w:val="006308A3"/>
    <w:rsid w:val="006309D1"/>
    <w:rsid w:val="00630C24"/>
    <w:rsid w:val="00630E40"/>
    <w:rsid w:val="00631575"/>
    <w:rsid w:val="00631716"/>
    <w:rsid w:val="0063179F"/>
    <w:rsid w:val="006317A4"/>
    <w:rsid w:val="0063189A"/>
    <w:rsid w:val="00632259"/>
    <w:rsid w:val="00632765"/>
    <w:rsid w:val="00632DD8"/>
    <w:rsid w:val="006338DA"/>
    <w:rsid w:val="0063390C"/>
    <w:rsid w:val="00633A5E"/>
    <w:rsid w:val="00633F74"/>
    <w:rsid w:val="00634CEA"/>
    <w:rsid w:val="00635381"/>
    <w:rsid w:val="00635641"/>
    <w:rsid w:val="00635AEB"/>
    <w:rsid w:val="0063611E"/>
    <w:rsid w:val="00636146"/>
    <w:rsid w:val="006367B7"/>
    <w:rsid w:val="00636E0F"/>
    <w:rsid w:val="00636EF8"/>
    <w:rsid w:val="00636FEF"/>
    <w:rsid w:val="0063715F"/>
    <w:rsid w:val="006371D4"/>
    <w:rsid w:val="006377DB"/>
    <w:rsid w:val="00637A99"/>
    <w:rsid w:val="006405A2"/>
    <w:rsid w:val="00640699"/>
    <w:rsid w:val="0064083A"/>
    <w:rsid w:val="0064096C"/>
    <w:rsid w:val="006415F1"/>
    <w:rsid w:val="006417E0"/>
    <w:rsid w:val="006418D2"/>
    <w:rsid w:val="006419D4"/>
    <w:rsid w:val="00641E1E"/>
    <w:rsid w:val="00642453"/>
    <w:rsid w:val="00642C54"/>
    <w:rsid w:val="00642DB8"/>
    <w:rsid w:val="00642F49"/>
    <w:rsid w:val="00643299"/>
    <w:rsid w:val="0064377B"/>
    <w:rsid w:val="006438BE"/>
    <w:rsid w:val="006442A0"/>
    <w:rsid w:val="006443B2"/>
    <w:rsid w:val="0064459B"/>
    <w:rsid w:val="00645210"/>
    <w:rsid w:val="0064522C"/>
    <w:rsid w:val="00645933"/>
    <w:rsid w:val="006459B3"/>
    <w:rsid w:val="00645C29"/>
    <w:rsid w:val="00645D57"/>
    <w:rsid w:val="00646970"/>
    <w:rsid w:val="00646FDD"/>
    <w:rsid w:val="006476BA"/>
    <w:rsid w:val="00647883"/>
    <w:rsid w:val="00647C38"/>
    <w:rsid w:val="00647D39"/>
    <w:rsid w:val="006500A2"/>
    <w:rsid w:val="00650528"/>
    <w:rsid w:val="0065058D"/>
    <w:rsid w:val="00650987"/>
    <w:rsid w:val="00650C5E"/>
    <w:rsid w:val="00651147"/>
    <w:rsid w:val="0065131D"/>
    <w:rsid w:val="00651DC1"/>
    <w:rsid w:val="00651FD6"/>
    <w:rsid w:val="0065234B"/>
    <w:rsid w:val="00652384"/>
    <w:rsid w:val="00652480"/>
    <w:rsid w:val="006524AD"/>
    <w:rsid w:val="0065252C"/>
    <w:rsid w:val="0065299F"/>
    <w:rsid w:val="00652D51"/>
    <w:rsid w:val="00652EB1"/>
    <w:rsid w:val="00652F04"/>
    <w:rsid w:val="00653AC4"/>
    <w:rsid w:val="00653C52"/>
    <w:rsid w:val="006540C1"/>
    <w:rsid w:val="00654118"/>
    <w:rsid w:val="0065460C"/>
    <w:rsid w:val="00654642"/>
    <w:rsid w:val="00654A84"/>
    <w:rsid w:val="00654AF4"/>
    <w:rsid w:val="00654CB8"/>
    <w:rsid w:val="0065561D"/>
    <w:rsid w:val="006559AA"/>
    <w:rsid w:val="00655D2D"/>
    <w:rsid w:val="00655F61"/>
    <w:rsid w:val="0065607A"/>
    <w:rsid w:val="006562DE"/>
    <w:rsid w:val="006562F3"/>
    <w:rsid w:val="006565D3"/>
    <w:rsid w:val="006569F2"/>
    <w:rsid w:val="00656F36"/>
    <w:rsid w:val="00656F87"/>
    <w:rsid w:val="00656FC3"/>
    <w:rsid w:val="00657693"/>
    <w:rsid w:val="006576B9"/>
    <w:rsid w:val="00657861"/>
    <w:rsid w:val="00657B05"/>
    <w:rsid w:val="00657B97"/>
    <w:rsid w:val="00660010"/>
    <w:rsid w:val="00660083"/>
    <w:rsid w:val="006605CA"/>
    <w:rsid w:val="00660680"/>
    <w:rsid w:val="00660BFB"/>
    <w:rsid w:val="00660E23"/>
    <w:rsid w:val="00660F41"/>
    <w:rsid w:val="00661799"/>
    <w:rsid w:val="006621E3"/>
    <w:rsid w:val="00662A70"/>
    <w:rsid w:val="00662AF9"/>
    <w:rsid w:val="00662C14"/>
    <w:rsid w:val="00662C97"/>
    <w:rsid w:val="00662CBB"/>
    <w:rsid w:val="00662F3E"/>
    <w:rsid w:val="0066314F"/>
    <w:rsid w:val="0066398B"/>
    <w:rsid w:val="00663F53"/>
    <w:rsid w:val="0066486A"/>
    <w:rsid w:val="00664D5F"/>
    <w:rsid w:val="00664E4F"/>
    <w:rsid w:val="00664FA5"/>
    <w:rsid w:val="0066527F"/>
    <w:rsid w:val="006655BB"/>
    <w:rsid w:val="006656C0"/>
    <w:rsid w:val="00666754"/>
    <w:rsid w:val="0066685A"/>
    <w:rsid w:val="00666AEA"/>
    <w:rsid w:val="00666D37"/>
    <w:rsid w:val="0066706E"/>
    <w:rsid w:val="0066753D"/>
    <w:rsid w:val="0066754C"/>
    <w:rsid w:val="00667D71"/>
    <w:rsid w:val="00667FB2"/>
    <w:rsid w:val="006706A8"/>
    <w:rsid w:val="00670D2E"/>
    <w:rsid w:val="006715AD"/>
    <w:rsid w:val="00671CE4"/>
    <w:rsid w:val="00671F8A"/>
    <w:rsid w:val="0067207B"/>
    <w:rsid w:val="0067269F"/>
    <w:rsid w:val="006726CB"/>
    <w:rsid w:val="0067272F"/>
    <w:rsid w:val="0067276D"/>
    <w:rsid w:val="00672E8B"/>
    <w:rsid w:val="00672FC9"/>
    <w:rsid w:val="00673632"/>
    <w:rsid w:val="00673881"/>
    <w:rsid w:val="00673BA4"/>
    <w:rsid w:val="00674AEC"/>
    <w:rsid w:val="00674C5D"/>
    <w:rsid w:val="00674ED8"/>
    <w:rsid w:val="006752B8"/>
    <w:rsid w:val="00675533"/>
    <w:rsid w:val="00675793"/>
    <w:rsid w:val="006757AC"/>
    <w:rsid w:val="006759A7"/>
    <w:rsid w:val="00675A1D"/>
    <w:rsid w:val="00675A50"/>
    <w:rsid w:val="00675C5E"/>
    <w:rsid w:val="00675CAE"/>
    <w:rsid w:val="00676816"/>
    <w:rsid w:val="00676851"/>
    <w:rsid w:val="00676F0B"/>
    <w:rsid w:val="006773D1"/>
    <w:rsid w:val="006775DC"/>
    <w:rsid w:val="00677F4A"/>
    <w:rsid w:val="006801BB"/>
    <w:rsid w:val="006802E3"/>
    <w:rsid w:val="00680496"/>
    <w:rsid w:val="00680CC6"/>
    <w:rsid w:val="0068122E"/>
    <w:rsid w:val="0068241B"/>
    <w:rsid w:val="00682BED"/>
    <w:rsid w:val="00683889"/>
    <w:rsid w:val="0068389C"/>
    <w:rsid w:val="006838CA"/>
    <w:rsid w:val="00683B59"/>
    <w:rsid w:val="00683CC8"/>
    <w:rsid w:val="006842A2"/>
    <w:rsid w:val="006848BB"/>
    <w:rsid w:val="00684A44"/>
    <w:rsid w:val="00685075"/>
    <w:rsid w:val="00685339"/>
    <w:rsid w:val="00685597"/>
    <w:rsid w:val="00685716"/>
    <w:rsid w:val="006859F4"/>
    <w:rsid w:val="00685FC6"/>
    <w:rsid w:val="00686338"/>
    <w:rsid w:val="0068731C"/>
    <w:rsid w:val="00687893"/>
    <w:rsid w:val="00687BAA"/>
    <w:rsid w:val="006904AD"/>
    <w:rsid w:val="006905D5"/>
    <w:rsid w:val="006905F1"/>
    <w:rsid w:val="00690C18"/>
    <w:rsid w:val="00690D12"/>
    <w:rsid w:val="006912E6"/>
    <w:rsid w:val="006914E9"/>
    <w:rsid w:val="00691815"/>
    <w:rsid w:val="00691822"/>
    <w:rsid w:val="00691A90"/>
    <w:rsid w:val="00691B0A"/>
    <w:rsid w:val="00691E51"/>
    <w:rsid w:val="006920CA"/>
    <w:rsid w:val="00692419"/>
    <w:rsid w:val="006926FD"/>
    <w:rsid w:val="006927F0"/>
    <w:rsid w:val="00692C4E"/>
    <w:rsid w:val="006936DB"/>
    <w:rsid w:val="00693801"/>
    <w:rsid w:val="006943D0"/>
    <w:rsid w:val="006943E4"/>
    <w:rsid w:val="006944B8"/>
    <w:rsid w:val="00694706"/>
    <w:rsid w:val="00694C99"/>
    <w:rsid w:val="00694DF8"/>
    <w:rsid w:val="00694E0D"/>
    <w:rsid w:val="006956E0"/>
    <w:rsid w:val="00695D95"/>
    <w:rsid w:val="00695DDA"/>
    <w:rsid w:val="00696136"/>
    <w:rsid w:val="00696243"/>
    <w:rsid w:val="006962E6"/>
    <w:rsid w:val="0069657D"/>
    <w:rsid w:val="00696619"/>
    <w:rsid w:val="00696705"/>
    <w:rsid w:val="00696A8E"/>
    <w:rsid w:val="0069703E"/>
    <w:rsid w:val="00697208"/>
    <w:rsid w:val="00697A32"/>
    <w:rsid w:val="006A06E3"/>
    <w:rsid w:val="006A0B03"/>
    <w:rsid w:val="006A0ECA"/>
    <w:rsid w:val="006A11F4"/>
    <w:rsid w:val="006A14A8"/>
    <w:rsid w:val="006A182D"/>
    <w:rsid w:val="006A1ADF"/>
    <w:rsid w:val="006A1BAC"/>
    <w:rsid w:val="006A217C"/>
    <w:rsid w:val="006A23AC"/>
    <w:rsid w:val="006A2835"/>
    <w:rsid w:val="006A2C5F"/>
    <w:rsid w:val="006A3411"/>
    <w:rsid w:val="006A3A19"/>
    <w:rsid w:val="006A3B9E"/>
    <w:rsid w:val="006A3D6D"/>
    <w:rsid w:val="006A3D73"/>
    <w:rsid w:val="006A43EA"/>
    <w:rsid w:val="006A458B"/>
    <w:rsid w:val="006A471A"/>
    <w:rsid w:val="006A4AC9"/>
    <w:rsid w:val="006A5290"/>
    <w:rsid w:val="006A5C11"/>
    <w:rsid w:val="006A6290"/>
    <w:rsid w:val="006A6317"/>
    <w:rsid w:val="006A6A1A"/>
    <w:rsid w:val="006A6BAB"/>
    <w:rsid w:val="006A6C28"/>
    <w:rsid w:val="006A76ED"/>
    <w:rsid w:val="006A777A"/>
    <w:rsid w:val="006A7AE9"/>
    <w:rsid w:val="006A7C9D"/>
    <w:rsid w:val="006A7F1D"/>
    <w:rsid w:val="006B0264"/>
    <w:rsid w:val="006B0BF0"/>
    <w:rsid w:val="006B0D7E"/>
    <w:rsid w:val="006B0FD6"/>
    <w:rsid w:val="006B1D88"/>
    <w:rsid w:val="006B1E59"/>
    <w:rsid w:val="006B269C"/>
    <w:rsid w:val="006B2995"/>
    <w:rsid w:val="006B2B19"/>
    <w:rsid w:val="006B2F13"/>
    <w:rsid w:val="006B3011"/>
    <w:rsid w:val="006B3335"/>
    <w:rsid w:val="006B33FB"/>
    <w:rsid w:val="006B3EFD"/>
    <w:rsid w:val="006B40C8"/>
    <w:rsid w:val="006B4335"/>
    <w:rsid w:val="006B472A"/>
    <w:rsid w:val="006B5149"/>
    <w:rsid w:val="006B549F"/>
    <w:rsid w:val="006B54EB"/>
    <w:rsid w:val="006B5AFF"/>
    <w:rsid w:val="006B65CB"/>
    <w:rsid w:val="006B7372"/>
    <w:rsid w:val="006B765D"/>
    <w:rsid w:val="006B767F"/>
    <w:rsid w:val="006B77ED"/>
    <w:rsid w:val="006C01F4"/>
    <w:rsid w:val="006C0867"/>
    <w:rsid w:val="006C0CB5"/>
    <w:rsid w:val="006C12F3"/>
    <w:rsid w:val="006C1503"/>
    <w:rsid w:val="006C1DF4"/>
    <w:rsid w:val="006C215A"/>
    <w:rsid w:val="006C24C7"/>
    <w:rsid w:val="006C273C"/>
    <w:rsid w:val="006C2FF1"/>
    <w:rsid w:val="006C374A"/>
    <w:rsid w:val="006C3873"/>
    <w:rsid w:val="006C3A0F"/>
    <w:rsid w:val="006C3B9C"/>
    <w:rsid w:val="006C479E"/>
    <w:rsid w:val="006C4A29"/>
    <w:rsid w:val="006C4A5F"/>
    <w:rsid w:val="006C54EE"/>
    <w:rsid w:val="006C57FE"/>
    <w:rsid w:val="006C5AB5"/>
    <w:rsid w:val="006C6854"/>
    <w:rsid w:val="006C6DB0"/>
    <w:rsid w:val="006C6E36"/>
    <w:rsid w:val="006C705E"/>
    <w:rsid w:val="006C7216"/>
    <w:rsid w:val="006C7266"/>
    <w:rsid w:val="006C791E"/>
    <w:rsid w:val="006C7B8D"/>
    <w:rsid w:val="006D045E"/>
    <w:rsid w:val="006D05F4"/>
    <w:rsid w:val="006D0930"/>
    <w:rsid w:val="006D0B6D"/>
    <w:rsid w:val="006D1549"/>
    <w:rsid w:val="006D16EC"/>
    <w:rsid w:val="006D1A5F"/>
    <w:rsid w:val="006D1F0A"/>
    <w:rsid w:val="006D26DB"/>
    <w:rsid w:val="006D3429"/>
    <w:rsid w:val="006D366D"/>
    <w:rsid w:val="006D381C"/>
    <w:rsid w:val="006D39EA"/>
    <w:rsid w:val="006D3CE0"/>
    <w:rsid w:val="006D3F17"/>
    <w:rsid w:val="006D4801"/>
    <w:rsid w:val="006D487E"/>
    <w:rsid w:val="006D4A33"/>
    <w:rsid w:val="006D53DF"/>
    <w:rsid w:val="006D54F7"/>
    <w:rsid w:val="006D5604"/>
    <w:rsid w:val="006D5CDA"/>
    <w:rsid w:val="006D65F5"/>
    <w:rsid w:val="006D6D76"/>
    <w:rsid w:val="006D7902"/>
    <w:rsid w:val="006D7BAA"/>
    <w:rsid w:val="006D7C9D"/>
    <w:rsid w:val="006D7CD6"/>
    <w:rsid w:val="006D7D85"/>
    <w:rsid w:val="006D7D8C"/>
    <w:rsid w:val="006E045E"/>
    <w:rsid w:val="006E047E"/>
    <w:rsid w:val="006E04C4"/>
    <w:rsid w:val="006E09E9"/>
    <w:rsid w:val="006E0B21"/>
    <w:rsid w:val="006E171B"/>
    <w:rsid w:val="006E1A8F"/>
    <w:rsid w:val="006E1B99"/>
    <w:rsid w:val="006E2460"/>
    <w:rsid w:val="006E24C1"/>
    <w:rsid w:val="006E2C6D"/>
    <w:rsid w:val="006E32F2"/>
    <w:rsid w:val="006E33D2"/>
    <w:rsid w:val="006E374B"/>
    <w:rsid w:val="006E3B50"/>
    <w:rsid w:val="006E44D3"/>
    <w:rsid w:val="006E4705"/>
    <w:rsid w:val="006E470D"/>
    <w:rsid w:val="006E49DF"/>
    <w:rsid w:val="006E4BC0"/>
    <w:rsid w:val="006E4E81"/>
    <w:rsid w:val="006E58CF"/>
    <w:rsid w:val="006E6241"/>
    <w:rsid w:val="006E645F"/>
    <w:rsid w:val="006E6F3D"/>
    <w:rsid w:val="006E7D34"/>
    <w:rsid w:val="006F04B6"/>
    <w:rsid w:val="006F067D"/>
    <w:rsid w:val="006F117D"/>
    <w:rsid w:val="006F1195"/>
    <w:rsid w:val="006F1200"/>
    <w:rsid w:val="006F13F3"/>
    <w:rsid w:val="006F1DBD"/>
    <w:rsid w:val="006F1E00"/>
    <w:rsid w:val="006F253F"/>
    <w:rsid w:val="006F301F"/>
    <w:rsid w:val="006F3419"/>
    <w:rsid w:val="006F48EA"/>
    <w:rsid w:val="006F4F6A"/>
    <w:rsid w:val="006F51AE"/>
    <w:rsid w:val="006F51E0"/>
    <w:rsid w:val="006F5682"/>
    <w:rsid w:val="006F572D"/>
    <w:rsid w:val="006F5820"/>
    <w:rsid w:val="006F5847"/>
    <w:rsid w:val="006F5B1A"/>
    <w:rsid w:val="006F5C29"/>
    <w:rsid w:val="006F5F76"/>
    <w:rsid w:val="006F6790"/>
    <w:rsid w:val="006F6889"/>
    <w:rsid w:val="006F707D"/>
    <w:rsid w:val="006F75A6"/>
    <w:rsid w:val="006F7ADB"/>
    <w:rsid w:val="006F7CF1"/>
    <w:rsid w:val="00700821"/>
    <w:rsid w:val="00700FEB"/>
    <w:rsid w:val="007010A7"/>
    <w:rsid w:val="007011D1"/>
    <w:rsid w:val="007011D8"/>
    <w:rsid w:val="007022F3"/>
    <w:rsid w:val="00702723"/>
    <w:rsid w:val="00702788"/>
    <w:rsid w:val="00702BCA"/>
    <w:rsid w:val="0070303A"/>
    <w:rsid w:val="0070328F"/>
    <w:rsid w:val="007038ED"/>
    <w:rsid w:val="00703A84"/>
    <w:rsid w:val="00704015"/>
    <w:rsid w:val="00704346"/>
    <w:rsid w:val="00704404"/>
    <w:rsid w:val="00704464"/>
    <w:rsid w:val="00704527"/>
    <w:rsid w:val="00704894"/>
    <w:rsid w:val="0070522E"/>
    <w:rsid w:val="00705BD7"/>
    <w:rsid w:val="00706130"/>
    <w:rsid w:val="007061EC"/>
    <w:rsid w:val="00706461"/>
    <w:rsid w:val="007068C5"/>
    <w:rsid w:val="00706995"/>
    <w:rsid w:val="00706C3A"/>
    <w:rsid w:val="00706E1E"/>
    <w:rsid w:val="007071D4"/>
    <w:rsid w:val="0070728F"/>
    <w:rsid w:val="00707C37"/>
    <w:rsid w:val="00707DF8"/>
    <w:rsid w:val="00710164"/>
    <w:rsid w:val="00710167"/>
    <w:rsid w:val="0071054F"/>
    <w:rsid w:val="00710595"/>
    <w:rsid w:val="00710870"/>
    <w:rsid w:val="00710F98"/>
    <w:rsid w:val="007110B3"/>
    <w:rsid w:val="007113AF"/>
    <w:rsid w:val="00711A27"/>
    <w:rsid w:val="00712020"/>
    <w:rsid w:val="00712026"/>
    <w:rsid w:val="007121C0"/>
    <w:rsid w:val="00712638"/>
    <w:rsid w:val="0071276A"/>
    <w:rsid w:val="00712B22"/>
    <w:rsid w:val="00712D93"/>
    <w:rsid w:val="00712DC4"/>
    <w:rsid w:val="007139BF"/>
    <w:rsid w:val="00713C11"/>
    <w:rsid w:val="00714406"/>
    <w:rsid w:val="0071497A"/>
    <w:rsid w:val="00714A38"/>
    <w:rsid w:val="00714A85"/>
    <w:rsid w:val="00714B10"/>
    <w:rsid w:val="00714B64"/>
    <w:rsid w:val="00714BA7"/>
    <w:rsid w:val="00714DBE"/>
    <w:rsid w:val="00714E26"/>
    <w:rsid w:val="00714F03"/>
    <w:rsid w:val="00715C06"/>
    <w:rsid w:val="007166F7"/>
    <w:rsid w:val="00716D4E"/>
    <w:rsid w:val="0071717E"/>
    <w:rsid w:val="0071735C"/>
    <w:rsid w:val="00717763"/>
    <w:rsid w:val="00720A2C"/>
    <w:rsid w:val="00720B85"/>
    <w:rsid w:val="00720C22"/>
    <w:rsid w:val="00720C6E"/>
    <w:rsid w:val="00720E58"/>
    <w:rsid w:val="00720E79"/>
    <w:rsid w:val="00720F9E"/>
    <w:rsid w:val="00721CC2"/>
    <w:rsid w:val="007227A7"/>
    <w:rsid w:val="007227DA"/>
    <w:rsid w:val="00722BE6"/>
    <w:rsid w:val="00722CD9"/>
    <w:rsid w:val="00722DC9"/>
    <w:rsid w:val="00722EF9"/>
    <w:rsid w:val="00723269"/>
    <w:rsid w:val="007232F1"/>
    <w:rsid w:val="00723728"/>
    <w:rsid w:val="00723F60"/>
    <w:rsid w:val="0072406F"/>
    <w:rsid w:val="0072454A"/>
    <w:rsid w:val="007245B1"/>
    <w:rsid w:val="00724952"/>
    <w:rsid w:val="00724CD4"/>
    <w:rsid w:val="00724CFE"/>
    <w:rsid w:val="0072502E"/>
    <w:rsid w:val="00725664"/>
    <w:rsid w:val="00725CA6"/>
    <w:rsid w:val="00725D1A"/>
    <w:rsid w:val="00725DF3"/>
    <w:rsid w:val="00725F4D"/>
    <w:rsid w:val="00726B7D"/>
    <w:rsid w:val="00727285"/>
    <w:rsid w:val="00727380"/>
    <w:rsid w:val="00727409"/>
    <w:rsid w:val="00727869"/>
    <w:rsid w:val="00727A5D"/>
    <w:rsid w:val="00727D91"/>
    <w:rsid w:val="00727E44"/>
    <w:rsid w:val="00730152"/>
    <w:rsid w:val="007301B7"/>
    <w:rsid w:val="0073071A"/>
    <w:rsid w:val="00730DD2"/>
    <w:rsid w:val="00730E03"/>
    <w:rsid w:val="007310E4"/>
    <w:rsid w:val="00731129"/>
    <w:rsid w:val="007313F9"/>
    <w:rsid w:val="00731D9E"/>
    <w:rsid w:val="00732732"/>
    <w:rsid w:val="007330AB"/>
    <w:rsid w:val="0073397C"/>
    <w:rsid w:val="00733E78"/>
    <w:rsid w:val="00733F0C"/>
    <w:rsid w:val="00734051"/>
    <w:rsid w:val="007341BF"/>
    <w:rsid w:val="00734519"/>
    <w:rsid w:val="0073458B"/>
    <w:rsid w:val="00734B84"/>
    <w:rsid w:val="007354D4"/>
    <w:rsid w:val="00735D2A"/>
    <w:rsid w:val="00735EBF"/>
    <w:rsid w:val="007365ED"/>
    <w:rsid w:val="00736709"/>
    <w:rsid w:val="00736927"/>
    <w:rsid w:val="00736D0F"/>
    <w:rsid w:val="007373D2"/>
    <w:rsid w:val="0073779C"/>
    <w:rsid w:val="00737A4B"/>
    <w:rsid w:val="00737FC3"/>
    <w:rsid w:val="00740008"/>
    <w:rsid w:val="007408EF"/>
    <w:rsid w:val="00741355"/>
    <w:rsid w:val="00741C45"/>
    <w:rsid w:val="00741C56"/>
    <w:rsid w:val="00741C83"/>
    <w:rsid w:val="00741E9A"/>
    <w:rsid w:val="00742683"/>
    <w:rsid w:val="00742891"/>
    <w:rsid w:val="00742977"/>
    <w:rsid w:val="00742C3D"/>
    <w:rsid w:val="00742DAD"/>
    <w:rsid w:val="00743455"/>
    <w:rsid w:val="007435B8"/>
    <w:rsid w:val="007435DF"/>
    <w:rsid w:val="007435EC"/>
    <w:rsid w:val="007444AE"/>
    <w:rsid w:val="007447C6"/>
    <w:rsid w:val="007449FE"/>
    <w:rsid w:val="00744CEC"/>
    <w:rsid w:val="0074556A"/>
    <w:rsid w:val="00745612"/>
    <w:rsid w:val="007457BC"/>
    <w:rsid w:val="00745A05"/>
    <w:rsid w:val="00745C64"/>
    <w:rsid w:val="00745D00"/>
    <w:rsid w:val="00745F8E"/>
    <w:rsid w:val="00746452"/>
    <w:rsid w:val="00746564"/>
    <w:rsid w:val="00746721"/>
    <w:rsid w:val="007467D4"/>
    <w:rsid w:val="00747099"/>
    <w:rsid w:val="0074758B"/>
    <w:rsid w:val="00747741"/>
    <w:rsid w:val="00747C00"/>
    <w:rsid w:val="007505C1"/>
    <w:rsid w:val="007505F4"/>
    <w:rsid w:val="00750979"/>
    <w:rsid w:val="00751313"/>
    <w:rsid w:val="007514AA"/>
    <w:rsid w:val="00751760"/>
    <w:rsid w:val="007518C9"/>
    <w:rsid w:val="00751E00"/>
    <w:rsid w:val="0075218A"/>
    <w:rsid w:val="00752238"/>
    <w:rsid w:val="00752DE0"/>
    <w:rsid w:val="00752E14"/>
    <w:rsid w:val="007533FD"/>
    <w:rsid w:val="00753DA5"/>
    <w:rsid w:val="007548C4"/>
    <w:rsid w:val="00754C6A"/>
    <w:rsid w:val="00754E53"/>
    <w:rsid w:val="0075502B"/>
    <w:rsid w:val="00755633"/>
    <w:rsid w:val="00755639"/>
    <w:rsid w:val="00755B6F"/>
    <w:rsid w:val="007566E8"/>
    <w:rsid w:val="00756757"/>
    <w:rsid w:val="00756A17"/>
    <w:rsid w:val="00756B41"/>
    <w:rsid w:val="00756C6C"/>
    <w:rsid w:val="00757435"/>
    <w:rsid w:val="00757624"/>
    <w:rsid w:val="007576EC"/>
    <w:rsid w:val="00757957"/>
    <w:rsid w:val="00757EB7"/>
    <w:rsid w:val="00760931"/>
    <w:rsid w:val="00760978"/>
    <w:rsid w:val="007609FD"/>
    <w:rsid w:val="00760D42"/>
    <w:rsid w:val="0076106B"/>
    <w:rsid w:val="00761C5E"/>
    <w:rsid w:val="00761E24"/>
    <w:rsid w:val="00762034"/>
    <w:rsid w:val="0076236A"/>
    <w:rsid w:val="007623B0"/>
    <w:rsid w:val="00762976"/>
    <w:rsid w:val="00762A7D"/>
    <w:rsid w:val="00762C58"/>
    <w:rsid w:val="00763020"/>
    <w:rsid w:val="0076392A"/>
    <w:rsid w:val="007639E2"/>
    <w:rsid w:val="00763B9E"/>
    <w:rsid w:val="00764588"/>
    <w:rsid w:val="007648FE"/>
    <w:rsid w:val="00764A05"/>
    <w:rsid w:val="00764B39"/>
    <w:rsid w:val="00764B90"/>
    <w:rsid w:val="0076536F"/>
    <w:rsid w:val="007653B7"/>
    <w:rsid w:val="00765C09"/>
    <w:rsid w:val="007662CC"/>
    <w:rsid w:val="007663A9"/>
    <w:rsid w:val="007664EA"/>
    <w:rsid w:val="007667C4"/>
    <w:rsid w:val="007670FC"/>
    <w:rsid w:val="00767282"/>
    <w:rsid w:val="0076767A"/>
    <w:rsid w:val="007678B9"/>
    <w:rsid w:val="00767DDD"/>
    <w:rsid w:val="00767F7F"/>
    <w:rsid w:val="007703EA"/>
    <w:rsid w:val="00770610"/>
    <w:rsid w:val="00770875"/>
    <w:rsid w:val="00770A2A"/>
    <w:rsid w:val="00770B94"/>
    <w:rsid w:val="00770C49"/>
    <w:rsid w:val="00770D1B"/>
    <w:rsid w:val="007711D3"/>
    <w:rsid w:val="0077130E"/>
    <w:rsid w:val="007713D7"/>
    <w:rsid w:val="00771BF6"/>
    <w:rsid w:val="0077249A"/>
    <w:rsid w:val="0077262C"/>
    <w:rsid w:val="00772A29"/>
    <w:rsid w:val="00773B3E"/>
    <w:rsid w:val="00773E65"/>
    <w:rsid w:val="00773E8E"/>
    <w:rsid w:val="00773EE9"/>
    <w:rsid w:val="00773FA5"/>
    <w:rsid w:val="007741B0"/>
    <w:rsid w:val="00774348"/>
    <w:rsid w:val="007745D3"/>
    <w:rsid w:val="007746DC"/>
    <w:rsid w:val="00774A6A"/>
    <w:rsid w:val="0077558B"/>
    <w:rsid w:val="007756E4"/>
    <w:rsid w:val="00775865"/>
    <w:rsid w:val="007759F3"/>
    <w:rsid w:val="00776667"/>
    <w:rsid w:val="00776874"/>
    <w:rsid w:val="0077726C"/>
    <w:rsid w:val="00777AAB"/>
    <w:rsid w:val="00780108"/>
    <w:rsid w:val="007802D3"/>
    <w:rsid w:val="007805C9"/>
    <w:rsid w:val="007809C9"/>
    <w:rsid w:val="00780FF9"/>
    <w:rsid w:val="00781187"/>
    <w:rsid w:val="0078285C"/>
    <w:rsid w:val="007829A6"/>
    <w:rsid w:val="00782B30"/>
    <w:rsid w:val="00782FEE"/>
    <w:rsid w:val="00783675"/>
    <w:rsid w:val="00783865"/>
    <w:rsid w:val="00783A36"/>
    <w:rsid w:val="00783A44"/>
    <w:rsid w:val="007845D4"/>
    <w:rsid w:val="007846EE"/>
    <w:rsid w:val="00784716"/>
    <w:rsid w:val="00784DF0"/>
    <w:rsid w:val="00784E36"/>
    <w:rsid w:val="00785A38"/>
    <w:rsid w:val="00785A9B"/>
    <w:rsid w:val="00785BD4"/>
    <w:rsid w:val="00785C2A"/>
    <w:rsid w:val="00785D93"/>
    <w:rsid w:val="007862A9"/>
    <w:rsid w:val="0078668F"/>
    <w:rsid w:val="007867F3"/>
    <w:rsid w:val="00786815"/>
    <w:rsid w:val="007868C8"/>
    <w:rsid w:val="0078700E"/>
    <w:rsid w:val="00787339"/>
    <w:rsid w:val="0078753E"/>
    <w:rsid w:val="00787B59"/>
    <w:rsid w:val="00787F86"/>
    <w:rsid w:val="007900A9"/>
    <w:rsid w:val="00790169"/>
    <w:rsid w:val="00790C1F"/>
    <w:rsid w:val="007910C3"/>
    <w:rsid w:val="00791110"/>
    <w:rsid w:val="0079124F"/>
    <w:rsid w:val="00791250"/>
    <w:rsid w:val="0079150D"/>
    <w:rsid w:val="00791715"/>
    <w:rsid w:val="00791AB0"/>
    <w:rsid w:val="00791DE1"/>
    <w:rsid w:val="00792419"/>
    <w:rsid w:val="00792A1D"/>
    <w:rsid w:val="00793181"/>
    <w:rsid w:val="0079319C"/>
    <w:rsid w:val="00793635"/>
    <w:rsid w:val="007936BD"/>
    <w:rsid w:val="007936C1"/>
    <w:rsid w:val="00793AE6"/>
    <w:rsid w:val="00793D0B"/>
    <w:rsid w:val="00793D45"/>
    <w:rsid w:val="00794BBF"/>
    <w:rsid w:val="00795C89"/>
    <w:rsid w:val="00795E20"/>
    <w:rsid w:val="00796787"/>
    <w:rsid w:val="007975BD"/>
    <w:rsid w:val="007979AB"/>
    <w:rsid w:val="00797B7E"/>
    <w:rsid w:val="007A05A2"/>
    <w:rsid w:val="007A0715"/>
    <w:rsid w:val="007A0833"/>
    <w:rsid w:val="007A0DFC"/>
    <w:rsid w:val="007A10D6"/>
    <w:rsid w:val="007A12EE"/>
    <w:rsid w:val="007A138C"/>
    <w:rsid w:val="007A1834"/>
    <w:rsid w:val="007A1856"/>
    <w:rsid w:val="007A1E52"/>
    <w:rsid w:val="007A2497"/>
    <w:rsid w:val="007A2A4D"/>
    <w:rsid w:val="007A2A5A"/>
    <w:rsid w:val="007A2B58"/>
    <w:rsid w:val="007A31B2"/>
    <w:rsid w:val="007A34BD"/>
    <w:rsid w:val="007A3629"/>
    <w:rsid w:val="007A385C"/>
    <w:rsid w:val="007A38F5"/>
    <w:rsid w:val="007A3D24"/>
    <w:rsid w:val="007A4860"/>
    <w:rsid w:val="007A4CAF"/>
    <w:rsid w:val="007A4F7B"/>
    <w:rsid w:val="007A5054"/>
    <w:rsid w:val="007A522E"/>
    <w:rsid w:val="007A555A"/>
    <w:rsid w:val="007A57F9"/>
    <w:rsid w:val="007A61E4"/>
    <w:rsid w:val="007A6668"/>
    <w:rsid w:val="007A704A"/>
    <w:rsid w:val="007A722F"/>
    <w:rsid w:val="007A7242"/>
    <w:rsid w:val="007A78E8"/>
    <w:rsid w:val="007B0222"/>
    <w:rsid w:val="007B036E"/>
    <w:rsid w:val="007B0851"/>
    <w:rsid w:val="007B12B0"/>
    <w:rsid w:val="007B1392"/>
    <w:rsid w:val="007B14EA"/>
    <w:rsid w:val="007B1785"/>
    <w:rsid w:val="007B1DA8"/>
    <w:rsid w:val="007B215A"/>
    <w:rsid w:val="007B22DC"/>
    <w:rsid w:val="007B230A"/>
    <w:rsid w:val="007B24F0"/>
    <w:rsid w:val="007B2A73"/>
    <w:rsid w:val="007B34DC"/>
    <w:rsid w:val="007B3A4D"/>
    <w:rsid w:val="007B3A98"/>
    <w:rsid w:val="007B4008"/>
    <w:rsid w:val="007B41AE"/>
    <w:rsid w:val="007B49C4"/>
    <w:rsid w:val="007B4D74"/>
    <w:rsid w:val="007B4DC6"/>
    <w:rsid w:val="007B5132"/>
    <w:rsid w:val="007B5442"/>
    <w:rsid w:val="007B5734"/>
    <w:rsid w:val="007B69B8"/>
    <w:rsid w:val="007B69E8"/>
    <w:rsid w:val="007B6C17"/>
    <w:rsid w:val="007B6CF7"/>
    <w:rsid w:val="007B743C"/>
    <w:rsid w:val="007B7865"/>
    <w:rsid w:val="007C009E"/>
    <w:rsid w:val="007C0165"/>
    <w:rsid w:val="007C048B"/>
    <w:rsid w:val="007C0508"/>
    <w:rsid w:val="007C057E"/>
    <w:rsid w:val="007C1541"/>
    <w:rsid w:val="007C19DF"/>
    <w:rsid w:val="007C25F8"/>
    <w:rsid w:val="007C2F98"/>
    <w:rsid w:val="007C3174"/>
    <w:rsid w:val="007C336F"/>
    <w:rsid w:val="007C3637"/>
    <w:rsid w:val="007C37D5"/>
    <w:rsid w:val="007C3CF3"/>
    <w:rsid w:val="007C42AE"/>
    <w:rsid w:val="007C4483"/>
    <w:rsid w:val="007C44DC"/>
    <w:rsid w:val="007C4545"/>
    <w:rsid w:val="007C45F7"/>
    <w:rsid w:val="007C46D1"/>
    <w:rsid w:val="007C47C2"/>
    <w:rsid w:val="007C4822"/>
    <w:rsid w:val="007C491B"/>
    <w:rsid w:val="007C4DEF"/>
    <w:rsid w:val="007C5294"/>
    <w:rsid w:val="007C5468"/>
    <w:rsid w:val="007C55F1"/>
    <w:rsid w:val="007C58AB"/>
    <w:rsid w:val="007C5BF3"/>
    <w:rsid w:val="007C6148"/>
    <w:rsid w:val="007C6900"/>
    <w:rsid w:val="007C69A9"/>
    <w:rsid w:val="007C6C60"/>
    <w:rsid w:val="007C6D07"/>
    <w:rsid w:val="007C7039"/>
    <w:rsid w:val="007C7258"/>
    <w:rsid w:val="007C745C"/>
    <w:rsid w:val="007C7578"/>
    <w:rsid w:val="007C7C53"/>
    <w:rsid w:val="007C7DD4"/>
    <w:rsid w:val="007C7E7C"/>
    <w:rsid w:val="007C7F4C"/>
    <w:rsid w:val="007D019D"/>
    <w:rsid w:val="007D065E"/>
    <w:rsid w:val="007D0940"/>
    <w:rsid w:val="007D0A94"/>
    <w:rsid w:val="007D0B22"/>
    <w:rsid w:val="007D0BD6"/>
    <w:rsid w:val="007D0D5B"/>
    <w:rsid w:val="007D1258"/>
    <w:rsid w:val="007D143D"/>
    <w:rsid w:val="007D1727"/>
    <w:rsid w:val="007D1991"/>
    <w:rsid w:val="007D1B92"/>
    <w:rsid w:val="007D240D"/>
    <w:rsid w:val="007D259E"/>
    <w:rsid w:val="007D25B9"/>
    <w:rsid w:val="007D261C"/>
    <w:rsid w:val="007D29AD"/>
    <w:rsid w:val="007D2BD3"/>
    <w:rsid w:val="007D2BE8"/>
    <w:rsid w:val="007D3066"/>
    <w:rsid w:val="007D36F6"/>
    <w:rsid w:val="007D421B"/>
    <w:rsid w:val="007D4490"/>
    <w:rsid w:val="007D4579"/>
    <w:rsid w:val="007D49B1"/>
    <w:rsid w:val="007D51EB"/>
    <w:rsid w:val="007D58BB"/>
    <w:rsid w:val="007D6835"/>
    <w:rsid w:val="007D6A93"/>
    <w:rsid w:val="007D727C"/>
    <w:rsid w:val="007D78DD"/>
    <w:rsid w:val="007D7CDE"/>
    <w:rsid w:val="007D7DC7"/>
    <w:rsid w:val="007D7EFB"/>
    <w:rsid w:val="007E01AF"/>
    <w:rsid w:val="007E0772"/>
    <w:rsid w:val="007E0809"/>
    <w:rsid w:val="007E0D31"/>
    <w:rsid w:val="007E0E04"/>
    <w:rsid w:val="007E0EF9"/>
    <w:rsid w:val="007E1FC2"/>
    <w:rsid w:val="007E21D9"/>
    <w:rsid w:val="007E2BDD"/>
    <w:rsid w:val="007E2D72"/>
    <w:rsid w:val="007E3313"/>
    <w:rsid w:val="007E37BE"/>
    <w:rsid w:val="007E45CA"/>
    <w:rsid w:val="007E48C0"/>
    <w:rsid w:val="007E4967"/>
    <w:rsid w:val="007E4DA9"/>
    <w:rsid w:val="007E5885"/>
    <w:rsid w:val="007E5A9D"/>
    <w:rsid w:val="007E61B7"/>
    <w:rsid w:val="007E64FF"/>
    <w:rsid w:val="007E6910"/>
    <w:rsid w:val="007E6A29"/>
    <w:rsid w:val="007E6F62"/>
    <w:rsid w:val="007E6FEA"/>
    <w:rsid w:val="007E7C7B"/>
    <w:rsid w:val="007E7E0F"/>
    <w:rsid w:val="007E7F8F"/>
    <w:rsid w:val="007F015E"/>
    <w:rsid w:val="007F1160"/>
    <w:rsid w:val="007F1717"/>
    <w:rsid w:val="007F19B9"/>
    <w:rsid w:val="007F21B0"/>
    <w:rsid w:val="007F2773"/>
    <w:rsid w:val="007F2DE9"/>
    <w:rsid w:val="007F2E07"/>
    <w:rsid w:val="007F2FDB"/>
    <w:rsid w:val="007F341B"/>
    <w:rsid w:val="007F34E7"/>
    <w:rsid w:val="007F3682"/>
    <w:rsid w:val="007F3AA2"/>
    <w:rsid w:val="007F3B45"/>
    <w:rsid w:val="007F3CFF"/>
    <w:rsid w:val="007F3E3E"/>
    <w:rsid w:val="007F3E43"/>
    <w:rsid w:val="007F3F7A"/>
    <w:rsid w:val="007F463D"/>
    <w:rsid w:val="007F4A9E"/>
    <w:rsid w:val="007F4ABC"/>
    <w:rsid w:val="007F4D45"/>
    <w:rsid w:val="007F510F"/>
    <w:rsid w:val="007F53B9"/>
    <w:rsid w:val="007F545B"/>
    <w:rsid w:val="007F59B2"/>
    <w:rsid w:val="007F6504"/>
    <w:rsid w:val="007F6607"/>
    <w:rsid w:val="007F72D3"/>
    <w:rsid w:val="007F7368"/>
    <w:rsid w:val="007F7865"/>
    <w:rsid w:val="007F7BC4"/>
    <w:rsid w:val="007F7D7E"/>
    <w:rsid w:val="007F7E6C"/>
    <w:rsid w:val="007F7FB3"/>
    <w:rsid w:val="0080026A"/>
    <w:rsid w:val="00800340"/>
    <w:rsid w:val="00800549"/>
    <w:rsid w:val="00800953"/>
    <w:rsid w:val="00801255"/>
    <w:rsid w:val="00801573"/>
    <w:rsid w:val="0080197B"/>
    <w:rsid w:val="00801C1F"/>
    <w:rsid w:val="00801C4F"/>
    <w:rsid w:val="008021D3"/>
    <w:rsid w:val="0080248A"/>
    <w:rsid w:val="00802849"/>
    <w:rsid w:val="00802971"/>
    <w:rsid w:val="008038E3"/>
    <w:rsid w:val="008038F6"/>
    <w:rsid w:val="008040C5"/>
    <w:rsid w:val="00804558"/>
    <w:rsid w:val="00804712"/>
    <w:rsid w:val="008047AE"/>
    <w:rsid w:val="0080484B"/>
    <w:rsid w:val="00804B21"/>
    <w:rsid w:val="00804CF4"/>
    <w:rsid w:val="00804EC4"/>
    <w:rsid w:val="00805483"/>
    <w:rsid w:val="008054D1"/>
    <w:rsid w:val="008055E0"/>
    <w:rsid w:val="0080585D"/>
    <w:rsid w:val="00805D6F"/>
    <w:rsid w:val="00806273"/>
    <w:rsid w:val="0080661F"/>
    <w:rsid w:val="008067A6"/>
    <w:rsid w:val="00806EFD"/>
    <w:rsid w:val="00806F98"/>
    <w:rsid w:val="00807074"/>
    <w:rsid w:val="00807E43"/>
    <w:rsid w:val="00807F69"/>
    <w:rsid w:val="00810368"/>
    <w:rsid w:val="00810536"/>
    <w:rsid w:val="008108B5"/>
    <w:rsid w:val="00810BE7"/>
    <w:rsid w:val="00810E17"/>
    <w:rsid w:val="00811336"/>
    <w:rsid w:val="0081165D"/>
    <w:rsid w:val="00811B28"/>
    <w:rsid w:val="0081270F"/>
    <w:rsid w:val="00812862"/>
    <w:rsid w:val="00812A05"/>
    <w:rsid w:val="00812A7A"/>
    <w:rsid w:val="00812B10"/>
    <w:rsid w:val="00812DC8"/>
    <w:rsid w:val="008132B2"/>
    <w:rsid w:val="0081362B"/>
    <w:rsid w:val="0081450B"/>
    <w:rsid w:val="0081467F"/>
    <w:rsid w:val="008147EC"/>
    <w:rsid w:val="0081492C"/>
    <w:rsid w:val="00814994"/>
    <w:rsid w:val="008149CD"/>
    <w:rsid w:val="00815251"/>
    <w:rsid w:val="00815339"/>
    <w:rsid w:val="0081591F"/>
    <w:rsid w:val="0081598C"/>
    <w:rsid w:val="00815A99"/>
    <w:rsid w:val="00815E5B"/>
    <w:rsid w:val="00815FAF"/>
    <w:rsid w:val="008160D1"/>
    <w:rsid w:val="008162B3"/>
    <w:rsid w:val="0081640D"/>
    <w:rsid w:val="00816829"/>
    <w:rsid w:val="0081687A"/>
    <w:rsid w:val="008169A1"/>
    <w:rsid w:val="00817119"/>
    <w:rsid w:val="00817879"/>
    <w:rsid w:val="00820160"/>
    <w:rsid w:val="0082022B"/>
    <w:rsid w:val="0082041D"/>
    <w:rsid w:val="008208AD"/>
    <w:rsid w:val="00820C3D"/>
    <w:rsid w:val="00820CEE"/>
    <w:rsid w:val="00820E0E"/>
    <w:rsid w:val="00821237"/>
    <w:rsid w:val="008216DA"/>
    <w:rsid w:val="0082171B"/>
    <w:rsid w:val="008217C3"/>
    <w:rsid w:val="00821868"/>
    <w:rsid w:val="008219B8"/>
    <w:rsid w:val="00821ECA"/>
    <w:rsid w:val="00822414"/>
    <w:rsid w:val="00822422"/>
    <w:rsid w:val="00822C0D"/>
    <w:rsid w:val="00822CB9"/>
    <w:rsid w:val="00822E2C"/>
    <w:rsid w:val="00823116"/>
    <w:rsid w:val="0082350E"/>
    <w:rsid w:val="00823594"/>
    <w:rsid w:val="00823658"/>
    <w:rsid w:val="008239BF"/>
    <w:rsid w:val="00823B36"/>
    <w:rsid w:val="0082488C"/>
    <w:rsid w:val="008251E7"/>
    <w:rsid w:val="00825417"/>
    <w:rsid w:val="00825667"/>
    <w:rsid w:val="008257E8"/>
    <w:rsid w:val="008262BC"/>
    <w:rsid w:val="008266A2"/>
    <w:rsid w:val="008267AE"/>
    <w:rsid w:val="00826D36"/>
    <w:rsid w:val="008271AC"/>
    <w:rsid w:val="0083030A"/>
    <w:rsid w:val="00830B33"/>
    <w:rsid w:val="0083118A"/>
    <w:rsid w:val="00831784"/>
    <w:rsid w:val="00831D02"/>
    <w:rsid w:val="00832727"/>
    <w:rsid w:val="00832F9F"/>
    <w:rsid w:val="008337C1"/>
    <w:rsid w:val="0083415A"/>
    <w:rsid w:val="0083451D"/>
    <w:rsid w:val="008349A3"/>
    <w:rsid w:val="00834CB2"/>
    <w:rsid w:val="00834F23"/>
    <w:rsid w:val="00835303"/>
    <w:rsid w:val="008353B6"/>
    <w:rsid w:val="00835696"/>
    <w:rsid w:val="00835ADD"/>
    <w:rsid w:val="008365AB"/>
    <w:rsid w:val="00836A67"/>
    <w:rsid w:val="00836CEB"/>
    <w:rsid w:val="00836F42"/>
    <w:rsid w:val="00840C84"/>
    <w:rsid w:val="00840EAF"/>
    <w:rsid w:val="008414FF"/>
    <w:rsid w:val="008416BF"/>
    <w:rsid w:val="008416FD"/>
    <w:rsid w:val="0084183E"/>
    <w:rsid w:val="0084188F"/>
    <w:rsid w:val="00841946"/>
    <w:rsid w:val="00841FC8"/>
    <w:rsid w:val="008420A3"/>
    <w:rsid w:val="00842611"/>
    <w:rsid w:val="00842659"/>
    <w:rsid w:val="00842894"/>
    <w:rsid w:val="0084293A"/>
    <w:rsid w:val="00842C44"/>
    <w:rsid w:val="0084354C"/>
    <w:rsid w:val="0084375D"/>
    <w:rsid w:val="008440D8"/>
    <w:rsid w:val="0084416F"/>
    <w:rsid w:val="00844462"/>
    <w:rsid w:val="008449FE"/>
    <w:rsid w:val="00844A62"/>
    <w:rsid w:val="00844D8D"/>
    <w:rsid w:val="00845137"/>
    <w:rsid w:val="00845515"/>
    <w:rsid w:val="00845520"/>
    <w:rsid w:val="008459B7"/>
    <w:rsid w:val="00845FC4"/>
    <w:rsid w:val="0084617D"/>
    <w:rsid w:val="008461B0"/>
    <w:rsid w:val="0084634A"/>
    <w:rsid w:val="00846859"/>
    <w:rsid w:val="00846B10"/>
    <w:rsid w:val="00846C17"/>
    <w:rsid w:val="00846C9F"/>
    <w:rsid w:val="00846D16"/>
    <w:rsid w:val="00846F4C"/>
    <w:rsid w:val="00847E23"/>
    <w:rsid w:val="0085044B"/>
    <w:rsid w:val="00850E2D"/>
    <w:rsid w:val="00850E5F"/>
    <w:rsid w:val="00850EE1"/>
    <w:rsid w:val="0085165B"/>
    <w:rsid w:val="0085179C"/>
    <w:rsid w:val="008518FA"/>
    <w:rsid w:val="00851903"/>
    <w:rsid w:val="00851B3F"/>
    <w:rsid w:val="00851DCB"/>
    <w:rsid w:val="00851E0C"/>
    <w:rsid w:val="00851F5F"/>
    <w:rsid w:val="00851F8A"/>
    <w:rsid w:val="00852142"/>
    <w:rsid w:val="0085278F"/>
    <w:rsid w:val="008528CF"/>
    <w:rsid w:val="00852A3A"/>
    <w:rsid w:val="00852BA9"/>
    <w:rsid w:val="00852C8E"/>
    <w:rsid w:val="00852EA7"/>
    <w:rsid w:val="00853510"/>
    <w:rsid w:val="00853E5B"/>
    <w:rsid w:val="00854029"/>
    <w:rsid w:val="00854123"/>
    <w:rsid w:val="0085429D"/>
    <w:rsid w:val="008542D1"/>
    <w:rsid w:val="00854465"/>
    <w:rsid w:val="008544BD"/>
    <w:rsid w:val="00854946"/>
    <w:rsid w:val="00854976"/>
    <w:rsid w:val="00854B62"/>
    <w:rsid w:val="00854B77"/>
    <w:rsid w:val="00854E58"/>
    <w:rsid w:val="008558ED"/>
    <w:rsid w:val="00855CFC"/>
    <w:rsid w:val="00855FD5"/>
    <w:rsid w:val="00856049"/>
    <w:rsid w:val="0085632A"/>
    <w:rsid w:val="008568BB"/>
    <w:rsid w:val="00856E96"/>
    <w:rsid w:val="00857822"/>
    <w:rsid w:val="00857C93"/>
    <w:rsid w:val="0086070F"/>
    <w:rsid w:val="00860D51"/>
    <w:rsid w:val="008611C1"/>
    <w:rsid w:val="0086151A"/>
    <w:rsid w:val="0086173C"/>
    <w:rsid w:val="0086187E"/>
    <w:rsid w:val="00861DA4"/>
    <w:rsid w:val="00861EC4"/>
    <w:rsid w:val="00862330"/>
    <w:rsid w:val="0086254A"/>
    <w:rsid w:val="0086264B"/>
    <w:rsid w:val="008626E9"/>
    <w:rsid w:val="008626EB"/>
    <w:rsid w:val="00862EFD"/>
    <w:rsid w:val="008634ED"/>
    <w:rsid w:val="008638FB"/>
    <w:rsid w:val="00863E79"/>
    <w:rsid w:val="0086444C"/>
    <w:rsid w:val="008644B1"/>
    <w:rsid w:val="00864768"/>
    <w:rsid w:val="00864B19"/>
    <w:rsid w:val="00864F62"/>
    <w:rsid w:val="0086534E"/>
    <w:rsid w:val="0086585E"/>
    <w:rsid w:val="008658AB"/>
    <w:rsid w:val="00865B18"/>
    <w:rsid w:val="00865DAD"/>
    <w:rsid w:val="00865FCE"/>
    <w:rsid w:val="00866532"/>
    <w:rsid w:val="0086672E"/>
    <w:rsid w:val="00866CF2"/>
    <w:rsid w:val="008675EC"/>
    <w:rsid w:val="008679CE"/>
    <w:rsid w:val="00867B12"/>
    <w:rsid w:val="00867D2D"/>
    <w:rsid w:val="00867DA7"/>
    <w:rsid w:val="008705A8"/>
    <w:rsid w:val="0087185F"/>
    <w:rsid w:val="008718FC"/>
    <w:rsid w:val="00871CC2"/>
    <w:rsid w:val="00871F4F"/>
    <w:rsid w:val="0087200D"/>
    <w:rsid w:val="00872131"/>
    <w:rsid w:val="008723B8"/>
    <w:rsid w:val="008725F5"/>
    <w:rsid w:val="0087282A"/>
    <w:rsid w:val="00872A4E"/>
    <w:rsid w:val="00872D42"/>
    <w:rsid w:val="00873147"/>
    <w:rsid w:val="0087357A"/>
    <w:rsid w:val="00873664"/>
    <w:rsid w:val="00873C1E"/>
    <w:rsid w:val="00873C7E"/>
    <w:rsid w:val="00873CD6"/>
    <w:rsid w:val="00873DE6"/>
    <w:rsid w:val="00873FBF"/>
    <w:rsid w:val="00874002"/>
    <w:rsid w:val="00874178"/>
    <w:rsid w:val="00874272"/>
    <w:rsid w:val="0087437F"/>
    <w:rsid w:val="008743DF"/>
    <w:rsid w:val="00874C66"/>
    <w:rsid w:val="00874F67"/>
    <w:rsid w:val="0087579C"/>
    <w:rsid w:val="00875CC0"/>
    <w:rsid w:val="00875F4F"/>
    <w:rsid w:val="008762D8"/>
    <w:rsid w:val="008771F3"/>
    <w:rsid w:val="008772D9"/>
    <w:rsid w:val="00877A05"/>
    <w:rsid w:val="00877A58"/>
    <w:rsid w:val="00877B29"/>
    <w:rsid w:val="00880585"/>
    <w:rsid w:val="008807A1"/>
    <w:rsid w:val="008808B9"/>
    <w:rsid w:val="00880B30"/>
    <w:rsid w:val="00880B6E"/>
    <w:rsid w:val="00880F1D"/>
    <w:rsid w:val="00881147"/>
    <w:rsid w:val="0088172A"/>
    <w:rsid w:val="00881D54"/>
    <w:rsid w:val="00881F90"/>
    <w:rsid w:val="0088285E"/>
    <w:rsid w:val="00882F50"/>
    <w:rsid w:val="00884487"/>
    <w:rsid w:val="00884AFE"/>
    <w:rsid w:val="008851C4"/>
    <w:rsid w:val="0088541F"/>
    <w:rsid w:val="00885696"/>
    <w:rsid w:val="0088570A"/>
    <w:rsid w:val="00885A0E"/>
    <w:rsid w:val="00885E9D"/>
    <w:rsid w:val="0088635B"/>
    <w:rsid w:val="0088636E"/>
    <w:rsid w:val="008864A7"/>
    <w:rsid w:val="0088666A"/>
    <w:rsid w:val="0088688A"/>
    <w:rsid w:val="008869DC"/>
    <w:rsid w:val="00886A9E"/>
    <w:rsid w:val="00886AE4"/>
    <w:rsid w:val="00886DC9"/>
    <w:rsid w:val="00886EC7"/>
    <w:rsid w:val="00887184"/>
    <w:rsid w:val="00887877"/>
    <w:rsid w:val="008879EA"/>
    <w:rsid w:val="00887FF6"/>
    <w:rsid w:val="00890139"/>
    <w:rsid w:val="008915B7"/>
    <w:rsid w:val="0089160E"/>
    <w:rsid w:val="008921B1"/>
    <w:rsid w:val="008924E4"/>
    <w:rsid w:val="00892687"/>
    <w:rsid w:val="0089280E"/>
    <w:rsid w:val="00892858"/>
    <w:rsid w:val="0089286D"/>
    <w:rsid w:val="00893386"/>
    <w:rsid w:val="0089351C"/>
    <w:rsid w:val="0089363C"/>
    <w:rsid w:val="00893657"/>
    <w:rsid w:val="00893671"/>
    <w:rsid w:val="0089373E"/>
    <w:rsid w:val="00893C24"/>
    <w:rsid w:val="00893DF6"/>
    <w:rsid w:val="00893F98"/>
    <w:rsid w:val="008941FB"/>
    <w:rsid w:val="00894291"/>
    <w:rsid w:val="008943D1"/>
    <w:rsid w:val="00894565"/>
    <w:rsid w:val="008950D6"/>
    <w:rsid w:val="00895114"/>
    <w:rsid w:val="00895B46"/>
    <w:rsid w:val="00896474"/>
    <w:rsid w:val="00896DBC"/>
    <w:rsid w:val="00897677"/>
    <w:rsid w:val="00897B59"/>
    <w:rsid w:val="00897C6C"/>
    <w:rsid w:val="00897D1A"/>
    <w:rsid w:val="008A0905"/>
    <w:rsid w:val="008A0AA0"/>
    <w:rsid w:val="008A0B02"/>
    <w:rsid w:val="008A0E0D"/>
    <w:rsid w:val="008A155C"/>
    <w:rsid w:val="008A180E"/>
    <w:rsid w:val="008A197C"/>
    <w:rsid w:val="008A1AA8"/>
    <w:rsid w:val="008A20DA"/>
    <w:rsid w:val="008A23D3"/>
    <w:rsid w:val="008A2545"/>
    <w:rsid w:val="008A2636"/>
    <w:rsid w:val="008A297C"/>
    <w:rsid w:val="008A2B22"/>
    <w:rsid w:val="008A2EA5"/>
    <w:rsid w:val="008A2FAA"/>
    <w:rsid w:val="008A35DB"/>
    <w:rsid w:val="008A3AF9"/>
    <w:rsid w:val="008A3FBE"/>
    <w:rsid w:val="008A4013"/>
    <w:rsid w:val="008A46A0"/>
    <w:rsid w:val="008A493B"/>
    <w:rsid w:val="008A4C9C"/>
    <w:rsid w:val="008A4D67"/>
    <w:rsid w:val="008A6041"/>
    <w:rsid w:val="008A60F8"/>
    <w:rsid w:val="008A616C"/>
    <w:rsid w:val="008A618E"/>
    <w:rsid w:val="008A6570"/>
    <w:rsid w:val="008A69FE"/>
    <w:rsid w:val="008A6CCA"/>
    <w:rsid w:val="008A6D92"/>
    <w:rsid w:val="008A6EC7"/>
    <w:rsid w:val="008A6F36"/>
    <w:rsid w:val="008A7286"/>
    <w:rsid w:val="008A7346"/>
    <w:rsid w:val="008A7B50"/>
    <w:rsid w:val="008B00E5"/>
    <w:rsid w:val="008B0641"/>
    <w:rsid w:val="008B0EB7"/>
    <w:rsid w:val="008B138E"/>
    <w:rsid w:val="008B1782"/>
    <w:rsid w:val="008B1C78"/>
    <w:rsid w:val="008B1F87"/>
    <w:rsid w:val="008B28BD"/>
    <w:rsid w:val="008B2990"/>
    <w:rsid w:val="008B2E96"/>
    <w:rsid w:val="008B2F53"/>
    <w:rsid w:val="008B3006"/>
    <w:rsid w:val="008B3139"/>
    <w:rsid w:val="008B382E"/>
    <w:rsid w:val="008B3B50"/>
    <w:rsid w:val="008B3D47"/>
    <w:rsid w:val="008B44CB"/>
    <w:rsid w:val="008B46D2"/>
    <w:rsid w:val="008B4BCF"/>
    <w:rsid w:val="008B4FB7"/>
    <w:rsid w:val="008B5253"/>
    <w:rsid w:val="008B53B8"/>
    <w:rsid w:val="008B53D8"/>
    <w:rsid w:val="008B5507"/>
    <w:rsid w:val="008B5B92"/>
    <w:rsid w:val="008B5DBA"/>
    <w:rsid w:val="008B63BE"/>
    <w:rsid w:val="008B640E"/>
    <w:rsid w:val="008B6505"/>
    <w:rsid w:val="008B688D"/>
    <w:rsid w:val="008B698F"/>
    <w:rsid w:val="008B6C72"/>
    <w:rsid w:val="008B70EE"/>
    <w:rsid w:val="008B715C"/>
    <w:rsid w:val="008B75B8"/>
    <w:rsid w:val="008B79A9"/>
    <w:rsid w:val="008C07A1"/>
    <w:rsid w:val="008C088F"/>
    <w:rsid w:val="008C08EA"/>
    <w:rsid w:val="008C0BB9"/>
    <w:rsid w:val="008C0EAD"/>
    <w:rsid w:val="008C140E"/>
    <w:rsid w:val="008C1442"/>
    <w:rsid w:val="008C1693"/>
    <w:rsid w:val="008C19D9"/>
    <w:rsid w:val="008C1A5E"/>
    <w:rsid w:val="008C1A81"/>
    <w:rsid w:val="008C29FE"/>
    <w:rsid w:val="008C2F99"/>
    <w:rsid w:val="008C32CA"/>
    <w:rsid w:val="008C334A"/>
    <w:rsid w:val="008C3967"/>
    <w:rsid w:val="008C4138"/>
    <w:rsid w:val="008C431E"/>
    <w:rsid w:val="008C4D03"/>
    <w:rsid w:val="008C54BD"/>
    <w:rsid w:val="008C54C4"/>
    <w:rsid w:val="008C5700"/>
    <w:rsid w:val="008C6056"/>
    <w:rsid w:val="008C616D"/>
    <w:rsid w:val="008C65AB"/>
    <w:rsid w:val="008C6628"/>
    <w:rsid w:val="008C6717"/>
    <w:rsid w:val="008C69C9"/>
    <w:rsid w:val="008C6E38"/>
    <w:rsid w:val="008C6F62"/>
    <w:rsid w:val="008C6F75"/>
    <w:rsid w:val="008C7C18"/>
    <w:rsid w:val="008C7CC4"/>
    <w:rsid w:val="008D0103"/>
    <w:rsid w:val="008D047D"/>
    <w:rsid w:val="008D0B4C"/>
    <w:rsid w:val="008D14C4"/>
    <w:rsid w:val="008D1964"/>
    <w:rsid w:val="008D1E81"/>
    <w:rsid w:val="008D221A"/>
    <w:rsid w:val="008D24D6"/>
    <w:rsid w:val="008D24E1"/>
    <w:rsid w:val="008D30DF"/>
    <w:rsid w:val="008D328B"/>
    <w:rsid w:val="008D369E"/>
    <w:rsid w:val="008D3E6A"/>
    <w:rsid w:val="008D4C4F"/>
    <w:rsid w:val="008D53E2"/>
    <w:rsid w:val="008D5908"/>
    <w:rsid w:val="008D5AF1"/>
    <w:rsid w:val="008D60A9"/>
    <w:rsid w:val="008D6A6E"/>
    <w:rsid w:val="008D781F"/>
    <w:rsid w:val="008D7DBE"/>
    <w:rsid w:val="008D7FB9"/>
    <w:rsid w:val="008E02A0"/>
    <w:rsid w:val="008E02B7"/>
    <w:rsid w:val="008E099A"/>
    <w:rsid w:val="008E0D08"/>
    <w:rsid w:val="008E0DF6"/>
    <w:rsid w:val="008E20BE"/>
    <w:rsid w:val="008E22AB"/>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885"/>
    <w:rsid w:val="008E69A3"/>
    <w:rsid w:val="008E6B36"/>
    <w:rsid w:val="008E706F"/>
    <w:rsid w:val="008E76A5"/>
    <w:rsid w:val="008E7CC9"/>
    <w:rsid w:val="008E7E4C"/>
    <w:rsid w:val="008F02A1"/>
    <w:rsid w:val="008F0E69"/>
    <w:rsid w:val="008F1212"/>
    <w:rsid w:val="008F12FF"/>
    <w:rsid w:val="008F1E55"/>
    <w:rsid w:val="008F2840"/>
    <w:rsid w:val="008F2B5F"/>
    <w:rsid w:val="008F2B79"/>
    <w:rsid w:val="008F3A14"/>
    <w:rsid w:val="008F3D3E"/>
    <w:rsid w:val="008F3F31"/>
    <w:rsid w:val="008F4144"/>
    <w:rsid w:val="008F41B4"/>
    <w:rsid w:val="008F4425"/>
    <w:rsid w:val="008F4655"/>
    <w:rsid w:val="008F4779"/>
    <w:rsid w:val="008F4FA2"/>
    <w:rsid w:val="008F5305"/>
    <w:rsid w:val="008F542B"/>
    <w:rsid w:val="008F5670"/>
    <w:rsid w:val="008F599F"/>
    <w:rsid w:val="008F5D6D"/>
    <w:rsid w:val="008F5E64"/>
    <w:rsid w:val="008F5F80"/>
    <w:rsid w:val="008F63DF"/>
    <w:rsid w:val="008F64E5"/>
    <w:rsid w:val="008F677E"/>
    <w:rsid w:val="008F6810"/>
    <w:rsid w:val="008F6A7D"/>
    <w:rsid w:val="008F74F7"/>
    <w:rsid w:val="008F75CD"/>
    <w:rsid w:val="008F7C28"/>
    <w:rsid w:val="008F7E0B"/>
    <w:rsid w:val="009002A7"/>
    <w:rsid w:val="0090034D"/>
    <w:rsid w:val="00900D91"/>
    <w:rsid w:val="00900EC7"/>
    <w:rsid w:val="00900EEF"/>
    <w:rsid w:val="00900FFC"/>
    <w:rsid w:val="0090114C"/>
    <w:rsid w:val="009011BC"/>
    <w:rsid w:val="009011F9"/>
    <w:rsid w:val="00901244"/>
    <w:rsid w:val="00901979"/>
    <w:rsid w:val="00902357"/>
    <w:rsid w:val="0090242A"/>
    <w:rsid w:val="0090249B"/>
    <w:rsid w:val="00902568"/>
    <w:rsid w:val="0090289A"/>
    <w:rsid w:val="00902A3A"/>
    <w:rsid w:val="00902A40"/>
    <w:rsid w:val="00902AF7"/>
    <w:rsid w:val="00902C85"/>
    <w:rsid w:val="009030F7"/>
    <w:rsid w:val="009034D9"/>
    <w:rsid w:val="00903D45"/>
    <w:rsid w:val="0090426B"/>
    <w:rsid w:val="009046C9"/>
    <w:rsid w:val="009046F1"/>
    <w:rsid w:val="00904883"/>
    <w:rsid w:val="00904B0A"/>
    <w:rsid w:val="00904F84"/>
    <w:rsid w:val="009050E7"/>
    <w:rsid w:val="009055DD"/>
    <w:rsid w:val="00905996"/>
    <w:rsid w:val="0090616A"/>
    <w:rsid w:val="00906177"/>
    <w:rsid w:val="0090618D"/>
    <w:rsid w:val="00906527"/>
    <w:rsid w:val="0090669C"/>
    <w:rsid w:val="00906BD9"/>
    <w:rsid w:val="00906EA0"/>
    <w:rsid w:val="00907F4C"/>
    <w:rsid w:val="0091006A"/>
    <w:rsid w:val="00910995"/>
    <w:rsid w:val="00910B57"/>
    <w:rsid w:val="0091128D"/>
    <w:rsid w:val="0091148A"/>
    <w:rsid w:val="00911777"/>
    <w:rsid w:val="00911E50"/>
    <w:rsid w:val="00912347"/>
    <w:rsid w:val="0091268D"/>
    <w:rsid w:val="009129C1"/>
    <w:rsid w:val="00912E10"/>
    <w:rsid w:val="0091321B"/>
    <w:rsid w:val="009137B3"/>
    <w:rsid w:val="00913B74"/>
    <w:rsid w:val="00913BA9"/>
    <w:rsid w:val="00913EBB"/>
    <w:rsid w:val="009141BB"/>
    <w:rsid w:val="00914B55"/>
    <w:rsid w:val="00914DC4"/>
    <w:rsid w:val="0091517A"/>
    <w:rsid w:val="00915261"/>
    <w:rsid w:val="00915329"/>
    <w:rsid w:val="009153C2"/>
    <w:rsid w:val="0091588C"/>
    <w:rsid w:val="00915DB5"/>
    <w:rsid w:val="00915DF4"/>
    <w:rsid w:val="00916068"/>
    <w:rsid w:val="00916BF5"/>
    <w:rsid w:val="00916CCB"/>
    <w:rsid w:val="009171CC"/>
    <w:rsid w:val="00917D81"/>
    <w:rsid w:val="00917DB8"/>
    <w:rsid w:val="009200F8"/>
    <w:rsid w:val="00920411"/>
    <w:rsid w:val="00920EC8"/>
    <w:rsid w:val="00921102"/>
    <w:rsid w:val="00921305"/>
    <w:rsid w:val="00921497"/>
    <w:rsid w:val="00921783"/>
    <w:rsid w:val="009217D9"/>
    <w:rsid w:val="00921AC8"/>
    <w:rsid w:val="0092206F"/>
    <w:rsid w:val="00922214"/>
    <w:rsid w:val="00922482"/>
    <w:rsid w:val="00922873"/>
    <w:rsid w:val="00922A2B"/>
    <w:rsid w:val="00922DAA"/>
    <w:rsid w:val="0092373A"/>
    <w:rsid w:val="0092489B"/>
    <w:rsid w:val="009249E3"/>
    <w:rsid w:val="00924A6C"/>
    <w:rsid w:val="00924AED"/>
    <w:rsid w:val="00924ED4"/>
    <w:rsid w:val="00924F63"/>
    <w:rsid w:val="00925450"/>
    <w:rsid w:val="0092593D"/>
    <w:rsid w:val="00925C18"/>
    <w:rsid w:val="009264F7"/>
    <w:rsid w:val="00926543"/>
    <w:rsid w:val="00926A6A"/>
    <w:rsid w:val="00926B8F"/>
    <w:rsid w:val="00926DE6"/>
    <w:rsid w:val="009271AB"/>
    <w:rsid w:val="00927281"/>
    <w:rsid w:val="009273A5"/>
    <w:rsid w:val="009273B8"/>
    <w:rsid w:val="00927A20"/>
    <w:rsid w:val="00930298"/>
    <w:rsid w:val="009302A6"/>
    <w:rsid w:val="00930D15"/>
    <w:rsid w:val="0093114A"/>
    <w:rsid w:val="00931325"/>
    <w:rsid w:val="009319DC"/>
    <w:rsid w:val="00931AAD"/>
    <w:rsid w:val="00931E6D"/>
    <w:rsid w:val="00931FC8"/>
    <w:rsid w:val="0093280E"/>
    <w:rsid w:val="0093286C"/>
    <w:rsid w:val="00932B97"/>
    <w:rsid w:val="00932D04"/>
    <w:rsid w:val="00932E9E"/>
    <w:rsid w:val="009331BA"/>
    <w:rsid w:val="009333C0"/>
    <w:rsid w:val="00933B8A"/>
    <w:rsid w:val="00934141"/>
    <w:rsid w:val="009341AA"/>
    <w:rsid w:val="0093429A"/>
    <w:rsid w:val="009350EE"/>
    <w:rsid w:val="0093518A"/>
    <w:rsid w:val="009352D3"/>
    <w:rsid w:val="009355BB"/>
    <w:rsid w:val="00935789"/>
    <w:rsid w:val="00935818"/>
    <w:rsid w:val="009358AF"/>
    <w:rsid w:val="009359C5"/>
    <w:rsid w:val="00935CFA"/>
    <w:rsid w:val="00936075"/>
    <w:rsid w:val="00936157"/>
    <w:rsid w:val="009361E8"/>
    <w:rsid w:val="00936247"/>
    <w:rsid w:val="00936501"/>
    <w:rsid w:val="0093657B"/>
    <w:rsid w:val="009366AD"/>
    <w:rsid w:val="00936C35"/>
    <w:rsid w:val="00936EEA"/>
    <w:rsid w:val="00937496"/>
    <w:rsid w:val="009377A1"/>
    <w:rsid w:val="00937C7D"/>
    <w:rsid w:val="00940850"/>
    <w:rsid w:val="0094099D"/>
    <w:rsid w:val="00940B1D"/>
    <w:rsid w:val="0094130E"/>
    <w:rsid w:val="00941340"/>
    <w:rsid w:val="0094243B"/>
    <w:rsid w:val="009425EB"/>
    <w:rsid w:val="009428A4"/>
    <w:rsid w:val="00943034"/>
    <w:rsid w:val="009430D6"/>
    <w:rsid w:val="00943157"/>
    <w:rsid w:val="0094362E"/>
    <w:rsid w:val="0094368C"/>
    <w:rsid w:val="00943893"/>
    <w:rsid w:val="00943B61"/>
    <w:rsid w:val="00943EA3"/>
    <w:rsid w:val="00944086"/>
    <w:rsid w:val="00944312"/>
    <w:rsid w:val="0094432A"/>
    <w:rsid w:val="009443DC"/>
    <w:rsid w:val="00944AE2"/>
    <w:rsid w:val="0094526B"/>
    <w:rsid w:val="009455A6"/>
    <w:rsid w:val="009456EB"/>
    <w:rsid w:val="00945AC8"/>
    <w:rsid w:val="00945E7E"/>
    <w:rsid w:val="00945E8F"/>
    <w:rsid w:val="009463FD"/>
    <w:rsid w:val="009467FD"/>
    <w:rsid w:val="009468B3"/>
    <w:rsid w:val="00946905"/>
    <w:rsid w:val="00946D2E"/>
    <w:rsid w:val="00946E64"/>
    <w:rsid w:val="009472F6"/>
    <w:rsid w:val="0094783F"/>
    <w:rsid w:val="00947B68"/>
    <w:rsid w:val="00950B18"/>
    <w:rsid w:val="00950C55"/>
    <w:rsid w:val="00950CB3"/>
    <w:rsid w:val="00950E15"/>
    <w:rsid w:val="00950E25"/>
    <w:rsid w:val="00951F51"/>
    <w:rsid w:val="009520ED"/>
    <w:rsid w:val="00952237"/>
    <w:rsid w:val="0095267E"/>
    <w:rsid w:val="009529F3"/>
    <w:rsid w:val="00952EBB"/>
    <w:rsid w:val="00952F24"/>
    <w:rsid w:val="00952FD9"/>
    <w:rsid w:val="0095370E"/>
    <w:rsid w:val="009538AE"/>
    <w:rsid w:val="00953B5D"/>
    <w:rsid w:val="00953D3D"/>
    <w:rsid w:val="00953F68"/>
    <w:rsid w:val="00953F86"/>
    <w:rsid w:val="00954231"/>
    <w:rsid w:val="009543D8"/>
    <w:rsid w:val="0095449A"/>
    <w:rsid w:val="009545D6"/>
    <w:rsid w:val="00954608"/>
    <w:rsid w:val="00954F67"/>
    <w:rsid w:val="009555FD"/>
    <w:rsid w:val="0095581C"/>
    <w:rsid w:val="009558A5"/>
    <w:rsid w:val="00955AA9"/>
    <w:rsid w:val="00955AB2"/>
    <w:rsid w:val="00955E60"/>
    <w:rsid w:val="00955EC8"/>
    <w:rsid w:val="009567F5"/>
    <w:rsid w:val="0095699A"/>
    <w:rsid w:val="00956B34"/>
    <w:rsid w:val="0095702D"/>
    <w:rsid w:val="0095718C"/>
    <w:rsid w:val="009571A6"/>
    <w:rsid w:val="0095752A"/>
    <w:rsid w:val="009577C1"/>
    <w:rsid w:val="00957CC5"/>
    <w:rsid w:val="00960244"/>
    <w:rsid w:val="009602BA"/>
    <w:rsid w:val="00960D07"/>
    <w:rsid w:val="00960D3A"/>
    <w:rsid w:val="00960F79"/>
    <w:rsid w:val="009615D7"/>
    <w:rsid w:val="00962162"/>
    <w:rsid w:val="009624CE"/>
    <w:rsid w:val="00962D17"/>
    <w:rsid w:val="00963D17"/>
    <w:rsid w:val="00963D45"/>
    <w:rsid w:val="009640B5"/>
    <w:rsid w:val="00964459"/>
    <w:rsid w:val="009651DD"/>
    <w:rsid w:val="009657D5"/>
    <w:rsid w:val="00965F9F"/>
    <w:rsid w:val="00966141"/>
    <w:rsid w:val="0096620D"/>
    <w:rsid w:val="009662EC"/>
    <w:rsid w:val="00966611"/>
    <w:rsid w:val="0096661F"/>
    <w:rsid w:val="00966833"/>
    <w:rsid w:val="009669CC"/>
    <w:rsid w:val="00966C18"/>
    <w:rsid w:val="00967517"/>
    <w:rsid w:val="009675EB"/>
    <w:rsid w:val="00967655"/>
    <w:rsid w:val="009679FE"/>
    <w:rsid w:val="00967DD4"/>
    <w:rsid w:val="009706DC"/>
    <w:rsid w:val="00970E13"/>
    <w:rsid w:val="00970F12"/>
    <w:rsid w:val="00970F1A"/>
    <w:rsid w:val="009710BF"/>
    <w:rsid w:val="00971874"/>
    <w:rsid w:val="00971E8F"/>
    <w:rsid w:val="00971F83"/>
    <w:rsid w:val="00972061"/>
    <w:rsid w:val="0097245C"/>
    <w:rsid w:val="009725FE"/>
    <w:rsid w:val="0097260C"/>
    <w:rsid w:val="0097282B"/>
    <w:rsid w:val="00972DAC"/>
    <w:rsid w:val="0097392D"/>
    <w:rsid w:val="00973A35"/>
    <w:rsid w:val="00974A1E"/>
    <w:rsid w:val="0097559A"/>
    <w:rsid w:val="009758AA"/>
    <w:rsid w:val="009759FA"/>
    <w:rsid w:val="00975D48"/>
    <w:rsid w:val="009763BA"/>
    <w:rsid w:val="00976546"/>
    <w:rsid w:val="009765F1"/>
    <w:rsid w:val="00976FCF"/>
    <w:rsid w:val="009804EA"/>
    <w:rsid w:val="00980BAC"/>
    <w:rsid w:val="00980C22"/>
    <w:rsid w:val="00980DF0"/>
    <w:rsid w:val="00980F3F"/>
    <w:rsid w:val="0098190B"/>
    <w:rsid w:val="00981D1C"/>
    <w:rsid w:val="00982214"/>
    <w:rsid w:val="009823D4"/>
    <w:rsid w:val="00982474"/>
    <w:rsid w:val="00982E9C"/>
    <w:rsid w:val="00982FF8"/>
    <w:rsid w:val="00983285"/>
    <w:rsid w:val="0098350A"/>
    <w:rsid w:val="00983F25"/>
    <w:rsid w:val="00984672"/>
    <w:rsid w:val="00984F97"/>
    <w:rsid w:val="00984FAF"/>
    <w:rsid w:val="0098569D"/>
    <w:rsid w:val="0098584A"/>
    <w:rsid w:val="00985A09"/>
    <w:rsid w:val="00986277"/>
    <w:rsid w:val="009866A3"/>
    <w:rsid w:val="0098693D"/>
    <w:rsid w:val="00986B79"/>
    <w:rsid w:val="00986D0D"/>
    <w:rsid w:val="009871C7"/>
    <w:rsid w:val="00987F15"/>
    <w:rsid w:val="0099011F"/>
    <w:rsid w:val="00990343"/>
    <w:rsid w:val="009905E1"/>
    <w:rsid w:val="0099064C"/>
    <w:rsid w:val="0099078A"/>
    <w:rsid w:val="0099097F"/>
    <w:rsid w:val="009909BE"/>
    <w:rsid w:val="00990C73"/>
    <w:rsid w:val="0099105E"/>
    <w:rsid w:val="009916FA"/>
    <w:rsid w:val="00991974"/>
    <w:rsid w:val="00992097"/>
    <w:rsid w:val="00992277"/>
    <w:rsid w:val="00992618"/>
    <w:rsid w:val="00992869"/>
    <w:rsid w:val="00992914"/>
    <w:rsid w:val="00992C43"/>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06"/>
    <w:rsid w:val="0099625A"/>
    <w:rsid w:val="0099635A"/>
    <w:rsid w:val="009965BC"/>
    <w:rsid w:val="0099662E"/>
    <w:rsid w:val="00997258"/>
    <w:rsid w:val="009979DC"/>
    <w:rsid w:val="00997C19"/>
    <w:rsid w:val="009A0415"/>
    <w:rsid w:val="009A04CD"/>
    <w:rsid w:val="009A0D6F"/>
    <w:rsid w:val="009A168C"/>
    <w:rsid w:val="009A177E"/>
    <w:rsid w:val="009A1AE9"/>
    <w:rsid w:val="009A1F1E"/>
    <w:rsid w:val="009A22E6"/>
    <w:rsid w:val="009A2486"/>
    <w:rsid w:val="009A2690"/>
    <w:rsid w:val="009A2C0A"/>
    <w:rsid w:val="009A3307"/>
    <w:rsid w:val="009A3520"/>
    <w:rsid w:val="009A3547"/>
    <w:rsid w:val="009A39D1"/>
    <w:rsid w:val="009A39FF"/>
    <w:rsid w:val="009A3CB5"/>
    <w:rsid w:val="009A3EAF"/>
    <w:rsid w:val="009A3F33"/>
    <w:rsid w:val="009A4AA6"/>
    <w:rsid w:val="009A4ACB"/>
    <w:rsid w:val="009A4FE3"/>
    <w:rsid w:val="009A54D4"/>
    <w:rsid w:val="009A5501"/>
    <w:rsid w:val="009A5AE0"/>
    <w:rsid w:val="009A5C6C"/>
    <w:rsid w:val="009A6376"/>
    <w:rsid w:val="009A6621"/>
    <w:rsid w:val="009A6AEA"/>
    <w:rsid w:val="009A6CC5"/>
    <w:rsid w:val="009A7215"/>
    <w:rsid w:val="009A7AD0"/>
    <w:rsid w:val="009B05B4"/>
    <w:rsid w:val="009B1F3A"/>
    <w:rsid w:val="009B21AC"/>
    <w:rsid w:val="009B2766"/>
    <w:rsid w:val="009B32F0"/>
    <w:rsid w:val="009B37F5"/>
    <w:rsid w:val="009B3CEC"/>
    <w:rsid w:val="009B3EB4"/>
    <w:rsid w:val="009B3F21"/>
    <w:rsid w:val="009B42BE"/>
    <w:rsid w:val="009B4D23"/>
    <w:rsid w:val="009B5973"/>
    <w:rsid w:val="009B5B48"/>
    <w:rsid w:val="009B5EDD"/>
    <w:rsid w:val="009B612B"/>
    <w:rsid w:val="009B62E6"/>
    <w:rsid w:val="009B67C4"/>
    <w:rsid w:val="009B6A3F"/>
    <w:rsid w:val="009B6C5A"/>
    <w:rsid w:val="009B71E1"/>
    <w:rsid w:val="009B7A0A"/>
    <w:rsid w:val="009C0448"/>
    <w:rsid w:val="009C0615"/>
    <w:rsid w:val="009C0CF8"/>
    <w:rsid w:val="009C0ED7"/>
    <w:rsid w:val="009C125A"/>
    <w:rsid w:val="009C1AC7"/>
    <w:rsid w:val="009C1B2E"/>
    <w:rsid w:val="009C1DB4"/>
    <w:rsid w:val="009C1EB2"/>
    <w:rsid w:val="009C2675"/>
    <w:rsid w:val="009C2839"/>
    <w:rsid w:val="009C28D4"/>
    <w:rsid w:val="009C294A"/>
    <w:rsid w:val="009C2DC4"/>
    <w:rsid w:val="009C3042"/>
    <w:rsid w:val="009C32C2"/>
    <w:rsid w:val="009C386A"/>
    <w:rsid w:val="009C3E76"/>
    <w:rsid w:val="009C3E9C"/>
    <w:rsid w:val="009C3EF2"/>
    <w:rsid w:val="009C43D6"/>
    <w:rsid w:val="009C4566"/>
    <w:rsid w:val="009C4A32"/>
    <w:rsid w:val="009C5908"/>
    <w:rsid w:val="009C599C"/>
    <w:rsid w:val="009C63AB"/>
    <w:rsid w:val="009C6667"/>
    <w:rsid w:val="009C69D0"/>
    <w:rsid w:val="009C69F4"/>
    <w:rsid w:val="009C6AAC"/>
    <w:rsid w:val="009C7163"/>
    <w:rsid w:val="009C77A3"/>
    <w:rsid w:val="009C7BAD"/>
    <w:rsid w:val="009D019B"/>
    <w:rsid w:val="009D1082"/>
    <w:rsid w:val="009D10BE"/>
    <w:rsid w:val="009D20AC"/>
    <w:rsid w:val="009D20C9"/>
    <w:rsid w:val="009D21C8"/>
    <w:rsid w:val="009D26D8"/>
    <w:rsid w:val="009D30F9"/>
    <w:rsid w:val="009D3192"/>
    <w:rsid w:val="009D31C0"/>
    <w:rsid w:val="009D322C"/>
    <w:rsid w:val="009D3340"/>
    <w:rsid w:val="009D334F"/>
    <w:rsid w:val="009D3527"/>
    <w:rsid w:val="009D372A"/>
    <w:rsid w:val="009D385B"/>
    <w:rsid w:val="009D3863"/>
    <w:rsid w:val="009D3A26"/>
    <w:rsid w:val="009D3BAC"/>
    <w:rsid w:val="009D3EDD"/>
    <w:rsid w:val="009D48BA"/>
    <w:rsid w:val="009D4B7E"/>
    <w:rsid w:val="009D4D48"/>
    <w:rsid w:val="009D4DC6"/>
    <w:rsid w:val="009D4E15"/>
    <w:rsid w:val="009D5106"/>
    <w:rsid w:val="009D575A"/>
    <w:rsid w:val="009D5D38"/>
    <w:rsid w:val="009D5D42"/>
    <w:rsid w:val="009D5E99"/>
    <w:rsid w:val="009D653F"/>
    <w:rsid w:val="009D66B9"/>
    <w:rsid w:val="009D6B77"/>
    <w:rsid w:val="009D6CE1"/>
    <w:rsid w:val="009D6F44"/>
    <w:rsid w:val="009D7869"/>
    <w:rsid w:val="009E0AB5"/>
    <w:rsid w:val="009E0C24"/>
    <w:rsid w:val="009E0CB2"/>
    <w:rsid w:val="009E12E3"/>
    <w:rsid w:val="009E14B2"/>
    <w:rsid w:val="009E16F2"/>
    <w:rsid w:val="009E1D15"/>
    <w:rsid w:val="009E1DFA"/>
    <w:rsid w:val="009E23ED"/>
    <w:rsid w:val="009E255E"/>
    <w:rsid w:val="009E26BC"/>
    <w:rsid w:val="009E310E"/>
    <w:rsid w:val="009E322C"/>
    <w:rsid w:val="009E3352"/>
    <w:rsid w:val="009E3479"/>
    <w:rsid w:val="009E387D"/>
    <w:rsid w:val="009E453D"/>
    <w:rsid w:val="009E45F8"/>
    <w:rsid w:val="009E5013"/>
    <w:rsid w:val="009E526A"/>
    <w:rsid w:val="009E567C"/>
    <w:rsid w:val="009E56B0"/>
    <w:rsid w:val="009E5917"/>
    <w:rsid w:val="009E6223"/>
    <w:rsid w:val="009E665A"/>
    <w:rsid w:val="009E725F"/>
    <w:rsid w:val="009E7748"/>
    <w:rsid w:val="009E79CF"/>
    <w:rsid w:val="009E7F2E"/>
    <w:rsid w:val="009F009C"/>
    <w:rsid w:val="009F0345"/>
    <w:rsid w:val="009F04F2"/>
    <w:rsid w:val="009F0A8F"/>
    <w:rsid w:val="009F11E6"/>
    <w:rsid w:val="009F2161"/>
    <w:rsid w:val="009F231C"/>
    <w:rsid w:val="009F23E3"/>
    <w:rsid w:val="009F2512"/>
    <w:rsid w:val="009F29F3"/>
    <w:rsid w:val="009F2C7D"/>
    <w:rsid w:val="009F30E5"/>
    <w:rsid w:val="009F3D84"/>
    <w:rsid w:val="009F40CE"/>
    <w:rsid w:val="009F4BDF"/>
    <w:rsid w:val="009F4CDA"/>
    <w:rsid w:val="009F572F"/>
    <w:rsid w:val="009F59BF"/>
    <w:rsid w:val="009F5D42"/>
    <w:rsid w:val="009F5F68"/>
    <w:rsid w:val="009F70CE"/>
    <w:rsid w:val="009F776E"/>
    <w:rsid w:val="009F7FAE"/>
    <w:rsid w:val="00A00B19"/>
    <w:rsid w:val="00A00F42"/>
    <w:rsid w:val="00A01519"/>
    <w:rsid w:val="00A0195A"/>
    <w:rsid w:val="00A0268F"/>
    <w:rsid w:val="00A02D3C"/>
    <w:rsid w:val="00A02EE8"/>
    <w:rsid w:val="00A032EA"/>
    <w:rsid w:val="00A034B9"/>
    <w:rsid w:val="00A0408F"/>
    <w:rsid w:val="00A04E68"/>
    <w:rsid w:val="00A05386"/>
    <w:rsid w:val="00A05975"/>
    <w:rsid w:val="00A05DDC"/>
    <w:rsid w:val="00A05EAA"/>
    <w:rsid w:val="00A0608D"/>
    <w:rsid w:val="00A060BE"/>
    <w:rsid w:val="00A0695E"/>
    <w:rsid w:val="00A07D26"/>
    <w:rsid w:val="00A07D2F"/>
    <w:rsid w:val="00A1036E"/>
    <w:rsid w:val="00A104A1"/>
    <w:rsid w:val="00A10D80"/>
    <w:rsid w:val="00A10FC7"/>
    <w:rsid w:val="00A11671"/>
    <w:rsid w:val="00A1187C"/>
    <w:rsid w:val="00A11EEF"/>
    <w:rsid w:val="00A12931"/>
    <w:rsid w:val="00A12CCC"/>
    <w:rsid w:val="00A12D1A"/>
    <w:rsid w:val="00A12E07"/>
    <w:rsid w:val="00A12F3D"/>
    <w:rsid w:val="00A13A4E"/>
    <w:rsid w:val="00A14388"/>
    <w:rsid w:val="00A146C5"/>
    <w:rsid w:val="00A15566"/>
    <w:rsid w:val="00A15AC9"/>
    <w:rsid w:val="00A15B2D"/>
    <w:rsid w:val="00A163CD"/>
    <w:rsid w:val="00A165FB"/>
    <w:rsid w:val="00A16778"/>
    <w:rsid w:val="00A16910"/>
    <w:rsid w:val="00A16B57"/>
    <w:rsid w:val="00A171BF"/>
    <w:rsid w:val="00A20207"/>
    <w:rsid w:val="00A20224"/>
    <w:rsid w:val="00A207B8"/>
    <w:rsid w:val="00A21424"/>
    <w:rsid w:val="00A21997"/>
    <w:rsid w:val="00A21A06"/>
    <w:rsid w:val="00A21E67"/>
    <w:rsid w:val="00A220FF"/>
    <w:rsid w:val="00A22EE6"/>
    <w:rsid w:val="00A23124"/>
    <w:rsid w:val="00A23A98"/>
    <w:rsid w:val="00A24217"/>
    <w:rsid w:val="00A24255"/>
    <w:rsid w:val="00A244E9"/>
    <w:rsid w:val="00A24622"/>
    <w:rsid w:val="00A246A3"/>
    <w:rsid w:val="00A24E0A"/>
    <w:rsid w:val="00A2599F"/>
    <w:rsid w:val="00A259A8"/>
    <w:rsid w:val="00A25ABB"/>
    <w:rsid w:val="00A25E39"/>
    <w:rsid w:val="00A267F3"/>
    <w:rsid w:val="00A26827"/>
    <w:rsid w:val="00A26D47"/>
    <w:rsid w:val="00A26DA7"/>
    <w:rsid w:val="00A26F41"/>
    <w:rsid w:val="00A26F88"/>
    <w:rsid w:val="00A275D1"/>
    <w:rsid w:val="00A27857"/>
    <w:rsid w:val="00A27B57"/>
    <w:rsid w:val="00A27CF8"/>
    <w:rsid w:val="00A27EC4"/>
    <w:rsid w:val="00A30BC2"/>
    <w:rsid w:val="00A313B3"/>
    <w:rsid w:val="00A31CE5"/>
    <w:rsid w:val="00A31D00"/>
    <w:rsid w:val="00A32051"/>
    <w:rsid w:val="00A32AE0"/>
    <w:rsid w:val="00A32B77"/>
    <w:rsid w:val="00A32BB4"/>
    <w:rsid w:val="00A3367C"/>
    <w:rsid w:val="00A33BE0"/>
    <w:rsid w:val="00A33CCF"/>
    <w:rsid w:val="00A33DA2"/>
    <w:rsid w:val="00A34ADB"/>
    <w:rsid w:val="00A3561C"/>
    <w:rsid w:val="00A35D65"/>
    <w:rsid w:val="00A362D0"/>
    <w:rsid w:val="00A36901"/>
    <w:rsid w:val="00A36CF6"/>
    <w:rsid w:val="00A36EC5"/>
    <w:rsid w:val="00A37703"/>
    <w:rsid w:val="00A37793"/>
    <w:rsid w:val="00A37DD8"/>
    <w:rsid w:val="00A37DDD"/>
    <w:rsid w:val="00A37EDA"/>
    <w:rsid w:val="00A4035D"/>
    <w:rsid w:val="00A40648"/>
    <w:rsid w:val="00A408E6"/>
    <w:rsid w:val="00A413A3"/>
    <w:rsid w:val="00A43248"/>
    <w:rsid w:val="00A43270"/>
    <w:rsid w:val="00A443C4"/>
    <w:rsid w:val="00A44522"/>
    <w:rsid w:val="00A449B0"/>
    <w:rsid w:val="00A44C3B"/>
    <w:rsid w:val="00A44F9D"/>
    <w:rsid w:val="00A452AE"/>
    <w:rsid w:val="00A4539E"/>
    <w:rsid w:val="00A458FF"/>
    <w:rsid w:val="00A46080"/>
    <w:rsid w:val="00A461CB"/>
    <w:rsid w:val="00A46252"/>
    <w:rsid w:val="00A46BA3"/>
    <w:rsid w:val="00A46C6C"/>
    <w:rsid w:val="00A46EB1"/>
    <w:rsid w:val="00A4777E"/>
    <w:rsid w:val="00A47961"/>
    <w:rsid w:val="00A47A54"/>
    <w:rsid w:val="00A47C59"/>
    <w:rsid w:val="00A5080D"/>
    <w:rsid w:val="00A50FEC"/>
    <w:rsid w:val="00A5183F"/>
    <w:rsid w:val="00A51AF6"/>
    <w:rsid w:val="00A51FC3"/>
    <w:rsid w:val="00A52092"/>
    <w:rsid w:val="00A532FC"/>
    <w:rsid w:val="00A53624"/>
    <w:rsid w:val="00A53C0C"/>
    <w:rsid w:val="00A544FA"/>
    <w:rsid w:val="00A54F72"/>
    <w:rsid w:val="00A5551B"/>
    <w:rsid w:val="00A565B6"/>
    <w:rsid w:val="00A567E2"/>
    <w:rsid w:val="00A56806"/>
    <w:rsid w:val="00A56F59"/>
    <w:rsid w:val="00A57008"/>
    <w:rsid w:val="00A57669"/>
    <w:rsid w:val="00A57F15"/>
    <w:rsid w:val="00A60066"/>
    <w:rsid w:val="00A60146"/>
    <w:rsid w:val="00A60179"/>
    <w:rsid w:val="00A6094F"/>
    <w:rsid w:val="00A6155E"/>
    <w:rsid w:val="00A61782"/>
    <w:rsid w:val="00A61F1E"/>
    <w:rsid w:val="00A61FDA"/>
    <w:rsid w:val="00A62788"/>
    <w:rsid w:val="00A62958"/>
    <w:rsid w:val="00A62AC7"/>
    <w:rsid w:val="00A630CD"/>
    <w:rsid w:val="00A63850"/>
    <w:rsid w:val="00A63926"/>
    <w:rsid w:val="00A6459F"/>
    <w:rsid w:val="00A64787"/>
    <w:rsid w:val="00A648E9"/>
    <w:rsid w:val="00A64EEB"/>
    <w:rsid w:val="00A65AEE"/>
    <w:rsid w:val="00A65C38"/>
    <w:rsid w:val="00A65E3B"/>
    <w:rsid w:val="00A66411"/>
    <w:rsid w:val="00A6654A"/>
    <w:rsid w:val="00A66592"/>
    <w:rsid w:val="00A66C0D"/>
    <w:rsid w:val="00A67397"/>
    <w:rsid w:val="00A6764D"/>
    <w:rsid w:val="00A678C2"/>
    <w:rsid w:val="00A67934"/>
    <w:rsid w:val="00A67B0E"/>
    <w:rsid w:val="00A67D4A"/>
    <w:rsid w:val="00A700D7"/>
    <w:rsid w:val="00A703AE"/>
    <w:rsid w:val="00A70415"/>
    <w:rsid w:val="00A709AE"/>
    <w:rsid w:val="00A70DCB"/>
    <w:rsid w:val="00A70E5B"/>
    <w:rsid w:val="00A717D5"/>
    <w:rsid w:val="00A71E2D"/>
    <w:rsid w:val="00A71FD1"/>
    <w:rsid w:val="00A720C2"/>
    <w:rsid w:val="00A7248F"/>
    <w:rsid w:val="00A726DC"/>
    <w:rsid w:val="00A72733"/>
    <w:rsid w:val="00A7282C"/>
    <w:rsid w:val="00A72BC8"/>
    <w:rsid w:val="00A72C04"/>
    <w:rsid w:val="00A72FE2"/>
    <w:rsid w:val="00A73341"/>
    <w:rsid w:val="00A748ED"/>
    <w:rsid w:val="00A75386"/>
    <w:rsid w:val="00A75598"/>
    <w:rsid w:val="00A758F3"/>
    <w:rsid w:val="00A7593A"/>
    <w:rsid w:val="00A7597F"/>
    <w:rsid w:val="00A75B2B"/>
    <w:rsid w:val="00A75D3F"/>
    <w:rsid w:val="00A764CD"/>
    <w:rsid w:val="00A768C8"/>
    <w:rsid w:val="00A76C21"/>
    <w:rsid w:val="00A76D4E"/>
    <w:rsid w:val="00A77553"/>
    <w:rsid w:val="00A77727"/>
    <w:rsid w:val="00A8004B"/>
    <w:rsid w:val="00A803FE"/>
    <w:rsid w:val="00A80DB3"/>
    <w:rsid w:val="00A811B7"/>
    <w:rsid w:val="00A8153C"/>
    <w:rsid w:val="00A818FB"/>
    <w:rsid w:val="00A81BE3"/>
    <w:rsid w:val="00A82264"/>
    <w:rsid w:val="00A8226A"/>
    <w:rsid w:val="00A826BC"/>
    <w:rsid w:val="00A82941"/>
    <w:rsid w:val="00A82B36"/>
    <w:rsid w:val="00A832FD"/>
    <w:rsid w:val="00A834D6"/>
    <w:rsid w:val="00A83DBC"/>
    <w:rsid w:val="00A83EB9"/>
    <w:rsid w:val="00A84178"/>
    <w:rsid w:val="00A846B9"/>
    <w:rsid w:val="00A84746"/>
    <w:rsid w:val="00A847AE"/>
    <w:rsid w:val="00A84D2C"/>
    <w:rsid w:val="00A85084"/>
    <w:rsid w:val="00A855FE"/>
    <w:rsid w:val="00A85836"/>
    <w:rsid w:val="00A85B3E"/>
    <w:rsid w:val="00A85E79"/>
    <w:rsid w:val="00A85F29"/>
    <w:rsid w:val="00A8608F"/>
    <w:rsid w:val="00A8613B"/>
    <w:rsid w:val="00A86203"/>
    <w:rsid w:val="00A865FB"/>
    <w:rsid w:val="00A86D62"/>
    <w:rsid w:val="00A8724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1A"/>
    <w:rsid w:val="00A92DB9"/>
    <w:rsid w:val="00A93429"/>
    <w:rsid w:val="00A93738"/>
    <w:rsid w:val="00A937B4"/>
    <w:rsid w:val="00A93F43"/>
    <w:rsid w:val="00A94084"/>
    <w:rsid w:val="00A9446E"/>
    <w:rsid w:val="00A94AD0"/>
    <w:rsid w:val="00A94E82"/>
    <w:rsid w:val="00A953A8"/>
    <w:rsid w:val="00A96852"/>
    <w:rsid w:val="00A96B2E"/>
    <w:rsid w:val="00A96C21"/>
    <w:rsid w:val="00A96D6C"/>
    <w:rsid w:val="00A9791D"/>
    <w:rsid w:val="00A97B20"/>
    <w:rsid w:val="00A97D4A"/>
    <w:rsid w:val="00A97DB8"/>
    <w:rsid w:val="00AA0209"/>
    <w:rsid w:val="00AA037A"/>
    <w:rsid w:val="00AA03A6"/>
    <w:rsid w:val="00AA0923"/>
    <w:rsid w:val="00AA1128"/>
    <w:rsid w:val="00AA1A7C"/>
    <w:rsid w:val="00AA1ADA"/>
    <w:rsid w:val="00AA1D26"/>
    <w:rsid w:val="00AA20B3"/>
    <w:rsid w:val="00AA2A77"/>
    <w:rsid w:val="00AA2A7D"/>
    <w:rsid w:val="00AA2A95"/>
    <w:rsid w:val="00AA2ECC"/>
    <w:rsid w:val="00AA3495"/>
    <w:rsid w:val="00AA3975"/>
    <w:rsid w:val="00AA3A3E"/>
    <w:rsid w:val="00AA3B94"/>
    <w:rsid w:val="00AA3C94"/>
    <w:rsid w:val="00AA41D4"/>
    <w:rsid w:val="00AA4203"/>
    <w:rsid w:val="00AA4775"/>
    <w:rsid w:val="00AA488F"/>
    <w:rsid w:val="00AA4B4C"/>
    <w:rsid w:val="00AA530A"/>
    <w:rsid w:val="00AA5515"/>
    <w:rsid w:val="00AA553A"/>
    <w:rsid w:val="00AA567F"/>
    <w:rsid w:val="00AA583C"/>
    <w:rsid w:val="00AA65CF"/>
    <w:rsid w:val="00AA6A88"/>
    <w:rsid w:val="00AA6BC6"/>
    <w:rsid w:val="00AA6C0F"/>
    <w:rsid w:val="00AA6FE6"/>
    <w:rsid w:val="00AB0021"/>
    <w:rsid w:val="00AB02DD"/>
    <w:rsid w:val="00AB045C"/>
    <w:rsid w:val="00AB05BB"/>
    <w:rsid w:val="00AB090C"/>
    <w:rsid w:val="00AB0F68"/>
    <w:rsid w:val="00AB0F9A"/>
    <w:rsid w:val="00AB1160"/>
    <w:rsid w:val="00AB1411"/>
    <w:rsid w:val="00AB142E"/>
    <w:rsid w:val="00AB1C10"/>
    <w:rsid w:val="00AB1E0D"/>
    <w:rsid w:val="00AB1FED"/>
    <w:rsid w:val="00AB212D"/>
    <w:rsid w:val="00AB2354"/>
    <w:rsid w:val="00AB2B2F"/>
    <w:rsid w:val="00AB32C1"/>
    <w:rsid w:val="00AB3552"/>
    <w:rsid w:val="00AB414A"/>
    <w:rsid w:val="00AB4649"/>
    <w:rsid w:val="00AB49C3"/>
    <w:rsid w:val="00AB4E52"/>
    <w:rsid w:val="00AB55F8"/>
    <w:rsid w:val="00AB5DF2"/>
    <w:rsid w:val="00AB6864"/>
    <w:rsid w:val="00AB688E"/>
    <w:rsid w:val="00AB691A"/>
    <w:rsid w:val="00AB6C4D"/>
    <w:rsid w:val="00AB6FE9"/>
    <w:rsid w:val="00AB762C"/>
    <w:rsid w:val="00AB7633"/>
    <w:rsid w:val="00AB7866"/>
    <w:rsid w:val="00AC0289"/>
    <w:rsid w:val="00AC0894"/>
    <w:rsid w:val="00AC0CDA"/>
    <w:rsid w:val="00AC1D3B"/>
    <w:rsid w:val="00AC1D7C"/>
    <w:rsid w:val="00AC226A"/>
    <w:rsid w:val="00AC246C"/>
    <w:rsid w:val="00AC26BF"/>
    <w:rsid w:val="00AC2FB2"/>
    <w:rsid w:val="00AC32FB"/>
    <w:rsid w:val="00AC34C0"/>
    <w:rsid w:val="00AC3ADE"/>
    <w:rsid w:val="00AC3EBE"/>
    <w:rsid w:val="00AC3F58"/>
    <w:rsid w:val="00AC45FF"/>
    <w:rsid w:val="00AC4C92"/>
    <w:rsid w:val="00AC4E28"/>
    <w:rsid w:val="00AC4E71"/>
    <w:rsid w:val="00AC4F7E"/>
    <w:rsid w:val="00AC53AB"/>
    <w:rsid w:val="00AC5700"/>
    <w:rsid w:val="00AC5A64"/>
    <w:rsid w:val="00AC5B52"/>
    <w:rsid w:val="00AC7042"/>
    <w:rsid w:val="00AC752F"/>
    <w:rsid w:val="00AC7B8D"/>
    <w:rsid w:val="00AC7D54"/>
    <w:rsid w:val="00AC7E49"/>
    <w:rsid w:val="00AD04DA"/>
    <w:rsid w:val="00AD099F"/>
    <w:rsid w:val="00AD0AEE"/>
    <w:rsid w:val="00AD102D"/>
    <w:rsid w:val="00AD16B8"/>
    <w:rsid w:val="00AD1A22"/>
    <w:rsid w:val="00AD1C10"/>
    <w:rsid w:val="00AD2565"/>
    <w:rsid w:val="00AD2856"/>
    <w:rsid w:val="00AD2CE1"/>
    <w:rsid w:val="00AD2E7B"/>
    <w:rsid w:val="00AD2F8F"/>
    <w:rsid w:val="00AD3098"/>
    <w:rsid w:val="00AD3550"/>
    <w:rsid w:val="00AD3685"/>
    <w:rsid w:val="00AD3798"/>
    <w:rsid w:val="00AD3F4F"/>
    <w:rsid w:val="00AD403C"/>
    <w:rsid w:val="00AD4153"/>
    <w:rsid w:val="00AD477D"/>
    <w:rsid w:val="00AD4838"/>
    <w:rsid w:val="00AD5420"/>
    <w:rsid w:val="00AD55ED"/>
    <w:rsid w:val="00AD56CF"/>
    <w:rsid w:val="00AD5DDB"/>
    <w:rsid w:val="00AD5E3E"/>
    <w:rsid w:val="00AD60B8"/>
    <w:rsid w:val="00AD60EF"/>
    <w:rsid w:val="00AD612C"/>
    <w:rsid w:val="00AD70AA"/>
    <w:rsid w:val="00AD734C"/>
    <w:rsid w:val="00AD7770"/>
    <w:rsid w:val="00AD7922"/>
    <w:rsid w:val="00AE0413"/>
    <w:rsid w:val="00AE05BF"/>
    <w:rsid w:val="00AE072B"/>
    <w:rsid w:val="00AE07D2"/>
    <w:rsid w:val="00AE0D8D"/>
    <w:rsid w:val="00AE1EC6"/>
    <w:rsid w:val="00AE21C3"/>
    <w:rsid w:val="00AE23C8"/>
    <w:rsid w:val="00AE265A"/>
    <w:rsid w:val="00AE308D"/>
    <w:rsid w:val="00AE36D1"/>
    <w:rsid w:val="00AE3BF1"/>
    <w:rsid w:val="00AE3DDB"/>
    <w:rsid w:val="00AE4042"/>
    <w:rsid w:val="00AE4A64"/>
    <w:rsid w:val="00AE52FB"/>
    <w:rsid w:val="00AE5771"/>
    <w:rsid w:val="00AE59FC"/>
    <w:rsid w:val="00AE6AAF"/>
    <w:rsid w:val="00AE6E2E"/>
    <w:rsid w:val="00AE6E97"/>
    <w:rsid w:val="00AE758E"/>
    <w:rsid w:val="00AE7653"/>
    <w:rsid w:val="00AE7F69"/>
    <w:rsid w:val="00AF059D"/>
    <w:rsid w:val="00AF077D"/>
    <w:rsid w:val="00AF0992"/>
    <w:rsid w:val="00AF0C7C"/>
    <w:rsid w:val="00AF0D62"/>
    <w:rsid w:val="00AF0EB3"/>
    <w:rsid w:val="00AF11F8"/>
    <w:rsid w:val="00AF1281"/>
    <w:rsid w:val="00AF14C8"/>
    <w:rsid w:val="00AF1F4F"/>
    <w:rsid w:val="00AF23D9"/>
    <w:rsid w:val="00AF25FE"/>
    <w:rsid w:val="00AF26C6"/>
    <w:rsid w:val="00AF290E"/>
    <w:rsid w:val="00AF29D9"/>
    <w:rsid w:val="00AF29FA"/>
    <w:rsid w:val="00AF2CA1"/>
    <w:rsid w:val="00AF2D8D"/>
    <w:rsid w:val="00AF37D5"/>
    <w:rsid w:val="00AF381B"/>
    <w:rsid w:val="00AF3895"/>
    <w:rsid w:val="00AF3B84"/>
    <w:rsid w:val="00AF3F63"/>
    <w:rsid w:val="00AF4345"/>
    <w:rsid w:val="00AF44BF"/>
    <w:rsid w:val="00AF463B"/>
    <w:rsid w:val="00AF4CC5"/>
    <w:rsid w:val="00AF4D6D"/>
    <w:rsid w:val="00AF5319"/>
    <w:rsid w:val="00AF5FFB"/>
    <w:rsid w:val="00AF608B"/>
    <w:rsid w:val="00AF6A59"/>
    <w:rsid w:val="00AF7191"/>
    <w:rsid w:val="00AF71D6"/>
    <w:rsid w:val="00AF73B1"/>
    <w:rsid w:val="00AF75A9"/>
    <w:rsid w:val="00AF7BDD"/>
    <w:rsid w:val="00B001FD"/>
    <w:rsid w:val="00B00F8C"/>
    <w:rsid w:val="00B00FEC"/>
    <w:rsid w:val="00B01693"/>
    <w:rsid w:val="00B0205C"/>
    <w:rsid w:val="00B02145"/>
    <w:rsid w:val="00B0256F"/>
    <w:rsid w:val="00B02F0C"/>
    <w:rsid w:val="00B030F5"/>
    <w:rsid w:val="00B032F7"/>
    <w:rsid w:val="00B03776"/>
    <w:rsid w:val="00B03ED8"/>
    <w:rsid w:val="00B0401D"/>
    <w:rsid w:val="00B0403B"/>
    <w:rsid w:val="00B04179"/>
    <w:rsid w:val="00B042D2"/>
    <w:rsid w:val="00B04D98"/>
    <w:rsid w:val="00B04E8D"/>
    <w:rsid w:val="00B04EF9"/>
    <w:rsid w:val="00B04F50"/>
    <w:rsid w:val="00B0504F"/>
    <w:rsid w:val="00B05376"/>
    <w:rsid w:val="00B0542F"/>
    <w:rsid w:val="00B05A05"/>
    <w:rsid w:val="00B06075"/>
    <w:rsid w:val="00B06495"/>
    <w:rsid w:val="00B064F1"/>
    <w:rsid w:val="00B0654F"/>
    <w:rsid w:val="00B06ACE"/>
    <w:rsid w:val="00B06D89"/>
    <w:rsid w:val="00B06DA3"/>
    <w:rsid w:val="00B071D5"/>
    <w:rsid w:val="00B0733E"/>
    <w:rsid w:val="00B109DF"/>
    <w:rsid w:val="00B10E7D"/>
    <w:rsid w:val="00B10EEF"/>
    <w:rsid w:val="00B10EF0"/>
    <w:rsid w:val="00B118E1"/>
    <w:rsid w:val="00B11A39"/>
    <w:rsid w:val="00B11A5F"/>
    <w:rsid w:val="00B11A9A"/>
    <w:rsid w:val="00B11F1F"/>
    <w:rsid w:val="00B120CF"/>
    <w:rsid w:val="00B1210E"/>
    <w:rsid w:val="00B1243E"/>
    <w:rsid w:val="00B129BD"/>
    <w:rsid w:val="00B12BDA"/>
    <w:rsid w:val="00B12CE6"/>
    <w:rsid w:val="00B130D6"/>
    <w:rsid w:val="00B131F4"/>
    <w:rsid w:val="00B132F8"/>
    <w:rsid w:val="00B1367A"/>
    <w:rsid w:val="00B13BE0"/>
    <w:rsid w:val="00B13D2B"/>
    <w:rsid w:val="00B13F2E"/>
    <w:rsid w:val="00B14011"/>
    <w:rsid w:val="00B14209"/>
    <w:rsid w:val="00B14793"/>
    <w:rsid w:val="00B15075"/>
    <w:rsid w:val="00B15774"/>
    <w:rsid w:val="00B15CFE"/>
    <w:rsid w:val="00B15DB9"/>
    <w:rsid w:val="00B166B6"/>
    <w:rsid w:val="00B16B86"/>
    <w:rsid w:val="00B1780E"/>
    <w:rsid w:val="00B17D7B"/>
    <w:rsid w:val="00B17F47"/>
    <w:rsid w:val="00B200D3"/>
    <w:rsid w:val="00B2060E"/>
    <w:rsid w:val="00B207EB"/>
    <w:rsid w:val="00B20DCF"/>
    <w:rsid w:val="00B20F8A"/>
    <w:rsid w:val="00B214A2"/>
    <w:rsid w:val="00B215EB"/>
    <w:rsid w:val="00B21A5C"/>
    <w:rsid w:val="00B22023"/>
    <w:rsid w:val="00B2234C"/>
    <w:rsid w:val="00B22522"/>
    <w:rsid w:val="00B2288A"/>
    <w:rsid w:val="00B23BF0"/>
    <w:rsid w:val="00B24D66"/>
    <w:rsid w:val="00B25396"/>
    <w:rsid w:val="00B258AF"/>
    <w:rsid w:val="00B260D9"/>
    <w:rsid w:val="00B264B0"/>
    <w:rsid w:val="00B26CDB"/>
    <w:rsid w:val="00B26ECF"/>
    <w:rsid w:val="00B27444"/>
    <w:rsid w:val="00B274AA"/>
    <w:rsid w:val="00B2752B"/>
    <w:rsid w:val="00B27734"/>
    <w:rsid w:val="00B27771"/>
    <w:rsid w:val="00B27787"/>
    <w:rsid w:val="00B27833"/>
    <w:rsid w:val="00B278D7"/>
    <w:rsid w:val="00B30188"/>
    <w:rsid w:val="00B303DC"/>
    <w:rsid w:val="00B3091E"/>
    <w:rsid w:val="00B310A0"/>
    <w:rsid w:val="00B31107"/>
    <w:rsid w:val="00B3153D"/>
    <w:rsid w:val="00B31602"/>
    <w:rsid w:val="00B3174B"/>
    <w:rsid w:val="00B319FE"/>
    <w:rsid w:val="00B31E4D"/>
    <w:rsid w:val="00B3232C"/>
    <w:rsid w:val="00B331B8"/>
    <w:rsid w:val="00B334B4"/>
    <w:rsid w:val="00B33786"/>
    <w:rsid w:val="00B337A4"/>
    <w:rsid w:val="00B34725"/>
    <w:rsid w:val="00B34B5A"/>
    <w:rsid w:val="00B355F0"/>
    <w:rsid w:val="00B3578C"/>
    <w:rsid w:val="00B35AA1"/>
    <w:rsid w:val="00B35E63"/>
    <w:rsid w:val="00B369C4"/>
    <w:rsid w:val="00B36D9E"/>
    <w:rsid w:val="00B37019"/>
    <w:rsid w:val="00B37311"/>
    <w:rsid w:val="00B37387"/>
    <w:rsid w:val="00B373FB"/>
    <w:rsid w:val="00B37975"/>
    <w:rsid w:val="00B40DCF"/>
    <w:rsid w:val="00B4106F"/>
    <w:rsid w:val="00B41BE7"/>
    <w:rsid w:val="00B424F7"/>
    <w:rsid w:val="00B42568"/>
    <w:rsid w:val="00B42D97"/>
    <w:rsid w:val="00B4316E"/>
    <w:rsid w:val="00B4325A"/>
    <w:rsid w:val="00B4339F"/>
    <w:rsid w:val="00B436BD"/>
    <w:rsid w:val="00B4376E"/>
    <w:rsid w:val="00B4381B"/>
    <w:rsid w:val="00B4383C"/>
    <w:rsid w:val="00B43F1B"/>
    <w:rsid w:val="00B4403D"/>
    <w:rsid w:val="00B44317"/>
    <w:rsid w:val="00B447F3"/>
    <w:rsid w:val="00B456A5"/>
    <w:rsid w:val="00B45847"/>
    <w:rsid w:val="00B460A1"/>
    <w:rsid w:val="00B46275"/>
    <w:rsid w:val="00B464C7"/>
    <w:rsid w:val="00B464FA"/>
    <w:rsid w:val="00B4658A"/>
    <w:rsid w:val="00B46CBA"/>
    <w:rsid w:val="00B4733F"/>
    <w:rsid w:val="00B4758E"/>
    <w:rsid w:val="00B47B00"/>
    <w:rsid w:val="00B47CBB"/>
    <w:rsid w:val="00B507E6"/>
    <w:rsid w:val="00B5083E"/>
    <w:rsid w:val="00B50ADB"/>
    <w:rsid w:val="00B50B87"/>
    <w:rsid w:val="00B515B6"/>
    <w:rsid w:val="00B51604"/>
    <w:rsid w:val="00B517DA"/>
    <w:rsid w:val="00B5197B"/>
    <w:rsid w:val="00B51F64"/>
    <w:rsid w:val="00B5248D"/>
    <w:rsid w:val="00B5285B"/>
    <w:rsid w:val="00B5331E"/>
    <w:rsid w:val="00B53B4E"/>
    <w:rsid w:val="00B53C5F"/>
    <w:rsid w:val="00B53CFF"/>
    <w:rsid w:val="00B53F86"/>
    <w:rsid w:val="00B54BD8"/>
    <w:rsid w:val="00B54C55"/>
    <w:rsid w:val="00B5508A"/>
    <w:rsid w:val="00B553E7"/>
    <w:rsid w:val="00B5596C"/>
    <w:rsid w:val="00B56419"/>
    <w:rsid w:val="00B569B2"/>
    <w:rsid w:val="00B56DDA"/>
    <w:rsid w:val="00B56FBD"/>
    <w:rsid w:val="00B57142"/>
    <w:rsid w:val="00B5715A"/>
    <w:rsid w:val="00B57327"/>
    <w:rsid w:val="00B57F2F"/>
    <w:rsid w:val="00B6002D"/>
    <w:rsid w:val="00B6010B"/>
    <w:rsid w:val="00B60397"/>
    <w:rsid w:val="00B61262"/>
    <w:rsid w:val="00B6210A"/>
    <w:rsid w:val="00B6220A"/>
    <w:rsid w:val="00B62608"/>
    <w:rsid w:val="00B629F3"/>
    <w:rsid w:val="00B630E8"/>
    <w:rsid w:val="00B6358B"/>
    <w:rsid w:val="00B63C08"/>
    <w:rsid w:val="00B64041"/>
    <w:rsid w:val="00B640CF"/>
    <w:rsid w:val="00B654AD"/>
    <w:rsid w:val="00B65828"/>
    <w:rsid w:val="00B65CAE"/>
    <w:rsid w:val="00B65E01"/>
    <w:rsid w:val="00B665BB"/>
    <w:rsid w:val="00B66800"/>
    <w:rsid w:val="00B668CA"/>
    <w:rsid w:val="00B66AB0"/>
    <w:rsid w:val="00B66AC1"/>
    <w:rsid w:val="00B66D54"/>
    <w:rsid w:val="00B66E77"/>
    <w:rsid w:val="00B673B0"/>
    <w:rsid w:val="00B677D7"/>
    <w:rsid w:val="00B67A93"/>
    <w:rsid w:val="00B67C5F"/>
    <w:rsid w:val="00B7095E"/>
    <w:rsid w:val="00B70C27"/>
    <w:rsid w:val="00B70ED8"/>
    <w:rsid w:val="00B710E0"/>
    <w:rsid w:val="00B71584"/>
    <w:rsid w:val="00B7162D"/>
    <w:rsid w:val="00B71DA0"/>
    <w:rsid w:val="00B71E56"/>
    <w:rsid w:val="00B71F90"/>
    <w:rsid w:val="00B7228F"/>
    <w:rsid w:val="00B72438"/>
    <w:rsid w:val="00B727DF"/>
    <w:rsid w:val="00B72C99"/>
    <w:rsid w:val="00B72CF9"/>
    <w:rsid w:val="00B72EB1"/>
    <w:rsid w:val="00B72EE9"/>
    <w:rsid w:val="00B730F2"/>
    <w:rsid w:val="00B73637"/>
    <w:rsid w:val="00B73942"/>
    <w:rsid w:val="00B73D34"/>
    <w:rsid w:val="00B742C1"/>
    <w:rsid w:val="00B74720"/>
    <w:rsid w:val="00B74AA2"/>
    <w:rsid w:val="00B74C99"/>
    <w:rsid w:val="00B75032"/>
    <w:rsid w:val="00B750D5"/>
    <w:rsid w:val="00B75550"/>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245"/>
    <w:rsid w:val="00B82628"/>
    <w:rsid w:val="00B82B0F"/>
    <w:rsid w:val="00B82E05"/>
    <w:rsid w:val="00B82EBA"/>
    <w:rsid w:val="00B8344D"/>
    <w:rsid w:val="00B83812"/>
    <w:rsid w:val="00B83CC3"/>
    <w:rsid w:val="00B840BB"/>
    <w:rsid w:val="00B843A0"/>
    <w:rsid w:val="00B84C9F"/>
    <w:rsid w:val="00B8525F"/>
    <w:rsid w:val="00B853BC"/>
    <w:rsid w:val="00B856E9"/>
    <w:rsid w:val="00B85774"/>
    <w:rsid w:val="00B85893"/>
    <w:rsid w:val="00B85AA0"/>
    <w:rsid w:val="00B85BDF"/>
    <w:rsid w:val="00B86049"/>
    <w:rsid w:val="00B86429"/>
    <w:rsid w:val="00B8648F"/>
    <w:rsid w:val="00B866C7"/>
    <w:rsid w:val="00B86EF1"/>
    <w:rsid w:val="00B86EFB"/>
    <w:rsid w:val="00B8735F"/>
    <w:rsid w:val="00B87563"/>
    <w:rsid w:val="00B875DD"/>
    <w:rsid w:val="00B87EBC"/>
    <w:rsid w:val="00B87FF0"/>
    <w:rsid w:val="00B903AE"/>
    <w:rsid w:val="00B90825"/>
    <w:rsid w:val="00B9084F"/>
    <w:rsid w:val="00B90862"/>
    <w:rsid w:val="00B90DD5"/>
    <w:rsid w:val="00B91223"/>
    <w:rsid w:val="00B912EC"/>
    <w:rsid w:val="00B915DD"/>
    <w:rsid w:val="00B917AC"/>
    <w:rsid w:val="00B91B14"/>
    <w:rsid w:val="00B91E72"/>
    <w:rsid w:val="00B91F77"/>
    <w:rsid w:val="00B92169"/>
    <w:rsid w:val="00B92626"/>
    <w:rsid w:val="00B926AC"/>
    <w:rsid w:val="00B92E6B"/>
    <w:rsid w:val="00B93043"/>
    <w:rsid w:val="00B93431"/>
    <w:rsid w:val="00B93500"/>
    <w:rsid w:val="00B93522"/>
    <w:rsid w:val="00B93D97"/>
    <w:rsid w:val="00B940B6"/>
    <w:rsid w:val="00B94392"/>
    <w:rsid w:val="00B94D75"/>
    <w:rsid w:val="00B95277"/>
    <w:rsid w:val="00B95504"/>
    <w:rsid w:val="00B955F5"/>
    <w:rsid w:val="00B95663"/>
    <w:rsid w:val="00B95A36"/>
    <w:rsid w:val="00B95B92"/>
    <w:rsid w:val="00B95CCC"/>
    <w:rsid w:val="00B95F44"/>
    <w:rsid w:val="00B9611F"/>
    <w:rsid w:val="00B961EA"/>
    <w:rsid w:val="00B968C0"/>
    <w:rsid w:val="00B968FE"/>
    <w:rsid w:val="00B96D3C"/>
    <w:rsid w:val="00B97577"/>
    <w:rsid w:val="00B97B8F"/>
    <w:rsid w:val="00BA04AC"/>
    <w:rsid w:val="00BA0FE9"/>
    <w:rsid w:val="00BA103F"/>
    <w:rsid w:val="00BA139F"/>
    <w:rsid w:val="00BA16A4"/>
    <w:rsid w:val="00BA16BA"/>
    <w:rsid w:val="00BA1A0B"/>
    <w:rsid w:val="00BA1A82"/>
    <w:rsid w:val="00BA1D11"/>
    <w:rsid w:val="00BA1E22"/>
    <w:rsid w:val="00BA1E85"/>
    <w:rsid w:val="00BA359B"/>
    <w:rsid w:val="00BA3A93"/>
    <w:rsid w:val="00BA46E8"/>
    <w:rsid w:val="00BA4732"/>
    <w:rsid w:val="00BA4D05"/>
    <w:rsid w:val="00BA4F45"/>
    <w:rsid w:val="00BA5165"/>
    <w:rsid w:val="00BA5599"/>
    <w:rsid w:val="00BA5A40"/>
    <w:rsid w:val="00BA5FD5"/>
    <w:rsid w:val="00BA62AB"/>
    <w:rsid w:val="00BA7E0B"/>
    <w:rsid w:val="00BB0053"/>
    <w:rsid w:val="00BB0DE3"/>
    <w:rsid w:val="00BB0EA0"/>
    <w:rsid w:val="00BB10CD"/>
    <w:rsid w:val="00BB10F0"/>
    <w:rsid w:val="00BB122E"/>
    <w:rsid w:val="00BB1A82"/>
    <w:rsid w:val="00BB1DD9"/>
    <w:rsid w:val="00BB1F0B"/>
    <w:rsid w:val="00BB20DC"/>
    <w:rsid w:val="00BB25BB"/>
    <w:rsid w:val="00BB287A"/>
    <w:rsid w:val="00BB2DD8"/>
    <w:rsid w:val="00BB318A"/>
    <w:rsid w:val="00BB3EB9"/>
    <w:rsid w:val="00BB4389"/>
    <w:rsid w:val="00BB4973"/>
    <w:rsid w:val="00BB4A6F"/>
    <w:rsid w:val="00BB56B1"/>
    <w:rsid w:val="00BB5759"/>
    <w:rsid w:val="00BB5A30"/>
    <w:rsid w:val="00BB5B98"/>
    <w:rsid w:val="00BB6407"/>
    <w:rsid w:val="00BB718E"/>
    <w:rsid w:val="00BB7415"/>
    <w:rsid w:val="00BB7BAC"/>
    <w:rsid w:val="00BB7F7D"/>
    <w:rsid w:val="00BC009A"/>
    <w:rsid w:val="00BC04B8"/>
    <w:rsid w:val="00BC057A"/>
    <w:rsid w:val="00BC0598"/>
    <w:rsid w:val="00BC08D8"/>
    <w:rsid w:val="00BC08FC"/>
    <w:rsid w:val="00BC0B07"/>
    <w:rsid w:val="00BC0F82"/>
    <w:rsid w:val="00BC1010"/>
    <w:rsid w:val="00BC13CC"/>
    <w:rsid w:val="00BC202D"/>
    <w:rsid w:val="00BC213B"/>
    <w:rsid w:val="00BC2821"/>
    <w:rsid w:val="00BC2964"/>
    <w:rsid w:val="00BC3112"/>
    <w:rsid w:val="00BC34B2"/>
    <w:rsid w:val="00BC3776"/>
    <w:rsid w:val="00BC39C4"/>
    <w:rsid w:val="00BC3D8E"/>
    <w:rsid w:val="00BC3E6F"/>
    <w:rsid w:val="00BC3E7F"/>
    <w:rsid w:val="00BC41B5"/>
    <w:rsid w:val="00BC4C63"/>
    <w:rsid w:val="00BC53C2"/>
    <w:rsid w:val="00BC54D1"/>
    <w:rsid w:val="00BC5EA7"/>
    <w:rsid w:val="00BC6308"/>
    <w:rsid w:val="00BC63B9"/>
    <w:rsid w:val="00BC63FE"/>
    <w:rsid w:val="00BC666D"/>
    <w:rsid w:val="00BC67A4"/>
    <w:rsid w:val="00BC68FA"/>
    <w:rsid w:val="00BC6AA4"/>
    <w:rsid w:val="00BC6B4D"/>
    <w:rsid w:val="00BC6C4F"/>
    <w:rsid w:val="00BC75C4"/>
    <w:rsid w:val="00BC76AA"/>
    <w:rsid w:val="00BC793F"/>
    <w:rsid w:val="00BD0F38"/>
    <w:rsid w:val="00BD1290"/>
    <w:rsid w:val="00BD1A5A"/>
    <w:rsid w:val="00BD1CFB"/>
    <w:rsid w:val="00BD2AAB"/>
    <w:rsid w:val="00BD2B8F"/>
    <w:rsid w:val="00BD2F3F"/>
    <w:rsid w:val="00BD307B"/>
    <w:rsid w:val="00BD35B9"/>
    <w:rsid w:val="00BD369D"/>
    <w:rsid w:val="00BD36EC"/>
    <w:rsid w:val="00BD4A52"/>
    <w:rsid w:val="00BD51CA"/>
    <w:rsid w:val="00BD5459"/>
    <w:rsid w:val="00BD5CD2"/>
    <w:rsid w:val="00BD5F3C"/>
    <w:rsid w:val="00BD77DE"/>
    <w:rsid w:val="00BD79C2"/>
    <w:rsid w:val="00BE0515"/>
    <w:rsid w:val="00BE1159"/>
    <w:rsid w:val="00BE1292"/>
    <w:rsid w:val="00BE1F2E"/>
    <w:rsid w:val="00BE1FA7"/>
    <w:rsid w:val="00BE2781"/>
    <w:rsid w:val="00BE2AD7"/>
    <w:rsid w:val="00BE2BAA"/>
    <w:rsid w:val="00BE2CBB"/>
    <w:rsid w:val="00BE2DF9"/>
    <w:rsid w:val="00BE2FF7"/>
    <w:rsid w:val="00BE3410"/>
    <w:rsid w:val="00BE4C51"/>
    <w:rsid w:val="00BE4F8D"/>
    <w:rsid w:val="00BE50E1"/>
    <w:rsid w:val="00BE590A"/>
    <w:rsid w:val="00BE5DC6"/>
    <w:rsid w:val="00BE66A5"/>
    <w:rsid w:val="00BE6A22"/>
    <w:rsid w:val="00BE6FA3"/>
    <w:rsid w:val="00BE71DF"/>
    <w:rsid w:val="00BE770F"/>
    <w:rsid w:val="00BE778C"/>
    <w:rsid w:val="00BE77C4"/>
    <w:rsid w:val="00BE7F83"/>
    <w:rsid w:val="00BE7FE3"/>
    <w:rsid w:val="00BF01D4"/>
    <w:rsid w:val="00BF0463"/>
    <w:rsid w:val="00BF0CFC"/>
    <w:rsid w:val="00BF11F8"/>
    <w:rsid w:val="00BF1B9B"/>
    <w:rsid w:val="00BF20FB"/>
    <w:rsid w:val="00BF2355"/>
    <w:rsid w:val="00BF2997"/>
    <w:rsid w:val="00BF2B28"/>
    <w:rsid w:val="00BF2B84"/>
    <w:rsid w:val="00BF2CC5"/>
    <w:rsid w:val="00BF2D34"/>
    <w:rsid w:val="00BF3A7A"/>
    <w:rsid w:val="00BF3D5C"/>
    <w:rsid w:val="00BF4C22"/>
    <w:rsid w:val="00BF4CD1"/>
    <w:rsid w:val="00BF4DD7"/>
    <w:rsid w:val="00BF51E4"/>
    <w:rsid w:val="00BF5900"/>
    <w:rsid w:val="00BF59E2"/>
    <w:rsid w:val="00BF6043"/>
    <w:rsid w:val="00BF76ED"/>
    <w:rsid w:val="00BF774F"/>
    <w:rsid w:val="00BF7850"/>
    <w:rsid w:val="00C00156"/>
    <w:rsid w:val="00C003C3"/>
    <w:rsid w:val="00C00589"/>
    <w:rsid w:val="00C006F6"/>
    <w:rsid w:val="00C00838"/>
    <w:rsid w:val="00C008C6"/>
    <w:rsid w:val="00C00BE6"/>
    <w:rsid w:val="00C00F80"/>
    <w:rsid w:val="00C01250"/>
    <w:rsid w:val="00C01619"/>
    <w:rsid w:val="00C02C01"/>
    <w:rsid w:val="00C03041"/>
    <w:rsid w:val="00C03372"/>
    <w:rsid w:val="00C035DA"/>
    <w:rsid w:val="00C03815"/>
    <w:rsid w:val="00C03B2A"/>
    <w:rsid w:val="00C03BB3"/>
    <w:rsid w:val="00C041F4"/>
    <w:rsid w:val="00C042B4"/>
    <w:rsid w:val="00C04C59"/>
    <w:rsid w:val="00C050CE"/>
    <w:rsid w:val="00C051D9"/>
    <w:rsid w:val="00C0524E"/>
    <w:rsid w:val="00C05428"/>
    <w:rsid w:val="00C0577B"/>
    <w:rsid w:val="00C058A3"/>
    <w:rsid w:val="00C05E05"/>
    <w:rsid w:val="00C06B5A"/>
    <w:rsid w:val="00C0711F"/>
    <w:rsid w:val="00C077E1"/>
    <w:rsid w:val="00C079C7"/>
    <w:rsid w:val="00C107BE"/>
    <w:rsid w:val="00C10865"/>
    <w:rsid w:val="00C10BD0"/>
    <w:rsid w:val="00C10C03"/>
    <w:rsid w:val="00C112F7"/>
    <w:rsid w:val="00C1161D"/>
    <w:rsid w:val="00C117E7"/>
    <w:rsid w:val="00C11E13"/>
    <w:rsid w:val="00C12CC4"/>
    <w:rsid w:val="00C12CE6"/>
    <w:rsid w:val="00C12D9C"/>
    <w:rsid w:val="00C13208"/>
    <w:rsid w:val="00C133F5"/>
    <w:rsid w:val="00C13413"/>
    <w:rsid w:val="00C1360E"/>
    <w:rsid w:val="00C13819"/>
    <w:rsid w:val="00C13A5B"/>
    <w:rsid w:val="00C13CCA"/>
    <w:rsid w:val="00C142EA"/>
    <w:rsid w:val="00C1475A"/>
    <w:rsid w:val="00C14863"/>
    <w:rsid w:val="00C14AD2"/>
    <w:rsid w:val="00C14CA5"/>
    <w:rsid w:val="00C14CC8"/>
    <w:rsid w:val="00C14E4D"/>
    <w:rsid w:val="00C154D1"/>
    <w:rsid w:val="00C15629"/>
    <w:rsid w:val="00C15750"/>
    <w:rsid w:val="00C15BE1"/>
    <w:rsid w:val="00C1608E"/>
    <w:rsid w:val="00C160D9"/>
    <w:rsid w:val="00C16B32"/>
    <w:rsid w:val="00C16FF1"/>
    <w:rsid w:val="00C17089"/>
    <w:rsid w:val="00C1715B"/>
    <w:rsid w:val="00C1757F"/>
    <w:rsid w:val="00C17B74"/>
    <w:rsid w:val="00C17BCC"/>
    <w:rsid w:val="00C20001"/>
    <w:rsid w:val="00C20032"/>
    <w:rsid w:val="00C20358"/>
    <w:rsid w:val="00C20A09"/>
    <w:rsid w:val="00C20AEB"/>
    <w:rsid w:val="00C20F22"/>
    <w:rsid w:val="00C21336"/>
    <w:rsid w:val="00C2161D"/>
    <w:rsid w:val="00C21A3C"/>
    <w:rsid w:val="00C21D04"/>
    <w:rsid w:val="00C21FF8"/>
    <w:rsid w:val="00C220F2"/>
    <w:rsid w:val="00C223A0"/>
    <w:rsid w:val="00C227A8"/>
    <w:rsid w:val="00C2282D"/>
    <w:rsid w:val="00C22917"/>
    <w:rsid w:val="00C22E4F"/>
    <w:rsid w:val="00C23BBD"/>
    <w:rsid w:val="00C23E3D"/>
    <w:rsid w:val="00C23FB1"/>
    <w:rsid w:val="00C2455C"/>
    <w:rsid w:val="00C24638"/>
    <w:rsid w:val="00C24E22"/>
    <w:rsid w:val="00C24FB7"/>
    <w:rsid w:val="00C26495"/>
    <w:rsid w:val="00C26B77"/>
    <w:rsid w:val="00C273ED"/>
    <w:rsid w:val="00C27447"/>
    <w:rsid w:val="00C2761A"/>
    <w:rsid w:val="00C27891"/>
    <w:rsid w:val="00C278EA"/>
    <w:rsid w:val="00C27D45"/>
    <w:rsid w:val="00C27D6F"/>
    <w:rsid w:val="00C300F5"/>
    <w:rsid w:val="00C30304"/>
    <w:rsid w:val="00C30395"/>
    <w:rsid w:val="00C30AED"/>
    <w:rsid w:val="00C30BEE"/>
    <w:rsid w:val="00C31073"/>
    <w:rsid w:val="00C314B5"/>
    <w:rsid w:val="00C32532"/>
    <w:rsid w:val="00C32570"/>
    <w:rsid w:val="00C326CA"/>
    <w:rsid w:val="00C32C1E"/>
    <w:rsid w:val="00C32D53"/>
    <w:rsid w:val="00C32F69"/>
    <w:rsid w:val="00C3312E"/>
    <w:rsid w:val="00C3346E"/>
    <w:rsid w:val="00C334F6"/>
    <w:rsid w:val="00C337CD"/>
    <w:rsid w:val="00C33CD5"/>
    <w:rsid w:val="00C340CF"/>
    <w:rsid w:val="00C34101"/>
    <w:rsid w:val="00C348FE"/>
    <w:rsid w:val="00C34EEC"/>
    <w:rsid w:val="00C34FBC"/>
    <w:rsid w:val="00C35087"/>
    <w:rsid w:val="00C35140"/>
    <w:rsid w:val="00C3523B"/>
    <w:rsid w:val="00C3524D"/>
    <w:rsid w:val="00C352FF"/>
    <w:rsid w:val="00C35947"/>
    <w:rsid w:val="00C3595E"/>
    <w:rsid w:val="00C35C46"/>
    <w:rsid w:val="00C35D2B"/>
    <w:rsid w:val="00C36B6C"/>
    <w:rsid w:val="00C36FFE"/>
    <w:rsid w:val="00C377D8"/>
    <w:rsid w:val="00C407EE"/>
    <w:rsid w:val="00C40A83"/>
    <w:rsid w:val="00C40D37"/>
    <w:rsid w:val="00C40F06"/>
    <w:rsid w:val="00C40FA8"/>
    <w:rsid w:val="00C412E1"/>
    <w:rsid w:val="00C413EC"/>
    <w:rsid w:val="00C416FD"/>
    <w:rsid w:val="00C41E73"/>
    <w:rsid w:val="00C41F28"/>
    <w:rsid w:val="00C41FA0"/>
    <w:rsid w:val="00C424ED"/>
    <w:rsid w:val="00C4271F"/>
    <w:rsid w:val="00C42A6C"/>
    <w:rsid w:val="00C42B60"/>
    <w:rsid w:val="00C43292"/>
    <w:rsid w:val="00C43E4A"/>
    <w:rsid w:val="00C43FD4"/>
    <w:rsid w:val="00C4445E"/>
    <w:rsid w:val="00C44846"/>
    <w:rsid w:val="00C45A51"/>
    <w:rsid w:val="00C46427"/>
    <w:rsid w:val="00C46880"/>
    <w:rsid w:val="00C469E3"/>
    <w:rsid w:val="00C46CCD"/>
    <w:rsid w:val="00C47155"/>
    <w:rsid w:val="00C47902"/>
    <w:rsid w:val="00C47987"/>
    <w:rsid w:val="00C47B25"/>
    <w:rsid w:val="00C47CD2"/>
    <w:rsid w:val="00C47D56"/>
    <w:rsid w:val="00C50D3B"/>
    <w:rsid w:val="00C510DE"/>
    <w:rsid w:val="00C51C8C"/>
    <w:rsid w:val="00C52193"/>
    <w:rsid w:val="00C52F64"/>
    <w:rsid w:val="00C53085"/>
    <w:rsid w:val="00C536E4"/>
    <w:rsid w:val="00C538AE"/>
    <w:rsid w:val="00C53C2B"/>
    <w:rsid w:val="00C53C32"/>
    <w:rsid w:val="00C53E7A"/>
    <w:rsid w:val="00C54492"/>
    <w:rsid w:val="00C544B6"/>
    <w:rsid w:val="00C54601"/>
    <w:rsid w:val="00C5468C"/>
    <w:rsid w:val="00C54B55"/>
    <w:rsid w:val="00C54E26"/>
    <w:rsid w:val="00C54F8F"/>
    <w:rsid w:val="00C551A0"/>
    <w:rsid w:val="00C55A28"/>
    <w:rsid w:val="00C55D06"/>
    <w:rsid w:val="00C569E9"/>
    <w:rsid w:val="00C56A84"/>
    <w:rsid w:val="00C5720E"/>
    <w:rsid w:val="00C573C7"/>
    <w:rsid w:val="00C575E8"/>
    <w:rsid w:val="00C5777E"/>
    <w:rsid w:val="00C57A9A"/>
    <w:rsid w:val="00C57EB0"/>
    <w:rsid w:val="00C601BB"/>
    <w:rsid w:val="00C60984"/>
    <w:rsid w:val="00C60E33"/>
    <w:rsid w:val="00C60E4A"/>
    <w:rsid w:val="00C6105E"/>
    <w:rsid w:val="00C6111A"/>
    <w:rsid w:val="00C615DC"/>
    <w:rsid w:val="00C61801"/>
    <w:rsid w:val="00C618DF"/>
    <w:rsid w:val="00C61F7C"/>
    <w:rsid w:val="00C623F5"/>
    <w:rsid w:val="00C63BD8"/>
    <w:rsid w:val="00C65030"/>
    <w:rsid w:val="00C652A1"/>
    <w:rsid w:val="00C655E4"/>
    <w:rsid w:val="00C65738"/>
    <w:rsid w:val="00C6590A"/>
    <w:rsid w:val="00C65FFB"/>
    <w:rsid w:val="00C66663"/>
    <w:rsid w:val="00C668D8"/>
    <w:rsid w:val="00C66A1C"/>
    <w:rsid w:val="00C66AAF"/>
    <w:rsid w:val="00C66BCD"/>
    <w:rsid w:val="00C66E74"/>
    <w:rsid w:val="00C67029"/>
    <w:rsid w:val="00C67091"/>
    <w:rsid w:val="00C6717B"/>
    <w:rsid w:val="00C67CCE"/>
    <w:rsid w:val="00C70B38"/>
    <w:rsid w:val="00C70B43"/>
    <w:rsid w:val="00C70F10"/>
    <w:rsid w:val="00C714F2"/>
    <w:rsid w:val="00C715F6"/>
    <w:rsid w:val="00C71A56"/>
    <w:rsid w:val="00C71E1D"/>
    <w:rsid w:val="00C720B5"/>
    <w:rsid w:val="00C72118"/>
    <w:rsid w:val="00C72265"/>
    <w:rsid w:val="00C72FA0"/>
    <w:rsid w:val="00C730CC"/>
    <w:rsid w:val="00C73705"/>
    <w:rsid w:val="00C740DE"/>
    <w:rsid w:val="00C745BF"/>
    <w:rsid w:val="00C7532A"/>
    <w:rsid w:val="00C75721"/>
    <w:rsid w:val="00C760A6"/>
    <w:rsid w:val="00C762B7"/>
    <w:rsid w:val="00C763D3"/>
    <w:rsid w:val="00C7676F"/>
    <w:rsid w:val="00C76825"/>
    <w:rsid w:val="00C768BF"/>
    <w:rsid w:val="00C76D83"/>
    <w:rsid w:val="00C76F95"/>
    <w:rsid w:val="00C771F9"/>
    <w:rsid w:val="00C77B63"/>
    <w:rsid w:val="00C77C4B"/>
    <w:rsid w:val="00C77D50"/>
    <w:rsid w:val="00C77F77"/>
    <w:rsid w:val="00C80DC6"/>
    <w:rsid w:val="00C815E4"/>
    <w:rsid w:val="00C819F5"/>
    <w:rsid w:val="00C822CB"/>
    <w:rsid w:val="00C8290C"/>
    <w:rsid w:val="00C83021"/>
    <w:rsid w:val="00C835DE"/>
    <w:rsid w:val="00C84C25"/>
    <w:rsid w:val="00C84FD0"/>
    <w:rsid w:val="00C8512B"/>
    <w:rsid w:val="00C852A4"/>
    <w:rsid w:val="00C8565C"/>
    <w:rsid w:val="00C8566C"/>
    <w:rsid w:val="00C858C8"/>
    <w:rsid w:val="00C85A79"/>
    <w:rsid w:val="00C86242"/>
    <w:rsid w:val="00C8632D"/>
    <w:rsid w:val="00C86B22"/>
    <w:rsid w:val="00C86D64"/>
    <w:rsid w:val="00C86F2E"/>
    <w:rsid w:val="00C87CDD"/>
    <w:rsid w:val="00C909EE"/>
    <w:rsid w:val="00C90E27"/>
    <w:rsid w:val="00C910ED"/>
    <w:rsid w:val="00C914C9"/>
    <w:rsid w:val="00C9156F"/>
    <w:rsid w:val="00C91E57"/>
    <w:rsid w:val="00C920BB"/>
    <w:rsid w:val="00C922E8"/>
    <w:rsid w:val="00C9291B"/>
    <w:rsid w:val="00C93188"/>
    <w:rsid w:val="00C94446"/>
    <w:rsid w:val="00C94A1B"/>
    <w:rsid w:val="00C94CAD"/>
    <w:rsid w:val="00C94EF3"/>
    <w:rsid w:val="00C952A9"/>
    <w:rsid w:val="00C9534F"/>
    <w:rsid w:val="00C95E98"/>
    <w:rsid w:val="00C95F67"/>
    <w:rsid w:val="00C961C0"/>
    <w:rsid w:val="00C965E4"/>
    <w:rsid w:val="00C9661B"/>
    <w:rsid w:val="00C971B0"/>
    <w:rsid w:val="00C9720C"/>
    <w:rsid w:val="00C9739A"/>
    <w:rsid w:val="00C973CB"/>
    <w:rsid w:val="00CA07C3"/>
    <w:rsid w:val="00CA13BF"/>
    <w:rsid w:val="00CA13F7"/>
    <w:rsid w:val="00CA1463"/>
    <w:rsid w:val="00CA14DE"/>
    <w:rsid w:val="00CA15DF"/>
    <w:rsid w:val="00CA1D38"/>
    <w:rsid w:val="00CA1FD8"/>
    <w:rsid w:val="00CA2595"/>
    <w:rsid w:val="00CA2A57"/>
    <w:rsid w:val="00CA2C4B"/>
    <w:rsid w:val="00CA30A9"/>
    <w:rsid w:val="00CA33EF"/>
    <w:rsid w:val="00CA35EC"/>
    <w:rsid w:val="00CA3CB4"/>
    <w:rsid w:val="00CA3D36"/>
    <w:rsid w:val="00CA3EC4"/>
    <w:rsid w:val="00CA40DD"/>
    <w:rsid w:val="00CA4249"/>
    <w:rsid w:val="00CA428D"/>
    <w:rsid w:val="00CA4EF3"/>
    <w:rsid w:val="00CA5105"/>
    <w:rsid w:val="00CA5426"/>
    <w:rsid w:val="00CA575F"/>
    <w:rsid w:val="00CA57D4"/>
    <w:rsid w:val="00CA5B94"/>
    <w:rsid w:val="00CA5BDC"/>
    <w:rsid w:val="00CA6F4E"/>
    <w:rsid w:val="00CA6F7C"/>
    <w:rsid w:val="00CA7C8E"/>
    <w:rsid w:val="00CA7EEF"/>
    <w:rsid w:val="00CB0265"/>
    <w:rsid w:val="00CB04D9"/>
    <w:rsid w:val="00CB0652"/>
    <w:rsid w:val="00CB085F"/>
    <w:rsid w:val="00CB095E"/>
    <w:rsid w:val="00CB0A8A"/>
    <w:rsid w:val="00CB0E18"/>
    <w:rsid w:val="00CB138C"/>
    <w:rsid w:val="00CB13CD"/>
    <w:rsid w:val="00CB1BD3"/>
    <w:rsid w:val="00CB21EF"/>
    <w:rsid w:val="00CB2359"/>
    <w:rsid w:val="00CB26B1"/>
    <w:rsid w:val="00CB2714"/>
    <w:rsid w:val="00CB2824"/>
    <w:rsid w:val="00CB2C75"/>
    <w:rsid w:val="00CB2D04"/>
    <w:rsid w:val="00CB2F95"/>
    <w:rsid w:val="00CB30E7"/>
    <w:rsid w:val="00CB3270"/>
    <w:rsid w:val="00CB3823"/>
    <w:rsid w:val="00CB4DA4"/>
    <w:rsid w:val="00CB4F36"/>
    <w:rsid w:val="00CB557A"/>
    <w:rsid w:val="00CB5956"/>
    <w:rsid w:val="00CB6108"/>
    <w:rsid w:val="00CB644A"/>
    <w:rsid w:val="00CB65A6"/>
    <w:rsid w:val="00CB6FAF"/>
    <w:rsid w:val="00CB7071"/>
    <w:rsid w:val="00CB75C3"/>
    <w:rsid w:val="00CB75F9"/>
    <w:rsid w:val="00CB7D14"/>
    <w:rsid w:val="00CB7D9F"/>
    <w:rsid w:val="00CC07A1"/>
    <w:rsid w:val="00CC0824"/>
    <w:rsid w:val="00CC0840"/>
    <w:rsid w:val="00CC08D7"/>
    <w:rsid w:val="00CC0A9A"/>
    <w:rsid w:val="00CC0D81"/>
    <w:rsid w:val="00CC0EA3"/>
    <w:rsid w:val="00CC156F"/>
    <w:rsid w:val="00CC1AEE"/>
    <w:rsid w:val="00CC1F1F"/>
    <w:rsid w:val="00CC2B9C"/>
    <w:rsid w:val="00CC2BDD"/>
    <w:rsid w:val="00CC30D6"/>
    <w:rsid w:val="00CC326E"/>
    <w:rsid w:val="00CC378A"/>
    <w:rsid w:val="00CC38EE"/>
    <w:rsid w:val="00CC4867"/>
    <w:rsid w:val="00CC4AB2"/>
    <w:rsid w:val="00CC566D"/>
    <w:rsid w:val="00CC5CA4"/>
    <w:rsid w:val="00CC60CD"/>
    <w:rsid w:val="00CC6AA6"/>
    <w:rsid w:val="00CC6ACF"/>
    <w:rsid w:val="00CC6E3A"/>
    <w:rsid w:val="00CC722F"/>
    <w:rsid w:val="00CC726E"/>
    <w:rsid w:val="00CC743B"/>
    <w:rsid w:val="00CC7476"/>
    <w:rsid w:val="00CC75EE"/>
    <w:rsid w:val="00CC7C5F"/>
    <w:rsid w:val="00CD0BAE"/>
    <w:rsid w:val="00CD1017"/>
    <w:rsid w:val="00CD129C"/>
    <w:rsid w:val="00CD12BA"/>
    <w:rsid w:val="00CD181E"/>
    <w:rsid w:val="00CD2688"/>
    <w:rsid w:val="00CD2C45"/>
    <w:rsid w:val="00CD2CD2"/>
    <w:rsid w:val="00CD387C"/>
    <w:rsid w:val="00CD467A"/>
    <w:rsid w:val="00CD474C"/>
    <w:rsid w:val="00CD5589"/>
    <w:rsid w:val="00CD5A21"/>
    <w:rsid w:val="00CD5CCC"/>
    <w:rsid w:val="00CD6B16"/>
    <w:rsid w:val="00CD6B5E"/>
    <w:rsid w:val="00CD6E47"/>
    <w:rsid w:val="00CD7045"/>
    <w:rsid w:val="00CD71C4"/>
    <w:rsid w:val="00CD7422"/>
    <w:rsid w:val="00CD750B"/>
    <w:rsid w:val="00CE0343"/>
    <w:rsid w:val="00CE0490"/>
    <w:rsid w:val="00CE0950"/>
    <w:rsid w:val="00CE0FC5"/>
    <w:rsid w:val="00CE11D8"/>
    <w:rsid w:val="00CE11D9"/>
    <w:rsid w:val="00CE1648"/>
    <w:rsid w:val="00CE1A90"/>
    <w:rsid w:val="00CE1BDF"/>
    <w:rsid w:val="00CE1C5C"/>
    <w:rsid w:val="00CE1CA9"/>
    <w:rsid w:val="00CE1E07"/>
    <w:rsid w:val="00CE2567"/>
    <w:rsid w:val="00CE2A65"/>
    <w:rsid w:val="00CE2D19"/>
    <w:rsid w:val="00CE2E49"/>
    <w:rsid w:val="00CE3037"/>
    <w:rsid w:val="00CE32AD"/>
    <w:rsid w:val="00CE3361"/>
    <w:rsid w:val="00CE3435"/>
    <w:rsid w:val="00CE3F49"/>
    <w:rsid w:val="00CE4946"/>
    <w:rsid w:val="00CE49B0"/>
    <w:rsid w:val="00CE4B05"/>
    <w:rsid w:val="00CE4D55"/>
    <w:rsid w:val="00CE4EA8"/>
    <w:rsid w:val="00CE5261"/>
    <w:rsid w:val="00CE584B"/>
    <w:rsid w:val="00CE5A0A"/>
    <w:rsid w:val="00CE6C5C"/>
    <w:rsid w:val="00CE72F6"/>
    <w:rsid w:val="00CE73DC"/>
    <w:rsid w:val="00CE7FF2"/>
    <w:rsid w:val="00CF063B"/>
    <w:rsid w:val="00CF0B25"/>
    <w:rsid w:val="00CF0E44"/>
    <w:rsid w:val="00CF0E8B"/>
    <w:rsid w:val="00CF1090"/>
    <w:rsid w:val="00CF12A2"/>
    <w:rsid w:val="00CF12DA"/>
    <w:rsid w:val="00CF1AB9"/>
    <w:rsid w:val="00CF1B03"/>
    <w:rsid w:val="00CF1B1E"/>
    <w:rsid w:val="00CF1E58"/>
    <w:rsid w:val="00CF1F79"/>
    <w:rsid w:val="00CF2B1C"/>
    <w:rsid w:val="00CF2B8E"/>
    <w:rsid w:val="00CF39B2"/>
    <w:rsid w:val="00CF3E3D"/>
    <w:rsid w:val="00CF4060"/>
    <w:rsid w:val="00CF4429"/>
    <w:rsid w:val="00CF52EB"/>
    <w:rsid w:val="00CF57AF"/>
    <w:rsid w:val="00CF585D"/>
    <w:rsid w:val="00CF5CA8"/>
    <w:rsid w:val="00CF6EA9"/>
    <w:rsid w:val="00CF70D5"/>
    <w:rsid w:val="00CF715E"/>
    <w:rsid w:val="00CF72BD"/>
    <w:rsid w:val="00CF767E"/>
    <w:rsid w:val="00CF78C0"/>
    <w:rsid w:val="00CF793A"/>
    <w:rsid w:val="00CF7A51"/>
    <w:rsid w:val="00CF7BB5"/>
    <w:rsid w:val="00D00B6C"/>
    <w:rsid w:val="00D00C54"/>
    <w:rsid w:val="00D015A8"/>
    <w:rsid w:val="00D024F9"/>
    <w:rsid w:val="00D027F9"/>
    <w:rsid w:val="00D032AA"/>
    <w:rsid w:val="00D03A3E"/>
    <w:rsid w:val="00D03B1A"/>
    <w:rsid w:val="00D03D46"/>
    <w:rsid w:val="00D03E97"/>
    <w:rsid w:val="00D04005"/>
    <w:rsid w:val="00D040BB"/>
    <w:rsid w:val="00D056E9"/>
    <w:rsid w:val="00D05CB6"/>
    <w:rsid w:val="00D061FC"/>
    <w:rsid w:val="00D06325"/>
    <w:rsid w:val="00D06DF0"/>
    <w:rsid w:val="00D07684"/>
    <w:rsid w:val="00D076A6"/>
    <w:rsid w:val="00D0789A"/>
    <w:rsid w:val="00D07F59"/>
    <w:rsid w:val="00D1026B"/>
    <w:rsid w:val="00D104B2"/>
    <w:rsid w:val="00D10986"/>
    <w:rsid w:val="00D109B2"/>
    <w:rsid w:val="00D10DF2"/>
    <w:rsid w:val="00D11594"/>
    <w:rsid w:val="00D11877"/>
    <w:rsid w:val="00D1188C"/>
    <w:rsid w:val="00D11BB2"/>
    <w:rsid w:val="00D12016"/>
    <w:rsid w:val="00D120DE"/>
    <w:rsid w:val="00D123F2"/>
    <w:rsid w:val="00D124B3"/>
    <w:rsid w:val="00D12D14"/>
    <w:rsid w:val="00D12F1F"/>
    <w:rsid w:val="00D13207"/>
    <w:rsid w:val="00D13358"/>
    <w:rsid w:val="00D133A0"/>
    <w:rsid w:val="00D1342C"/>
    <w:rsid w:val="00D134FE"/>
    <w:rsid w:val="00D13F37"/>
    <w:rsid w:val="00D1421E"/>
    <w:rsid w:val="00D142DE"/>
    <w:rsid w:val="00D142FA"/>
    <w:rsid w:val="00D143C6"/>
    <w:rsid w:val="00D146D3"/>
    <w:rsid w:val="00D14873"/>
    <w:rsid w:val="00D14C06"/>
    <w:rsid w:val="00D14DAF"/>
    <w:rsid w:val="00D151F4"/>
    <w:rsid w:val="00D1564A"/>
    <w:rsid w:val="00D156E5"/>
    <w:rsid w:val="00D158B3"/>
    <w:rsid w:val="00D15A0B"/>
    <w:rsid w:val="00D15AF0"/>
    <w:rsid w:val="00D15B0A"/>
    <w:rsid w:val="00D15D3B"/>
    <w:rsid w:val="00D16747"/>
    <w:rsid w:val="00D175C7"/>
    <w:rsid w:val="00D17E09"/>
    <w:rsid w:val="00D20248"/>
    <w:rsid w:val="00D20886"/>
    <w:rsid w:val="00D20915"/>
    <w:rsid w:val="00D2104F"/>
    <w:rsid w:val="00D219C1"/>
    <w:rsid w:val="00D22840"/>
    <w:rsid w:val="00D22D2E"/>
    <w:rsid w:val="00D22E00"/>
    <w:rsid w:val="00D240A6"/>
    <w:rsid w:val="00D2413D"/>
    <w:rsid w:val="00D251E6"/>
    <w:rsid w:val="00D259B0"/>
    <w:rsid w:val="00D25E94"/>
    <w:rsid w:val="00D26097"/>
    <w:rsid w:val="00D261C5"/>
    <w:rsid w:val="00D26391"/>
    <w:rsid w:val="00D2699D"/>
    <w:rsid w:val="00D26EE5"/>
    <w:rsid w:val="00D27747"/>
    <w:rsid w:val="00D27B2F"/>
    <w:rsid w:val="00D27BF7"/>
    <w:rsid w:val="00D27DFA"/>
    <w:rsid w:val="00D30729"/>
    <w:rsid w:val="00D30E9C"/>
    <w:rsid w:val="00D30EAF"/>
    <w:rsid w:val="00D30F60"/>
    <w:rsid w:val="00D3127E"/>
    <w:rsid w:val="00D314F6"/>
    <w:rsid w:val="00D31A4F"/>
    <w:rsid w:val="00D31D6C"/>
    <w:rsid w:val="00D31D99"/>
    <w:rsid w:val="00D31FAE"/>
    <w:rsid w:val="00D32CDD"/>
    <w:rsid w:val="00D32E0D"/>
    <w:rsid w:val="00D32E5B"/>
    <w:rsid w:val="00D3326D"/>
    <w:rsid w:val="00D333A0"/>
    <w:rsid w:val="00D33748"/>
    <w:rsid w:val="00D33977"/>
    <w:rsid w:val="00D33BFE"/>
    <w:rsid w:val="00D34097"/>
    <w:rsid w:val="00D34174"/>
    <w:rsid w:val="00D3471E"/>
    <w:rsid w:val="00D3544C"/>
    <w:rsid w:val="00D361A1"/>
    <w:rsid w:val="00D3719F"/>
    <w:rsid w:val="00D371C8"/>
    <w:rsid w:val="00D373B0"/>
    <w:rsid w:val="00D4061B"/>
    <w:rsid w:val="00D4178F"/>
    <w:rsid w:val="00D41B86"/>
    <w:rsid w:val="00D41CAE"/>
    <w:rsid w:val="00D4284F"/>
    <w:rsid w:val="00D431DA"/>
    <w:rsid w:val="00D431F1"/>
    <w:rsid w:val="00D43280"/>
    <w:rsid w:val="00D43450"/>
    <w:rsid w:val="00D434B9"/>
    <w:rsid w:val="00D43926"/>
    <w:rsid w:val="00D43D75"/>
    <w:rsid w:val="00D43F48"/>
    <w:rsid w:val="00D43F90"/>
    <w:rsid w:val="00D44156"/>
    <w:rsid w:val="00D44198"/>
    <w:rsid w:val="00D4427C"/>
    <w:rsid w:val="00D445B3"/>
    <w:rsid w:val="00D44AD0"/>
    <w:rsid w:val="00D453B5"/>
    <w:rsid w:val="00D45977"/>
    <w:rsid w:val="00D45A8D"/>
    <w:rsid w:val="00D46DBF"/>
    <w:rsid w:val="00D46F26"/>
    <w:rsid w:val="00D473E9"/>
    <w:rsid w:val="00D47408"/>
    <w:rsid w:val="00D47591"/>
    <w:rsid w:val="00D47AC1"/>
    <w:rsid w:val="00D50F4A"/>
    <w:rsid w:val="00D51089"/>
    <w:rsid w:val="00D51095"/>
    <w:rsid w:val="00D5228C"/>
    <w:rsid w:val="00D527B7"/>
    <w:rsid w:val="00D52E06"/>
    <w:rsid w:val="00D532C4"/>
    <w:rsid w:val="00D533BC"/>
    <w:rsid w:val="00D53650"/>
    <w:rsid w:val="00D53BC2"/>
    <w:rsid w:val="00D54112"/>
    <w:rsid w:val="00D54129"/>
    <w:rsid w:val="00D553C7"/>
    <w:rsid w:val="00D55BB6"/>
    <w:rsid w:val="00D55CFB"/>
    <w:rsid w:val="00D56174"/>
    <w:rsid w:val="00D5648F"/>
    <w:rsid w:val="00D5651D"/>
    <w:rsid w:val="00D567A0"/>
    <w:rsid w:val="00D56A55"/>
    <w:rsid w:val="00D572D0"/>
    <w:rsid w:val="00D57651"/>
    <w:rsid w:val="00D5786C"/>
    <w:rsid w:val="00D57B21"/>
    <w:rsid w:val="00D57B9A"/>
    <w:rsid w:val="00D60190"/>
    <w:rsid w:val="00D602D3"/>
    <w:rsid w:val="00D605A5"/>
    <w:rsid w:val="00D605B2"/>
    <w:rsid w:val="00D606A0"/>
    <w:rsid w:val="00D60A2F"/>
    <w:rsid w:val="00D60DAB"/>
    <w:rsid w:val="00D6135B"/>
    <w:rsid w:val="00D61A8A"/>
    <w:rsid w:val="00D62369"/>
    <w:rsid w:val="00D623AA"/>
    <w:rsid w:val="00D62A24"/>
    <w:rsid w:val="00D62E43"/>
    <w:rsid w:val="00D62FA3"/>
    <w:rsid w:val="00D62FAC"/>
    <w:rsid w:val="00D635B0"/>
    <w:rsid w:val="00D637A9"/>
    <w:rsid w:val="00D63BE1"/>
    <w:rsid w:val="00D6403E"/>
    <w:rsid w:val="00D6486B"/>
    <w:rsid w:val="00D65280"/>
    <w:rsid w:val="00D65765"/>
    <w:rsid w:val="00D65956"/>
    <w:rsid w:val="00D659F8"/>
    <w:rsid w:val="00D65D96"/>
    <w:rsid w:val="00D6616F"/>
    <w:rsid w:val="00D6699B"/>
    <w:rsid w:val="00D6708E"/>
    <w:rsid w:val="00D6781D"/>
    <w:rsid w:val="00D67B12"/>
    <w:rsid w:val="00D7009E"/>
    <w:rsid w:val="00D7068C"/>
    <w:rsid w:val="00D7093C"/>
    <w:rsid w:val="00D70A95"/>
    <w:rsid w:val="00D70C63"/>
    <w:rsid w:val="00D70F56"/>
    <w:rsid w:val="00D710C5"/>
    <w:rsid w:val="00D71705"/>
    <w:rsid w:val="00D71888"/>
    <w:rsid w:val="00D71B45"/>
    <w:rsid w:val="00D72258"/>
    <w:rsid w:val="00D722C1"/>
    <w:rsid w:val="00D72437"/>
    <w:rsid w:val="00D726A5"/>
    <w:rsid w:val="00D727AC"/>
    <w:rsid w:val="00D72906"/>
    <w:rsid w:val="00D72AC2"/>
    <w:rsid w:val="00D72CAE"/>
    <w:rsid w:val="00D7375B"/>
    <w:rsid w:val="00D73CA5"/>
    <w:rsid w:val="00D73F28"/>
    <w:rsid w:val="00D74605"/>
    <w:rsid w:val="00D74660"/>
    <w:rsid w:val="00D74797"/>
    <w:rsid w:val="00D74968"/>
    <w:rsid w:val="00D749D2"/>
    <w:rsid w:val="00D74D9B"/>
    <w:rsid w:val="00D74F2E"/>
    <w:rsid w:val="00D750A2"/>
    <w:rsid w:val="00D75650"/>
    <w:rsid w:val="00D756E6"/>
    <w:rsid w:val="00D756E8"/>
    <w:rsid w:val="00D75B68"/>
    <w:rsid w:val="00D76345"/>
    <w:rsid w:val="00D76C27"/>
    <w:rsid w:val="00D76F8C"/>
    <w:rsid w:val="00D779E7"/>
    <w:rsid w:val="00D801EB"/>
    <w:rsid w:val="00D803E1"/>
    <w:rsid w:val="00D80747"/>
    <w:rsid w:val="00D8099F"/>
    <w:rsid w:val="00D809E6"/>
    <w:rsid w:val="00D809FF"/>
    <w:rsid w:val="00D80E48"/>
    <w:rsid w:val="00D810F2"/>
    <w:rsid w:val="00D811DC"/>
    <w:rsid w:val="00D81285"/>
    <w:rsid w:val="00D813CC"/>
    <w:rsid w:val="00D818EC"/>
    <w:rsid w:val="00D81B9A"/>
    <w:rsid w:val="00D81F38"/>
    <w:rsid w:val="00D822C6"/>
    <w:rsid w:val="00D82522"/>
    <w:rsid w:val="00D82890"/>
    <w:rsid w:val="00D82D27"/>
    <w:rsid w:val="00D83B6D"/>
    <w:rsid w:val="00D83CCC"/>
    <w:rsid w:val="00D843D6"/>
    <w:rsid w:val="00D85237"/>
    <w:rsid w:val="00D853C2"/>
    <w:rsid w:val="00D85475"/>
    <w:rsid w:val="00D85566"/>
    <w:rsid w:val="00D85A2F"/>
    <w:rsid w:val="00D85A69"/>
    <w:rsid w:val="00D85FEB"/>
    <w:rsid w:val="00D85FF7"/>
    <w:rsid w:val="00D86605"/>
    <w:rsid w:val="00D87901"/>
    <w:rsid w:val="00D87A9E"/>
    <w:rsid w:val="00D87BDC"/>
    <w:rsid w:val="00D87CC9"/>
    <w:rsid w:val="00D9065E"/>
    <w:rsid w:val="00D9096B"/>
    <w:rsid w:val="00D90B19"/>
    <w:rsid w:val="00D90B9F"/>
    <w:rsid w:val="00D90D1C"/>
    <w:rsid w:val="00D90D5C"/>
    <w:rsid w:val="00D90ED4"/>
    <w:rsid w:val="00D90FF0"/>
    <w:rsid w:val="00D91838"/>
    <w:rsid w:val="00D91E5A"/>
    <w:rsid w:val="00D920E8"/>
    <w:rsid w:val="00D92722"/>
    <w:rsid w:val="00D92BF2"/>
    <w:rsid w:val="00D93295"/>
    <w:rsid w:val="00D9335B"/>
    <w:rsid w:val="00D93DAF"/>
    <w:rsid w:val="00D941AE"/>
    <w:rsid w:val="00D94BA4"/>
    <w:rsid w:val="00D94E5E"/>
    <w:rsid w:val="00D94F2C"/>
    <w:rsid w:val="00D954BD"/>
    <w:rsid w:val="00D95FB3"/>
    <w:rsid w:val="00D96138"/>
    <w:rsid w:val="00D965AB"/>
    <w:rsid w:val="00D96B07"/>
    <w:rsid w:val="00D96BD2"/>
    <w:rsid w:val="00D96C5E"/>
    <w:rsid w:val="00D973E5"/>
    <w:rsid w:val="00D974EC"/>
    <w:rsid w:val="00D97594"/>
    <w:rsid w:val="00D9762F"/>
    <w:rsid w:val="00D97956"/>
    <w:rsid w:val="00D97F97"/>
    <w:rsid w:val="00DA002B"/>
    <w:rsid w:val="00DA0351"/>
    <w:rsid w:val="00DA037D"/>
    <w:rsid w:val="00DA0417"/>
    <w:rsid w:val="00DA059A"/>
    <w:rsid w:val="00DA0676"/>
    <w:rsid w:val="00DA077F"/>
    <w:rsid w:val="00DA08F0"/>
    <w:rsid w:val="00DA0F27"/>
    <w:rsid w:val="00DA13D1"/>
    <w:rsid w:val="00DA156A"/>
    <w:rsid w:val="00DA1DA8"/>
    <w:rsid w:val="00DA1DAD"/>
    <w:rsid w:val="00DA22C1"/>
    <w:rsid w:val="00DA24B0"/>
    <w:rsid w:val="00DA2582"/>
    <w:rsid w:val="00DA2694"/>
    <w:rsid w:val="00DA30F1"/>
    <w:rsid w:val="00DA32E8"/>
    <w:rsid w:val="00DA38BB"/>
    <w:rsid w:val="00DA3CF1"/>
    <w:rsid w:val="00DA3E6B"/>
    <w:rsid w:val="00DA4B0E"/>
    <w:rsid w:val="00DA50E4"/>
    <w:rsid w:val="00DA59D7"/>
    <w:rsid w:val="00DA5BEB"/>
    <w:rsid w:val="00DA66B1"/>
    <w:rsid w:val="00DA69F8"/>
    <w:rsid w:val="00DA6BFD"/>
    <w:rsid w:val="00DA71FC"/>
    <w:rsid w:val="00DA7261"/>
    <w:rsid w:val="00DA7645"/>
    <w:rsid w:val="00DA7696"/>
    <w:rsid w:val="00DA7E15"/>
    <w:rsid w:val="00DA7EE0"/>
    <w:rsid w:val="00DA7FC8"/>
    <w:rsid w:val="00DB01DB"/>
    <w:rsid w:val="00DB02FF"/>
    <w:rsid w:val="00DB03D9"/>
    <w:rsid w:val="00DB0B92"/>
    <w:rsid w:val="00DB10BD"/>
    <w:rsid w:val="00DB1433"/>
    <w:rsid w:val="00DB197C"/>
    <w:rsid w:val="00DB1AAF"/>
    <w:rsid w:val="00DB1F14"/>
    <w:rsid w:val="00DB25FD"/>
    <w:rsid w:val="00DB26B5"/>
    <w:rsid w:val="00DB2E31"/>
    <w:rsid w:val="00DB31ED"/>
    <w:rsid w:val="00DB35F3"/>
    <w:rsid w:val="00DB3AA0"/>
    <w:rsid w:val="00DB3C49"/>
    <w:rsid w:val="00DB41B9"/>
    <w:rsid w:val="00DB42C2"/>
    <w:rsid w:val="00DB434B"/>
    <w:rsid w:val="00DB444B"/>
    <w:rsid w:val="00DB4459"/>
    <w:rsid w:val="00DB4628"/>
    <w:rsid w:val="00DB4714"/>
    <w:rsid w:val="00DB4788"/>
    <w:rsid w:val="00DB4B86"/>
    <w:rsid w:val="00DB4D04"/>
    <w:rsid w:val="00DB510A"/>
    <w:rsid w:val="00DB5178"/>
    <w:rsid w:val="00DB5386"/>
    <w:rsid w:val="00DB5ABE"/>
    <w:rsid w:val="00DB5E7F"/>
    <w:rsid w:val="00DB6292"/>
    <w:rsid w:val="00DB632B"/>
    <w:rsid w:val="00DB6586"/>
    <w:rsid w:val="00DB6756"/>
    <w:rsid w:val="00DB67E7"/>
    <w:rsid w:val="00DB68BB"/>
    <w:rsid w:val="00DB6D2C"/>
    <w:rsid w:val="00DB6F55"/>
    <w:rsid w:val="00DB7289"/>
    <w:rsid w:val="00DB7806"/>
    <w:rsid w:val="00DB7F10"/>
    <w:rsid w:val="00DC1524"/>
    <w:rsid w:val="00DC1889"/>
    <w:rsid w:val="00DC1CA3"/>
    <w:rsid w:val="00DC1EA5"/>
    <w:rsid w:val="00DC2270"/>
    <w:rsid w:val="00DC2A33"/>
    <w:rsid w:val="00DC2DE8"/>
    <w:rsid w:val="00DC305E"/>
    <w:rsid w:val="00DC3214"/>
    <w:rsid w:val="00DC3537"/>
    <w:rsid w:val="00DC3579"/>
    <w:rsid w:val="00DC3A57"/>
    <w:rsid w:val="00DC3E0F"/>
    <w:rsid w:val="00DC41D8"/>
    <w:rsid w:val="00DC42FB"/>
    <w:rsid w:val="00DC43AE"/>
    <w:rsid w:val="00DC466F"/>
    <w:rsid w:val="00DC4841"/>
    <w:rsid w:val="00DC51EE"/>
    <w:rsid w:val="00DC5398"/>
    <w:rsid w:val="00DC5533"/>
    <w:rsid w:val="00DC5770"/>
    <w:rsid w:val="00DC59D7"/>
    <w:rsid w:val="00DC6198"/>
    <w:rsid w:val="00DC6D48"/>
    <w:rsid w:val="00DC6E13"/>
    <w:rsid w:val="00DC6E1B"/>
    <w:rsid w:val="00DC71FE"/>
    <w:rsid w:val="00DC75BB"/>
    <w:rsid w:val="00DC7EBE"/>
    <w:rsid w:val="00DD0DA2"/>
    <w:rsid w:val="00DD0F3F"/>
    <w:rsid w:val="00DD12EF"/>
    <w:rsid w:val="00DD1418"/>
    <w:rsid w:val="00DD157D"/>
    <w:rsid w:val="00DD158F"/>
    <w:rsid w:val="00DD16FB"/>
    <w:rsid w:val="00DD1B57"/>
    <w:rsid w:val="00DD1E9E"/>
    <w:rsid w:val="00DD206A"/>
    <w:rsid w:val="00DD232B"/>
    <w:rsid w:val="00DD235A"/>
    <w:rsid w:val="00DD2381"/>
    <w:rsid w:val="00DD26AB"/>
    <w:rsid w:val="00DD2B1D"/>
    <w:rsid w:val="00DD32B6"/>
    <w:rsid w:val="00DD3821"/>
    <w:rsid w:val="00DD391B"/>
    <w:rsid w:val="00DD446A"/>
    <w:rsid w:val="00DD45D3"/>
    <w:rsid w:val="00DD487B"/>
    <w:rsid w:val="00DD48F3"/>
    <w:rsid w:val="00DD4E0C"/>
    <w:rsid w:val="00DD578B"/>
    <w:rsid w:val="00DD5805"/>
    <w:rsid w:val="00DD5A2A"/>
    <w:rsid w:val="00DD5E0B"/>
    <w:rsid w:val="00DD662B"/>
    <w:rsid w:val="00DD694D"/>
    <w:rsid w:val="00DD6C92"/>
    <w:rsid w:val="00DD6F96"/>
    <w:rsid w:val="00DD7BD4"/>
    <w:rsid w:val="00DE00CE"/>
    <w:rsid w:val="00DE01AB"/>
    <w:rsid w:val="00DE0B85"/>
    <w:rsid w:val="00DE119F"/>
    <w:rsid w:val="00DE12BD"/>
    <w:rsid w:val="00DE1532"/>
    <w:rsid w:val="00DE179B"/>
    <w:rsid w:val="00DE2323"/>
    <w:rsid w:val="00DE292D"/>
    <w:rsid w:val="00DE2AA3"/>
    <w:rsid w:val="00DE30BE"/>
    <w:rsid w:val="00DE30D1"/>
    <w:rsid w:val="00DE3B74"/>
    <w:rsid w:val="00DE40F7"/>
    <w:rsid w:val="00DE44B1"/>
    <w:rsid w:val="00DE47DF"/>
    <w:rsid w:val="00DE4D21"/>
    <w:rsid w:val="00DE5EA6"/>
    <w:rsid w:val="00DE5F41"/>
    <w:rsid w:val="00DE61FB"/>
    <w:rsid w:val="00DE6B6A"/>
    <w:rsid w:val="00DE6D3A"/>
    <w:rsid w:val="00DE6E16"/>
    <w:rsid w:val="00DE6EFC"/>
    <w:rsid w:val="00DE730F"/>
    <w:rsid w:val="00DE731D"/>
    <w:rsid w:val="00DE73FD"/>
    <w:rsid w:val="00DE7A1D"/>
    <w:rsid w:val="00DE7CAB"/>
    <w:rsid w:val="00DE7EAF"/>
    <w:rsid w:val="00DF015C"/>
    <w:rsid w:val="00DF0A8D"/>
    <w:rsid w:val="00DF0CBA"/>
    <w:rsid w:val="00DF0E97"/>
    <w:rsid w:val="00DF0E9F"/>
    <w:rsid w:val="00DF0F78"/>
    <w:rsid w:val="00DF11F0"/>
    <w:rsid w:val="00DF1956"/>
    <w:rsid w:val="00DF19A5"/>
    <w:rsid w:val="00DF19ED"/>
    <w:rsid w:val="00DF1AD2"/>
    <w:rsid w:val="00DF1D62"/>
    <w:rsid w:val="00DF2170"/>
    <w:rsid w:val="00DF2912"/>
    <w:rsid w:val="00DF2A8C"/>
    <w:rsid w:val="00DF2D89"/>
    <w:rsid w:val="00DF2FC2"/>
    <w:rsid w:val="00DF3D62"/>
    <w:rsid w:val="00DF432F"/>
    <w:rsid w:val="00DF50DE"/>
    <w:rsid w:val="00DF572E"/>
    <w:rsid w:val="00DF596A"/>
    <w:rsid w:val="00DF5F36"/>
    <w:rsid w:val="00DF62BB"/>
    <w:rsid w:val="00DF6DA6"/>
    <w:rsid w:val="00DF708D"/>
    <w:rsid w:val="00DF751C"/>
    <w:rsid w:val="00DF7EB3"/>
    <w:rsid w:val="00DF7EB8"/>
    <w:rsid w:val="00E0018F"/>
    <w:rsid w:val="00E0029F"/>
    <w:rsid w:val="00E0031E"/>
    <w:rsid w:val="00E006E6"/>
    <w:rsid w:val="00E00793"/>
    <w:rsid w:val="00E00FD5"/>
    <w:rsid w:val="00E01284"/>
    <w:rsid w:val="00E014E0"/>
    <w:rsid w:val="00E01956"/>
    <w:rsid w:val="00E01ED2"/>
    <w:rsid w:val="00E02047"/>
    <w:rsid w:val="00E023E5"/>
    <w:rsid w:val="00E02837"/>
    <w:rsid w:val="00E03A2B"/>
    <w:rsid w:val="00E03FB3"/>
    <w:rsid w:val="00E04158"/>
    <w:rsid w:val="00E0443C"/>
    <w:rsid w:val="00E0482D"/>
    <w:rsid w:val="00E04839"/>
    <w:rsid w:val="00E04A2F"/>
    <w:rsid w:val="00E04B4F"/>
    <w:rsid w:val="00E0555F"/>
    <w:rsid w:val="00E05929"/>
    <w:rsid w:val="00E060A2"/>
    <w:rsid w:val="00E06BCE"/>
    <w:rsid w:val="00E06F24"/>
    <w:rsid w:val="00E06FD6"/>
    <w:rsid w:val="00E074C1"/>
    <w:rsid w:val="00E07B79"/>
    <w:rsid w:val="00E07CDC"/>
    <w:rsid w:val="00E1006A"/>
    <w:rsid w:val="00E105B9"/>
    <w:rsid w:val="00E1079E"/>
    <w:rsid w:val="00E10F6A"/>
    <w:rsid w:val="00E112FA"/>
    <w:rsid w:val="00E11644"/>
    <w:rsid w:val="00E12CED"/>
    <w:rsid w:val="00E13588"/>
    <w:rsid w:val="00E13762"/>
    <w:rsid w:val="00E137D4"/>
    <w:rsid w:val="00E13D2C"/>
    <w:rsid w:val="00E13EE3"/>
    <w:rsid w:val="00E148CD"/>
    <w:rsid w:val="00E14E22"/>
    <w:rsid w:val="00E14E82"/>
    <w:rsid w:val="00E14FF5"/>
    <w:rsid w:val="00E15260"/>
    <w:rsid w:val="00E15513"/>
    <w:rsid w:val="00E15713"/>
    <w:rsid w:val="00E15A59"/>
    <w:rsid w:val="00E16682"/>
    <w:rsid w:val="00E1678A"/>
    <w:rsid w:val="00E16BCC"/>
    <w:rsid w:val="00E17549"/>
    <w:rsid w:val="00E17ACF"/>
    <w:rsid w:val="00E17BAE"/>
    <w:rsid w:val="00E17E85"/>
    <w:rsid w:val="00E17E99"/>
    <w:rsid w:val="00E2002A"/>
    <w:rsid w:val="00E2055A"/>
    <w:rsid w:val="00E20C8C"/>
    <w:rsid w:val="00E20D7C"/>
    <w:rsid w:val="00E21391"/>
    <w:rsid w:val="00E21F2D"/>
    <w:rsid w:val="00E22091"/>
    <w:rsid w:val="00E22A26"/>
    <w:rsid w:val="00E22DD9"/>
    <w:rsid w:val="00E22EAA"/>
    <w:rsid w:val="00E22FE6"/>
    <w:rsid w:val="00E2307E"/>
    <w:rsid w:val="00E2336E"/>
    <w:rsid w:val="00E23655"/>
    <w:rsid w:val="00E23AB9"/>
    <w:rsid w:val="00E23AC4"/>
    <w:rsid w:val="00E23D59"/>
    <w:rsid w:val="00E23ED2"/>
    <w:rsid w:val="00E2427B"/>
    <w:rsid w:val="00E2456D"/>
    <w:rsid w:val="00E2555D"/>
    <w:rsid w:val="00E256F7"/>
    <w:rsid w:val="00E25995"/>
    <w:rsid w:val="00E25AB1"/>
    <w:rsid w:val="00E25D57"/>
    <w:rsid w:val="00E26257"/>
    <w:rsid w:val="00E264AD"/>
    <w:rsid w:val="00E26A60"/>
    <w:rsid w:val="00E26D47"/>
    <w:rsid w:val="00E26FFC"/>
    <w:rsid w:val="00E27074"/>
    <w:rsid w:val="00E2777E"/>
    <w:rsid w:val="00E2787E"/>
    <w:rsid w:val="00E27E1C"/>
    <w:rsid w:val="00E300F2"/>
    <w:rsid w:val="00E30956"/>
    <w:rsid w:val="00E30B66"/>
    <w:rsid w:val="00E30BF9"/>
    <w:rsid w:val="00E3153A"/>
    <w:rsid w:val="00E315EB"/>
    <w:rsid w:val="00E31966"/>
    <w:rsid w:val="00E3203D"/>
    <w:rsid w:val="00E32AE4"/>
    <w:rsid w:val="00E32D6A"/>
    <w:rsid w:val="00E32FD0"/>
    <w:rsid w:val="00E33076"/>
    <w:rsid w:val="00E33396"/>
    <w:rsid w:val="00E33459"/>
    <w:rsid w:val="00E335C5"/>
    <w:rsid w:val="00E33D24"/>
    <w:rsid w:val="00E33D9F"/>
    <w:rsid w:val="00E33E8E"/>
    <w:rsid w:val="00E34706"/>
    <w:rsid w:val="00E349B8"/>
    <w:rsid w:val="00E34ED4"/>
    <w:rsid w:val="00E35580"/>
    <w:rsid w:val="00E357E4"/>
    <w:rsid w:val="00E357F8"/>
    <w:rsid w:val="00E3626F"/>
    <w:rsid w:val="00E36DD5"/>
    <w:rsid w:val="00E36E11"/>
    <w:rsid w:val="00E3751A"/>
    <w:rsid w:val="00E377A6"/>
    <w:rsid w:val="00E379F9"/>
    <w:rsid w:val="00E37B30"/>
    <w:rsid w:val="00E37BF6"/>
    <w:rsid w:val="00E4005E"/>
    <w:rsid w:val="00E402BA"/>
    <w:rsid w:val="00E40A1E"/>
    <w:rsid w:val="00E4167A"/>
    <w:rsid w:val="00E41A5B"/>
    <w:rsid w:val="00E41C90"/>
    <w:rsid w:val="00E41CF2"/>
    <w:rsid w:val="00E41D23"/>
    <w:rsid w:val="00E4297F"/>
    <w:rsid w:val="00E43041"/>
    <w:rsid w:val="00E438F7"/>
    <w:rsid w:val="00E43AA0"/>
    <w:rsid w:val="00E43E29"/>
    <w:rsid w:val="00E43EE5"/>
    <w:rsid w:val="00E440B2"/>
    <w:rsid w:val="00E4454B"/>
    <w:rsid w:val="00E4466B"/>
    <w:rsid w:val="00E44ACD"/>
    <w:rsid w:val="00E44CB9"/>
    <w:rsid w:val="00E44CC4"/>
    <w:rsid w:val="00E45343"/>
    <w:rsid w:val="00E453C9"/>
    <w:rsid w:val="00E45B97"/>
    <w:rsid w:val="00E46852"/>
    <w:rsid w:val="00E46AB1"/>
    <w:rsid w:val="00E47134"/>
    <w:rsid w:val="00E479FF"/>
    <w:rsid w:val="00E47E39"/>
    <w:rsid w:val="00E511DA"/>
    <w:rsid w:val="00E51392"/>
    <w:rsid w:val="00E513F1"/>
    <w:rsid w:val="00E515B1"/>
    <w:rsid w:val="00E51662"/>
    <w:rsid w:val="00E51972"/>
    <w:rsid w:val="00E5269A"/>
    <w:rsid w:val="00E535D1"/>
    <w:rsid w:val="00E536FC"/>
    <w:rsid w:val="00E53AA6"/>
    <w:rsid w:val="00E53C6C"/>
    <w:rsid w:val="00E53CB2"/>
    <w:rsid w:val="00E53D6A"/>
    <w:rsid w:val="00E53EE8"/>
    <w:rsid w:val="00E54150"/>
    <w:rsid w:val="00E545D3"/>
    <w:rsid w:val="00E54898"/>
    <w:rsid w:val="00E548F2"/>
    <w:rsid w:val="00E55558"/>
    <w:rsid w:val="00E55BB8"/>
    <w:rsid w:val="00E56344"/>
    <w:rsid w:val="00E57E87"/>
    <w:rsid w:val="00E57EAF"/>
    <w:rsid w:val="00E60DE1"/>
    <w:rsid w:val="00E61076"/>
    <w:rsid w:val="00E613A9"/>
    <w:rsid w:val="00E61812"/>
    <w:rsid w:val="00E618D1"/>
    <w:rsid w:val="00E61A15"/>
    <w:rsid w:val="00E61C1E"/>
    <w:rsid w:val="00E62CF0"/>
    <w:rsid w:val="00E62E5D"/>
    <w:rsid w:val="00E63096"/>
    <w:rsid w:val="00E6446D"/>
    <w:rsid w:val="00E64B76"/>
    <w:rsid w:val="00E65073"/>
    <w:rsid w:val="00E65AAC"/>
    <w:rsid w:val="00E65E8C"/>
    <w:rsid w:val="00E65F87"/>
    <w:rsid w:val="00E66098"/>
    <w:rsid w:val="00E66800"/>
    <w:rsid w:val="00E66A2B"/>
    <w:rsid w:val="00E66D78"/>
    <w:rsid w:val="00E66DCD"/>
    <w:rsid w:val="00E673C1"/>
    <w:rsid w:val="00E67C5C"/>
    <w:rsid w:val="00E67E55"/>
    <w:rsid w:val="00E70504"/>
    <w:rsid w:val="00E71198"/>
    <w:rsid w:val="00E71D91"/>
    <w:rsid w:val="00E71E4F"/>
    <w:rsid w:val="00E72486"/>
    <w:rsid w:val="00E724EF"/>
    <w:rsid w:val="00E7250A"/>
    <w:rsid w:val="00E7264E"/>
    <w:rsid w:val="00E72651"/>
    <w:rsid w:val="00E7364E"/>
    <w:rsid w:val="00E73957"/>
    <w:rsid w:val="00E73C90"/>
    <w:rsid w:val="00E73D3A"/>
    <w:rsid w:val="00E7412C"/>
    <w:rsid w:val="00E743A1"/>
    <w:rsid w:val="00E74513"/>
    <w:rsid w:val="00E74688"/>
    <w:rsid w:val="00E7491F"/>
    <w:rsid w:val="00E74BC5"/>
    <w:rsid w:val="00E74F05"/>
    <w:rsid w:val="00E74FBB"/>
    <w:rsid w:val="00E7518B"/>
    <w:rsid w:val="00E75459"/>
    <w:rsid w:val="00E755A5"/>
    <w:rsid w:val="00E757B9"/>
    <w:rsid w:val="00E7593F"/>
    <w:rsid w:val="00E76497"/>
    <w:rsid w:val="00E76A36"/>
    <w:rsid w:val="00E76C33"/>
    <w:rsid w:val="00E77A07"/>
    <w:rsid w:val="00E8011B"/>
    <w:rsid w:val="00E801FE"/>
    <w:rsid w:val="00E80768"/>
    <w:rsid w:val="00E80833"/>
    <w:rsid w:val="00E80C67"/>
    <w:rsid w:val="00E80E1E"/>
    <w:rsid w:val="00E81225"/>
    <w:rsid w:val="00E81C6E"/>
    <w:rsid w:val="00E82135"/>
    <w:rsid w:val="00E82862"/>
    <w:rsid w:val="00E829B7"/>
    <w:rsid w:val="00E82B6F"/>
    <w:rsid w:val="00E82CA0"/>
    <w:rsid w:val="00E82E17"/>
    <w:rsid w:val="00E82E8A"/>
    <w:rsid w:val="00E83D41"/>
    <w:rsid w:val="00E84324"/>
    <w:rsid w:val="00E84AD4"/>
    <w:rsid w:val="00E84D20"/>
    <w:rsid w:val="00E84FEB"/>
    <w:rsid w:val="00E8534F"/>
    <w:rsid w:val="00E854EA"/>
    <w:rsid w:val="00E85EC9"/>
    <w:rsid w:val="00E860EE"/>
    <w:rsid w:val="00E86456"/>
    <w:rsid w:val="00E86AF6"/>
    <w:rsid w:val="00E86BAE"/>
    <w:rsid w:val="00E876A3"/>
    <w:rsid w:val="00E87894"/>
    <w:rsid w:val="00E87DC5"/>
    <w:rsid w:val="00E9016D"/>
    <w:rsid w:val="00E903A5"/>
    <w:rsid w:val="00E90400"/>
    <w:rsid w:val="00E90A19"/>
    <w:rsid w:val="00E90B0E"/>
    <w:rsid w:val="00E912AA"/>
    <w:rsid w:val="00E91460"/>
    <w:rsid w:val="00E915F1"/>
    <w:rsid w:val="00E91677"/>
    <w:rsid w:val="00E9182A"/>
    <w:rsid w:val="00E91C42"/>
    <w:rsid w:val="00E92341"/>
    <w:rsid w:val="00E92BD2"/>
    <w:rsid w:val="00E93572"/>
    <w:rsid w:val="00E93635"/>
    <w:rsid w:val="00E93E2E"/>
    <w:rsid w:val="00E94225"/>
    <w:rsid w:val="00E943A6"/>
    <w:rsid w:val="00E9456F"/>
    <w:rsid w:val="00E94F06"/>
    <w:rsid w:val="00E95243"/>
    <w:rsid w:val="00E956CB"/>
    <w:rsid w:val="00E958AD"/>
    <w:rsid w:val="00E960B8"/>
    <w:rsid w:val="00E96AEE"/>
    <w:rsid w:val="00E96D1C"/>
    <w:rsid w:val="00E97375"/>
    <w:rsid w:val="00E977CB"/>
    <w:rsid w:val="00E977CE"/>
    <w:rsid w:val="00E97836"/>
    <w:rsid w:val="00E97990"/>
    <w:rsid w:val="00E97AC2"/>
    <w:rsid w:val="00E97D2F"/>
    <w:rsid w:val="00E97EA7"/>
    <w:rsid w:val="00E97FB1"/>
    <w:rsid w:val="00EA064C"/>
    <w:rsid w:val="00EA0ADD"/>
    <w:rsid w:val="00EA0E67"/>
    <w:rsid w:val="00EA1514"/>
    <w:rsid w:val="00EA16E1"/>
    <w:rsid w:val="00EA170C"/>
    <w:rsid w:val="00EA174F"/>
    <w:rsid w:val="00EA1767"/>
    <w:rsid w:val="00EA1F8E"/>
    <w:rsid w:val="00EA20DD"/>
    <w:rsid w:val="00EA21F6"/>
    <w:rsid w:val="00EA2360"/>
    <w:rsid w:val="00EA272B"/>
    <w:rsid w:val="00EA2772"/>
    <w:rsid w:val="00EA27C6"/>
    <w:rsid w:val="00EA2E48"/>
    <w:rsid w:val="00EA2F5D"/>
    <w:rsid w:val="00EA301E"/>
    <w:rsid w:val="00EA34AC"/>
    <w:rsid w:val="00EA3BA1"/>
    <w:rsid w:val="00EA3D5F"/>
    <w:rsid w:val="00EA41B9"/>
    <w:rsid w:val="00EA449C"/>
    <w:rsid w:val="00EA4F1E"/>
    <w:rsid w:val="00EA4F7D"/>
    <w:rsid w:val="00EA5801"/>
    <w:rsid w:val="00EA583C"/>
    <w:rsid w:val="00EA5F9C"/>
    <w:rsid w:val="00EA633B"/>
    <w:rsid w:val="00EA659C"/>
    <w:rsid w:val="00EA6CA0"/>
    <w:rsid w:val="00EA7113"/>
    <w:rsid w:val="00EA7206"/>
    <w:rsid w:val="00EA726B"/>
    <w:rsid w:val="00EA78E0"/>
    <w:rsid w:val="00EB08A1"/>
    <w:rsid w:val="00EB0A68"/>
    <w:rsid w:val="00EB0E44"/>
    <w:rsid w:val="00EB0E6A"/>
    <w:rsid w:val="00EB0FE6"/>
    <w:rsid w:val="00EB16EB"/>
    <w:rsid w:val="00EB182C"/>
    <w:rsid w:val="00EB19D9"/>
    <w:rsid w:val="00EB1A00"/>
    <w:rsid w:val="00EB1A85"/>
    <w:rsid w:val="00EB1FE4"/>
    <w:rsid w:val="00EB2287"/>
    <w:rsid w:val="00EB269D"/>
    <w:rsid w:val="00EB2E2E"/>
    <w:rsid w:val="00EB30E8"/>
    <w:rsid w:val="00EB344E"/>
    <w:rsid w:val="00EB397E"/>
    <w:rsid w:val="00EB3CD0"/>
    <w:rsid w:val="00EB400A"/>
    <w:rsid w:val="00EB42B4"/>
    <w:rsid w:val="00EB45D7"/>
    <w:rsid w:val="00EB47B3"/>
    <w:rsid w:val="00EB4926"/>
    <w:rsid w:val="00EB4B58"/>
    <w:rsid w:val="00EB4E5F"/>
    <w:rsid w:val="00EB5197"/>
    <w:rsid w:val="00EB51AD"/>
    <w:rsid w:val="00EB5629"/>
    <w:rsid w:val="00EB5734"/>
    <w:rsid w:val="00EB7133"/>
    <w:rsid w:val="00EB75E2"/>
    <w:rsid w:val="00EB75EB"/>
    <w:rsid w:val="00EB7605"/>
    <w:rsid w:val="00EB76CB"/>
    <w:rsid w:val="00EB7D10"/>
    <w:rsid w:val="00EC01EA"/>
    <w:rsid w:val="00EC0655"/>
    <w:rsid w:val="00EC089D"/>
    <w:rsid w:val="00EC0BB5"/>
    <w:rsid w:val="00EC0DD3"/>
    <w:rsid w:val="00EC101A"/>
    <w:rsid w:val="00EC10AA"/>
    <w:rsid w:val="00EC1394"/>
    <w:rsid w:val="00EC1E5C"/>
    <w:rsid w:val="00EC20D7"/>
    <w:rsid w:val="00EC226A"/>
    <w:rsid w:val="00EC229B"/>
    <w:rsid w:val="00EC25B6"/>
    <w:rsid w:val="00EC28DD"/>
    <w:rsid w:val="00EC2B80"/>
    <w:rsid w:val="00EC2EE6"/>
    <w:rsid w:val="00EC2F7B"/>
    <w:rsid w:val="00EC3012"/>
    <w:rsid w:val="00EC3713"/>
    <w:rsid w:val="00EC3780"/>
    <w:rsid w:val="00EC37A0"/>
    <w:rsid w:val="00EC3FA5"/>
    <w:rsid w:val="00EC44B6"/>
    <w:rsid w:val="00EC552D"/>
    <w:rsid w:val="00EC5653"/>
    <w:rsid w:val="00EC595F"/>
    <w:rsid w:val="00EC5B93"/>
    <w:rsid w:val="00EC618A"/>
    <w:rsid w:val="00EC64A1"/>
    <w:rsid w:val="00EC6506"/>
    <w:rsid w:val="00EC69DD"/>
    <w:rsid w:val="00EC6E34"/>
    <w:rsid w:val="00EC6FCF"/>
    <w:rsid w:val="00EC774B"/>
    <w:rsid w:val="00ED013B"/>
    <w:rsid w:val="00ED0E0A"/>
    <w:rsid w:val="00ED1009"/>
    <w:rsid w:val="00ED13EB"/>
    <w:rsid w:val="00ED1462"/>
    <w:rsid w:val="00ED14A1"/>
    <w:rsid w:val="00ED14D7"/>
    <w:rsid w:val="00ED17FA"/>
    <w:rsid w:val="00ED1856"/>
    <w:rsid w:val="00ED18D7"/>
    <w:rsid w:val="00ED24B6"/>
    <w:rsid w:val="00ED25D2"/>
    <w:rsid w:val="00ED281D"/>
    <w:rsid w:val="00ED35A5"/>
    <w:rsid w:val="00ED35C0"/>
    <w:rsid w:val="00ED3F0E"/>
    <w:rsid w:val="00ED3F38"/>
    <w:rsid w:val="00ED4124"/>
    <w:rsid w:val="00ED4269"/>
    <w:rsid w:val="00ED462A"/>
    <w:rsid w:val="00ED49DF"/>
    <w:rsid w:val="00ED5030"/>
    <w:rsid w:val="00ED5424"/>
    <w:rsid w:val="00ED547D"/>
    <w:rsid w:val="00ED596C"/>
    <w:rsid w:val="00ED5ACF"/>
    <w:rsid w:val="00ED5DFE"/>
    <w:rsid w:val="00ED642C"/>
    <w:rsid w:val="00ED7ADE"/>
    <w:rsid w:val="00EE0174"/>
    <w:rsid w:val="00EE01D1"/>
    <w:rsid w:val="00EE083C"/>
    <w:rsid w:val="00EE0B0D"/>
    <w:rsid w:val="00EE0D6A"/>
    <w:rsid w:val="00EE12E9"/>
    <w:rsid w:val="00EE13A7"/>
    <w:rsid w:val="00EE2B55"/>
    <w:rsid w:val="00EE3341"/>
    <w:rsid w:val="00EE3404"/>
    <w:rsid w:val="00EE3445"/>
    <w:rsid w:val="00EE4436"/>
    <w:rsid w:val="00EE4BBE"/>
    <w:rsid w:val="00EE546C"/>
    <w:rsid w:val="00EE556A"/>
    <w:rsid w:val="00EE556C"/>
    <w:rsid w:val="00EE563D"/>
    <w:rsid w:val="00EE58CA"/>
    <w:rsid w:val="00EE5CF8"/>
    <w:rsid w:val="00EE5D84"/>
    <w:rsid w:val="00EE5DFC"/>
    <w:rsid w:val="00EE60E7"/>
    <w:rsid w:val="00EE60F1"/>
    <w:rsid w:val="00EE6940"/>
    <w:rsid w:val="00EE6A20"/>
    <w:rsid w:val="00EE7503"/>
    <w:rsid w:val="00EE7515"/>
    <w:rsid w:val="00EE7636"/>
    <w:rsid w:val="00EE769E"/>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53"/>
    <w:rsid w:val="00EF3C6A"/>
    <w:rsid w:val="00EF3F1A"/>
    <w:rsid w:val="00EF463E"/>
    <w:rsid w:val="00EF541D"/>
    <w:rsid w:val="00EF571F"/>
    <w:rsid w:val="00EF579C"/>
    <w:rsid w:val="00EF57BB"/>
    <w:rsid w:val="00EF585C"/>
    <w:rsid w:val="00EF5B95"/>
    <w:rsid w:val="00EF5DF8"/>
    <w:rsid w:val="00EF60B7"/>
    <w:rsid w:val="00EF613D"/>
    <w:rsid w:val="00EF6A8A"/>
    <w:rsid w:val="00EF7569"/>
    <w:rsid w:val="00EF77B3"/>
    <w:rsid w:val="00EF7A7D"/>
    <w:rsid w:val="00F003AA"/>
    <w:rsid w:val="00F0077B"/>
    <w:rsid w:val="00F00922"/>
    <w:rsid w:val="00F00A21"/>
    <w:rsid w:val="00F00B40"/>
    <w:rsid w:val="00F00BBD"/>
    <w:rsid w:val="00F0102C"/>
    <w:rsid w:val="00F0106B"/>
    <w:rsid w:val="00F0134D"/>
    <w:rsid w:val="00F01352"/>
    <w:rsid w:val="00F0137B"/>
    <w:rsid w:val="00F0139C"/>
    <w:rsid w:val="00F020E1"/>
    <w:rsid w:val="00F02164"/>
    <w:rsid w:val="00F0221D"/>
    <w:rsid w:val="00F025AE"/>
    <w:rsid w:val="00F02DE5"/>
    <w:rsid w:val="00F0324F"/>
    <w:rsid w:val="00F03AA2"/>
    <w:rsid w:val="00F03D4D"/>
    <w:rsid w:val="00F043F9"/>
    <w:rsid w:val="00F04CF2"/>
    <w:rsid w:val="00F04E02"/>
    <w:rsid w:val="00F05262"/>
    <w:rsid w:val="00F0526C"/>
    <w:rsid w:val="00F05558"/>
    <w:rsid w:val="00F0595E"/>
    <w:rsid w:val="00F05A7B"/>
    <w:rsid w:val="00F06293"/>
    <w:rsid w:val="00F06454"/>
    <w:rsid w:val="00F06AA4"/>
    <w:rsid w:val="00F06CB2"/>
    <w:rsid w:val="00F06CE3"/>
    <w:rsid w:val="00F06E72"/>
    <w:rsid w:val="00F07C8A"/>
    <w:rsid w:val="00F07D8B"/>
    <w:rsid w:val="00F07E0B"/>
    <w:rsid w:val="00F07FA5"/>
    <w:rsid w:val="00F104D0"/>
    <w:rsid w:val="00F107C1"/>
    <w:rsid w:val="00F10840"/>
    <w:rsid w:val="00F108B2"/>
    <w:rsid w:val="00F10F23"/>
    <w:rsid w:val="00F116E1"/>
    <w:rsid w:val="00F11E4F"/>
    <w:rsid w:val="00F11F00"/>
    <w:rsid w:val="00F126F2"/>
    <w:rsid w:val="00F1272B"/>
    <w:rsid w:val="00F13033"/>
    <w:rsid w:val="00F13232"/>
    <w:rsid w:val="00F132E7"/>
    <w:rsid w:val="00F13A85"/>
    <w:rsid w:val="00F13C6A"/>
    <w:rsid w:val="00F13C93"/>
    <w:rsid w:val="00F14182"/>
    <w:rsid w:val="00F14212"/>
    <w:rsid w:val="00F144CA"/>
    <w:rsid w:val="00F14895"/>
    <w:rsid w:val="00F14A1F"/>
    <w:rsid w:val="00F14BE6"/>
    <w:rsid w:val="00F14C11"/>
    <w:rsid w:val="00F14D95"/>
    <w:rsid w:val="00F15A01"/>
    <w:rsid w:val="00F15D2C"/>
    <w:rsid w:val="00F161D9"/>
    <w:rsid w:val="00F16582"/>
    <w:rsid w:val="00F169AE"/>
    <w:rsid w:val="00F169B8"/>
    <w:rsid w:val="00F16B9D"/>
    <w:rsid w:val="00F16CE1"/>
    <w:rsid w:val="00F16DBB"/>
    <w:rsid w:val="00F17125"/>
    <w:rsid w:val="00F171DD"/>
    <w:rsid w:val="00F1727E"/>
    <w:rsid w:val="00F179EF"/>
    <w:rsid w:val="00F17CAD"/>
    <w:rsid w:val="00F17E02"/>
    <w:rsid w:val="00F17E22"/>
    <w:rsid w:val="00F20017"/>
    <w:rsid w:val="00F20776"/>
    <w:rsid w:val="00F2079A"/>
    <w:rsid w:val="00F21051"/>
    <w:rsid w:val="00F2106E"/>
    <w:rsid w:val="00F21514"/>
    <w:rsid w:val="00F219B9"/>
    <w:rsid w:val="00F21AE7"/>
    <w:rsid w:val="00F21B8E"/>
    <w:rsid w:val="00F21CAF"/>
    <w:rsid w:val="00F21FFD"/>
    <w:rsid w:val="00F223BD"/>
    <w:rsid w:val="00F223EA"/>
    <w:rsid w:val="00F2291F"/>
    <w:rsid w:val="00F22EE2"/>
    <w:rsid w:val="00F232DA"/>
    <w:rsid w:val="00F23BAD"/>
    <w:rsid w:val="00F2432F"/>
    <w:rsid w:val="00F24874"/>
    <w:rsid w:val="00F24980"/>
    <w:rsid w:val="00F24B20"/>
    <w:rsid w:val="00F24C8E"/>
    <w:rsid w:val="00F24EF6"/>
    <w:rsid w:val="00F25888"/>
    <w:rsid w:val="00F25C36"/>
    <w:rsid w:val="00F26145"/>
    <w:rsid w:val="00F26345"/>
    <w:rsid w:val="00F2634C"/>
    <w:rsid w:val="00F26642"/>
    <w:rsid w:val="00F26D6D"/>
    <w:rsid w:val="00F274E6"/>
    <w:rsid w:val="00F27A25"/>
    <w:rsid w:val="00F27BC4"/>
    <w:rsid w:val="00F27C95"/>
    <w:rsid w:val="00F27D94"/>
    <w:rsid w:val="00F3031B"/>
    <w:rsid w:val="00F30616"/>
    <w:rsid w:val="00F30910"/>
    <w:rsid w:val="00F30DE4"/>
    <w:rsid w:val="00F31092"/>
    <w:rsid w:val="00F31673"/>
    <w:rsid w:val="00F3172C"/>
    <w:rsid w:val="00F319F9"/>
    <w:rsid w:val="00F31D2C"/>
    <w:rsid w:val="00F31D7F"/>
    <w:rsid w:val="00F32AF9"/>
    <w:rsid w:val="00F32C09"/>
    <w:rsid w:val="00F33B96"/>
    <w:rsid w:val="00F33BF2"/>
    <w:rsid w:val="00F34200"/>
    <w:rsid w:val="00F346B1"/>
    <w:rsid w:val="00F3484E"/>
    <w:rsid w:val="00F34E84"/>
    <w:rsid w:val="00F34F7B"/>
    <w:rsid w:val="00F34FB3"/>
    <w:rsid w:val="00F36323"/>
    <w:rsid w:val="00F36696"/>
    <w:rsid w:val="00F36EA7"/>
    <w:rsid w:val="00F36F16"/>
    <w:rsid w:val="00F37507"/>
    <w:rsid w:val="00F40042"/>
    <w:rsid w:val="00F402F3"/>
    <w:rsid w:val="00F40F91"/>
    <w:rsid w:val="00F41179"/>
    <w:rsid w:val="00F415F2"/>
    <w:rsid w:val="00F41B0F"/>
    <w:rsid w:val="00F42037"/>
    <w:rsid w:val="00F423F6"/>
    <w:rsid w:val="00F42415"/>
    <w:rsid w:val="00F424D3"/>
    <w:rsid w:val="00F4284C"/>
    <w:rsid w:val="00F435F3"/>
    <w:rsid w:val="00F43E81"/>
    <w:rsid w:val="00F443B0"/>
    <w:rsid w:val="00F444E7"/>
    <w:rsid w:val="00F447EA"/>
    <w:rsid w:val="00F44943"/>
    <w:rsid w:val="00F45159"/>
    <w:rsid w:val="00F453DF"/>
    <w:rsid w:val="00F4661B"/>
    <w:rsid w:val="00F4695B"/>
    <w:rsid w:val="00F46EEA"/>
    <w:rsid w:val="00F4737E"/>
    <w:rsid w:val="00F4784A"/>
    <w:rsid w:val="00F47D5F"/>
    <w:rsid w:val="00F47E5F"/>
    <w:rsid w:val="00F505C6"/>
    <w:rsid w:val="00F50623"/>
    <w:rsid w:val="00F50979"/>
    <w:rsid w:val="00F511EE"/>
    <w:rsid w:val="00F5146D"/>
    <w:rsid w:val="00F51D28"/>
    <w:rsid w:val="00F51E4D"/>
    <w:rsid w:val="00F533F9"/>
    <w:rsid w:val="00F539AC"/>
    <w:rsid w:val="00F53D94"/>
    <w:rsid w:val="00F54047"/>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2D"/>
    <w:rsid w:val="00F613C3"/>
    <w:rsid w:val="00F6171E"/>
    <w:rsid w:val="00F617B5"/>
    <w:rsid w:val="00F61D87"/>
    <w:rsid w:val="00F61DF8"/>
    <w:rsid w:val="00F62635"/>
    <w:rsid w:val="00F626F5"/>
    <w:rsid w:val="00F62870"/>
    <w:rsid w:val="00F629DE"/>
    <w:rsid w:val="00F6346B"/>
    <w:rsid w:val="00F6377B"/>
    <w:rsid w:val="00F638B4"/>
    <w:rsid w:val="00F6394E"/>
    <w:rsid w:val="00F643C2"/>
    <w:rsid w:val="00F64492"/>
    <w:rsid w:val="00F647C2"/>
    <w:rsid w:val="00F64A0B"/>
    <w:rsid w:val="00F64CAE"/>
    <w:rsid w:val="00F6557B"/>
    <w:rsid w:val="00F658DA"/>
    <w:rsid w:val="00F65A0A"/>
    <w:rsid w:val="00F66554"/>
    <w:rsid w:val="00F666B5"/>
    <w:rsid w:val="00F66F76"/>
    <w:rsid w:val="00F67275"/>
    <w:rsid w:val="00F67AFA"/>
    <w:rsid w:val="00F67EF9"/>
    <w:rsid w:val="00F70011"/>
    <w:rsid w:val="00F704DC"/>
    <w:rsid w:val="00F713E2"/>
    <w:rsid w:val="00F7187B"/>
    <w:rsid w:val="00F718A4"/>
    <w:rsid w:val="00F721C4"/>
    <w:rsid w:val="00F723D7"/>
    <w:rsid w:val="00F72630"/>
    <w:rsid w:val="00F72698"/>
    <w:rsid w:val="00F728AA"/>
    <w:rsid w:val="00F72AD3"/>
    <w:rsid w:val="00F72C8A"/>
    <w:rsid w:val="00F72CA8"/>
    <w:rsid w:val="00F72D90"/>
    <w:rsid w:val="00F73407"/>
    <w:rsid w:val="00F74073"/>
    <w:rsid w:val="00F741FA"/>
    <w:rsid w:val="00F7430B"/>
    <w:rsid w:val="00F745D9"/>
    <w:rsid w:val="00F7523E"/>
    <w:rsid w:val="00F753EB"/>
    <w:rsid w:val="00F75794"/>
    <w:rsid w:val="00F759D7"/>
    <w:rsid w:val="00F7609A"/>
    <w:rsid w:val="00F76152"/>
    <w:rsid w:val="00F761AD"/>
    <w:rsid w:val="00F76924"/>
    <w:rsid w:val="00F76AA3"/>
    <w:rsid w:val="00F76C8F"/>
    <w:rsid w:val="00F76FD6"/>
    <w:rsid w:val="00F77293"/>
    <w:rsid w:val="00F77BEA"/>
    <w:rsid w:val="00F77C33"/>
    <w:rsid w:val="00F77D71"/>
    <w:rsid w:val="00F77F22"/>
    <w:rsid w:val="00F808F0"/>
    <w:rsid w:val="00F80927"/>
    <w:rsid w:val="00F80CF9"/>
    <w:rsid w:val="00F80D74"/>
    <w:rsid w:val="00F819E1"/>
    <w:rsid w:val="00F822A0"/>
    <w:rsid w:val="00F82B44"/>
    <w:rsid w:val="00F82B8B"/>
    <w:rsid w:val="00F83A8B"/>
    <w:rsid w:val="00F83B2E"/>
    <w:rsid w:val="00F84099"/>
    <w:rsid w:val="00F8412E"/>
    <w:rsid w:val="00F843F7"/>
    <w:rsid w:val="00F8476D"/>
    <w:rsid w:val="00F848E9"/>
    <w:rsid w:val="00F84932"/>
    <w:rsid w:val="00F84A59"/>
    <w:rsid w:val="00F85043"/>
    <w:rsid w:val="00F85501"/>
    <w:rsid w:val="00F856B7"/>
    <w:rsid w:val="00F856DE"/>
    <w:rsid w:val="00F85851"/>
    <w:rsid w:val="00F861D2"/>
    <w:rsid w:val="00F86769"/>
    <w:rsid w:val="00F8676D"/>
    <w:rsid w:val="00F86C16"/>
    <w:rsid w:val="00F86FBD"/>
    <w:rsid w:val="00F87077"/>
    <w:rsid w:val="00F874DD"/>
    <w:rsid w:val="00F8798B"/>
    <w:rsid w:val="00F87F91"/>
    <w:rsid w:val="00F9034D"/>
    <w:rsid w:val="00F90624"/>
    <w:rsid w:val="00F907AF"/>
    <w:rsid w:val="00F90E09"/>
    <w:rsid w:val="00F90E58"/>
    <w:rsid w:val="00F91633"/>
    <w:rsid w:val="00F91CBC"/>
    <w:rsid w:val="00F91E36"/>
    <w:rsid w:val="00F922ED"/>
    <w:rsid w:val="00F93A0A"/>
    <w:rsid w:val="00F93FB2"/>
    <w:rsid w:val="00F94296"/>
    <w:rsid w:val="00F94401"/>
    <w:rsid w:val="00F945C1"/>
    <w:rsid w:val="00F94A71"/>
    <w:rsid w:val="00F94CCA"/>
    <w:rsid w:val="00F95156"/>
    <w:rsid w:val="00F9535C"/>
    <w:rsid w:val="00F95426"/>
    <w:rsid w:val="00F95499"/>
    <w:rsid w:val="00F954D2"/>
    <w:rsid w:val="00F95780"/>
    <w:rsid w:val="00F959D0"/>
    <w:rsid w:val="00F95D44"/>
    <w:rsid w:val="00F95EFB"/>
    <w:rsid w:val="00F9624E"/>
    <w:rsid w:val="00F9660E"/>
    <w:rsid w:val="00F9667F"/>
    <w:rsid w:val="00F9687F"/>
    <w:rsid w:val="00F96923"/>
    <w:rsid w:val="00F96E26"/>
    <w:rsid w:val="00F970DB"/>
    <w:rsid w:val="00F9766C"/>
    <w:rsid w:val="00F97774"/>
    <w:rsid w:val="00FA008C"/>
    <w:rsid w:val="00FA0431"/>
    <w:rsid w:val="00FA04B0"/>
    <w:rsid w:val="00FA0577"/>
    <w:rsid w:val="00FA086C"/>
    <w:rsid w:val="00FA0870"/>
    <w:rsid w:val="00FA0976"/>
    <w:rsid w:val="00FA09C5"/>
    <w:rsid w:val="00FA0FFB"/>
    <w:rsid w:val="00FA1041"/>
    <w:rsid w:val="00FA1292"/>
    <w:rsid w:val="00FA1441"/>
    <w:rsid w:val="00FA1596"/>
    <w:rsid w:val="00FA1D00"/>
    <w:rsid w:val="00FA203F"/>
    <w:rsid w:val="00FA25F4"/>
    <w:rsid w:val="00FA2775"/>
    <w:rsid w:val="00FA2D95"/>
    <w:rsid w:val="00FA2ECE"/>
    <w:rsid w:val="00FA38A1"/>
    <w:rsid w:val="00FA3C01"/>
    <w:rsid w:val="00FA3C30"/>
    <w:rsid w:val="00FA3F41"/>
    <w:rsid w:val="00FA4181"/>
    <w:rsid w:val="00FA4A3B"/>
    <w:rsid w:val="00FA4EAD"/>
    <w:rsid w:val="00FA4FDA"/>
    <w:rsid w:val="00FA54C9"/>
    <w:rsid w:val="00FA60EC"/>
    <w:rsid w:val="00FA62C1"/>
    <w:rsid w:val="00FA63DE"/>
    <w:rsid w:val="00FA6B17"/>
    <w:rsid w:val="00FA6F91"/>
    <w:rsid w:val="00FA7084"/>
    <w:rsid w:val="00FA71CD"/>
    <w:rsid w:val="00FA7860"/>
    <w:rsid w:val="00FB0060"/>
    <w:rsid w:val="00FB012F"/>
    <w:rsid w:val="00FB0A08"/>
    <w:rsid w:val="00FB0AD3"/>
    <w:rsid w:val="00FB0D58"/>
    <w:rsid w:val="00FB1081"/>
    <w:rsid w:val="00FB1730"/>
    <w:rsid w:val="00FB17E2"/>
    <w:rsid w:val="00FB185F"/>
    <w:rsid w:val="00FB21EE"/>
    <w:rsid w:val="00FB2305"/>
    <w:rsid w:val="00FB231D"/>
    <w:rsid w:val="00FB2386"/>
    <w:rsid w:val="00FB2506"/>
    <w:rsid w:val="00FB26CE"/>
    <w:rsid w:val="00FB2985"/>
    <w:rsid w:val="00FB2CF3"/>
    <w:rsid w:val="00FB306B"/>
    <w:rsid w:val="00FB3707"/>
    <w:rsid w:val="00FB3784"/>
    <w:rsid w:val="00FB4A2E"/>
    <w:rsid w:val="00FB4BA6"/>
    <w:rsid w:val="00FB50C2"/>
    <w:rsid w:val="00FB529D"/>
    <w:rsid w:val="00FB56C5"/>
    <w:rsid w:val="00FB57EF"/>
    <w:rsid w:val="00FB59E5"/>
    <w:rsid w:val="00FB5CE9"/>
    <w:rsid w:val="00FB5FB0"/>
    <w:rsid w:val="00FB69E7"/>
    <w:rsid w:val="00FB6F0E"/>
    <w:rsid w:val="00FB7747"/>
    <w:rsid w:val="00FB77F1"/>
    <w:rsid w:val="00FB7C60"/>
    <w:rsid w:val="00FB7C86"/>
    <w:rsid w:val="00FB7E29"/>
    <w:rsid w:val="00FB7F55"/>
    <w:rsid w:val="00FC01A4"/>
    <w:rsid w:val="00FC06BF"/>
    <w:rsid w:val="00FC0AE4"/>
    <w:rsid w:val="00FC0E21"/>
    <w:rsid w:val="00FC1694"/>
    <w:rsid w:val="00FC18A5"/>
    <w:rsid w:val="00FC1CF2"/>
    <w:rsid w:val="00FC1ED5"/>
    <w:rsid w:val="00FC2124"/>
    <w:rsid w:val="00FC2576"/>
    <w:rsid w:val="00FC2A8A"/>
    <w:rsid w:val="00FC2E45"/>
    <w:rsid w:val="00FC351E"/>
    <w:rsid w:val="00FC35DE"/>
    <w:rsid w:val="00FC3E9A"/>
    <w:rsid w:val="00FC3E9C"/>
    <w:rsid w:val="00FC4398"/>
    <w:rsid w:val="00FC4401"/>
    <w:rsid w:val="00FC48D8"/>
    <w:rsid w:val="00FC4B62"/>
    <w:rsid w:val="00FC4BA2"/>
    <w:rsid w:val="00FC503B"/>
    <w:rsid w:val="00FC5301"/>
    <w:rsid w:val="00FC588B"/>
    <w:rsid w:val="00FC5B26"/>
    <w:rsid w:val="00FC5E55"/>
    <w:rsid w:val="00FC5F5C"/>
    <w:rsid w:val="00FC6028"/>
    <w:rsid w:val="00FC6084"/>
    <w:rsid w:val="00FC635D"/>
    <w:rsid w:val="00FC66B8"/>
    <w:rsid w:val="00FC6947"/>
    <w:rsid w:val="00FC6E6C"/>
    <w:rsid w:val="00FC6E74"/>
    <w:rsid w:val="00FC7029"/>
    <w:rsid w:val="00FC7186"/>
    <w:rsid w:val="00FC742F"/>
    <w:rsid w:val="00FC7AA0"/>
    <w:rsid w:val="00FC7C89"/>
    <w:rsid w:val="00FD0F61"/>
    <w:rsid w:val="00FD10DB"/>
    <w:rsid w:val="00FD1280"/>
    <w:rsid w:val="00FD143C"/>
    <w:rsid w:val="00FD1946"/>
    <w:rsid w:val="00FD2965"/>
    <w:rsid w:val="00FD2A64"/>
    <w:rsid w:val="00FD2CC3"/>
    <w:rsid w:val="00FD31C7"/>
    <w:rsid w:val="00FD324E"/>
    <w:rsid w:val="00FD3ABA"/>
    <w:rsid w:val="00FD3CEB"/>
    <w:rsid w:val="00FD3D61"/>
    <w:rsid w:val="00FD40ED"/>
    <w:rsid w:val="00FD42DF"/>
    <w:rsid w:val="00FD436D"/>
    <w:rsid w:val="00FD491D"/>
    <w:rsid w:val="00FD49DB"/>
    <w:rsid w:val="00FD5062"/>
    <w:rsid w:val="00FD506B"/>
    <w:rsid w:val="00FD57A5"/>
    <w:rsid w:val="00FD5FCA"/>
    <w:rsid w:val="00FD63EF"/>
    <w:rsid w:val="00FD6D64"/>
    <w:rsid w:val="00FD70C7"/>
    <w:rsid w:val="00FD7399"/>
    <w:rsid w:val="00FD764D"/>
    <w:rsid w:val="00FD79C1"/>
    <w:rsid w:val="00FD7ACC"/>
    <w:rsid w:val="00FD7B35"/>
    <w:rsid w:val="00FD7BCD"/>
    <w:rsid w:val="00FD7C6C"/>
    <w:rsid w:val="00FD7CDC"/>
    <w:rsid w:val="00FD7F20"/>
    <w:rsid w:val="00FE01A6"/>
    <w:rsid w:val="00FE02F8"/>
    <w:rsid w:val="00FE088C"/>
    <w:rsid w:val="00FE0BA6"/>
    <w:rsid w:val="00FE0F00"/>
    <w:rsid w:val="00FE1445"/>
    <w:rsid w:val="00FE153E"/>
    <w:rsid w:val="00FE1769"/>
    <w:rsid w:val="00FE18D2"/>
    <w:rsid w:val="00FE18EF"/>
    <w:rsid w:val="00FE1CE2"/>
    <w:rsid w:val="00FE1DFC"/>
    <w:rsid w:val="00FE1E8D"/>
    <w:rsid w:val="00FE21B5"/>
    <w:rsid w:val="00FE235B"/>
    <w:rsid w:val="00FE2620"/>
    <w:rsid w:val="00FE27FE"/>
    <w:rsid w:val="00FE2852"/>
    <w:rsid w:val="00FE2A5D"/>
    <w:rsid w:val="00FE2F5F"/>
    <w:rsid w:val="00FE3505"/>
    <w:rsid w:val="00FE393B"/>
    <w:rsid w:val="00FE4608"/>
    <w:rsid w:val="00FE4743"/>
    <w:rsid w:val="00FE4826"/>
    <w:rsid w:val="00FE5DD2"/>
    <w:rsid w:val="00FE633A"/>
    <w:rsid w:val="00FE66DF"/>
    <w:rsid w:val="00FE6845"/>
    <w:rsid w:val="00FE693B"/>
    <w:rsid w:val="00FE6AD1"/>
    <w:rsid w:val="00FE6C84"/>
    <w:rsid w:val="00FE772E"/>
    <w:rsid w:val="00FE78FD"/>
    <w:rsid w:val="00FE7BA2"/>
    <w:rsid w:val="00FF005E"/>
    <w:rsid w:val="00FF0586"/>
    <w:rsid w:val="00FF0724"/>
    <w:rsid w:val="00FF09BD"/>
    <w:rsid w:val="00FF12E6"/>
    <w:rsid w:val="00FF1744"/>
    <w:rsid w:val="00FF183A"/>
    <w:rsid w:val="00FF1F34"/>
    <w:rsid w:val="00FF2265"/>
    <w:rsid w:val="00FF2DD8"/>
    <w:rsid w:val="00FF3223"/>
    <w:rsid w:val="00FF3496"/>
    <w:rsid w:val="00FF3CA1"/>
    <w:rsid w:val="00FF4177"/>
    <w:rsid w:val="00FF4553"/>
    <w:rsid w:val="00FF4675"/>
    <w:rsid w:val="00FF48C8"/>
    <w:rsid w:val="00FF49EF"/>
    <w:rsid w:val="00FF5142"/>
    <w:rsid w:val="00FF74AC"/>
    <w:rsid w:val="00FF74CE"/>
    <w:rsid w:val="00FF77EC"/>
    <w:rsid w:val="00FF7932"/>
    <w:rsid w:val="00FF7A3E"/>
    <w:rsid w:val="00FF7C7F"/>
    <w:rsid w:val="047A472E"/>
    <w:rsid w:val="0CA53C6D"/>
    <w:rsid w:val="0E60322C"/>
    <w:rsid w:val="1C467056"/>
    <w:rsid w:val="1D3DCEF8"/>
    <w:rsid w:val="1F7A22FA"/>
    <w:rsid w:val="1FABAA86"/>
    <w:rsid w:val="2D228BB6"/>
    <w:rsid w:val="377C86A2"/>
    <w:rsid w:val="3CAE58A4"/>
    <w:rsid w:val="3CE3BA19"/>
    <w:rsid w:val="46B40971"/>
    <w:rsid w:val="4A924ED7"/>
    <w:rsid w:val="4DFC659A"/>
    <w:rsid w:val="68F51F73"/>
    <w:rsid w:val="6EEE97F5"/>
    <w:rsid w:val="7DA0F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D875"/>
  <w15:docId w15:val="{BA78BFB3-A74D-49A2-94FB-0BD984D6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EFC"/>
    <w:pPr>
      <w:jc w:val="both"/>
    </w:pPr>
    <w:rPr>
      <w:rFonts w:ascii="Arial" w:hAnsi="Arial" w:cs="Arial"/>
      <w:sz w:val="24"/>
      <w:szCs w:val="24"/>
      <w:lang w:val="es-ES_tradnl" w:eastAsia="es-ES"/>
    </w:rPr>
  </w:style>
  <w:style w:type="paragraph" w:styleId="Ttulo1">
    <w:name w:val="heading 1"/>
    <w:basedOn w:val="Normal"/>
    <w:next w:val="Normal"/>
    <w:link w:val="Ttulo1Car"/>
    <w:qFormat/>
    <w:rsid w:val="00D6708E"/>
    <w:pPr>
      <w:widowControl w:val="0"/>
      <w:kinsoku w:val="0"/>
      <w:overflowPunct w:val="0"/>
      <w:autoSpaceDE w:val="0"/>
      <w:autoSpaceDN w:val="0"/>
      <w:adjustRightInd w:val="0"/>
      <w:ind w:right="15"/>
      <w:jc w:val="center"/>
      <w:outlineLvl w:val="0"/>
    </w:pPr>
    <w:rPr>
      <w:rFonts w:eastAsiaTheme="minorEastAsia"/>
      <w:b/>
      <w:bCs/>
      <w:spacing w:val="-1"/>
      <w:sz w:val="32"/>
      <w:szCs w:val="32"/>
      <w:lang w:val="es-MX" w:eastAsia="es-MX"/>
      <w14:ligatures w14:val="standardContextual"/>
    </w:rPr>
  </w:style>
  <w:style w:type="paragraph" w:styleId="Ttulo2">
    <w:name w:val="heading 2"/>
    <w:basedOn w:val="Normal"/>
    <w:next w:val="Normal"/>
    <w:link w:val="Ttulo2Car"/>
    <w:uiPriority w:val="1"/>
    <w:qFormat/>
    <w:rsid w:val="00A3561C"/>
    <w:pPr>
      <w:widowControl w:val="0"/>
      <w:autoSpaceDE w:val="0"/>
      <w:autoSpaceDN w:val="0"/>
      <w:adjustRightInd w:val="0"/>
      <w:ind w:right="15"/>
      <w:jc w:val="left"/>
      <w:outlineLvl w:val="1"/>
    </w:pPr>
    <w:rPr>
      <w:rFonts w:eastAsiaTheme="minorEastAsia"/>
      <w:b/>
      <w:bCs/>
      <w:i/>
      <w:iCs/>
      <w:lang w:val="es-MX" w:eastAsia="es-MX"/>
      <w14:ligatures w14:val="standardContextual"/>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link w:val="TextodegloboCar"/>
    <w:semiHidden/>
    <w:rsid w:val="00170972"/>
    <w:rPr>
      <w:rFonts w:ascii="Tahoma" w:hAnsi="Tahoma" w:cs="Tahoma"/>
      <w:sz w:val="16"/>
      <w:szCs w:val="16"/>
    </w:rPr>
  </w:style>
  <w:style w:type="paragraph" w:styleId="Textoindependiente3">
    <w:name w:val="Body Text 3"/>
    <w:basedOn w:val="Normal"/>
    <w:link w:val="Textoindependiente3Car"/>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aliases w:val="Concepto,Párrafo,de,lista"/>
    <w:basedOn w:val="Normal"/>
    <w:link w:val="PrrafodelistaCar"/>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1"/>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Mencinsinresolver4">
    <w:name w:val="Mención sin resolver4"/>
    <w:basedOn w:val="Fuentedeprrafopredeter"/>
    <w:uiPriority w:val="99"/>
    <w:semiHidden/>
    <w:unhideWhenUsed/>
    <w:rsid w:val="008E0DF6"/>
    <w:rPr>
      <w:color w:val="605E5C"/>
      <w:shd w:val="clear" w:color="auto" w:fill="E1DFDD"/>
    </w:rPr>
  </w:style>
  <w:style w:type="character" w:customStyle="1" w:styleId="Ttulo1Car">
    <w:name w:val="Título 1 Car"/>
    <w:link w:val="Ttulo1"/>
    <w:rsid w:val="00D6708E"/>
    <w:rPr>
      <w:rFonts w:ascii="Arial" w:eastAsiaTheme="minorEastAsia" w:hAnsi="Arial" w:cs="Arial"/>
      <w:b/>
      <w:bCs/>
      <w:spacing w:val="-1"/>
      <w:sz w:val="32"/>
      <w:szCs w:val="32"/>
      <w14:ligatures w14:val="standardContextual"/>
    </w:rPr>
  </w:style>
  <w:style w:type="table" w:customStyle="1" w:styleId="TableGrid">
    <w:name w:val="TableGrid"/>
    <w:rsid w:val="00F874D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119F"/>
    <w:rPr>
      <w:color w:val="605E5C"/>
      <w:shd w:val="clear" w:color="auto" w:fill="E1DFDD"/>
    </w:rPr>
  </w:style>
  <w:style w:type="character" w:customStyle="1" w:styleId="PiedepginaCar">
    <w:name w:val="Pie de página Car"/>
    <w:basedOn w:val="Fuentedeprrafopredeter"/>
    <w:link w:val="Piedepgina"/>
    <w:uiPriority w:val="99"/>
    <w:rsid w:val="00130F93"/>
    <w:rPr>
      <w:rFonts w:ascii="Arial" w:hAnsi="Arial" w:cs="Arial"/>
      <w:sz w:val="24"/>
      <w:szCs w:val="24"/>
      <w:lang w:val="es-ES_tradnl" w:eastAsia="es-ES"/>
    </w:rPr>
  </w:style>
  <w:style w:type="character" w:customStyle="1" w:styleId="Ttulo2Car">
    <w:name w:val="Título 2 Car"/>
    <w:basedOn w:val="Fuentedeprrafopredeter"/>
    <w:link w:val="Ttulo2"/>
    <w:uiPriority w:val="1"/>
    <w:rsid w:val="00A3561C"/>
    <w:rPr>
      <w:rFonts w:ascii="Arial" w:eastAsiaTheme="minorEastAsia" w:hAnsi="Arial" w:cs="Arial"/>
      <w:b/>
      <w:bCs/>
      <w:i/>
      <w:iCs/>
      <w:sz w:val="24"/>
      <w:szCs w:val="24"/>
      <w14:ligatures w14:val="standardContextual"/>
    </w:rPr>
  </w:style>
  <w:style w:type="character" w:customStyle="1" w:styleId="TextoindependienteCar">
    <w:name w:val="Texto independiente Car"/>
    <w:basedOn w:val="Fuentedeprrafopredeter"/>
    <w:link w:val="Textoindependiente"/>
    <w:rsid w:val="00A764CD"/>
    <w:rPr>
      <w:rFonts w:ascii="Arial" w:hAnsi="Arial" w:cs="Arial"/>
      <w:color w:val="0000FF"/>
      <w:sz w:val="24"/>
      <w:szCs w:val="24"/>
      <w:lang w:val="es-ES_tradnl" w:eastAsia="es-ES"/>
    </w:rPr>
  </w:style>
  <w:style w:type="character" w:customStyle="1" w:styleId="PrrafodelistaCar">
    <w:name w:val="Párrafo de lista Car"/>
    <w:aliases w:val="Concepto Car,Párrafo Car,de Car,lista Car"/>
    <w:link w:val="Prrafodelista"/>
    <w:uiPriority w:val="34"/>
    <w:locked/>
    <w:rsid w:val="00B730F2"/>
    <w:rPr>
      <w:rFonts w:ascii="Arial" w:hAnsi="Arial" w:cs="Arial"/>
      <w:sz w:val="24"/>
      <w:szCs w:val="24"/>
      <w:lang w:val="es-ES_tradnl" w:eastAsia="es-ES"/>
    </w:rPr>
  </w:style>
  <w:style w:type="character" w:customStyle="1" w:styleId="MapadeldocumentoCar">
    <w:name w:val="Mapa del documento Car"/>
    <w:basedOn w:val="Fuentedeprrafopredeter"/>
    <w:link w:val="Mapadeldocumento"/>
    <w:semiHidden/>
    <w:rsid w:val="00F647C2"/>
    <w:rPr>
      <w:rFonts w:ascii="Tahoma" w:hAnsi="Tahoma" w:cs="Tahoma"/>
      <w:sz w:val="24"/>
      <w:szCs w:val="24"/>
      <w:shd w:val="clear" w:color="auto" w:fill="000080"/>
      <w:lang w:val="es-ES_tradnl" w:eastAsia="es-ES"/>
    </w:rPr>
  </w:style>
  <w:style w:type="character" w:customStyle="1" w:styleId="Textoindependiente2Car">
    <w:name w:val="Texto independiente 2 Car"/>
    <w:basedOn w:val="Fuentedeprrafopredeter"/>
    <w:link w:val="Textoindependiente2"/>
    <w:rsid w:val="00F647C2"/>
    <w:rPr>
      <w:rFonts w:ascii="Arial" w:hAnsi="Arial" w:cs="Arial"/>
      <w:sz w:val="24"/>
      <w:szCs w:val="24"/>
      <w:lang w:val="es-ES_tradnl" w:eastAsia="es-ES"/>
    </w:rPr>
  </w:style>
  <w:style w:type="character" w:customStyle="1" w:styleId="TextodegloboCar">
    <w:name w:val="Texto de globo Car"/>
    <w:basedOn w:val="Fuentedeprrafopredeter"/>
    <w:link w:val="Textodeglobo"/>
    <w:semiHidden/>
    <w:rsid w:val="00F647C2"/>
    <w:rPr>
      <w:rFonts w:ascii="Tahoma" w:hAnsi="Tahoma" w:cs="Tahoma"/>
      <w:sz w:val="16"/>
      <w:szCs w:val="16"/>
      <w:lang w:val="es-ES_tradnl" w:eastAsia="es-ES"/>
    </w:rPr>
  </w:style>
  <w:style w:type="character" w:customStyle="1" w:styleId="Textoindependiente3Car">
    <w:name w:val="Texto independiente 3 Car"/>
    <w:basedOn w:val="Fuentedeprrafopredeter"/>
    <w:link w:val="Textoindependiente3"/>
    <w:rsid w:val="00F647C2"/>
    <w:rPr>
      <w:rFonts w:ascii="Arial" w:hAnsi="Arial" w:cs="Arial"/>
      <w:sz w:val="24"/>
      <w:szCs w:val="24"/>
      <w:u w:val="single"/>
      <w:lang w:val="es-ES_tradnl" w:eastAsia="es-ES"/>
    </w:rPr>
  </w:style>
  <w:style w:type="paragraph" w:customStyle="1" w:styleId="Pa8">
    <w:name w:val="Pa8"/>
    <w:basedOn w:val="Default"/>
    <w:next w:val="Default"/>
    <w:uiPriority w:val="99"/>
    <w:rsid w:val="00F647C2"/>
    <w:pPr>
      <w:spacing w:line="221" w:lineRule="atLeast"/>
    </w:pPr>
    <w:rPr>
      <w:rFonts w:eastAsiaTheme="minorHAnsi"/>
      <w:color w:val="auto"/>
      <w:lang w:val="en-US" w:eastAsia="en-US"/>
    </w:rPr>
  </w:style>
  <w:style w:type="paragraph" w:customStyle="1" w:styleId="Pa10">
    <w:name w:val="Pa10"/>
    <w:basedOn w:val="Default"/>
    <w:next w:val="Default"/>
    <w:uiPriority w:val="99"/>
    <w:rsid w:val="00F647C2"/>
    <w:pPr>
      <w:spacing w:line="221" w:lineRule="atLeast"/>
    </w:pPr>
    <w:rPr>
      <w:rFonts w:eastAsiaTheme="minorHAnsi"/>
      <w:color w:val="auto"/>
      <w:lang w:val="en-US" w:eastAsia="en-US"/>
    </w:rPr>
  </w:style>
  <w:style w:type="paragraph" w:customStyle="1" w:styleId="xmsonormal">
    <w:name w:val="x_msonormal"/>
    <w:basedOn w:val="Normal"/>
    <w:rsid w:val="00F647C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F647C2"/>
    <w:rPr>
      <w:color w:val="808080"/>
    </w:rPr>
  </w:style>
  <w:style w:type="table" w:customStyle="1" w:styleId="Tablaconcuadrcula1">
    <w:name w:val="Tabla con cuadrícula1"/>
    <w:basedOn w:val="Tablanormal"/>
    <w:next w:val="Tablaconcuadrcula"/>
    <w:uiPriority w:val="59"/>
    <w:rsid w:val="00F64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39137943">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13973606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02872381">
      <w:bodyDiv w:val="1"/>
      <w:marLeft w:val="0"/>
      <w:marRight w:val="0"/>
      <w:marTop w:val="0"/>
      <w:marBottom w:val="0"/>
      <w:divBdr>
        <w:top w:val="none" w:sz="0" w:space="0" w:color="auto"/>
        <w:left w:val="none" w:sz="0" w:space="0" w:color="auto"/>
        <w:bottom w:val="none" w:sz="0" w:space="0" w:color="auto"/>
        <w:right w:val="none" w:sz="0" w:space="0" w:color="auto"/>
      </w:divBdr>
    </w:div>
    <w:div w:id="40503206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28272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492770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103644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4403872">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168251904">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291399854">
      <w:bodyDiv w:val="1"/>
      <w:marLeft w:val="0"/>
      <w:marRight w:val="0"/>
      <w:marTop w:val="0"/>
      <w:marBottom w:val="0"/>
      <w:divBdr>
        <w:top w:val="none" w:sz="0" w:space="0" w:color="auto"/>
        <w:left w:val="none" w:sz="0" w:space="0" w:color="auto"/>
        <w:bottom w:val="none" w:sz="0" w:space="0" w:color="auto"/>
        <w:right w:val="none" w:sz="0" w:space="0" w:color="auto"/>
      </w:divBdr>
    </w:div>
    <w:div w:id="1299799605">
      <w:bodyDiv w:val="1"/>
      <w:marLeft w:val="0"/>
      <w:marRight w:val="0"/>
      <w:marTop w:val="0"/>
      <w:marBottom w:val="0"/>
      <w:divBdr>
        <w:top w:val="none" w:sz="0" w:space="0" w:color="auto"/>
        <w:left w:val="none" w:sz="0" w:space="0" w:color="auto"/>
        <w:bottom w:val="none" w:sz="0" w:space="0" w:color="auto"/>
        <w:right w:val="none" w:sz="0" w:space="0" w:color="auto"/>
      </w:divBdr>
    </w:div>
    <w:div w:id="1341010317">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06751361">
      <w:bodyDiv w:val="1"/>
      <w:marLeft w:val="0"/>
      <w:marRight w:val="0"/>
      <w:marTop w:val="0"/>
      <w:marBottom w:val="0"/>
      <w:divBdr>
        <w:top w:val="none" w:sz="0" w:space="0" w:color="auto"/>
        <w:left w:val="none" w:sz="0" w:space="0" w:color="auto"/>
        <w:bottom w:val="none" w:sz="0" w:space="0" w:color="auto"/>
        <w:right w:val="none" w:sz="0" w:space="0" w:color="auto"/>
      </w:divBdr>
    </w:div>
    <w:div w:id="1520581288">
      <w:bodyDiv w:val="1"/>
      <w:marLeft w:val="0"/>
      <w:marRight w:val="0"/>
      <w:marTop w:val="0"/>
      <w:marBottom w:val="0"/>
      <w:divBdr>
        <w:top w:val="none" w:sz="0" w:space="0" w:color="auto"/>
        <w:left w:val="none" w:sz="0" w:space="0" w:color="auto"/>
        <w:bottom w:val="none" w:sz="0" w:space="0" w:color="auto"/>
        <w:right w:val="none" w:sz="0" w:space="0" w:color="auto"/>
      </w:divBdr>
    </w:div>
    <w:div w:id="155793434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64431375">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063728">
      <w:bodyDiv w:val="1"/>
      <w:marLeft w:val="0"/>
      <w:marRight w:val="0"/>
      <w:marTop w:val="0"/>
      <w:marBottom w:val="0"/>
      <w:divBdr>
        <w:top w:val="none" w:sz="0" w:space="0" w:color="auto"/>
        <w:left w:val="none" w:sz="0" w:space="0" w:color="auto"/>
        <w:bottom w:val="none" w:sz="0" w:space="0" w:color="auto"/>
        <w:right w:val="none" w:sz="0" w:space="0" w:color="auto"/>
      </w:divBdr>
    </w:div>
    <w:div w:id="1885216736">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7261526">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hyperlink" Target="https://www.instagram.com/inegi_informa/" TargetMode="External"/><Relationship Id="rId21" Type="http://schemas.openxmlformats.org/officeDocument/2006/relationships/chart" Target="charts/chart11.xml"/><Relationship Id="rId34" Type="http://schemas.openxmlformats.org/officeDocument/2006/relationships/image" Target="media/image6.png"/><Relationship Id="rId42" Type="http://schemas.openxmlformats.org/officeDocument/2006/relationships/image" Target="media/image9.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9" Type="http://schemas.openxmlformats.org/officeDocument/2006/relationships/image" Target="media/image2.png"/><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image" Target="media/image5.png"/><Relationship Id="rId37" Type="http://schemas.openxmlformats.org/officeDocument/2006/relationships/hyperlink" Target="https://www.facebook.com/INEGIInforma/" TargetMode="External"/><Relationship Id="rId40" Type="http://schemas.openxmlformats.org/officeDocument/2006/relationships/image" Target="media/image8.png"/><Relationship Id="rId45" Type="http://schemas.openxmlformats.org/officeDocument/2006/relationships/hyperlink" Target="http://www.inegi.org.mx/" TargetMode="Externa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image" Target="media/image1.png"/><Relationship Id="rId36" Type="http://schemas.openxmlformats.org/officeDocument/2006/relationships/hyperlink" Target="https://www.inegi.org.mx/app/indicadores/?tm=0"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image" Target="media/image4.png"/><Relationship Id="rId44" Type="http://schemas.openxmlformats.org/officeDocument/2006/relationships/image" Target="media/image10.png"/><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image" Target="media/image3.png"/><Relationship Id="rId35" Type="http://schemas.openxmlformats.org/officeDocument/2006/relationships/hyperlink" Target="https://www.inegi.org.mx/app/biblioteca/ficha.html?upc=702825073961" TargetMode="External"/><Relationship Id="rId43" Type="http://schemas.openxmlformats.org/officeDocument/2006/relationships/hyperlink" Target="https://www.youtube.com/user/INEGIInforma"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18.xml"/><Relationship Id="rId38" Type="http://schemas.openxmlformats.org/officeDocument/2006/relationships/image" Target="media/image7.png"/><Relationship Id="rId46" Type="http://schemas.openxmlformats.org/officeDocument/2006/relationships/image" Target="media/image11.png"/><Relationship Id="rId20" Type="http://schemas.openxmlformats.org/officeDocument/2006/relationships/chart" Target="charts/chart10.xml"/><Relationship Id="rId41" Type="http://schemas.openxmlformats.org/officeDocument/2006/relationships/hyperlink" Target="https://twitter.com/INEGI_INFORM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app/tablero/default.html" TargetMode="External"/><Relationship Id="rId2" Type="http://schemas.openxmlformats.org/officeDocument/2006/relationships/hyperlink" Target="https://www.inegi.org.mx/app/reloj/tablero.html" TargetMode="External"/><Relationship Id="rId1" Type="http://schemas.openxmlformats.org/officeDocument/2006/relationships/hyperlink" Target="https://www.inegi.org.mx/app/reloj/"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 Id="rId5" Type="http://schemas.openxmlformats.org/officeDocument/2006/relationships/image" Target="media/image100.png"/><Relationship Id="rId4"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 Id="rId5" Type="http://schemas.openxmlformats.org/officeDocument/2006/relationships/image" Target="media/image90.png"/><Relationship Id="rId4" Type="http://schemas.openxmlformats.org/officeDocument/2006/relationships/image" Target="media/image8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GIAI\DGIAI-2025\Indicadores_OCDE\Indicadores_OCDE_05_2025\Graf_y_Var\OCDE_INDC_05-2025.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GIAI\DGIAI-2025\Indicadores_OCDE\Indicadores_OCDE_05_2025\Graf_y_Var\OCDE_INDC_05-2025.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Comp_Ind_CoinAde_05-2025.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GIAI\DGIAI-2025\Indicadores_OCDE\Indicadores_OCDE_05_2025\Graf_y_Var\Restauraci&#243;n%20de%20tendencia\OCDE_INDC_05-2025_ciclo_cl&#225;sico.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GIAI\DGIAI-2025\Indicadores_OCDE\Indicadores_OCDE_05_2025\Graf_y_Var\OCDE_INDC_05-202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Graf_Rec_05-202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GIAI\DGIAI-2025\Indicadores_OCDE\Indicadores_OCDE_05_2025\Graf_y_Var\Comp_Ind_CoinAde_05-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346326543892754E-2"/>
          <c:y val="2.1144806416678569E-2"/>
          <c:w val="0.91766582069803238"/>
          <c:h val="0.84347726253564226"/>
        </c:manualLayout>
      </c:layout>
      <c:areaChart>
        <c:grouping val="standard"/>
        <c:varyColors val="0"/>
        <c:ser>
          <c:idx val="0"/>
          <c:order val="0"/>
          <c:spPr>
            <a:solidFill>
              <a:srgbClr val="C0C0C0">
                <a:alpha val="50000"/>
              </a:srgbClr>
            </a:solidFill>
            <a:ln w="15875">
              <a:noFill/>
            </a:ln>
            <a:effectLst>
              <a:outerShdw blurRad="50800" dist="50800" dir="5400000" algn="ctr" rotWithShape="0">
                <a:schemeClr val="bg1">
                  <a:lumMod val="85000"/>
                </a:schemeClr>
              </a:outerShdw>
              <a:softEdge rad="12700"/>
            </a:effectLst>
          </c:spP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Mayo_2025!$H$7:$H$554</c:f>
              <c:numCache>
                <c:formatCode>General</c:formatCode>
                <c:ptCount val="54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A8B-42CD-BD59-D1F894CAD933}"/>
            </c:ext>
          </c:extLst>
        </c:ser>
        <c:dLbls>
          <c:showLegendKey val="0"/>
          <c:showVal val="0"/>
          <c:showCatName val="0"/>
          <c:showSerName val="0"/>
          <c:showPercent val="0"/>
          <c:showBubbleSize val="0"/>
        </c:dLbls>
        <c:axId val="616304416"/>
        <c:axId val="1"/>
      </c:areaChart>
      <c:lineChart>
        <c:grouping val="standard"/>
        <c:varyColors val="0"/>
        <c:ser>
          <c:idx val="3"/>
          <c:order val="1"/>
          <c:spPr>
            <a:ln w="12700">
              <a:solidFill>
                <a:srgbClr val="DB551E"/>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Mayo_2025!$J$7:$J$554</c:f>
              <c:numCache>
                <c:formatCode>General</c:formatCode>
                <c:ptCount val="54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pt idx="513">
                  <c:v>100</c:v>
                </c:pt>
                <c:pt idx="514">
                  <c:v>100</c:v>
                </c:pt>
                <c:pt idx="515">
                  <c:v>100</c:v>
                </c:pt>
                <c:pt idx="516">
                  <c:v>100</c:v>
                </c:pt>
                <c:pt idx="517">
                  <c:v>100</c:v>
                </c:pt>
                <c:pt idx="518">
                  <c:v>100</c:v>
                </c:pt>
                <c:pt idx="519">
                  <c:v>100</c:v>
                </c:pt>
                <c:pt idx="520">
                  <c:v>100</c:v>
                </c:pt>
                <c:pt idx="521">
                  <c:v>100</c:v>
                </c:pt>
                <c:pt idx="522">
                  <c:v>100</c:v>
                </c:pt>
                <c:pt idx="523">
                  <c:v>100</c:v>
                </c:pt>
                <c:pt idx="524">
                  <c:v>100</c:v>
                </c:pt>
                <c:pt idx="525">
                  <c:v>100</c:v>
                </c:pt>
                <c:pt idx="526">
                  <c:v>100</c:v>
                </c:pt>
                <c:pt idx="527">
                  <c:v>100</c:v>
                </c:pt>
                <c:pt idx="528">
                  <c:v>100</c:v>
                </c:pt>
                <c:pt idx="529">
                  <c:v>100</c:v>
                </c:pt>
                <c:pt idx="530">
                  <c:v>100</c:v>
                </c:pt>
                <c:pt idx="531">
                  <c:v>100</c:v>
                </c:pt>
                <c:pt idx="532">
                  <c:v>100</c:v>
                </c:pt>
                <c:pt idx="533">
                  <c:v>100</c:v>
                </c:pt>
                <c:pt idx="534">
                  <c:v>100</c:v>
                </c:pt>
                <c:pt idx="535">
                  <c:v>100</c:v>
                </c:pt>
                <c:pt idx="536">
                  <c:v>100</c:v>
                </c:pt>
                <c:pt idx="537">
                  <c:v>100</c:v>
                </c:pt>
                <c:pt idx="538">
                  <c:v>100</c:v>
                </c:pt>
                <c:pt idx="539">
                  <c:v>100</c:v>
                </c:pt>
                <c:pt idx="540">
                  <c:v>100</c:v>
                </c:pt>
                <c:pt idx="541">
                  <c:v>100</c:v>
                </c:pt>
                <c:pt idx="542">
                  <c:v>100</c:v>
                </c:pt>
                <c:pt idx="543">
                  <c:v>100</c:v>
                </c:pt>
                <c:pt idx="544">
                  <c:v>100</c:v>
                </c:pt>
                <c:pt idx="545">
                  <c:v>100</c:v>
                </c:pt>
                <c:pt idx="546">
                  <c:v>100</c:v>
                </c:pt>
                <c:pt idx="547">
                  <c:v>100</c:v>
                </c:pt>
              </c:numCache>
            </c:numRef>
          </c:val>
          <c:smooth val="0"/>
          <c:extLst>
            <c:ext xmlns:c16="http://schemas.microsoft.com/office/drawing/2014/chart" uri="{C3380CC4-5D6E-409C-BE32-E72D297353CC}">
              <c16:uniqueId val="{00000001-7A8B-42CD-BD59-D1F894CAD933}"/>
            </c:ext>
          </c:extLst>
        </c:ser>
        <c:ser>
          <c:idx val="2"/>
          <c:order val="2"/>
          <c:tx>
            <c:v>Coincidente</c:v>
          </c:tx>
          <c:spPr>
            <a:ln w="15875">
              <a:solidFill>
                <a:srgbClr val="003057"/>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Mayo_2025!$C$7:$C$554</c:f>
              <c:numCache>
                <c:formatCode>#,##0.00;\(\-\)#,##0.00</c:formatCode>
                <c:ptCount val="548"/>
                <c:pt idx="0">
                  <c:v>97.620029717042812</c:v>
                </c:pt>
                <c:pt idx="1">
                  <c:v>97.877716536136035</c:v>
                </c:pt>
                <c:pt idx="2">
                  <c:v>98.137023447363688</c:v>
                </c:pt>
                <c:pt idx="3">
                  <c:v>98.400945090415547</c:v>
                </c:pt>
                <c:pt idx="4">
                  <c:v>98.683519064289399</c:v>
                </c:pt>
                <c:pt idx="5">
                  <c:v>98.998130547357761</c:v>
                </c:pt>
                <c:pt idx="6">
                  <c:v>99.351196940497218</c:v>
                </c:pt>
                <c:pt idx="7">
                  <c:v>99.741575149404454</c:v>
                </c:pt>
                <c:pt idx="8">
                  <c:v>100.15542914215428</c:v>
                </c:pt>
                <c:pt idx="9">
                  <c:v>100.57558331765173</c:v>
                </c:pt>
                <c:pt idx="10">
                  <c:v>100.97825973313093</c:v>
                </c:pt>
                <c:pt idx="11">
                  <c:v>101.35223367479706</c:v>
                </c:pt>
                <c:pt idx="12">
                  <c:v>101.70027211990264</c:v>
                </c:pt>
                <c:pt idx="13">
                  <c:v>102.01817761331348</c:v>
                </c:pt>
                <c:pt idx="14">
                  <c:v>102.30842915574071</c:v>
                </c:pt>
                <c:pt idx="15">
                  <c:v>102.57119270130298</c:v>
                </c:pt>
                <c:pt idx="16">
                  <c:v>102.80485768355915</c:v>
                </c:pt>
                <c:pt idx="17">
                  <c:v>103.01582749149379</c:v>
                </c:pt>
                <c:pt idx="18">
                  <c:v>103.21386156018924</c:v>
                </c:pt>
                <c:pt idx="19">
                  <c:v>103.3991688336973</c:v>
                </c:pt>
                <c:pt idx="20">
                  <c:v>103.56256173535807</c:v>
                </c:pt>
                <c:pt idx="21">
                  <c:v>103.6867177758994</c:v>
                </c:pt>
                <c:pt idx="22">
                  <c:v>103.73848747250925</c:v>
                </c:pt>
                <c:pt idx="23">
                  <c:v>103.69034873855828</c:v>
                </c:pt>
                <c:pt idx="24">
                  <c:v>103.54493564709369</c:v>
                </c:pt>
                <c:pt idx="25">
                  <c:v>103.32110538131813</c:v>
                </c:pt>
                <c:pt idx="26">
                  <c:v>103.0304495710382</c:v>
                </c:pt>
                <c:pt idx="27">
                  <c:v>102.68973650925014</c:v>
                </c:pt>
                <c:pt idx="28">
                  <c:v>102.29676241009511</c:v>
                </c:pt>
                <c:pt idx="29">
                  <c:v>101.84557731956117</c:v>
                </c:pt>
                <c:pt idx="30">
                  <c:v>101.33920005271568</c:v>
                </c:pt>
                <c:pt idx="31">
                  <c:v>100.78878073696275</c:v>
                </c:pt>
                <c:pt idx="32">
                  <c:v>100.22463821196119</c:v>
                </c:pt>
                <c:pt idx="33">
                  <c:v>99.686394251322824</c:v>
                </c:pt>
                <c:pt idx="34">
                  <c:v>99.2228370876295</c:v>
                </c:pt>
                <c:pt idx="35">
                  <c:v>98.856222455603984</c:v>
                </c:pt>
                <c:pt idx="36">
                  <c:v>98.58820706010232</c:v>
                </c:pt>
                <c:pt idx="37">
                  <c:v>98.416551029507445</c:v>
                </c:pt>
                <c:pt idx="38">
                  <c:v>98.335985754909984</c:v>
                </c:pt>
                <c:pt idx="39">
                  <c:v>98.327063555945216</c:v>
                </c:pt>
                <c:pt idx="40">
                  <c:v>98.371779033319882</c:v>
                </c:pt>
                <c:pt idx="41">
                  <c:v>98.446437160800514</c:v>
                </c:pt>
                <c:pt idx="42">
                  <c:v>98.536872028430679</c:v>
                </c:pt>
                <c:pt idx="43">
                  <c:v>98.637784089300169</c:v>
                </c:pt>
                <c:pt idx="44">
                  <c:v>98.750502678930232</c:v>
                </c:pt>
                <c:pt idx="45">
                  <c:v>98.870432149817574</c:v>
                </c:pt>
                <c:pt idx="46">
                  <c:v>98.992473614432654</c:v>
                </c:pt>
                <c:pt idx="47">
                  <c:v>99.135502923320573</c:v>
                </c:pt>
                <c:pt idx="48">
                  <c:v>99.30024328011541</c:v>
                </c:pt>
                <c:pt idx="49">
                  <c:v>99.478022686674876</c:v>
                </c:pt>
                <c:pt idx="50">
                  <c:v>99.664193246974094</c:v>
                </c:pt>
                <c:pt idx="51">
                  <c:v>99.856154163442213</c:v>
                </c:pt>
                <c:pt idx="52">
                  <c:v>100.06567322598573</c:v>
                </c:pt>
                <c:pt idx="53">
                  <c:v>100.30799004021161</c:v>
                </c:pt>
                <c:pt idx="54">
                  <c:v>100.56430010609007</c:v>
                </c:pt>
                <c:pt idx="55">
                  <c:v>100.80233745628587</c:v>
                </c:pt>
                <c:pt idx="56">
                  <c:v>101.01232528977584</c:v>
                </c:pt>
                <c:pt idx="57">
                  <c:v>101.19103023371602</c:v>
                </c:pt>
                <c:pt idx="58">
                  <c:v>101.35919528651357</c:v>
                </c:pt>
                <c:pt idx="59">
                  <c:v>101.51173516910153</c:v>
                </c:pt>
                <c:pt idx="60">
                  <c:v>101.63111960212018</c:v>
                </c:pt>
                <c:pt idx="61">
                  <c:v>101.70495114667186</c:v>
                </c:pt>
                <c:pt idx="62">
                  <c:v>101.74042279114278</c:v>
                </c:pt>
                <c:pt idx="63">
                  <c:v>101.75278584174995</c:v>
                </c:pt>
                <c:pt idx="64">
                  <c:v>101.7531438159766</c:v>
                </c:pt>
                <c:pt idx="65">
                  <c:v>101.74618320674462</c:v>
                </c:pt>
                <c:pt idx="66">
                  <c:v>101.7221041619752</c:v>
                </c:pt>
                <c:pt idx="67">
                  <c:v>101.67773674313335</c:v>
                </c:pt>
                <c:pt idx="68">
                  <c:v>101.60254124008625</c:v>
                </c:pt>
                <c:pt idx="69">
                  <c:v>101.49320924462438</c:v>
                </c:pt>
                <c:pt idx="70">
                  <c:v>101.35446143699888</c:v>
                </c:pt>
                <c:pt idx="71">
                  <c:v>101.18138855809667</c:v>
                </c:pt>
                <c:pt idx="72">
                  <c:v>100.98054225239687</c:v>
                </c:pt>
                <c:pt idx="73">
                  <c:v>100.67850190286414</c:v>
                </c:pt>
                <c:pt idx="74">
                  <c:v>100.36742404659306</c:v>
                </c:pt>
                <c:pt idx="75">
                  <c:v>100.04826742150306</c:v>
                </c:pt>
                <c:pt idx="76">
                  <c:v>99.723765126860968</c:v>
                </c:pt>
                <c:pt idx="77">
                  <c:v>99.3887253415933</c:v>
                </c:pt>
                <c:pt idx="78">
                  <c:v>99.058058867262758</c:v>
                </c:pt>
                <c:pt idx="79">
                  <c:v>98.757795797966764</c:v>
                </c:pt>
                <c:pt idx="80">
                  <c:v>98.508531077457093</c:v>
                </c:pt>
                <c:pt idx="81">
                  <c:v>98.324032559186406</c:v>
                </c:pt>
                <c:pt idx="82">
                  <c:v>98.209672800734126</c:v>
                </c:pt>
                <c:pt idx="83">
                  <c:v>98.163150190777401</c:v>
                </c:pt>
                <c:pt idx="84">
                  <c:v>98.165373480980179</c:v>
                </c:pt>
                <c:pt idx="85">
                  <c:v>98.263594889545004</c:v>
                </c:pt>
                <c:pt idx="86">
                  <c:v>98.390251399674256</c:v>
                </c:pt>
                <c:pt idx="87">
                  <c:v>98.531659106666297</c:v>
                </c:pt>
                <c:pt idx="88">
                  <c:v>98.673114144525599</c:v>
                </c:pt>
                <c:pt idx="89">
                  <c:v>98.820245160249556</c:v>
                </c:pt>
                <c:pt idx="90">
                  <c:v>98.96666818360508</c:v>
                </c:pt>
                <c:pt idx="91">
                  <c:v>99.094049341512317</c:v>
                </c:pt>
                <c:pt idx="92">
                  <c:v>99.180925394800965</c:v>
                </c:pt>
                <c:pt idx="93">
                  <c:v>99.220621022827302</c:v>
                </c:pt>
                <c:pt idx="94">
                  <c:v>99.214048139724753</c:v>
                </c:pt>
                <c:pt idx="95">
                  <c:v>99.167844296845459</c:v>
                </c:pt>
                <c:pt idx="96">
                  <c:v>99.097908788913387</c:v>
                </c:pt>
                <c:pt idx="97">
                  <c:v>99.024919763888292</c:v>
                </c:pt>
                <c:pt idx="98">
                  <c:v>98.963904757439892</c:v>
                </c:pt>
                <c:pt idx="99">
                  <c:v>98.927049326358045</c:v>
                </c:pt>
                <c:pt idx="100">
                  <c:v>98.918400653468424</c:v>
                </c:pt>
                <c:pt idx="101">
                  <c:v>98.932427763810381</c:v>
                </c:pt>
                <c:pt idx="102">
                  <c:v>98.971300404038018</c:v>
                </c:pt>
                <c:pt idx="103">
                  <c:v>99.039766624860519</c:v>
                </c:pt>
                <c:pt idx="104">
                  <c:v>99.128895185440612</c:v>
                </c:pt>
                <c:pt idx="105">
                  <c:v>99.233141427311239</c:v>
                </c:pt>
                <c:pt idx="106">
                  <c:v>99.331879725530172</c:v>
                </c:pt>
                <c:pt idx="107">
                  <c:v>99.424783453732488</c:v>
                </c:pt>
                <c:pt idx="108">
                  <c:v>99.515528218475268</c:v>
                </c:pt>
                <c:pt idx="109">
                  <c:v>99.602717506407501</c:v>
                </c:pt>
                <c:pt idx="110">
                  <c:v>99.6787065309925</c:v>
                </c:pt>
                <c:pt idx="111">
                  <c:v>99.743152629668728</c:v>
                </c:pt>
                <c:pt idx="112">
                  <c:v>99.793730697183548</c:v>
                </c:pt>
                <c:pt idx="113">
                  <c:v>99.838200485618813</c:v>
                </c:pt>
                <c:pt idx="114">
                  <c:v>99.870504999106075</c:v>
                </c:pt>
                <c:pt idx="115">
                  <c:v>99.90009141239814</c:v>
                </c:pt>
                <c:pt idx="116">
                  <c:v>99.931110401747787</c:v>
                </c:pt>
                <c:pt idx="117">
                  <c:v>99.951499156902798</c:v>
                </c:pt>
                <c:pt idx="118">
                  <c:v>99.969629584707903</c:v>
                </c:pt>
                <c:pt idx="119">
                  <c:v>99.997395022293404</c:v>
                </c:pt>
                <c:pt idx="120">
                  <c:v>100.03450137598578</c:v>
                </c:pt>
                <c:pt idx="121">
                  <c:v>100.08214945007849</c:v>
                </c:pt>
                <c:pt idx="122">
                  <c:v>100.15089023302917</c:v>
                </c:pt>
                <c:pt idx="123">
                  <c:v>100.23176483144125</c:v>
                </c:pt>
                <c:pt idx="124">
                  <c:v>100.32373252186036</c:v>
                </c:pt>
                <c:pt idx="125">
                  <c:v>100.42859295056977</c:v>
                </c:pt>
                <c:pt idx="126">
                  <c:v>100.5450017116231</c:v>
                </c:pt>
                <c:pt idx="127">
                  <c:v>100.67474866375602</c:v>
                </c:pt>
                <c:pt idx="128">
                  <c:v>100.80216879346109</c:v>
                </c:pt>
                <c:pt idx="129">
                  <c:v>100.91581420195018</c:v>
                </c:pt>
                <c:pt idx="130">
                  <c:v>101.0218624555179</c:v>
                </c:pt>
                <c:pt idx="131">
                  <c:v>101.10123211917576</c:v>
                </c:pt>
                <c:pt idx="132">
                  <c:v>101.16146239940504</c:v>
                </c:pt>
                <c:pt idx="133">
                  <c:v>101.21470431897208</c:v>
                </c:pt>
                <c:pt idx="134">
                  <c:v>101.26906162942616</c:v>
                </c:pt>
                <c:pt idx="135">
                  <c:v>101.32774077161754</c:v>
                </c:pt>
                <c:pt idx="136">
                  <c:v>101.36911613463711</c:v>
                </c:pt>
                <c:pt idx="137">
                  <c:v>101.36753968001867</c:v>
                </c:pt>
                <c:pt idx="138">
                  <c:v>101.32392943942854</c:v>
                </c:pt>
                <c:pt idx="139">
                  <c:v>101.27636587961672</c:v>
                </c:pt>
                <c:pt idx="140">
                  <c:v>101.27013168965406</c:v>
                </c:pt>
                <c:pt idx="141">
                  <c:v>101.31981222494504</c:v>
                </c:pt>
                <c:pt idx="142">
                  <c:v>101.40649011520485</c:v>
                </c:pt>
                <c:pt idx="143">
                  <c:v>101.50950268015578</c:v>
                </c:pt>
                <c:pt idx="144">
                  <c:v>101.62051270038877</c:v>
                </c:pt>
                <c:pt idx="145">
                  <c:v>101.73600129405013</c:v>
                </c:pt>
                <c:pt idx="146">
                  <c:v>101.83336288571822</c:v>
                </c:pt>
                <c:pt idx="147">
                  <c:v>101.87732798405135</c:v>
                </c:pt>
                <c:pt idx="148">
                  <c:v>101.86485527628795</c:v>
                </c:pt>
                <c:pt idx="149">
                  <c:v>101.80903193392081</c:v>
                </c:pt>
                <c:pt idx="150">
                  <c:v>101.71919444182092</c:v>
                </c:pt>
                <c:pt idx="151">
                  <c:v>101.60625644638711</c:v>
                </c:pt>
                <c:pt idx="152">
                  <c:v>101.48024669658851</c:v>
                </c:pt>
                <c:pt idx="153">
                  <c:v>101.35158760814706</c:v>
                </c:pt>
                <c:pt idx="154">
                  <c:v>101.22933274312823</c:v>
                </c:pt>
                <c:pt idx="155">
                  <c:v>101.13340933185702</c:v>
                </c:pt>
                <c:pt idx="156">
                  <c:v>101.05869181985912</c:v>
                </c:pt>
                <c:pt idx="157">
                  <c:v>101.00444097725712</c:v>
                </c:pt>
                <c:pt idx="158">
                  <c:v>100.94970341720736</c:v>
                </c:pt>
                <c:pt idx="159">
                  <c:v>100.87484029862972</c:v>
                </c:pt>
                <c:pt idx="160">
                  <c:v>100.76724723555159</c:v>
                </c:pt>
                <c:pt idx="161">
                  <c:v>100.62792773433453</c:v>
                </c:pt>
                <c:pt idx="162">
                  <c:v>100.462430906366</c:v>
                </c:pt>
                <c:pt idx="163">
                  <c:v>100.28693544358869</c:v>
                </c:pt>
                <c:pt idx="164">
                  <c:v>100.1454254609732</c:v>
                </c:pt>
                <c:pt idx="165">
                  <c:v>100.07755803264361</c:v>
                </c:pt>
                <c:pt idx="166">
                  <c:v>100.09880353134496</c:v>
                </c:pt>
                <c:pt idx="167">
                  <c:v>100.22097412141557</c:v>
                </c:pt>
                <c:pt idx="168">
                  <c:v>100.41891822174438</c:v>
                </c:pt>
                <c:pt idx="169">
                  <c:v>100.65905946375406</c:v>
                </c:pt>
                <c:pt idx="170">
                  <c:v>100.90490907257576</c:v>
                </c:pt>
                <c:pt idx="171">
                  <c:v>101.13298006728158</c:v>
                </c:pt>
                <c:pt idx="172">
                  <c:v>101.31333369837682</c:v>
                </c:pt>
                <c:pt idx="173">
                  <c:v>101.43234318393074</c:v>
                </c:pt>
                <c:pt idx="174">
                  <c:v>101.48643545713534</c:v>
                </c:pt>
                <c:pt idx="175">
                  <c:v>101.47109802753644</c:v>
                </c:pt>
                <c:pt idx="176">
                  <c:v>101.36057001288061</c:v>
                </c:pt>
                <c:pt idx="177">
                  <c:v>101.12974263042443</c:v>
                </c:pt>
                <c:pt idx="178">
                  <c:v>100.7511352287957</c:v>
                </c:pt>
                <c:pt idx="179">
                  <c:v>100.2109973637464</c:v>
                </c:pt>
                <c:pt idx="180">
                  <c:v>99.522916184834614</c:v>
                </c:pt>
                <c:pt idx="181">
                  <c:v>98.721399044115856</c:v>
                </c:pt>
                <c:pt idx="182">
                  <c:v>97.897082411124273</c:v>
                </c:pt>
                <c:pt idx="183">
                  <c:v>97.131878828192839</c:v>
                </c:pt>
                <c:pt idx="184">
                  <c:v>96.526599936877673</c:v>
                </c:pt>
                <c:pt idx="185">
                  <c:v>96.119470902099636</c:v>
                </c:pt>
                <c:pt idx="186">
                  <c:v>95.902998205400067</c:v>
                </c:pt>
                <c:pt idx="187">
                  <c:v>95.851665719723954</c:v>
                </c:pt>
                <c:pt idx="188">
                  <c:v>95.930243735600371</c:v>
                </c:pt>
                <c:pt idx="189">
                  <c:v>96.105483929153891</c:v>
                </c:pt>
                <c:pt idx="190">
                  <c:v>96.354327183595842</c:v>
                </c:pt>
                <c:pt idx="191">
                  <c:v>96.638615292693274</c:v>
                </c:pt>
                <c:pt idx="192">
                  <c:v>96.922443898301168</c:v>
                </c:pt>
                <c:pt idx="193">
                  <c:v>97.176028097880902</c:v>
                </c:pt>
                <c:pt idx="194">
                  <c:v>97.39205375075035</c:v>
                </c:pt>
                <c:pt idx="195">
                  <c:v>97.568797736688282</c:v>
                </c:pt>
                <c:pt idx="196">
                  <c:v>97.71578351506497</c:v>
                </c:pt>
                <c:pt idx="197">
                  <c:v>97.830666907039941</c:v>
                </c:pt>
                <c:pt idx="198">
                  <c:v>97.924444808067932</c:v>
                </c:pt>
                <c:pt idx="199">
                  <c:v>98.008408003965343</c:v>
                </c:pt>
                <c:pt idx="200">
                  <c:v>98.095921683734574</c:v>
                </c:pt>
                <c:pt idx="201">
                  <c:v>98.204656368913902</c:v>
                </c:pt>
                <c:pt idx="202">
                  <c:v>98.342593449096412</c:v>
                </c:pt>
                <c:pt idx="203">
                  <c:v>98.507811340984347</c:v>
                </c:pt>
                <c:pt idx="204">
                  <c:v>98.700047142351934</c:v>
                </c:pt>
                <c:pt idx="205">
                  <c:v>98.910241145097032</c:v>
                </c:pt>
                <c:pt idx="206">
                  <c:v>99.127126476724939</c:v>
                </c:pt>
                <c:pt idx="207">
                  <c:v>99.346591349849234</c:v>
                </c:pt>
                <c:pt idx="208">
                  <c:v>99.564914517923256</c:v>
                </c:pt>
                <c:pt idx="209">
                  <c:v>99.777034250279172</c:v>
                </c:pt>
                <c:pt idx="210">
                  <c:v>99.971110592144086</c:v>
                </c:pt>
                <c:pt idx="211">
                  <c:v>100.14621340451065</c:v>
                </c:pt>
                <c:pt idx="212">
                  <c:v>100.29513124673602</c:v>
                </c:pt>
                <c:pt idx="213">
                  <c:v>100.4164949754211</c:v>
                </c:pt>
                <c:pt idx="214">
                  <c:v>100.50790633633289</c:v>
                </c:pt>
                <c:pt idx="215">
                  <c:v>100.57722529291711</c:v>
                </c:pt>
                <c:pt idx="216">
                  <c:v>100.63402428448967</c:v>
                </c:pt>
                <c:pt idx="217">
                  <c:v>100.6781464907403</c:v>
                </c:pt>
                <c:pt idx="218">
                  <c:v>100.69729478301122</c:v>
                </c:pt>
                <c:pt idx="219">
                  <c:v>100.6800563708117</c:v>
                </c:pt>
                <c:pt idx="220">
                  <c:v>100.62566335682202</c:v>
                </c:pt>
                <c:pt idx="221">
                  <c:v>100.54914236898688</c:v>
                </c:pt>
                <c:pt idx="222">
                  <c:v>100.47077321111584</c:v>
                </c:pt>
                <c:pt idx="223">
                  <c:v>100.39369299079918</c:v>
                </c:pt>
                <c:pt idx="224">
                  <c:v>100.31457931624087</c:v>
                </c:pt>
                <c:pt idx="225">
                  <c:v>100.24884255898287</c:v>
                </c:pt>
                <c:pt idx="226">
                  <c:v>100.2109425094028</c:v>
                </c:pt>
                <c:pt idx="227">
                  <c:v>100.20380823292878</c:v>
                </c:pt>
                <c:pt idx="228">
                  <c:v>100.23243871519921</c:v>
                </c:pt>
                <c:pt idx="229">
                  <c:v>100.2887322705883</c:v>
                </c:pt>
                <c:pt idx="230">
                  <c:v>100.36563486045488</c:v>
                </c:pt>
                <c:pt idx="231">
                  <c:v>100.44131288654536</c:v>
                </c:pt>
                <c:pt idx="232">
                  <c:v>100.51185621725431</c:v>
                </c:pt>
                <c:pt idx="233">
                  <c:v>100.57156046131939</c:v>
                </c:pt>
                <c:pt idx="234">
                  <c:v>100.62909377144231</c:v>
                </c:pt>
                <c:pt idx="235">
                  <c:v>100.69112436134459</c:v>
                </c:pt>
                <c:pt idx="236">
                  <c:v>100.76935167471645</c:v>
                </c:pt>
                <c:pt idx="237">
                  <c:v>100.86300222762731</c:v>
                </c:pt>
                <c:pt idx="238">
                  <c:v>100.97675698178077</c:v>
                </c:pt>
                <c:pt idx="239">
                  <c:v>101.10924285334767</c:v>
                </c:pt>
                <c:pt idx="240">
                  <c:v>101.2533778520299</c:v>
                </c:pt>
                <c:pt idx="241">
                  <c:v>101.38829889942146</c:v>
                </c:pt>
                <c:pt idx="242">
                  <c:v>101.51483660899713</c:v>
                </c:pt>
                <c:pt idx="243">
                  <c:v>101.64074413769653</c:v>
                </c:pt>
                <c:pt idx="244">
                  <c:v>101.76945169769758</c:v>
                </c:pt>
                <c:pt idx="245">
                  <c:v>101.88567302867483</c:v>
                </c:pt>
                <c:pt idx="246">
                  <c:v>101.96423344523197</c:v>
                </c:pt>
                <c:pt idx="247">
                  <c:v>101.99244802915443</c:v>
                </c:pt>
                <c:pt idx="248">
                  <c:v>101.98027119900114</c:v>
                </c:pt>
                <c:pt idx="249">
                  <c:v>101.92797103535229</c:v>
                </c:pt>
                <c:pt idx="250">
                  <c:v>101.82216385579395</c:v>
                </c:pt>
                <c:pt idx="251">
                  <c:v>101.6741808153439</c:v>
                </c:pt>
                <c:pt idx="252">
                  <c:v>101.50526698296447</c:v>
                </c:pt>
                <c:pt idx="253">
                  <c:v>101.32165595217394</c:v>
                </c:pt>
                <c:pt idx="254">
                  <c:v>101.13973829945999</c:v>
                </c:pt>
                <c:pt idx="255">
                  <c:v>100.95920547591379</c:v>
                </c:pt>
                <c:pt idx="256">
                  <c:v>100.78268290172407</c:v>
                </c:pt>
                <c:pt idx="257">
                  <c:v>100.62016808394037</c:v>
                </c:pt>
                <c:pt idx="258">
                  <c:v>100.46514734600683</c:v>
                </c:pt>
                <c:pt idx="259">
                  <c:v>100.31108860125555</c:v>
                </c:pt>
                <c:pt idx="260">
                  <c:v>100.14434329371757</c:v>
                </c:pt>
                <c:pt idx="261">
                  <c:v>99.967363009943483</c:v>
                </c:pt>
                <c:pt idx="262">
                  <c:v>99.801209066185194</c:v>
                </c:pt>
                <c:pt idx="263">
                  <c:v>99.653322894172163</c:v>
                </c:pt>
                <c:pt idx="264">
                  <c:v>99.541361267630251</c:v>
                </c:pt>
                <c:pt idx="265">
                  <c:v>99.47998585447661</c:v>
                </c:pt>
                <c:pt idx="266">
                  <c:v>99.462407255755892</c:v>
                </c:pt>
                <c:pt idx="267">
                  <c:v>99.473805407997531</c:v>
                </c:pt>
                <c:pt idx="268">
                  <c:v>99.496899831439308</c:v>
                </c:pt>
                <c:pt idx="269">
                  <c:v>99.521039928704624</c:v>
                </c:pt>
                <c:pt idx="270">
                  <c:v>99.538394551550155</c:v>
                </c:pt>
                <c:pt idx="271">
                  <c:v>99.548906524743302</c:v>
                </c:pt>
                <c:pt idx="272">
                  <c:v>99.54419388788962</c:v>
                </c:pt>
                <c:pt idx="273">
                  <c:v>99.5235387665101</c:v>
                </c:pt>
                <c:pt idx="274">
                  <c:v>99.479232334713558</c:v>
                </c:pt>
                <c:pt idx="275">
                  <c:v>99.412920374054281</c:v>
                </c:pt>
                <c:pt idx="276">
                  <c:v>99.324356570716702</c:v>
                </c:pt>
                <c:pt idx="277">
                  <c:v>99.222025604689065</c:v>
                </c:pt>
                <c:pt idx="278">
                  <c:v>99.104936802589904</c:v>
                </c:pt>
                <c:pt idx="279">
                  <c:v>98.981157223323009</c:v>
                </c:pt>
                <c:pt idx="280">
                  <c:v>98.855794380153299</c:v>
                </c:pt>
                <c:pt idx="281">
                  <c:v>98.734231288152543</c:v>
                </c:pt>
                <c:pt idx="282">
                  <c:v>98.627832558576586</c:v>
                </c:pt>
                <c:pt idx="283">
                  <c:v>98.549752130766961</c:v>
                </c:pt>
                <c:pt idx="284">
                  <c:v>98.519288300247666</c:v>
                </c:pt>
                <c:pt idx="285">
                  <c:v>98.54044013375929</c:v>
                </c:pt>
                <c:pt idx="286">
                  <c:v>98.605417671493171</c:v>
                </c:pt>
                <c:pt idx="287">
                  <c:v>98.704501958854181</c:v>
                </c:pt>
                <c:pt idx="288">
                  <c:v>98.81474235743255</c:v>
                </c:pt>
                <c:pt idx="289">
                  <c:v>98.925878073965663</c:v>
                </c:pt>
                <c:pt idx="290">
                  <c:v>99.031678276272444</c:v>
                </c:pt>
                <c:pt idx="291">
                  <c:v>99.118902605459965</c:v>
                </c:pt>
                <c:pt idx="292">
                  <c:v>99.1825903329011</c:v>
                </c:pt>
                <c:pt idx="293">
                  <c:v>99.223851903721538</c:v>
                </c:pt>
                <c:pt idx="294">
                  <c:v>99.256411498972483</c:v>
                </c:pt>
                <c:pt idx="295">
                  <c:v>99.290415945976136</c:v>
                </c:pt>
                <c:pt idx="296">
                  <c:v>99.340823491829568</c:v>
                </c:pt>
                <c:pt idx="297">
                  <c:v>99.400680199254481</c:v>
                </c:pt>
                <c:pt idx="298">
                  <c:v>99.454875534905767</c:v>
                </c:pt>
                <c:pt idx="299">
                  <c:v>99.495111165040868</c:v>
                </c:pt>
                <c:pt idx="300">
                  <c:v>99.519918168642505</c:v>
                </c:pt>
                <c:pt idx="301">
                  <c:v>99.529340140321253</c:v>
                </c:pt>
                <c:pt idx="302">
                  <c:v>99.528008408223087</c:v>
                </c:pt>
                <c:pt idx="303">
                  <c:v>99.523415434520004</c:v>
                </c:pt>
                <c:pt idx="304">
                  <c:v>99.530656780833937</c:v>
                </c:pt>
                <c:pt idx="305">
                  <c:v>99.563506642927351</c:v>
                </c:pt>
                <c:pt idx="306">
                  <c:v>99.641990983726899</c:v>
                </c:pt>
                <c:pt idx="307">
                  <c:v>99.776791033376796</c:v>
                </c:pt>
                <c:pt idx="308">
                  <c:v>99.944287191670654</c:v>
                </c:pt>
                <c:pt idx="309">
                  <c:v>100.11897729708168</c:v>
                </c:pt>
                <c:pt idx="310">
                  <c:v>100.28797117557188</c:v>
                </c:pt>
                <c:pt idx="311">
                  <c:v>100.43303110224043</c:v>
                </c:pt>
                <c:pt idx="312">
                  <c:v>100.54719469897104</c:v>
                </c:pt>
                <c:pt idx="313">
                  <c:v>100.63314143138221</c:v>
                </c:pt>
                <c:pt idx="314">
                  <c:v>100.70399948716751</c:v>
                </c:pt>
                <c:pt idx="315">
                  <c:v>100.76248750065142</c:v>
                </c:pt>
                <c:pt idx="316">
                  <c:v>100.80359859892893</c:v>
                </c:pt>
                <c:pt idx="317">
                  <c:v>100.82086858309711</c:v>
                </c:pt>
                <c:pt idx="318">
                  <c:v>100.82543602127885</c:v>
                </c:pt>
                <c:pt idx="319">
                  <c:v>100.82439517221579</c:v>
                </c:pt>
                <c:pt idx="320">
                  <c:v>100.81543127436258</c:v>
                </c:pt>
                <c:pt idx="321">
                  <c:v>100.80239991669789</c:v>
                </c:pt>
                <c:pt idx="322">
                  <c:v>100.7939247280254</c:v>
                </c:pt>
                <c:pt idx="323">
                  <c:v>100.80252546149521</c:v>
                </c:pt>
                <c:pt idx="324">
                  <c:v>100.83420520602576</c:v>
                </c:pt>
                <c:pt idx="325">
                  <c:v>100.89071733352037</c:v>
                </c:pt>
                <c:pt idx="326">
                  <c:v>100.96853081347363</c:v>
                </c:pt>
                <c:pt idx="327">
                  <c:v>101.06083443648592</c:v>
                </c:pt>
                <c:pt idx="328">
                  <c:v>101.15400069931177</c:v>
                </c:pt>
                <c:pt idx="329">
                  <c:v>101.23614242943043</c:v>
                </c:pt>
                <c:pt idx="330">
                  <c:v>101.29897379397974</c:v>
                </c:pt>
                <c:pt idx="331">
                  <c:v>101.34007555666584</c:v>
                </c:pt>
                <c:pt idx="332">
                  <c:v>101.36541679273317</c:v>
                </c:pt>
                <c:pt idx="333">
                  <c:v>101.38553097583348</c:v>
                </c:pt>
                <c:pt idx="334">
                  <c:v>101.41313005902053</c:v>
                </c:pt>
                <c:pt idx="335">
                  <c:v>101.45558431257955</c:v>
                </c:pt>
                <c:pt idx="336">
                  <c:v>101.51646764885416</c:v>
                </c:pt>
                <c:pt idx="337">
                  <c:v>101.58476178250029</c:v>
                </c:pt>
                <c:pt idx="338">
                  <c:v>101.64486800799899</c:v>
                </c:pt>
                <c:pt idx="339">
                  <c:v>101.69021272569566</c:v>
                </c:pt>
                <c:pt idx="340">
                  <c:v>101.69714545674049</c:v>
                </c:pt>
                <c:pt idx="341">
                  <c:v>101.64316245824241</c:v>
                </c:pt>
                <c:pt idx="342">
                  <c:v>101.50304487299589</c:v>
                </c:pt>
                <c:pt idx="343">
                  <c:v>101.26578872796429</c:v>
                </c:pt>
                <c:pt idx="344">
                  <c:v>100.92561169387305</c:v>
                </c:pt>
                <c:pt idx="345">
                  <c:v>100.48103093255578</c:v>
                </c:pt>
                <c:pt idx="346">
                  <c:v>99.944149628585478</c:v>
                </c:pt>
                <c:pt idx="347">
                  <c:v>99.359397990952004</c:v>
                </c:pt>
                <c:pt idx="348">
                  <c:v>98.786999320499973</c:v>
                </c:pt>
                <c:pt idx="349">
                  <c:v>98.289069998883122</c:v>
                </c:pt>
                <c:pt idx="350">
                  <c:v>97.898997500316867</c:v>
                </c:pt>
                <c:pt idx="351">
                  <c:v>97.631416252849633</c:v>
                </c:pt>
                <c:pt idx="352">
                  <c:v>97.498206190557212</c:v>
                </c:pt>
                <c:pt idx="353">
                  <c:v>97.494489504592821</c:v>
                </c:pt>
                <c:pt idx="354">
                  <c:v>97.584799078082952</c:v>
                </c:pt>
                <c:pt idx="355">
                  <c:v>97.734894985481176</c:v>
                </c:pt>
                <c:pt idx="356">
                  <c:v>97.925227060695292</c:v>
                </c:pt>
                <c:pt idx="357">
                  <c:v>98.137649139963273</c:v>
                </c:pt>
                <c:pt idx="358">
                  <c:v>98.351688037197576</c:v>
                </c:pt>
                <c:pt idx="359">
                  <c:v>98.541793296440247</c:v>
                </c:pt>
                <c:pt idx="360">
                  <c:v>98.704425117884668</c:v>
                </c:pt>
                <c:pt idx="361">
                  <c:v>98.854518480383035</c:v>
                </c:pt>
                <c:pt idx="362">
                  <c:v>98.987670950570021</c:v>
                </c:pt>
                <c:pt idx="363">
                  <c:v>99.093431233314462</c:v>
                </c:pt>
                <c:pt idx="364">
                  <c:v>99.169335829474122</c:v>
                </c:pt>
                <c:pt idx="365">
                  <c:v>99.220781401304805</c:v>
                </c:pt>
                <c:pt idx="366">
                  <c:v>99.262553586068123</c:v>
                </c:pt>
                <c:pt idx="367">
                  <c:v>99.297961716140989</c:v>
                </c:pt>
                <c:pt idx="368">
                  <c:v>99.322560869056275</c:v>
                </c:pt>
                <c:pt idx="369">
                  <c:v>99.350037241658654</c:v>
                </c:pt>
                <c:pt idx="370">
                  <c:v>99.390129736952076</c:v>
                </c:pt>
                <c:pt idx="371">
                  <c:v>99.449416908620293</c:v>
                </c:pt>
                <c:pt idx="372">
                  <c:v>99.521568877044956</c:v>
                </c:pt>
                <c:pt idx="373">
                  <c:v>99.594878391423606</c:v>
                </c:pt>
                <c:pt idx="374">
                  <c:v>99.669105273847464</c:v>
                </c:pt>
                <c:pt idx="375">
                  <c:v>99.739258326722876</c:v>
                </c:pt>
                <c:pt idx="376">
                  <c:v>99.803438475598995</c:v>
                </c:pt>
                <c:pt idx="377">
                  <c:v>99.866240714919073</c:v>
                </c:pt>
                <c:pt idx="378">
                  <c:v>99.931028883237971</c:v>
                </c:pt>
                <c:pt idx="379">
                  <c:v>100.00306847841129</c:v>
                </c:pt>
                <c:pt idx="380">
                  <c:v>100.08229764783509</c:v>
                </c:pt>
                <c:pt idx="381">
                  <c:v>100.16577849349157</c:v>
                </c:pt>
                <c:pt idx="382">
                  <c:v>100.25032178600893</c:v>
                </c:pt>
                <c:pt idx="383">
                  <c:v>100.32821555070761</c:v>
                </c:pt>
                <c:pt idx="384">
                  <c:v>100.38822308912536</c:v>
                </c:pt>
                <c:pt idx="385">
                  <c:v>100.42650242829608</c:v>
                </c:pt>
                <c:pt idx="386">
                  <c:v>100.4489021475835</c:v>
                </c:pt>
                <c:pt idx="387">
                  <c:v>100.45797926136397</c:v>
                </c:pt>
                <c:pt idx="388">
                  <c:v>100.45419162549187</c:v>
                </c:pt>
                <c:pt idx="389">
                  <c:v>100.44432854911771</c:v>
                </c:pt>
                <c:pt idx="390">
                  <c:v>100.4251677623618</c:v>
                </c:pt>
                <c:pt idx="391">
                  <c:v>100.3940858036557</c:v>
                </c:pt>
                <c:pt idx="392">
                  <c:v>100.35375542703797</c:v>
                </c:pt>
                <c:pt idx="393">
                  <c:v>100.2964909591246</c:v>
                </c:pt>
                <c:pt idx="394">
                  <c:v>100.23051197745011</c:v>
                </c:pt>
                <c:pt idx="395">
                  <c:v>100.16184518453579</c:v>
                </c:pt>
                <c:pt idx="396">
                  <c:v>100.10053809055661</c:v>
                </c:pt>
                <c:pt idx="397">
                  <c:v>100.04445302773021</c:v>
                </c:pt>
                <c:pt idx="398">
                  <c:v>99.988921929086288</c:v>
                </c:pt>
                <c:pt idx="399">
                  <c:v>99.939386487907683</c:v>
                </c:pt>
                <c:pt idx="400">
                  <c:v>99.905103881445896</c:v>
                </c:pt>
                <c:pt idx="401">
                  <c:v>99.871199997593394</c:v>
                </c:pt>
                <c:pt idx="402">
                  <c:v>99.837224198832544</c:v>
                </c:pt>
                <c:pt idx="403">
                  <c:v>99.798610939581906</c:v>
                </c:pt>
                <c:pt idx="404">
                  <c:v>99.754248226067432</c:v>
                </c:pt>
                <c:pt idx="405">
                  <c:v>99.710912704583748</c:v>
                </c:pt>
                <c:pt idx="406">
                  <c:v>99.668633091920029</c:v>
                </c:pt>
                <c:pt idx="407">
                  <c:v>99.630787852797795</c:v>
                </c:pt>
                <c:pt idx="408">
                  <c:v>99.613645162773082</c:v>
                </c:pt>
                <c:pt idx="409">
                  <c:v>99.627843450697171</c:v>
                </c:pt>
                <c:pt idx="410">
                  <c:v>99.66020087759118</c:v>
                </c:pt>
                <c:pt idx="411">
                  <c:v>99.699391327581026</c:v>
                </c:pt>
                <c:pt idx="412">
                  <c:v>99.734168020161093</c:v>
                </c:pt>
                <c:pt idx="413">
                  <c:v>99.754718275490163</c:v>
                </c:pt>
                <c:pt idx="414">
                  <c:v>99.767521689035647</c:v>
                </c:pt>
                <c:pt idx="415">
                  <c:v>99.787172938047078</c:v>
                </c:pt>
                <c:pt idx="416">
                  <c:v>99.816040849687056</c:v>
                </c:pt>
                <c:pt idx="417">
                  <c:v>99.854372162637432</c:v>
                </c:pt>
                <c:pt idx="418">
                  <c:v>99.893400334719843</c:v>
                </c:pt>
                <c:pt idx="419">
                  <c:v>99.921191264819925</c:v>
                </c:pt>
                <c:pt idx="420">
                  <c:v>99.938542348694597</c:v>
                </c:pt>
                <c:pt idx="421">
                  <c:v>99.955253453562776</c:v>
                </c:pt>
                <c:pt idx="422">
                  <c:v>99.97769042946868</c:v>
                </c:pt>
                <c:pt idx="423">
                  <c:v>100.00520109821764</c:v>
                </c:pt>
                <c:pt idx="424">
                  <c:v>100.03606865653785</c:v>
                </c:pt>
                <c:pt idx="425">
                  <c:v>100.07583481495297</c:v>
                </c:pt>
                <c:pt idx="426">
                  <c:v>100.11418567751898</c:v>
                </c:pt>
                <c:pt idx="427">
                  <c:v>100.13676100160461</c:v>
                </c:pt>
                <c:pt idx="428">
                  <c:v>100.13209626599163</c:v>
                </c:pt>
                <c:pt idx="429">
                  <c:v>100.09807522512484</c:v>
                </c:pt>
                <c:pt idx="430">
                  <c:v>100.05112531843145</c:v>
                </c:pt>
                <c:pt idx="431">
                  <c:v>100.00173585792425</c:v>
                </c:pt>
                <c:pt idx="432">
                  <c:v>99.96747823691544</c:v>
                </c:pt>
                <c:pt idx="433">
                  <c:v>99.944848960649935</c:v>
                </c:pt>
                <c:pt idx="434">
                  <c:v>99.935217431428256</c:v>
                </c:pt>
                <c:pt idx="435">
                  <c:v>99.943491527367328</c:v>
                </c:pt>
                <c:pt idx="436">
                  <c:v>99.967300305122549</c:v>
                </c:pt>
                <c:pt idx="437">
                  <c:v>100.00892496184431</c:v>
                </c:pt>
                <c:pt idx="438">
                  <c:v>100.06251137651608</c:v>
                </c:pt>
                <c:pt idx="439">
                  <c:v>100.126162706041</c:v>
                </c:pt>
                <c:pt idx="440">
                  <c:v>100.20116288683244</c:v>
                </c:pt>
                <c:pt idx="441">
                  <c:v>100.28733080950643</c:v>
                </c:pt>
                <c:pt idx="442">
                  <c:v>100.37056679508753</c:v>
                </c:pt>
                <c:pt idx="443">
                  <c:v>100.44197121424675</c:v>
                </c:pt>
                <c:pt idx="444">
                  <c:v>100.4953148928733</c:v>
                </c:pt>
                <c:pt idx="445">
                  <c:v>100.52235515195486</c:v>
                </c:pt>
                <c:pt idx="446">
                  <c:v>100.52245947345561</c:v>
                </c:pt>
                <c:pt idx="447">
                  <c:v>100.5071856327107</c:v>
                </c:pt>
                <c:pt idx="448">
                  <c:v>100.48882751840833</c:v>
                </c:pt>
                <c:pt idx="449">
                  <c:v>100.47088216627674</c:v>
                </c:pt>
                <c:pt idx="450">
                  <c:v>100.45641984435046</c:v>
                </c:pt>
                <c:pt idx="451">
                  <c:v>100.45645042102302</c:v>
                </c:pt>
                <c:pt idx="452">
                  <c:v>100.4755712636405</c:v>
                </c:pt>
                <c:pt idx="453">
                  <c:v>100.52360234711946</c:v>
                </c:pt>
                <c:pt idx="454">
                  <c:v>100.58734769342561</c:v>
                </c:pt>
                <c:pt idx="455">
                  <c:v>100.65337462286813</c:v>
                </c:pt>
                <c:pt idx="456">
                  <c:v>100.70755392374664</c:v>
                </c:pt>
                <c:pt idx="457">
                  <c:v>100.75629136130479</c:v>
                </c:pt>
                <c:pt idx="458">
                  <c:v>100.8001742819351</c:v>
                </c:pt>
                <c:pt idx="459">
                  <c:v>100.84013589912504</c:v>
                </c:pt>
                <c:pt idx="460">
                  <c:v>100.88697945187918</c:v>
                </c:pt>
                <c:pt idx="461">
                  <c:v>100.9271180677834</c:v>
                </c:pt>
                <c:pt idx="462">
                  <c:v>100.95766211633227</c:v>
                </c:pt>
                <c:pt idx="463">
                  <c:v>100.97043870129816</c:v>
                </c:pt>
                <c:pt idx="464">
                  <c:v>100.96345067063797</c:v>
                </c:pt>
                <c:pt idx="465">
                  <c:v>100.92650488071978</c:v>
                </c:pt>
                <c:pt idx="466">
                  <c:v>100.86074479776686</c:v>
                </c:pt>
                <c:pt idx="467">
                  <c:v>100.78512839383957</c:v>
                </c:pt>
                <c:pt idx="468">
                  <c:v>100.72453273059321</c:v>
                </c:pt>
                <c:pt idx="469">
                  <c:v>100.67538909305647</c:v>
                </c:pt>
                <c:pt idx="470">
                  <c:v>100.63607261002284</c:v>
                </c:pt>
                <c:pt idx="471">
                  <c:v>100.61174876742561</c:v>
                </c:pt>
                <c:pt idx="472">
                  <c:v>100.59341389431196</c:v>
                </c:pt>
                <c:pt idx="473">
                  <c:v>100.57961905178881</c:v>
                </c:pt>
                <c:pt idx="474">
                  <c:v>100.55732364362058</c:v>
                </c:pt>
                <c:pt idx="475">
                  <c:v>100.51625612687688</c:v>
                </c:pt>
                <c:pt idx="476">
                  <c:v>100.44547332145505</c:v>
                </c:pt>
                <c:pt idx="477">
                  <c:v>100.33880983141063</c:v>
                </c:pt>
                <c:pt idx="478">
                  <c:v>100.19485923740648</c:v>
                </c:pt>
                <c:pt idx="479">
                  <c:v>99.995369850237651</c:v>
                </c:pt>
                <c:pt idx="480">
                  <c:v>99.71574064476728</c:v>
                </c:pt>
                <c:pt idx="481">
                  <c:v>99.34809888548439</c:v>
                </c:pt>
                <c:pt idx="482">
                  <c:v>98.921372144488444</c:v>
                </c:pt>
                <c:pt idx="483">
                  <c:v>92.632295050590145</c:v>
                </c:pt>
                <c:pt idx="484">
                  <c:v>91.780451009349008</c:v>
                </c:pt>
                <c:pt idx="485">
                  <c:v>94.884348428474482</c:v>
                </c:pt>
                <c:pt idx="486">
                  <c:v>95.46329929913334</c:v>
                </c:pt>
                <c:pt idx="487">
                  <c:v>96.096425558915143</c:v>
                </c:pt>
                <c:pt idx="488">
                  <c:v>96.64632887476192</c:v>
                </c:pt>
                <c:pt idx="489">
                  <c:v>97.156582767554454</c:v>
                </c:pt>
                <c:pt idx="490">
                  <c:v>97.573026084288074</c:v>
                </c:pt>
                <c:pt idx="491">
                  <c:v>97.88007456262973</c:v>
                </c:pt>
                <c:pt idx="492">
                  <c:v>98.094787062715852</c:v>
                </c:pt>
                <c:pt idx="493">
                  <c:v>98.257247045541831</c:v>
                </c:pt>
                <c:pt idx="494">
                  <c:v>98.391437134696872</c:v>
                </c:pt>
                <c:pt idx="495">
                  <c:v>98.499884522840333</c:v>
                </c:pt>
                <c:pt idx="496">
                  <c:v>98.592475131471033</c:v>
                </c:pt>
                <c:pt idx="497">
                  <c:v>98.672193216339409</c:v>
                </c:pt>
                <c:pt idx="498">
                  <c:v>98.75017333180719</c:v>
                </c:pt>
                <c:pt idx="499">
                  <c:v>98.837320046060256</c:v>
                </c:pt>
                <c:pt idx="500">
                  <c:v>98.945209093056761</c:v>
                </c:pt>
                <c:pt idx="501">
                  <c:v>99.081820688173281</c:v>
                </c:pt>
                <c:pt idx="502">
                  <c:v>99.241444350491463</c:v>
                </c:pt>
                <c:pt idx="503">
                  <c:v>99.416281607564642</c:v>
                </c:pt>
                <c:pt idx="504">
                  <c:v>99.599493368831261</c:v>
                </c:pt>
                <c:pt idx="505">
                  <c:v>99.788570997857335</c:v>
                </c:pt>
                <c:pt idx="506">
                  <c:v>99.973590877940495</c:v>
                </c:pt>
                <c:pt idx="507">
                  <c:v>100.12763095534365</c:v>
                </c:pt>
                <c:pt idx="508">
                  <c:v>100.23789330028164</c:v>
                </c:pt>
                <c:pt idx="509">
                  <c:v>100.31189041378867</c:v>
                </c:pt>
                <c:pt idx="510">
                  <c:v>100.36198629710488</c:v>
                </c:pt>
                <c:pt idx="511">
                  <c:v>100.39663853425758</c:v>
                </c:pt>
                <c:pt idx="512">
                  <c:v>100.42505972137872</c:v>
                </c:pt>
                <c:pt idx="513">
                  <c:v>100.45801380183975</c:v>
                </c:pt>
                <c:pt idx="514">
                  <c:v>100.50217653334131</c:v>
                </c:pt>
                <c:pt idx="515">
                  <c:v>100.55349157875339</c:v>
                </c:pt>
                <c:pt idx="516">
                  <c:v>100.60199863719365</c:v>
                </c:pt>
                <c:pt idx="517">
                  <c:v>100.64163887610252</c:v>
                </c:pt>
                <c:pt idx="518">
                  <c:v>100.67723564399287</c:v>
                </c:pt>
                <c:pt idx="519">
                  <c:v>100.71581876503508</c:v>
                </c:pt>
                <c:pt idx="520">
                  <c:v>100.7561476894857</c:v>
                </c:pt>
                <c:pt idx="521">
                  <c:v>100.7898777978638</c:v>
                </c:pt>
                <c:pt idx="522">
                  <c:v>100.80696716528485</c:v>
                </c:pt>
                <c:pt idx="523">
                  <c:v>100.81108774944332</c:v>
                </c:pt>
                <c:pt idx="524">
                  <c:v>100.79801466093649</c:v>
                </c:pt>
                <c:pt idx="525">
                  <c:v>100.75756729743406</c:v>
                </c:pt>
                <c:pt idx="526">
                  <c:v>100.68597355593822</c:v>
                </c:pt>
                <c:pt idx="527">
                  <c:v>100.5999752374214</c:v>
                </c:pt>
                <c:pt idx="528">
                  <c:v>100.51441752485367</c:v>
                </c:pt>
                <c:pt idx="529">
                  <c:v>100.44234827068583</c:v>
                </c:pt>
                <c:pt idx="530">
                  <c:v>100.38063119194651</c:v>
                </c:pt>
                <c:pt idx="531">
                  <c:v>100.3281918336512</c:v>
                </c:pt>
                <c:pt idx="532">
                  <c:v>100.28240630475464</c:v>
                </c:pt>
                <c:pt idx="533">
                  <c:v>100.24083874791862</c:v>
                </c:pt>
                <c:pt idx="534">
                  <c:v>100.19969225854776</c:v>
                </c:pt>
                <c:pt idx="535">
                  <c:v>100.14926777981816</c:v>
                </c:pt>
                <c:pt idx="536">
                  <c:v>100.08482781297839</c:v>
                </c:pt>
                <c:pt idx="537">
                  <c:v>100.00693667399479</c:v>
                </c:pt>
                <c:pt idx="538">
                  <c:v>99.916930367208764</c:v>
                </c:pt>
                <c:pt idx="539">
                  <c:v>99.826145489617247</c:v>
                </c:pt>
                <c:pt idx="540">
                  <c:v>99.750153545899266</c:v>
                </c:pt>
                <c:pt idx="541">
                  <c:v>99.693537403324626</c:v>
                </c:pt>
                <c:pt idx="542">
                  <c:v>99.646872847849593</c:v>
                </c:pt>
                <c:pt idx="543">
                  <c:v>99.603260782286227</c:v>
                </c:pt>
                <c:pt idx="544">
                  <c:v>99.566005828648358</c:v>
                </c:pt>
              </c:numCache>
            </c:numRef>
          </c:val>
          <c:smooth val="0"/>
          <c:extLst>
            <c:ext xmlns:c16="http://schemas.microsoft.com/office/drawing/2014/chart" uri="{C3380CC4-5D6E-409C-BE32-E72D297353CC}">
              <c16:uniqueId val="{00000002-7A8B-42CD-BD59-D1F894CAD933}"/>
            </c:ext>
          </c:extLst>
        </c:ser>
        <c:ser>
          <c:idx val="1"/>
          <c:order val="3"/>
          <c:tx>
            <c:v>Adelantado</c:v>
          </c:tx>
          <c:spPr>
            <a:ln w="12700">
              <a:solidFill>
                <a:srgbClr val="08989C"/>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Mayo_2025!$F$7:$F$554</c:f>
              <c:numCache>
                <c:formatCode>#,##0.00;\(\-\)#,##0.00</c:formatCode>
                <c:ptCount val="548"/>
                <c:pt idx="0">
                  <c:v>101.15670097387499</c:v>
                </c:pt>
                <c:pt idx="1">
                  <c:v>101.22525022530122</c:v>
                </c:pt>
                <c:pt idx="2">
                  <c:v>101.29619525043454</c:v>
                </c:pt>
                <c:pt idx="3">
                  <c:v>101.42029836054576</c:v>
                </c:pt>
                <c:pt idx="4">
                  <c:v>101.64693691938136</c:v>
                </c:pt>
                <c:pt idx="5">
                  <c:v>101.96861681043664</c:v>
                </c:pt>
                <c:pt idx="6">
                  <c:v>102.33114333139594</c:v>
                </c:pt>
                <c:pt idx="7">
                  <c:v>102.68031019661657</c:v>
                </c:pt>
                <c:pt idx="8">
                  <c:v>102.96134543830665</c:v>
                </c:pt>
                <c:pt idx="9">
                  <c:v>103.14334721901848</c:v>
                </c:pt>
                <c:pt idx="10">
                  <c:v>103.24314880859964</c:v>
                </c:pt>
                <c:pt idx="11">
                  <c:v>103.29517235768526</c:v>
                </c:pt>
                <c:pt idx="12">
                  <c:v>103.34464630276426</c:v>
                </c:pt>
                <c:pt idx="13">
                  <c:v>103.25699620475108</c:v>
                </c:pt>
                <c:pt idx="14">
                  <c:v>103.19281039738995</c:v>
                </c:pt>
                <c:pt idx="15">
                  <c:v>103.13721528972965</c:v>
                </c:pt>
                <c:pt idx="16">
                  <c:v>103.03830779487335</c:v>
                </c:pt>
                <c:pt idx="17">
                  <c:v>102.88893700200593</c:v>
                </c:pt>
                <c:pt idx="18">
                  <c:v>102.67618780094058</c:v>
                </c:pt>
                <c:pt idx="19">
                  <c:v>102.41217671920589</c:v>
                </c:pt>
                <c:pt idx="20">
                  <c:v>102.12186676495131</c:v>
                </c:pt>
                <c:pt idx="21">
                  <c:v>101.81614551082761</c:v>
                </c:pt>
                <c:pt idx="22">
                  <c:v>101.46823710156757</c:v>
                </c:pt>
                <c:pt idx="23">
                  <c:v>101.01918778907275</c:v>
                </c:pt>
                <c:pt idx="24">
                  <c:v>100.40937774988595</c:v>
                </c:pt>
                <c:pt idx="25">
                  <c:v>99.664318339826536</c:v>
                </c:pt>
                <c:pt idx="26">
                  <c:v>98.846922338262146</c:v>
                </c:pt>
                <c:pt idx="27">
                  <c:v>98.02718852452395</c:v>
                </c:pt>
                <c:pt idx="28">
                  <c:v>97.287527039228749</c:v>
                </c:pt>
                <c:pt idx="29">
                  <c:v>96.653806401512213</c:v>
                </c:pt>
                <c:pt idx="30">
                  <c:v>96.158889810980696</c:v>
                </c:pt>
                <c:pt idx="31">
                  <c:v>95.822434254872476</c:v>
                </c:pt>
                <c:pt idx="32">
                  <c:v>95.653871042181194</c:v>
                </c:pt>
                <c:pt idx="33">
                  <c:v>95.635389137385502</c:v>
                </c:pt>
                <c:pt idx="34">
                  <c:v>95.722276745131268</c:v>
                </c:pt>
                <c:pt idx="35">
                  <c:v>95.847536981803202</c:v>
                </c:pt>
                <c:pt idx="36">
                  <c:v>96.013694020690863</c:v>
                </c:pt>
                <c:pt idx="37">
                  <c:v>96.221195140806202</c:v>
                </c:pt>
                <c:pt idx="38">
                  <c:v>96.472270061937465</c:v>
                </c:pt>
                <c:pt idx="39">
                  <c:v>96.7638421465238</c:v>
                </c:pt>
                <c:pt idx="40">
                  <c:v>97.089412942780896</c:v>
                </c:pt>
                <c:pt idx="41">
                  <c:v>97.444633457908267</c:v>
                </c:pt>
                <c:pt idx="42">
                  <c:v>97.808520253158619</c:v>
                </c:pt>
                <c:pt idx="43">
                  <c:v>98.155997429754436</c:v>
                </c:pt>
                <c:pt idx="44">
                  <c:v>98.503122258765671</c:v>
                </c:pt>
                <c:pt idx="45">
                  <c:v>98.843493059997954</c:v>
                </c:pt>
                <c:pt idx="46">
                  <c:v>99.173197308737684</c:v>
                </c:pt>
                <c:pt idx="47">
                  <c:v>99.485801937463549</c:v>
                </c:pt>
                <c:pt idx="48">
                  <c:v>99.761436519405606</c:v>
                </c:pt>
                <c:pt idx="49">
                  <c:v>99.965826971254131</c:v>
                </c:pt>
                <c:pt idx="50">
                  <c:v>100.11344141201521</c:v>
                </c:pt>
                <c:pt idx="51">
                  <c:v>100.24316927927995</c:v>
                </c:pt>
                <c:pt idx="52">
                  <c:v>100.37648708195081</c:v>
                </c:pt>
                <c:pt idx="53">
                  <c:v>100.49745845581977</c:v>
                </c:pt>
                <c:pt idx="54">
                  <c:v>100.61256415004084</c:v>
                </c:pt>
                <c:pt idx="55">
                  <c:v>100.72601551396981</c:v>
                </c:pt>
                <c:pt idx="56">
                  <c:v>100.79996225867596</c:v>
                </c:pt>
                <c:pt idx="57">
                  <c:v>100.83115569193303</c:v>
                </c:pt>
                <c:pt idx="58">
                  <c:v>100.84859400641429</c:v>
                </c:pt>
                <c:pt idx="59">
                  <c:v>100.88273546336359</c:v>
                </c:pt>
                <c:pt idx="60">
                  <c:v>100.93181920483036</c:v>
                </c:pt>
                <c:pt idx="61">
                  <c:v>100.97158718700986</c:v>
                </c:pt>
                <c:pt idx="62">
                  <c:v>100.95231816576857</c:v>
                </c:pt>
                <c:pt idx="63">
                  <c:v>100.87420473813556</c:v>
                </c:pt>
                <c:pt idx="64">
                  <c:v>100.73590252827556</c:v>
                </c:pt>
                <c:pt idx="65">
                  <c:v>100.5558685438282</c:v>
                </c:pt>
                <c:pt idx="66">
                  <c:v>100.33939566957089</c:v>
                </c:pt>
                <c:pt idx="67">
                  <c:v>100.10996798583089</c:v>
                </c:pt>
                <c:pt idx="68">
                  <c:v>99.920923197298606</c:v>
                </c:pt>
                <c:pt idx="69">
                  <c:v>99.772283312719367</c:v>
                </c:pt>
                <c:pt idx="70">
                  <c:v>99.6369635559399</c:v>
                </c:pt>
                <c:pt idx="71">
                  <c:v>99.473441249388316</c:v>
                </c:pt>
                <c:pt idx="72">
                  <c:v>99.273565939815342</c:v>
                </c:pt>
                <c:pt idx="73">
                  <c:v>99.036795987055086</c:v>
                </c:pt>
                <c:pt idx="74">
                  <c:v>98.772812615121182</c:v>
                </c:pt>
                <c:pt idx="75">
                  <c:v>98.496151533705046</c:v>
                </c:pt>
                <c:pt idx="76">
                  <c:v>98.234941889280122</c:v>
                </c:pt>
                <c:pt idx="77">
                  <c:v>98.033380712866617</c:v>
                </c:pt>
                <c:pt idx="78">
                  <c:v>97.930933345600209</c:v>
                </c:pt>
                <c:pt idx="79">
                  <c:v>97.94990811175127</c:v>
                </c:pt>
                <c:pt idx="80">
                  <c:v>98.082855036987553</c:v>
                </c:pt>
                <c:pt idx="81">
                  <c:v>98.316477281585449</c:v>
                </c:pt>
                <c:pt idx="82">
                  <c:v>98.643867913220618</c:v>
                </c:pt>
                <c:pt idx="83">
                  <c:v>99.059715243503447</c:v>
                </c:pt>
                <c:pt idx="84">
                  <c:v>99.537229408158993</c:v>
                </c:pt>
                <c:pt idx="85">
                  <c:v>100.03770159549215</c:v>
                </c:pt>
                <c:pt idx="86">
                  <c:v>100.53034354665517</c:v>
                </c:pt>
                <c:pt idx="87">
                  <c:v>100.99356512537128</c:v>
                </c:pt>
                <c:pt idx="88">
                  <c:v>101.40728699814477</c:v>
                </c:pt>
                <c:pt idx="89">
                  <c:v>101.70290989156508</c:v>
                </c:pt>
                <c:pt idx="90">
                  <c:v>101.78728490674727</c:v>
                </c:pt>
                <c:pt idx="91">
                  <c:v>101.57997207396227</c:v>
                </c:pt>
                <c:pt idx="92">
                  <c:v>101.05564849773492</c:v>
                </c:pt>
                <c:pt idx="93">
                  <c:v>100.29108352398049</c:v>
                </c:pt>
                <c:pt idx="94">
                  <c:v>99.433489769811857</c:v>
                </c:pt>
                <c:pt idx="95">
                  <c:v>98.689952048235469</c:v>
                </c:pt>
                <c:pt idx="96">
                  <c:v>98.198904027093675</c:v>
                </c:pt>
                <c:pt idx="97">
                  <c:v>97.984452626304289</c:v>
                </c:pt>
                <c:pt idx="98">
                  <c:v>98.011967100874728</c:v>
                </c:pt>
                <c:pt idx="99">
                  <c:v>98.227282498606982</c:v>
                </c:pt>
                <c:pt idx="100">
                  <c:v>98.55006389769423</c:v>
                </c:pt>
                <c:pt idx="101">
                  <c:v>98.907424465964198</c:v>
                </c:pt>
                <c:pt idx="102">
                  <c:v>99.236783134625782</c:v>
                </c:pt>
                <c:pt idx="103">
                  <c:v>99.506207378498743</c:v>
                </c:pt>
                <c:pt idx="104">
                  <c:v>99.704351609286263</c:v>
                </c:pt>
                <c:pt idx="105">
                  <c:v>99.842979426259816</c:v>
                </c:pt>
                <c:pt idx="106">
                  <c:v>99.937468859248952</c:v>
                </c:pt>
                <c:pt idx="107">
                  <c:v>99.978892118240722</c:v>
                </c:pt>
                <c:pt idx="108">
                  <c:v>99.99656245658457</c:v>
                </c:pt>
                <c:pt idx="109">
                  <c:v>100.02300920813553</c:v>
                </c:pt>
                <c:pt idx="110">
                  <c:v>100.06548716723644</c:v>
                </c:pt>
                <c:pt idx="111">
                  <c:v>100.1217920421538</c:v>
                </c:pt>
                <c:pt idx="112">
                  <c:v>100.18970133681179</c:v>
                </c:pt>
                <c:pt idx="113">
                  <c:v>100.25855198897335</c:v>
                </c:pt>
                <c:pt idx="114">
                  <c:v>100.30902104554281</c:v>
                </c:pt>
                <c:pt idx="115">
                  <c:v>100.3072262998209</c:v>
                </c:pt>
                <c:pt idx="116">
                  <c:v>100.24500884008084</c:v>
                </c:pt>
                <c:pt idx="117">
                  <c:v>100.1435096260394</c:v>
                </c:pt>
                <c:pt idx="118">
                  <c:v>100.03548766756246</c:v>
                </c:pt>
                <c:pt idx="119">
                  <c:v>99.946717490873439</c:v>
                </c:pt>
                <c:pt idx="120">
                  <c:v>99.877976286723609</c:v>
                </c:pt>
                <c:pt idx="121">
                  <c:v>99.835099419059347</c:v>
                </c:pt>
                <c:pt idx="122">
                  <c:v>99.82895873888873</c:v>
                </c:pt>
                <c:pt idx="123">
                  <c:v>99.847990201290102</c:v>
                </c:pt>
                <c:pt idx="124">
                  <c:v>99.869969963903898</c:v>
                </c:pt>
                <c:pt idx="125">
                  <c:v>99.842768979052352</c:v>
                </c:pt>
                <c:pt idx="126">
                  <c:v>99.755911002402257</c:v>
                </c:pt>
                <c:pt idx="127">
                  <c:v>99.629762266149541</c:v>
                </c:pt>
                <c:pt idx="128">
                  <c:v>99.505322594424811</c:v>
                </c:pt>
                <c:pt idx="129">
                  <c:v>99.419587891856395</c:v>
                </c:pt>
                <c:pt idx="130">
                  <c:v>99.377268693464643</c:v>
                </c:pt>
                <c:pt idx="131">
                  <c:v>99.401026708657426</c:v>
                </c:pt>
                <c:pt idx="132">
                  <c:v>99.503116886586824</c:v>
                </c:pt>
                <c:pt idx="133">
                  <c:v>99.690245339859914</c:v>
                </c:pt>
                <c:pt idx="134">
                  <c:v>99.926808184645751</c:v>
                </c:pt>
                <c:pt idx="135">
                  <c:v>100.17544848784546</c:v>
                </c:pt>
                <c:pt idx="136">
                  <c:v>100.40560956318471</c:v>
                </c:pt>
                <c:pt idx="137">
                  <c:v>100.59188970001794</c:v>
                </c:pt>
                <c:pt idx="138">
                  <c:v>100.73115273468622</c:v>
                </c:pt>
                <c:pt idx="139">
                  <c:v>100.82769263880668</c:v>
                </c:pt>
                <c:pt idx="140">
                  <c:v>100.89151232348574</c:v>
                </c:pt>
                <c:pt idx="141">
                  <c:v>100.94510484491954</c:v>
                </c:pt>
                <c:pt idx="142">
                  <c:v>101.03317583938932</c:v>
                </c:pt>
                <c:pt idx="143">
                  <c:v>101.17202775248661</c:v>
                </c:pt>
                <c:pt idx="144">
                  <c:v>101.3372415789599</c:v>
                </c:pt>
                <c:pt idx="145">
                  <c:v>101.47121800259835</c:v>
                </c:pt>
                <c:pt idx="146">
                  <c:v>101.52595260813571</c:v>
                </c:pt>
                <c:pt idx="147">
                  <c:v>101.48101467611804</c:v>
                </c:pt>
                <c:pt idx="148">
                  <c:v>101.3227210036904</c:v>
                </c:pt>
                <c:pt idx="149">
                  <c:v>101.0604934240538</c:v>
                </c:pt>
                <c:pt idx="150">
                  <c:v>100.74715431721741</c:v>
                </c:pt>
                <c:pt idx="151">
                  <c:v>100.42893176515877</c:v>
                </c:pt>
                <c:pt idx="152">
                  <c:v>100.15811487300566</c:v>
                </c:pt>
                <c:pt idx="153">
                  <c:v>99.966821604768157</c:v>
                </c:pt>
                <c:pt idx="154">
                  <c:v>99.856516832836817</c:v>
                </c:pt>
                <c:pt idx="155">
                  <c:v>99.801347247852675</c:v>
                </c:pt>
                <c:pt idx="156">
                  <c:v>99.782154693590513</c:v>
                </c:pt>
                <c:pt idx="157">
                  <c:v>99.7923526894172</c:v>
                </c:pt>
                <c:pt idx="158">
                  <c:v>99.837231239374503</c:v>
                </c:pt>
                <c:pt idx="159">
                  <c:v>99.906045897884468</c:v>
                </c:pt>
                <c:pt idx="160">
                  <c:v>100.0128151618525</c:v>
                </c:pt>
                <c:pt idx="161">
                  <c:v>100.17510743042985</c:v>
                </c:pt>
                <c:pt idx="162">
                  <c:v>100.37106800109835</c:v>
                </c:pt>
                <c:pt idx="163">
                  <c:v>100.58705603871682</c:v>
                </c:pt>
                <c:pt idx="164">
                  <c:v>100.81708702654899</c:v>
                </c:pt>
                <c:pt idx="165">
                  <c:v>101.05891055853178</c:v>
                </c:pt>
                <c:pt idx="166">
                  <c:v>101.29251935095746</c:v>
                </c:pt>
                <c:pt idx="167">
                  <c:v>101.4904979166254</c:v>
                </c:pt>
                <c:pt idx="168">
                  <c:v>101.62368211186335</c:v>
                </c:pt>
                <c:pt idx="169">
                  <c:v>101.66428718889502</c:v>
                </c:pt>
                <c:pt idx="170">
                  <c:v>101.60565507977138</c:v>
                </c:pt>
                <c:pt idx="171">
                  <c:v>101.47116232641991</c:v>
                </c:pt>
                <c:pt idx="172">
                  <c:v>101.3088744641902</c:v>
                </c:pt>
                <c:pt idx="173">
                  <c:v>101.14537753297452</c:v>
                </c:pt>
                <c:pt idx="174">
                  <c:v>100.99312429865809</c:v>
                </c:pt>
                <c:pt idx="175">
                  <c:v>100.81359025681782</c:v>
                </c:pt>
                <c:pt idx="176">
                  <c:v>100.5227027426041</c:v>
                </c:pt>
                <c:pt idx="177">
                  <c:v>100.03874879318001</c:v>
                </c:pt>
                <c:pt idx="178">
                  <c:v>99.303768597268288</c:v>
                </c:pt>
                <c:pt idx="179">
                  <c:v>98.337331465646855</c:v>
                </c:pt>
                <c:pt idx="180">
                  <c:v>97.261047380501722</c:v>
                </c:pt>
                <c:pt idx="181">
                  <c:v>96.282076802452778</c:v>
                </c:pt>
                <c:pt idx="182">
                  <c:v>95.615240190514513</c:v>
                </c:pt>
                <c:pt idx="183">
                  <c:v>95.365463042173062</c:v>
                </c:pt>
                <c:pt idx="184">
                  <c:v>95.49527843404897</c:v>
                </c:pt>
                <c:pt idx="185">
                  <c:v>95.87364736341182</c:v>
                </c:pt>
                <c:pt idx="186">
                  <c:v>96.345107163144576</c:v>
                </c:pt>
                <c:pt idx="187">
                  <c:v>96.786614563529483</c:v>
                </c:pt>
                <c:pt idx="188">
                  <c:v>97.136038910821</c:v>
                </c:pt>
                <c:pt idx="189">
                  <c:v>97.396105720247661</c:v>
                </c:pt>
                <c:pt idx="190">
                  <c:v>97.626655911554607</c:v>
                </c:pt>
                <c:pt idx="191">
                  <c:v>97.871641716593828</c:v>
                </c:pt>
                <c:pt idx="192">
                  <c:v>98.128709666826737</c:v>
                </c:pt>
                <c:pt idx="193">
                  <c:v>98.371897110746872</c:v>
                </c:pt>
                <c:pt idx="194">
                  <c:v>98.598819618515861</c:v>
                </c:pt>
                <c:pt idx="195">
                  <c:v>98.798230827867258</c:v>
                </c:pt>
                <c:pt idx="196">
                  <c:v>98.944776463722221</c:v>
                </c:pt>
                <c:pt idx="197">
                  <c:v>99.019635972920113</c:v>
                </c:pt>
                <c:pt idx="198">
                  <c:v>99.049259678581748</c:v>
                </c:pt>
                <c:pt idx="199">
                  <c:v>99.071019050193129</c:v>
                </c:pt>
                <c:pt idx="200">
                  <c:v>99.084947319495413</c:v>
                </c:pt>
                <c:pt idx="201">
                  <c:v>99.111735292270623</c:v>
                </c:pt>
                <c:pt idx="202">
                  <c:v>99.186735126417148</c:v>
                </c:pt>
                <c:pt idx="203">
                  <c:v>99.337648448297841</c:v>
                </c:pt>
                <c:pt idx="204">
                  <c:v>99.550130812268122</c:v>
                </c:pt>
                <c:pt idx="205">
                  <c:v>99.789335291996309</c:v>
                </c:pt>
                <c:pt idx="206">
                  <c:v>100.02195868851419</c:v>
                </c:pt>
                <c:pt idx="207">
                  <c:v>100.26002162403611</c:v>
                </c:pt>
                <c:pt idx="208">
                  <c:v>100.5166643949569</c:v>
                </c:pt>
                <c:pt idx="209">
                  <c:v>100.77641366841705</c:v>
                </c:pt>
                <c:pt idx="210">
                  <c:v>101.00873377976518</c:v>
                </c:pt>
                <c:pt idx="211">
                  <c:v>101.18992457863315</c:v>
                </c:pt>
                <c:pt idx="212">
                  <c:v>101.31467895339912</c:v>
                </c:pt>
                <c:pt idx="213">
                  <c:v>101.37341439100257</c:v>
                </c:pt>
                <c:pt idx="214">
                  <c:v>101.38129002654421</c:v>
                </c:pt>
                <c:pt idx="215">
                  <c:v>101.35551129502699</c:v>
                </c:pt>
                <c:pt idx="216">
                  <c:v>101.29562253812121</c:v>
                </c:pt>
                <c:pt idx="217">
                  <c:v>101.20677940984294</c:v>
                </c:pt>
                <c:pt idx="218">
                  <c:v>101.05842232758496</c:v>
                </c:pt>
                <c:pt idx="219">
                  <c:v>100.81593825377108</c:v>
                </c:pt>
                <c:pt idx="220">
                  <c:v>100.46999505543616</c:v>
                </c:pt>
                <c:pt idx="221">
                  <c:v>100.03257945922519</c:v>
                </c:pt>
                <c:pt idx="222">
                  <c:v>99.531665368236517</c:v>
                </c:pt>
                <c:pt idx="223">
                  <c:v>99.01230161695068</c:v>
                </c:pt>
                <c:pt idx="224">
                  <c:v>98.58724899670257</c:v>
                </c:pt>
                <c:pt idx="225">
                  <c:v>98.3350081590619</c:v>
                </c:pt>
                <c:pt idx="226">
                  <c:v>98.268194048606233</c:v>
                </c:pt>
                <c:pt idx="227">
                  <c:v>98.368548537790247</c:v>
                </c:pt>
                <c:pt idx="228">
                  <c:v>98.610759171123277</c:v>
                </c:pt>
                <c:pt idx="229">
                  <c:v>98.963321402266729</c:v>
                </c:pt>
                <c:pt idx="230">
                  <c:v>99.373568256207108</c:v>
                </c:pt>
                <c:pt idx="231">
                  <c:v>99.771182635137819</c:v>
                </c:pt>
                <c:pt idx="232">
                  <c:v>100.08390938655155</c:v>
                </c:pt>
                <c:pt idx="233">
                  <c:v>100.2934833111572</c:v>
                </c:pt>
                <c:pt idx="234">
                  <c:v>100.43408947206466</c:v>
                </c:pt>
                <c:pt idx="235">
                  <c:v>100.53907613067234</c:v>
                </c:pt>
                <c:pt idx="236">
                  <c:v>100.66554590422838</c:v>
                </c:pt>
                <c:pt idx="237">
                  <c:v>100.84422860479957</c:v>
                </c:pt>
                <c:pt idx="238">
                  <c:v>101.06030369850423</c:v>
                </c:pt>
                <c:pt idx="239">
                  <c:v>101.27221565378186</c:v>
                </c:pt>
                <c:pt idx="240">
                  <c:v>101.44434012826113</c:v>
                </c:pt>
                <c:pt idx="241">
                  <c:v>101.55541972450584</c:v>
                </c:pt>
                <c:pt idx="242">
                  <c:v>101.60598119764148</c:v>
                </c:pt>
                <c:pt idx="243">
                  <c:v>101.58316149477967</c:v>
                </c:pt>
                <c:pt idx="244">
                  <c:v>101.49899058949262</c:v>
                </c:pt>
                <c:pt idx="245">
                  <c:v>101.39082095712642</c:v>
                </c:pt>
                <c:pt idx="246">
                  <c:v>101.24543339345202</c:v>
                </c:pt>
                <c:pt idx="247">
                  <c:v>101.05815866130159</c:v>
                </c:pt>
                <c:pt idx="248">
                  <c:v>100.81394919385134</c:v>
                </c:pt>
                <c:pt idx="249">
                  <c:v>100.51299217902485</c:v>
                </c:pt>
                <c:pt idx="250">
                  <c:v>100.19517747850766</c:v>
                </c:pt>
                <c:pt idx="251">
                  <c:v>99.892123391580853</c:v>
                </c:pt>
                <c:pt idx="252">
                  <c:v>99.637544824627781</c:v>
                </c:pt>
                <c:pt idx="253">
                  <c:v>99.455635599186763</c:v>
                </c:pt>
                <c:pt idx="254">
                  <c:v>99.362723678843352</c:v>
                </c:pt>
                <c:pt idx="255">
                  <c:v>99.363758010607455</c:v>
                </c:pt>
                <c:pt idx="256">
                  <c:v>99.433162125958802</c:v>
                </c:pt>
                <c:pt idx="257">
                  <c:v>99.5024479909126</c:v>
                </c:pt>
                <c:pt idx="258">
                  <c:v>99.54212330150294</c:v>
                </c:pt>
                <c:pt idx="259">
                  <c:v>99.553480373939067</c:v>
                </c:pt>
                <c:pt idx="260">
                  <c:v>99.569450826458578</c:v>
                </c:pt>
                <c:pt idx="261">
                  <c:v>99.660658397293275</c:v>
                </c:pt>
                <c:pt idx="262">
                  <c:v>99.827143508760159</c:v>
                </c:pt>
                <c:pt idx="263">
                  <c:v>100.02822833645099</c:v>
                </c:pt>
                <c:pt idx="264">
                  <c:v>100.20290908669949</c:v>
                </c:pt>
                <c:pt idx="265">
                  <c:v>100.30593404022473</c:v>
                </c:pt>
                <c:pt idx="266">
                  <c:v>100.30512144222621</c:v>
                </c:pt>
                <c:pt idx="267">
                  <c:v>100.15695888164086</c:v>
                </c:pt>
                <c:pt idx="268">
                  <c:v>99.863294408847651</c:v>
                </c:pt>
                <c:pt idx="269">
                  <c:v>99.461912108231431</c:v>
                </c:pt>
                <c:pt idx="270">
                  <c:v>99.030818835478854</c:v>
                </c:pt>
                <c:pt idx="271">
                  <c:v>98.633694025161319</c:v>
                </c:pt>
                <c:pt idx="272">
                  <c:v>98.291301866692891</c:v>
                </c:pt>
                <c:pt idx="273">
                  <c:v>98.021318826438716</c:v>
                </c:pt>
                <c:pt idx="274">
                  <c:v>97.818207706703262</c:v>
                </c:pt>
                <c:pt idx="275">
                  <c:v>97.654291049691281</c:v>
                </c:pt>
                <c:pt idx="276">
                  <c:v>97.535399535112774</c:v>
                </c:pt>
                <c:pt idx="277">
                  <c:v>97.50913252490956</c:v>
                </c:pt>
                <c:pt idx="278">
                  <c:v>97.621074051259868</c:v>
                </c:pt>
                <c:pt idx="279">
                  <c:v>97.886264131485163</c:v>
                </c:pt>
                <c:pt idx="280">
                  <c:v>98.242461992293798</c:v>
                </c:pt>
                <c:pt idx="281">
                  <c:v>98.630344377752266</c:v>
                </c:pt>
                <c:pt idx="282">
                  <c:v>98.983802619811755</c:v>
                </c:pt>
                <c:pt idx="283">
                  <c:v>99.275822544728641</c:v>
                </c:pt>
                <c:pt idx="284">
                  <c:v>99.518242171495714</c:v>
                </c:pt>
                <c:pt idx="285">
                  <c:v>99.725063147913914</c:v>
                </c:pt>
                <c:pt idx="286">
                  <c:v>99.899567835120621</c:v>
                </c:pt>
                <c:pt idx="287">
                  <c:v>100.03851198622171</c:v>
                </c:pt>
                <c:pt idx="288">
                  <c:v>100.12618101656265</c:v>
                </c:pt>
                <c:pt idx="289">
                  <c:v>100.18672548014113</c:v>
                </c:pt>
                <c:pt idx="290">
                  <c:v>100.19533216460133</c:v>
                </c:pt>
                <c:pt idx="291">
                  <c:v>100.16320312688555</c:v>
                </c:pt>
                <c:pt idx="292">
                  <c:v>100.09951389211263</c:v>
                </c:pt>
                <c:pt idx="293">
                  <c:v>100.01888447608846</c:v>
                </c:pt>
                <c:pt idx="294">
                  <c:v>99.939512573609932</c:v>
                </c:pt>
                <c:pt idx="295">
                  <c:v>99.880036691309314</c:v>
                </c:pt>
                <c:pt idx="296">
                  <c:v>99.852792738238762</c:v>
                </c:pt>
                <c:pt idx="297">
                  <c:v>99.851351744625845</c:v>
                </c:pt>
                <c:pt idx="298">
                  <c:v>99.873656320398837</c:v>
                </c:pt>
                <c:pt idx="299">
                  <c:v>99.897003117200086</c:v>
                </c:pt>
                <c:pt idx="300">
                  <c:v>99.898674730103551</c:v>
                </c:pt>
                <c:pt idx="301">
                  <c:v>99.858210143340003</c:v>
                </c:pt>
                <c:pt idx="302">
                  <c:v>99.794013555653152</c:v>
                </c:pt>
                <c:pt idx="303">
                  <c:v>99.73690262188623</c:v>
                </c:pt>
                <c:pt idx="304">
                  <c:v>99.720696099241948</c:v>
                </c:pt>
                <c:pt idx="305">
                  <c:v>99.757990833415619</c:v>
                </c:pt>
                <c:pt idx="306">
                  <c:v>99.844132404692701</c:v>
                </c:pt>
                <c:pt idx="307">
                  <c:v>99.971161528867469</c:v>
                </c:pt>
                <c:pt idx="308">
                  <c:v>100.1239636794584</c:v>
                </c:pt>
                <c:pt idx="309">
                  <c:v>100.29878696576569</c:v>
                </c:pt>
                <c:pt idx="310">
                  <c:v>100.48232477795577</c:v>
                </c:pt>
                <c:pt idx="311">
                  <c:v>100.6551720440893</c:v>
                </c:pt>
                <c:pt idx="312">
                  <c:v>100.80354944657175</c:v>
                </c:pt>
                <c:pt idx="313">
                  <c:v>100.92766593346416</c:v>
                </c:pt>
                <c:pt idx="314">
                  <c:v>101.01817990738321</c:v>
                </c:pt>
                <c:pt idx="315">
                  <c:v>101.07848052379367</c:v>
                </c:pt>
                <c:pt idx="316">
                  <c:v>101.1247453296956</c:v>
                </c:pt>
                <c:pt idx="317">
                  <c:v>101.1693952133139</c:v>
                </c:pt>
                <c:pt idx="318">
                  <c:v>101.23033279225255</c:v>
                </c:pt>
                <c:pt idx="319">
                  <c:v>101.31829295252595</c:v>
                </c:pt>
                <c:pt idx="320">
                  <c:v>101.42799468177989</c:v>
                </c:pt>
                <c:pt idx="321">
                  <c:v>101.55181805555307</c:v>
                </c:pt>
                <c:pt idx="322">
                  <c:v>101.6786797851175</c:v>
                </c:pt>
                <c:pt idx="323">
                  <c:v>101.79985409835361</c:v>
                </c:pt>
                <c:pt idx="324">
                  <c:v>101.91303576303595</c:v>
                </c:pt>
                <c:pt idx="325">
                  <c:v>102.01823907552668</c:v>
                </c:pt>
                <c:pt idx="326">
                  <c:v>102.10796724827922</c:v>
                </c:pt>
                <c:pt idx="327">
                  <c:v>102.18206950796207</c:v>
                </c:pt>
                <c:pt idx="328">
                  <c:v>102.23096870598729</c:v>
                </c:pt>
                <c:pt idx="329">
                  <c:v>102.26490565074978</c:v>
                </c:pt>
                <c:pt idx="330">
                  <c:v>102.29053542556312</c:v>
                </c:pt>
                <c:pt idx="331">
                  <c:v>102.30027122633078</c:v>
                </c:pt>
                <c:pt idx="332">
                  <c:v>102.29393829429124</c:v>
                </c:pt>
                <c:pt idx="333">
                  <c:v>102.24488748800229</c:v>
                </c:pt>
                <c:pt idx="334">
                  <c:v>102.14551328029332</c:v>
                </c:pt>
                <c:pt idx="335">
                  <c:v>102.00401216441216</c:v>
                </c:pt>
                <c:pt idx="336">
                  <c:v>101.82754569457759</c:v>
                </c:pt>
                <c:pt idx="337">
                  <c:v>101.63075436966177</c:v>
                </c:pt>
                <c:pt idx="338">
                  <c:v>101.42291822942626</c:v>
                </c:pt>
                <c:pt idx="339">
                  <c:v>101.18414953271002</c:v>
                </c:pt>
                <c:pt idx="340">
                  <c:v>100.87994313689684</c:v>
                </c:pt>
                <c:pt idx="341">
                  <c:v>100.45436496025172</c:v>
                </c:pt>
                <c:pt idx="342">
                  <c:v>99.878176411556936</c:v>
                </c:pt>
                <c:pt idx="343">
                  <c:v>99.138259026145121</c:v>
                </c:pt>
                <c:pt idx="344">
                  <c:v>98.253740686099647</c:v>
                </c:pt>
                <c:pt idx="345">
                  <c:v>97.31570493036493</c:v>
                </c:pt>
                <c:pt idx="346">
                  <c:v>96.47390388789367</c:v>
                </c:pt>
                <c:pt idx="347">
                  <c:v>95.818728499902221</c:v>
                </c:pt>
                <c:pt idx="348">
                  <c:v>95.38848623241762</c:v>
                </c:pt>
                <c:pt idx="349">
                  <c:v>95.223029788520506</c:v>
                </c:pt>
                <c:pt idx="350">
                  <c:v>95.345533027101965</c:v>
                </c:pt>
                <c:pt idx="351">
                  <c:v>95.724501467087165</c:v>
                </c:pt>
                <c:pt idx="352">
                  <c:v>96.259845082460302</c:v>
                </c:pt>
                <c:pt idx="353">
                  <c:v>96.863632316678959</c:v>
                </c:pt>
                <c:pt idx="354">
                  <c:v>97.472833427543677</c:v>
                </c:pt>
                <c:pt idx="355">
                  <c:v>98.04724288994268</c:v>
                </c:pt>
                <c:pt idx="356">
                  <c:v>98.558606244211319</c:v>
                </c:pt>
                <c:pt idx="357">
                  <c:v>99.002981003769989</c:v>
                </c:pt>
                <c:pt idx="358">
                  <c:v>99.365305319343847</c:v>
                </c:pt>
                <c:pt idx="359">
                  <c:v>99.657619479100191</c:v>
                </c:pt>
                <c:pt idx="360">
                  <c:v>99.903368748345599</c:v>
                </c:pt>
                <c:pt idx="361">
                  <c:v>100.11827281160673</c:v>
                </c:pt>
                <c:pt idx="362">
                  <c:v>100.30374453978503</c:v>
                </c:pt>
                <c:pt idx="363">
                  <c:v>100.43342288008233</c:v>
                </c:pt>
                <c:pt idx="364">
                  <c:v>100.4992856878968</c:v>
                </c:pt>
                <c:pt idx="365">
                  <c:v>100.53033324949918</c:v>
                </c:pt>
                <c:pt idx="366">
                  <c:v>100.56454547372434</c:v>
                </c:pt>
                <c:pt idx="367">
                  <c:v>100.62798325839911</c:v>
                </c:pt>
                <c:pt idx="368">
                  <c:v>100.73067942651174</c:v>
                </c:pt>
                <c:pt idx="369">
                  <c:v>100.85458664325613</c:v>
                </c:pt>
                <c:pt idx="370">
                  <c:v>100.98505401574377</c:v>
                </c:pt>
                <c:pt idx="371">
                  <c:v>101.10717946419263</c:v>
                </c:pt>
                <c:pt idx="372">
                  <c:v>101.20556347769492</c:v>
                </c:pt>
                <c:pt idx="373">
                  <c:v>101.27008640644155</c:v>
                </c:pt>
                <c:pt idx="374">
                  <c:v>101.28798894778748</c:v>
                </c:pt>
                <c:pt idx="375">
                  <c:v>101.25292396726682</c:v>
                </c:pt>
                <c:pt idx="376">
                  <c:v>101.15709709726706</c:v>
                </c:pt>
                <c:pt idx="377">
                  <c:v>101.00195223612361</c:v>
                </c:pt>
                <c:pt idx="378">
                  <c:v>100.79869797971389</c:v>
                </c:pt>
                <c:pt idx="379">
                  <c:v>100.57263072686528</c:v>
                </c:pt>
                <c:pt idx="380">
                  <c:v>100.37630017295572</c:v>
                </c:pt>
                <c:pt idx="381">
                  <c:v>100.25326754769108</c:v>
                </c:pt>
                <c:pt idx="382">
                  <c:v>100.21275205937413</c:v>
                </c:pt>
                <c:pt idx="383">
                  <c:v>100.23606403371409</c:v>
                </c:pt>
                <c:pt idx="384">
                  <c:v>100.30517042556278</c:v>
                </c:pt>
                <c:pt idx="385">
                  <c:v>100.36792529171609</c:v>
                </c:pt>
                <c:pt idx="386">
                  <c:v>100.3752481801764</c:v>
                </c:pt>
                <c:pt idx="387">
                  <c:v>100.32166496752956</c:v>
                </c:pt>
                <c:pt idx="388">
                  <c:v>100.24806584345711</c:v>
                </c:pt>
                <c:pt idx="389">
                  <c:v>100.19580335197313</c:v>
                </c:pt>
                <c:pt idx="390">
                  <c:v>100.17952284371196</c:v>
                </c:pt>
                <c:pt idx="391">
                  <c:v>100.19772248507269</c:v>
                </c:pt>
                <c:pt idx="392">
                  <c:v>100.24875523636567</c:v>
                </c:pt>
                <c:pt idx="393">
                  <c:v>100.32797904095649</c:v>
                </c:pt>
                <c:pt idx="394">
                  <c:v>100.42284664174633</c:v>
                </c:pt>
                <c:pt idx="395">
                  <c:v>100.53055619808951</c:v>
                </c:pt>
                <c:pt idx="396">
                  <c:v>100.61989373926136</c:v>
                </c:pt>
                <c:pt idx="397">
                  <c:v>100.67370772133249</c:v>
                </c:pt>
                <c:pt idx="398">
                  <c:v>100.69758471023515</c:v>
                </c:pt>
                <c:pt idx="399">
                  <c:v>100.69128109546659</c:v>
                </c:pt>
                <c:pt idx="400">
                  <c:v>100.64922948036852</c:v>
                </c:pt>
                <c:pt idx="401">
                  <c:v>100.57627108932606</c:v>
                </c:pt>
                <c:pt idx="402">
                  <c:v>100.50660103370961</c:v>
                </c:pt>
                <c:pt idx="403">
                  <c:v>100.45327527187881</c:v>
                </c:pt>
                <c:pt idx="404">
                  <c:v>100.43019563563091</c:v>
                </c:pt>
                <c:pt idx="405">
                  <c:v>100.43730854180933</c:v>
                </c:pt>
                <c:pt idx="406">
                  <c:v>100.46313913503191</c:v>
                </c:pt>
                <c:pt idx="407">
                  <c:v>100.47908603806455</c:v>
                </c:pt>
                <c:pt idx="408">
                  <c:v>100.48151822131385</c:v>
                </c:pt>
                <c:pt idx="409">
                  <c:v>100.50421712317592</c:v>
                </c:pt>
                <c:pt idx="410">
                  <c:v>100.57238771906138</c:v>
                </c:pt>
                <c:pt idx="411">
                  <c:v>100.67124781326152</c:v>
                </c:pt>
                <c:pt idx="412">
                  <c:v>100.78876134052034</c:v>
                </c:pt>
                <c:pt idx="413">
                  <c:v>100.91122256678361</c:v>
                </c:pt>
                <c:pt idx="414">
                  <c:v>101.01786869586971</c:v>
                </c:pt>
                <c:pt idx="415">
                  <c:v>101.09006822975516</c:v>
                </c:pt>
                <c:pt idx="416">
                  <c:v>101.11170671489005</c:v>
                </c:pt>
                <c:pt idx="417">
                  <c:v>101.07815486079855</c:v>
                </c:pt>
                <c:pt idx="418">
                  <c:v>101.00353846753337</c:v>
                </c:pt>
                <c:pt idx="419">
                  <c:v>100.91255053703131</c:v>
                </c:pt>
                <c:pt idx="420">
                  <c:v>100.83362771095975</c:v>
                </c:pt>
                <c:pt idx="421">
                  <c:v>100.77055978346957</c:v>
                </c:pt>
                <c:pt idx="422">
                  <c:v>100.70475568134658</c:v>
                </c:pt>
                <c:pt idx="423">
                  <c:v>100.64372764339265</c:v>
                </c:pt>
                <c:pt idx="424">
                  <c:v>100.58287016405927</c:v>
                </c:pt>
                <c:pt idx="425">
                  <c:v>100.51862315901128</c:v>
                </c:pt>
                <c:pt idx="426">
                  <c:v>100.45037456967742</c:v>
                </c:pt>
                <c:pt idx="427">
                  <c:v>100.37923569924332</c:v>
                </c:pt>
                <c:pt idx="428">
                  <c:v>100.31449971683213</c:v>
                </c:pt>
                <c:pt idx="429">
                  <c:v>100.2615108687266</c:v>
                </c:pt>
                <c:pt idx="430">
                  <c:v>100.19683761866156</c:v>
                </c:pt>
                <c:pt idx="431">
                  <c:v>100.11206962187057</c:v>
                </c:pt>
                <c:pt idx="432">
                  <c:v>100.02045323734605</c:v>
                </c:pt>
                <c:pt idx="433">
                  <c:v>99.945577796953685</c:v>
                </c:pt>
                <c:pt idx="434">
                  <c:v>99.900976072347646</c:v>
                </c:pt>
                <c:pt idx="435">
                  <c:v>99.879156816974714</c:v>
                </c:pt>
                <c:pt idx="436">
                  <c:v>99.859983613721795</c:v>
                </c:pt>
                <c:pt idx="437">
                  <c:v>99.837921431475181</c:v>
                </c:pt>
                <c:pt idx="438">
                  <c:v>99.800246153944229</c:v>
                </c:pt>
                <c:pt idx="439">
                  <c:v>99.740958853917647</c:v>
                </c:pt>
                <c:pt idx="440">
                  <c:v>99.658280276671974</c:v>
                </c:pt>
                <c:pt idx="441">
                  <c:v>99.559498249334183</c:v>
                </c:pt>
                <c:pt idx="442">
                  <c:v>99.470378736631829</c:v>
                </c:pt>
                <c:pt idx="443">
                  <c:v>99.415406612263808</c:v>
                </c:pt>
                <c:pt idx="444">
                  <c:v>99.430926196764247</c:v>
                </c:pt>
                <c:pt idx="445">
                  <c:v>99.535548736876095</c:v>
                </c:pt>
                <c:pt idx="446">
                  <c:v>99.706877983427802</c:v>
                </c:pt>
                <c:pt idx="447">
                  <c:v>99.897719269404774</c:v>
                </c:pt>
                <c:pt idx="448">
                  <c:v>100.08079360307406</c:v>
                </c:pt>
                <c:pt idx="449">
                  <c:v>100.2226960165208</c:v>
                </c:pt>
                <c:pt idx="450">
                  <c:v>100.30458907046632</c:v>
                </c:pt>
                <c:pt idx="451">
                  <c:v>100.32602463715187</c:v>
                </c:pt>
                <c:pt idx="452">
                  <c:v>100.30672051197351</c:v>
                </c:pt>
                <c:pt idx="453">
                  <c:v>100.26964964813365</c:v>
                </c:pt>
                <c:pt idx="454">
                  <c:v>100.24265604237628</c:v>
                </c:pt>
                <c:pt idx="455">
                  <c:v>100.24430860221848</c:v>
                </c:pt>
                <c:pt idx="456">
                  <c:v>100.25519555813663</c:v>
                </c:pt>
                <c:pt idx="457">
                  <c:v>100.26194479600179</c:v>
                </c:pt>
                <c:pt idx="458">
                  <c:v>100.26556418329398</c:v>
                </c:pt>
                <c:pt idx="459">
                  <c:v>100.26182035803794</c:v>
                </c:pt>
                <c:pt idx="460">
                  <c:v>100.25790876211923</c:v>
                </c:pt>
                <c:pt idx="461">
                  <c:v>100.26902731788201</c:v>
                </c:pt>
                <c:pt idx="462">
                  <c:v>100.29281377623681</c:v>
                </c:pt>
                <c:pt idx="463">
                  <c:v>100.29959197151834</c:v>
                </c:pt>
                <c:pt idx="464">
                  <c:v>100.26736974508549</c:v>
                </c:pt>
                <c:pt idx="465">
                  <c:v>100.18704910249762</c:v>
                </c:pt>
                <c:pt idx="466">
                  <c:v>100.07568554480656</c:v>
                </c:pt>
                <c:pt idx="467">
                  <c:v>99.978548983231292</c:v>
                </c:pt>
                <c:pt idx="468">
                  <c:v>99.922963874090797</c:v>
                </c:pt>
                <c:pt idx="469">
                  <c:v>99.892535005837615</c:v>
                </c:pt>
                <c:pt idx="470">
                  <c:v>99.880955078652207</c:v>
                </c:pt>
                <c:pt idx="471">
                  <c:v>99.873438983628873</c:v>
                </c:pt>
                <c:pt idx="472">
                  <c:v>99.853430055621956</c:v>
                </c:pt>
                <c:pt idx="473">
                  <c:v>99.841752057307545</c:v>
                </c:pt>
                <c:pt idx="474">
                  <c:v>99.849494547657727</c:v>
                </c:pt>
                <c:pt idx="475">
                  <c:v>99.870654624406583</c:v>
                </c:pt>
                <c:pt idx="476">
                  <c:v>99.880024480195971</c:v>
                </c:pt>
                <c:pt idx="477">
                  <c:v>99.868693578089747</c:v>
                </c:pt>
                <c:pt idx="478">
                  <c:v>99.816363919610495</c:v>
                </c:pt>
                <c:pt idx="479">
                  <c:v>99.677195301193052</c:v>
                </c:pt>
                <c:pt idx="480">
                  <c:v>99.423780016342121</c:v>
                </c:pt>
                <c:pt idx="481">
                  <c:v>99.067476720803839</c:v>
                </c:pt>
                <c:pt idx="482">
                  <c:v>98.659742482725875</c:v>
                </c:pt>
                <c:pt idx="483">
                  <c:v>98.329898938651866</c:v>
                </c:pt>
                <c:pt idx="484">
                  <c:v>98.179645904416077</c:v>
                </c:pt>
                <c:pt idx="485">
                  <c:v>98.220478138138475</c:v>
                </c:pt>
                <c:pt idx="486">
                  <c:v>98.414642161215184</c:v>
                </c:pt>
                <c:pt idx="487">
                  <c:v>98.714903346173273</c:v>
                </c:pt>
                <c:pt idx="488">
                  <c:v>99.079757593242618</c:v>
                </c:pt>
                <c:pt idx="489">
                  <c:v>99.469958331368844</c:v>
                </c:pt>
                <c:pt idx="490">
                  <c:v>99.860281606711723</c:v>
                </c:pt>
                <c:pt idx="491">
                  <c:v>100.22351735267974</c:v>
                </c:pt>
                <c:pt idx="492">
                  <c:v>100.54038214239971</c:v>
                </c:pt>
                <c:pt idx="493">
                  <c:v>100.81445461937938</c:v>
                </c:pt>
                <c:pt idx="494">
                  <c:v>101.06563291496552</c:v>
                </c:pt>
                <c:pt idx="495">
                  <c:v>101.29048011962411</c:v>
                </c:pt>
                <c:pt idx="496">
                  <c:v>101.46858495855734</c:v>
                </c:pt>
                <c:pt idx="497">
                  <c:v>101.58545115125928</c:v>
                </c:pt>
                <c:pt idx="498">
                  <c:v>101.6367873076391</c:v>
                </c:pt>
                <c:pt idx="499">
                  <c:v>101.63047132307598</c:v>
                </c:pt>
                <c:pt idx="500">
                  <c:v>101.5819583372172</c:v>
                </c:pt>
                <c:pt idx="501">
                  <c:v>101.507236901818</c:v>
                </c:pt>
                <c:pt idx="502">
                  <c:v>101.41999410649564</c:v>
                </c:pt>
                <c:pt idx="503">
                  <c:v>101.32254442228836</c:v>
                </c:pt>
                <c:pt idx="504">
                  <c:v>101.20849523866271</c:v>
                </c:pt>
                <c:pt idx="505">
                  <c:v>101.07274027435669</c:v>
                </c:pt>
                <c:pt idx="506">
                  <c:v>100.89217956197864</c:v>
                </c:pt>
                <c:pt idx="507">
                  <c:v>100.66843525615</c:v>
                </c:pt>
                <c:pt idx="508">
                  <c:v>100.41894350854118</c:v>
                </c:pt>
                <c:pt idx="509">
                  <c:v>100.17292307863751</c:v>
                </c:pt>
                <c:pt idx="510">
                  <c:v>99.955771628963291</c:v>
                </c:pt>
                <c:pt idx="511">
                  <c:v>99.787424753385224</c:v>
                </c:pt>
                <c:pt idx="512">
                  <c:v>99.680611470637629</c:v>
                </c:pt>
                <c:pt idx="513">
                  <c:v>99.642534151431363</c:v>
                </c:pt>
                <c:pt idx="514">
                  <c:v>99.660627166087565</c:v>
                </c:pt>
                <c:pt idx="515">
                  <c:v>99.716330595482177</c:v>
                </c:pt>
                <c:pt idx="516">
                  <c:v>99.802602556864926</c:v>
                </c:pt>
                <c:pt idx="517">
                  <c:v>99.893696258736384</c:v>
                </c:pt>
                <c:pt idx="518">
                  <c:v>99.984088046160238</c:v>
                </c:pt>
                <c:pt idx="519">
                  <c:v>100.06986709166623</c:v>
                </c:pt>
                <c:pt idx="520">
                  <c:v>100.14620866040698</c:v>
                </c:pt>
                <c:pt idx="521">
                  <c:v>100.20919116077931</c:v>
                </c:pt>
                <c:pt idx="522">
                  <c:v>100.24967716640401</c:v>
                </c:pt>
                <c:pt idx="523">
                  <c:v>100.26176674873258</c:v>
                </c:pt>
                <c:pt idx="524">
                  <c:v>100.26236023913292</c:v>
                </c:pt>
                <c:pt idx="525">
                  <c:v>100.28788105164513</c:v>
                </c:pt>
                <c:pt idx="526">
                  <c:v>100.36879541467802</c:v>
                </c:pt>
                <c:pt idx="527">
                  <c:v>100.49073994026114</c:v>
                </c:pt>
                <c:pt idx="528">
                  <c:v>100.62205597329978</c:v>
                </c:pt>
                <c:pt idx="529">
                  <c:v>100.73706566157874</c:v>
                </c:pt>
                <c:pt idx="530">
                  <c:v>100.81065291338555</c:v>
                </c:pt>
                <c:pt idx="531">
                  <c:v>100.82490857877013</c:v>
                </c:pt>
                <c:pt idx="532">
                  <c:v>100.77806558483374</c:v>
                </c:pt>
                <c:pt idx="533">
                  <c:v>100.67738196816569</c:v>
                </c:pt>
                <c:pt idx="534">
                  <c:v>100.54104416159105</c:v>
                </c:pt>
                <c:pt idx="535">
                  <c:v>100.3849422464607</c:v>
                </c:pt>
                <c:pt idx="536">
                  <c:v>100.22712171425471</c:v>
                </c:pt>
                <c:pt idx="537">
                  <c:v>100.07815637982519</c:v>
                </c:pt>
                <c:pt idx="538">
                  <c:v>99.942595484060945</c:v>
                </c:pt>
                <c:pt idx="539">
                  <c:v>99.827237839395352</c:v>
                </c:pt>
                <c:pt idx="540">
                  <c:v>99.7412757831449</c:v>
                </c:pt>
                <c:pt idx="541">
                  <c:v>99.687728605404317</c:v>
                </c:pt>
                <c:pt idx="542">
                  <c:v>99.680254773862629</c:v>
                </c:pt>
                <c:pt idx="543">
                  <c:v>99.736761224258132</c:v>
                </c:pt>
                <c:pt idx="544">
                  <c:v>99.86115890834752</c:v>
                </c:pt>
                <c:pt idx="545">
                  <c:v>100.02335672717368</c:v>
                </c:pt>
              </c:numCache>
            </c:numRef>
          </c:val>
          <c:smooth val="0"/>
          <c:extLst>
            <c:ext xmlns:c16="http://schemas.microsoft.com/office/drawing/2014/chart" uri="{C3380CC4-5D6E-409C-BE32-E72D297353CC}">
              <c16:uniqueId val="{00000003-7A8B-42CD-BD59-D1F894CAD933}"/>
            </c:ext>
          </c:extLst>
        </c:ser>
        <c:dLbls>
          <c:showLegendKey val="0"/>
          <c:showVal val="0"/>
          <c:showCatName val="0"/>
          <c:showSerName val="0"/>
          <c:showPercent val="0"/>
          <c:showBubbleSize val="0"/>
        </c:dLbls>
        <c:marker val="1"/>
        <c:smooth val="0"/>
        <c:axId val="616304416"/>
        <c:axId val="1"/>
      </c:lineChart>
      <c:catAx>
        <c:axId val="616304416"/>
        <c:scaling>
          <c:orientation val="minMax"/>
        </c:scaling>
        <c:delete val="0"/>
        <c:axPos val="b"/>
        <c:numFmt formatCode="General" sourceLinked="0"/>
        <c:majorTickMark val="cross"/>
        <c:minorTickMark val="none"/>
        <c:tickLblPos val="low"/>
        <c:spPr>
          <a:noFill/>
          <a:ln w="9525">
            <a:solidFill>
              <a:srgbClr val="C0C0C0"/>
            </a:solidFill>
            <a:prstDash val="sysDot"/>
          </a:ln>
        </c:spPr>
        <c:txPr>
          <a:bodyPr rot="0"/>
          <a:lstStyle/>
          <a:p>
            <a:pPr>
              <a:defRPr sz="800">
                <a:solidFill>
                  <a:srgbClr val="4D565E"/>
                </a:solidFill>
              </a:defRPr>
            </a:pPr>
            <a:endParaRPr lang="es-MX"/>
          </a:p>
        </c:txPr>
        <c:crossAx val="1"/>
        <c:crosses val="autoZero"/>
        <c:auto val="1"/>
        <c:lblAlgn val="ctr"/>
        <c:lblOffset val="100"/>
        <c:tickLblSkip val="5"/>
        <c:tickMarkSkip val="60"/>
        <c:noMultiLvlLbl val="1"/>
      </c:catAx>
      <c:valAx>
        <c:axId val="1"/>
        <c:scaling>
          <c:orientation val="minMax"/>
          <c:max val="106"/>
          <c:min val="90"/>
        </c:scaling>
        <c:delete val="0"/>
        <c:axPos val="l"/>
        <c:majorGridlines>
          <c:spPr>
            <a:ln w="9525">
              <a:solidFill>
                <a:srgbClr val="C0C0C0"/>
              </a:solidFill>
              <a:prstDash val="sysDot"/>
            </a:ln>
          </c:spPr>
        </c:majorGridlines>
        <c:numFmt formatCode="#,##0" sourceLinked="0"/>
        <c:majorTickMark val="out"/>
        <c:minorTickMark val="none"/>
        <c:tickLblPos val="nextTo"/>
        <c:spPr>
          <a:noFill/>
          <a:ln w="12700" cmpd="sng">
            <a:noFill/>
            <a:prstDash val="solid"/>
          </a:ln>
        </c:spPr>
        <c:txPr>
          <a:bodyPr/>
          <a:lstStyle/>
          <a:p>
            <a:pPr>
              <a:defRPr sz="800">
                <a:solidFill>
                  <a:srgbClr val="4D565E"/>
                </a:solidFill>
              </a:defRPr>
            </a:pPr>
            <a:endParaRPr lang="es-MX"/>
          </a:p>
        </c:txPr>
        <c:crossAx val="616304416"/>
        <c:crosses val="autoZero"/>
        <c:crossBetween val="between"/>
        <c:majorUnit val="2"/>
        <c:minorUnit val="2"/>
      </c:valAx>
      <c:spPr>
        <a:noFill/>
        <a:ln w="25400">
          <a:noFill/>
        </a:ln>
      </c:spPr>
    </c:plotArea>
    <c:legend>
      <c:legendPos val="b"/>
      <c:legendEntry>
        <c:idx val="0"/>
        <c:delete val="1"/>
      </c:legendEntry>
      <c:legendEntry>
        <c:idx val="1"/>
        <c:delete val="1"/>
      </c:legendEntry>
      <c:legendEntry>
        <c:idx val="2"/>
        <c:txPr>
          <a:bodyPr/>
          <a:lstStyle/>
          <a:p>
            <a:pPr>
              <a:defRPr sz="900" b="0" i="0" baseline="0">
                <a:solidFill>
                  <a:srgbClr val="4D565E"/>
                </a:solidFill>
              </a:defRPr>
            </a:pPr>
            <a:endParaRPr lang="es-MX"/>
          </a:p>
        </c:txPr>
      </c:legendEntry>
      <c:legendEntry>
        <c:idx val="3"/>
        <c:txPr>
          <a:bodyPr/>
          <a:lstStyle/>
          <a:p>
            <a:pPr>
              <a:defRPr sz="900" b="0" i="0" baseline="0">
                <a:solidFill>
                  <a:srgbClr val="4D565E"/>
                </a:solidFill>
              </a:defRPr>
            </a:pPr>
            <a:endParaRPr lang="es-MX"/>
          </a:p>
        </c:txPr>
      </c:legendEntry>
      <c:layout>
        <c:manualLayout>
          <c:xMode val="edge"/>
          <c:yMode val="edge"/>
          <c:x val="0.28818255569293511"/>
          <c:y val="0.92964644125366691"/>
          <c:w val="0.39278089412377176"/>
          <c:h val="6.2514744480469342E-2"/>
        </c:manualLayout>
      </c:layout>
      <c:overlay val="0"/>
      <c:txPr>
        <a:bodyPr/>
        <a:lstStyle/>
        <a:p>
          <a:pPr>
            <a:defRPr sz="900" b="0" i="0" baseline="0"/>
          </a:pPr>
          <a:endParaRPr lang="es-MX"/>
        </a:p>
      </c:txPr>
    </c:legend>
    <c:plotVisOnly val="1"/>
    <c:dispBlanksAs val="gap"/>
    <c:showDLblsOverMax val="0"/>
  </c:chart>
  <c:spPr>
    <a:noFill/>
    <a:ln w="9525">
      <a:noFill/>
    </a:ln>
  </c:spPr>
  <c:txPr>
    <a:bodyPr/>
    <a:lstStyle/>
    <a:p>
      <a:pPr>
        <a:defRPr sz="600">
          <a:latin typeface="Arial" pitchFamily="34" charset="0"/>
          <a:cs typeface="Arial" pitchFamily="34" charset="0"/>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346326543892754E-2"/>
          <c:y val="4.8581468153716119E-2"/>
          <c:w val="0.91766582069803238"/>
          <c:h val="0.89051154147708678"/>
        </c:manualLayout>
      </c:layout>
      <c:areaChart>
        <c:grouping val="standard"/>
        <c:varyColors val="0"/>
        <c:ser>
          <c:idx val="0"/>
          <c:order val="0"/>
          <c:spPr>
            <a:solidFill>
              <a:srgbClr val="C0C0C0">
                <a:alpha val="50000"/>
              </a:srgbClr>
            </a:solidFill>
            <a:ln w="15875">
              <a:noFill/>
            </a:ln>
            <a:effectLst>
              <a:outerShdw blurRad="50800" dist="50800" dir="5400000" algn="ctr" rotWithShape="0">
                <a:schemeClr val="bg1">
                  <a:lumMod val="85000"/>
                </a:schemeClr>
              </a:outerShdw>
              <a:softEdge rad="12700"/>
            </a:effectLst>
          </c:spP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Mayo_2025!$H$7:$H$554</c:f>
              <c:numCache>
                <c:formatCode>General</c:formatCode>
                <c:ptCount val="54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9E5-4DA6-BE5C-D33894777A81}"/>
            </c:ext>
          </c:extLst>
        </c:ser>
        <c:dLbls>
          <c:showLegendKey val="0"/>
          <c:showVal val="0"/>
          <c:showCatName val="0"/>
          <c:showSerName val="0"/>
          <c:showPercent val="0"/>
          <c:showBubbleSize val="0"/>
        </c:dLbls>
        <c:axId val="616314496"/>
        <c:axId val="1"/>
      </c:areaChart>
      <c:lineChart>
        <c:grouping val="standard"/>
        <c:varyColors val="0"/>
        <c:ser>
          <c:idx val="1"/>
          <c:order val="1"/>
          <c:spPr>
            <a:ln w="12700">
              <a:solidFill>
                <a:srgbClr val="DB551E"/>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Mayo_2025!$J$7:$J$554</c:f>
              <c:numCache>
                <c:formatCode>General</c:formatCode>
                <c:ptCount val="54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pt idx="513">
                  <c:v>100</c:v>
                </c:pt>
                <c:pt idx="514">
                  <c:v>100</c:v>
                </c:pt>
                <c:pt idx="515">
                  <c:v>100</c:v>
                </c:pt>
                <c:pt idx="516">
                  <c:v>100</c:v>
                </c:pt>
                <c:pt idx="517">
                  <c:v>100</c:v>
                </c:pt>
                <c:pt idx="518">
                  <c:v>100</c:v>
                </c:pt>
                <c:pt idx="519">
                  <c:v>100</c:v>
                </c:pt>
                <c:pt idx="520">
                  <c:v>100</c:v>
                </c:pt>
                <c:pt idx="521">
                  <c:v>100</c:v>
                </c:pt>
                <c:pt idx="522">
                  <c:v>100</c:v>
                </c:pt>
                <c:pt idx="523">
                  <c:v>100</c:v>
                </c:pt>
                <c:pt idx="524">
                  <c:v>100</c:v>
                </c:pt>
                <c:pt idx="525">
                  <c:v>100</c:v>
                </c:pt>
                <c:pt idx="526">
                  <c:v>100</c:v>
                </c:pt>
                <c:pt idx="527">
                  <c:v>100</c:v>
                </c:pt>
                <c:pt idx="528">
                  <c:v>100</c:v>
                </c:pt>
                <c:pt idx="529">
                  <c:v>100</c:v>
                </c:pt>
                <c:pt idx="530">
                  <c:v>100</c:v>
                </c:pt>
                <c:pt idx="531">
                  <c:v>100</c:v>
                </c:pt>
                <c:pt idx="532">
                  <c:v>100</c:v>
                </c:pt>
                <c:pt idx="533">
                  <c:v>100</c:v>
                </c:pt>
                <c:pt idx="534">
                  <c:v>100</c:v>
                </c:pt>
                <c:pt idx="535">
                  <c:v>100</c:v>
                </c:pt>
                <c:pt idx="536">
                  <c:v>100</c:v>
                </c:pt>
                <c:pt idx="537">
                  <c:v>100</c:v>
                </c:pt>
                <c:pt idx="538">
                  <c:v>100</c:v>
                </c:pt>
                <c:pt idx="539">
                  <c:v>100</c:v>
                </c:pt>
                <c:pt idx="540">
                  <c:v>100</c:v>
                </c:pt>
                <c:pt idx="541">
                  <c:v>100</c:v>
                </c:pt>
                <c:pt idx="542">
                  <c:v>100</c:v>
                </c:pt>
                <c:pt idx="543">
                  <c:v>100</c:v>
                </c:pt>
                <c:pt idx="544">
                  <c:v>100</c:v>
                </c:pt>
                <c:pt idx="545">
                  <c:v>100</c:v>
                </c:pt>
                <c:pt idx="546">
                  <c:v>100</c:v>
                </c:pt>
                <c:pt idx="547">
                  <c:v>100</c:v>
                </c:pt>
              </c:numCache>
            </c:numRef>
          </c:val>
          <c:smooth val="0"/>
          <c:extLst>
            <c:ext xmlns:c16="http://schemas.microsoft.com/office/drawing/2014/chart" uri="{C3380CC4-5D6E-409C-BE32-E72D297353CC}">
              <c16:uniqueId val="{00000001-49E5-4DA6-BE5C-D33894777A81}"/>
            </c:ext>
          </c:extLst>
        </c:ser>
        <c:ser>
          <c:idx val="2"/>
          <c:order val="2"/>
          <c:spPr>
            <a:ln w="12700">
              <a:solidFill>
                <a:srgbClr val="08989C"/>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Mayo_2025!$F$7:$F$554</c:f>
              <c:numCache>
                <c:formatCode>#,##0.00;\(\-\)#,##0.00</c:formatCode>
                <c:ptCount val="548"/>
                <c:pt idx="0">
                  <c:v>101.15670097387499</c:v>
                </c:pt>
                <c:pt idx="1">
                  <c:v>101.22525022530122</c:v>
                </c:pt>
                <c:pt idx="2">
                  <c:v>101.29619525043454</c:v>
                </c:pt>
                <c:pt idx="3">
                  <c:v>101.42029836054576</c:v>
                </c:pt>
                <c:pt idx="4">
                  <c:v>101.64693691938136</c:v>
                </c:pt>
                <c:pt idx="5">
                  <c:v>101.96861681043664</c:v>
                </c:pt>
                <c:pt idx="6">
                  <c:v>102.33114333139594</c:v>
                </c:pt>
                <c:pt idx="7">
                  <c:v>102.68031019661657</c:v>
                </c:pt>
                <c:pt idx="8">
                  <c:v>102.96134543830665</c:v>
                </c:pt>
                <c:pt idx="9">
                  <c:v>103.14334721901848</c:v>
                </c:pt>
                <c:pt idx="10">
                  <c:v>103.24314880859964</c:v>
                </c:pt>
                <c:pt idx="11">
                  <c:v>103.29517235768526</c:v>
                </c:pt>
                <c:pt idx="12">
                  <c:v>103.34464630276426</c:v>
                </c:pt>
                <c:pt idx="13">
                  <c:v>103.25699620475108</c:v>
                </c:pt>
                <c:pt idx="14">
                  <c:v>103.19281039738995</c:v>
                </c:pt>
                <c:pt idx="15">
                  <c:v>103.13721528972965</c:v>
                </c:pt>
                <c:pt idx="16">
                  <c:v>103.03830779487335</c:v>
                </c:pt>
                <c:pt idx="17">
                  <c:v>102.88893700200593</c:v>
                </c:pt>
                <c:pt idx="18">
                  <c:v>102.67618780094058</c:v>
                </c:pt>
                <c:pt idx="19">
                  <c:v>102.41217671920589</c:v>
                </c:pt>
                <c:pt idx="20">
                  <c:v>102.12186676495131</c:v>
                </c:pt>
                <c:pt idx="21">
                  <c:v>101.81614551082761</c:v>
                </c:pt>
                <c:pt idx="22">
                  <c:v>101.46823710156757</c:v>
                </c:pt>
                <c:pt idx="23">
                  <c:v>101.01918778907275</c:v>
                </c:pt>
                <c:pt idx="24">
                  <c:v>100.40937774988595</c:v>
                </c:pt>
                <c:pt idx="25">
                  <c:v>99.664318339826536</c:v>
                </c:pt>
                <c:pt idx="26">
                  <c:v>98.846922338262146</c:v>
                </c:pt>
                <c:pt idx="27">
                  <c:v>98.02718852452395</c:v>
                </c:pt>
                <c:pt idx="28">
                  <c:v>97.287527039228749</c:v>
                </c:pt>
                <c:pt idx="29">
                  <c:v>96.653806401512213</c:v>
                </c:pt>
                <c:pt idx="30">
                  <c:v>96.158889810980696</c:v>
                </c:pt>
                <c:pt idx="31">
                  <c:v>95.822434254872476</c:v>
                </c:pt>
                <c:pt idx="32">
                  <c:v>95.653871042181194</c:v>
                </c:pt>
                <c:pt idx="33">
                  <c:v>95.635389137385502</c:v>
                </c:pt>
                <c:pt idx="34">
                  <c:v>95.722276745131268</c:v>
                </c:pt>
                <c:pt idx="35">
                  <c:v>95.847536981803202</c:v>
                </c:pt>
                <c:pt idx="36">
                  <c:v>96.013694020690863</c:v>
                </c:pt>
                <c:pt idx="37">
                  <c:v>96.221195140806202</c:v>
                </c:pt>
                <c:pt idx="38">
                  <c:v>96.472270061937465</c:v>
                </c:pt>
                <c:pt idx="39">
                  <c:v>96.7638421465238</c:v>
                </c:pt>
                <c:pt idx="40">
                  <c:v>97.089412942780896</c:v>
                </c:pt>
                <c:pt idx="41">
                  <c:v>97.444633457908267</c:v>
                </c:pt>
                <c:pt idx="42">
                  <c:v>97.808520253158619</c:v>
                </c:pt>
                <c:pt idx="43">
                  <c:v>98.155997429754436</c:v>
                </c:pt>
                <c:pt idx="44">
                  <c:v>98.503122258765671</c:v>
                </c:pt>
                <c:pt idx="45">
                  <c:v>98.843493059997954</c:v>
                </c:pt>
                <c:pt idx="46">
                  <c:v>99.173197308737684</c:v>
                </c:pt>
                <c:pt idx="47">
                  <c:v>99.485801937463549</c:v>
                </c:pt>
                <c:pt idx="48">
                  <c:v>99.761436519405606</c:v>
                </c:pt>
                <c:pt idx="49">
                  <c:v>99.965826971254131</c:v>
                </c:pt>
                <c:pt idx="50">
                  <c:v>100.11344141201521</c:v>
                </c:pt>
                <c:pt idx="51">
                  <c:v>100.24316927927995</c:v>
                </c:pt>
                <c:pt idx="52">
                  <c:v>100.37648708195081</c:v>
                </c:pt>
                <c:pt idx="53">
                  <c:v>100.49745845581977</c:v>
                </c:pt>
                <c:pt idx="54">
                  <c:v>100.61256415004084</c:v>
                </c:pt>
                <c:pt idx="55">
                  <c:v>100.72601551396981</c:v>
                </c:pt>
                <c:pt idx="56">
                  <c:v>100.79996225867596</c:v>
                </c:pt>
                <c:pt idx="57">
                  <c:v>100.83115569193303</c:v>
                </c:pt>
                <c:pt idx="58">
                  <c:v>100.84859400641429</c:v>
                </c:pt>
                <c:pt idx="59">
                  <c:v>100.88273546336359</c:v>
                </c:pt>
                <c:pt idx="60">
                  <c:v>100.93181920483036</c:v>
                </c:pt>
                <c:pt idx="61">
                  <c:v>100.97158718700986</c:v>
                </c:pt>
                <c:pt idx="62">
                  <c:v>100.95231816576857</c:v>
                </c:pt>
                <c:pt idx="63">
                  <c:v>100.87420473813556</c:v>
                </c:pt>
                <c:pt idx="64">
                  <c:v>100.73590252827556</c:v>
                </c:pt>
                <c:pt idx="65">
                  <c:v>100.5558685438282</c:v>
                </c:pt>
                <c:pt idx="66">
                  <c:v>100.33939566957089</c:v>
                </c:pt>
                <c:pt idx="67">
                  <c:v>100.10996798583089</c:v>
                </c:pt>
                <c:pt idx="68">
                  <c:v>99.920923197298606</c:v>
                </c:pt>
                <c:pt idx="69">
                  <c:v>99.772283312719367</c:v>
                </c:pt>
                <c:pt idx="70">
                  <c:v>99.6369635559399</c:v>
                </c:pt>
                <c:pt idx="71">
                  <c:v>99.473441249388316</c:v>
                </c:pt>
                <c:pt idx="72">
                  <c:v>99.273565939815342</c:v>
                </c:pt>
                <c:pt idx="73">
                  <c:v>99.036795987055086</c:v>
                </c:pt>
                <c:pt idx="74">
                  <c:v>98.772812615121182</c:v>
                </c:pt>
                <c:pt idx="75">
                  <c:v>98.496151533705046</c:v>
                </c:pt>
                <c:pt idx="76">
                  <c:v>98.234941889280122</c:v>
                </c:pt>
                <c:pt idx="77">
                  <c:v>98.033380712866617</c:v>
                </c:pt>
                <c:pt idx="78">
                  <c:v>97.930933345600209</c:v>
                </c:pt>
                <c:pt idx="79">
                  <c:v>97.94990811175127</c:v>
                </c:pt>
                <c:pt idx="80">
                  <c:v>98.082855036987553</c:v>
                </c:pt>
                <c:pt idx="81">
                  <c:v>98.316477281585449</c:v>
                </c:pt>
                <c:pt idx="82">
                  <c:v>98.643867913220618</c:v>
                </c:pt>
                <c:pt idx="83">
                  <c:v>99.059715243503447</c:v>
                </c:pt>
                <c:pt idx="84">
                  <c:v>99.537229408158993</c:v>
                </c:pt>
                <c:pt idx="85">
                  <c:v>100.03770159549215</c:v>
                </c:pt>
                <c:pt idx="86">
                  <c:v>100.53034354665517</c:v>
                </c:pt>
                <c:pt idx="87">
                  <c:v>100.99356512537128</c:v>
                </c:pt>
                <c:pt idx="88">
                  <c:v>101.40728699814477</c:v>
                </c:pt>
                <c:pt idx="89">
                  <c:v>101.70290989156508</c:v>
                </c:pt>
                <c:pt idx="90">
                  <c:v>101.78728490674727</c:v>
                </c:pt>
                <c:pt idx="91">
                  <c:v>101.57997207396227</c:v>
                </c:pt>
                <c:pt idx="92">
                  <c:v>101.05564849773492</c:v>
                </c:pt>
                <c:pt idx="93">
                  <c:v>100.29108352398049</c:v>
                </c:pt>
                <c:pt idx="94">
                  <c:v>99.433489769811857</c:v>
                </c:pt>
                <c:pt idx="95">
                  <c:v>98.689952048235469</c:v>
                </c:pt>
                <c:pt idx="96">
                  <c:v>98.198904027093675</c:v>
                </c:pt>
                <c:pt idx="97">
                  <c:v>97.984452626304289</c:v>
                </c:pt>
                <c:pt idx="98">
                  <c:v>98.011967100874728</c:v>
                </c:pt>
                <c:pt idx="99">
                  <c:v>98.227282498606982</c:v>
                </c:pt>
                <c:pt idx="100">
                  <c:v>98.55006389769423</c:v>
                </c:pt>
                <c:pt idx="101">
                  <c:v>98.907424465964198</c:v>
                </c:pt>
                <c:pt idx="102">
                  <c:v>99.236783134625782</c:v>
                </c:pt>
                <c:pt idx="103">
                  <c:v>99.506207378498743</c:v>
                </c:pt>
                <c:pt idx="104">
                  <c:v>99.704351609286263</c:v>
                </c:pt>
                <c:pt idx="105">
                  <c:v>99.842979426259816</c:v>
                </c:pt>
                <c:pt idx="106">
                  <c:v>99.937468859248952</c:v>
                </c:pt>
                <c:pt idx="107">
                  <c:v>99.978892118240722</c:v>
                </c:pt>
                <c:pt idx="108">
                  <c:v>99.99656245658457</c:v>
                </c:pt>
                <c:pt idx="109">
                  <c:v>100.02300920813553</c:v>
                </c:pt>
                <c:pt idx="110">
                  <c:v>100.06548716723644</c:v>
                </c:pt>
                <c:pt idx="111">
                  <c:v>100.1217920421538</c:v>
                </c:pt>
                <c:pt idx="112">
                  <c:v>100.18970133681179</c:v>
                </c:pt>
                <c:pt idx="113">
                  <c:v>100.25855198897335</c:v>
                </c:pt>
                <c:pt idx="114">
                  <c:v>100.30902104554281</c:v>
                </c:pt>
                <c:pt idx="115">
                  <c:v>100.3072262998209</c:v>
                </c:pt>
                <c:pt idx="116">
                  <c:v>100.24500884008084</c:v>
                </c:pt>
                <c:pt idx="117">
                  <c:v>100.1435096260394</c:v>
                </c:pt>
                <c:pt idx="118">
                  <c:v>100.03548766756246</c:v>
                </c:pt>
                <c:pt idx="119">
                  <c:v>99.946717490873439</c:v>
                </c:pt>
                <c:pt idx="120">
                  <c:v>99.877976286723609</c:v>
                </c:pt>
                <c:pt idx="121">
                  <c:v>99.835099419059347</c:v>
                </c:pt>
                <c:pt idx="122">
                  <c:v>99.82895873888873</c:v>
                </c:pt>
                <c:pt idx="123">
                  <c:v>99.847990201290102</c:v>
                </c:pt>
                <c:pt idx="124">
                  <c:v>99.869969963903898</c:v>
                </c:pt>
                <c:pt idx="125">
                  <c:v>99.842768979052352</c:v>
                </c:pt>
                <c:pt idx="126">
                  <c:v>99.755911002402257</c:v>
                </c:pt>
                <c:pt idx="127">
                  <c:v>99.629762266149541</c:v>
                </c:pt>
                <c:pt idx="128">
                  <c:v>99.505322594424811</c:v>
                </c:pt>
                <c:pt idx="129">
                  <c:v>99.419587891856395</c:v>
                </c:pt>
                <c:pt idx="130">
                  <c:v>99.377268693464643</c:v>
                </c:pt>
                <c:pt idx="131">
                  <c:v>99.401026708657426</c:v>
                </c:pt>
                <c:pt idx="132">
                  <c:v>99.503116886586824</c:v>
                </c:pt>
                <c:pt idx="133">
                  <c:v>99.690245339859914</c:v>
                </c:pt>
                <c:pt idx="134">
                  <c:v>99.926808184645751</c:v>
                </c:pt>
                <c:pt idx="135">
                  <c:v>100.17544848784546</c:v>
                </c:pt>
                <c:pt idx="136">
                  <c:v>100.40560956318471</c:v>
                </c:pt>
                <c:pt idx="137">
                  <c:v>100.59188970001794</c:v>
                </c:pt>
                <c:pt idx="138">
                  <c:v>100.73115273468622</c:v>
                </c:pt>
                <c:pt idx="139">
                  <c:v>100.82769263880668</c:v>
                </c:pt>
                <c:pt idx="140">
                  <c:v>100.89151232348574</c:v>
                </c:pt>
                <c:pt idx="141">
                  <c:v>100.94510484491954</c:v>
                </c:pt>
                <c:pt idx="142">
                  <c:v>101.03317583938932</c:v>
                </c:pt>
                <c:pt idx="143">
                  <c:v>101.17202775248661</c:v>
                </c:pt>
                <c:pt idx="144">
                  <c:v>101.3372415789599</c:v>
                </c:pt>
                <c:pt idx="145">
                  <c:v>101.47121800259835</c:v>
                </c:pt>
                <c:pt idx="146">
                  <c:v>101.52595260813571</c:v>
                </c:pt>
                <c:pt idx="147">
                  <c:v>101.48101467611804</c:v>
                </c:pt>
                <c:pt idx="148">
                  <c:v>101.3227210036904</c:v>
                </c:pt>
                <c:pt idx="149">
                  <c:v>101.0604934240538</c:v>
                </c:pt>
                <c:pt idx="150">
                  <c:v>100.74715431721741</c:v>
                </c:pt>
                <c:pt idx="151">
                  <c:v>100.42893176515877</c:v>
                </c:pt>
                <c:pt idx="152">
                  <c:v>100.15811487300566</c:v>
                </c:pt>
                <c:pt idx="153">
                  <c:v>99.966821604768157</c:v>
                </c:pt>
                <c:pt idx="154">
                  <c:v>99.856516832836817</c:v>
                </c:pt>
                <c:pt idx="155">
                  <c:v>99.801347247852675</c:v>
                </c:pt>
                <c:pt idx="156">
                  <c:v>99.782154693590513</c:v>
                </c:pt>
                <c:pt idx="157">
                  <c:v>99.7923526894172</c:v>
                </c:pt>
                <c:pt idx="158">
                  <c:v>99.837231239374503</c:v>
                </c:pt>
                <c:pt idx="159">
                  <c:v>99.906045897884468</c:v>
                </c:pt>
                <c:pt idx="160">
                  <c:v>100.0128151618525</c:v>
                </c:pt>
                <c:pt idx="161">
                  <c:v>100.17510743042985</c:v>
                </c:pt>
                <c:pt idx="162">
                  <c:v>100.37106800109835</c:v>
                </c:pt>
                <c:pt idx="163">
                  <c:v>100.58705603871682</c:v>
                </c:pt>
                <c:pt idx="164">
                  <c:v>100.81708702654899</c:v>
                </c:pt>
                <c:pt idx="165">
                  <c:v>101.05891055853178</c:v>
                </c:pt>
                <c:pt idx="166">
                  <c:v>101.29251935095746</c:v>
                </c:pt>
                <c:pt idx="167">
                  <c:v>101.4904979166254</c:v>
                </c:pt>
                <c:pt idx="168">
                  <c:v>101.62368211186335</c:v>
                </c:pt>
                <c:pt idx="169">
                  <c:v>101.66428718889502</c:v>
                </c:pt>
                <c:pt idx="170">
                  <c:v>101.60565507977138</c:v>
                </c:pt>
                <c:pt idx="171">
                  <c:v>101.47116232641991</c:v>
                </c:pt>
                <c:pt idx="172">
                  <c:v>101.3088744641902</c:v>
                </c:pt>
                <c:pt idx="173">
                  <c:v>101.14537753297452</c:v>
                </c:pt>
                <c:pt idx="174">
                  <c:v>100.99312429865809</c:v>
                </c:pt>
                <c:pt idx="175">
                  <c:v>100.81359025681782</c:v>
                </c:pt>
                <c:pt idx="176">
                  <c:v>100.5227027426041</c:v>
                </c:pt>
                <c:pt idx="177">
                  <c:v>100.03874879318001</c:v>
                </c:pt>
                <c:pt idx="178">
                  <c:v>99.303768597268288</c:v>
                </c:pt>
                <c:pt idx="179">
                  <c:v>98.337331465646855</c:v>
                </c:pt>
                <c:pt idx="180">
                  <c:v>97.261047380501722</c:v>
                </c:pt>
                <c:pt idx="181">
                  <c:v>96.282076802452778</c:v>
                </c:pt>
                <c:pt idx="182">
                  <c:v>95.615240190514513</c:v>
                </c:pt>
                <c:pt idx="183">
                  <c:v>95.365463042173062</c:v>
                </c:pt>
                <c:pt idx="184">
                  <c:v>95.49527843404897</c:v>
                </c:pt>
                <c:pt idx="185">
                  <c:v>95.87364736341182</c:v>
                </c:pt>
                <c:pt idx="186">
                  <c:v>96.345107163144576</c:v>
                </c:pt>
                <c:pt idx="187">
                  <c:v>96.786614563529483</c:v>
                </c:pt>
                <c:pt idx="188">
                  <c:v>97.136038910821</c:v>
                </c:pt>
                <c:pt idx="189">
                  <c:v>97.396105720247661</c:v>
                </c:pt>
                <c:pt idx="190">
                  <c:v>97.626655911554607</c:v>
                </c:pt>
                <c:pt idx="191">
                  <c:v>97.871641716593828</c:v>
                </c:pt>
                <c:pt idx="192">
                  <c:v>98.128709666826737</c:v>
                </c:pt>
                <c:pt idx="193">
                  <c:v>98.371897110746872</c:v>
                </c:pt>
                <c:pt idx="194">
                  <c:v>98.598819618515861</c:v>
                </c:pt>
                <c:pt idx="195">
                  <c:v>98.798230827867258</c:v>
                </c:pt>
                <c:pt idx="196">
                  <c:v>98.944776463722221</c:v>
                </c:pt>
                <c:pt idx="197">
                  <c:v>99.019635972920113</c:v>
                </c:pt>
                <c:pt idx="198">
                  <c:v>99.049259678581748</c:v>
                </c:pt>
                <c:pt idx="199">
                  <c:v>99.071019050193129</c:v>
                </c:pt>
                <c:pt idx="200">
                  <c:v>99.084947319495413</c:v>
                </c:pt>
                <c:pt idx="201">
                  <c:v>99.111735292270623</c:v>
                </c:pt>
                <c:pt idx="202">
                  <c:v>99.186735126417148</c:v>
                </c:pt>
                <c:pt idx="203">
                  <c:v>99.337648448297841</c:v>
                </c:pt>
                <c:pt idx="204">
                  <c:v>99.550130812268122</c:v>
                </c:pt>
                <c:pt idx="205">
                  <c:v>99.789335291996309</c:v>
                </c:pt>
                <c:pt idx="206">
                  <c:v>100.02195868851419</c:v>
                </c:pt>
                <c:pt idx="207">
                  <c:v>100.26002162403611</c:v>
                </c:pt>
                <c:pt idx="208">
                  <c:v>100.5166643949569</c:v>
                </c:pt>
                <c:pt idx="209">
                  <c:v>100.77641366841705</c:v>
                </c:pt>
                <c:pt idx="210">
                  <c:v>101.00873377976518</c:v>
                </c:pt>
                <c:pt idx="211">
                  <c:v>101.18992457863315</c:v>
                </c:pt>
                <c:pt idx="212">
                  <c:v>101.31467895339912</c:v>
                </c:pt>
                <c:pt idx="213">
                  <c:v>101.37341439100257</c:v>
                </c:pt>
                <c:pt idx="214">
                  <c:v>101.38129002654421</c:v>
                </c:pt>
                <c:pt idx="215">
                  <c:v>101.35551129502699</c:v>
                </c:pt>
                <c:pt idx="216">
                  <c:v>101.29562253812121</c:v>
                </c:pt>
                <c:pt idx="217">
                  <c:v>101.20677940984294</c:v>
                </c:pt>
                <c:pt idx="218">
                  <c:v>101.05842232758496</c:v>
                </c:pt>
                <c:pt idx="219">
                  <c:v>100.81593825377108</c:v>
                </c:pt>
                <c:pt idx="220">
                  <c:v>100.46999505543616</c:v>
                </c:pt>
                <c:pt idx="221">
                  <c:v>100.03257945922519</c:v>
                </c:pt>
                <c:pt idx="222">
                  <c:v>99.531665368236517</c:v>
                </c:pt>
                <c:pt idx="223">
                  <c:v>99.01230161695068</c:v>
                </c:pt>
                <c:pt idx="224">
                  <c:v>98.58724899670257</c:v>
                </c:pt>
                <c:pt idx="225">
                  <c:v>98.3350081590619</c:v>
                </c:pt>
                <c:pt idx="226">
                  <c:v>98.268194048606233</c:v>
                </c:pt>
                <c:pt idx="227">
                  <c:v>98.368548537790247</c:v>
                </c:pt>
                <c:pt idx="228">
                  <c:v>98.610759171123277</c:v>
                </c:pt>
                <c:pt idx="229">
                  <c:v>98.963321402266729</c:v>
                </c:pt>
                <c:pt idx="230">
                  <c:v>99.373568256207108</c:v>
                </c:pt>
                <c:pt idx="231">
                  <c:v>99.771182635137819</c:v>
                </c:pt>
                <c:pt idx="232">
                  <c:v>100.08390938655155</c:v>
                </c:pt>
                <c:pt idx="233">
                  <c:v>100.2934833111572</c:v>
                </c:pt>
                <c:pt idx="234">
                  <c:v>100.43408947206466</c:v>
                </c:pt>
                <c:pt idx="235">
                  <c:v>100.53907613067234</c:v>
                </c:pt>
                <c:pt idx="236">
                  <c:v>100.66554590422838</c:v>
                </c:pt>
                <c:pt idx="237">
                  <c:v>100.84422860479957</c:v>
                </c:pt>
                <c:pt idx="238">
                  <c:v>101.06030369850423</c:v>
                </c:pt>
                <c:pt idx="239">
                  <c:v>101.27221565378186</c:v>
                </c:pt>
                <c:pt idx="240">
                  <c:v>101.44434012826113</c:v>
                </c:pt>
                <c:pt idx="241">
                  <c:v>101.55541972450584</c:v>
                </c:pt>
                <c:pt idx="242">
                  <c:v>101.60598119764148</c:v>
                </c:pt>
                <c:pt idx="243">
                  <c:v>101.58316149477967</c:v>
                </c:pt>
                <c:pt idx="244">
                  <c:v>101.49899058949262</c:v>
                </c:pt>
                <c:pt idx="245">
                  <c:v>101.39082095712642</c:v>
                </c:pt>
                <c:pt idx="246">
                  <c:v>101.24543339345202</c:v>
                </c:pt>
                <c:pt idx="247">
                  <c:v>101.05815866130159</c:v>
                </c:pt>
                <c:pt idx="248">
                  <c:v>100.81394919385134</c:v>
                </c:pt>
                <c:pt idx="249">
                  <c:v>100.51299217902485</c:v>
                </c:pt>
                <c:pt idx="250">
                  <c:v>100.19517747850766</c:v>
                </c:pt>
                <c:pt idx="251">
                  <c:v>99.892123391580853</c:v>
                </c:pt>
                <c:pt idx="252">
                  <c:v>99.637544824627781</c:v>
                </c:pt>
                <c:pt idx="253">
                  <c:v>99.455635599186763</c:v>
                </c:pt>
                <c:pt idx="254">
                  <c:v>99.362723678843352</c:v>
                </c:pt>
                <c:pt idx="255">
                  <c:v>99.363758010607455</c:v>
                </c:pt>
                <c:pt idx="256">
                  <c:v>99.433162125958802</c:v>
                </c:pt>
                <c:pt idx="257">
                  <c:v>99.5024479909126</c:v>
                </c:pt>
                <c:pt idx="258">
                  <c:v>99.54212330150294</c:v>
                </c:pt>
                <c:pt idx="259">
                  <c:v>99.553480373939067</c:v>
                </c:pt>
                <c:pt idx="260">
                  <c:v>99.569450826458578</c:v>
                </c:pt>
                <c:pt idx="261">
                  <c:v>99.660658397293275</c:v>
                </c:pt>
                <c:pt idx="262">
                  <c:v>99.827143508760159</c:v>
                </c:pt>
                <c:pt idx="263">
                  <c:v>100.02822833645099</c:v>
                </c:pt>
                <c:pt idx="264">
                  <c:v>100.20290908669949</c:v>
                </c:pt>
                <c:pt idx="265">
                  <c:v>100.30593404022473</c:v>
                </c:pt>
                <c:pt idx="266">
                  <c:v>100.30512144222621</c:v>
                </c:pt>
                <c:pt idx="267">
                  <c:v>100.15695888164086</c:v>
                </c:pt>
                <c:pt idx="268">
                  <c:v>99.863294408847651</c:v>
                </c:pt>
                <c:pt idx="269">
                  <c:v>99.461912108231431</c:v>
                </c:pt>
                <c:pt idx="270">
                  <c:v>99.030818835478854</c:v>
                </c:pt>
                <c:pt idx="271">
                  <c:v>98.633694025161319</c:v>
                </c:pt>
                <c:pt idx="272">
                  <c:v>98.291301866692891</c:v>
                </c:pt>
                <c:pt idx="273">
                  <c:v>98.021318826438716</c:v>
                </c:pt>
                <c:pt idx="274">
                  <c:v>97.818207706703262</c:v>
                </c:pt>
                <c:pt idx="275">
                  <c:v>97.654291049691281</c:v>
                </c:pt>
                <c:pt idx="276">
                  <c:v>97.535399535112774</c:v>
                </c:pt>
                <c:pt idx="277">
                  <c:v>97.50913252490956</c:v>
                </c:pt>
                <c:pt idx="278">
                  <c:v>97.621074051259868</c:v>
                </c:pt>
                <c:pt idx="279">
                  <c:v>97.886264131485163</c:v>
                </c:pt>
                <c:pt idx="280">
                  <c:v>98.242461992293798</c:v>
                </c:pt>
                <c:pt idx="281">
                  <c:v>98.630344377752266</c:v>
                </c:pt>
                <c:pt idx="282">
                  <c:v>98.983802619811755</c:v>
                </c:pt>
                <c:pt idx="283">
                  <c:v>99.275822544728641</c:v>
                </c:pt>
                <c:pt idx="284">
                  <c:v>99.518242171495714</c:v>
                </c:pt>
                <c:pt idx="285">
                  <c:v>99.725063147913914</c:v>
                </c:pt>
                <c:pt idx="286">
                  <c:v>99.899567835120621</c:v>
                </c:pt>
                <c:pt idx="287">
                  <c:v>100.03851198622171</c:v>
                </c:pt>
                <c:pt idx="288">
                  <c:v>100.12618101656265</c:v>
                </c:pt>
                <c:pt idx="289">
                  <c:v>100.18672548014113</c:v>
                </c:pt>
                <c:pt idx="290">
                  <c:v>100.19533216460133</c:v>
                </c:pt>
                <c:pt idx="291">
                  <c:v>100.16320312688555</c:v>
                </c:pt>
                <c:pt idx="292">
                  <c:v>100.09951389211263</c:v>
                </c:pt>
                <c:pt idx="293">
                  <c:v>100.01888447608846</c:v>
                </c:pt>
                <c:pt idx="294">
                  <c:v>99.939512573609932</c:v>
                </c:pt>
                <c:pt idx="295">
                  <c:v>99.880036691309314</c:v>
                </c:pt>
                <c:pt idx="296">
                  <c:v>99.852792738238762</c:v>
                </c:pt>
                <c:pt idx="297">
                  <c:v>99.851351744625845</c:v>
                </c:pt>
                <c:pt idx="298">
                  <c:v>99.873656320398837</c:v>
                </c:pt>
                <c:pt idx="299">
                  <c:v>99.897003117200086</c:v>
                </c:pt>
                <c:pt idx="300">
                  <c:v>99.898674730103551</c:v>
                </c:pt>
                <c:pt idx="301">
                  <c:v>99.858210143340003</c:v>
                </c:pt>
                <c:pt idx="302">
                  <c:v>99.794013555653152</c:v>
                </c:pt>
                <c:pt idx="303">
                  <c:v>99.73690262188623</c:v>
                </c:pt>
                <c:pt idx="304">
                  <c:v>99.720696099241948</c:v>
                </c:pt>
                <c:pt idx="305">
                  <c:v>99.757990833415619</c:v>
                </c:pt>
                <c:pt idx="306">
                  <c:v>99.844132404692701</c:v>
                </c:pt>
                <c:pt idx="307">
                  <c:v>99.971161528867469</c:v>
                </c:pt>
                <c:pt idx="308">
                  <c:v>100.1239636794584</c:v>
                </c:pt>
                <c:pt idx="309">
                  <c:v>100.29878696576569</c:v>
                </c:pt>
                <c:pt idx="310">
                  <c:v>100.48232477795577</c:v>
                </c:pt>
                <c:pt idx="311">
                  <c:v>100.6551720440893</c:v>
                </c:pt>
                <c:pt idx="312">
                  <c:v>100.80354944657175</c:v>
                </c:pt>
                <c:pt idx="313">
                  <c:v>100.92766593346416</c:v>
                </c:pt>
                <c:pt idx="314">
                  <c:v>101.01817990738321</c:v>
                </c:pt>
                <c:pt idx="315">
                  <c:v>101.07848052379367</c:v>
                </c:pt>
                <c:pt idx="316">
                  <c:v>101.1247453296956</c:v>
                </c:pt>
                <c:pt idx="317">
                  <c:v>101.1693952133139</c:v>
                </c:pt>
                <c:pt idx="318">
                  <c:v>101.23033279225255</c:v>
                </c:pt>
                <c:pt idx="319">
                  <c:v>101.31829295252595</c:v>
                </c:pt>
                <c:pt idx="320">
                  <c:v>101.42799468177989</c:v>
                </c:pt>
                <c:pt idx="321">
                  <c:v>101.55181805555307</c:v>
                </c:pt>
                <c:pt idx="322">
                  <c:v>101.6786797851175</c:v>
                </c:pt>
                <c:pt idx="323">
                  <c:v>101.79985409835361</c:v>
                </c:pt>
                <c:pt idx="324">
                  <c:v>101.91303576303595</c:v>
                </c:pt>
                <c:pt idx="325">
                  <c:v>102.01823907552668</c:v>
                </c:pt>
                <c:pt idx="326">
                  <c:v>102.10796724827922</c:v>
                </c:pt>
                <c:pt idx="327">
                  <c:v>102.18206950796207</c:v>
                </c:pt>
                <c:pt idx="328">
                  <c:v>102.23096870598729</c:v>
                </c:pt>
                <c:pt idx="329">
                  <c:v>102.26490565074978</c:v>
                </c:pt>
                <c:pt idx="330">
                  <c:v>102.29053542556312</c:v>
                </c:pt>
                <c:pt idx="331">
                  <c:v>102.30027122633078</c:v>
                </c:pt>
                <c:pt idx="332">
                  <c:v>102.29393829429124</c:v>
                </c:pt>
                <c:pt idx="333">
                  <c:v>102.24488748800229</c:v>
                </c:pt>
                <c:pt idx="334">
                  <c:v>102.14551328029332</c:v>
                </c:pt>
                <c:pt idx="335">
                  <c:v>102.00401216441216</c:v>
                </c:pt>
                <c:pt idx="336">
                  <c:v>101.82754569457759</c:v>
                </c:pt>
                <c:pt idx="337">
                  <c:v>101.63075436966177</c:v>
                </c:pt>
                <c:pt idx="338">
                  <c:v>101.42291822942626</c:v>
                </c:pt>
                <c:pt idx="339">
                  <c:v>101.18414953271002</c:v>
                </c:pt>
                <c:pt idx="340">
                  <c:v>100.87994313689684</c:v>
                </c:pt>
                <c:pt idx="341">
                  <c:v>100.45436496025172</c:v>
                </c:pt>
                <c:pt idx="342">
                  <c:v>99.878176411556936</c:v>
                </c:pt>
                <c:pt idx="343">
                  <c:v>99.138259026145121</c:v>
                </c:pt>
                <c:pt idx="344">
                  <c:v>98.253740686099647</c:v>
                </c:pt>
                <c:pt idx="345">
                  <c:v>97.31570493036493</c:v>
                </c:pt>
                <c:pt idx="346">
                  <c:v>96.47390388789367</c:v>
                </c:pt>
                <c:pt idx="347">
                  <c:v>95.818728499902221</c:v>
                </c:pt>
                <c:pt idx="348">
                  <c:v>95.38848623241762</c:v>
                </c:pt>
                <c:pt idx="349">
                  <c:v>95.223029788520506</c:v>
                </c:pt>
                <c:pt idx="350">
                  <c:v>95.345533027101965</c:v>
                </c:pt>
                <c:pt idx="351">
                  <c:v>95.724501467087165</c:v>
                </c:pt>
                <c:pt idx="352">
                  <c:v>96.259845082460302</c:v>
                </c:pt>
                <c:pt idx="353">
                  <c:v>96.863632316678959</c:v>
                </c:pt>
                <c:pt idx="354">
                  <c:v>97.472833427543677</c:v>
                </c:pt>
                <c:pt idx="355">
                  <c:v>98.04724288994268</c:v>
                </c:pt>
                <c:pt idx="356">
                  <c:v>98.558606244211319</c:v>
                </c:pt>
                <c:pt idx="357">
                  <c:v>99.002981003769989</c:v>
                </c:pt>
                <c:pt idx="358">
                  <c:v>99.365305319343847</c:v>
                </c:pt>
                <c:pt idx="359">
                  <c:v>99.657619479100191</c:v>
                </c:pt>
                <c:pt idx="360">
                  <c:v>99.903368748345599</c:v>
                </c:pt>
                <c:pt idx="361">
                  <c:v>100.11827281160673</c:v>
                </c:pt>
                <c:pt idx="362">
                  <c:v>100.30374453978503</c:v>
                </c:pt>
                <c:pt idx="363">
                  <c:v>100.43342288008233</c:v>
                </c:pt>
                <c:pt idx="364">
                  <c:v>100.4992856878968</c:v>
                </c:pt>
                <c:pt idx="365">
                  <c:v>100.53033324949918</c:v>
                </c:pt>
                <c:pt idx="366">
                  <c:v>100.56454547372434</c:v>
                </c:pt>
                <c:pt idx="367">
                  <c:v>100.62798325839911</c:v>
                </c:pt>
                <c:pt idx="368">
                  <c:v>100.73067942651174</c:v>
                </c:pt>
                <c:pt idx="369">
                  <c:v>100.85458664325613</c:v>
                </c:pt>
                <c:pt idx="370">
                  <c:v>100.98505401574377</c:v>
                </c:pt>
                <c:pt idx="371">
                  <c:v>101.10717946419263</c:v>
                </c:pt>
                <c:pt idx="372">
                  <c:v>101.20556347769492</c:v>
                </c:pt>
                <c:pt idx="373">
                  <c:v>101.27008640644155</c:v>
                </c:pt>
                <c:pt idx="374">
                  <c:v>101.28798894778748</c:v>
                </c:pt>
                <c:pt idx="375">
                  <c:v>101.25292396726682</c:v>
                </c:pt>
                <c:pt idx="376">
                  <c:v>101.15709709726706</c:v>
                </c:pt>
                <c:pt idx="377">
                  <c:v>101.00195223612361</c:v>
                </c:pt>
                <c:pt idx="378">
                  <c:v>100.79869797971389</c:v>
                </c:pt>
                <c:pt idx="379">
                  <c:v>100.57263072686528</c:v>
                </c:pt>
                <c:pt idx="380">
                  <c:v>100.37630017295572</c:v>
                </c:pt>
                <c:pt idx="381">
                  <c:v>100.25326754769108</c:v>
                </c:pt>
                <c:pt idx="382">
                  <c:v>100.21275205937413</c:v>
                </c:pt>
                <c:pt idx="383">
                  <c:v>100.23606403371409</c:v>
                </c:pt>
                <c:pt idx="384">
                  <c:v>100.30517042556278</c:v>
                </c:pt>
                <c:pt idx="385">
                  <c:v>100.36792529171609</c:v>
                </c:pt>
                <c:pt idx="386">
                  <c:v>100.3752481801764</c:v>
                </c:pt>
                <c:pt idx="387">
                  <c:v>100.32166496752956</c:v>
                </c:pt>
                <c:pt idx="388">
                  <c:v>100.24806584345711</c:v>
                </c:pt>
                <c:pt idx="389">
                  <c:v>100.19580335197313</c:v>
                </c:pt>
                <c:pt idx="390">
                  <c:v>100.17952284371196</c:v>
                </c:pt>
                <c:pt idx="391">
                  <c:v>100.19772248507269</c:v>
                </c:pt>
                <c:pt idx="392">
                  <c:v>100.24875523636567</c:v>
                </c:pt>
                <c:pt idx="393">
                  <c:v>100.32797904095649</c:v>
                </c:pt>
                <c:pt idx="394">
                  <c:v>100.42284664174633</c:v>
                </c:pt>
                <c:pt idx="395">
                  <c:v>100.53055619808951</c:v>
                </c:pt>
                <c:pt idx="396">
                  <c:v>100.61989373926136</c:v>
                </c:pt>
                <c:pt idx="397">
                  <c:v>100.67370772133249</c:v>
                </c:pt>
                <c:pt idx="398">
                  <c:v>100.69758471023515</c:v>
                </c:pt>
                <c:pt idx="399">
                  <c:v>100.69128109546659</c:v>
                </c:pt>
                <c:pt idx="400">
                  <c:v>100.64922948036852</c:v>
                </c:pt>
                <c:pt idx="401">
                  <c:v>100.57627108932606</c:v>
                </c:pt>
                <c:pt idx="402">
                  <c:v>100.50660103370961</c:v>
                </c:pt>
                <c:pt idx="403">
                  <c:v>100.45327527187881</c:v>
                </c:pt>
                <c:pt idx="404">
                  <c:v>100.43019563563091</c:v>
                </c:pt>
                <c:pt idx="405">
                  <c:v>100.43730854180933</c:v>
                </c:pt>
                <c:pt idx="406">
                  <c:v>100.46313913503191</c:v>
                </c:pt>
                <c:pt idx="407">
                  <c:v>100.47908603806455</c:v>
                </c:pt>
                <c:pt idx="408">
                  <c:v>100.48151822131385</c:v>
                </c:pt>
                <c:pt idx="409">
                  <c:v>100.50421712317592</c:v>
                </c:pt>
                <c:pt idx="410">
                  <c:v>100.57238771906138</c:v>
                </c:pt>
                <c:pt idx="411">
                  <c:v>100.67124781326152</c:v>
                </c:pt>
                <c:pt idx="412">
                  <c:v>100.78876134052034</c:v>
                </c:pt>
                <c:pt idx="413">
                  <c:v>100.91122256678361</c:v>
                </c:pt>
                <c:pt idx="414">
                  <c:v>101.01786869586971</c:v>
                </c:pt>
                <c:pt idx="415">
                  <c:v>101.09006822975516</c:v>
                </c:pt>
                <c:pt idx="416">
                  <c:v>101.11170671489005</c:v>
                </c:pt>
                <c:pt idx="417">
                  <c:v>101.07815486079855</c:v>
                </c:pt>
                <c:pt idx="418">
                  <c:v>101.00353846753337</c:v>
                </c:pt>
                <c:pt idx="419">
                  <c:v>100.91255053703131</c:v>
                </c:pt>
                <c:pt idx="420">
                  <c:v>100.83362771095975</c:v>
                </c:pt>
                <c:pt idx="421">
                  <c:v>100.77055978346957</c:v>
                </c:pt>
                <c:pt idx="422">
                  <c:v>100.70475568134658</c:v>
                </c:pt>
                <c:pt idx="423">
                  <c:v>100.64372764339265</c:v>
                </c:pt>
                <c:pt idx="424">
                  <c:v>100.58287016405927</c:v>
                </c:pt>
                <c:pt idx="425">
                  <c:v>100.51862315901128</c:v>
                </c:pt>
                <c:pt idx="426">
                  <c:v>100.45037456967742</c:v>
                </c:pt>
                <c:pt idx="427">
                  <c:v>100.37923569924332</c:v>
                </c:pt>
                <c:pt idx="428">
                  <c:v>100.31449971683213</c:v>
                </c:pt>
                <c:pt idx="429">
                  <c:v>100.2615108687266</c:v>
                </c:pt>
                <c:pt idx="430">
                  <c:v>100.19683761866156</c:v>
                </c:pt>
                <c:pt idx="431">
                  <c:v>100.11206962187057</c:v>
                </c:pt>
                <c:pt idx="432">
                  <c:v>100.02045323734605</c:v>
                </c:pt>
                <c:pt idx="433">
                  <c:v>99.945577796953685</c:v>
                </c:pt>
                <c:pt idx="434">
                  <c:v>99.900976072347646</c:v>
                </c:pt>
                <c:pt idx="435">
                  <c:v>99.879156816974714</c:v>
                </c:pt>
                <c:pt idx="436">
                  <c:v>99.859983613721795</c:v>
                </c:pt>
                <c:pt idx="437">
                  <c:v>99.837921431475181</c:v>
                </c:pt>
                <c:pt idx="438">
                  <c:v>99.800246153944229</c:v>
                </c:pt>
                <c:pt idx="439">
                  <c:v>99.740958853917647</c:v>
                </c:pt>
                <c:pt idx="440">
                  <c:v>99.658280276671974</c:v>
                </c:pt>
                <c:pt idx="441">
                  <c:v>99.559498249334183</c:v>
                </c:pt>
                <c:pt idx="442">
                  <c:v>99.470378736631829</c:v>
                </c:pt>
                <c:pt idx="443">
                  <c:v>99.415406612263808</c:v>
                </c:pt>
                <c:pt idx="444">
                  <c:v>99.430926196764247</c:v>
                </c:pt>
                <c:pt idx="445">
                  <c:v>99.535548736876095</c:v>
                </c:pt>
                <c:pt idx="446">
                  <c:v>99.706877983427802</c:v>
                </c:pt>
                <c:pt idx="447">
                  <c:v>99.897719269404774</c:v>
                </c:pt>
                <c:pt idx="448">
                  <c:v>100.08079360307406</c:v>
                </c:pt>
                <c:pt idx="449">
                  <c:v>100.2226960165208</c:v>
                </c:pt>
                <c:pt idx="450">
                  <c:v>100.30458907046632</c:v>
                </c:pt>
                <c:pt idx="451">
                  <c:v>100.32602463715187</c:v>
                </c:pt>
                <c:pt idx="452">
                  <c:v>100.30672051197351</c:v>
                </c:pt>
                <c:pt idx="453">
                  <c:v>100.26964964813365</c:v>
                </c:pt>
                <c:pt idx="454">
                  <c:v>100.24265604237628</c:v>
                </c:pt>
                <c:pt idx="455">
                  <c:v>100.24430860221848</c:v>
                </c:pt>
                <c:pt idx="456">
                  <c:v>100.25519555813663</c:v>
                </c:pt>
                <c:pt idx="457">
                  <c:v>100.26194479600179</c:v>
                </c:pt>
                <c:pt idx="458">
                  <c:v>100.26556418329398</c:v>
                </c:pt>
                <c:pt idx="459">
                  <c:v>100.26182035803794</c:v>
                </c:pt>
                <c:pt idx="460">
                  <c:v>100.25790876211923</c:v>
                </c:pt>
                <c:pt idx="461">
                  <c:v>100.26902731788201</c:v>
                </c:pt>
                <c:pt idx="462">
                  <c:v>100.29281377623681</c:v>
                </c:pt>
                <c:pt idx="463">
                  <c:v>100.29959197151834</c:v>
                </c:pt>
                <c:pt idx="464">
                  <c:v>100.26736974508549</c:v>
                </c:pt>
                <c:pt idx="465">
                  <c:v>100.18704910249762</c:v>
                </c:pt>
                <c:pt idx="466">
                  <c:v>100.07568554480656</c:v>
                </c:pt>
                <c:pt idx="467">
                  <c:v>99.978548983231292</c:v>
                </c:pt>
                <c:pt idx="468">
                  <c:v>99.922963874090797</c:v>
                </c:pt>
                <c:pt idx="469">
                  <c:v>99.892535005837615</c:v>
                </c:pt>
                <c:pt idx="470">
                  <c:v>99.880955078652207</c:v>
                </c:pt>
                <c:pt idx="471">
                  <c:v>99.873438983628873</c:v>
                </c:pt>
                <c:pt idx="472">
                  <c:v>99.853430055621956</c:v>
                </c:pt>
                <c:pt idx="473">
                  <c:v>99.841752057307545</c:v>
                </c:pt>
                <c:pt idx="474">
                  <c:v>99.849494547657727</c:v>
                </c:pt>
                <c:pt idx="475">
                  <c:v>99.870654624406583</c:v>
                </c:pt>
                <c:pt idx="476">
                  <c:v>99.880024480195971</c:v>
                </c:pt>
                <c:pt idx="477">
                  <c:v>99.868693578089747</c:v>
                </c:pt>
                <c:pt idx="478">
                  <c:v>99.816363919610495</c:v>
                </c:pt>
                <c:pt idx="479">
                  <c:v>99.677195301193052</c:v>
                </c:pt>
                <c:pt idx="480">
                  <c:v>99.423780016342121</c:v>
                </c:pt>
                <c:pt idx="481">
                  <c:v>99.067476720803839</c:v>
                </c:pt>
                <c:pt idx="482">
                  <c:v>98.659742482725875</c:v>
                </c:pt>
                <c:pt idx="483">
                  <c:v>98.329898938651866</c:v>
                </c:pt>
                <c:pt idx="484">
                  <c:v>98.179645904416077</c:v>
                </c:pt>
                <c:pt idx="485">
                  <c:v>98.220478138138475</c:v>
                </c:pt>
                <c:pt idx="486">
                  <c:v>98.414642161215184</c:v>
                </c:pt>
                <c:pt idx="487">
                  <c:v>98.714903346173273</c:v>
                </c:pt>
                <c:pt idx="488">
                  <c:v>99.079757593242618</c:v>
                </c:pt>
                <c:pt idx="489">
                  <c:v>99.469958331368844</c:v>
                </c:pt>
                <c:pt idx="490">
                  <c:v>99.860281606711723</c:v>
                </c:pt>
                <c:pt idx="491">
                  <c:v>100.22351735267974</c:v>
                </c:pt>
                <c:pt idx="492">
                  <c:v>100.54038214239971</c:v>
                </c:pt>
                <c:pt idx="493">
                  <c:v>100.81445461937938</c:v>
                </c:pt>
                <c:pt idx="494">
                  <c:v>101.06563291496552</c:v>
                </c:pt>
                <c:pt idx="495">
                  <c:v>101.29048011962411</c:v>
                </c:pt>
                <c:pt idx="496">
                  <c:v>101.46858495855734</c:v>
                </c:pt>
                <c:pt idx="497">
                  <c:v>101.58545115125928</c:v>
                </c:pt>
                <c:pt idx="498">
                  <c:v>101.6367873076391</c:v>
                </c:pt>
                <c:pt idx="499">
                  <c:v>101.63047132307598</c:v>
                </c:pt>
                <c:pt idx="500">
                  <c:v>101.5819583372172</c:v>
                </c:pt>
                <c:pt idx="501">
                  <c:v>101.507236901818</c:v>
                </c:pt>
                <c:pt idx="502">
                  <c:v>101.41999410649564</c:v>
                </c:pt>
                <c:pt idx="503">
                  <c:v>101.32254442228836</c:v>
                </c:pt>
                <c:pt idx="504">
                  <c:v>101.20849523866271</c:v>
                </c:pt>
                <c:pt idx="505">
                  <c:v>101.07274027435669</c:v>
                </c:pt>
                <c:pt idx="506">
                  <c:v>100.89217956197864</c:v>
                </c:pt>
                <c:pt idx="507">
                  <c:v>100.66843525615</c:v>
                </c:pt>
                <c:pt idx="508">
                  <c:v>100.41894350854118</c:v>
                </c:pt>
                <c:pt idx="509">
                  <c:v>100.17292307863751</c:v>
                </c:pt>
                <c:pt idx="510">
                  <c:v>99.955771628963291</c:v>
                </c:pt>
                <c:pt idx="511">
                  <c:v>99.787424753385224</c:v>
                </c:pt>
                <c:pt idx="512">
                  <c:v>99.680611470637629</c:v>
                </c:pt>
                <c:pt idx="513">
                  <c:v>99.642534151431363</c:v>
                </c:pt>
                <c:pt idx="514">
                  <c:v>99.660627166087565</c:v>
                </c:pt>
                <c:pt idx="515">
                  <c:v>99.716330595482177</c:v>
                </c:pt>
                <c:pt idx="516">
                  <c:v>99.802602556864926</c:v>
                </c:pt>
                <c:pt idx="517">
                  <c:v>99.893696258736384</c:v>
                </c:pt>
                <c:pt idx="518">
                  <c:v>99.984088046160238</c:v>
                </c:pt>
                <c:pt idx="519">
                  <c:v>100.06986709166623</c:v>
                </c:pt>
                <c:pt idx="520">
                  <c:v>100.14620866040698</c:v>
                </c:pt>
                <c:pt idx="521">
                  <c:v>100.20919116077931</c:v>
                </c:pt>
                <c:pt idx="522">
                  <c:v>100.24967716640401</c:v>
                </c:pt>
                <c:pt idx="523">
                  <c:v>100.26176674873258</c:v>
                </c:pt>
                <c:pt idx="524">
                  <c:v>100.26236023913292</c:v>
                </c:pt>
                <c:pt idx="525">
                  <c:v>100.28788105164513</c:v>
                </c:pt>
                <c:pt idx="526">
                  <c:v>100.36879541467802</c:v>
                </c:pt>
                <c:pt idx="527">
                  <c:v>100.49073994026114</c:v>
                </c:pt>
                <c:pt idx="528">
                  <c:v>100.62205597329978</c:v>
                </c:pt>
                <c:pt idx="529">
                  <c:v>100.73706566157874</c:v>
                </c:pt>
                <c:pt idx="530">
                  <c:v>100.81065291338555</c:v>
                </c:pt>
                <c:pt idx="531">
                  <c:v>100.82490857877013</c:v>
                </c:pt>
                <c:pt idx="532">
                  <c:v>100.77806558483374</c:v>
                </c:pt>
                <c:pt idx="533">
                  <c:v>100.67738196816569</c:v>
                </c:pt>
                <c:pt idx="534">
                  <c:v>100.54104416159105</c:v>
                </c:pt>
                <c:pt idx="535">
                  <c:v>100.3849422464607</c:v>
                </c:pt>
                <c:pt idx="536">
                  <c:v>100.22712171425471</c:v>
                </c:pt>
                <c:pt idx="537">
                  <c:v>100.07815637982519</c:v>
                </c:pt>
                <c:pt idx="538">
                  <c:v>99.942595484060945</c:v>
                </c:pt>
                <c:pt idx="539">
                  <c:v>99.827237839395352</c:v>
                </c:pt>
                <c:pt idx="540">
                  <c:v>99.7412757831449</c:v>
                </c:pt>
                <c:pt idx="541">
                  <c:v>99.687728605404317</c:v>
                </c:pt>
                <c:pt idx="542">
                  <c:v>99.680254773862629</c:v>
                </c:pt>
                <c:pt idx="543">
                  <c:v>99.736761224258132</c:v>
                </c:pt>
                <c:pt idx="544">
                  <c:v>99.86115890834752</c:v>
                </c:pt>
                <c:pt idx="545">
                  <c:v>100.02335672717368</c:v>
                </c:pt>
              </c:numCache>
            </c:numRef>
          </c:val>
          <c:smooth val="0"/>
          <c:extLst>
            <c:ext xmlns:c16="http://schemas.microsoft.com/office/drawing/2014/chart" uri="{C3380CC4-5D6E-409C-BE32-E72D297353CC}">
              <c16:uniqueId val="{00000002-49E5-4DA6-BE5C-D33894777A81}"/>
            </c:ext>
          </c:extLst>
        </c:ser>
        <c:dLbls>
          <c:showLegendKey val="0"/>
          <c:showVal val="0"/>
          <c:showCatName val="0"/>
          <c:showSerName val="0"/>
          <c:showPercent val="0"/>
          <c:showBubbleSize val="0"/>
        </c:dLbls>
        <c:marker val="1"/>
        <c:smooth val="0"/>
        <c:axId val="616314496"/>
        <c:axId val="1"/>
      </c:lineChart>
      <c:catAx>
        <c:axId val="616314496"/>
        <c:scaling>
          <c:orientation val="minMax"/>
        </c:scaling>
        <c:delete val="0"/>
        <c:axPos val="b"/>
        <c:numFmt formatCode="General" sourceLinked="0"/>
        <c:majorTickMark val="cross"/>
        <c:minorTickMark val="none"/>
        <c:tickLblPos val="low"/>
        <c:spPr>
          <a:noFill/>
          <a:ln w="9525">
            <a:solidFill>
              <a:srgbClr val="C0C0C0"/>
            </a:solidFill>
            <a:prstDash val="sysDot"/>
          </a:ln>
        </c:spPr>
        <c:txPr>
          <a:bodyPr rot="0"/>
          <a:lstStyle/>
          <a:p>
            <a:pPr>
              <a:defRPr sz="800">
                <a:solidFill>
                  <a:srgbClr val="4D565E"/>
                </a:solidFill>
              </a:defRPr>
            </a:pPr>
            <a:endParaRPr lang="es-MX"/>
          </a:p>
        </c:txPr>
        <c:crossAx val="1"/>
        <c:crosses val="autoZero"/>
        <c:auto val="1"/>
        <c:lblAlgn val="ctr"/>
        <c:lblOffset val="100"/>
        <c:tickLblSkip val="5"/>
        <c:tickMarkSkip val="60"/>
        <c:noMultiLvlLbl val="1"/>
      </c:catAx>
      <c:valAx>
        <c:axId val="1"/>
        <c:scaling>
          <c:orientation val="minMax"/>
          <c:max val="106"/>
          <c:min val="94"/>
        </c:scaling>
        <c:delete val="0"/>
        <c:axPos val="l"/>
        <c:majorGridlines>
          <c:spPr>
            <a:ln w="9525">
              <a:solidFill>
                <a:srgbClr val="C0C0C0"/>
              </a:solidFill>
              <a:prstDash val="sysDot"/>
            </a:ln>
          </c:spPr>
        </c:majorGridlines>
        <c:numFmt formatCode="#,##0" sourceLinked="0"/>
        <c:majorTickMark val="out"/>
        <c:minorTickMark val="none"/>
        <c:tickLblPos val="nextTo"/>
        <c:spPr>
          <a:noFill/>
          <a:ln w="12700" cmpd="sng">
            <a:noFill/>
            <a:prstDash val="solid"/>
          </a:ln>
        </c:spPr>
        <c:txPr>
          <a:bodyPr/>
          <a:lstStyle/>
          <a:p>
            <a:pPr>
              <a:defRPr sz="800">
                <a:solidFill>
                  <a:srgbClr val="4D565E"/>
                </a:solidFill>
              </a:defRPr>
            </a:pPr>
            <a:endParaRPr lang="es-MX"/>
          </a:p>
        </c:txPr>
        <c:crossAx val="616314496"/>
        <c:crosses val="autoZero"/>
        <c:crossBetween val="between"/>
        <c:majorUnit val="2"/>
        <c:minorUnit val="2"/>
      </c:valAx>
      <c:spPr>
        <a:noFill/>
        <a:ln w="25400">
          <a:noFill/>
        </a:ln>
      </c:spPr>
    </c:plotArea>
    <c:plotVisOnly val="1"/>
    <c:dispBlanksAs val="gap"/>
    <c:showDLblsOverMax val="0"/>
  </c:chart>
  <c:spPr>
    <a:noFill/>
    <a:ln w="9525">
      <a:noFill/>
    </a:ln>
  </c:spPr>
  <c:txPr>
    <a:bodyPr/>
    <a:lstStyle/>
    <a:p>
      <a:pPr>
        <a:defRPr sz="600">
          <a:latin typeface="Arial" pitchFamily="34" charset="0"/>
          <a:cs typeface="Arial" pitchFamily="34" charset="0"/>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0-673E-4548-9345-6C2380DC9DDE}"/>
            </c:ext>
          </c:extLst>
        </c:ser>
        <c:ser>
          <c:idx val="1"/>
          <c:order val="1"/>
          <c:spPr>
            <a:ln w="12700">
              <a:solidFill>
                <a:srgbClr val="08989C"/>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Datos!$K$3:$K$56</c:f>
              <c:numCache>
                <c:formatCode>0.00</c:formatCode>
                <c:ptCount val="54"/>
                <c:pt idx="0">
                  <c:v>100.28517680288481</c:v>
                </c:pt>
                <c:pt idx="1">
                  <c:v>100.48186382668146</c:v>
                </c:pt>
                <c:pt idx="2">
                  <c:v>100.66587995399591</c:v>
                </c:pt>
                <c:pt idx="3">
                  <c:v>100.82155557340658</c:v>
                </c:pt>
                <c:pt idx="4">
                  <c:v>100.92072331387281</c:v>
                </c:pt>
                <c:pt idx="5">
                  <c:v>100.9404267738086</c:v>
                </c:pt>
                <c:pt idx="6">
                  <c:v>100.87812517228829</c:v>
                </c:pt>
                <c:pt idx="7">
                  <c:v>100.76556676569487</c:v>
                </c:pt>
                <c:pt idx="8">
                  <c:v>100.63724529966686</c:v>
                </c:pt>
                <c:pt idx="9">
                  <c:v>100.51488531321826</c:v>
                </c:pt>
                <c:pt idx="10">
                  <c:v>100.42582463995606</c:v>
                </c:pt>
                <c:pt idx="11">
                  <c:v>100.38382345250214</c:v>
                </c:pt>
                <c:pt idx="12">
                  <c:v>100.3880281958716</c:v>
                </c:pt>
                <c:pt idx="13">
                  <c:v>100.42802567065911</c:v>
                </c:pt>
                <c:pt idx="14">
                  <c:v>100.44483171316226</c:v>
                </c:pt>
                <c:pt idx="15">
                  <c:v>100.42521164896688</c:v>
                </c:pt>
                <c:pt idx="16">
                  <c:v>100.39203819278333</c:v>
                </c:pt>
                <c:pt idx="17">
                  <c:v>100.36944417861605</c:v>
                </c:pt>
                <c:pt idx="18">
                  <c:v>100.35714172128071</c:v>
                </c:pt>
                <c:pt idx="19">
                  <c:v>100.36455615124309</c:v>
                </c:pt>
                <c:pt idx="20">
                  <c:v>100.42584200363666</c:v>
                </c:pt>
                <c:pt idx="21">
                  <c:v>100.52289527477231</c:v>
                </c:pt>
                <c:pt idx="22">
                  <c:v>100.61741627951697</c:v>
                </c:pt>
                <c:pt idx="23">
                  <c:v>100.69009334210348</c:v>
                </c:pt>
                <c:pt idx="24">
                  <c:v>100.73087174596104</c:v>
                </c:pt>
                <c:pt idx="25">
                  <c:v>100.71370627113492</c:v>
                </c:pt>
                <c:pt idx="26">
                  <c:v>100.67205082132641</c:v>
                </c:pt>
                <c:pt idx="27">
                  <c:v>100.60689118349768</c:v>
                </c:pt>
                <c:pt idx="28">
                  <c:v>100.52368226857908</c:v>
                </c:pt>
                <c:pt idx="29">
                  <c:v>100.41768658495887</c:v>
                </c:pt>
                <c:pt idx="30">
                  <c:v>100.30995835602083</c:v>
                </c:pt>
                <c:pt idx="31">
                  <c:v>100.19682892086796</c:v>
                </c:pt>
                <c:pt idx="32">
                  <c:v>100.07044681933441</c:v>
                </c:pt>
                <c:pt idx="33">
                  <c:v>99.962771937390954</c:v>
                </c:pt>
                <c:pt idx="34">
                  <c:v>99.903982791194409</c:v>
                </c:pt>
                <c:pt idx="35">
                  <c:v>99.902866838949691</c:v>
                </c:pt>
                <c:pt idx="36">
                  <c:v>99.949145646833259</c:v>
                </c:pt>
                <c:pt idx="37">
                  <c:v>100.02921424408396</c:v>
                </c:pt>
                <c:pt idx="38">
                  <c:v>100.10829518950668</c:v>
                </c:pt>
                <c:pt idx="39">
                  <c:v>100.17698498273153</c:v>
                </c:pt>
                <c:pt idx="40">
                  <c:v>100.22607455892692</c:v>
                </c:pt>
                <c:pt idx="41">
                  <c:v>100.24107692469461</c:v>
                </c:pt>
                <c:pt idx="42">
                  <c:v>100.20221966516509</c:v>
                </c:pt>
                <c:pt idx="43">
                  <c:v>100.11833855403493</c:v>
                </c:pt>
                <c:pt idx="44">
                  <c:v>99.999264622398428</c:v>
                </c:pt>
                <c:pt idx="45">
                  <c:v>99.848071038718373</c:v>
                </c:pt>
                <c:pt idx="46">
                  <c:v>99.680693531670272</c:v>
                </c:pt>
                <c:pt idx="47">
                  <c:v>99.518464833259969</c:v>
                </c:pt>
                <c:pt idx="48">
                  <c:v>99.389271218373096</c:v>
                </c:pt>
                <c:pt idx="49">
                  <c:v>99.282333054147927</c:v>
                </c:pt>
                <c:pt idx="50">
                  <c:v>99.199589462596805</c:v>
                </c:pt>
                <c:pt idx="51">
                  <c:v>99.142357829800901</c:v>
                </c:pt>
                <c:pt idx="52">
                  <c:v>99.103368214846043</c:v>
                </c:pt>
                <c:pt idx="53">
                  <c:v>99.066874855690727</c:v>
                </c:pt>
              </c:numCache>
            </c:numRef>
          </c:val>
          <c:smooth val="0"/>
          <c:extLst>
            <c:ext xmlns:c16="http://schemas.microsoft.com/office/drawing/2014/chart" uri="{C3380CC4-5D6E-409C-BE32-E72D297353CC}">
              <c16:uniqueId val="{00000001-673E-4548-9345-6C2380DC9DDE}"/>
            </c:ext>
          </c:extLst>
        </c:ser>
        <c:dLbls>
          <c:showLegendKey val="0"/>
          <c:showVal val="0"/>
          <c:showCatName val="0"/>
          <c:showSerName val="0"/>
          <c:showPercent val="0"/>
          <c:showBubbleSize val="0"/>
        </c:dLbls>
        <c:smooth val="0"/>
        <c:axId val="1856162464"/>
        <c:axId val="1"/>
      </c:lineChart>
      <c:catAx>
        <c:axId val="185616246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85616246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0-B2C7-45EA-AE9A-BAABAD3B626D}"/>
            </c:ext>
          </c:extLst>
        </c:ser>
        <c:ser>
          <c:idx val="1"/>
          <c:order val="1"/>
          <c:spPr>
            <a:ln w="12700">
              <a:solidFill>
                <a:srgbClr val="08989C"/>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Datos!$L$3:$L$56</c:f>
              <c:numCache>
                <c:formatCode>0.00</c:formatCode>
                <c:ptCount val="54"/>
                <c:pt idx="0">
                  <c:v>98.066297374687736</c:v>
                </c:pt>
                <c:pt idx="1">
                  <c:v>98.27375843223966</c:v>
                </c:pt>
                <c:pt idx="2">
                  <c:v>98.518008521203171</c:v>
                </c:pt>
                <c:pt idx="3">
                  <c:v>98.784983225700998</c:v>
                </c:pt>
                <c:pt idx="4">
                  <c:v>99.050938270637857</c:v>
                </c:pt>
                <c:pt idx="5">
                  <c:v>99.293518871390589</c:v>
                </c:pt>
                <c:pt idx="6">
                  <c:v>99.491372171242418</c:v>
                </c:pt>
                <c:pt idx="7">
                  <c:v>99.642001254869001</c:v>
                </c:pt>
                <c:pt idx="8">
                  <c:v>99.770026884194706</c:v>
                </c:pt>
                <c:pt idx="9">
                  <c:v>99.89161888030894</c:v>
                </c:pt>
                <c:pt idx="10">
                  <c:v>100.00640987768037</c:v>
                </c:pt>
                <c:pt idx="11">
                  <c:v>100.11624901237309</c:v>
                </c:pt>
                <c:pt idx="12">
                  <c:v>100.21871929411768</c:v>
                </c:pt>
                <c:pt idx="13">
                  <c:v>100.3138694237004</c:v>
                </c:pt>
                <c:pt idx="14">
                  <c:v>100.37693548470743</c:v>
                </c:pt>
                <c:pt idx="15">
                  <c:v>100.42297990624093</c:v>
                </c:pt>
                <c:pt idx="16">
                  <c:v>100.45037743232498</c:v>
                </c:pt>
                <c:pt idx="17">
                  <c:v>100.45088943968271</c:v>
                </c:pt>
                <c:pt idx="18">
                  <c:v>100.42410799500142</c:v>
                </c:pt>
                <c:pt idx="19">
                  <c:v>100.38378467442649</c:v>
                </c:pt>
                <c:pt idx="20">
                  <c:v>100.33518273858181</c:v>
                </c:pt>
                <c:pt idx="21">
                  <c:v>100.295092929982</c:v>
                </c:pt>
                <c:pt idx="22">
                  <c:v>100.27368210500781</c:v>
                </c:pt>
                <c:pt idx="23">
                  <c:v>100.28041035354148</c:v>
                </c:pt>
                <c:pt idx="24">
                  <c:v>100.32392777056899</c:v>
                </c:pt>
                <c:pt idx="25">
                  <c:v>100.39392617394098</c:v>
                </c:pt>
                <c:pt idx="26">
                  <c:v>100.46710642307812</c:v>
                </c:pt>
                <c:pt idx="27">
                  <c:v>100.53585595312262</c:v>
                </c:pt>
                <c:pt idx="28">
                  <c:v>100.60312944993706</c:v>
                </c:pt>
                <c:pt idx="29">
                  <c:v>100.67890680621792</c:v>
                </c:pt>
                <c:pt idx="30">
                  <c:v>100.75199563289681</c:v>
                </c:pt>
                <c:pt idx="31">
                  <c:v>100.81681072134656</c:v>
                </c:pt>
                <c:pt idx="32">
                  <c:v>100.87617562501381</c:v>
                </c:pt>
                <c:pt idx="33">
                  <c:v>100.9307992888028</c:v>
                </c:pt>
                <c:pt idx="34">
                  <c:v>100.98704547788203</c:v>
                </c:pt>
                <c:pt idx="35">
                  <c:v>101.04537810510634</c:v>
                </c:pt>
                <c:pt idx="36">
                  <c:v>101.09615386968994</c:v>
                </c:pt>
                <c:pt idx="37">
                  <c:v>101.12937348308525</c:v>
                </c:pt>
                <c:pt idx="38">
                  <c:v>101.13404066915486</c:v>
                </c:pt>
                <c:pt idx="39">
                  <c:v>101.09413612208525</c:v>
                </c:pt>
                <c:pt idx="40">
                  <c:v>101.00740267375059</c:v>
                </c:pt>
                <c:pt idx="41">
                  <c:v>100.8814709375489</c:v>
                </c:pt>
                <c:pt idx="42">
                  <c:v>100.7350470270282</c:v>
                </c:pt>
                <c:pt idx="43">
                  <c:v>100.57741231773616</c:v>
                </c:pt>
                <c:pt idx="44">
                  <c:v>100.40324515615561</c:v>
                </c:pt>
                <c:pt idx="45">
                  <c:v>100.22236685711978</c:v>
                </c:pt>
                <c:pt idx="46">
                  <c:v>100.03210673700364</c:v>
                </c:pt>
                <c:pt idx="47">
                  <c:v>99.828219017251428</c:v>
                </c:pt>
                <c:pt idx="48">
                  <c:v>99.615586001274281</c:v>
                </c:pt>
                <c:pt idx="49">
                  <c:v>99.397838270963192</c:v>
                </c:pt>
                <c:pt idx="50">
                  <c:v>99.206019619210053</c:v>
                </c:pt>
                <c:pt idx="51">
                  <c:v>99.064801633453158</c:v>
                </c:pt>
                <c:pt idx="52">
                  <c:v>98.996733502229503</c:v>
                </c:pt>
                <c:pt idx="53">
                  <c:v>98.977859125430328</c:v>
                </c:pt>
              </c:numCache>
            </c:numRef>
          </c:val>
          <c:smooth val="0"/>
          <c:extLst>
            <c:ext xmlns:c16="http://schemas.microsoft.com/office/drawing/2014/chart" uri="{C3380CC4-5D6E-409C-BE32-E72D297353CC}">
              <c16:uniqueId val="{00000001-B2C7-45EA-AE9A-BAABAD3B626D}"/>
            </c:ext>
          </c:extLst>
        </c:ser>
        <c:dLbls>
          <c:showLegendKey val="0"/>
          <c:showVal val="0"/>
          <c:showCatName val="0"/>
          <c:showSerName val="0"/>
          <c:showPercent val="0"/>
          <c:showBubbleSize val="0"/>
        </c:dLbls>
        <c:smooth val="0"/>
        <c:axId val="1856163904"/>
        <c:axId val="1"/>
      </c:lineChart>
      <c:catAx>
        <c:axId val="185616390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85616390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0-B664-46ED-AC56-8565B30A5AD3}"/>
            </c:ext>
          </c:extLst>
        </c:ser>
        <c:ser>
          <c:idx val="1"/>
          <c:order val="1"/>
          <c:spPr>
            <a:ln w="12700">
              <a:solidFill>
                <a:srgbClr val="08989C"/>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Datos!$M$3:$M$56</c:f>
              <c:numCache>
                <c:formatCode>0.00</c:formatCode>
                <c:ptCount val="54"/>
                <c:pt idx="0">
                  <c:v>99.701377000474267</c:v>
                </c:pt>
                <c:pt idx="1">
                  <c:v>99.933650890031771</c:v>
                </c:pt>
                <c:pt idx="2">
                  <c:v>100.15310561886564</c:v>
                </c:pt>
                <c:pt idx="3">
                  <c:v>100.34774263893526</c:v>
                </c:pt>
                <c:pt idx="4">
                  <c:v>100.50905496677089</c:v>
                </c:pt>
                <c:pt idx="5">
                  <c:v>100.62550932181907</c:v>
                </c:pt>
                <c:pt idx="6">
                  <c:v>100.70134765322317</c:v>
                </c:pt>
                <c:pt idx="7">
                  <c:v>100.73980418444887</c:v>
                </c:pt>
                <c:pt idx="8">
                  <c:v>100.74121595259565</c:v>
                </c:pt>
                <c:pt idx="9">
                  <c:v>100.72459438801357</c:v>
                </c:pt>
                <c:pt idx="10">
                  <c:v>100.70541591413573</c:v>
                </c:pt>
                <c:pt idx="11">
                  <c:v>100.69215597911747</c:v>
                </c:pt>
                <c:pt idx="12">
                  <c:v>100.66527375792604</c:v>
                </c:pt>
                <c:pt idx="13">
                  <c:v>100.61351480533581</c:v>
                </c:pt>
                <c:pt idx="14">
                  <c:v>100.51356341938603</c:v>
                </c:pt>
                <c:pt idx="15">
                  <c:v>100.35079965119536</c:v>
                </c:pt>
                <c:pt idx="16">
                  <c:v>100.15195026234751</c:v>
                </c:pt>
                <c:pt idx="17">
                  <c:v>99.944156068097925</c:v>
                </c:pt>
                <c:pt idx="18">
                  <c:v>99.772217094253051</c:v>
                </c:pt>
                <c:pt idx="19">
                  <c:v>99.664405594065002</c:v>
                </c:pt>
                <c:pt idx="20">
                  <c:v>99.64822072404688</c:v>
                </c:pt>
                <c:pt idx="21">
                  <c:v>99.718208213723813</c:v>
                </c:pt>
                <c:pt idx="22">
                  <c:v>99.83083901964649</c:v>
                </c:pt>
                <c:pt idx="23">
                  <c:v>99.956299425932798</c:v>
                </c:pt>
                <c:pt idx="24">
                  <c:v>100.08617521272571</c:v>
                </c:pt>
                <c:pt idx="25">
                  <c:v>100.18880473818137</c:v>
                </c:pt>
                <c:pt idx="26">
                  <c:v>100.25957556113221</c:v>
                </c:pt>
                <c:pt idx="27">
                  <c:v>100.29323316377489</c:v>
                </c:pt>
                <c:pt idx="28">
                  <c:v>100.28920048420463</c:v>
                </c:pt>
                <c:pt idx="29">
                  <c:v>100.2615339077535</c:v>
                </c:pt>
                <c:pt idx="30">
                  <c:v>100.21739897829136</c:v>
                </c:pt>
                <c:pt idx="31">
                  <c:v>100.16684226028974</c:v>
                </c:pt>
                <c:pt idx="32">
                  <c:v>100.13650769687365</c:v>
                </c:pt>
                <c:pt idx="33">
                  <c:v>100.15315461115638</c:v>
                </c:pt>
                <c:pt idx="34">
                  <c:v>100.2220899189293</c:v>
                </c:pt>
                <c:pt idx="35">
                  <c:v>100.3052536179694</c:v>
                </c:pt>
                <c:pt idx="36">
                  <c:v>100.3647283731177</c:v>
                </c:pt>
                <c:pt idx="37">
                  <c:v>100.38514120540287</c:v>
                </c:pt>
                <c:pt idx="38">
                  <c:v>100.36505841677838</c:v>
                </c:pt>
                <c:pt idx="39">
                  <c:v>100.29713385800689</c:v>
                </c:pt>
                <c:pt idx="40">
                  <c:v>100.186893335793</c:v>
                </c:pt>
                <c:pt idx="41">
                  <c:v>100.05110647698753</c:v>
                </c:pt>
                <c:pt idx="42">
                  <c:v>99.912547390748642</c:v>
                </c:pt>
                <c:pt idx="43">
                  <c:v>99.781312909907271</c:v>
                </c:pt>
                <c:pt idx="44">
                  <c:v>99.666340766846162</c:v>
                </c:pt>
                <c:pt idx="45">
                  <c:v>99.574151726554931</c:v>
                </c:pt>
                <c:pt idx="46">
                  <c:v>99.522348046758381</c:v>
                </c:pt>
                <c:pt idx="47">
                  <c:v>99.525208281799578</c:v>
                </c:pt>
                <c:pt idx="48">
                  <c:v>99.586687775568137</c:v>
                </c:pt>
                <c:pt idx="49">
                  <c:v>99.695524052159143</c:v>
                </c:pt>
                <c:pt idx="50">
                  <c:v>99.837662398706954</c:v>
                </c:pt>
                <c:pt idx="51">
                  <c:v>99.998908520936794</c:v>
                </c:pt>
                <c:pt idx="52">
                  <c:v>100.15518332438671</c:v>
                </c:pt>
                <c:pt idx="53">
                  <c:v>100.29648143181645</c:v>
                </c:pt>
              </c:numCache>
            </c:numRef>
          </c:val>
          <c:smooth val="0"/>
          <c:extLst>
            <c:ext xmlns:c16="http://schemas.microsoft.com/office/drawing/2014/chart" uri="{C3380CC4-5D6E-409C-BE32-E72D297353CC}">
              <c16:uniqueId val="{00000001-B664-46ED-AC56-8565B30A5AD3}"/>
            </c:ext>
          </c:extLst>
        </c:ser>
        <c:dLbls>
          <c:showLegendKey val="0"/>
          <c:showVal val="0"/>
          <c:showCatName val="0"/>
          <c:showSerName val="0"/>
          <c:showPercent val="0"/>
          <c:showBubbleSize val="0"/>
        </c:dLbls>
        <c:smooth val="0"/>
        <c:axId val="1991761952"/>
        <c:axId val="1"/>
      </c:lineChart>
      <c:catAx>
        <c:axId val="1991761952"/>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91761952"/>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0-8678-4AA8-B258-F04D00C36CF7}"/>
            </c:ext>
          </c:extLst>
        </c:ser>
        <c:ser>
          <c:idx val="1"/>
          <c:order val="1"/>
          <c:spPr>
            <a:ln w="12700">
              <a:solidFill>
                <a:srgbClr val="08989C"/>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Datos!$N$3:$N$56</c:f>
              <c:numCache>
                <c:formatCode>0.00</c:formatCode>
                <c:ptCount val="54"/>
                <c:pt idx="0">
                  <c:v>99.978264560433956</c:v>
                </c:pt>
                <c:pt idx="1">
                  <c:v>99.896959046847186</c:v>
                </c:pt>
                <c:pt idx="2">
                  <c:v>99.875820838195466</c:v>
                </c:pt>
                <c:pt idx="3">
                  <c:v>99.883107119032175</c:v>
                </c:pt>
                <c:pt idx="4">
                  <c:v>99.91778909303676</c:v>
                </c:pt>
                <c:pt idx="5">
                  <c:v>99.975617639000049</c:v>
                </c:pt>
                <c:pt idx="6">
                  <c:v>100.05152862211517</c:v>
                </c:pt>
                <c:pt idx="7">
                  <c:v>100.14525941072222</c:v>
                </c:pt>
                <c:pt idx="8">
                  <c:v>100.2533153238939</c:v>
                </c:pt>
                <c:pt idx="9">
                  <c:v>100.36946326173204</c:v>
                </c:pt>
                <c:pt idx="10">
                  <c:v>100.47300090096145</c:v>
                </c:pt>
                <c:pt idx="11">
                  <c:v>100.5490570132592</c:v>
                </c:pt>
                <c:pt idx="12">
                  <c:v>100.59366015514374</c:v>
                </c:pt>
                <c:pt idx="13">
                  <c:v>100.62145296339256</c:v>
                </c:pt>
                <c:pt idx="14">
                  <c:v>100.6398946346675</c:v>
                </c:pt>
                <c:pt idx="15">
                  <c:v>100.65157757445103</c:v>
                </c:pt>
                <c:pt idx="16">
                  <c:v>100.66658693578319</c:v>
                </c:pt>
                <c:pt idx="17">
                  <c:v>100.67355742029589</c:v>
                </c:pt>
                <c:pt idx="18">
                  <c:v>100.65566962199225</c:v>
                </c:pt>
                <c:pt idx="19">
                  <c:v>100.59148418721496</c:v>
                </c:pt>
                <c:pt idx="20">
                  <c:v>100.48181343313892</c:v>
                </c:pt>
                <c:pt idx="21">
                  <c:v>100.3277332964777</c:v>
                </c:pt>
                <c:pt idx="22">
                  <c:v>100.13314834033939</c:v>
                </c:pt>
                <c:pt idx="23">
                  <c:v>99.913936294658697</c:v>
                </c:pt>
                <c:pt idx="24">
                  <c:v>99.677626778692272</c:v>
                </c:pt>
                <c:pt idx="25">
                  <c:v>99.439520546400104</c:v>
                </c:pt>
                <c:pt idx="26">
                  <c:v>99.212484272727735</c:v>
                </c:pt>
                <c:pt idx="27">
                  <c:v>99.002992611948031</c:v>
                </c:pt>
                <c:pt idx="28">
                  <c:v>98.816674844076942</c:v>
                </c:pt>
                <c:pt idx="29">
                  <c:v>98.662927927021371</c:v>
                </c:pt>
                <c:pt idx="30">
                  <c:v>98.556396398564289</c:v>
                </c:pt>
                <c:pt idx="31">
                  <c:v>98.502787078676917</c:v>
                </c:pt>
                <c:pt idx="32">
                  <c:v>98.483123029702668</c:v>
                </c:pt>
                <c:pt idx="33">
                  <c:v>98.460731382637974</c:v>
                </c:pt>
                <c:pt idx="34">
                  <c:v>98.401834764531529</c:v>
                </c:pt>
                <c:pt idx="35">
                  <c:v>98.326464650816121</c:v>
                </c:pt>
                <c:pt idx="36">
                  <c:v>98.268772784148126</c:v>
                </c:pt>
                <c:pt idx="37">
                  <c:v>98.261118238570191</c:v>
                </c:pt>
                <c:pt idx="38">
                  <c:v>98.326225944178915</c:v>
                </c:pt>
                <c:pt idx="39">
                  <c:v>98.488856808611857</c:v>
                </c:pt>
                <c:pt idx="40">
                  <c:v>98.760738157584314</c:v>
                </c:pt>
                <c:pt idx="41">
                  <c:v>99.128497162130273</c:v>
                </c:pt>
                <c:pt idx="42">
                  <c:v>99.542856752796283</c:v>
                </c:pt>
                <c:pt idx="43">
                  <c:v>99.974596478295823</c:v>
                </c:pt>
                <c:pt idx="44">
                  <c:v>100.3763873247642</c:v>
                </c:pt>
                <c:pt idx="45">
                  <c:v>100.71505683395431</c:v>
                </c:pt>
                <c:pt idx="46">
                  <c:v>100.98069028459345</c:v>
                </c:pt>
                <c:pt idx="47">
                  <c:v>101.16127440270422</c:v>
                </c:pt>
                <c:pt idx="48">
                  <c:v>101.25757036262304</c:v>
                </c:pt>
                <c:pt idx="49">
                  <c:v>101.26402736164279</c:v>
                </c:pt>
                <c:pt idx="50">
                  <c:v>101.18631894061039</c:v>
                </c:pt>
                <c:pt idx="51">
                  <c:v>101.03960288846459</c:v>
                </c:pt>
                <c:pt idx="52">
                  <c:v>100.84350292986719</c:v>
                </c:pt>
                <c:pt idx="53">
                  <c:v>100.628508621142</c:v>
                </c:pt>
              </c:numCache>
            </c:numRef>
          </c:val>
          <c:smooth val="0"/>
          <c:extLst>
            <c:ext xmlns:c16="http://schemas.microsoft.com/office/drawing/2014/chart" uri="{C3380CC4-5D6E-409C-BE32-E72D297353CC}">
              <c16:uniqueId val="{00000001-8678-4AA8-B258-F04D00C36CF7}"/>
            </c:ext>
          </c:extLst>
        </c:ser>
        <c:dLbls>
          <c:showLegendKey val="0"/>
          <c:showVal val="0"/>
          <c:showCatName val="0"/>
          <c:showSerName val="0"/>
          <c:showPercent val="0"/>
          <c:showBubbleSize val="0"/>
        </c:dLbls>
        <c:smooth val="0"/>
        <c:axId val="1991766752"/>
        <c:axId val="1"/>
      </c:lineChart>
      <c:catAx>
        <c:axId val="1991766752"/>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991766752"/>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0-2C69-4A9C-86B9-D4CF74C8B10F}"/>
            </c:ext>
          </c:extLst>
        </c:ser>
        <c:ser>
          <c:idx val="1"/>
          <c:order val="1"/>
          <c:spPr>
            <a:ln w="12700">
              <a:solidFill>
                <a:srgbClr val="08989C"/>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Datos!$O$3:$O$56</c:f>
              <c:numCache>
                <c:formatCode>0.00</c:formatCode>
                <c:ptCount val="54"/>
                <c:pt idx="0">
                  <c:v>97.453050351077536</c:v>
                </c:pt>
                <c:pt idx="1">
                  <c:v>97.369408566017569</c:v>
                </c:pt>
                <c:pt idx="2">
                  <c:v>97.310071185629326</c:v>
                </c:pt>
                <c:pt idx="3">
                  <c:v>97.281623666854912</c:v>
                </c:pt>
                <c:pt idx="4">
                  <c:v>97.289111443606586</c:v>
                </c:pt>
                <c:pt idx="5">
                  <c:v>97.335869367289078</c:v>
                </c:pt>
                <c:pt idx="6">
                  <c:v>97.421556761109926</c:v>
                </c:pt>
                <c:pt idx="7">
                  <c:v>97.539086572271813</c:v>
                </c:pt>
                <c:pt idx="8">
                  <c:v>97.684067632185332</c:v>
                </c:pt>
                <c:pt idx="9">
                  <c:v>97.854975185858365</c:v>
                </c:pt>
                <c:pt idx="10">
                  <c:v>98.04833594647755</c:v>
                </c:pt>
                <c:pt idx="11">
                  <c:v>98.262406688802017</c:v>
                </c:pt>
                <c:pt idx="12">
                  <c:v>98.491980767150523</c:v>
                </c:pt>
                <c:pt idx="13">
                  <c:v>98.733281922208803</c:v>
                </c:pt>
                <c:pt idx="14">
                  <c:v>98.984185216381718</c:v>
                </c:pt>
                <c:pt idx="15">
                  <c:v>99.243846827767001</c:v>
                </c:pt>
                <c:pt idx="16">
                  <c:v>99.511163415300388</c:v>
                </c:pt>
                <c:pt idx="17">
                  <c:v>99.786965908130767</c:v>
                </c:pt>
                <c:pt idx="18">
                  <c:v>100.06728220049193</c:v>
                </c:pt>
                <c:pt idx="19">
                  <c:v>100.34240158368094</c:v>
                </c:pt>
                <c:pt idx="20">
                  <c:v>100.60499815533873</c:v>
                </c:pt>
                <c:pt idx="21">
                  <c:v>100.84862220393289</c:v>
                </c:pt>
                <c:pt idx="22">
                  <c:v>101.06268625995321</c:v>
                </c:pt>
                <c:pt idx="23">
                  <c:v>101.24000333206735</c:v>
                </c:pt>
                <c:pt idx="24">
                  <c:v>101.37524258552546</c:v>
                </c:pt>
                <c:pt idx="25">
                  <c:v>101.46868846655198</c:v>
                </c:pt>
                <c:pt idx="26">
                  <c:v>101.52162733719504</c:v>
                </c:pt>
                <c:pt idx="27">
                  <c:v>101.53707186047023</c:v>
                </c:pt>
                <c:pt idx="28">
                  <c:v>101.52022486320237</c:v>
                </c:pt>
                <c:pt idx="29">
                  <c:v>101.47972046160787</c:v>
                </c:pt>
                <c:pt idx="30">
                  <c:v>101.42484228559832</c:v>
                </c:pt>
                <c:pt idx="31">
                  <c:v>101.36271389636762</c:v>
                </c:pt>
                <c:pt idx="32">
                  <c:v>101.29795532103937</c:v>
                </c:pt>
                <c:pt idx="33">
                  <c:v>101.23289567068883</c:v>
                </c:pt>
                <c:pt idx="34">
                  <c:v>101.16801345718319</c:v>
                </c:pt>
                <c:pt idx="35">
                  <c:v>101.10243996571413</c:v>
                </c:pt>
                <c:pt idx="36">
                  <c:v>101.03484432963437</c:v>
                </c:pt>
                <c:pt idx="37">
                  <c:v>100.96371050970595</c:v>
                </c:pt>
                <c:pt idx="38">
                  <c:v>100.88815568576202</c:v>
                </c:pt>
                <c:pt idx="39">
                  <c:v>100.80904776493973</c:v>
                </c:pt>
                <c:pt idx="40">
                  <c:v>100.72837162754735</c:v>
                </c:pt>
                <c:pt idx="41">
                  <c:v>100.64424144717836</c:v>
                </c:pt>
                <c:pt idx="42">
                  <c:v>100.55247385238044</c:v>
                </c:pt>
                <c:pt idx="43">
                  <c:v>100.44880816654452</c:v>
                </c:pt>
                <c:pt idx="44">
                  <c:v>100.33207167127006</c:v>
                </c:pt>
                <c:pt idx="45">
                  <c:v>100.20172351873163</c:v>
                </c:pt>
                <c:pt idx="46">
                  <c:v>100.05775200526276</c:v>
                </c:pt>
                <c:pt idx="47">
                  <c:v>99.898522583249289</c:v>
                </c:pt>
                <c:pt idx="48">
                  <c:v>99.722531890625447</c:v>
                </c:pt>
                <c:pt idx="49">
                  <c:v>99.527344712221421</c:v>
                </c:pt>
                <c:pt idx="50">
                  <c:v>99.314694801045974</c:v>
                </c:pt>
                <c:pt idx="51">
                  <c:v>99.084856090479292</c:v>
                </c:pt>
                <c:pt idx="52">
                  <c:v>98.842545865800972</c:v>
                </c:pt>
                <c:pt idx="53">
                  <c:v>98.590290934305457</c:v>
                </c:pt>
              </c:numCache>
            </c:numRef>
          </c:val>
          <c:smooth val="0"/>
          <c:extLst>
            <c:ext xmlns:c16="http://schemas.microsoft.com/office/drawing/2014/chart" uri="{C3380CC4-5D6E-409C-BE32-E72D297353CC}">
              <c16:uniqueId val="{00000001-2C69-4A9C-86B9-D4CF74C8B10F}"/>
            </c:ext>
          </c:extLst>
        </c:ser>
        <c:dLbls>
          <c:showLegendKey val="0"/>
          <c:showVal val="0"/>
          <c:showCatName val="0"/>
          <c:showSerName val="0"/>
          <c:showPercent val="0"/>
          <c:showBubbleSize val="0"/>
        </c:dLbls>
        <c:smooth val="0"/>
        <c:axId val="587616159"/>
        <c:axId val="1"/>
      </c:lineChart>
      <c:catAx>
        <c:axId val="587616159"/>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587616159"/>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Datos!$Q$3:$Q$56</c:f>
              <c:numCache>
                <c:formatCode>0</c:formatCode>
                <c:ptCount val="5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numCache>
            </c:numRef>
          </c:val>
          <c:smooth val="0"/>
          <c:extLst>
            <c:ext xmlns:c16="http://schemas.microsoft.com/office/drawing/2014/chart" uri="{C3380CC4-5D6E-409C-BE32-E72D297353CC}">
              <c16:uniqueId val="{00000000-E592-47D3-BCE9-6890896A339A}"/>
            </c:ext>
          </c:extLst>
        </c:ser>
        <c:ser>
          <c:idx val="1"/>
          <c:order val="1"/>
          <c:spPr>
            <a:ln w="12700">
              <a:solidFill>
                <a:srgbClr val="08989C"/>
              </a:solidFill>
            </a:ln>
          </c:spPr>
          <c:marker>
            <c:symbol val="none"/>
          </c:marker>
          <c:cat>
            <c:numRef>
              <c:f>Datos!$A$3:$A$56</c:f>
              <c:numCache>
                <c:formatCode>General</c:formatCode>
                <c:ptCount val="54"/>
                <c:pt idx="0">
                  <c:v>2021</c:v>
                </c:pt>
                <c:pt idx="12">
                  <c:v>2022</c:v>
                </c:pt>
                <c:pt idx="24">
                  <c:v>2023</c:v>
                </c:pt>
                <c:pt idx="36">
                  <c:v>2024</c:v>
                </c:pt>
                <c:pt idx="48">
                  <c:v>2025</c:v>
                </c:pt>
              </c:numCache>
            </c:numRef>
          </c:cat>
          <c:val>
            <c:numRef>
              <c:f>Datos!$P$3:$P$56</c:f>
              <c:numCache>
                <c:formatCode>0.00</c:formatCode>
                <c:ptCount val="54"/>
                <c:pt idx="0">
                  <c:v>100.71020174791067</c:v>
                </c:pt>
                <c:pt idx="1">
                  <c:v>100.95603806555431</c:v>
                </c:pt>
                <c:pt idx="2">
                  <c:v>101.18757056884191</c:v>
                </c:pt>
                <c:pt idx="3">
                  <c:v>101.40824236113812</c:v>
                </c:pt>
                <c:pt idx="4">
                  <c:v>101.60449911635595</c:v>
                </c:pt>
                <c:pt idx="5">
                  <c:v>101.77688208431596</c:v>
                </c:pt>
                <c:pt idx="6">
                  <c:v>101.92324113726607</c:v>
                </c:pt>
                <c:pt idx="7">
                  <c:v>102.0338417358886</c:v>
                </c:pt>
                <c:pt idx="8">
                  <c:v>102.10039914524199</c:v>
                </c:pt>
                <c:pt idx="9">
                  <c:v>102.11934049755318</c:v>
                </c:pt>
                <c:pt idx="10">
                  <c:v>102.07634039481388</c:v>
                </c:pt>
                <c:pt idx="11">
                  <c:v>101.93954300640445</c:v>
                </c:pt>
                <c:pt idx="12">
                  <c:v>101.69815603981606</c:v>
                </c:pt>
                <c:pt idx="13">
                  <c:v>101.36515418790381</c:v>
                </c:pt>
                <c:pt idx="14">
                  <c:v>100.96467265278729</c:v>
                </c:pt>
                <c:pt idx="15">
                  <c:v>100.51745031502543</c:v>
                </c:pt>
                <c:pt idx="16">
                  <c:v>100.05111668924154</c:v>
                </c:pt>
                <c:pt idx="17">
                  <c:v>99.623744557956712</c:v>
                </c:pt>
                <c:pt idx="18">
                  <c:v>99.267480321724079</c:v>
                </c:pt>
                <c:pt idx="19">
                  <c:v>98.975896818759665</c:v>
                </c:pt>
                <c:pt idx="20">
                  <c:v>98.724199914961105</c:v>
                </c:pt>
                <c:pt idx="21">
                  <c:v>98.541302959540204</c:v>
                </c:pt>
                <c:pt idx="22">
                  <c:v>98.444172809414624</c:v>
                </c:pt>
                <c:pt idx="23">
                  <c:v>98.410249770477435</c:v>
                </c:pt>
                <c:pt idx="24">
                  <c:v>98.424645085951084</c:v>
                </c:pt>
                <c:pt idx="25">
                  <c:v>98.472582890817009</c:v>
                </c:pt>
                <c:pt idx="26">
                  <c:v>98.541568525452817</c:v>
                </c:pt>
                <c:pt idx="27">
                  <c:v>98.638027692771544</c:v>
                </c:pt>
                <c:pt idx="28">
                  <c:v>98.746525099085048</c:v>
                </c:pt>
                <c:pt idx="29">
                  <c:v>98.850808993269027</c:v>
                </c:pt>
                <c:pt idx="30">
                  <c:v>98.922866903704374</c:v>
                </c:pt>
                <c:pt idx="31">
                  <c:v>98.952193435274438</c:v>
                </c:pt>
                <c:pt idx="32">
                  <c:v>98.967390244185665</c:v>
                </c:pt>
                <c:pt idx="33">
                  <c:v>99.013855914982315</c:v>
                </c:pt>
                <c:pt idx="34">
                  <c:v>99.132851030572297</c:v>
                </c:pt>
                <c:pt idx="35">
                  <c:v>99.317465805693161</c:v>
                </c:pt>
                <c:pt idx="36">
                  <c:v>99.537395392927053</c:v>
                </c:pt>
                <c:pt idx="37">
                  <c:v>99.764347366837399</c:v>
                </c:pt>
                <c:pt idx="38">
                  <c:v>99.971404989138506</c:v>
                </c:pt>
                <c:pt idx="39">
                  <c:v>100.14853682437764</c:v>
                </c:pt>
                <c:pt idx="40">
                  <c:v>100.30864368271141</c:v>
                </c:pt>
                <c:pt idx="41">
                  <c:v>100.45428594847156</c:v>
                </c:pt>
                <c:pt idx="42">
                  <c:v>100.57978405078474</c:v>
                </c:pt>
                <c:pt idx="43">
                  <c:v>100.68415741094188</c:v>
                </c:pt>
                <c:pt idx="44">
                  <c:v>100.77440734074268</c:v>
                </c:pt>
                <c:pt idx="45">
                  <c:v>100.83780685446929</c:v>
                </c:pt>
                <c:pt idx="46">
                  <c:v>100.85094445311081</c:v>
                </c:pt>
                <c:pt idx="47">
                  <c:v>100.79478444080868</c:v>
                </c:pt>
                <c:pt idx="48">
                  <c:v>100.66698377838848</c:v>
                </c:pt>
                <c:pt idx="49">
                  <c:v>100.48950440306447</c:v>
                </c:pt>
                <c:pt idx="50">
                  <c:v>100.30301314850298</c:v>
                </c:pt>
                <c:pt idx="51">
                  <c:v>100.1795678031272</c:v>
                </c:pt>
                <c:pt idx="52">
                  <c:v>100.16725260867929</c:v>
                </c:pt>
                <c:pt idx="53">
                  <c:v>100.23381586200092</c:v>
                </c:pt>
              </c:numCache>
            </c:numRef>
          </c:val>
          <c:smooth val="0"/>
          <c:extLst>
            <c:ext xmlns:c16="http://schemas.microsoft.com/office/drawing/2014/chart" uri="{C3380CC4-5D6E-409C-BE32-E72D297353CC}">
              <c16:uniqueId val="{00000001-E592-47D3-BCE9-6890896A339A}"/>
            </c:ext>
          </c:extLst>
        </c:ser>
        <c:dLbls>
          <c:showLegendKey val="0"/>
          <c:showVal val="0"/>
          <c:showCatName val="0"/>
          <c:showSerName val="0"/>
          <c:showPercent val="0"/>
          <c:showBubbleSize val="0"/>
        </c:dLbls>
        <c:smooth val="0"/>
        <c:axId val="587618079"/>
        <c:axId val="1"/>
      </c:lineChart>
      <c:catAx>
        <c:axId val="587618079"/>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587618079"/>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71018183537868573"/>
        </c:manualLayout>
      </c:layout>
      <c:lineChart>
        <c:grouping val="standard"/>
        <c:varyColors val="0"/>
        <c:ser>
          <c:idx val="2"/>
          <c:order val="0"/>
          <c:spPr>
            <a:ln w="9525">
              <a:solidFill>
                <a:srgbClr val="DB551E"/>
              </a:solidFill>
            </a:ln>
          </c:spPr>
          <c:marker>
            <c:symbol val="none"/>
          </c:marker>
          <c:cat>
            <c:numRef>
              <c:f>Mayo_2025!$A$475:$A$552</c:f>
              <c:numCache>
                <c:formatCode>General</c:formatCode>
                <c:ptCount val="78"/>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Mayo_2025!$H$475:$H$552</c:f>
              <c:numCache>
                <c:formatCode>#,##0;\(\-\)#,##0</c:formatCode>
                <c:ptCount val="7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numCache>
            </c:numRef>
          </c:val>
          <c:smooth val="0"/>
          <c:extLst>
            <c:ext xmlns:c16="http://schemas.microsoft.com/office/drawing/2014/chart" uri="{C3380CC4-5D6E-409C-BE32-E72D297353CC}">
              <c16:uniqueId val="{00000000-9958-46D2-AFBE-CF338AFCEFF9}"/>
            </c:ext>
          </c:extLst>
        </c:ser>
        <c:ser>
          <c:idx val="0"/>
          <c:order val="1"/>
          <c:spPr>
            <a:ln w="22225">
              <a:solidFill>
                <a:srgbClr val="003057"/>
              </a:solidFill>
            </a:ln>
          </c:spPr>
          <c:marker>
            <c:symbol val="none"/>
          </c:marker>
          <c:cat>
            <c:numRef>
              <c:f>Mayo_2025!$A$475:$A$552</c:f>
              <c:numCache>
                <c:formatCode>General</c:formatCode>
                <c:ptCount val="78"/>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Mayo_2025!$K$475:$K$552</c:f>
              <c:numCache>
                <c:formatCode>#,##0.00;\(\-\)#,##0.00</c:formatCode>
                <c:ptCount val="78"/>
                <c:pt idx="0">
                  <c:v>99.922963874090797</c:v>
                </c:pt>
                <c:pt idx="1">
                  <c:v>99.892535005837615</c:v>
                </c:pt>
                <c:pt idx="2">
                  <c:v>99.880955078652207</c:v>
                </c:pt>
                <c:pt idx="3">
                  <c:v>99.873438983628873</c:v>
                </c:pt>
                <c:pt idx="4">
                  <c:v>99.853430055621956</c:v>
                </c:pt>
                <c:pt idx="5">
                  <c:v>99.841752057307545</c:v>
                </c:pt>
                <c:pt idx="6">
                  <c:v>99.849494547657727</c:v>
                </c:pt>
                <c:pt idx="7">
                  <c:v>99.870654624406583</c:v>
                </c:pt>
                <c:pt idx="8">
                  <c:v>99.880024480195971</c:v>
                </c:pt>
                <c:pt idx="9">
                  <c:v>99.868693578089747</c:v>
                </c:pt>
                <c:pt idx="10">
                  <c:v>99.816363919610495</c:v>
                </c:pt>
                <c:pt idx="11">
                  <c:v>99.677195301193052</c:v>
                </c:pt>
                <c:pt idx="12">
                  <c:v>99.423780016342121</c:v>
                </c:pt>
                <c:pt idx="13">
                  <c:v>99.067476720803839</c:v>
                </c:pt>
                <c:pt idx="14">
                  <c:v>98.659742482725875</c:v>
                </c:pt>
                <c:pt idx="15">
                  <c:v>98.329898938651866</c:v>
                </c:pt>
                <c:pt idx="16">
                  <c:v>98.179645904416077</c:v>
                </c:pt>
                <c:pt idx="17">
                  <c:v>98.220478138138475</c:v>
                </c:pt>
                <c:pt idx="18">
                  <c:v>98.414642161215184</c:v>
                </c:pt>
                <c:pt idx="19">
                  <c:v>98.714903346173273</c:v>
                </c:pt>
                <c:pt idx="20">
                  <c:v>99.079757593242618</c:v>
                </c:pt>
                <c:pt idx="21">
                  <c:v>99.469958331368844</c:v>
                </c:pt>
                <c:pt idx="22">
                  <c:v>99.860281606711723</c:v>
                </c:pt>
                <c:pt idx="23">
                  <c:v>100.22351735267974</c:v>
                </c:pt>
                <c:pt idx="24">
                  <c:v>100.54038214239971</c:v>
                </c:pt>
                <c:pt idx="25">
                  <c:v>100.81445461937938</c:v>
                </c:pt>
                <c:pt idx="26">
                  <c:v>101.06563291496552</c:v>
                </c:pt>
                <c:pt idx="27">
                  <c:v>101.29048011962411</c:v>
                </c:pt>
                <c:pt idx="28">
                  <c:v>101.46858495855734</c:v>
                </c:pt>
                <c:pt idx="29">
                  <c:v>101.58545115125928</c:v>
                </c:pt>
                <c:pt idx="30">
                  <c:v>101.6367873076391</c:v>
                </c:pt>
                <c:pt idx="31">
                  <c:v>101.63047132307598</c:v>
                </c:pt>
                <c:pt idx="32">
                  <c:v>101.5819583372172</c:v>
                </c:pt>
                <c:pt idx="33">
                  <c:v>101.507236901818</c:v>
                </c:pt>
                <c:pt idx="34">
                  <c:v>101.41999410649564</c:v>
                </c:pt>
                <c:pt idx="35">
                  <c:v>101.32254442228836</c:v>
                </c:pt>
                <c:pt idx="36">
                  <c:v>101.20849523866271</c:v>
                </c:pt>
                <c:pt idx="37">
                  <c:v>101.07274027435669</c:v>
                </c:pt>
                <c:pt idx="38">
                  <c:v>100.89217956197864</c:v>
                </c:pt>
                <c:pt idx="39">
                  <c:v>100.66843525615</c:v>
                </c:pt>
                <c:pt idx="40">
                  <c:v>100.41894350854118</c:v>
                </c:pt>
                <c:pt idx="41">
                  <c:v>100.17292307863751</c:v>
                </c:pt>
                <c:pt idx="42">
                  <c:v>99.955771628963291</c:v>
                </c:pt>
                <c:pt idx="43">
                  <c:v>99.787424753385224</c:v>
                </c:pt>
                <c:pt idx="44">
                  <c:v>99.680611470637629</c:v>
                </c:pt>
                <c:pt idx="45">
                  <c:v>99.642534151431363</c:v>
                </c:pt>
                <c:pt idx="46">
                  <c:v>99.660627166087565</c:v>
                </c:pt>
                <c:pt idx="47">
                  <c:v>99.716330595482177</c:v>
                </c:pt>
                <c:pt idx="48">
                  <c:v>99.802602556864926</c:v>
                </c:pt>
                <c:pt idx="49">
                  <c:v>99.893696258736384</c:v>
                </c:pt>
                <c:pt idx="50">
                  <c:v>99.984088046160238</c:v>
                </c:pt>
                <c:pt idx="51">
                  <c:v>100.06986709166623</c:v>
                </c:pt>
                <c:pt idx="52">
                  <c:v>100.14620866040698</c:v>
                </c:pt>
                <c:pt idx="53">
                  <c:v>100.20919116077931</c:v>
                </c:pt>
                <c:pt idx="54">
                  <c:v>100.24967716640401</c:v>
                </c:pt>
                <c:pt idx="55">
                  <c:v>100.26176674873258</c:v>
                </c:pt>
                <c:pt idx="56">
                  <c:v>100.26236023913292</c:v>
                </c:pt>
                <c:pt idx="57">
                  <c:v>100.28788105164513</c:v>
                </c:pt>
                <c:pt idx="58">
                  <c:v>100.36879541467802</c:v>
                </c:pt>
                <c:pt idx="59">
                  <c:v>100.49073994026114</c:v>
                </c:pt>
                <c:pt idx="60">
                  <c:v>100.62205597329978</c:v>
                </c:pt>
                <c:pt idx="61">
                  <c:v>100.73706566157874</c:v>
                </c:pt>
                <c:pt idx="62">
                  <c:v>100.81065291338555</c:v>
                </c:pt>
                <c:pt idx="63">
                  <c:v>100.82490857877013</c:v>
                </c:pt>
                <c:pt idx="64">
                  <c:v>100.77806558483374</c:v>
                </c:pt>
                <c:pt idx="65">
                  <c:v>100.67738196816569</c:v>
                </c:pt>
                <c:pt idx="66">
                  <c:v>100.54104416159105</c:v>
                </c:pt>
                <c:pt idx="67">
                  <c:v>100.3849422464607</c:v>
                </c:pt>
                <c:pt idx="68">
                  <c:v>100.22712171425471</c:v>
                </c:pt>
                <c:pt idx="69">
                  <c:v>100.07815637982519</c:v>
                </c:pt>
                <c:pt idx="70">
                  <c:v>99.942595484060945</c:v>
                </c:pt>
                <c:pt idx="71">
                  <c:v>99.827237839395352</c:v>
                </c:pt>
                <c:pt idx="72">
                  <c:v>99.7412757831449</c:v>
                </c:pt>
                <c:pt idx="73">
                  <c:v>99.687728605404317</c:v>
                </c:pt>
                <c:pt idx="74">
                  <c:v>99.680254773862629</c:v>
                </c:pt>
                <c:pt idx="75">
                  <c:v>99.736761224258132</c:v>
                </c:pt>
                <c:pt idx="76">
                  <c:v>99.86115890834752</c:v>
                </c:pt>
                <c:pt idx="77">
                  <c:v>100.02335672717368</c:v>
                </c:pt>
              </c:numCache>
            </c:numRef>
          </c:val>
          <c:smooth val="0"/>
          <c:extLst>
            <c:ext xmlns:c16="http://schemas.microsoft.com/office/drawing/2014/chart" uri="{C3380CC4-5D6E-409C-BE32-E72D297353CC}">
              <c16:uniqueId val="{00000001-9958-46D2-AFBE-CF338AFCEFF9}"/>
            </c:ext>
          </c:extLst>
        </c:ser>
        <c:ser>
          <c:idx val="1"/>
          <c:order val="2"/>
          <c:spPr>
            <a:ln w="12700">
              <a:solidFill>
                <a:srgbClr val="08989C"/>
              </a:solidFill>
            </a:ln>
          </c:spPr>
          <c:marker>
            <c:symbol val="none"/>
          </c:marker>
          <c:cat>
            <c:numRef>
              <c:f>Mayo_2025!$A$475:$A$552</c:f>
              <c:numCache>
                <c:formatCode>General</c:formatCode>
                <c:ptCount val="78"/>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Mayo_2025!$I$475:$I$552</c:f>
              <c:numCache>
                <c:formatCode>#,##0.00;\(\-\)#,##0.00</c:formatCode>
                <c:ptCount val="78"/>
                <c:pt idx="0">
                  <c:v>99.923164518464219</c:v>
                </c:pt>
                <c:pt idx="1">
                  <c:v>99.892729999308457</c:v>
                </c:pt>
                <c:pt idx="2">
                  <c:v>99.881105097095997</c:v>
                </c:pt>
                <c:pt idx="3">
                  <c:v>99.873549048108785</c:v>
                </c:pt>
                <c:pt idx="4">
                  <c:v>99.853536085051672</c:v>
                </c:pt>
                <c:pt idx="5">
                  <c:v>99.841849788880239</c:v>
                </c:pt>
                <c:pt idx="6">
                  <c:v>99.849542726019209</c:v>
                </c:pt>
                <c:pt idx="7">
                  <c:v>99.870691035621604</c:v>
                </c:pt>
                <c:pt idx="8">
                  <c:v>99.880111642886561</c:v>
                </c:pt>
                <c:pt idx="9">
                  <c:v>99.868928500377507</c:v>
                </c:pt>
                <c:pt idx="10">
                  <c:v>99.816901850618777</c:v>
                </c:pt>
                <c:pt idx="11">
                  <c:v>99.678282399921855</c:v>
                </c:pt>
                <c:pt idx="12">
                  <c:v>99.425694994539583</c:v>
                </c:pt>
                <c:pt idx="13">
                  <c:v>99.070472586142216</c:v>
                </c:pt>
                <c:pt idx="14">
                  <c:v>98.663962533207098</c:v>
                </c:pt>
                <c:pt idx="15">
                  <c:v>98.335157600272638</c:v>
                </c:pt>
                <c:pt idx="16">
                  <c:v>98.185443578670288</c:v>
                </c:pt>
                <c:pt idx="17">
                  <c:v>98.226258785988719</c:v>
                </c:pt>
                <c:pt idx="18">
                  <c:v>98.420022269735199</c:v>
                </c:pt>
                <c:pt idx="19">
                  <c:v>98.719697017104053</c:v>
                </c:pt>
                <c:pt idx="20">
                  <c:v>99.083848262601464</c:v>
                </c:pt>
                <c:pt idx="21">
                  <c:v>99.47331229516486</c:v>
                </c:pt>
                <c:pt idx="22">
                  <c:v>99.862915420320391</c:v>
                </c:pt>
                <c:pt idx="23">
                  <c:v>100.22550242104792</c:v>
                </c:pt>
                <c:pt idx="24">
                  <c:v>100.54179804248841</c:v>
                </c:pt>
                <c:pt idx="25">
                  <c:v>100.8153439430892</c:v>
                </c:pt>
                <c:pt idx="26">
                  <c:v>101.06601175450326</c:v>
                </c:pt>
                <c:pt idx="27">
                  <c:v>101.29038558075301</c:v>
                </c:pt>
                <c:pt idx="28">
                  <c:v>101.46811121993998</c:v>
                </c:pt>
                <c:pt idx="29">
                  <c:v>101.58473320926706</c:v>
                </c:pt>
                <c:pt idx="30">
                  <c:v>101.63595862451146</c:v>
                </c:pt>
                <c:pt idx="31">
                  <c:v>101.62970293041433</c:v>
                </c:pt>
                <c:pt idx="32">
                  <c:v>101.5813713917056</c:v>
                </c:pt>
                <c:pt idx="33">
                  <c:v>101.50689611906391</c:v>
                </c:pt>
                <c:pt idx="34">
                  <c:v>101.41988732610407</c:v>
                </c:pt>
                <c:pt idx="35">
                  <c:v>101.32259079555837</c:v>
                </c:pt>
                <c:pt idx="36">
                  <c:v>101.20857437224589</c:v>
                </c:pt>
                <c:pt idx="37">
                  <c:v>101.07272838493259</c:v>
                </c:pt>
                <c:pt idx="38">
                  <c:v>100.89204922765194</c:v>
                </c:pt>
                <c:pt idx="39">
                  <c:v>100.66824152120516</c:v>
                </c:pt>
                <c:pt idx="40">
                  <c:v>100.41878985433878</c:v>
                </c:pt>
                <c:pt idx="41">
                  <c:v>100.17290878113917</c:v>
                </c:pt>
                <c:pt idx="42">
                  <c:v>99.955973411608383</c:v>
                </c:pt>
                <c:pt idx="43">
                  <c:v>99.787871854911444</c:v>
                </c:pt>
                <c:pt idx="44">
                  <c:v>99.681245781644733</c:v>
                </c:pt>
                <c:pt idx="45">
                  <c:v>99.643227037724969</c:v>
                </c:pt>
                <c:pt idx="46">
                  <c:v>99.661201409647049</c:v>
                </c:pt>
                <c:pt idx="47">
                  <c:v>99.716558474958447</c:v>
                </c:pt>
                <c:pt idx="48">
                  <c:v>99.802207075109678</c:v>
                </c:pt>
                <c:pt idx="49">
                  <c:v>99.892462549270391</c:v>
                </c:pt>
                <c:pt idx="50">
                  <c:v>99.981927064225289</c:v>
                </c:pt>
                <c:pt idx="51">
                  <c:v>100.06687180292539</c:v>
                </c:pt>
                <c:pt idx="52">
                  <c:v>100.14264976440438</c:v>
                </c:pt>
                <c:pt idx="53">
                  <c:v>100.20543845462596</c:v>
                </c:pt>
                <c:pt idx="54">
                  <c:v>100.24610014690428</c:v>
                </c:pt>
                <c:pt idx="55">
                  <c:v>100.25860971678384</c:v>
                </c:pt>
                <c:pt idx="56">
                  <c:v>100.25973819049239</c:v>
                </c:pt>
                <c:pt idx="57">
                  <c:v>100.2856954670859</c:v>
                </c:pt>
                <c:pt idx="58">
                  <c:v>100.36670984751191</c:v>
                </c:pt>
                <c:pt idx="59">
                  <c:v>100.48831001879381</c:v>
                </c:pt>
                <c:pt idx="60">
                  <c:v>100.61886516801795</c:v>
                </c:pt>
                <c:pt idx="61">
                  <c:v>100.73286381013668</c:v>
                </c:pt>
                <c:pt idx="62">
                  <c:v>100.80549502627228</c:v>
                </c:pt>
                <c:pt idx="63">
                  <c:v>100.81922993734591</c:v>
                </c:pt>
                <c:pt idx="64">
                  <c:v>100.77262048175858</c:v>
                </c:pt>
                <c:pt idx="65">
                  <c:v>100.67303099693387</c:v>
                </c:pt>
                <c:pt idx="66">
                  <c:v>100.53838423294084</c:v>
                </c:pt>
                <c:pt idx="67">
                  <c:v>100.38457196912481</c:v>
                </c:pt>
                <c:pt idx="68">
                  <c:v>100.22965407219384</c:v>
                </c:pt>
                <c:pt idx="69">
                  <c:v>100.08391949687832</c:v>
                </c:pt>
                <c:pt idx="70">
                  <c:v>99.951224833812887</c:v>
                </c:pt>
                <c:pt idx="71">
                  <c:v>99.837203299493297</c:v>
                </c:pt>
                <c:pt idx="72">
                  <c:v>99.749402167650814</c:v>
                </c:pt>
                <c:pt idx="73">
                  <c:v>99.688732643050159</c:v>
                </c:pt>
                <c:pt idx="74">
                  <c:v>99.666337757485351</c:v>
                </c:pt>
                <c:pt idx="75">
                  <c:v>99.697565887640849</c:v>
                </c:pt>
                <c:pt idx="76">
                  <c:v>99.784569702120805</c:v>
                </c:pt>
              </c:numCache>
            </c:numRef>
          </c:val>
          <c:smooth val="0"/>
          <c:extLst>
            <c:ext xmlns:c16="http://schemas.microsoft.com/office/drawing/2014/chart" uri="{C3380CC4-5D6E-409C-BE32-E72D297353CC}">
              <c16:uniqueId val="{00000002-9958-46D2-AFBE-CF338AFCEFF9}"/>
            </c:ext>
          </c:extLst>
        </c:ser>
        <c:ser>
          <c:idx val="3"/>
          <c:order val="3"/>
          <c:tx>
            <c:v>Cifras a mayo de 2025</c:v>
          </c:tx>
          <c:spPr>
            <a:ln w="12700">
              <a:solidFill>
                <a:srgbClr val="08989C"/>
              </a:solidFill>
            </a:ln>
          </c:spPr>
          <c:marker>
            <c:symbol val="none"/>
          </c:marker>
          <c:cat>
            <c:numRef>
              <c:f>Mayo_2025!$A$475:$A$552</c:f>
              <c:numCache>
                <c:formatCode>General</c:formatCode>
                <c:ptCount val="78"/>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Mayo_2025!$G$475:$G$552</c:f>
              <c:numCache>
                <c:formatCode>General</c:formatCode>
                <c:ptCount val="78"/>
              </c:numCache>
            </c:numRef>
          </c:val>
          <c:smooth val="0"/>
          <c:extLst>
            <c:ext xmlns:c16="http://schemas.microsoft.com/office/drawing/2014/chart" uri="{C3380CC4-5D6E-409C-BE32-E72D297353CC}">
              <c16:uniqueId val="{00000003-9958-46D2-AFBE-CF338AFCEFF9}"/>
            </c:ext>
          </c:extLst>
        </c:ser>
        <c:ser>
          <c:idx val="4"/>
          <c:order val="4"/>
          <c:tx>
            <c:v>Cifras a junio de 2025</c:v>
          </c:tx>
          <c:spPr>
            <a:ln w="22225">
              <a:solidFill>
                <a:srgbClr val="003057"/>
              </a:solidFill>
            </a:ln>
          </c:spPr>
          <c:marker>
            <c:symbol val="none"/>
          </c:marker>
          <c:cat>
            <c:numRef>
              <c:f>Mayo_2025!$A$475:$A$552</c:f>
              <c:numCache>
                <c:formatCode>General</c:formatCode>
                <c:ptCount val="78"/>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Mayo_2025!$G$475:$G$552</c:f>
              <c:numCache>
                <c:formatCode>General</c:formatCode>
                <c:ptCount val="78"/>
              </c:numCache>
            </c:numRef>
          </c:val>
          <c:smooth val="0"/>
          <c:extLst>
            <c:ext xmlns:c16="http://schemas.microsoft.com/office/drawing/2014/chart" uri="{C3380CC4-5D6E-409C-BE32-E72D297353CC}">
              <c16:uniqueId val="{00000004-9958-46D2-AFBE-CF338AFCEFF9}"/>
            </c:ext>
          </c:extLst>
        </c:ser>
        <c:dLbls>
          <c:showLegendKey val="0"/>
          <c:showVal val="0"/>
          <c:showCatName val="0"/>
          <c:showSerName val="0"/>
          <c:showPercent val="0"/>
          <c:showBubbleSize val="0"/>
        </c:dLbls>
        <c:smooth val="0"/>
        <c:axId val="343868616"/>
        <c:axId val="343873712"/>
      </c:lineChart>
      <c:catAx>
        <c:axId val="343868616"/>
        <c:scaling>
          <c:orientation val="minMax"/>
        </c:scaling>
        <c:delete val="0"/>
        <c:axPos val="b"/>
        <c:numFmt formatCode="General" sourceLinked="0"/>
        <c:majorTickMark val="cross"/>
        <c:minorTickMark val="none"/>
        <c:tickLblPos val="low"/>
        <c:spPr>
          <a:noFill/>
          <a:ln w="9525">
            <a:solidFill>
              <a:srgbClr val="C0C0C0"/>
            </a:solidFill>
            <a:prstDash val="sysDot"/>
          </a:ln>
        </c:spPr>
        <c:txPr>
          <a:bodyPr rot="0"/>
          <a:lstStyle/>
          <a:p>
            <a:pPr>
              <a:defRPr sz="800">
                <a:solidFill>
                  <a:srgbClr val="4D565E"/>
                </a:solidFill>
              </a:defRPr>
            </a:pPr>
            <a:endParaRPr lang="es-MX"/>
          </a:p>
        </c:txPr>
        <c:crossAx val="343873712"/>
        <c:crossesAt val="50"/>
        <c:auto val="1"/>
        <c:lblAlgn val="ctr"/>
        <c:lblOffset val="100"/>
        <c:tickLblSkip val="1"/>
        <c:tickMarkSkip val="12"/>
        <c:noMultiLvlLbl val="1"/>
      </c:catAx>
      <c:valAx>
        <c:axId val="343873712"/>
        <c:scaling>
          <c:orientation val="minMax"/>
          <c:max val="102.5"/>
          <c:min val="97.5"/>
        </c:scaling>
        <c:delete val="0"/>
        <c:axPos val="l"/>
        <c:majorGridlines>
          <c:spPr>
            <a:ln w="9525">
              <a:solidFill>
                <a:srgbClr val="C0C0C0"/>
              </a:solidFill>
              <a:prstDash val="sysDot"/>
            </a:ln>
          </c:spPr>
        </c:majorGridlines>
        <c:numFmt formatCode="#,##0.0" sourceLinked="0"/>
        <c:majorTickMark val="out"/>
        <c:minorTickMark val="none"/>
        <c:tickLblPos val="nextTo"/>
        <c:spPr>
          <a:noFill/>
          <a:ln w="12700" cmpd="sng">
            <a:noFill/>
            <a:prstDash val="solid"/>
          </a:ln>
        </c:spPr>
        <c:txPr>
          <a:bodyPr/>
          <a:lstStyle/>
          <a:p>
            <a:pPr>
              <a:defRPr sz="800">
                <a:solidFill>
                  <a:srgbClr val="4D565E"/>
                </a:solidFill>
              </a:defRPr>
            </a:pPr>
            <a:endParaRPr lang="es-MX"/>
          </a:p>
        </c:txPr>
        <c:crossAx val="343868616"/>
        <c:crosses val="autoZero"/>
        <c:crossBetween val="midCat"/>
        <c:majorUnit val="0.5"/>
        <c:minorUnit val="0.5"/>
      </c:valAx>
      <c:spPr>
        <a:noFill/>
        <a:ln w="0">
          <a:noFill/>
        </a:ln>
      </c:spPr>
    </c:plotArea>
    <c:legend>
      <c:legendPos val="b"/>
      <c:legendEntry>
        <c:idx val="0"/>
        <c:delete val="1"/>
      </c:legendEntry>
      <c:legendEntry>
        <c:idx val="1"/>
        <c:delete val="1"/>
      </c:legendEntry>
      <c:legendEntry>
        <c:idx val="2"/>
        <c:delete val="1"/>
      </c:legendEntry>
      <c:legendEntry>
        <c:idx val="3"/>
        <c:txPr>
          <a:bodyPr/>
          <a:lstStyle/>
          <a:p>
            <a:pPr>
              <a:defRPr sz="900" b="0" i="0" baseline="0">
                <a:solidFill>
                  <a:srgbClr val="4D565E"/>
                </a:solidFill>
              </a:defRPr>
            </a:pPr>
            <a:endParaRPr lang="es-MX"/>
          </a:p>
        </c:txPr>
      </c:legendEntry>
      <c:legendEntry>
        <c:idx val="4"/>
        <c:txPr>
          <a:bodyPr/>
          <a:lstStyle/>
          <a:p>
            <a:pPr>
              <a:defRPr sz="900" b="0" i="0" baseline="0">
                <a:solidFill>
                  <a:srgbClr val="4D565E"/>
                </a:solidFill>
              </a:defRPr>
            </a:pPr>
            <a:endParaRPr lang="es-MX"/>
          </a:p>
        </c:txPr>
      </c:legendEntry>
      <c:overlay val="0"/>
      <c:txPr>
        <a:bodyPr/>
        <a:lstStyle/>
        <a:p>
          <a:pPr>
            <a:defRPr sz="900" b="0" i="0" baseline="0"/>
          </a:pPr>
          <a:endParaRPr lang="es-MX"/>
        </a:p>
      </c:txPr>
    </c:legend>
    <c:plotVisOnly val="1"/>
    <c:dispBlanksAs val="gap"/>
    <c:showDLblsOverMax val="0"/>
  </c:chart>
  <c:spPr>
    <a:noFill/>
    <a:ln w="3175">
      <a:no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344764755645213E-2"/>
          <c:y val="4.537179946305054E-2"/>
          <c:w val="0.91766582069803238"/>
          <c:h val="0.89051154147708678"/>
        </c:manualLayout>
      </c:layout>
      <c:areaChart>
        <c:grouping val="standard"/>
        <c:varyColors val="0"/>
        <c:ser>
          <c:idx val="0"/>
          <c:order val="0"/>
          <c:spPr>
            <a:solidFill>
              <a:srgbClr val="C0C0C0">
                <a:alpha val="50000"/>
              </a:srgbClr>
            </a:solidFill>
            <a:ln w="15875">
              <a:noFill/>
            </a:ln>
            <a:effectLst>
              <a:outerShdw blurRad="50800" dist="50800" dir="5400000" algn="ctr" rotWithShape="0">
                <a:schemeClr val="bg1">
                  <a:lumMod val="85000"/>
                </a:schemeClr>
              </a:outerShdw>
              <a:softEdge rad="12700"/>
            </a:effectLst>
          </c:spPr>
          <c:cat>
            <c:numRef>
              <c:f>'Mayo-2025'!$A$7:$A$552</c:f>
              <c:numCache>
                <c:formatCode>General</c:formatCode>
                <c:ptCount val="546"/>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'Mayo-2025'!$D$7:$D$552</c:f>
              <c:numCache>
                <c:formatCode>General</c:formatCode>
                <c:ptCount val="546"/>
                <c:pt idx="22" formatCode="0">
                  <c:v>110</c:v>
                </c:pt>
                <c:pt idx="23" formatCode="0">
                  <c:v>110</c:v>
                </c:pt>
                <c:pt idx="24" formatCode="0">
                  <c:v>110</c:v>
                </c:pt>
                <c:pt idx="25" formatCode="0">
                  <c:v>110</c:v>
                </c:pt>
                <c:pt idx="26" formatCode="0">
                  <c:v>110</c:v>
                </c:pt>
                <c:pt idx="27" formatCode="0">
                  <c:v>110</c:v>
                </c:pt>
                <c:pt idx="28" formatCode="0">
                  <c:v>110</c:v>
                </c:pt>
                <c:pt idx="29" formatCode="0">
                  <c:v>110</c:v>
                </c:pt>
                <c:pt idx="30" formatCode="0">
                  <c:v>110</c:v>
                </c:pt>
                <c:pt idx="31" formatCode="0">
                  <c:v>110</c:v>
                </c:pt>
                <c:pt idx="32" formatCode="0">
                  <c:v>110</c:v>
                </c:pt>
                <c:pt idx="33" formatCode="0">
                  <c:v>110</c:v>
                </c:pt>
                <c:pt idx="34" formatCode="0">
                  <c:v>110</c:v>
                </c:pt>
                <c:pt idx="35" formatCode="0">
                  <c:v>110</c:v>
                </c:pt>
                <c:pt idx="36" formatCode="0">
                  <c:v>110</c:v>
                </c:pt>
                <c:pt idx="37" formatCode="0">
                  <c:v>110</c:v>
                </c:pt>
                <c:pt idx="38" formatCode="0">
                  <c:v>110</c:v>
                </c:pt>
                <c:pt idx="39" formatCode="0">
                  <c:v>110</c:v>
                </c:pt>
                <c:pt idx="67" formatCode="0">
                  <c:v>110</c:v>
                </c:pt>
                <c:pt idx="68" formatCode="0">
                  <c:v>110</c:v>
                </c:pt>
                <c:pt idx="69" formatCode="0">
                  <c:v>110</c:v>
                </c:pt>
                <c:pt idx="70" formatCode="0">
                  <c:v>110</c:v>
                </c:pt>
                <c:pt idx="71" formatCode="0">
                  <c:v>110</c:v>
                </c:pt>
                <c:pt idx="72" formatCode="0">
                  <c:v>110</c:v>
                </c:pt>
                <c:pt idx="73" formatCode="0">
                  <c:v>110</c:v>
                </c:pt>
                <c:pt idx="74" formatCode="0">
                  <c:v>110</c:v>
                </c:pt>
                <c:pt idx="75" formatCode="0">
                  <c:v>110</c:v>
                </c:pt>
                <c:pt idx="76" formatCode="0">
                  <c:v>110</c:v>
                </c:pt>
                <c:pt idx="77" formatCode="0">
                  <c:v>110</c:v>
                </c:pt>
                <c:pt idx="78" formatCode="0">
                  <c:v>110</c:v>
                </c:pt>
                <c:pt idx="79" formatCode="0">
                  <c:v>110</c:v>
                </c:pt>
                <c:pt idx="80" formatCode="0">
                  <c:v>110</c:v>
                </c:pt>
                <c:pt idx="81" formatCode="0">
                  <c:v>110</c:v>
                </c:pt>
                <c:pt idx="174" formatCode="0">
                  <c:v>110</c:v>
                </c:pt>
                <c:pt idx="175" formatCode="0">
                  <c:v>110</c:v>
                </c:pt>
                <c:pt idx="176" formatCode="0">
                  <c:v>110</c:v>
                </c:pt>
                <c:pt idx="177" formatCode="0">
                  <c:v>110</c:v>
                </c:pt>
                <c:pt idx="178" formatCode="0">
                  <c:v>110</c:v>
                </c:pt>
                <c:pt idx="179" formatCode="0">
                  <c:v>110</c:v>
                </c:pt>
                <c:pt idx="180" formatCode="0">
                  <c:v>110</c:v>
                </c:pt>
                <c:pt idx="181" formatCode="0">
                  <c:v>110</c:v>
                </c:pt>
                <c:pt idx="182" formatCode="0">
                  <c:v>110</c:v>
                </c:pt>
                <c:pt idx="183" formatCode="0">
                  <c:v>110</c:v>
                </c:pt>
                <c:pt idx="184" formatCode="0">
                  <c:v>110</c:v>
                </c:pt>
                <c:pt idx="185" formatCode="0">
                  <c:v>110</c:v>
                </c:pt>
                <c:pt idx="186" formatCode="0">
                  <c:v>110</c:v>
                </c:pt>
                <c:pt idx="187" formatCode="0">
                  <c:v>110</c:v>
                </c:pt>
                <c:pt idx="248" formatCode="0">
                  <c:v>110</c:v>
                </c:pt>
                <c:pt idx="249" formatCode="0">
                  <c:v>110</c:v>
                </c:pt>
                <c:pt idx="250" formatCode="0">
                  <c:v>110</c:v>
                </c:pt>
                <c:pt idx="251" formatCode="0">
                  <c:v>110</c:v>
                </c:pt>
                <c:pt idx="252" formatCode="0">
                  <c:v>110</c:v>
                </c:pt>
                <c:pt idx="253" formatCode="0">
                  <c:v>110</c:v>
                </c:pt>
                <c:pt idx="254" formatCode="0">
                  <c:v>110</c:v>
                </c:pt>
                <c:pt idx="255" formatCode="0">
                  <c:v>110</c:v>
                </c:pt>
                <c:pt idx="256" formatCode="0">
                  <c:v>110</c:v>
                </c:pt>
                <c:pt idx="257" formatCode="0">
                  <c:v>110</c:v>
                </c:pt>
                <c:pt idx="258" formatCode="0">
                  <c:v>110</c:v>
                </c:pt>
                <c:pt idx="259" formatCode="0">
                  <c:v>110</c:v>
                </c:pt>
                <c:pt idx="260" formatCode="0">
                  <c:v>110</c:v>
                </c:pt>
                <c:pt idx="261" formatCode="0">
                  <c:v>110</c:v>
                </c:pt>
                <c:pt idx="262" formatCode="0">
                  <c:v>110</c:v>
                </c:pt>
                <c:pt idx="263" formatCode="0">
                  <c:v>110</c:v>
                </c:pt>
                <c:pt idx="264" formatCode="0">
                  <c:v>110</c:v>
                </c:pt>
                <c:pt idx="265" formatCode="0">
                  <c:v>110</c:v>
                </c:pt>
                <c:pt idx="266" formatCode="0">
                  <c:v>110</c:v>
                </c:pt>
                <c:pt idx="267" formatCode="0">
                  <c:v>110</c:v>
                </c:pt>
                <c:pt idx="268" formatCode="0">
                  <c:v>110</c:v>
                </c:pt>
                <c:pt idx="269" formatCode="0">
                  <c:v>110</c:v>
                </c:pt>
                <c:pt idx="270" formatCode="0">
                  <c:v>110</c:v>
                </c:pt>
                <c:pt idx="271" formatCode="0">
                  <c:v>110</c:v>
                </c:pt>
                <c:pt idx="272" formatCode="0">
                  <c:v>110</c:v>
                </c:pt>
                <c:pt idx="273" formatCode="0">
                  <c:v>110</c:v>
                </c:pt>
                <c:pt idx="274" formatCode="0">
                  <c:v>110</c:v>
                </c:pt>
                <c:pt idx="275" formatCode="0">
                  <c:v>110</c:v>
                </c:pt>
                <c:pt idx="276" formatCode="0">
                  <c:v>110</c:v>
                </c:pt>
                <c:pt idx="277" formatCode="0">
                  <c:v>110</c:v>
                </c:pt>
                <c:pt idx="278" formatCode="0">
                  <c:v>110</c:v>
                </c:pt>
                <c:pt idx="279" formatCode="0">
                  <c:v>110</c:v>
                </c:pt>
                <c:pt idx="280" formatCode="0">
                  <c:v>110</c:v>
                </c:pt>
                <c:pt idx="281" formatCode="0">
                  <c:v>110</c:v>
                </c:pt>
                <c:pt idx="282" formatCode="0">
                  <c:v>110</c:v>
                </c:pt>
                <c:pt idx="283" formatCode="0">
                  <c:v>110</c:v>
                </c:pt>
                <c:pt idx="284" formatCode="0">
                  <c:v>110</c:v>
                </c:pt>
                <c:pt idx="339" formatCode="0">
                  <c:v>110</c:v>
                </c:pt>
                <c:pt idx="340" formatCode="0">
                  <c:v>110</c:v>
                </c:pt>
                <c:pt idx="341" formatCode="0">
                  <c:v>110</c:v>
                </c:pt>
                <c:pt idx="342" formatCode="0">
                  <c:v>110</c:v>
                </c:pt>
                <c:pt idx="343" formatCode="0">
                  <c:v>110</c:v>
                </c:pt>
                <c:pt idx="344" formatCode="0">
                  <c:v>110</c:v>
                </c:pt>
                <c:pt idx="345" formatCode="0">
                  <c:v>110</c:v>
                </c:pt>
                <c:pt idx="346" formatCode="0">
                  <c:v>110</c:v>
                </c:pt>
                <c:pt idx="347" formatCode="0">
                  <c:v>110</c:v>
                </c:pt>
                <c:pt idx="348" formatCode="0">
                  <c:v>110</c:v>
                </c:pt>
                <c:pt idx="349" formatCode="0">
                  <c:v>110</c:v>
                </c:pt>
                <c:pt idx="350" formatCode="0">
                  <c:v>110</c:v>
                </c:pt>
                <c:pt idx="351" formatCode="0">
                  <c:v>110</c:v>
                </c:pt>
                <c:pt idx="352" formatCode="0">
                  <c:v>110</c:v>
                </c:pt>
                <c:pt idx="353" formatCode="0">
                  <c:v>110</c:v>
                </c:pt>
              </c:numCache>
            </c:numRef>
          </c:val>
          <c:extLst>
            <c:ext xmlns:c16="http://schemas.microsoft.com/office/drawing/2014/chart" uri="{C3380CC4-5D6E-409C-BE32-E72D297353CC}">
              <c16:uniqueId val="{00000000-4BB6-4D4B-AE9E-534C746C6AE2}"/>
            </c:ext>
          </c:extLst>
        </c:ser>
        <c:dLbls>
          <c:showLegendKey val="0"/>
          <c:showVal val="0"/>
          <c:showCatName val="0"/>
          <c:showSerName val="0"/>
          <c:showPercent val="0"/>
          <c:showBubbleSize val="0"/>
        </c:dLbls>
        <c:axId val="1480803376"/>
        <c:axId val="1"/>
      </c:areaChart>
      <c:lineChart>
        <c:grouping val="standard"/>
        <c:varyColors val="0"/>
        <c:ser>
          <c:idx val="2"/>
          <c:order val="1"/>
          <c:spPr>
            <a:ln w="12700">
              <a:solidFill>
                <a:srgbClr val="003057"/>
              </a:solidFill>
            </a:ln>
          </c:spPr>
          <c:marker>
            <c:symbol val="none"/>
          </c:marker>
          <c:cat>
            <c:numRef>
              <c:f>'Mayo-2025'!$A$7:$A$552</c:f>
              <c:numCache>
                <c:formatCode>General</c:formatCode>
                <c:ptCount val="546"/>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'Mayo-2025'!$C$7:$C$552</c:f>
              <c:numCache>
                <c:formatCode>0.00</c:formatCode>
                <c:ptCount val="546"/>
                <c:pt idx="0">
                  <c:v>38.060217457519371</c:v>
                </c:pt>
                <c:pt idx="1">
                  <c:v>38.564377453054078</c:v>
                </c:pt>
                <c:pt idx="2">
                  <c:v>39.076179046144446</c:v>
                </c:pt>
                <c:pt idx="3">
                  <c:v>39.603090703508052</c:v>
                </c:pt>
                <c:pt idx="4">
                  <c:v>40.170645990925053</c:v>
                </c:pt>
                <c:pt idx="5">
                  <c:v>40.805423054636833</c:v>
                </c:pt>
                <c:pt idx="6">
                  <c:v>41.524730304831003</c:v>
                </c:pt>
                <c:pt idx="7">
                  <c:v>42.332907761820422</c:v>
                </c:pt>
                <c:pt idx="8">
                  <c:v>43.204021334096034</c:v>
                </c:pt>
                <c:pt idx="9">
                  <c:v>44.104863265815375</c:v>
                </c:pt>
                <c:pt idx="10">
                  <c:v>44.990115634712673</c:v>
                </c:pt>
                <c:pt idx="11">
                  <c:v>45.842588193475059</c:v>
                </c:pt>
                <c:pt idx="12">
                  <c:v>46.674385438765093</c:v>
                </c:pt>
                <c:pt idx="13">
                  <c:v>47.489755531911435</c:v>
                </c:pt>
                <c:pt idx="14">
                  <c:v>48.278800967526081</c:v>
                </c:pt>
                <c:pt idx="15">
                  <c:v>49.0309869152237</c:v>
                </c:pt>
                <c:pt idx="16">
                  <c:v>49.738042438540205</c:v>
                </c:pt>
                <c:pt idx="17">
                  <c:v>50.409715731336689</c:v>
                </c:pt>
                <c:pt idx="18">
                  <c:v>51.061609240161609</c:v>
                </c:pt>
                <c:pt idx="19">
                  <c:v>51.686892892436752</c:v>
                </c:pt>
                <c:pt idx="20">
                  <c:v>52.253684042900453</c:v>
                </c:pt>
                <c:pt idx="21">
                  <c:v>52.700492097265617</c:v>
                </c:pt>
                <c:pt idx="22">
                  <c:v>52.922105043119551</c:v>
                </c:pt>
                <c:pt idx="23">
                  <c:v>52.881777464210835</c:v>
                </c:pt>
                <c:pt idx="24">
                  <c:v>52.59125466647491</c:v>
                </c:pt>
                <c:pt idx="25">
                  <c:v>52.084250609649906</c:v>
                </c:pt>
                <c:pt idx="26">
                  <c:v>51.39809266099742</c:v>
                </c:pt>
                <c:pt idx="27">
                  <c:v>50.610704744666279</c:v>
                </c:pt>
                <c:pt idx="28">
                  <c:v>49.756949662894215</c:v>
                </c:pt>
                <c:pt idx="29">
                  <c:v>48.844531242099322</c:v>
                </c:pt>
                <c:pt idx="30">
                  <c:v>47.849949668672195</c:v>
                </c:pt>
                <c:pt idx="31">
                  <c:v>46.781621823348196</c:v>
                </c:pt>
                <c:pt idx="32">
                  <c:v>45.692091736489573</c:v>
                </c:pt>
                <c:pt idx="33">
                  <c:v>44.648172503564382</c:v>
                </c:pt>
                <c:pt idx="34">
                  <c:v>43.719291715623356</c:v>
                </c:pt>
                <c:pt idx="35">
                  <c:v>42.961364088176488</c:v>
                </c:pt>
                <c:pt idx="36">
                  <c:v>42.390996892135888</c:v>
                </c:pt>
                <c:pt idx="37">
                  <c:v>42.017914738236122</c:v>
                </c:pt>
                <c:pt idx="38">
                  <c:v>41.826900860678769</c:v>
                </c:pt>
                <c:pt idx="39">
                  <c:v>41.781166981440684</c:v>
                </c:pt>
                <c:pt idx="40">
                  <c:v>41.843756115718058</c:v>
                </c:pt>
                <c:pt idx="41">
                  <c:v>41.974617813665915</c:v>
                </c:pt>
                <c:pt idx="42">
                  <c:v>42.153305301957737</c:v>
                </c:pt>
                <c:pt idx="43">
                  <c:v>42.372661049874921</c:v>
                </c:pt>
                <c:pt idx="44">
                  <c:v>42.634733930862041</c:v>
                </c:pt>
                <c:pt idx="45">
                  <c:v>42.932937198696202</c:v>
                </c:pt>
                <c:pt idx="46">
                  <c:v>43.260215416626593</c:v>
                </c:pt>
                <c:pt idx="47">
                  <c:v>43.646207422453159</c:v>
                </c:pt>
                <c:pt idx="48">
                  <c:v>44.084036036145868</c:v>
                </c:pt>
                <c:pt idx="49">
                  <c:v>44.545276617507454</c:v>
                </c:pt>
                <c:pt idx="50">
                  <c:v>44.991960550277106</c:v>
                </c:pt>
                <c:pt idx="51">
                  <c:v>45.445736379993576</c:v>
                </c:pt>
                <c:pt idx="52">
                  <c:v>45.945542918811377</c:v>
                </c:pt>
                <c:pt idx="53">
                  <c:v>46.527336289350423</c:v>
                </c:pt>
                <c:pt idx="54">
                  <c:v>47.160512795473814</c:v>
                </c:pt>
                <c:pt idx="55">
                  <c:v>47.78522673336186</c:v>
                </c:pt>
                <c:pt idx="56">
                  <c:v>48.377133794408429</c:v>
                </c:pt>
                <c:pt idx="57">
                  <c:v>48.921707363216761</c:v>
                </c:pt>
                <c:pt idx="58">
                  <c:v>49.452509249464867</c:v>
                </c:pt>
                <c:pt idx="59">
                  <c:v>49.950569377658951</c:v>
                </c:pt>
                <c:pt idx="60">
                  <c:v>50.377073375628612</c:v>
                </c:pt>
                <c:pt idx="61">
                  <c:v>50.7061762722686</c:v>
                </c:pt>
                <c:pt idx="62">
                  <c:v>50.954118550724715</c:v>
                </c:pt>
                <c:pt idx="63">
                  <c:v>51.150628655278673</c:v>
                </c:pt>
                <c:pt idx="64">
                  <c:v>51.320027531858749</c:v>
                </c:pt>
                <c:pt idx="65">
                  <c:v>51.469378739262218</c:v>
                </c:pt>
                <c:pt idx="66">
                  <c:v>51.573131469642711</c:v>
                </c:pt>
                <c:pt idx="67">
                  <c:v>51.617693088484948</c:v>
                </c:pt>
                <c:pt idx="68">
                  <c:v>51.58309593539974</c:v>
                </c:pt>
                <c:pt idx="69">
                  <c:v>51.464633146551229</c:v>
                </c:pt>
                <c:pt idx="70">
                  <c:v>51.274524296040624</c:v>
                </c:pt>
                <c:pt idx="71">
                  <c:v>51.004461171331592</c:v>
                </c:pt>
                <c:pt idx="72">
                  <c:v>50.668776418399474</c:v>
                </c:pt>
                <c:pt idx="73">
                  <c:v>50.297615242657926</c:v>
                </c:pt>
                <c:pt idx="74">
                  <c:v>49.898937931883196</c:v>
                </c:pt>
                <c:pt idx="75">
                  <c:v>49.4802034446231</c:v>
                </c:pt>
                <c:pt idx="76">
                  <c:v>49.043982138039588</c:v>
                </c:pt>
                <c:pt idx="77">
                  <c:v>48.584330474833237</c:v>
                </c:pt>
                <c:pt idx="78">
                  <c:v>48.136788883135125</c:v>
                </c:pt>
                <c:pt idx="79">
                  <c:v>47.758420751516958</c:v>
                </c:pt>
                <c:pt idx="80">
                  <c:v>47.492020958535683</c:v>
                </c:pt>
                <c:pt idx="81">
                  <c:v>47.364055950884527</c:v>
                </c:pt>
                <c:pt idx="82">
                  <c:v>47.381092060305228</c:v>
                </c:pt>
                <c:pt idx="83">
                  <c:v>47.541746976279455</c:v>
                </c:pt>
                <c:pt idx="84">
                  <c:v>47.817254314499451</c:v>
                </c:pt>
                <c:pt idx="85">
                  <c:v>48.195189321854635</c:v>
                </c:pt>
                <c:pt idx="86">
                  <c:v>48.659280829984283</c:v>
                </c:pt>
                <c:pt idx="87">
                  <c:v>49.177215526941112</c:v>
                </c:pt>
                <c:pt idx="88">
                  <c:v>49.715043898640502</c:v>
                </c:pt>
                <c:pt idx="89">
                  <c:v>50.276832729718521</c:v>
                </c:pt>
                <c:pt idx="90">
                  <c:v>50.848082662809588</c:v>
                </c:pt>
                <c:pt idx="91">
                  <c:v>51.390148617760069</c:v>
                </c:pt>
                <c:pt idx="92">
                  <c:v>51.856030541073771</c:v>
                </c:pt>
                <c:pt idx="93">
                  <c:v>52.216763205941177</c:v>
                </c:pt>
                <c:pt idx="94">
                  <c:v>52.473763927867502</c:v>
                </c:pt>
                <c:pt idx="95">
                  <c:v>52.65370589604548</c:v>
                </c:pt>
                <c:pt idx="96">
                  <c:v>52.813012260333181</c:v>
                </c:pt>
                <c:pt idx="97">
                  <c:v>52.983739518753758</c:v>
                </c:pt>
                <c:pt idx="98">
                  <c:v>53.186121702724961</c:v>
                </c:pt>
                <c:pt idx="99">
                  <c:v>53.436348964989747</c:v>
                </c:pt>
                <c:pt idx="100">
                  <c:v>53.740719145357282</c:v>
                </c:pt>
                <c:pt idx="101">
                  <c:v>54.090929598426641</c:v>
                </c:pt>
                <c:pt idx="102">
                  <c:v>54.491944130043471</c:v>
                </c:pt>
                <c:pt idx="103">
                  <c:v>54.962620942030085</c:v>
                </c:pt>
                <c:pt idx="104">
                  <c:v>55.486808848162816</c:v>
                </c:pt>
                <c:pt idx="105">
                  <c:v>56.050847632998945</c:v>
                </c:pt>
                <c:pt idx="106">
                  <c:v>56.60977942024634</c:v>
                </c:pt>
                <c:pt idx="107">
                  <c:v>57.148805151773061</c:v>
                </c:pt>
                <c:pt idx="108">
                  <c:v>57.669106151414475</c:v>
                </c:pt>
                <c:pt idx="109">
                  <c:v>58.17020064900538</c:v>
                </c:pt>
                <c:pt idx="110">
                  <c:v>58.648185905747638</c:v>
                </c:pt>
                <c:pt idx="111">
                  <c:v>59.117970173270407</c:v>
                </c:pt>
                <c:pt idx="112">
                  <c:v>59.570172049263469</c:v>
                </c:pt>
                <c:pt idx="113">
                  <c:v>60.013212482147217</c:v>
                </c:pt>
                <c:pt idx="114">
                  <c:v>60.430995023129611</c:v>
                </c:pt>
                <c:pt idx="115">
                  <c:v>60.843141607721265</c:v>
                </c:pt>
                <c:pt idx="116">
                  <c:v>61.256038119530096</c:v>
                </c:pt>
                <c:pt idx="117">
                  <c:v>61.654454010073998</c:v>
                </c:pt>
                <c:pt idx="118">
                  <c:v>62.065565363781339</c:v>
                </c:pt>
                <c:pt idx="119">
                  <c:v>62.519599268821857</c:v>
                </c:pt>
                <c:pt idx="120">
                  <c:v>63.021830129943602</c:v>
                </c:pt>
                <c:pt idx="121">
                  <c:v>63.579644275643169</c:v>
                </c:pt>
                <c:pt idx="122">
                  <c:v>64.215494972535396</c:v>
                </c:pt>
                <c:pt idx="123">
                  <c:v>64.899222522309927</c:v>
                </c:pt>
                <c:pt idx="124">
                  <c:v>65.611667853198142</c:v>
                </c:pt>
                <c:pt idx="125">
                  <c:v>66.339367834024117</c:v>
                </c:pt>
                <c:pt idx="126">
                  <c:v>67.062251635302189</c:v>
                </c:pt>
                <c:pt idx="127">
                  <c:v>67.771174741200497</c:v>
                </c:pt>
                <c:pt idx="128">
                  <c:v>68.440868129590086</c:v>
                </c:pt>
                <c:pt idx="129">
                  <c:v>69.057037042815566</c:v>
                </c:pt>
                <c:pt idx="130">
                  <c:v>69.627611404953598</c:v>
                </c:pt>
                <c:pt idx="131">
                  <c:v>70.127475187774039</c:v>
                </c:pt>
                <c:pt idx="132">
                  <c:v>70.578559181044767</c:v>
                </c:pt>
                <c:pt idx="133">
                  <c:v>71.010258713618327</c:v>
                </c:pt>
                <c:pt idx="134">
                  <c:v>71.44510592457857</c:v>
                </c:pt>
                <c:pt idx="135">
                  <c:v>71.889287057588021</c:v>
                </c:pt>
                <c:pt idx="136">
                  <c:v>72.305767720602887</c:v>
                </c:pt>
                <c:pt idx="137">
                  <c:v>72.648524739970156</c:v>
                </c:pt>
                <c:pt idx="138">
                  <c:v>72.922747357027788</c:v>
                </c:pt>
                <c:pt idx="139">
                  <c:v>73.180442084231728</c:v>
                </c:pt>
                <c:pt idx="140">
                  <c:v>73.467529676761075</c:v>
                </c:pt>
                <c:pt idx="141">
                  <c:v>73.834262409588931</c:v>
                </c:pt>
                <c:pt idx="142">
                  <c:v>74.235306017576406</c:v>
                </c:pt>
                <c:pt idx="143">
                  <c:v>74.630482205570615</c:v>
                </c:pt>
                <c:pt idx="144">
                  <c:v>75.008503080254656</c:v>
                </c:pt>
                <c:pt idx="145">
                  <c:v>75.384573961654809</c:v>
                </c:pt>
                <c:pt idx="146">
                  <c:v>75.709751895946624</c:v>
                </c:pt>
                <c:pt idx="147">
                  <c:v>75.905211589542304</c:v>
                </c:pt>
                <c:pt idx="148">
                  <c:v>75.975021174182984</c:v>
                </c:pt>
                <c:pt idx="149">
                  <c:v>75.950865322738636</c:v>
                </c:pt>
                <c:pt idx="150">
                  <c:v>75.86315567559717</c:v>
                </c:pt>
                <c:pt idx="151">
                  <c:v>75.739980077127285</c:v>
                </c:pt>
                <c:pt idx="152">
                  <c:v>75.605071236684708</c:v>
                </c:pt>
                <c:pt idx="153">
                  <c:v>75.430211915679763</c:v>
                </c:pt>
                <c:pt idx="154">
                  <c:v>75.129306207227202</c:v>
                </c:pt>
                <c:pt idx="155">
                  <c:v>74.819255312032297</c:v>
                </c:pt>
                <c:pt idx="156">
                  <c:v>74.536272114170785</c:v>
                </c:pt>
                <c:pt idx="157">
                  <c:v>74.312030420830283</c:v>
                </c:pt>
                <c:pt idx="158">
                  <c:v>74.096206771635082</c:v>
                </c:pt>
                <c:pt idx="159">
                  <c:v>73.849545665463594</c:v>
                </c:pt>
                <c:pt idx="160">
                  <c:v>73.574914428914042</c:v>
                </c:pt>
                <c:pt idx="161">
                  <c:v>73.241515610732506</c:v>
                </c:pt>
                <c:pt idx="162">
                  <c:v>72.851915278524004</c:v>
                </c:pt>
                <c:pt idx="163">
                  <c:v>72.43692215176452</c:v>
                </c:pt>
                <c:pt idx="164">
                  <c:v>72.102036534668088</c:v>
                </c:pt>
                <c:pt idx="165">
                  <c:v>71.944943097119335</c:v>
                </c:pt>
                <c:pt idx="166">
                  <c:v>72.005447635926672</c:v>
                </c:pt>
                <c:pt idx="167">
                  <c:v>72.293599690081521</c:v>
                </c:pt>
                <c:pt idx="168">
                  <c:v>72.704746361957277</c:v>
                </c:pt>
                <c:pt idx="169">
                  <c:v>73.201228159916326</c:v>
                </c:pt>
                <c:pt idx="170">
                  <c:v>73.723863631315751</c:v>
                </c:pt>
                <c:pt idx="171">
                  <c:v>74.225469972897258</c:v>
                </c:pt>
                <c:pt idx="172">
                  <c:v>74.628868448545404</c:v>
                </c:pt>
                <c:pt idx="173">
                  <c:v>74.907775966708428</c:v>
                </c:pt>
                <c:pt idx="174">
                  <c:v>75.04903251394326</c:v>
                </c:pt>
                <c:pt idx="175">
                  <c:v>75.030533678453409</c:v>
                </c:pt>
                <c:pt idx="176">
                  <c:v>74.774455118688337</c:v>
                </c:pt>
                <c:pt idx="177">
                  <c:v>74.197106931181551</c:v>
                </c:pt>
                <c:pt idx="178">
                  <c:v>73.207659703732574</c:v>
                </c:pt>
                <c:pt idx="179">
                  <c:v>71.76410298021716</c:v>
                </c:pt>
                <c:pt idx="180">
                  <c:v>69.911618023418455</c:v>
                </c:pt>
                <c:pt idx="181">
                  <c:v>67.755639997148535</c:v>
                </c:pt>
                <c:pt idx="182">
                  <c:v>65.584070217123781</c:v>
                </c:pt>
                <c:pt idx="183">
                  <c:v>63.620280098402574</c:v>
                </c:pt>
                <c:pt idx="184">
                  <c:v>62.089832490689268</c:v>
                </c:pt>
                <c:pt idx="185">
                  <c:v>61.057721423911651</c:v>
                </c:pt>
                <c:pt idx="186">
                  <c:v>60.491336054664643</c:v>
                </c:pt>
                <c:pt idx="187">
                  <c:v>60.330362150811382</c:v>
                </c:pt>
                <c:pt idx="188">
                  <c:v>60.504573193449041</c:v>
                </c:pt>
                <c:pt idx="189">
                  <c:v>60.954580153306395</c:v>
                </c:pt>
                <c:pt idx="190">
                  <c:v>61.653467876069193</c:v>
                </c:pt>
                <c:pt idx="191">
                  <c:v>62.482750313242839</c:v>
                </c:pt>
                <c:pt idx="192">
                  <c:v>63.326824664400739</c:v>
                </c:pt>
                <c:pt idx="193">
                  <c:v>64.113534015585287</c:v>
                </c:pt>
                <c:pt idx="194">
                  <c:v>64.822882374575897</c:v>
                </c:pt>
                <c:pt idx="195">
                  <c:v>65.448119574608199</c:v>
                </c:pt>
                <c:pt idx="196">
                  <c:v>66.011747100250247</c:v>
                </c:pt>
                <c:pt idx="197">
                  <c:v>66.507960345625889</c:v>
                </c:pt>
                <c:pt idx="198">
                  <c:v>66.9628634097526</c:v>
                </c:pt>
                <c:pt idx="199">
                  <c:v>67.406704677445745</c:v>
                </c:pt>
                <c:pt idx="200">
                  <c:v>67.87404814726456</c:v>
                </c:pt>
                <c:pt idx="201">
                  <c:v>68.406988529414804</c:v>
                </c:pt>
                <c:pt idx="202">
                  <c:v>69.022360811983802</c:v>
                </c:pt>
                <c:pt idx="203">
                  <c:v>69.717142901434087</c:v>
                </c:pt>
                <c:pt idx="204">
                  <c:v>70.494304859704641</c:v>
                </c:pt>
                <c:pt idx="205">
                  <c:v>71.346838482121299</c:v>
                </c:pt>
                <c:pt idx="206">
                  <c:v>72.245482232008271</c:v>
                </c:pt>
                <c:pt idx="207">
                  <c:v>73.173770313014259</c:v>
                </c:pt>
                <c:pt idx="208">
                  <c:v>74.11011886984177</c:v>
                </c:pt>
                <c:pt idx="209">
                  <c:v>75.0253634494794</c:v>
                </c:pt>
                <c:pt idx="210">
                  <c:v>75.871726498922712</c:v>
                </c:pt>
                <c:pt idx="211">
                  <c:v>76.619078769251914</c:v>
                </c:pt>
                <c:pt idx="212">
                  <c:v>77.269199045577309</c:v>
                </c:pt>
                <c:pt idx="213">
                  <c:v>77.835563009220962</c:v>
                </c:pt>
                <c:pt idx="214">
                  <c:v>78.325654251283936</c:v>
                </c:pt>
                <c:pt idx="215">
                  <c:v>78.766825329477939</c:v>
                </c:pt>
                <c:pt idx="216">
                  <c:v>79.191442486172775</c:v>
                </c:pt>
                <c:pt idx="217">
                  <c:v>79.589900985661103</c:v>
                </c:pt>
                <c:pt idx="218">
                  <c:v>79.923056764118158</c:v>
                </c:pt>
                <c:pt idx="219">
                  <c:v>80.15754952572712</c:v>
                </c:pt>
                <c:pt idx="220">
                  <c:v>80.29430682185334</c:v>
                </c:pt>
                <c:pt idx="221">
                  <c:v>80.374160930351522</c:v>
                </c:pt>
                <c:pt idx="222">
                  <c:v>80.449265434684776</c:v>
                </c:pt>
                <c:pt idx="223">
                  <c:v>80.528814971406064</c:v>
                </c:pt>
                <c:pt idx="224">
                  <c:v>80.606408164976656</c:v>
                </c:pt>
                <c:pt idx="225">
                  <c:v>80.718886691384782</c:v>
                </c:pt>
                <c:pt idx="226">
                  <c:v>80.900468214869463</c:v>
                </c:pt>
                <c:pt idx="227">
                  <c:v>81.159548990524968</c:v>
                </c:pt>
                <c:pt idx="228">
                  <c:v>81.505420820145517</c:v>
                </c:pt>
                <c:pt idx="229">
                  <c:v>81.920964757785725</c:v>
                </c:pt>
                <c:pt idx="230">
                  <c:v>82.385127258656482</c:v>
                </c:pt>
                <c:pt idx="231">
                  <c:v>82.841000010353326</c:v>
                </c:pt>
                <c:pt idx="232">
                  <c:v>83.28145895696963</c:v>
                </c:pt>
                <c:pt idx="233">
                  <c:v>83.699970326592961</c:v>
                </c:pt>
                <c:pt idx="234">
                  <c:v>84.116738837664727</c:v>
                </c:pt>
                <c:pt idx="235">
                  <c:v>84.562469555590141</c:v>
                </c:pt>
                <c:pt idx="236">
                  <c:v>85.070049932033243</c:v>
                </c:pt>
                <c:pt idx="237">
                  <c:v>85.640627798729113</c:v>
                </c:pt>
                <c:pt idx="238">
                  <c:v>86.28472389994721</c:v>
                </c:pt>
                <c:pt idx="239">
                  <c:v>86.990848332296039</c:v>
                </c:pt>
                <c:pt idx="240">
                  <c:v>87.731103207339515</c:v>
                </c:pt>
                <c:pt idx="241">
                  <c:v>88.43798642870118</c:v>
                </c:pt>
                <c:pt idx="242">
                  <c:v>89.110034178732278</c:v>
                </c:pt>
                <c:pt idx="243">
                  <c:v>89.771083838366081</c:v>
                </c:pt>
                <c:pt idx="244">
                  <c:v>90.4246806066907</c:v>
                </c:pt>
                <c:pt idx="245">
                  <c:v>91.023209354472129</c:v>
                </c:pt>
                <c:pt idx="246">
                  <c:v>91.495480013785368</c:v>
                </c:pt>
                <c:pt idx="247">
                  <c:v>91.794939132927141</c:v>
                </c:pt>
                <c:pt idx="248">
                  <c:v>91.92996043843641</c:v>
                </c:pt>
                <c:pt idx="249">
                  <c:v>91.903592855497322</c:v>
                </c:pt>
                <c:pt idx="250">
                  <c:v>91.704054717622682</c:v>
                </c:pt>
                <c:pt idx="251">
                  <c:v>91.371835347683387</c:v>
                </c:pt>
                <c:pt idx="252">
                  <c:v>90.963265844044145</c:v>
                </c:pt>
                <c:pt idx="253">
                  <c:v>90.47942194567797</c:v>
                </c:pt>
                <c:pt idx="254">
                  <c:v>89.95514545697732</c:v>
                </c:pt>
                <c:pt idx="255">
                  <c:v>89.402560737812124</c:v>
                </c:pt>
                <c:pt idx="256">
                  <c:v>88.838512482205076</c:v>
                </c:pt>
                <c:pt idx="257">
                  <c:v>88.29370758916987</c:v>
                </c:pt>
                <c:pt idx="258">
                  <c:v>87.765162330982776</c:v>
                </c:pt>
                <c:pt idx="259">
                  <c:v>87.248021588177764</c:v>
                </c:pt>
                <c:pt idx="260">
                  <c:v>86.718865167464116</c:v>
                </c:pt>
                <c:pt idx="261">
                  <c:v>86.186837364115192</c:v>
                </c:pt>
                <c:pt idx="262">
                  <c:v>85.701024933043996</c:v>
                </c:pt>
                <c:pt idx="263">
                  <c:v>85.278631400656849</c:v>
                </c:pt>
                <c:pt idx="264">
                  <c:v>84.956815411368552</c:v>
                </c:pt>
                <c:pt idx="265">
                  <c:v>84.778645056987017</c:v>
                </c:pt>
                <c:pt idx="266">
                  <c:v>84.732703435454155</c:v>
                </c:pt>
                <c:pt idx="267">
                  <c:v>84.772291754699268</c:v>
                </c:pt>
                <c:pt idx="268">
                  <c:v>84.844111964828883</c:v>
                </c:pt>
                <c:pt idx="269">
                  <c:v>84.914515326112266</c:v>
                </c:pt>
                <c:pt idx="270">
                  <c:v>84.964424316078734</c:v>
                </c:pt>
                <c:pt idx="271">
                  <c:v>84.980519170881507</c:v>
                </c:pt>
                <c:pt idx="272">
                  <c:v>84.93939463448244</c:v>
                </c:pt>
                <c:pt idx="273">
                  <c:v>84.837415995509247</c:v>
                </c:pt>
                <c:pt idx="274">
                  <c:v>84.666763511110361</c:v>
                </c:pt>
                <c:pt idx="275">
                  <c:v>84.439795669978139</c:v>
                </c:pt>
                <c:pt idx="276">
                  <c:v>84.16689483388366</c:v>
                </c:pt>
                <c:pt idx="277">
                  <c:v>83.870566132912018</c:v>
                </c:pt>
                <c:pt idx="278">
                  <c:v>83.547032610877565</c:v>
                </c:pt>
                <c:pt idx="279">
                  <c:v>83.212870120280741</c:v>
                </c:pt>
                <c:pt idx="280">
                  <c:v>82.882092134016432</c:v>
                </c:pt>
                <c:pt idx="281">
                  <c:v>82.574749507244633</c:v>
                </c:pt>
                <c:pt idx="282">
                  <c:v>82.315383396873173</c:v>
                </c:pt>
                <c:pt idx="283">
                  <c:v>82.139822647162177</c:v>
                </c:pt>
                <c:pt idx="284">
                  <c:v>82.100612145546577</c:v>
                </c:pt>
                <c:pt idx="285">
                  <c:v>82.208203124093444</c:v>
                </c:pt>
                <c:pt idx="286">
                  <c:v>82.441372345310199</c:v>
                </c:pt>
                <c:pt idx="287">
                  <c:v>82.77380240873471</c:v>
                </c:pt>
                <c:pt idx="288">
                  <c:v>83.146010509752614</c:v>
                </c:pt>
                <c:pt idx="289">
                  <c:v>83.530749258175902</c:v>
                </c:pt>
                <c:pt idx="290">
                  <c:v>83.905015734727812</c:v>
                </c:pt>
                <c:pt idx="291">
                  <c:v>84.224605843767748</c:v>
                </c:pt>
                <c:pt idx="292">
                  <c:v>84.473966795736629</c:v>
                </c:pt>
                <c:pt idx="293">
                  <c:v>84.655302871774239</c:v>
                </c:pt>
                <c:pt idx="294">
                  <c:v>84.806502907574739</c:v>
                </c:pt>
                <c:pt idx="295">
                  <c:v>84.959456655858048</c:v>
                </c:pt>
                <c:pt idx="296">
                  <c:v>85.155538480413867</c:v>
                </c:pt>
                <c:pt idx="297">
                  <c:v>85.383046523990458</c:v>
                </c:pt>
                <c:pt idx="298">
                  <c:v>85.604013470569683</c:v>
                </c:pt>
                <c:pt idx="299">
                  <c:v>85.7862438172384</c:v>
                </c:pt>
                <c:pt idx="300">
                  <c:v>85.923773768946504</c:v>
                </c:pt>
                <c:pt idx="301">
                  <c:v>86.01490379568591</c:v>
                </c:pt>
                <c:pt idx="302">
                  <c:v>86.073749666749151</c:v>
                </c:pt>
                <c:pt idx="303">
                  <c:v>86.126474352911785</c:v>
                </c:pt>
                <c:pt idx="304">
                  <c:v>86.213893007815827</c:v>
                </c:pt>
                <c:pt idx="305">
                  <c:v>86.373791174447206</c:v>
                </c:pt>
                <c:pt idx="306">
                  <c:v>86.663681832997185</c:v>
                </c:pt>
                <c:pt idx="307">
                  <c:v>87.114836323378796</c:v>
                </c:pt>
                <c:pt idx="308">
                  <c:v>87.667388934672033</c:v>
                </c:pt>
                <c:pt idx="309">
                  <c:v>88.256040718394516</c:v>
                </c:pt>
                <c:pt idx="310">
                  <c:v>88.84177219613305</c:v>
                </c:pt>
                <c:pt idx="311">
                  <c:v>89.373660242788844</c:v>
                </c:pt>
                <c:pt idx="312">
                  <c:v>89.825832016921154</c:v>
                </c:pt>
                <c:pt idx="313">
                  <c:v>90.199456485907689</c:v>
                </c:pt>
                <c:pt idx="314">
                  <c:v>90.527821057067626</c:v>
                </c:pt>
                <c:pt idx="315">
                  <c:v>90.817878584502395</c:v>
                </c:pt>
                <c:pt idx="316">
                  <c:v>91.054757783305419</c:v>
                </c:pt>
                <c:pt idx="317">
                  <c:v>91.217993540951696</c:v>
                </c:pt>
                <c:pt idx="318">
                  <c:v>91.332186059239277</c:v>
                </c:pt>
                <c:pt idx="319">
                  <c:v>91.41663428509132</c:v>
                </c:pt>
                <c:pt idx="320">
                  <c:v>91.469785529591491</c:v>
                </c:pt>
                <c:pt idx="321">
                  <c:v>91.504219351078717</c:v>
                </c:pt>
                <c:pt idx="322">
                  <c:v>91.54746419451682</c:v>
                </c:pt>
                <c:pt idx="323">
                  <c:v>91.636623768257124</c:v>
                </c:pt>
                <c:pt idx="324">
                  <c:v>91.790567201919941</c:v>
                </c:pt>
                <c:pt idx="325">
                  <c:v>92.01111649505431</c:v>
                </c:pt>
                <c:pt idx="326">
                  <c:v>92.283436915591395</c:v>
                </c:pt>
                <c:pt idx="327">
                  <c:v>92.584330273947785</c:v>
                </c:pt>
                <c:pt idx="328">
                  <c:v>92.875717143313778</c:v>
                </c:pt>
                <c:pt idx="329">
                  <c:v>93.126005321174247</c:v>
                </c:pt>
                <c:pt idx="330">
                  <c:v>93.316628172364005</c:v>
                </c:pt>
                <c:pt idx="331">
                  <c:v>93.447672217759617</c:v>
                </c:pt>
                <c:pt idx="332">
                  <c:v>93.533697448326535</c:v>
                </c:pt>
                <c:pt idx="333">
                  <c:v>93.598942455486849</c:v>
                </c:pt>
                <c:pt idx="334">
                  <c:v>93.677522482685333</c:v>
                </c:pt>
                <c:pt idx="335">
                  <c:v>93.789508468515436</c:v>
                </c:pt>
                <c:pt idx="336">
                  <c:v>93.942858241947533</c:v>
                </c:pt>
                <c:pt idx="337">
                  <c:v>94.101129336668123</c:v>
                </c:pt>
                <c:pt idx="338">
                  <c:v>94.220450211211585</c:v>
                </c:pt>
                <c:pt idx="339">
                  <c:v>94.283484928324143</c:v>
                </c:pt>
                <c:pt idx="340">
                  <c:v>94.217128689534704</c:v>
                </c:pt>
                <c:pt idx="341">
                  <c:v>93.949660504445404</c:v>
                </c:pt>
                <c:pt idx="342">
                  <c:v>93.394954432481214</c:v>
                </c:pt>
                <c:pt idx="343">
                  <c:v>92.507332583398721</c:v>
                </c:pt>
                <c:pt idx="344">
                  <c:v>91.271808484338337</c:v>
                </c:pt>
                <c:pt idx="345">
                  <c:v>89.698275567813056</c:v>
                </c:pt>
                <c:pt idx="346">
                  <c:v>87.840987032369341</c:v>
                </c:pt>
                <c:pt idx="347">
                  <c:v>85.851894513772152</c:v>
                </c:pt>
                <c:pt idx="348">
                  <c:v>83.927919854825589</c:v>
                </c:pt>
                <c:pt idx="349">
                  <c:v>82.259618977546751</c:v>
                </c:pt>
                <c:pt idx="350">
                  <c:v>80.940257438896879</c:v>
                </c:pt>
                <c:pt idx="351">
                  <c:v>80.004373105637782</c:v>
                </c:pt>
                <c:pt idx="352">
                  <c:v>79.476697852768211</c:v>
                </c:pt>
                <c:pt idx="353">
                  <c:v>79.33983238377283</c:v>
                </c:pt>
                <c:pt idx="354">
                  <c:v>79.493372501494193</c:v>
                </c:pt>
                <c:pt idx="355">
                  <c:v>79.841626114064496</c:v>
                </c:pt>
                <c:pt idx="356">
                  <c:v>80.329002838188927</c:v>
                </c:pt>
                <c:pt idx="357">
                  <c:v>80.90538398550045</c:v>
                </c:pt>
                <c:pt idx="358">
                  <c:v>81.513802876179781</c:v>
                </c:pt>
                <c:pt idx="359">
                  <c:v>82.077838577989652</c:v>
                </c:pt>
                <c:pt idx="360">
                  <c:v>82.581534882714308</c:v>
                </c:pt>
                <c:pt idx="361">
                  <c:v>83.061023544433581</c:v>
                </c:pt>
                <c:pt idx="362">
                  <c:v>83.498847989038609</c:v>
                </c:pt>
                <c:pt idx="363">
                  <c:v>83.860126003979317</c:v>
                </c:pt>
                <c:pt idx="364">
                  <c:v>84.134102959762515</c:v>
                </c:pt>
                <c:pt idx="365">
                  <c:v>84.336494742558784</c:v>
                </c:pt>
                <c:pt idx="366">
                  <c:v>84.513375786420838</c:v>
                </c:pt>
                <c:pt idx="367">
                  <c:v>84.678412633707225</c:v>
                </c:pt>
                <c:pt idx="368">
                  <c:v>84.822435834172055</c:v>
                </c:pt>
                <c:pt idx="369">
                  <c:v>84.982677407387968</c:v>
                </c:pt>
                <c:pt idx="370">
                  <c:v>85.182779021265802</c:v>
                </c:pt>
                <c:pt idx="371">
                  <c:v>85.438044228517398</c:v>
                </c:pt>
                <c:pt idx="372">
                  <c:v>85.729394622265332</c:v>
                </c:pt>
                <c:pt idx="373">
                  <c:v>86.024577736862696</c:v>
                </c:pt>
                <c:pt idx="374">
                  <c:v>86.323456803337336</c:v>
                </c:pt>
                <c:pt idx="375">
                  <c:v>86.613463388329464</c:v>
                </c:pt>
                <c:pt idx="376">
                  <c:v>86.891501330248062</c:v>
                </c:pt>
                <c:pt idx="377">
                  <c:v>87.166753944372104</c:v>
                </c:pt>
                <c:pt idx="378">
                  <c:v>87.447111003684256</c:v>
                </c:pt>
                <c:pt idx="379">
                  <c:v>87.749093464664213</c:v>
                </c:pt>
                <c:pt idx="380">
                  <c:v>88.076551836457597</c:v>
                </c:pt>
                <c:pt idx="381">
                  <c:v>88.423487724679404</c:v>
                </c:pt>
                <c:pt idx="382">
                  <c:v>88.784223856077773</c:v>
                </c:pt>
                <c:pt idx="383">
                  <c:v>89.137568938001749</c:v>
                </c:pt>
                <c:pt idx="384">
                  <c:v>89.450356689231086</c:v>
                </c:pt>
                <c:pt idx="385">
                  <c:v>89.705618182646162</c:v>
                </c:pt>
                <c:pt idx="386">
                  <c:v>89.912895715408467</c:v>
                </c:pt>
                <c:pt idx="387">
                  <c:v>90.078768045041386</c:v>
                </c:pt>
                <c:pt idx="388">
                  <c:v>90.206400776034229</c:v>
                </c:pt>
                <c:pt idx="389">
                  <c:v>90.318878675758143</c:v>
                </c:pt>
                <c:pt idx="390">
                  <c:v>90.410552052750504</c:v>
                </c:pt>
                <c:pt idx="391">
                  <c:v>90.474504875202882</c:v>
                </c:pt>
                <c:pt idx="392">
                  <c:v>90.517689629774637</c:v>
                </c:pt>
                <c:pt idx="393">
                  <c:v>90.515871691809906</c:v>
                </c:pt>
                <c:pt idx="394">
                  <c:v>90.486734246615399</c:v>
                </c:pt>
                <c:pt idx="395">
                  <c:v>90.44336037851734</c:v>
                </c:pt>
                <c:pt idx="396">
                  <c:v>90.412003103848804</c:v>
                </c:pt>
                <c:pt idx="397">
                  <c:v>90.384529774278917</c:v>
                </c:pt>
                <c:pt idx="398">
                  <c:v>90.348571181333625</c:v>
                </c:pt>
                <c:pt idx="399">
                  <c:v>90.320717874693713</c:v>
                </c:pt>
                <c:pt idx="400">
                  <c:v>90.329465700825082</c:v>
                </c:pt>
                <c:pt idx="401">
                  <c:v>90.33702418984933</c:v>
                </c:pt>
                <c:pt idx="402">
                  <c:v>90.343876391901958</c:v>
                </c:pt>
                <c:pt idx="403">
                  <c:v>90.339718542571234</c:v>
                </c:pt>
                <c:pt idx="404">
                  <c:v>90.323849732765197</c:v>
                </c:pt>
                <c:pt idx="405">
                  <c:v>90.318062015092607</c:v>
                </c:pt>
                <c:pt idx="406">
                  <c:v>90.325705685213492</c:v>
                </c:pt>
                <c:pt idx="407">
                  <c:v>90.359616855984655</c:v>
                </c:pt>
                <c:pt idx="408">
                  <c:v>90.462895466865348</c:v>
                </c:pt>
                <c:pt idx="409">
                  <c:v>90.66411285776141</c:v>
                </c:pt>
                <c:pt idx="410">
                  <c:v>90.922944947911077</c:v>
                </c:pt>
                <c:pt idx="411">
                  <c:v>91.202968047602425</c:v>
                </c:pt>
                <c:pt idx="412">
                  <c:v>91.466104414634273</c:v>
                </c:pt>
                <c:pt idx="413">
                  <c:v>91.68090658593114</c:v>
                </c:pt>
                <c:pt idx="414">
                  <c:v>91.865354310062131</c:v>
                </c:pt>
                <c:pt idx="415">
                  <c:v>92.062146847397372</c:v>
                </c:pt>
                <c:pt idx="416">
                  <c:v>92.280341443711634</c:v>
                </c:pt>
                <c:pt idx="417">
                  <c:v>92.526583753080899</c:v>
                </c:pt>
                <c:pt idx="418">
                  <c:v>92.77651333895902</c:v>
                </c:pt>
                <c:pt idx="419">
                  <c:v>92.996466664260808</c:v>
                </c:pt>
                <c:pt idx="420">
                  <c:v>93.192875888722753</c:v>
                </c:pt>
                <c:pt idx="421">
                  <c:v>93.39353113369107</c:v>
                </c:pt>
                <c:pt idx="422">
                  <c:v>93.615399813658513</c:v>
                </c:pt>
                <c:pt idx="423">
                  <c:v>93.853879057706024</c:v>
                </c:pt>
                <c:pt idx="424">
                  <c:v>94.10147715836581</c:v>
                </c:pt>
                <c:pt idx="425">
                  <c:v>94.370735526687085</c:v>
                </c:pt>
                <c:pt idx="426">
                  <c:v>94.627988293106995</c:v>
                </c:pt>
                <c:pt idx="427">
                  <c:v>94.827594403547067</c:v>
                </c:pt>
                <c:pt idx="428">
                  <c:v>94.934026325323728</c:v>
                </c:pt>
                <c:pt idx="429">
                  <c:v>94.943063130096533</c:v>
                </c:pt>
                <c:pt idx="430">
                  <c:v>94.906189071967546</c:v>
                </c:pt>
                <c:pt idx="431">
                  <c:v>94.862694837025927</c:v>
                </c:pt>
                <c:pt idx="432">
                  <c:v>94.862578081101972</c:v>
                </c:pt>
                <c:pt idx="433">
                  <c:v>94.898274011438104</c:v>
                </c:pt>
                <c:pt idx="434">
                  <c:v>94.976832085437906</c:v>
                </c:pt>
                <c:pt idx="435">
                  <c:v>95.117565889138746</c:v>
                </c:pt>
                <c:pt idx="436">
                  <c:v>95.313541270697939</c:v>
                </c:pt>
                <c:pt idx="437">
                  <c:v>95.566798190806168</c:v>
                </c:pt>
                <c:pt idx="438">
                  <c:v>95.857267475454691</c:v>
                </c:pt>
                <c:pt idx="439">
                  <c:v>96.176763771022536</c:v>
                </c:pt>
                <c:pt idx="440">
                  <c:v>96.522480063518302</c:v>
                </c:pt>
                <c:pt idx="441">
                  <c:v>96.882860349313731</c:v>
                </c:pt>
                <c:pt idx="442">
                  <c:v>97.220089097647502</c:v>
                </c:pt>
                <c:pt idx="443">
                  <c:v>97.508530737550743</c:v>
                </c:pt>
                <c:pt idx="444">
                  <c:v>97.73233132885143</c:v>
                </c:pt>
                <c:pt idx="445">
                  <c:v>97.881003513507537</c:v>
                </c:pt>
                <c:pt idx="446">
                  <c:v>97.965077521048968</c:v>
                </c:pt>
                <c:pt idx="447">
                  <c:v>98.012141843134657</c:v>
                </c:pt>
                <c:pt idx="448">
                  <c:v>98.054486397295292</c:v>
                </c:pt>
                <c:pt idx="449">
                  <c:v>98.102851241913029</c:v>
                </c:pt>
                <c:pt idx="450">
                  <c:v>98.16369612548263</c:v>
                </c:pt>
                <c:pt idx="451">
                  <c:v>98.265266792303279</c:v>
                </c:pt>
                <c:pt idx="452">
                  <c:v>98.414373050022846</c:v>
                </c:pt>
                <c:pt idx="453">
                  <c:v>98.638189491217773</c:v>
                </c:pt>
                <c:pt idx="454">
                  <c:v>98.898956516968695</c:v>
                </c:pt>
                <c:pt idx="455">
                  <c:v>99.161420145383801</c:v>
                </c:pt>
                <c:pt idx="456">
                  <c:v>99.384799758986702</c:v>
                </c:pt>
                <c:pt idx="457">
                  <c:v>99.589610618130891</c:v>
                </c:pt>
                <c:pt idx="458">
                  <c:v>99.773969816827645</c:v>
                </c:pt>
                <c:pt idx="459">
                  <c:v>99.934644359402185</c:v>
                </c:pt>
                <c:pt idx="460">
                  <c:v>100.10257021052571</c:v>
                </c:pt>
                <c:pt idx="461">
                  <c:v>100.24227170077941</c:v>
                </c:pt>
                <c:pt idx="462">
                  <c:v>100.34176067543056</c:v>
                </c:pt>
                <c:pt idx="463">
                  <c:v>100.3774495601391</c:v>
                </c:pt>
                <c:pt idx="464">
                  <c:v>100.34017253919257</c:v>
                </c:pt>
                <c:pt idx="465">
                  <c:v>100.20550260356407</c:v>
                </c:pt>
                <c:pt idx="466">
                  <c:v>99.981605054262502</c:v>
                </c:pt>
                <c:pt idx="467">
                  <c:v>99.725643102758553</c:v>
                </c:pt>
                <c:pt idx="468">
                  <c:v>99.511344717483908</c:v>
                </c:pt>
                <c:pt idx="469">
                  <c:v>99.337081120104131</c:v>
                </c:pt>
                <c:pt idx="470">
                  <c:v>99.20391870992421</c:v>
                </c:pt>
                <c:pt idx="471">
                  <c:v>99.133354250577668</c:v>
                </c:pt>
                <c:pt idx="472">
                  <c:v>99.101174592487013</c:v>
                </c:pt>
                <c:pt idx="473">
                  <c:v>99.094351745088801</c:v>
                </c:pt>
                <c:pt idx="474">
                  <c:v>99.058029860217474</c:v>
                </c:pt>
                <c:pt idx="475">
                  <c:v>98.926370991986033</c:v>
                </c:pt>
                <c:pt idx="476">
                  <c:v>98.608596650606827</c:v>
                </c:pt>
                <c:pt idx="477">
                  <c:v>97.996380836772872</c:v>
                </c:pt>
                <c:pt idx="478">
                  <c:v>96.970896414532874</c:v>
                </c:pt>
                <c:pt idx="479">
                  <c:v>95.363737692478395</c:v>
                </c:pt>
                <c:pt idx="480">
                  <c:v>93.035425072258775</c:v>
                </c:pt>
                <c:pt idx="481">
                  <c:v>89.996216682432603</c:v>
                </c:pt>
                <c:pt idx="482">
                  <c:v>86.555252054204004</c:v>
                </c:pt>
                <c:pt idx="483">
                  <c:v>74.366074194106858</c:v>
                </c:pt>
                <c:pt idx="484">
                  <c:v>71.653002165852683</c:v>
                </c:pt>
                <c:pt idx="485">
                  <c:v>79.452994449849413</c:v>
                </c:pt>
                <c:pt idx="486">
                  <c:v>81.865855623797273</c:v>
                </c:pt>
                <c:pt idx="487">
                  <c:v>83.28851334036213</c:v>
                </c:pt>
                <c:pt idx="488">
                  <c:v>84.932448463357986</c:v>
                </c:pt>
                <c:pt idx="489">
                  <c:v>86.492081669922541</c:v>
                </c:pt>
                <c:pt idx="490">
                  <c:v>87.808170819510877</c:v>
                </c:pt>
                <c:pt idx="491">
                  <c:v>88.824669612931018</c:v>
                </c:pt>
                <c:pt idx="492">
                  <c:v>89.586960350615456</c:v>
                </c:pt>
                <c:pt idx="493">
                  <c:v>90.206799109532767</c:v>
                </c:pt>
                <c:pt idx="494">
                  <c:v>90.749171301390703</c:v>
                </c:pt>
                <c:pt idx="495">
                  <c:v>91.194866271505433</c:v>
                </c:pt>
                <c:pt idx="496">
                  <c:v>91.611790318366147</c:v>
                </c:pt>
                <c:pt idx="497">
                  <c:v>92.024553335143779</c:v>
                </c:pt>
                <c:pt idx="498">
                  <c:v>92.45450539937795</c:v>
                </c:pt>
                <c:pt idx="499">
                  <c:v>92.889144268085644</c:v>
                </c:pt>
                <c:pt idx="500">
                  <c:v>93.357963034531451</c:v>
                </c:pt>
                <c:pt idx="501">
                  <c:v>93.897233096452297</c:v>
                </c:pt>
                <c:pt idx="502">
                  <c:v>94.501344066235916</c:v>
                </c:pt>
                <c:pt idx="503">
                  <c:v>95.151942930537587</c:v>
                </c:pt>
                <c:pt idx="504">
                  <c:v>95.828016836889191</c:v>
                </c:pt>
                <c:pt idx="505">
                  <c:v>96.521012771378452</c:v>
                </c:pt>
                <c:pt idx="506">
                  <c:v>97.194656096569489</c:v>
                </c:pt>
                <c:pt idx="507">
                  <c:v>97.775351625775713</c:v>
                </c:pt>
                <c:pt idx="508">
                  <c:v>98.228340654136119</c:v>
                </c:pt>
                <c:pt idx="509">
                  <c:v>98.573237854212664</c:v>
                </c:pt>
                <c:pt idx="510">
                  <c:v>98.841957507678885</c:v>
                </c:pt>
                <c:pt idx="511">
                  <c:v>99.059863414231287</c:v>
                </c:pt>
                <c:pt idx="512">
                  <c:v>99.254331017485981</c:v>
                </c:pt>
                <c:pt idx="513">
                  <c:v>99.457204887938232</c:v>
                </c:pt>
                <c:pt idx="514">
                  <c:v>99.685459412124516</c:v>
                </c:pt>
                <c:pt idx="515">
                  <c:v>99.934585409024507</c:v>
                </c:pt>
                <c:pt idx="516">
                  <c:v>100.17577286514272</c:v>
                </c:pt>
                <c:pt idx="517">
                  <c:v>100.39628192117614</c:v>
                </c:pt>
                <c:pt idx="518">
                  <c:v>100.61364249318471</c:v>
                </c:pt>
                <c:pt idx="519">
                  <c:v>100.84590649751661</c:v>
                </c:pt>
                <c:pt idx="520">
                  <c:v>101.07931372875527</c:v>
                </c:pt>
                <c:pt idx="521">
                  <c:v>101.29526603823027</c:v>
                </c:pt>
                <c:pt idx="522">
                  <c:v>101.47103371114572</c:v>
                </c:pt>
                <c:pt idx="523">
                  <c:v>101.61278140524679</c:v>
                </c:pt>
                <c:pt idx="524">
                  <c:v>101.70530547594612</c:v>
                </c:pt>
                <c:pt idx="525">
                  <c:v>101.71443960488824</c:v>
                </c:pt>
                <c:pt idx="526">
                  <c:v>101.63068575639312</c:v>
                </c:pt>
                <c:pt idx="527">
                  <c:v>101.50422291448476</c:v>
                </c:pt>
                <c:pt idx="528">
                  <c:v>101.38124867951615</c:v>
                </c:pt>
                <c:pt idx="529">
                  <c:v>101.30004062239291</c:v>
                </c:pt>
                <c:pt idx="530">
                  <c:v>101.2430995516909</c:v>
                </c:pt>
                <c:pt idx="531">
                  <c:v>101.20369867771733</c:v>
                </c:pt>
                <c:pt idx="532">
                  <c:v>101.17710353648401</c:v>
                </c:pt>
                <c:pt idx="533">
                  <c:v>101.15044423473954</c:v>
                </c:pt>
                <c:pt idx="534">
                  <c:v>101.10533385548011</c:v>
                </c:pt>
                <c:pt idx="535">
                  <c:v>101.01200414175391</c:v>
                </c:pt>
                <c:pt idx="536">
                  <c:v>100.86203109412722</c:v>
                </c:pt>
                <c:pt idx="537">
                  <c:v>100.67204209151102</c:v>
                </c:pt>
                <c:pt idx="538">
                  <c:v>100.46319842983556</c:v>
                </c:pt>
                <c:pt idx="539">
                  <c:v>100.26432092394882</c:v>
                </c:pt>
                <c:pt idx="540">
                  <c:v>100.11983698441675</c:v>
                </c:pt>
                <c:pt idx="541">
                  <c:v>100.03776928324442</c:v>
                </c:pt>
                <c:pt idx="542">
                  <c:v>99.988545252186938</c:v>
                </c:pt>
                <c:pt idx="543">
                  <c:v>99.950186865115569</c:v>
                </c:pt>
                <c:pt idx="544">
                  <c:v>99.921181105673952</c:v>
                </c:pt>
              </c:numCache>
            </c:numRef>
          </c:val>
          <c:smooth val="0"/>
          <c:extLst>
            <c:ext xmlns:c16="http://schemas.microsoft.com/office/drawing/2014/chart" uri="{C3380CC4-5D6E-409C-BE32-E72D297353CC}">
              <c16:uniqueId val="{00000001-4BB6-4D4B-AE9E-534C746C6AE2}"/>
            </c:ext>
          </c:extLst>
        </c:ser>
        <c:dLbls>
          <c:showLegendKey val="0"/>
          <c:showVal val="0"/>
          <c:showCatName val="0"/>
          <c:showSerName val="0"/>
          <c:showPercent val="0"/>
          <c:showBubbleSize val="0"/>
        </c:dLbls>
        <c:marker val="1"/>
        <c:smooth val="0"/>
        <c:axId val="1480803376"/>
        <c:axId val="1"/>
      </c:lineChart>
      <c:catAx>
        <c:axId val="1480803376"/>
        <c:scaling>
          <c:orientation val="minMax"/>
        </c:scaling>
        <c:delete val="0"/>
        <c:axPos val="b"/>
        <c:numFmt formatCode="General" sourceLinked="0"/>
        <c:majorTickMark val="cross"/>
        <c:minorTickMark val="none"/>
        <c:tickLblPos val="low"/>
        <c:spPr>
          <a:noFill/>
          <a:ln w="9525">
            <a:solidFill>
              <a:srgbClr val="C0C0C0"/>
            </a:solidFill>
            <a:prstDash val="sysDot"/>
          </a:ln>
        </c:spPr>
        <c:txPr>
          <a:bodyPr rot="0"/>
          <a:lstStyle/>
          <a:p>
            <a:pPr>
              <a:defRPr sz="800">
                <a:solidFill>
                  <a:srgbClr val="4D565E"/>
                </a:solidFill>
              </a:defRPr>
            </a:pPr>
            <a:endParaRPr lang="es-MX"/>
          </a:p>
        </c:txPr>
        <c:crossAx val="1"/>
        <c:crosses val="autoZero"/>
        <c:auto val="1"/>
        <c:lblAlgn val="ctr"/>
        <c:lblOffset val="100"/>
        <c:tickLblSkip val="5"/>
        <c:tickMarkSkip val="60"/>
        <c:noMultiLvlLbl val="1"/>
      </c:catAx>
      <c:valAx>
        <c:axId val="1"/>
        <c:scaling>
          <c:orientation val="minMax"/>
          <c:max val="110"/>
          <c:min val="30"/>
        </c:scaling>
        <c:delete val="0"/>
        <c:axPos val="l"/>
        <c:majorGridlines>
          <c:spPr>
            <a:ln w="9525">
              <a:solidFill>
                <a:srgbClr val="C0C0C0"/>
              </a:solidFill>
              <a:prstDash val="sysDot"/>
            </a:ln>
          </c:spPr>
        </c:majorGridlines>
        <c:numFmt formatCode="#,##0" sourceLinked="0"/>
        <c:majorTickMark val="out"/>
        <c:minorTickMark val="none"/>
        <c:tickLblPos val="nextTo"/>
        <c:spPr>
          <a:noFill/>
          <a:ln w="12700" cmpd="sng">
            <a:noFill/>
            <a:prstDash val="solid"/>
          </a:ln>
        </c:spPr>
        <c:txPr>
          <a:bodyPr/>
          <a:lstStyle/>
          <a:p>
            <a:pPr>
              <a:defRPr sz="800">
                <a:solidFill>
                  <a:srgbClr val="4D565E"/>
                </a:solidFill>
              </a:defRPr>
            </a:pPr>
            <a:endParaRPr lang="es-MX"/>
          </a:p>
        </c:txPr>
        <c:crossAx val="1480803376"/>
        <c:crosses val="autoZero"/>
        <c:crossBetween val="between"/>
        <c:majorUnit val="10"/>
        <c:minorUnit val="10"/>
      </c:valAx>
      <c:spPr>
        <a:noFill/>
        <a:ln w="25400">
          <a:noFill/>
        </a:ln>
      </c:spPr>
    </c:plotArea>
    <c:plotVisOnly val="1"/>
    <c:dispBlanksAs val="gap"/>
    <c:showDLblsOverMax val="0"/>
  </c:chart>
  <c:spPr>
    <a:noFill/>
    <a:ln w="9525">
      <a:noFill/>
    </a:ln>
  </c:spPr>
  <c:txPr>
    <a:bodyPr/>
    <a:lstStyle/>
    <a:p>
      <a:pPr>
        <a:defRPr sz="600">
          <a:latin typeface="Arial" pitchFamily="34" charset="0"/>
          <a:cs typeface="Arial" pitchFamily="34" charset="0"/>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346326543892754E-2"/>
          <c:y val="4.8581468153716119E-2"/>
          <c:w val="0.91766582069803238"/>
          <c:h val="0.89051154147708678"/>
        </c:manualLayout>
      </c:layout>
      <c:areaChart>
        <c:grouping val="standard"/>
        <c:varyColors val="0"/>
        <c:ser>
          <c:idx val="0"/>
          <c:order val="0"/>
          <c:spPr>
            <a:solidFill>
              <a:srgbClr val="C0C0C0">
                <a:alpha val="50000"/>
              </a:srgbClr>
            </a:solidFill>
            <a:ln w="15875">
              <a:noFill/>
            </a:ln>
            <a:effectLst>
              <a:outerShdw blurRad="50800" dist="50800" dir="5400000" algn="ctr" rotWithShape="0">
                <a:schemeClr val="bg1">
                  <a:lumMod val="85000"/>
                </a:schemeClr>
              </a:outerShdw>
              <a:softEdge rad="12700"/>
            </a:effectLst>
          </c:spP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Mayo_2025!$E$7:$E$554</c:f>
              <c:numCache>
                <c:formatCode>General</c:formatCode>
                <c:ptCount val="54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18E-4751-BE2C-60D80F746733}"/>
            </c:ext>
          </c:extLst>
        </c:ser>
        <c:dLbls>
          <c:showLegendKey val="0"/>
          <c:showVal val="0"/>
          <c:showCatName val="0"/>
          <c:showSerName val="0"/>
          <c:showPercent val="0"/>
          <c:showBubbleSize val="0"/>
        </c:dLbls>
        <c:axId val="471271967"/>
        <c:axId val="1"/>
      </c:areaChart>
      <c:lineChart>
        <c:grouping val="standard"/>
        <c:varyColors val="0"/>
        <c:ser>
          <c:idx val="2"/>
          <c:order val="1"/>
          <c:spPr>
            <a:ln w="12700">
              <a:solidFill>
                <a:srgbClr val="DB551E"/>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Mayo_2025!$J$7:$J$554</c:f>
              <c:numCache>
                <c:formatCode>General</c:formatCode>
                <c:ptCount val="54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pt idx="513">
                  <c:v>100</c:v>
                </c:pt>
                <c:pt idx="514">
                  <c:v>100</c:v>
                </c:pt>
                <c:pt idx="515">
                  <c:v>100</c:v>
                </c:pt>
                <c:pt idx="516">
                  <c:v>100</c:v>
                </c:pt>
                <c:pt idx="517">
                  <c:v>100</c:v>
                </c:pt>
                <c:pt idx="518">
                  <c:v>100</c:v>
                </c:pt>
                <c:pt idx="519">
                  <c:v>100</c:v>
                </c:pt>
                <c:pt idx="520">
                  <c:v>100</c:v>
                </c:pt>
                <c:pt idx="521">
                  <c:v>100</c:v>
                </c:pt>
                <c:pt idx="522">
                  <c:v>100</c:v>
                </c:pt>
                <c:pt idx="523">
                  <c:v>100</c:v>
                </c:pt>
                <c:pt idx="524">
                  <c:v>100</c:v>
                </c:pt>
                <c:pt idx="525">
                  <c:v>100</c:v>
                </c:pt>
                <c:pt idx="526">
                  <c:v>100</c:v>
                </c:pt>
                <c:pt idx="527">
                  <c:v>100</c:v>
                </c:pt>
                <c:pt idx="528">
                  <c:v>100</c:v>
                </c:pt>
                <c:pt idx="529">
                  <c:v>100</c:v>
                </c:pt>
                <c:pt idx="530">
                  <c:v>100</c:v>
                </c:pt>
                <c:pt idx="531">
                  <c:v>100</c:v>
                </c:pt>
                <c:pt idx="532">
                  <c:v>100</c:v>
                </c:pt>
                <c:pt idx="533">
                  <c:v>100</c:v>
                </c:pt>
                <c:pt idx="534">
                  <c:v>100</c:v>
                </c:pt>
                <c:pt idx="535">
                  <c:v>100</c:v>
                </c:pt>
                <c:pt idx="536">
                  <c:v>100</c:v>
                </c:pt>
                <c:pt idx="537">
                  <c:v>100</c:v>
                </c:pt>
                <c:pt idx="538">
                  <c:v>100</c:v>
                </c:pt>
                <c:pt idx="539">
                  <c:v>100</c:v>
                </c:pt>
                <c:pt idx="540">
                  <c:v>100</c:v>
                </c:pt>
                <c:pt idx="541">
                  <c:v>100</c:v>
                </c:pt>
                <c:pt idx="542">
                  <c:v>100</c:v>
                </c:pt>
                <c:pt idx="543">
                  <c:v>100</c:v>
                </c:pt>
                <c:pt idx="544">
                  <c:v>100</c:v>
                </c:pt>
                <c:pt idx="545">
                  <c:v>100</c:v>
                </c:pt>
                <c:pt idx="546">
                  <c:v>100</c:v>
                </c:pt>
                <c:pt idx="547">
                  <c:v>100</c:v>
                </c:pt>
              </c:numCache>
            </c:numRef>
          </c:val>
          <c:smooth val="0"/>
          <c:extLst>
            <c:ext xmlns:c16="http://schemas.microsoft.com/office/drawing/2014/chart" uri="{C3380CC4-5D6E-409C-BE32-E72D297353CC}">
              <c16:uniqueId val="{00000001-718E-4751-BE2C-60D80F746733}"/>
            </c:ext>
          </c:extLst>
        </c:ser>
        <c:ser>
          <c:idx val="1"/>
          <c:order val="2"/>
          <c:spPr>
            <a:ln w="12700">
              <a:solidFill>
                <a:srgbClr val="003057"/>
              </a:solidFill>
            </a:ln>
          </c:spPr>
          <c:marker>
            <c:symbol val="none"/>
          </c:marker>
          <c:cat>
            <c:numRef>
              <c:f>Mayo_2025!$A$7:$A$554</c:f>
              <c:numCache>
                <c:formatCode>General</c:formatCode>
                <c:ptCount val="548"/>
                <c:pt idx="0" formatCode="0">
                  <c:v>1980</c:v>
                </c:pt>
                <c:pt idx="12" formatCode="0">
                  <c:v>1981</c:v>
                </c:pt>
                <c:pt idx="24" formatCode="0">
                  <c:v>1982</c:v>
                </c:pt>
                <c:pt idx="36" formatCode="0">
                  <c:v>1983</c:v>
                </c:pt>
                <c:pt idx="48" formatCode="0">
                  <c:v>1984</c:v>
                </c:pt>
                <c:pt idx="60" formatCode="0">
                  <c:v>1985</c:v>
                </c:pt>
                <c:pt idx="72" formatCode="0">
                  <c:v>1986</c:v>
                </c:pt>
                <c:pt idx="84" formatCode="0">
                  <c:v>1987</c:v>
                </c:pt>
                <c:pt idx="96" formatCode="0">
                  <c:v>1988</c:v>
                </c:pt>
                <c:pt idx="108" formatCode="0">
                  <c:v>1989</c:v>
                </c:pt>
                <c:pt idx="120" formatCode="0">
                  <c:v>1990</c:v>
                </c:pt>
                <c:pt idx="132" formatCode="0">
                  <c:v>1991</c:v>
                </c:pt>
                <c:pt idx="144" formatCode="0">
                  <c:v>1992</c:v>
                </c:pt>
                <c:pt idx="156" formatCode="0">
                  <c:v>1993</c:v>
                </c:pt>
                <c:pt idx="168" formatCode="0">
                  <c:v>1994</c:v>
                </c:pt>
                <c:pt idx="180" formatCode="0">
                  <c:v>1995</c:v>
                </c:pt>
                <c:pt idx="192" formatCode="0">
                  <c:v>1996</c:v>
                </c:pt>
                <c:pt idx="204" formatCode="0">
                  <c:v>1997</c:v>
                </c:pt>
                <c:pt idx="216" formatCode="0">
                  <c:v>1998</c:v>
                </c:pt>
                <c:pt idx="228" formatCode="0">
                  <c:v>1999</c:v>
                </c:pt>
                <c:pt idx="240" formatCode="0">
                  <c:v>2000</c:v>
                </c:pt>
                <c:pt idx="252" formatCode="0">
                  <c:v>2001</c:v>
                </c:pt>
                <c:pt idx="264" formatCode="0">
                  <c:v>2002</c:v>
                </c:pt>
                <c:pt idx="276" formatCode="0">
                  <c:v>2003</c:v>
                </c:pt>
                <c:pt idx="288" formatCode="0">
                  <c:v>2004</c:v>
                </c:pt>
                <c:pt idx="300" formatCode="0">
                  <c:v>2005</c:v>
                </c:pt>
                <c:pt idx="312" formatCode="0">
                  <c:v>2006</c:v>
                </c:pt>
                <c:pt idx="324" formatCode="0">
                  <c:v>2007</c:v>
                </c:pt>
                <c:pt idx="336" formatCode="0">
                  <c:v>2008</c:v>
                </c:pt>
                <c:pt idx="348" formatCode="0">
                  <c:v>2009</c:v>
                </c:pt>
                <c:pt idx="360" formatCode="0">
                  <c:v>2010</c:v>
                </c:pt>
                <c:pt idx="372" formatCode="0">
                  <c:v>2011</c:v>
                </c:pt>
                <c:pt idx="384" formatCode="0">
                  <c:v>2012</c:v>
                </c:pt>
                <c:pt idx="396" formatCode="0">
                  <c:v>2013</c:v>
                </c:pt>
                <c:pt idx="408" formatCode="0">
                  <c:v>2014</c:v>
                </c:pt>
                <c:pt idx="420" formatCode="0">
                  <c:v>2015</c:v>
                </c:pt>
                <c:pt idx="432" formatCode="0">
                  <c:v>2016</c:v>
                </c:pt>
                <c:pt idx="444" formatCode="0">
                  <c:v>2017</c:v>
                </c:pt>
                <c:pt idx="456" formatCode="0">
                  <c:v>2018</c:v>
                </c:pt>
                <c:pt idx="468" formatCode="0">
                  <c:v>2019</c:v>
                </c:pt>
                <c:pt idx="480" formatCode="0">
                  <c:v>2020</c:v>
                </c:pt>
                <c:pt idx="492" formatCode="0">
                  <c:v>2021</c:v>
                </c:pt>
                <c:pt idx="504" formatCode="0">
                  <c:v>2022</c:v>
                </c:pt>
                <c:pt idx="516" formatCode="0">
                  <c:v>2023</c:v>
                </c:pt>
                <c:pt idx="528" formatCode="0">
                  <c:v>2024</c:v>
                </c:pt>
                <c:pt idx="540" formatCode="0">
                  <c:v>2025</c:v>
                </c:pt>
              </c:numCache>
            </c:numRef>
          </c:cat>
          <c:val>
            <c:numRef>
              <c:f>Mayo_2025!$C$7:$C$554</c:f>
              <c:numCache>
                <c:formatCode>#,##0.00;\(\-\)#,##0.00</c:formatCode>
                <c:ptCount val="548"/>
                <c:pt idx="0">
                  <c:v>97.620029717042812</c:v>
                </c:pt>
                <c:pt idx="1">
                  <c:v>97.877716536136035</c:v>
                </c:pt>
                <c:pt idx="2">
                  <c:v>98.137023447363688</c:v>
                </c:pt>
                <c:pt idx="3">
                  <c:v>98.400945090415547</c:v>
                </c:pt>
                <c:pt idx="4">
                  <c:v>98.683519064289399</c:v>
                </c:pt>
                <c:pt idx="5">
                  <c:v>98.998130547357761</c:v>
                </c:pt>
                <c:pt idx="6">
                  <c:v>99.351196940497218</c:v>
                </c:pt>
                <c:pt idx="7">
                  <c:v>99.741575149404454</c:v>
                </c:pt>
                <c:pt idx="8">
                  <c:v>100.15542914215428</c:v>
                </c:pt>
                <c:pt idx="9">
                  <c:v>100.57558331765173</c:v>
                </c:pt>
                <c:pt idx="10">
                  <c:v>100.97825973313093</c:v>
                </c:pt>
                <c:pt idx="11">
                  <c:v>101.35223367479706</c:v>
                </c:pt>
                <c:pt idx="12">
                  <c:v>101.70027211990264</c:v>
                </c:pt>
                <c:pt idx="13">
                  <c:v>102.01817761331348</c:v>
                </c:pt>
                <c:pt idx="14">
                  <c:v>102.30842915574071</c:v>
                </c:pt>
                <c:pt idx="15">
                  <c:v>102.57119270130298</c:v>
                </c:pt>
                <c:pt idx="16">
                  <c:v>102.80485768355915</c:v>
                </c:pt>
                <c:pt idx="17">
                  <c:v>103.01582749149379</c:v>
                </c:pt>
                <c:pt idx="18">
                  <c:v>103.21386156018924</c:v>
                </c:pt>
                <c:pt idx="19">
                  <c:v>103.3991688336973</c:v>
                </c:pt>
                <c:pt idx="20">
                  <c:v>103.56256173535807</c:v>
                </c:pt>
                <c:pt idx="21">
                  <c:v>103.6867177758994</c:v>
                </c:pt>
                <c:pt idx="22">
                  <c:v>103.73848747250925</c:v>
                </c:pt>
                <c:pt idx="23">
                  <c:v>103.69034873855828</c:v>
                </c:pt>
                <c:pt idx="24">
                  <c:v>103.54493564709369</c:v>
                </c:pt>
                <c:pt idx="25">
                  <c:v>103.32110538131813</c:v>
                </c:pt>
                <c:pt idx="26">
                  <c:v>103.0304495710382</c:v>
                </c:pt>
                <c:pt idx="27">
                  <c:v>102.68973650925014</c:v>
                </c:pt>
                <c:pt idx="28">
                  <c:v>102.29676241009511</c:v>
                </c:pt>
                <c:pt idx="29">
                  <c:v>101.84557731956117</c:v>
                </c:pt>
                <c:pt idx="30">
                  <c:v>101.33920005271568</c:v>
                </c:pt>
                <c:pt idx="31">
                  <c:v>100.78878073696275</c:v>
                </c:pt>
                <c:pt idx="32">
                  <c:v>100.22463821196119</c:v>
                </c:pt>
                <c:pt idx="33">
                  <c:v>99.686394251322824</c:v>
                </c:pt>
                <c:pt idx="34">
                  <c:v>99.2228370876295</c:v>
                </c:pt>
                <c:pt idx="35">
                  <c:v>98.856222455603984</c:v>
                </c:pt>
                <c:pt idx="36">
                  <c:v>98.58820706010232</c:v>
                </c:pt>
                <c:pt idx="37">
                  <c:v>98.416551029507445</c:v>
                </c:pt>
                <c:pt idx="38">
                  <c:v>98.335985754909984</c:v>
                </c:pt>
                <c:pt idx="39">
                  <c:v>98.327063555945216</c:v>
                </c:pt>
                <c:pt idx="40">
                  <c:v>98.371779033319882</c:v>
                </c:pt>
                <c:pt idx="41">
                  <c:v>98.446437160800514</c:v>
                </c:pt>
                <c:pt idx="42">
                  <c:v>98.536872028430679</c:v>
                </c:pt>
                <c:pt idx="43">
                  <c:v>98.637784089300169</c:v>
                </c:pt>
                <c:pt idx="44">
                  <c:v>98.750502678930232</c:v>
                </c:pt>
                <c:pt idx="45">
                  <c:v>98.870432149817574</c:v>
                </c:pt>
                <c:pt idx="46">
                  <c:v>98.992473614432654</c:v>
                </c:pt>
                <c:pt idx="47">
                  <c:v>99.135502923320573</c:v>
                </c:pt>
                <c:pt idx="48">
                  <c:v>99.30024328011541</c:v>
                </c:pt>
                <c:pt idx="49">
                  <c:v>99.478022686674876</c:v>
                </c:pt>
                <c:pt idx="50">
                  <c:v>99.664193246974094</c:v>
                </c:pt>
                <c:pt idx="51">
                  <c:v>99.856154163442213</c:v>
                </c:pt>
                <c:pt idx="52">
                  <c:v>100.06567322598573</c:v>
                </c:pt>
                <c:pt idx="53">
                  <c:v>100.30799004021161</c:v>
                </c:pt>
                <c:pt idx="54">
                  <c:v>100.56430010609007</c:v>
                </c:pt>
                <c:pt idx="55">
                  <c:v>100.80233745628587</c:v>
                </c:pt>
                <c:pt idx="56">
                  <c:v>101.01232528977584</c:v>
                </c:pt>
                <c:pt idx="57">
                  <c:v>101.19103023371602</c:v>
                </c:pt>
                <c:pt idx="58">
                  <c:v>101.35919528651357</c:v>
                </c:pt>
                <c:pt idx="59">
                  <c:v>101.51173516910153</c:v>
                </c:pt>
                <c:pt idx="60">
                  <c:v>101.63111960212018</c:v>
                </c:pt>
                <c:pt idx="61">
                  <c:v>101.70495114667186</c:v>
                </c:pt>
                <c:pt idx="62">
                  <c:v>101.74042279114278</c:v>
                </c:pt>
                <c:pt idx="63">
                  <c:v>101.75278584174995</c:v>
                </c:pt>
                <c:pt idx="64">
                  <c:v>101.7531438159766</c:v>
                </c:pt>
                <c:pt idx="65">
                  <c:v>101.74618320674462</c:v>
                </c:pt>
                <c:pt idx="66">
                  <c:v>101.7221041619752</c:v>
                </c:pt>
                <c:pt idx="67">
                  <c:v>101.67773674313335</c:v>
                </c:pt>
                <c:pt idx="68">
                  <c:v>101.60254124008625</c:v>
                </c:pt>
                <c:pt idx="69">
                  <c:v>101.49320924462438</c:v>
                </c:pt>
                <c:pt idx="70">
                  <c:v>101.35446143699888</c:v>
                </c:pt>
                <c:pt idx="71">
                  <c:v>101.18138855809667</c:v>
                </c:pt>
                <c:pt idx="72">
                  <c:v>100.98054225239687</c:v>
                </c:pt>
                <c:pt idx="73">
                  <c:v>100.67850190286414</c:v>
                </c:pt>
                <c:pt idx="74">
                  <c:v>100.36742404659306</c:v>
                </c:pt>
                <c:pt idx="75">
                  <c:v>100.04826742150306</c:v>
                </c:pt>
                <c:pt idx="76">
                  <c:v>99.723765126860968</c:v>
                </c:pt>
                <c:pt idx="77">
                  <c:v>99.3887253415933</c:v>
                </c:pt>
                <c:pt idx="78">
                  <c:v>99.058058867262758</c:v>
                </c:pt>
                <c:pt idx="79">
                  <c:v>98.757795797966764</c:v>
                </c:pt>
                <c:pt idx="80">
                  <c:v>98.508531077457093</c:v>
                </c:pt>
                <c:pt idx="81">
                  <c:v>98.324032559186406</c:v>
                </c:pt>
                <c:pt idx="82">
                  <c:v>98.209672800734126</c:v>
                </c:pt>
                <c:pt idx="83">
                  <c:v>98.163150190777401</c:v>
                </c:pt>
                <c:pt idx="84">
                  <c:v>98.165373480980179</c:v>
                </c:pt>
                <c:pt idx="85">
                  <c:v>98.263594889545004</c:v>
                </c:pt>
                <c:pt idx="86">
                  <c:v>98.390251399674256</c:v>
                </c:pt>
                <c:pt idx="87">
                  <c:v>98.531659106666297</c:v>
                </c:pt>
                <c:pt idx="88">
                  <c:v>98.673114144525599</c:v>
                </c:pt>
                <c:pt idx="89">
                  <c:v>98.820245160249556</c:v>
                </c:pt>
                <c:pt idx="90">
                  <c:v>98.96666818360508</c:v>
                </c:pt>
                <c:pt idx="91">
                  <c:v>99.094049341512317</c:v>
                </c:pt>
                <c:pt idx="92">
                  <c:v>99.180925394800965</c:v>
                </c:pt>
                <c:pt idx="93">
                  <c:v>99.220621022827302</c:v>
                </c:pt>
                <c:pt idx="94">
                  <c:v>99.214048139724753</c:v>
                </c:pt>
                <c:pt idx="95">
                  <c:v>99.167844296845459</c:v>
                </c:pt>
                <c:pt idx="96">
                  <c:v>99.097908788913387</c:v>
                </c:pt>
                <c:pt idx="97">
                  <c:v>99.024919763888292</c:v>
                </c:pt>
                <c:pt idx="98">
                  <c:v>98.963904757439892</c:v>
                </c:pt>
                <c:pt idx="99">
                  <c:v>98.927049326358045</c:v>
                </c:pt>
                <c:pt idx="100">
                  <c:v>98.918400653468424</c:v>
                </c:pt>
                <c:pt idx="101">
                  <c:v>98.932427763810381</c:v>
                </c:pt>
                <c:pt idx="102">
                  <c:v>98.971300404038018</c:v>
                </c:pt>
                <c:pt idx="103">
                  <c:v>99.039766624860519</c:v>
                </c:pt>
                <c:pt idx="104">
                  <c:v>99.128895185440612</c:v>
                </c:pt>
                <c:pt idx="105">
                  <c:v>99.233141427311239</c:v>
                </c:pt>
                <c:pt idx="106">
                  <c:v>99.331879725530172</c:v>
                </c:pt>
                <c:pt idx="107">
                  <c:v>99.424783453732488</c:v>
                </c:pt>
                <c:pt idx="108">
                  <c:v>99.515528218475268</c:v>
                </c:pt>
                <c:pt idx="109">
                  <c:v>99.602717506407501</c:v>
                </c:pt>
                <c:pt idx="110">
                  <c:v>99.6787065309925</c:v>
                </c:pt>
                <c:pt idx="111">
                  <c:v>99.743152629668728</c:v>
                </c:pt>
                <c:pt idx="112">
                  <c:v>99.793730697183548</c:v>
                </c:pt>
                <c:pt idx="113">
                  <c:v>99.838200485618813</c:v>
                </c:pt>
                <c:pt idx="114">
                  <c:v>99.870504999106075</c:v>
                </c:pt>
                <c:pt idx="115">
                  <c:v>99.90009141239814</c:v>
                </c:pt>
                <c:pt idx="116">
                  <c:v>99.931110401747787</c:v>
                </c:pt>
                <c:pt idx="117">
                  <c:v>99.951499156902798</c:v>
                </c:pt>
                <c:pt idx="118">
                  <c:v>99.969629584707903</c:v>
                </c:pt>
                <c:pt idx="119">
                  <c:v>99.997395022293404</c:v>
                </c:pt>
                <c:pt idx="120">
                  <c:v>100.03450137598578</c:v>
                </c:pt>
                <c:pt idx="121">
                  <c:v>100.08214945007849</c:v>
                </c:pt>
                <c:pt idx="122">
                  <c:v>100.15089023302917</c:v>
                </c:pt>
                <c:pt idx="123">
                  <c:v>100.23176483144125</c:v>
                </c:pt>
                <c:pt idx="124">
                  <c:v>100.32373252186036</c:v>
                </c:pt>
                <c:pt idx="125">
                  <c:v>100.42859295056977</c:v>
                </c:pt>
                <c:pt idx="126">
                  <c:v>100.5450017116231</c:v>
                </c:pt>
                <c:pt idx="127">
                  <c:v>100.67474866375602</c:v>
                </c:pt>
                <c:pt idx="128">
                  <c:v>100.80216879346109</c:v>
                </c:pt>
                <c:pt idx="129">
                  <c:v>100.91581420195018</c:v>
                </c:pt>
                <c:pt idx="130">
                  <c:v>101.0218624555179</c:v>
                </c:pt>
                <c:pt idx="131">
                  <c:v>101.10123211917576</c:v>
                </c:pt>
                <c:pt idx="132">
                  <c:v>101.16146239940504</c:v>
                </c:pt>
                <c:pt idx="133">
                  <c:v>101.21470431897208</c:v>
                </c:pt>
                <c:pt idx="134">
                  <c:v>101.26906162942616</c:v>
                </c:pt>
                <c:pt idx="135">
                  <c:v>101.32774077161754</c:v>
                </c:pt>
                <c:pt idx="136">
                  <c:v>101.36911613463711</c:v>
                </c:pt>
                <c:pt idx="137">
                  <c:v>101.36753968001867</c:v>
                </c:pt>
                <c:pt idx="138">
                  <c:v>101.32392943942854</c:v>
                </c:pt>
                <c:pt idx="139">
                  <c:v>101.27636587961672</c:v>
                </c:pt>
                <c:pt idx="140">
                  <c:v>101.27013168965406</c:v>
                </c:pt>
                <c:pt idx="141">
                  <c:v>101.31981222494504</c:v>
                </c:pt>
                <c:pt idx="142">
                  <c:v>101.40649011520485</c:v>
                </c:pt>
                <c:pt idx="143">
                  <c:v>101.50950268015578</c:v>
                </c:pt>
                <c:pt idx="144">
                  <c:v>101.62051270038877</c:v>
                </c:pt>
                <c:pt idx="145">
                  <c:v>101.73600129405013</c:v>
                </c:pt>
                <c:pt idx="146">
                  <c:v>101.83336288571822</c:v>
                </c:pt>
                <c:pt idx="147">
                  <c:v>101.87732798405135</c:v>
                </c:pt>
                <c:pt idx="148">
                  <c:v>101.86485527628795</c:v>
                </c:pt>
                <c:pt idx="149">
                  <c:v>101.80903193392081</c:v>
                </c:pt>
                <c:pt idx="150">
                  <c:v>101.71919444182092</c:v>
                </c:pt>
                <c:pt idx="151">
                  <c:v>101.60625644638711</c:v>
                </c:pt>
                <c:pt idx="152">
                  <c:v>101.48024669658851</c:v>
                </c:pt>
                <c:pt idx="153">
                  <c:v>101.35158760814706</c:v>
                </c:pt>
                <c:pt idx="154">
                  <c:v>101.22933274312823</c:v>
                </c:pt>
                <c:pt idx="155">
                  <c:v>101.13340933185702</c:v>
                </c:pt>
                <c:pt idx="156">
                  <c:v>101.05869181985912</c:v>
                </c:pt>
                <c:pt idx="157">
                  <c:v>101.00444097725712</c:v>
                </c:pt>
                <c:pt idx="158">
                  <c:v>100.94970341720736</c:v>
                </c:pt>
                <c:pt idx="159">
                  <c:v>100.87484029862972</c:v>
                </c:pt>
                <c:pt idx="160">
                  <c:v>100.76724723555159</c:v>
                </c:pt>
                <c:pt idx="161">
                  <c:v>100.62792773433453</c:v>
                </c:pt>
                <c:pt idx="162">
                  <c:v>100.462430906366</c:v>
                </c:pt>
                <c:pt idx="163">
                  <c:v>100.28693544358869</c:v>
                </c:pt>
                <c:pt idx="164">
                  <c:v>100.1454254609732</c:v>
                </c:pt>
                <c:pt idx="165">
                  <c:v>100.07755803264361</c:v>
                </c:pt>
                <c:pt idx="166">
                  <c:v>100.09880353134496</c:v>
                </c:pt>
                <c:pt idx="167">
                  <c:v>100.22097412141557</c:v>
                </c:pt>
                <c:pt idx="168">
                  <c:v>100.41891822174438</c:v>
                </c:pt>
                <c:pt idx="169">
                  <c:v>100.65905946375406</c:v>
                </c:pt>
                <c:pt idx="170">
                  <c:v>100.90490907257576</c:v>
                </c:pt>
                <c:pt idx="171">
                  <c:v>101.13298006728158</c:v>
                </c:pt>
                <c:pt idx="172">
                  <c:v>101.31333369837682</c:v>
                </c:pt>
                <c:pt idx="173">
                  <c:v>101.43234318393074</c:v>
                </c:pt>
                <c:pt idx="174">
                  <c:v>101.48643545713534</c:v>
                </c:pt>
                <c:pt idx="175">
                  <c:v>101.47109802753644</c:v>
                </c:pt>
                <c:pt idx="176">
                  <c:v>101.36057001288061</c:v>
                </c:pt>
                <c:pt idx="177">
                  <c:v>101.12974263042443</c:v>
                </c:pt>
                <c:pt idx="178">
                  <c:v>100.7511352287957</c:v>
                </c:pt>
                <c:pt idx="179">
                  <c:v>100.2109973637464</c:v>
                </c:pt>
                <c:pt idx="180">
                  <c:v>99.522916184834614</c:v>
                </c:pt>
                <c:pt idx="181">
                  <c:v>98.721399044115856</c:v>
                </c:pt>
                <c:pt idx="182">
                  <c:v>97.897082411124273</c:v>
                </c:pt>
                <c:pt idx="183">
                  <c:v>97.131878828192839</c:v>
                </c:pt>
                <c:pt idx="184">
                  <c:v>96.526599936877673</c:v>
                </c:pt>
                <c:pt idx="185">
                  <c:v>96.119470902099636</c:v>
                </c:pt>
                <c:pt idx="186">
                  <c:v>95.902998205400067</c:v>
                </c:pt>
                <c:pt idx="187">
                  <c:v>95.851665719723954</c:v>
                </c:pt>
                <c:pt idx="188">
                  <c:v>95.930243735600371</c:v>
                </c:pt>
                <c:pt idx="189">
                  <c:v>96.105483929153891</c:v>
                </c:pt>
                <c:pt idx="190">
                  <c:v>96.354327183595842</c:v>
                </c:pt>
                <c:pt idx="191">
                  <c:v>96.638615292693274</c:v>
                </c:pt>
                <c:pt idx="192">
                  <c:v>96.922443898301168</c:v>
                </c:pt>
                <c:pt idx="193">
                  <c:v>97.176028097880902</c:v>
                </c:pt>
                <c:pt idx="194">
                  <c:v>97.39205375075035</c:v>
                </c:pt>
                <c:pt idx="195">
                  <c:v>97.568797736688282</c:v>
                </c:pt>
                <c:pt idx="196">
                  <c:v>97.71578351506497</c:v>
                </c:pt>
                <c:pt idx="197">
                  <c:v>97.830666907039941</c:v>
                </c:pt>
                <c:pt idx="198">
                  <c:v>97.924444808067932</c:v>
                </c:pt>
                <c:pt idx="199">
                  <c:v>98.008408003965343</c:v>
                </c:pt>
                <c:pt idx="200">
                  <c:v>98.095921683734574</c:v>
                </c:pt>
                <c:pt idx="201">
                  <c:v>98.204656368913902</c:v>
                </c:pt>
                <c:pt idx="202">
                  <c:v>98.342593449096412</c:v>
                </c:pt>
                <c:pt idx="203">
                  <c:v>98.507811340984347</c:v>
                </c:pt>
                <c:pt idx="204">
                  <c:v>98.700047142351934</c:v>
                </c:pt>
                <c:pt idx="205">
                  <c:v>98.910241145097032</c:v>
                </c:pt>
                <c:pt idx="206">
                  <c:v>99.127126476724939</c:v>
                </c:pt>
                <c:pt idx="207">
                  <c:v>99.346591349849234</c:v>
                </c:pt>
                <c:pt idx="208">
                  <c:v>99.564914517923256</c:v>
                </c:pt>
                <c:pt idx="209">
                  <c:v>99.777034250279172</c:v>
                </c:pt>
                <c:pt idx="210">
                  <c:v>99.971110592144086</c:v>
                </c:pt>
                <c:pt idx="211">
                  <c:v>100.14621340451065</c:v>
                </c:pt>
                <c:pt idx="212">
                  <c:v>100.29513124673602</c:v>
                </c:pt>
                <c:pt idx="213">
                  <c:v>100.4164949754211</c:v>
                </c:pt>
                <c:pt idx="214">
                  <c:v>100.50790633633289</c:v>
                </c:pt>
                <c:pt idx="215">
                  <c:v>100.57722529291711</c:v>
                </c:pt>
                <c:pt idx="216">
                  <c:v>100.63402428448967</c:v>
                </c:pt>
                <c:pt idx="217">
                  <c:v>100.6781464907403</c:v>
                </c:pt>
                <c:pt idx="218">
                  <c:v>100.69729478301122</c:v>
                </c:pt>
                <c:pt idx="219">
                  <c:v>100.6800563708117</c:v>
                </c:pt>
                <c:pt idx="220">
                  <c:v>100.62566335682202</c:v>
                </c:pt>
                <c:pt idx="221">
                  <c:v>100.54914236898688</c:v>
                </c:pt>
                <c:pt idx="222">
                  <c:v>100.47077321111584</c:v>
                </c:pt>
                <c:pt idx="223">
                  <c:v>100.39369299079918</c:v>
                </c:pt>
                <c:pt idx="224">
                  <c:v>100.31457931624087</c:v>
                </c:pt>
                <c:pt idx="225">
                  <c:v>100.24884255898287</c:v>
                </c:pt>
                <c:pt idx="226">
                  <c:v>100.2109425094028</c:v>
                </c:pt>
                <c:pt idx="227">
                  <c:v>100.20380823292878</c:v>
                </c:pt>
                <c:pt idx="228">
                  <c:v>100.23243871519921</c:v>
                </c:pt>
                <c:pt idx="229">
                  <c:v>100.2887322705883</c:v>
                </c:pt>
                <c:pt idx="230">
                  <c:v>100.36563486045488</c:v>
                </c:pt>
                <c:pt idx="231">
                  <c:v>100.44131288654536</c:v>
                </c:pt>
                <c:pt idx="232">
                  <c:v>100.51185621725431</c:v>
                </c:pt>
                <c:pt idx="233">
                  <c:v>100.57156046131939</c:v>
                </c:pt>
                <c:pt idx="234">
                  <c:v>100.62909377144231</c:v>
                </c:pt>
                <c:pt idx="235">
                  <c:v>100.69112436134459</c:v>
                </c:pt>
                <c:pt idx="236">
                  <c:v>100.76935167471645</c:v>
                </c:pt>
                <c:pt idx="237">
                  <c:v>100.86300222762731</c:v>
                </c:pt>
                <c:pt idx="238">
                  <c:v>100.97675698178077</c:v>
                </c:pt>
                <c:pt idx="239">
                  <c:v>101.10924285334767</c:v>
                </c:pt>
                <c:pt idx="240">
                  <c:v>101.2533778520299</c:v>
                </c:pt>
                <c:pt idx="241">
                  <c:v>101.38829889942146</c:v>
                </c:pt>
                <c:pt idx="242">
                  <c:v>101.51483660899713</c:v>
                </c:pt>
                <c:pt idx="243">
                  <c:v>101.64074413769653</c:v>
                </c:pt>
                <c:pt idx="244">
                  <c:v>101.76945169769758</c:v>
                </c:pt>
                <c:pt idx="245">
                  <c:v>101.88567302867483</c:v>
                </c:pt>
                <c:pt idx="246">
                  <c:v>101.96423344523197</c:v>
                </c:pt>
                <c:pt idx="247">
                  <c:v>101.99244802915443</c:v>
                </c:pt>
                <c:pt idx="248">
                  <c:v>101.98027119900114</c:v>
                </c:pt>
                <c:pt idx="249">
                  <c:v>101.92797103535229</c:v>
                </c:pt>
                <c:pt idx="250">
                  <c:v>101.82216385579395</c:v>
                </c:pt>
                <c:pt idx="251">
                  <c:v>101.6741808153439</c:v>
                </c:pt>
                <c:pt idx="252">
                  <c:v>101.50526698296447</c:v>
                </c:pt>
                <c:pt idx="253">
                  <c:v>101.32165595217394</c:v>
                </c:pt>
                <c:pt idx="254">
                  <c:v>101.13973829945999</c:v>
                </c:pt>
                <c:pt idx="255">
                  <c:v>100.95920547591379</c:v>
                </c:pt>
                <c:pt idx="256">
                  <c:v>100.78268290172407</c:v>
                </c:pt>
                <c:pt idx="257">
                  <c:v>100.62016808394037</c:v>
                </c:pt>
                <c:pt idx="258">
                  <c:v>100.46514734600683</c:v>
                </c:pt>
                <c:pt idx="259">
                  <c:v>100.31108860125555</c:v>
                </c:pt>
                <c:pt idx="260">
                  <c:v>100.14434329371757</c:v>
                </c:pt>
                <c:pt idx="261">
                  <c:v>99.967363009943483</c:v>
                </c:pt>
                <c:pt idx="262">
                  <c:v>99.801209066185194</c:v>
                </c:pt>
                <c:pt idx="263">
                  <c:v>99.653322894172163</c:v>
                </c:pt>
                <c:pt idx="264">
                  <c:v>99.541361267630251</c:v>
                </c:pt>
                <c:pt idx="265">
                  <c:v>99.47998585447661</c:v>
                </c:pt>
                <c:pt idx="266">
                  <c:v>99.462407255755892</c:v>
                </c:pt>
                <c:pt idx="267">
                  <c:v>99.473805407997531</c:v>
                </c:pt>
                <c:pt idx="268">
                  <c:v>99.496899831439308</c:v>
                </c:pt>
                <c:pt idx="269">
                  <c:v>99.521039928704624</c:v>
                </c:pt>
                <c:pt idx="270">
                  <c:v>99.538394551550155</c:v>
                </c:pt>
                <c:pt idx="271">
                  <c:v>99.548906524743302</c:v>
                </c:pt>
                <c:pt idx="272">
                  <c:v>99.54419388788962</c:v>
                </c:pt>
                <c:pt idx="273">
                  <c:v>99.5235387665101</c:v>
                </c:pt>
                <c:pt idx="274">
                  <c:v>99.479232334713558</c:v>
                </c:pt>
                <c:pt idx="275">
                  <c:v>99.412920374054281</c:v>
                </c:pt>
                <c:pt idx="276">
                  <c:v>99.324356570716702</c:v>
                </c:pt>
                <c:pt idx="277">
                  <c:v>99.222025604689065</c:v>
                </c:pt>
                <c:pt idx="278">
                  <c:v>99.104936802589904</c:v>
                </c:pt>
                <c:pt idx="279">
                  <c:v>98.981157223323009</c:v>
                </c:pt>
                <c:pt idx="280">
                  <c:v>98.855794380153299</c:v>
                </c:pt>
                <c:pt idx="281">
                  <c:v>98.734231288152543</c:v>
                </c:pt>
                <c:pt idx="282">
                  <c:v>98.627832558576586</c:v>
                </c:pt>
                <c:pt idx="283">
                  <c:v>98.549752130766961</c:v>
                </c:pt>
                <c:pt idx="284">
                  <c:v>98.519288300247666</c:v>
                </c:pt>
                <c:pt idx="285">
                  <c:v>98.54044013375929</c:v>
                </c:pt>
                <c:pt idx="286">
                  <c:v>98.605417671493171</c:v>
                </c:pt>
                <c:pt idx="287">
                  <c:v>98.704501958854181</c:v>
                </c:pt>
                <c:pt idx="288">
                  <c:v>98.81474235743255</c:v>
                </c:pt>
                <c:pt idx="289">
                  <c:v>98.925878073965663</c:v>
                </c:pt>
                <c:pt idx="290">
                  <c:v>99.031678276272444</c:v>
                </c:pt>
                <c:pt idx="291">
                  <c:v>99.118902605459965</c:v>
                </c:pt>
                <c:pt idx="292">
                  <c:v>99.1825903329011</c:v>
                </c:pt>
                <c:pt idx="293">
                  <c:v>99.223851903721538</c:v>
                </c:pt>
                <c:pt idx="294">
                  <c:v>99.256411498972483</c:v>
                </c:pt>
                <c:pt idx="295">
                  <c:v>99.290415945976136</c:v>
                </c:pt>
                <c:pt idx="296">
                  <c:v>99.340823491829568</c:v>
                </c:pt>
                <c:pt idx="297">
                  <c:v>99.400680199254481</c:v>
                </c:pt>
                <c:pt idx="298">
                  <c:v>99.454875534905767</c:v>
                </c:pt>
                <c:pt idx="299">
                  <c:v>99.495111165040868</c:v>
                </c:pt>
                <c:pt idx="300">
                  <c:v>99.519918168642505</c:v>
                </c:pt>
                <c:pt idx="301">
                  <c:v>99.529340140321253</c:v>
                </c:pt>
                <c:pt idx="302">
                  <c:v>99.528008408223087</c:v>
                </c:pt>
                <c:pt idx="303">
                  <c:v>99.523415434520004</c:v>
                </c:pt>
                <c:pt idx="304">
                  <c:v>99.530656780833937</c:v>
                </c:pt>
                <c:pt idx="305">
                  <c:v>99.563506642927351</c:v>
                </c:pt>
                <c:pt idx="306">
                  <c:v>99.641990983726899</c:v>
                </c:pt>
                <c:pt idx="307">
                  <c:v>99.776791033376796</c:v>
                </c:pt>
                <c:pt idx="308">
                  <c:v>99.944287191670654</c:v>
                </c:pt>
                <c:pt idx="309">
                  <c:v>100.11897729708168</c:v>
                </c:pt>
                <c:pt idx="310">
                  <c:v>100.28797117557188</c:v>
                </c:pt>
                <c:pt idx="311">
                  <c:v>100.43303110224043</c:v>
                </c:pt>
                <c:pt idx="312">
                  <c:v>100.54719469897104</c:v>
                </c:pt>
                <c:pt idx="313">
                  <c:v>100.63314143138221</c:v>
                </c:pt>
                <c:pt idx="314">
                  <c:v>100.70399948716751</c:v>
                </c:pt>
                <c:pt idx="315">
                  <c:v>100.76248750065142</c:v>
                </c:pt>
                <c:pt idx="316">
                  <c:v>100.80359859892893</c:v>
                </c:pt>
                <c:pt idx="317">
                  <c:v>100.82086858309711</c:v>
                </c:pt>
                <c:pt idx="318">
                  <c:v>100.82543602127885</c:v>
                </c:pt>
                <c:pt idx="319">
                  <c:v>100.82439517221579</c:v>
                </c:pt>
                <c:pt idx="320">
                  <c:v>100.81543127436258</c:v>
                </c:pt>
                <c:pt idx="321">
                  <c:v>100.80239991669789</c:v>
                </c:pt>
                <c:pt idx="322">
                  <c:v>100.7939247280254</c:v>
                </c:pt>
                <c:pt idx="323">
                  <c:v>100.80252546149521</c:v>
                </c:pt>
                <c:pt idx="324">
                  <c:v>100.83420520602576</c:v>
                </c:pt>
                <c:pt idx="325">
                  <c:v>100.89071733352037</c:v>
                </c:pt>
                <c:pt idx="326">
                  <c:v>100.96853081347363</c:v>
                </c:pt>
                <c:pt idx="327">
                  <c:v>101.06083443648592</c:v>
                </c:pt>
                <c:pt idx="328">
                  <c:v>101.15400069931177</c:v>
                </c:pt>
                <c:pt idx="329">
                  <c:v>101.23614242943043</c:v>
                </c:pt>
                <c:pt idx="330">
                  <c:v>101.29897379397974</c:v>
                </c:pt>
                <c:pt idx="331">
                  <c:v>101.34007555666584</c:v>
                </c:pt>
                <c:pt idx="332">
                  <c:v>101.36541679273317</c:v>
                </c:pt>
                <c:pt idx="333">
                  <c:v>101.38553097583348</c:v>
                </c:pt>
                <c:pt idx="334">
                  <c:v>101.41313005902053</c:v>
                </c:pt>
                <c:pt idx="335">
                  <c:v>101.45558431257955</c:v>
                </c:pt>
                <c:pt idx="336">
                  <c:v>101.51646764885416</c:v>
                </c:pt>
                <c:pt idx="337">
                  <c:v>101.58476178250029</c:v>
                </c:pt>
                <c:pt idx="338">
                  <c:v>101.64486800799899</c:v>
                </c:pt>
                <c:pt idx="339">
                  <c:v>101.69021272569566</c:v>
                </c:pt>
                <c:pt idx="340">
                  <c:v>101.69714545674049</c:v>
                </c:pt>
                <c:pt idx="341">
                  <c:v>101.64316245824241</c:v>
                </c:pt>
                <c:pt idx="342">
                  <c:v>101.50304487299589</c:v>
                </c:pt>
                <c:pt idx="343">
                  <c:v>101.26578872796429</c:v>
                </c:pt>
                <c:pt idx="344">
                  <c:v>100.92561169387305</c:v>
                </c:pt>
                <c:pt idx="345">
                  <c:v>100.48103093255578</c:v>
                </c:pt>
                <c:pt idx="346">
                  <c:v>99.944149628585478</c:v>
                </c:pt>
                <c:pt idx="347">
                  <c:v>99.359397990952004</c:v>
                </c:pt>
                <c:pt idx="348">
                  <c:v>98.786999320499973</c:v>
                </c:pt>
                <c:pt idx="349">
                  <c:v>98.289069998883122</c:v>
                </c:pt>
                <c:pt idx="350">
                  <c:v>97.898997500316867</c:v>
                </c:pt>
                <c:pt idx="351">
                  <c:v>97.631416252849633</c:v>
                </c:pt>
                <c:pt idx="352">
                  <c:v>97.498206190557212</c:v>
                </c:pt>
                <c:pt idx="353">
                  <c:v>97.494489504592821</c:v>
                </c:pt>
                <c:pt idx="354">
                  <c:v>97.584799078082952</c:v>
                </c:pt>
                <c:pt idx="355">
                  <c:v>97.734894985481176</c:v>
                </c:pt>
                <c:pt idx="356">
                  <c:v>97.925227060695292</c:v>
                </c:pt>
                <c:pt idx="357">
                  <c:v>98.137649139963273</c:v>
                </c:pt>
                <c:pt idx="358">
                  <c:v>98.351688037197576</c:v>
                </c:pt>
                <c:pt idx="359">
                  <c:v>98.541793296440247</c:v>
                </c:pt>
                <c:pt idx="360">
                  <c:v>98.704425117884668</c:v>
                </c:pt>
                <c:pt idx="361">
                  <c:v>98.854518480383035</c:v>
                </c:pt>
                <c:pt idx="362">
                  <c:v>98.987670950570021</c:v>
                </c:pt>
                <c:pt idx="363">
                  <c:v>99.093431233314462</c:v>
                </c:pt>
                <c:pt idx="364">
                  <c:v>99.169335829474122</c:v>
                </c:pt>
                <c:pt idx="365">
                  <c:v>99.220781401304805</c:v>
                </c:pt>
                <c:pt idx="366">
                  <c:v>99.262553586068123</c:v>
                </c:pt>
                <c:pt idx="367">
                  <c:v>99.297961716140989</c:v>
                </c:pt>
                <c:pt idx="368">
                  <c:v>99.322560869056275</c:v>
                </c:pt>
                <c:pt idx="369">
                  <c:v>99.350037241658654</c:v>
                </c:pt>
                <c:pt idx="370">
                  <c:v>99.390129736952076</c:v>
                </c:pt>
                <c:pt idx="371">
                  <c:v>99.449416908620293</c:v>
                </c:pt>
                <c:pt idx="372">
                  <c:v>99.521568877044956</c:v>
                </c:pt>
                <c:pt idx="373">
                  <c:v>99.594878391423606</c:v>
                </c:pt>
                <c:pt idx="374">
                  <c:v>99.669105273847464</c:v>
                </c:pt>
                <c:pt idx="375">
                  <c:v>99.739258326722876</c:v>
                </c:pt>
                <c:pt idx="376">
                  <c:v>99.803438475598995</c:v>
                </c:pt>
                <c:pt idx="377">
                  <c:v>99.866240714919073</c:v>
                </c:pt>
                <c:pt idx="378">
                  <c:v>99.931028883237971</c:v>
                </c:pt>
                <c:pt idx="379">
                  <c:v>100.00306847841129</c:v>
                </c:pt>
                <c:pt idx="380">
                  <c:v>100.08229764783509</c:v>
                </c:pt>
                <c:pt idx="381">
                  <c:v>100.16577849349157</c:v>
                </c:pt>
                <c:pt idx="382">
                  <c:v>100.25032178600893</c:v>
                </c:pt>
                <c:pt idx="383">
                  <c:v>100.32821555070761</c:v>
                </c:pt>
                <c:pt idx="384">
                  <c:v>100.38822308912536</c:v>
                </c:pt>
                <c:pt idx="385">
                  <c:v>100.42650242829608</c:v>
                </c:pt>
                <c:pt idx="386">
                  <c:v>100.4489021475835</c:v>
                </c:pt>
                <c:pt idx="387">
                  <c:v>100.45797926136397</c:v>
                </c:pt>
                <c:pt idx="388">
                  <c:v>100.45419162549187</c:v>
                </c:pt>
                <c:pt idx="389">
                  <c:v>100.44432854911771</c:v>
                </c:pt>
                <c:pt idx="390">
                  <c:v>100.4251677623618</c:v>
                </c:pt>
                <c:pt idx="391">
                  <c:v>100.3940858036557</c:v>
                </c:pt>
                <c:pt idx="392">
                  <c:v>100.35375542703797</c:v>
                </c:pt>
                <c:pt idx="393">
                  <c:v>100.2964909591246</c:v>
                </c:pt>
                <c:pt idx="394">
                  <c:v>100.23051197745011</c:v>
                </c:pt>
                <c:pt idx="395">
                  <c:v>100.16184518453579</c:v>
                </c:pt>
                <c:pt idx="396">
                  <c:v>100.10053809055661</c:v>
                </c:pt>
                <c:pt idx="397">
                  <c:v>100.04445302773021</c:v>
                </c:pt>
                <c:pt idx="398">
                  <c:v>99.988921929086288</c:v>
                </c:pt>
                <c:pt idx="399">
                  <c:v>99.939386487907683</c:v>
                </c:pt>
                <c:pt idx="400">
                  <c:v>99.905103881445896</c:v>
                </c:pt>
                <c:pt idx="401">
                  <c:v>99.871199997593394</c:v>
                </c:pt>
                <c:pt idx="402">
                  <c:v>99.837224198832544</c:v>
                </c:pt>
                <c:pt idx="403">
                  <c:v>99.798610939581906</c:v>
                </c:pt>
                <c:pt idx="404">
                  <c:v>99.754248226067432</c:v>
                </c:pt>
                <c:pt idx="405">
                  <c:v>99.710912704583748</c:v>
                </c:pt>
                <c:pt idx="406">
                  <c:v>99.668633091920029</c:v>
                </c:pt>
                <c:pt idx="407">
                  <c:v>99.630787852797795</c:v>
                </c:pt>
                <c:pt idx="408">
                  <c:v>99.613645162773082</c:v>
                </c:pt>
                <c:pt idx="409">
                  <c:v>99.627843450697171</c:v>
                </c:pt>
                <c:pt idx="410">
                  <c:v>99.66020087759118</c:v>
                </c:pt>
                <c:pt idx="411">
                  <c:v>99.699391327581026</c:v>
                </c:pt>
                <c:pt idx="412">
                  <c:v>99.734168020161093</c:v>
                </c:pt>
                <c:pt idx="413">
                  <c:v>99.754718275490163</c:v>
                </c:pt>
                <c:pt idx="414">
                  <c:v>99.767521689035647</c:v>
                </c:pt>
                <c:pt idx="415">
                  <c:v>99.787172938047078</c:v>
                </c:pt>
                <c:pt idx="416">
                  <c:v>99.816040849687056</c:v>
                </c:pt>
                <c:pt idx="417">
                  <c:v>99.854372162637432</c:v>
                </c:pt>
                <c:pt idx="418">
                  <c:v>99.893400334719843</c:v>
                </c:pt>
                <c:pt idx="419">
                  <c:v>99.921191264819925</c:v>
                </c:pt>
                <c:pt idx="420">
                  <c:v>99.938542348694597</c:v>
                </c:pt>
                <c:pt idx="421">
                  <c:v>99.955253453562776</c:v>
                </c:pt>
                <c:pt idx="422">
                  <c:v>99.97769042946868</c:v>
                </c:pt>
                <c:pt idx="423">
                  <c:v>100.00520109821764</c:v>
                </c:pt>
                <c:pt idx="424">
                  <c:v>100.03606865653785</c:v>
                </c:pt>
                <c:pt idx="425">
                  <c:v>100.07583481495297</c:v>
                </c:pt>
                <c:pt idx="426">
                  <c:v>100.11418567751898</c:v>
                </c:pt>
                <c:pt idx="427">
                  <c:v>100.13676100160461</c:v>
                </c:pt>
                <c:pt idx="428">
                  <c:v>100.13209626599163</c:v>
                </c:pt>
                <c:pt idx="429">
                  <c:v>100.09807522512484</c:v>
                </c:pt>
                <c:pt idx="430">
                  <c:v>100.05112531843145</c:v>
                </c:pt>
                <c:pt idx="431">
                  <c:v>100.00173585792425</c:v>
                </c:pt>
                <c:pt idx="432">
                  <c:v>99.96747823691544</c:v>
                </c:pt>
                <c:pt idx="433">
                  <c:v>99.944848960649935</c:v>
                </c:pt>
                <c:pt idx="434">
                  <c:v>99.935217431428256</c:v>
                </c:pt>
                <c:pt idx="435">
                  <c:v>99.943491527367328</c:v>
                </c:pt>
                <c:pt idx="436">
                  <c:v>99.967300305122549</c:v>
                </c:pt>
                <c:pt idx="437">
                  <c:v>100.00892496184431</c:v>
                </c:pt>
                <c:pt idx="438">
                  <c:v>100.06251137651608</c:v>
                </c:pt>
                <c:pt idx="439">
                  <c:v>100.126162706041</c:v>
                </c:pt>
                <c:pt idx="440">
                  <c:v>100.20116288683244</c:v>
                </c:pt>
                <c:pt idx="441">
                  <c:v>100.28733080950643</c:v>
                </c:pt>
                <c:pt idx="442">
                  <c:v>100.37056679508753</c:v>
                </c:pt>
                <c:pt idx="443">
                  <c:v>100.44197121424675</c:v>
                </c:pt>
                <c:pt idx="444">
                  <c:v>100.4953148928733</c:v>
                </c:pt>
                <c:pt idx="445">
                  <c:v>100.52235515195486</c:v>
                </c:pt>
                <c:pt idx="446">
                  <c:v>100.52245947345561</c:v>
                </c:pt>
                <c:pt idx="447">
                  <c:v>100.5071856327107</c:v>
                </c:pt>
                <c:pt idx="448">
                  <c:v>100.48882751840833</c:v>
                </c:pt>
                <c:pt idx="449">
                  <c:v>100.47088216627674</c:v>
                </c:pt>
                <c:pt idx="450">
                  <c:v>100.45641984435046</c:v>
                </c:pt>
                <c:pt idx="451">
                  <c:v>100.45645042102302</c:v>
                </c:pt>
                <c:pt idx="452">
                  <c:v>100.4755712636405</c:v>
                </c:pt>
                <c:pt idx="453">
                  <c:v>100.52360234711946</c:v>
                </c:pt>
                <c:pt idx="454">
                  <c:v>100.58734769342561</c:v>
                </c:pt>
                <c:pt idx="455">
                  <c:v>100.65337462286813</c:v>
                </c:pt>
                <c:pt idx="456">
                  <c:v>100.70755392374664</c:v>
                </c:pt>
                <c:pt idx="457">
                  <c:v>100.75629136130479</c:v>
                </c:pt>
                <c:pt idx="458">
                  <c:v>100.8001742819351</c:v>
                </c:pt>
                <c:pt idx="459">
                  <c:v>100.84013589912504</c:v>
                </c:pt>
                <c:pt idx="460">
                  <c:v>100.88697945187918</c:v>
                </c:pt>
                <c:pt idx="461">
                  <c:v>100.9271180677834</c:v>
                </c:pt>
                <c:pt idx="462">
                  <c:v>100.95766211633227</c:v>
                </c:pt>
                <c:pt idx="463">
                  <c:v>100.97043870129816</c:v>
                </c:pt>
                <c:pt idx="464">
                  <c:v>100.96345067063797</c:v>
                </c:pt>
                <c:pt idx="465">
                  <c:v>100.92650488071978</c:v>
                </c:pt>
                <c:pt idx="466">
                  <c:v>100.86074479776686</c:v>
                </c:pt>
                <c:pt idx="467">
                  <c:v>100.78512839383957</c:v>
                </c:pt>
                <c:pt idx="468">
                  <c:v>100.72453273059321</c:v>
                </c:pt>
                <c:pt idx="469">
                  <c:v>100.67538909305647</c:v>
                </c:pt>
                <c:pt idx="470">
                  <c:v>100.63607261002284</c:v>
                </c:pt>
                <c:pt idx="471">
                  <c:v>100.61174876742561</c:v>
                </c:pt>
                <c:pt idx="472">
                  <c:v>100.59341389431196</c:v>
                </c:pt>
                <c:pt idx="473">
                  <c:v>100.57961905178881</c:v>
                </c:pt>
                <c:pt idx="474">
                  <c:v>100.55732364362058</c:v>
                </c:pt>
                <c:pt idx="475">
                  <c:v>100.51625612687688</c:v>
                </c:pt>
                <c:pt idx="476">
                  <c:v>100.44547332145505</c:v>
                </c:pt>
                <c:pt idx="477">
                  <c:v>100.33880983141063</c:v>
                </c:pt>
                <c:pt idx="478">
                  <c:v>100.19485923740648</c:v>
                </c:pt>
                <c:pt idx="479">
                  <c:v>99.995369850237651</c:v>
                </c:pt>
                <c:pt idx="480">
                  <c:v>99.71574064476728</c:v>
                </c:pt>
                <c:pt idx="481">
                  <c:v>99.34809888548439</c:v>
                </c:pt>
                <c:pt idx="482">
                  <c:v>98.921372144488444</c:v>
                </c:pt>
                <c:pt idx="483">
                  <c:v>92.632295050590145</c:v>
                </c:pt>
                <c:pt idx="484">
                  <c:v>91.780451009349008</c:v>
                </c:pt>
                <c:pt idx="485">
                  <c:v>94.884348428474482</c:v>
                </c:pt>
                <c:pt idx="486">
                  <c:v>95.46329929913334</c:v>
                </c:pt>
                <c:pt idx="487">
                  <c:v>96.096425558915143</c:v>
                </c:pt>
                <c:pt idx="488">
                  <c:v>96.64632887476192</c:v>
                </c:pt>
                <c:pt idx="489">
                  <c:v>97.156582767554454</c:v>
                </c:pt>
                <c:pt idx="490">
                  <c:v>97.573026084288074</c:v>
                </c:pt>
                <c:pt idx="491">
                  <c:v>97.88007456262973</c:v>
                </c:pt>
                <c:pt idx="492">
                  <c:v>98.094787062715852</c:v>
                </c:pt>
                <c:pt idx="493">
                  <c:v>98.257247045541831</c:v>
                </c:pt>
                <c:pt idx="494">
                  <c:v>98.391437134696872</c:v>
                </c:pt>
                <c:pt idx="495">
                  <c:v>98.499884522840333</c:v>
                </c:pt>
                <c:pt idx="496">
                  <c:v>98.592475131471033</c:v>
                </c:pt>
                <c:pt idx="497">
                  <c:v>98.672193216339409</c:v>
                </c:pt>
                <c:pt idx="498">
                  <c:v>98.75017333180719</c:v>
                </c:pt>
                <c:pt idx="499">
                  <c:v>98.837320046060256</c:v>
                </c:pt>
                <c:pt idx="500">
                  <c:v>98.945209093056761</c:v>
                </c:pt>
                <c:pt idx="501">
                  <c:v>99.081820688173281</c:v>
                </c:pt>
                <c:pt idx="502">
                  <c:v>99.241444350491463</c:v>
                </c:pt>
                <c:pt idx="503">
                  <c:v>99.416281607564642</c:v>
                </c:pt>
                <c:pt idx="504">
                  <c:v>99.599493368831261</c:v>
                </c:pt>
                <c:pt idx="505">
                  <c:v>99.788570997857335</c:v>
                </c:pt>
                <c:pt idx="506">
                  <c:v>99.973590877940495</c:v>
                </c:pt>
                <c:pt idx="507">
                  <c:v>100.12763095534365</c:v>
                </c:pt>
                <c:pt idx="508">
                  <c:v>100.23789330028164</c:v>
                </c:pt>
                <c:pt idx="509">
                  <c:v>100.31189041378867</c:v>
                </c:pt>
                <c:pt idx="510">
                  <c:v>100.36198629710488</c:v>
                </c:pt>
                <c:pt idx="511">
                  <c:v>100.39663853425758</c:v>
                </c:pt>
                <c:pt idx="512">
                  <c:v>100.42505972137872</c:v>
                </c:pt>
                <c:pt idx="513">
                  <c:v>100.45801380183975</c:v>
                </c:pt>
                <c:pt idx="514">
                  <c:v>100.50217653334131</c:v>
                </c:pt>
                <c:pt idx="515">
                  <c:v>100.55349157875339</c:v>
                </c:pt>
                <c:pt idx="516">
                  <c:v>100.60199863719365</c:v>
                </c:pt>
                <c:pt idx="517">
                  <c:v>100.64163887610252</c:v>
                </c:pt>
                <c:pt idx="518">
                  <c:v>100.67723564399287</c:v>
                </c:pt>
                <c:pt idx="519">
                  <c:v>100.71581876503508</c:v>
                </c:pt>
                <c:pt idx="520">
                  <c:v>100.7561476894857</c:v>
                </c:pt>
                <c:pt idx="521">
                  <c:v>100.7898777978638</c:v>
                </c:pt>
                <c:pt idx="522">
                  <c:v>100.80696716528485</c:v>
                </c:pt>
                <c:pt idx="523">
                  <c:v>100.81108774944332</c:v>
                </c:pt>
                <c:pt idx="524">
                  <c:v>100.79801466093649</c:v>
                </c:pt>
                <c:pt idx="525">
                  <c:v>100.75756729743406</c:v>
                </c:pt>
                <c:pt idx="526">
                  <c:v>100.68597355593822</c:v>
                </c:pt>
                <c:pt idx="527">
                  <c:v>100.5999752374214</c:v>
                </c:pt>
                <c:pt idx="528">
                  <c:v>100.51441752485367</c:v>
                </c:pt>
                <c:pt idx="529">
                  <c:v>100.44234827068583</c:v>
                </c:pt>
                <c:pt idx="530">
                  <c:v>100.38063119194651</c:v>
                </c:pt>
                <c:pt idx="531">
                  <c:v>100.3281918336512</c:v>
                </c:pt>
                <c:pt idx="532">
                  <c:v>100.28240630475464</c:v>
                </c:pt>
                <c:pt idx="533">
                  <c:v>100.24083874791862</c:v>
                </c:pt>
                <c:pt idx="534">
                  <c:v>100.19969225854776</c:v>
                </c:pt>
                <c:pt idx="535">
                  <c:v>100.14926777981816</c:v>
                </c:pt>
                <c:pt idx="536">
                  <c:v>100.08482781297839</c:v>
                </c:pt>
                <c:pt idx="537">
                  <c:v>100.00693667399479</c:v>
                </c:pt>
                <c:pt idx="538">
                  <c:v>99.916930367208764</c:v>
                </c:pt>
                <c:pt idx="539">
                  <c:v>99.826145489617247</c:v>
                </c:pt>
                <c:pt idx="540">
                  <c:v>99.750153545899266</c:v>
                </c:pt>
                <c:pt idx="541">
                  <c:v>99.693537403324626</c:v>
                </c:pt>
                <c:pt idx="542">
                  <c:v>99.646872847849593</c:v>
                </c:pt>
                <c:pt idx="543">
                  <c:v>99.603260782286227</c:v>
                </c:pt>
                <c:pt idx="544">
                  <c:v>99.566005828648358</c:v>
                </c:pt>
              </c:numCache>
            </c:numRef>
          </c:val>
          <c:smooth val="0"/>
          <c:extLst>
            <c:ext xmlns:c16="http://schemas.microsoft.com/office/drawing/2014/chart" uri="{C3380CC4-5D6E-409C-BE32-E72D297353CC}">
              <c16:uniqueId val="{00000002-718E-4751-BE2C-60D80F746733}"/>
            </c:ext>
          </c:extLst>
        </c:ser>
        <c:dLbls>
          <c:showLegendKey val="0"/>
          <c:showVal val="0"/>
          <c:showCatName val="0"/>
          <c:showSerName val="0"/>
          <c:showPercent val="0"/>
          <c:showBubbleSize val="0"/>
        </c:dLbls>
        <c:marker val="1"/>
        <c:smooth val="0"/>
        <c:axId val="471271967"/>
        <c:axId val="1"/>
      </c:lineChart>
      <c:catAx>
        <c:axId val="471271967"/>
        <c:scaling>
          <c:orientation val="minMax"/>
        </c:scaling>
        <c:delete val="0"/>
        <c:axPos val="b"/>
        <c:numFmt formatCode="General" sourceLinked="0"/>
        <c:majorTickMark val="cross"/>
        <c:minorTickMark val="none"/>
        <c:tickLblPos val="low"/>
        <c:spPr>
          <a:noFill/>
          <a:ln w="9525">
            <a:solidFill>
              <a:srgbClr val="C0C0C0"/>
            </a:solidFill>
            <a:prstDash val="sysDot"/>
          </a:ln>
        </c:spPr>
        <c:txPr>
          <a:bodyPr rot="0"/>
          <a:lstStyle/>
          <a:p>
            <a:pPr>
              <a:defRPr sz="800">
                <a:solidFill>
                  <a:srgbClr val="4D565E"/>
                </a:solidFill>
              </a:defRPr>
            </a:pPr>
            <a:endParaRPr lang="es-MX"/>
          </a:p>
        </c:txPr>
        <c:crossAx val="1"/>
        <c:crosses val="autoZero"/>
        <c:auto val="1"/>
        <c:lblAlgn val="ctr"/>
        <c:lblOffset val="100"/>
        <c:tickLblSkip val="5"/>
        <c:tickMarkSkip val="60"/>
        <c:noMultiLvlLbl val="1"/>
      </c:catAx>
      <c:valAx>
        <c:axId val="1"/>
        <c:scaling>
          <c:orientation val="minMax"/>
          <c:max val="106"/>
          <c:min val="90"/>
        </c:scaling>
        <c:delete val="0"/>
        <c:axPos val="l"/>
        <c:majorGridlines>
          <c:spPr>
            <a:ln w="9525">
              <a:solidFill>
                <a:srgbClr val="C0C0C0"/>
              </a:solidFill>
              <a:prstDash val="sysDot"/>
            </a:ln>
          </c:spPr>
        </c:majorGridlines>
        <c:numFmt formatCode="#,##0" sourceLinked="0"/>
        <c:majorTickMark val="out"/>
        <c:minorTickMark val="none"/>
        <c:tickLblPos val="nextTo"/>
        <c:spPr>
          <a:noFill/>
          <a:ln w="12700" cmpd="sng">
            <a:noFill/>
            <a:prstDash val="solid"/>
          </a:ln>
        </c:spPr>
        <c:txPr>
          <a:bodyPr/>
          <a:lstStyle/>
          <a:p>
            <a:pPr>
              <a:defRPr sz="800">
                <a:solidFill>
                  <a:srgbClr val="4D565E"/>
                </a:solidFill>
              </a:defRPr>
            </a:pPr>
            <a:endParaRPr lang="es-MX"/>
          </a:p>
        </c:txPr>
        <c:crossAx val="471271967"/>
        <c:crosses val="autoZero"/>
        <c:crossBetween val="between"/>
        <c:majorUnit val="2"/>
        <c:minorUnit val="2"/>
      </c:valAx>
      <c:spPr>
        <a:noFill/>
        <a:ln w="25400">
          <a:noFill/>
        </a:ln>
      </c:spPr>
    </c:plotArea>
    <c:plotVisOnly val="1"/>
    <c:dispBlanksAs val="gap"/>
    <c:showDLblsOverMax val="0"/>
  </c:chart>
  <c:spPr>
    <a:noFill/>
    <a:ln w="9525">
      <a:noFill/>
    </a:ln>
  </c:spPr>
  <c:txPr>
    <a:bodyPr/>
    <a:lstStyle/>
    <a:p>
      <a:pPr>
        <a:defRPr sz="600">
          <a:latin typeface="Arial" pitchFamily="34" charset="0"/>
          <a:cs typeface="Arial" pitchFamily="34" charset="0"/>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0-EF45-4368-8F1C-530436670476}"/>
            </c:ext>
          </c:extLst>
        </c:ser>
        <c:ser>
          <c:idx val="1"/>
          <c:order val="1"/>
          <c:spPr>
            <a:ln w="12700">
              <a:solidFill>
                <a:srgbClr val="08989C"/>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Datos!$D$3:$D$55</c:f>
              <c:numCache>
                <c:formatCode>0.00</c:formatCode>
                <c:ptCount val="53"/>
                <c:pt idx="0">
                  <c:v>98.648099375716697</c:v>
                </c:pt>
                <c:pt idx="1">
                  <c:v>98.80959356999324</c:v>
                </c:pt>
                <c:pt idx="2">
                  <c:v>98.88005223987777</c:v>
                </c:pt>
                <c:pt idx="3">
                  <c:v>98.864217810760778</c:v>
                </c:pt>
                <c:pt idx="4">
                  <c:v>98.780987567095039</c:v>
                </c:pt>
                <c:pt idx="5">
                  <c:v>98.654943331289473</c:v>
                </c:pt>
                <c:pt idx="6">
                  <c:v>98.519652126309509</c:v>
                </c:pt>
                <c:pt idx="7">
                  <c:v>98.416252594427618</c:v>
                </c:pt>
                <c:pt idx="8">
                  <c:v>98.386860283709709</c:v>
                </c:pt>
                <c:pt idx="9">
                  <c:v>98.4494535674269</c:v>
                </c:pt>
                <c:pt idx="10">
                  <c:v>98.590199910991927</c:v>
                </c:pt>
                <c:pt idx="11">
                  <c:v>98.781315425260615</c:v>
                </c:pt>
                <c:pt idx="12">
                  <c:v>98.991532378876045</c:v>
                </c:pt>
                <c:pt idx="13">
                  <c:v>99.191829170643388</c:v>
                </c:pt>
                <c:pt idx="14">
                  <c:v>99.364875705377017</c:v>
                </c:pt>
                <c:pt idx="15">
                  <c:v>99.50224729386629</c:v>
                </c:pt>
                <c:pt idx="16">
                  <c:v>99.602103502749628</c:v>
                </c:pt>
                <c:pt idx="17">
                  <c:v>99.683885473510912</c:v>
                </c:pt>
                <c:pt idx="18">
                  <c:v>99.771803896636612</c:v>
                </c:pt>
                <c:pt idx="19">
                  <c:v>99.874079079258109</c:v>
                </c:pt>
                <c:pt idx="20">
                  <c:v>99.989352159112968</c:v>
                </c:pt>
                <c:pt idx="21">
                  <c:v>100.11560890179535</c:v>
                </c:pt>
                <c:pt idx="22">
                  <c:v>100.24181198417857</c:v>
                </c:pt>
                <c:pt idx="23">
                  <c:v>100.35200985048202</c:v>
                </c:pt>
                <c:pt idx="24">
                  <c:v>100.43069447835137</c:v>
                </c:pt>
                <c:pt idx="25">
                  <c:v>100.48329496929496</c:v>
                </c:pt>
                <c:pt idx="26">
                  <c:v>100.53380552656571</c:v>
                </c:pt>
                <c:pt idx="27">
                  <c:v>100.59980243896868</c:v>
                </c:pt>
                <c:pt idx="28">
                  <c:v>100.67042477528111</c:v>
                </c:pt>
                <c:pt idx="29">
                  <c:v>100.74215525744638</c:v>
                </c:pt>
                <c:pt idx="30">
                  <c:v>100.80990172111807</c:v>
                </c:pt>
                <c:pt idx="31">
                  <c:v>100.87116117350706</c:v>
                </c:pt>
                <c:pt idx="32">
                  <c:v>100.91238991022661</c:v>
                </c:pt>
                <c:pt idx="33">
                  <c:v>100.91605867321363</c:v>
                </c:pt>
                <c:pt idx="34">
                  <c:v>100.88263464893383</c:v>
                </c:pt>
                <c:pt idx="35">
                  <c:v>100.83521177483557</c:v>
                </c:pt>
                <c:pt idx="36">
                  <c:v>100.78564261387254</c:v>
                </c:pt>
                <c:pt idx="37">
                  <c:v>100.74977490850948</c:v>
                </c:pt>
                <c:pt idx="38">
                  <c:v>100.72017422568572</c:v>
                </c:pt>
                <c:pt idx="39">
                  <c:v>100.68776016834559</c:v>
                </c:pt>
                <c:pt idx="40">
                  <c:v>100.66008589428674</c:v>
                </c:pt>
                <c:pt idx="41">
                  <c:v>100.62326906522189</c:v>
                </c:pt>
                <c:pt idx="42">
                  <c:v>100.56695724217319</c:v>
                </c:pt>
                <c:pt idx="43">
                  <c:v>100.47840324478734</c:v>
                </c:pt>
                <c:pt idx="44">
                  <c:v>100.36238431826024</c:v>
                </c:pt>
                <c:pt idx="45">
                  <c:v>100.2292104903772</c:v>
                </c:pt>
                <c:pt idx="46">
                  <c:v>100.10490647966763</c:v>
                </c:pt>
                <c:pt idx="47">
                  <c:v>100.00679945266155</c:v>
                </c:pt>
                <c:pt idx="48">
                  <c:v>99.958162221772682</c:v>
                </c:pt>
                <c:pt idx="49">
                  <c:v>99.955336150326062</c:v>
                </c:pt>
                <c:pt idx="50">
                  <c:v>99.974170407025767</c:v>
                </c:pt>
                <c:pt idx="51">
                  <c:v>100.00463996063429</c:v>
                </c:pt>
                <c:pt idx="52">
                  <c:v>100.03662618809257</c:v>
                </c:pt>
              </c:numCache>
            </c:numRef>
          </c:val>
          <c:smooth val="0"/>
          <c:extLst>
            <c:ext xmlns:c16="http://schemas.microsoft.com/office/drawing/2014/chart" uri="{C3380CC4-5D6E-409C-BE32-E72D297353CC}">
              <c16:uniqueId val="{00000001-EF45-4368-8F1C-530436670476}"/>
            </c:ext>
          </c:extLst>
        </c:ser>
        <c:dLbls>
          <c:showLegendKey val="0"/>
          <c:showVal val="0"/>
          <c:showCatName val="0"/>
          <c:showSerName val="0"/>
          <c:showPercent val="0"/>
          <c:showBubbleSize val="0"/>
        </c:dLbls>
        <c:smooth val="0"/>
        <c:axId val="1343284144"/>
        <c:axId val="1"/>
      </c:lineChart>
      <c:catAx>
        <c:axId val="134328414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34328414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0-D800-44DB-AE0B-9B459D81924D}"/>
            </c:ext>
          </c:extLst>
        </c:ser>
        <c:ser>
          <c:idx val="1"/>
          <c:order val="1"/>
          <c:spPr>
            <a:ln w="12700">
              <a:solidFill>
                <a:srgbClr val="08989C"/>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Datos!$E$3:$E$55</c:f>
              <c:numCache>
                <c:formatCode>0.00</c:formatCode>
                <c:ptCount val="53"/>
                <c:pt idx="0">
                  <c:v>98.693152244937991</c:v>
                </c:pt>
                <c:pt idx="1">
                  <c:v>98.708736259479082</c:v>
                </c:pt>
                <c:pt idx="2">
                  <c:v>98.677789538159956</c:v>
                </c:pt>
                <c:pt idx="3">
                  <c:v>98.605831040940217</c:v>
                </c:pt>
                <c:pt idx="4">
                  <c:v>98.51365927094308</c:v>
                </c:pt>
                <c:pt idx="5">
                  <c:v>98.432665684873626</c:v>
                </c:pt>
                <c:pt idx="6">
                  <c:v>98.389717632432976</c:v>
                </c:pt>
                <c:pt idx="7">
                  <c:v>98.402327187964019</c:v>
                </c:pt>
                <c:pt idx="8">
                  <c:v>98.486578966633402</c:v>
                </c:pt>
                <c:pt idx="9">
                  <c:v>98.665194630596801</c:v>
                </c:pt>
                <c:pt idx="10">
                  <c:v>98.919669643556929</c:v>
                </c:pt>
                <c:pt idx="11">
                  <c:v>99.221257734267226</c:v>
                </c:pt>
                <c:pt idx="12">
                  <c:v>99.521650483264992</c:v>
                </c:pt>
                <c:pt idx="13">
                  <c:v>99.777815673244092</c:v>
                </c:pt>
                <c:pt idx="14">
                  <c:v>99.973775053681109</c:v>
                </c:pt>
                <c:pt idx="15">
                  <c:v>100.09752453742962</c:v>
                </c:pt>
                <c:pt idx="16">
                  <c:v>100.15329769036283</c:v>
                </c:pt>
                <c:pt idx="17">
                  <c:v>100.17066611439922</c:v>
                </c:pt>
                <c:pt idx="18">
                  <c:v>100.18541960643917</c:v>
                </c:pt>
                <c:pt idx="19">
                  <c:v>100.21370042214484</c:v>
                </c:pt>
                <c:pt idx="20">
                  <c:v>100.26673905062951</c:v>
                </c:pt>
                <c:pt idx="21">
                  <c:v>100.35973003255388</c:v>
                </c:pt>
                <c:pt idx="22">
                  <c:v>100.48239189462934</c:v>
                </c:pt>
                <c:pt idx="23">
                  <c:v>100.61208768516617</c:v>
                </c:pt>
                <c:pt idx="24">
                  <c:v>100.71925124234359</c:v>
                </c:pt>
                <c:pt idx="25">
                  <c:v>100.80849786416239</c:v>
                </c:pt>
                <c:pt idx="26">
                  <c:v>100.89691317805479</c:v>
                </c:pt>
                <c:pt idx="27">
                  <c:v>100.99958188767206</c:v>
                </c:pt>
                <c:pt idx="28">
                  <c:v>101.11235494177218</c:v>
                </c:pt>
                <c:pt idx="29">
                  <c:v>101.22566127815594</c:v>
                </c:pt>
                <c:pt idx="30">
                  <c:v>101.33270986719704</c:v>
                </c:pt>
                <c:pt idx="31">
                  <c:v>101.42981824650337</c:v>
                </c:pt>
                <c:pt idx="32">
                  <c:v>101.50169928537014</c:v>
                </c:pt>
                <c:pt idx="33">
                  <c:v>101.51489509085299</c:v>
                </c:pt>
                <c:pt idx="34">
                  <c:v>101.43689870399035</c:v>
                </c:pt>
                <c:pt idx="35">
                  <c:v>101.30775471654493</c:v>
                </c:pt>
                <c:pt idx="36">
                  <c:v>101.1575190169702</c:v>
                </c:pt>
                <c:pt idx="37">
                  <c:v>101.01133048139124</c:v>
                </c:pt>
                <c:pt idx="38">
                  <c:v>100.8917105436137</c:v>
                </c:pt>
                <c:pt idx="39">
                  <c:v>100.79477694283128</c:v>
                </c:pt>
                <c:pt idx="40">
                  <c:v>100.71744645274373</c:v>
                </c:pt>
                <c:pt idx="41">
                  <c:v>100.63923839981655</c:v>
                </c:pt>
                <c:pt idx="42">
                  <c:v>100.53454738118076</c:v>
                </c:pt>
                <c:pt idx="43">
                  <c:v>100.38891601386295</c:v>
                </c:pt>
                <c:pt idx="44">
                  <c:v>100.20686631621257</c:v>
                </c:pt>
                <c:pt idx="45">
                  <c:v>99.994821510954196</c:v>
                </c:pt>
                <c:pt idx="46">
                  <c:v>99.788596968884676</c:v>
                </c:pt>
                <c:pt idx="47">
                  <c:v>99.617244099213366</c:v>
                </c:pt>
                <c:pt idx="48">
                  <c:v>99.515576008907146</c:v>
                </c:pt>
                <c:pt idx="49">
                  <c:v>99.481197234541128</c:v>
                </c:pt>
                <c:pt idx="50">
                  <c:v>99.468991871805471</c:v>
                </c:pt>
                <c:pt idx="51">
                  <c:v>99.47664714940862</c:v>
                </c:pt>
                <c:pt idx="52">
                  <c:v>99.496386789209822</c:v>
                </c:pt>
              </c:numCache>
            </c:numRef>
          </c:val>
          <c:smooth val="0"/>
          <c:extLst>
            <c:ext xmlns:c16="http://schemas.microsoft.com/office/drawing/2014/chart" uri="{C3380CC4-5D6E-409C-BE32-E72D297353CC}">
              <c16:uniqueId val="{00000001-D800-44DB-AE0B-9B459D81924D}"/>
            </c:ext>
          </c:extLst>
        </c:ser>
        <c:dLbls>
          <c:showLegendKey val="0"/>
          <c:showVal val="0"/>
          <c:showCatName val="0"/>
          <c:showSerName val="0"/>
          <c:showPercent val="0"/>
          <c:showBubbleSize val="0"/>
        </c:dLbls>
        <c:smooth val="0"/>
        <c:axId val="1343305264"/>
        <c:axId val="1"/>
      </c:lineChart>
      <c:catAx>
        <c:axId val="134330526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34330526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0-E8DC-44B0-8759-A527FBB1A028}"/>
            </c:ext>
          </c:extLst>
        </c:ser>
        <c:ser>
          <c:idx val="1"/>
          <c:order val="1"/>
          <c:spPr>
            <a:ln w="12700">
              <a:solidFill>
                <a:srgbClr val="08989C"/>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Datos!$F$3:$F$55</c:f>
              <c:numCache>
                <c:formatCode>0.00</c:formatCode>
                <c:ptCount val="53"/>
                <c:pt idx="0">
                  <c:v>98.859640622466259</c:v>
                </c:pt>
                <c:pt idx="1">
                  <c:v>99.202317809029623</c:v>
                </c:pt>
                <c:pt idx="2">
                  <c:v>99.47485274837733</c:v>
                </c:pt>
                <c:pt idx="3">
                  <c:v>99.651302907987585</c:v>
                </c:pt>
                <c:pt idx="4">
                  <c:v>99.751398271458129</c:v>
                </c:pt>
                <c:pt idx="5">
                  <c:v>99.800307465519509</c:v>
                </c:pt>
                <c:pt idx="6">
                  <c:v>99.82873725527142</c:v>
                </c:pt>
                <c:pt idx="7">
                  <c:v>99.85655392033263</c:v>
                </c:pt>
                <c:pt idx="8">
                  <c:v>99.891527658579164</c:v>
                </c:pt>
                <c:pt idx="9">
                  <c:v>99.936584866905235</c:v>
                </c:pt>
                <c:pt idx="10">
                  <c:v>99.996685817022424</c:v>
                </c:pt>
                <c:pt idx="11">
                  <c:v>100.07603124877375</c:v>
                </c:pt>
                <c:pt idx="12">
                  <c:v>100.18497479411299</c:v>
                </c:pt>
                <c:pt idx="13">
                  <c:v>100.32818550361566</c:v>
                </c:pt>
                <c:pt idx="14">
                  <c:v>100.47611277741726</c:v>
                </c:pt>
                <c:pt idx="15">
                  <c:v>100.59670521872476</c:v>
                </c:pt>
                <c:pt idx="16">
                  <c:v>100.69401305619847</c:v>
                </c:pt>
                <c:pt idx="17">
                  <c:v>100.76724283415963</c:v>
                </c:pt>
                <c:pt idx="18">
                  <c:v>100.82324505412107</c:v>
                </c:pt>
                <c:pt idx="19">
                  <c:v>100.86824798562242</c:v>
                </c:pt>
                <c:pt idx="20">
                  <c:v>100.89666465543768</c:v>
                </c:pt>
                <c:pt idx="21">
                  <c:v>100.91292699773419</c:v>
                </c:pt>
                <c:pt idx="22">
                  <c:v>100.91692330993747</c:v>
                </c:pt>
                <c:pt idx="23">
                  <c:v>100.91338885437987</c:v>
                </c:pt>
                <c:pt idx="24">
                  <c:v>100.90207997357317</c:v>
                </c:pt>
                <c:pt idx="25">
                  <c:v>100.88589344332038</c:v>
                </c:pt>
                <c:pt idx="26">
                  <c:v>100.87679942750067</c:v>
                </c:pt>
                <c:pt idx="27">
                  <c:v>100.88744919114841</c:v>
                </c:pt>
                <c:pt idx="28">
                  <c:v>100.90885486005864</c:v>
                </c:pt>
                <c:pt idx="29">
                  <c:v>100.93224552065389</c:v>
                </c:pt>
                <c:pt idx="30">
                  <c:v>100.93586293383369</c:v>
                </c:pt>
                <c:pt idx="31">
                  <c:v>100.91091284556875</c:v>
                </c:pt>
                <c:pt idx="32">
                  <c:v>100.85768604589246</c:v>
                </c:pt>
                <c:pt idx="33">
                  <c:v>100.76970543211694</c:v>
                </c:pt>
                <c:pt idx="34">
                  <c:v>100.63863078538893</c:v>
                </c:pt>
                <c:pt idx="35">
                  <c:v>100.46460693123925</c:v>
                </c:pt>
                <c:pt idx="36">
                  <c:v>100.27938680393319</c:v>
                </c:pt>
                <c:pt idx="37">
                  <c:v>100.12149828619046</c:v>
                </c:pt>
                <c:pt idx="38">
                  <c:v>99.995103559114398</c:v>
                </c:pt>
                <c:pt idx="39">
                  <c:v>99.899589262319807</c:v>
                </c:pt>
                <c:pt idx="40">
                  <c:v>99.825523007496216</c:v>
                </c:pt>
                <c:pt idx="41">
                  <c:v>99.769923109781956</c:v>
                </c:pt>
                <c:pt idx="42">
                  <c:v>99.731213446060138</c:v>
                </c:pt>
                <c:pt idx="43">
                  <c:v>99.700188102489747</c:v>
                </c:pt>
                <c:pt idx="44">
                  <c:v>99.674503739047211</c:v>
                </c:pt>
                <c:pt idx="45">
                  <c:v>99.653858157017837</c:v>
                </c:pt>
                <c:pt idx="46">
                  <c:v>99.640723039099342</c:v>
                </c:pt>
                <c:pt idx="47">
                  <c:v>99.632989469660529</c:v>
                </c:pt>
                <c:pt idx="48">
                  <c:v>99.627467420749284</c:v>
                </c:pt>
                <c:pt idx="49">
                  <c:v>99.617124580731712</c:v>
                </c:pt>
                <c:pt idx="50">
                  <c:v>99.599862563183549</c:v>
                </c:pt>
                <c:pt idx="51">
                  <c:v>99.578900747549</c:v>
                </c:pt>
                <c:pt idx="52">
                  <c:v>99.566993201633821</c:v>
                </c:pt>
              </c:numCache>
            </c:numRef>
          </c:val>
          <c:smooth val="0"/>
          <c:extLst>
            <c:ext xmlns:c16="http://schemas.microsoft.com/office/drawing/2014/chart" uri="{C3380CC4-5D6E-409C-BE32-E72D297353CC}">
              <c16:uniqueId val="{00000001-E8DC-44B0-8759-A527FBB1A028}"/>
            </c:ext>
          </c:extLst>
        </c:ser>
        <c:dLbls>
          <c:showLegendKey val="0"/>
          <c:showVal val="0"/>
          <c:showCatName val="0"/>
          <c:showSerName val="0"/>
          <c:showPercent val="0"/>
          <c:showBubbleSize val="0"/>
        </c:dLbls>
        <c:smooth val="0"/>
        <c:axId val="1343270704"/>
        <c:axId val="1"/>
      </c:lineChart>
      <c:catAx>
        <c:axId val="134327070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34327070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0-2BA8-49DC-8901-3CB8D79B3314}"/>
            </c:ext>
          </c:extLst>
        </c:ser>
        <c:ser>
          <c:idx val="1"/>
          <c:order val="1"/>
          <c:spPr>
            <a:ln w="12700">
              <a:solidFill>
                <a:srgbClr val="08989C"/>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Datos!$G$3:$G$55</c:f>
              <c:numCache>
                <c:formatCode>0.00</c:formatCode>
                <c:ptCount val="53"/>
                <c:pt idx="0">
                  <c:v>97.682608307771531</c:v>
                </c:pt>
                <c:pt idx="1">
                  <c:v>97.747469031642225</c:v>
                </c:pt>
                <c:pt idx="2">
                  <c:v>97.846641285811003</c:v>
                </c:pt>
                <c:pt idx="3">
                  <c:v>97.990276874808998</c:v>
                </c:pt>
                <c:pt idx="4">
                  <c:v>98.186948621905913</c:v>
                </c:pt>
                <c:pt idx="5">
                  <c:v>98.436629718731581</c:v>
                </c:pt>
                <c:pt idx="6">
                  <c:v>98.727741798222439</c:v>
                </c:pt>
                <c:pt idx="7">
                  <c:v>99.030624940651606</c:v>
                </c:pt>
                <c:pt idx="8">
                  <c:v>99.309230491348799</c:v>
                </c:pt>
                <c:pt idx="9">
                  <c:v>99.536544377151273</c:v>
                </c:pt>
                <c:pt idx="10">
                  <c:v>99.710215791268354</c:v>
                </c:pt>
                <c:pt idx="11">
                  <c:v>99.836960981442786</c:v>
                </c:pt>
                <c:pt idx="12">
                  <c:v>99.92671003416018</c:v>
                </c:pt>
                <c:pt idx="13">
                  <c:v>99.988375391236787</c:v>
                </c:pt>
                <c:pt idx="14">
                  <c:v>100.02958705789358</c:v>
                </c:pt>
                <c:pt idx="15">
                  <c:v>100.05852295278407</c:v>
                </c:pt>
                <c:pt idx="16">
                  <c:v>100.0817285560537</c:v>
                </c:pt>
                <c:pt idx="17">
                  <c:v>100.10639284323295</c:v>
                </c:pt>
                <c:pt idx="18">
                  <c:v>100.13447172450357</c:v>
                </c:pt>
                <c:pt idx="19">
                  <c:v>100.16607635686681</c:v>
                </c:pt>
                <c:pt idx="20">
                  <c:v>100.20024232549679</c:v>
                </c:pt>
                <c:pt idx="21">
                  <c:v>100.23498416625586</c:v>
                </c:pt>
                <c:pt idx="22">
                  <c:v>100.26886067291352</c:v>
                </c:pt>
                <c:pt idx="23">
                  <c:v>100.30391129433352</c:v>
                </c:pt>
                <c:pt idx="24">
                  <c:v>100.34162259998681</c:v>
                </c:pt>
                <c:pt idx="25">
                  <c:v>100.38263299935048</c:v>
                </c:pt>
                <c:pt idx="26">
                  <c:v>100.42306643412091</c:v>
                </c:pt>
                <c:pt idx="27">
                  <c:v>100.45589663546346</c:v>
                </c:pt>
                <c:pt idx="28">
                  <c:v>100.4783747258442</c:v>
                </c:pt>
                <c:pt idx="29">
                  <c:v>100.48858468117777</c:v>
                </c:pt>
                <c:pt idx="30">
                  <c:v>100.48720686415824</c:v>
                </c:pt>
                <c:pt idx="31">
                  <c:v>100.47786898195534</c:v>
                </c:pt>
                <c:pt idx="32">
                  <c:v>100.46500996372458</c:v>
                </c:pt>
                <c:pt idx="33">
                  <c:v>100.45162594465141</c:v>
                </c:pt>
                <c:pt idx="34">
                  <c:v>100.43808764788101</c:v>
                </c:pt>
                <c:pt idx="35">
                  <c:v>100.42410341278004</c:v>
                </c:pt>
                <c:pt idx="36">
                  <c:v>100.40984468606489</c:v>
                </c:pt>
                <c:pt idx="37">
                  <c:v>100.39454182046234</c:v>
                </c:pt>
                <c:pt idx="38">
                  <c:v>100.37752613831056</c:v>
                </c:pt>
                <c:pt idx="39">
                  <c:v>100.35910035558211</c:v>
                </c:pt>
                <c:pt idx="40">
                  <c:v>100.33754798794583</c:v>
                </c:pt>
                <c:pt idx="41">
                  <c:v>100.310638142869</c:v>
                </c:pt>
                <c:pt idx="42">
                  <c:v>100.27707459705842</c:v>
                </c:pt>
                <c:pt idx="43">
                  <c:v>100.23421053664825</c:v>
                </c:pt>
                <c:pt idx="44">
                  <c:v>100.18188215507618</c:v>
                </c:pt>
                <c:pt idx="45">
                  <c:v>100.12119998520879</c:v>
                </c:pt>
                <c:pt idx="46">
                  <c:v>100.05480161293031</c:v>
                </c:pt>
                <c:pt idx="47">
                  <c:v>99.984932485167604</c:v>
                </c:pt>
                <c:pt idx="48">
                  <c:v>99.911884086811355</c:v>
                </c:pt>
                <c:pt idx="49">
                  <c:v>99.83588798580449</c:v>
                </c:pt>
                <c:pt idx="50">
                  <c:v>99.756522138774358</c:v>
                </c:pt>
                <c:pt idx="51">
                  <c:v>99.673028242652578</c:v>
                </c:pt>
                <c:pt idx="52">
                  <c:v>99.58673890244954</c:v>
                </c:pt>
              </c:numCache>
            </c:numRef>
          </c:val>
          <c:smooth val="0"/>
          <c:extLst>
            <c:ext xmlns:c16="http://schemas.microsoft.com/office/drawing/2014/chart" uri="{C3380CC4-5D6E-409C-BE32-E72D297353CC}">
              <c16:uniqueId val="{00000001-2BA8-49DC-8901-3CB8D79B3314}"/>
            </c:ext>
          </c:extLst>
        </c:ser>
        <c:dLbls>
          <c:showLegendKey val="0"/>
          <c:showVal val="0"/>
          <c:showCatName val="0"/>
          <c:showSerName val="0"/>
          <c:showPercent val="0"/>
          <c:showBubbleSize val="0"/>
        </c:dLbls>
        <c:smooth val="0"/>
        <c:axId val="1343261104"/>
        <c:axId val="1"/>
      </c:lineChart>
      <c:catAx>
        <c:axId val="134326110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34326110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0-798E-47BB-8A96-736F412B2463}"/>
            </c:ext>
          </c:extLst>
        </c:ser>
        <c:ser>
          <c:idx val="1"/>
          <c:order val="1"/>
          <c:spPr>
            <a:ln w="12700">
              <a:solidFill>
                <a:srgbClr val="08989C"/>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Datos!$H$3:$H$55</c:f>
              <c:numCache>
                <c:formatCode>0.00</c:formatCode>
                <c:ptCount val="53"/>
                <c:pt idx="0">
                  <c:v>102.96236618553594</c:v>
                </c:pt>
                <c:pt idx="1">
                  <c:v>102.85340738255144</c:v>
                </c:pt>
                <c:pt idx="2">
                  <c:v>102.72425927459003</c:v>
                </c:pt>
                <c:pt idx="3">
                  <c:v>102.56559312805872</c:v>
                </c:pt>
                <c:pt idx="4">
                  <c:v>102.37728928062279</c:v>
                </c:pt>
                <c:pt idx="5">
                  <c:v>102.20629654175426</c:v>
                </c:pt>
                <c:pt idx="6">
                  <c:v>102.06731748042498</c:v>
                </c:pt>
                <c:pt idx="7">
                  <c:v>101.93983796602912</c:v>
                </c:pt>
                <c:pt idx="8">
                  <c:v>101.81433349892195</c:v>
                </c:pt>
                <c:pt idx="9">
                  <c:v>101.68752698107329</c:v>
                </c:pt>
                <c:pt idx="10">
                  <c:v>101.56772314707048</c:v>
                </c:pt>
                <c:pt idx="11">
                  <c:v>101.4501197766983</c:v>
                </c:pt>
                <c:pt idx="12">
                  <c:v>101.30824710849568</c:v>
                </c:pt>
                <c:pt idx="13">
                  <c:v>101.10951994492159</c:v>
                </c:pt>
                <c:pt idx="14">
                  <c:v>100.82678674272674</c:v>
                </c:pt>
                <c:pt idx="15">
                  <c:v>100.54296419073825</c:v>
                </c:pt>
                <c:pt idx="16">
                  <c:v>100.31787644624566</c:v>
                </c:pt>
                <c:pt idx="17">
                  <c:v>100.14756948604958</c:v>
                </c:pt>
                <c:pt idx="18">
                  <c:v>100.01622790109352</c:v>
                </c:pt>
                <c:pt idx="19">
                  <c:v>99.91727244545153</c:v>
                </c:pt>
                <c:pt idx="20">
                  <c:v>99.830624530417921</c:v>
                </c:pt>
                <c:pt idx="21">
                  <c:v>99.738143027829921</c:v>
                </c:pt>
                <c:pt idx="22">
                  <c:v>99.606082144167814</c:v>
                </c:pt>
                <c:pt idx="23">
                  <c:v>99.44986590212747</c:v>
                </c:pt>
                <c:pt idx="24">
                  <c:v>99.27690152484773</c:v>
                </c:pt>
                <c:pt idx="25">
                  <c:v>99.121699375489811</c:v>
                </c:pt>
                <c:pt idx="26">
                  <c:v>99.003365022022891</c:v>
                </c:pt>
                <c:pt idx="27">
                  <c:v>98.920030039248331</c:v>
                </c:pt>
                <c:pt idx="28">
                  <c:v>98.843512263255207</c:v>
                </c:pt>
                <c:pt idx="29">
                  <c:v>98.803020548802692</c:v>
                </c:pt>
                <c:pt idx="30">
                  <c:v>98.827531983779792</c:v>
                </c:pt>
                <c:pt idx="31">
                  <c:v>98.887877411851193</c:v>
                </c:pt>
                <c:pt idx="32">
                  <c:v>98.973721737524727</c:v>
                </c:pt>
                <c:pt idx="33">
                  <c:v>99.07508322984161</c:v>
                </c:pt>
                <c:pt idx="34">
                  <c:v>99.184765977828135</c:v>
                </c:pt>
                <c:pt idx="35">
                  <c:v>99.287505751626213</c:v>
                </c:pt>
                <c:pt idx="36">
                  <c:v>99.380732275390272</c:v>
                </c:pt>
                <c:pt idx="37">
                  <c:v>99.462120300245772</c:v>
                </c:pt>
                <c:pt idx="38">
                  <c:v>99.532408625713231</c:v>
                </c:pt>
                <c:pt idx="39">
                  <c:v>99.581562296830953</c:v>
                </c:pt>
                <c:pt idx="40">
                  <c:v>99.621759491793227</c:v>
                </c:pt>
                <c:pt idx="41">
                  <c:v>99.633782732559979</c:v>
                </c:pt>
                <c:pt idx="42">
                  <c:v>99.595511722834928</c:v>
                </c:pt>
                <c:pt idx="43">
                  <c:v>99.517637209445411</c:v>
                </c:pt>
                <c:pt idx="44">
                  <c:v>99.426726008914969</c:v>
                </c:pt>
                <c:pt idx="45">
                  <c:v>99.359158681089184</c:v>
                </c:pt>
                <c:pt idx="46">
                  <c:v>99.371345403374193</c:v>
                </c:pt>
                <c:pt idx="47">
                  <c:v>99.441839865311835</c:v>
                </c:pt>
                <c:pt idx="48">
                  <c:v>99.552258405650804</c:v>
                </c:pt>
                <c:pt idx="49">
                  <c:v>99.677280531373952</c:v>
                </c:pt>
                <c:pt idx="50">
                  <c:v>99.811131642551032</c:v>
                </c:pt>
                <c:pt idx="51">
                  <c:v>99.967453086259638</c:v>
                </c:pt>
                <c:pt idx="52">
                  <c:v>100.1119942852638</c:v>
                </c:pt>
              </c:numCache>
            </c:numRef>
          </c:val>
          <c:smooth val="0"/>
          <c:extLst>
            <c:ext xmlns:c16="http://schemas.microsoft.com/office/drawing/2014/chart" uri="{C3380CC4-5D6E-409C-BE32-E72D297353CC}">
              <c16:uniqueId val="{00000001-798E-47BB-8A96-736F412B2463}"/>
            </c:ext>
          </c:extLst>
        </c:ser>
        <c:dLbls>
          <c:showLegendKey val="0"/>
          <c:showVal val="0"/>
          <c:showCatName val="0"/>
          <c:showSerName val="0"/>
          <c:showPercent val="0"/>
          <c:showBubbleSize val="0"/>
        </c:dLbls>
        <c:smooth val="0"/>
        <c:axId val="1343262064"/>
        <c:axId val="1"/>
      </c:lineChart>
      <c:catAx>
        <c:axId val="134326206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34326206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093868960687898E-2"/>
          <c:y val="2.8709369452524326E-2"/>
          <c:w val="0.87374738562091503"/>
          <c:h val="0.83689096064119106"/>
        </c:manualLayout>
      </c:layout>
      <c:lineChart>
        <c:grouping val="standard"/>
        <c:varyColors val="0"/>
        <c:ser>
          <c:idx val="0"/>
          <c:order val="0"/>
          <c:spPr>
            <a:ln w="9525">
              <a:solidFill>
                <a:srgbClr val="DB551E"/>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0-D5F0-4E4E-8ADE-988DA0FD040A}"/>
            </c:ext>
          </c:extLst>
        </c:ser>
        <c:ser>
          <c:idx val="1"/>
          <c:order val="1"/>
          <c:spPr>
            <a:ln w="12700">
              <a:solidFill>
                <a:srgbClr val="08989C"/>
              </a:solidFill>
            </a:ln>
          </c:spPr>
          <c:marker>
            <c:symbol val="none"/>
          </c:marker>
          <c:cat>
            <c:numRef>
              <c:f>Datos!$A$3:$A$55</c:f>
              <c:numCache>
                <c:formatCode>General</c:formatCode>
                <c:ptCount val="53"/>
                <c:pt idx="0">
                  <c:v>2021</c:v>
                </c:pt>
                <c:pt idx="12">
                  <c:v>2022</c:v>
                </c:pt>
                <c:pt idx="24">
                  <c:v>2023</c:v>
                </c:pt>
                <c:pt idx="36">
                  <c:v>2024</c:v>
                </c:pt>
                <c:pt idx="48">
                  <c:v>2025</c:v>
                </c:pt>
              </c:numCache>
            </c:numRef>
          </c:cat>
          <c:val>
            <c:numRef>
              <c:f>Datos!$I$3:$I$55</c:f>
              <c:numCache>
                <c:formatCode>0.00</c:formatCode>
                <c:ptCount val="53"/>
                <c:pt idx="0">
                  <c:v>98.79594461821236</c:v>
                </c:pt>
                <c:pt idx="1">
                  <c:v>99.019983273233819</c:v>
                </c:pt>
                <c:pt idx="2">
                  <c:v>99.237554351141739</c:v>
                </c:pt>
                <c:pt idx="3">
                  <c:v>99.459132661043384</c:v>
                </c:pt>
                <c:pt idx="4">
                  <c:v>99.672438040152642</c:v>
                </c:pt>
                <c:pt idx="5">
                  <c:v>99.860160004259669</c:v>
                </c:pt>
                <c:pt idx="6">
                  <c:v>100.02032902834871</c:v>
                </c:pt>
                <c:pt idx="7">
                  <c:v>100.14516556404878</c:v>
                </c:pt>
                <c:pt idx="8">
                  <c:v>100.26060597187555</c:v>
                </c:pt>
                <c:pt idx="9">
                  <c:v>100.39183499600148</c:v>
                </c:pt>
                <c:pt idx="10">
                  <c:v>100.54463078900952</c:v>
                </c:pt>
                <c:pt idx="11">
                  <c:v>100.71575663049039</c:v>
                </c:pt>
                <c:pt idx="12">
                  <c:v>100.89940634106927</c:v>
                </c:pt>
                <c:pt idx="13">
                  <c:v>101.10729765933772</c:v>
                </c:pt>
                <c:pt idx="14">
                  <c:v>101.31145697671023</c:v>
                </c:pt>
                <c:pt idx="15">
                  <c:v>101.4870409156418</c:v>
                </c:pt>
                <c:pt idx="16">
                  <c:v>101.608598965605</c:v>
                </c:pt>
                <c:pt idx="17">
                  <c:v>101.65920127691173</c:v>
                </c:pt>
                <c:pt idx="18">
                  <c:v>101.62406043374533</c:v>
                </c:pt>
                <c:pt idx="19">
                  <c:v>101.51366569668883</c:v>
                </c:pt>
                <c:pt idx="20">
                  <c:v>101.35665322645657</c:v>
                </c:pt>
                <c:pt idx="21">
                  <c:v>101.18005249411924</c:v>
                </c:pt>
                <c:pt idx="22">
                  <c:v>101.0106957178659</c:v>
                </c:pt>
                <c:pt idx="23">
                  <c:v>100.8729095359584</c:v>
                </c:pt>
                <c:pt idx="24">
                  <c:v>100.76167423684947</c:v>
                </c:pt>
                <c:pt idx="25">
                  <c:v>100.66369883597511</c:v>
                </c:pt>
                <c:pt idx="26">
                  <c:v>100.57615841297599</c:v>
                </c:pt>
                <c:pt idx="27">
                  <c:v>100.49860471419902</c:v>
                </c:pt>
                <c:pt idx="28">
                  <c:v>100.42259538264315</c:v>
                </c:pt>
                <c:pt idx="29">
                  <c:v>100.3539821064325</c:v>
                </c:pt>
                <c:pt idx="30">
                  <c:v>100.29798380469967</c:v>
                </c:pt>
                <c:pt idx="31">
                  <c:v>100.257523435127</c:v>
                </c:pt>
                <c:pt idx="32">
                  <c:v>100.22250381310101</c:v>
                </c:pt>
                <c:pt idx="33">
                  <c:v>100.17990880302567</c:v>
                </c:pt>
                <c:pt idx="34">
                  <c:v>100.14124600507398</c:v>
                </c:pt>
                <c:pt idx="35">
                  <c:v>100.12282126743283</c:v>
                </c:pt>
                <c:pt idx="36">
                  <c:v>100.13208069330587</c:v>
                </c:pt>
                <c:pt idx="37">
                  <c:v>100.16165163040759</c:v>
                </c:pt>
                <c:pt idx="38">
                  <c:v>100.17597788348414</c:v>
                </c:pt>
                <c:pt idx="39">
                  <c:v>100.17222901623349</c:v>
                </c:pt>
                <c:pt idx="40">
                  <c:v>100.15444177188338</c:v>
                </c:pt>
                <c:pt idx="41">
                  <c:v>100.12921594570392</c:v>
                </c:pt>
                <c:pt idx="42">
                  <c:v>100.09181558713095</c:v>
                </c:pt>
                <c:pt idx="43">
                  <c:v>100.03720609725927</c:v>
                </c:pt>
                <c:pt idx="44">
                  <c:v>99.95840362809551</c:v>
                </c:pt>
                <c:pt idx="45">
                  <c:v>99.877434548935284</c:v>
                </c:pt>
                <c:pt idx="46">
                  <c:v>99.79130575740345</c:v>
                </c:pt>
                <c:pt idx="47">
                  <c:v>99.696087698766632</c:v>
                </c:pt>
                <c:pt idx="48">
                  <c:v>99.606160988921843</c:v>
                </c:pt>
                <c:pt idx="49">
                  <c:v>99.534945129905182</c:v>
                </c:pt>
                <c:pt idx="50">
                  <c:v>99.495222429428836</c:v>
                </c:pt>
                <c:pt idx="51">
                  <c:v>99.471543178379264</c:v>
                </c:pt>
                <c:pt idx="52">
                  <c:v>99.452130338430692</c:v>
                </c:pt>
              </c:numCache>
            </c:numRef>
          </c:val>
          <c:smooth val="0"/>
          <c:extLst>
            <c:ext xmlns:c16="http://schemas.microsoft.com/office/drawing/2014/chart" uri="{C3380CC4-5D6E-409C-BE32-E72D297353CC}">
              <c16:uniqueId val="{00000001-D5F0-4E4E-8ADE-988DA0FD040A}"/>
            </c:ext>
          </c:extLst>
        </c:ser>
        <c:dLbls>
          <c:showLegendKey val="0"/>
          <c:showVal val="0"/>
          <c:showCatName val="0"/>
          <c:showSerName val="0"/>
          <c:showPercent val="0"/>
          <c:showBubbleSize val="0"/>
        </c:dLbls>
        <c:smooth val="0"/>
        <c:axId val="1343248144"/>
        <c:axId val="1"/>
      </c:lineChart>
      <c:catAx>
        <c:axId val="1343248144"/>
        <c:scaling>
          <c:orientation val="minMax"/>
        </c:scaling>
        <c:delete val="0"/>
        <c:axPos val="b"/>
        <c:numFmt formatCode="General" sourceLinked="1"/>
        <c:majorTickMark val="cross"/>
        <c:minorTickMark val="none"/>
        <c:tickLblPos val="low"/>
        <c:spPr>
          <a:ln w="6350">
            <a:solidFill>
              <a:srgbClr val="C0C0C0"/>
            </a:solidFill>
            <a:prstDash val="sysDot"/>
          </a:ln>
        </c:spPr>
        <c:txPr>
          <a:bodyPr rot="0"/>
          <a:lstStyle/>
          <a:p>
            <a:pPr>
              <a:defRPr sz="700">
                <a:solidFill>
                  <a:srgbClr val="4D565E"/>
                </a:solidFill>
              </a:defRPr>
            </a:pPr>
            <a:endParaRPr lang="es-MX"/>
          </a:p>
        </c:txPr>
        <c:crossAx val="1"/>
        <c:crosses val="autoZero"/>
        <c:auto val="1"/>
        <c:lblAlgn val="ctr"/>
        <c:lblOffset val="50"/>
        <c:tickLblSkip val="2"/>
        <c:tickMarkSkip val="12"/>
        <c:noMultiLvlLbl val="1"/>
      </c:catAx>
      <c:valAx>
        <c:axId val="1"/>
        <c:scaling>
          <c:orientation val="minMax"/>
          <c:max val="104"/>
          <c:min val="96"/>
        </c:scaling>
        <c:delete val="0"/>
        <c:axPos val="l"/>
        <c:majorGridlines>
          <c:spPr>
            <a:ln w="6350">
              <a:solidFill>
                <a:srgbClr val="C0C0C0"/>
              </a:solidFill>
              <a:prstDash val="sysDot"/>
            </a:ln>
          </c:spPr>
        </c:majorGridlines>
        <c:numFmt formatCode="#\ ##0" sourceLinked="0"/>
        <c:majorTickMark val="out"/>
        <c:minorTickMark val="none"/>
        <c:tickLblPos val="low"/>
        <c:spPr>
          <a:ln w="3175">
            <a:noFill/>
          </a:ln>
        </c:spPr>
        <c:txPr>
          <a:bodyPr/>
          <a:lstStyle/>
          <a:p>
            <a:pPr>
              <a:defRPr sz="700">
                <a:solidFill>
                  <a:srgbClr val="4D565E"/>
                </a:solidFill>
              </a:defRPr>
            </a:pPr>
            <a:endParaRPr lang="es-MX"/>
          </a:p>
        </c:txPr>
        <c:crossAx val="1343248144"/>
        <c:crosses val="autoZero"/>
        <c:crossBetween val="midCat"/>
        <c:majorUnit val="1"/>
        <c:minorUnit val="1"/>
      </c:valAx>
      <c:spPr>
        <a:noFill/>
        <a:ln w="25400">
          <a:noFill/>
        </a:ln>
      </c:spPr>
    </c:plotArea>
    <c:plotVisOnly val="1"/>
    <c:dispBlanksAs val="gap"/>
    <c:showDLblsOverMax val="0"/>
  </c:chart>
  <c:spPr>
    <a:noFill/>
    <a:ln w="9525">
      <a:noFill/>
    </a:ln>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71018183537868573"/>
        </c:manualLayout>
      </c:layout>
      <c:lineChart>
        <c:grouping val="standard"/>
        <c:varyColors val="0"/>
        <c:ser>
          <c:idx val="2"/>
          <c:order val="0"/>
          <c:spPr>
            <a:ln w="9525">
              <a:solidFill>
                <a:srgbClr val="DB551E"/>
              </a:solidFill>
            </a:ln>
          </c:spPr>
          <c:marker>
            <c:symbol val="none"/>
          </c:marker>
          <c:cat>
            <c:numRef>
              <c:f>Mayo_2025!$A$475:$A$551</c:f>
              <c:numCache>
                <c:formatCode>General</c:formatCode>
                <c:ptCount val="77"/>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Mayo_2025!$H$475:$H$551</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0-CF6E-4A78-8102-B90324262AC5}"/>
            </c:ext>
          </c:extLst>
        </c:ser>
        <c:ser>
          <c:idx val="0"/>
          <c:order val="1"/>
          <c:spPr>
            <a:ln w="22225">
              <a:solidFill>
                <a:srgbClr val="003057"/>
              </a:solidFill>
            </a:ln>
          </c:spPr>
          <c:marker>
            <c:symbol val="none"/>
          </c:marker>
          <c:cat>
            <c:numRef>
              <c:f>Mayo_2025!$A$475:$A$551</c:f>
              <c:numCache>
                <c:formatCode>General</c:formatCode>
                <c:ptCount val="77"/>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Mayo_2025!$E$475:$E$551</c:f>
              <c:numCache>
                <c:formatCode>#,##0.00;\(\-\)#,##0.00</c:formatCode>
                <c:ptCount val="77"/>
                <c:pt idx="0">
                  <c:v>100.72453273059321</c:v>
                </c:pt>
                <c:pt idx="1">
                  <c:v>100.67538909305647</c:v>
                </c:pt>
                <c:pt idx="2">
                  <c:v>100.63607261002284</c:v>
                </c:pt>
                <c:pt idx="3">
                  <c:v>100.61174876742561</c:v>
                </c:pt>
                <c:pt idx="4">
                  <c:v>100.59341389431196</c:v>
                </c:pt>
                <c:pt idx="5">
                  <c:v>100.57961905178881</c:v>
                </c:pt>
                <c:pt idx="6">
                  <c:v>100.55732364362058</c:v>
                </c:pt>
                <c:pt idx="7">
                  <c:v>100.51625612687688</c:v>
                </c:pt>
                <c:pt idx="8">
                  <c:v>100.44547332145505</c:v>
                </c:pt>
                <c:pt idx="9">
                  <c:v>100.33880983141063</c:v>
                </c:pt>
                <c:pt idx="10">
                  <c:v>100.19485923740648</c:v>
                </c:pt>
                <c:pt idx="11">
                  <c:v>99.995369850237651</c:v>
                </c:pt>
                <c:pt idx="12">
                  <c:v>99.71574064476728</c:v>
                </c:pt>
                <c:pt idx="13">
                  <c:v>99.34809888548439</c:v>
                </c:pt>
                <c:pt idx="14">
                  <c:v>98.921372144488444</c:v>
                </c:pt>
                <c:pt idx="15">
                  <c:v>92.632295050590145</c:v>
                </c:pt>
                <c:pt idx="16">
                  <c:v>91.780451009349008</c:v>
                </c:pt>
                <c:pt idx="17">
                  <c:v>94.884348428474482</c:v>
                </c:pt>
                <c:pt idx="18">
                  <c:v>95.46329929913334</c:v>
                </c:pt>
                <c:pt idx="19">
                  <c:v>96.096425558915143</c:v>
                </c:pt>
                <c:pt idx="20">
                  <c:v>96.64632887476192</c:v>
                </c:pt>
                <c:pt idx="21">
                  <c:v>97.156582767554454</c:v>
                </c:pt>
                <c:pt idx="22">
                  <c:v>97.573026084288074</c:v>
                </c:pt>
                <c:pt idx="23">
                  <c:v>97.88007456262973</c:v>
                </c:pt>
                <c:pt idx="24">
                  <c:v>98.094787062715852</c:v>
                </c:pt>
                <c:pt idx="25">
                  <c:v>98.257247045541831</c:v>
                </c:pt>
                <c:pt idx="26">
                  <c:v>98.391437134696872</c:v>
                </c:pt>
                <c:pt idx="27">
                  <c:v>98.499884522840333</c:v>
                </c:pt>
                <c:pt idx="28">
                  <c:v>98.592475131471033</c:v>
                </c:pt>
                <c:pt idx="29">
                  <c:v>98.672193216339409</c:v>
                </c:pt>
                <c:pt idx="30">
                  <c:v>98.75017333180719</c:v>
                </c:pt>
                <c:pt idx="31">
                  <c:v>98.837320046060256</c:v>
                </c:pt>
                <c:pt idx="32">
                  <c:v>98.945209093056761</c:v>
                </c:pt>
                <c:pt idx="33">
                  <c:v>99.081820688173281</c:v>
                </c:pt>
                <c:pt idx="34">
                  <c:v>99.241444350491463</c:v>
                </c:pt>
                <c:pt idx="35">
                  <c:v>99.416281607564642</c:v>
                </c:pt>
                <c:pt idx="36">
                  <c:v>99.599493368831261</c:v>
                </c:pt>
                <c:pt idx="37">
                  <c:v>99.788570997857335</c:v>
                </c:pt>
                <c:pt idx="38">
                  <c:v>99.973590877940495</c:v>
                </c:pt>
                <c:pt idx="39">
                  <c:v>100.12763095534365</c:v>
                </c:pt>
                <c:pt idx="40">
                  <c:v>100.23789330028164</c:v>
                </c:pt>
                <c:pt idx="41">
                  <c:v>100.31189041378867</c:v>
                </c:pt>
                <c:pt idx="42">
                  <c:v>100.36198629710488</c:v>
                </c:pt>
                <c:pt idx="43">
                  <c:v>100.39663853425758</c:v>
                </c:pt>
                <c:pt idx="44">
                  <c:v>100.42505972137872</c:v>
                </c:pt>
                <c:pt idx="45">
                  <c:v>100.45801380183975</c:v>
                </c:pt>
                <c:pt idx="46">
                  <c:v>100.50217653334131</c:v>
                </c:pt>
                <c:pt idx="47">
                  <c:v>100.55349157875339</c:v>
                </c:pt>
                <c:pt idx="48">
                  <c:v>100.60199863719365</c:v>
                </c:pt>
                <c:pt idx="49">
                  <c:v>100.64163887610252</c:v>
                </c:pt>
                <c:pt idx="50">
                  <c:v>100.67723564399287</c:v>
                </c:pt>
                <c:pt idx="51">
                  <c:v>100.71581876503508</c:v>
                </c:pt>
                <c:pt idx="52">
                  <c:v>100.7561476894857</c:v>
                </c:pt>
                <c:pt idx="53">
                  <c:v>100.7898777978638</c:v>
                </c:pt>
                <c:pt idx="54">
                  <c:v>100.80696716528485</c:v>
                </c:pt>
                <c:pt idx="55">
                  <c:v>100.81108774944332</c:v>
                </c:pt>
                <c:pt idx="56">
                  <c:v>100.79801466093649</c:v>
                </c:pt>
                <c:pt idx="57">
                  <c:v>100.75756729743406</c:v>
                </c:pt>
                <c:pt idx="58">
                  <c:v>100.68597355593822</c:v>
                </c:pt>
                <c:pt idx="59">
                  <c:v>100.5999752374214</c:v>
                </c:pt>
                <c:pt idx="60">
                  <c:v>100.51441752485367</c:v>
                </c:pt>
                <c:pt idx="61">
                  <c:v>100.44234827068583</c:v>
                </c:pt>
                <c:pt idx="62">
                  <c:v>100.38063119194651</c:v>
                </c:pt>
                <c:pt idx="63">
                  <c:v>100.3281918336512</c:v>
                </c:pt>
                <c:pt idx="64">
                  <c:v>100.28240630475464</c:v>
                </c:pt>
                <c:pt idx="65">
                  <c:v>100.24083874791862</c:v>
                </c:pt>
                <c:pt idx="66">
                  <c:v>100.19969225854776</c:v>
                </c:pt>
                <c:pt idx="67">
                  <c:v>100.14926777981816</c:v>
                </c:pt>
                <c:pt idx="68">
                  <c:v>100.08482781297839</c:v>
                </c:pt>
                <c:pt idx="69">
                  <c:v>100.00693667399479</c:v>
                </c:pt>
                <c:pt idx="70">
                  <c:v>99.916930367208764</c:v>
                </c:pt>
                <c:pt idx="71">
                  <c:v>99.826145489617247</c:v>
                </c:pt>
                <c:pt idx="72">
                  <c:v>99.750153545899266</c:v>
                </c:pt>
                <c:pt idx="73">
                  <c:v>99.693537403324626</c:v>
                </c:pt>
                <c:pt idx="74">
                  <c:v>99.646872847849593</c:v>
                </c:pt>
                <c:pt idx="75">
                  <c:v>99.603260782286227</c:v>
                </c:pt>
                <c:pt idx="76">
                  <c:v>99.566005828648358</c:v>
                </c:pt>
              </c:numCache>
            </c:numRef>
          </c:val>
          <c:smooth val="0"/>
          <c:extLst>
            <c:ext xmlns:c16="http://schemas.microsoft.com/office/drawing/2014/chart" uri="{C3380CC4-5D6E-409C-BE32-E72D297353CC}">
              <c16:uniqueId val="{00000001-CF6E-4A78-8102-B90324262AC5}"/>
            </c:ext>
          </c:extLst>
        </c:ser>
        <c:ser>
          <c:idx val="1"/>
          <c:order val="2"/>
          <c:spPr>
            <a:ln w="12700">
              <a:solidFill>
                <a:srgbClr val="08989C"/>
              </a:solidFill>
            </a:ln>
          </c:spPr>
          <c:marker>
            <c:symbol val="none"/>
          </c:marker>
          <c:cat>
            <c:numRef>
              <c:f>Mayo_2025!$A$475:$A$551</c:f>
              <c:numCache>
                <c:formatCode>General</c:formatCode>
                <c:ptCount val="77"/>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Mayo_2025!$C$475:$C$551</c:f>
              <c:numCache>
                <c:formatCode>#,##0.00;\(\-\)#,##0.00</c:formatCode>
                <c:ptCount val="77"/>
                <c:pt idx="0">
                  <c:v>100.72654301385347</c:v>
                </c:pt>
                <c:pt idx="1">
                  <c:v>100.67725759794644</c:v>
                </c:pt>
                <c:pt idx="2">
                  <c:v>100.63773719929428</c:v>
                </c:pt>
                <c:pt idx="3">
                  <c:v>100.61324465367613</c:v>
                </c:pt>
                <c:pt idx="4">
                  <c:v>100.59476929538377</c:v>
                </c:pt>
                <c:pt idx="5">
                  <c:v>100.58095944091689</c:v>
                </c:pt>
                <c:pt idx="6">
                  <c:v>100.55876988822521</c:v>
                </c:pt>
                <c:pt idx="7">
                  <c:v>100.51801718368921</c:v>
                </c:pt>
                <c:pt idx="8">
                  <c:v>100.44770895978914</c:v>
                </c:pt>
                <c:pt idx="9">
                  <c:v>100.3416495848935</c:v>
                </c:pt>
                <c:pt idx="10">
                  <c:v>100.19841221181464</c:v>
                </c:pt>
                <c:pt idx="11">
                  <c:v>99.999596421079701</c:v>
                </c:pt>
                <c:pt idx="12">
                  <c:v>99.720411404010932</c:v>
                </c:pt>
                <c:pt idx="13">
                  <c:v>99.353184312487642</c:v>
                </c:pt>
                <c:pt idx="14">
                  <c:v>98.926786522552206</c:v>
                </c:pt>
                <c:pt idx="15">
                  <c:v>92.636719314125855</c:v>
                </c:pt>
                <c:pt idx="16">
                  <c:v>91.786703615410488</c:v>
                </c:pt>
                <c:pt idx="17">
                  <c:v>94.89350413164658</c:v>
                </c:pt>
                <c:pt idx="18">
                  <c:v>95.466415793962852</c:v>
                </c:pt>
                <c:pt idx="19">
                  <c:v>96.100322814955462</c:v>
                </c:pt>
                <c:pt idx="20">
                  <c:v>96.651768178361479</c:v>
                </c:pt>
                <c:pt idx="21">
                  <c:v>97.162366101750138</c:v>
                </c:pt>
                <c:pt idx="22">
                  <c:v>97.579237372304249</c:v>
                </c:pt>
                <c:pt idx="23">
                  <c:v>97.886599419054448</c:v>
                </c:pt>
                <c:pt idx="24">
                  <c:v>98.101321250129388</c:v>
                </c:pt>
                <c:pt idx="25">
                  <c:v>98.263760982408769</c:v>
                </c:pt>
                <c:pt idx="26">
                  <c:v>98.397948661793109</c:v>
                </c:pt>
                <c:pt idx="27">
                  <c:v>98.506348010509186</c:v>
                </c:pt>
                <c:pt idx="28">
                  <c:v>98.598429434180986</c:v>
                </c:pt>
                <c:pt idx="29">
                  <c:v>98.677778023414007</c:v>
                </c:pt>
                <c:pt idx="30">
                  <c:v>98.755985563793843</c:v>
                </c:pt>
                <c:pt idx="31">
                  <c:v>98.843927136200861</c:v>
                </c:pt>
                <c:pt idx="32">
                  <c:v>98.952953599830039</c:v>
                </c:pt>
                <c:pt idx="33">
                  <c:v>99.090586240701597</c:v>
                </c:pt>
                <c:pt idx="34">
                  <c:v>99.25087503866817</c:v>
                </c:pt>
                <c:pt idx="35">
                  <c:v>99.425753335556081</c:v>
                </c:pt>
                <c:pt idx="36">
                  <c:v>99.608436402922223</c:v>
                </c:pt>
                <c:pt idx="37">
                  <c:v>99.796741016264761</c:v>
                </c:pt>
                <c:pt idx="38">
                  <c:v>99.980994911762679</c:v>
                </c:pt>
                <c:pt idx="39">
                  <c:v>100.13435983814261</c:v>
                </c:pt>
                <c:pt idx="40">
                  <c:v>100.24324240743037</c:v>
                </c:pt>
                <c:pt idx="41">
                  <c:v>100.31562945722908</c:v>
                </c:pt>
                <c:pt idx="42">
                  <c:v>100.36442473124583</c:v>
                </c:pt>
                <c:pt idx="43">
                  <c:v>100.39829041999288</c:v>
                </c:pt>
                <c:pt idx="44">
                  <c:v>100.42634766534269</c:v>
                </c:pt>
                <c:pt idx="45">
                  <c:v>100.45948648464002</c:v>
                </c:pt>
                <c:pt idx="46">
                  <c:v>100.50470591046204</c:v>
                </c:pt>
                <c:pt idx="47">
                  <c:v>100.55734573753054</c:v>
                </c:pt>
                <c:pt idx="48">
                  <c:v>100.6066459904666</c:v>
                </c:pt>
                <c:pt idx="49">
                  <c:v>100.64641708613466</c:v>
                </c:pt>
                <c:pt idx="50">
                  <c:v>100.68140448924058</c:v>
                </c:pt>
                <c:pt idx="51">
                  <c:v>100.71820180437739</c:v>
                </c:pt>
                <c:pt idx="52">
                  <c:v>100.75408149980473</c:v>
                </c:pt>
                <c:pt idx="53">
                  <c:v>100.78109102831581</c:v>
                </c:pt>
                <c:pt idx="54">
                  <c:v>100.79047413504217</c:v>
                </c:pt>
                <c:pt idx="55">
                  <c:v>100.78619633356148</c:v>
                </c:pt>
                <c:pt idx="56">
                  <c:v>100.76511590046206</c:v>
                </c:pt>
                <c:pt idx="57">
                  <c:v>100.71816782932578</c:v>
                </c:pt>
                <c:pt idx="58">
                  <c:v>100.64256895551655</c:v>
                </c:pt>
                <c:pt idx="59">
                  <c:v>100.55524772967061</c:v>
                </c:pt>
                <c:pt idx="60">
                  <c:v>100.4708173563976</c:v>
                </c:pt>
                <c:pt idx="61">
                  <c:v>100.40096791369561</c:v>
                </c:pt>
                <c:pt idx="62">
                  <c:v>100.34152628599038</c:v>
                </c:pt>
                <c:pt idx="63">
                  <c:v>100.29065777477773</c:v>
                </c:pt>
                <c:pt idx="64">
                  <c:v>100.24479720093892</c:v>
                </c:pt>
                <c:pt idx="65">
                  <c:v>100.20265985318206</c:v>
                </c:pt>
                <c:pt idx="66">
                  <c:v>100.16260761044462</c:v>
                </c:pt>
                <c:pt idx="67">
                  <c:v>100.11420067044409</c:v>
                </c:pt>
                <c:pt idx="68">
                  <c:v>100.05206721599602</c:v>
                </c:pt>
                <c:pt idx="69">
                  <c:v>99.976530106505564</c:v>
                </c:pt>
                <c:pt idx="70">
                  <c:v>99.888631378200287</c:v>
                </c:pt>
                <c:pt idx="71">
                  <c:v>99.799440799520809</c:v>
                </c:pt>
                <c:pt idx="72">
                  <c:v>99.723873990928311</c:v>
                </c:pt>
                <c:pt idx="73">
                  <c:v>99.665283265837274</c:v>
                </c:pt>
                <c:pt idx="74">
                  <c:v>99.612592632304228</c:v>
                </c:pt>
                <c:pt idx="75">
                  <c:v>99.557593258316501</c:v>
                </c:pt>
              </c:numCache>
            </c:numRef>
          </c:val>
          <c:smooth val="0"/>
          <c:extLst>
            <c:ext xmlns:c16="http://schemas.microsoft.com/office/drawing/2014/chart" uri="{C3380CC4-5D6E-409C-BE32-E72D297353CC}">
              <c16:uniqueId val="{00000002-CF6E-4A78-8102-B90324262AC5}"/>
            </c:ext>
          </c:extLst>
        </c:ser>
        <c:ser>
          <c:idx val="3"/>
          <c:order val="3"/>
          <c:tx>
            <c:v>Cifras a abril de 2025 </c:v>
          </c:tx>
          <c:spPr>
            <a:ln w="12700">
              <a:solidFill>
                <a:srgbClr val="08989C"/>
              </a:solidFill>
            </a:ln>
          </c:spPr>
          <c:marker>
            <c:symbol val="none"/>
          </c:marker>
          <c:cat>
            <c:numRef>
              <c:f>Mayo_2025!$A$475:$A$551</c:f>
              <c:numCache>
                <c:formatCode>General</c:formatCode>
                <c:ptCount val="77"/>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Mayo_2025!$G$475:$G$551</c:f>
              <c:numCache>
                <c:formatCode>General</c:formatCode>
                <c:ptCount val="77"/>
              </c:numCache>
            </c:numRef>
          </c:val>
          <c:smooth val="0"/>
          <c:extLst>
            <c:ext xmlns:c16="http://schemas.microsoft.com/office/drawing/2014/chart" uri="{C3380CC4-5D6E-409C-BE32-E72D297353CC}">
              <c16:uniqueId val="{00000003-CF6E-4A78-8102-B90324262AC5}"/>
            </c:ext>
          </c:extLst>
        </c:ser>
        <c:ser>
          <c:idx val="4"/>
          <c:order val="4"/>
          <c:tx>
            <c:v>Cifras a mayo de 2025</c:v>
          </c:tx>
          <c:spPr>
            <a:ln w="22225">
              <a:solidFill>
                <a:srgbClr val="003057"/>
              </a:solidFill>
            </a:ln>
          </c:spPr>
          <c:marker>
            <c:symbol val="none"/>
          </c:marker>
          <c:cat>
            <c:numRef>
              <c:f>Mayo_2025!$A$475:$A$551</c:f>
              <c:numCache>
                <c:formatCode>General</c:formatCode>
                <c:ptCount val="77"/>
                <c:pt idx="0" formatCode="0">
                  <c:v>2019</c:v>
                </c:pt>
                <c:pt idx="12" formatCode="0">
                  <c:v>2020</c:v>
                </c:pt>
                <c:pt idx="24" formatCode="0">
                  <c:v>2021</c:v>
                </c:pt>
                <c:pt idx="36" formatCode="0">
                  <c:v>2022</c:v>
                </c:pt>
                <c:pt idx="48" formatCode="0">
                  <c:v>2023</c:v>
                </c:pt>
                <c:pt idx="60" formatCode="0">
                  <c:v>2024</c:v>
                </c:pt>
                <c:pt idx="72" formatCode="0">
                  <c:v>2025</c:v>
                </c:pt>
              </c:numCache>
            </c:numRef>
          </c:cat>
          <c:val>
            <c:numRef>
              <c:f>Mayo_2025!$G$475:$G$551</c:f>
              <c:numCache>
                <c:formatCode>General</c:formatCode>
                <c:ptCount val="77"/>
              </c:numCache>
            </c:numRef>
          </c:val>
          <c:smooth val="0"/>
          <c:extLst>
            <c:ext xmlns:c16="http://schemas.microsoft.com/office/drawing/2014/chart" uri="{C3380CC4-5D6E-409C-BE32-E72D297353CC}">
              <c16:uniqueId val="{00000004-CF6E-4A78-8102-B90324262AC5}"/>
            </c:ext>
          </c:extLst>
        </c:ser>
        <c:dLbls>
          <c:showLegendKey val="0"/>
          <c:showVal val="0"/>
          <c:showCatName val="0"/>
          <c:showSerName val="0"/>
          <c:showPercent val="0"/>
          <c:showBubbleSize val="0"/>
        </c:dLbls>
        <c:smooth val="0"/>
        <c:axId val="343868616"/>
        <c:axId val="343873712"/>
      </c:lineChart>
      <c:catAx>
        <c:axId val="343868616"/>
        <c:scaling>
          <c:orientation val="minMax"/>
        </c:scaling>
        <c:delete val="0"/>
        <c:axPos val="b"/>
        <c:numFmt formatCode="General" sourceLinked="0"/>
        <c:majorTickMark val="cross"/>
        <c:minorTickMark val="none"/>
        <c:tickLblPos val="low"/>
        <c:spPr>
          <a:noFill/>
          <a:ln w="9525">
            <a:solidFill>
              <a:srgbClr val="C0C0C0"/>
            </a:solidFill>
            <a:prstDash val="sysDot"/>
          </a:ln>
        </c:spPr>
        <c:txPr>
          <a:bodyPr rot="0"/>
          <a:lstStyle/>
          <a:p>
            <a:pPr>
              <a:defRPr sz="800">
                <a:solidFill>
                  <a:srgbClr val="4D565E"/>
                </a:solidFill>
              </a:defRPr>
            </a:pPr>
            <a:endParaRPr lang="es-MX"/>
          </a:p>
        </c:txPr>
        <c:crossAx val="343873712"/>
        <c:crossesAt val="50"/>
        <c:auto val="1"/>
        <c:lblAlgn val="ctr"/>
        <c:lblOffset val="100"/>
        <c:tickLblSkip val="1"/>
        <c:tickMarkSkip val="12"/>
        <c:noMultiLvlLbl val="1"/>
      </c:catAx>
      <c:valAx>
        <c:axId val="343873712"/>
        <c:scaling>
          <c:orientation val="minMax"/>
          <c:max val="102"/>
          <c:min val="90"/>
        </c:scaling>
        <c:delete val="0"/>
        <c:axPos val="l"/>
        <c:majorGridlines>
          <c:spPr>
            <a:ln w="9525">
              <a:solidFill>
                <a:srgbClr val="C0C0C0"/>
              </a:solidFill>
              <a:prstDash val="sysDot"/>
            </a:ln>
          </c:spPr>
        </c:majorGridlines>
        <c:numFmt formatCode="#,##0" sourceLinked="0"/>
        <c:majorTickMark val="out"/>
        <c:minorTickMark val="none"/>
        <c:tickLblPos val="nextTo"/>
        <c:spPr>
          <a:noFill/>
          <a:ln w="12700" cmpd="sng">
            <a:noFill/>
            <a:prstDash val="solid"/>
          </a:ln>
        </c:spPr>
        <c:txPr>
          <a:bodyPr/>
          <a:lstStyle/>
          <a:p>
            <a:pPr>
              <a:defRPr sz="800">
                <a:solidFill>
                  <a:srgbClr val="4D565E"/>
                </a:solidFill>
              </a:defRPr>
            </a:pPr>
            <a:endParaRPr lang="es-MX"/>
          </a:p>
        </c:txPr>
        <c:crossAx val="343868616"/>
        <c:crosses val="autoZero"/>
        <c:crossBetween val="midCat"/>
        <c:majorUnit val="2"/>
        <c:minorUnit val="2"/>
      </c:valAx>
      <c:spPr>
        <a:noFill/>
        <a:ln w="0">
          <a:noFill/>
        </a:ln>
      </c:spPr>
    </c:plotArea>
    <c:legend>
      <c:legendPos val="b"/>
      <c:legendEntry>
        <c:idx val="0"/>
        <c:delete val="1"/>
      </c:legendEntry>
      <c:legendEntry>
        <c:idx val="1"/>
        <c:delete val="1"/>
      </c:legendEntry>
      <c:legendEntry>
        <c:idx val="2"/>
        <c:delete val="1"/>
      </c:legendEntry>
      <c:legendEntry>
        <c:idx val="3"/>
        <c:txPr>
          <a:bodyPr/>
          <a:lstStyle/>
          <a:p>
            <a:pPr>
              <a:defRPr sz="900" b="0" i="0" baseline="0">
                <a:solidFill>
                  <a:srgbClr val="4D565E"/>
                </a:solidFill>
              </a:defRPr>
            </a:pPr>
            <a:endParaRPr lang="es-MX"/>
          </a:p>
        </c:txPr>
      </c:legendEntry>
      <c:legendEntry>
        <c:idx val="4"/>
        <c:txPr>
          <a:bodyPr/>
          <a:lstStyle/>
          <a:p>
            <a:pPr>
              <a:defRPr sz="900" b="0" i="0" baseline="0">
                <a:solidFill>
                  <a:srgbClr val="4D565E"/>
                </a:solidFill>
              </a:defRPr>
            </a:pPr>
            <a:endParaRPr lang="es-MX"/>
          </a:p>
        </c:txPr>
      </c:legendEntry>
      <c:overlay val="0"/>
      <c:txPr>
        <a:bodyPr/>
        <a:lstStyle/>
        <a:p>
          <a:pPr>
            <a:defRPr sz="900" b="0" i="0" baseline="0"/>
          </a:pPr>
          <a:endParaRPr lang="es-MX"/>
        </a:p>
      </c:txPr>
    </c:legend>
    <c:plotVisOnly val="1"/>
    <c:dispBlanksAs val="gap"/>
    <c:showDLblsOverMax val="0"/>
  </c:chart>
  <c:spPr>
    <a:noFill/>
    <a:ln w="3175">
      <a:no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0.02837</cdr:x>
      <cdr:y>0.02657</cdr:y>
    </cdr:from>
    <cdr:to>
      <cdr:x>0.12992</cdr:x>
      <cdr:y>0.13381</cdr:y>
    </cdr:to>
    <cdr:sp macro="" textlink="">
      <cdr:nvSpPr>
        <cdr:cNvPr id="28" name="CuadroTexto 1"/>
        <cdr:cNvSpPr txBox="1"/>
      </cdr:nvSpPr>
      <cdr:spPr>
        <a:xfrm xmlns:a="http://schemas.openxmlformats.org/drawingml/2006/main">
          <a:off x="163494" y="86088"/>
          <a:ext cx="585195" cy="3474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1981.01</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0.15344</cdr:x>
      <cdr:y>0.16781</cdr:y>
    </cdr:from>
    <cdr:to>
      <cdr:x>0.25499</cdr:x>
      <cdr:y>0.21322</cdr:y>
    </cdr:to>
    <cdr:sp macro="" textlink="">
      <cdr:nvSpPr>
        <cdr:cNvPr id="29" name="CuadroTexto 2"/>
        <cdr:cNvSpPr txBox="1"/>
      </cdr:nvSpPr>
      <cdr:spPr>
        <a:xfrm xmlns:a="http://schemas.openxmlformats.org/drawingml/2006/main">
          <a:off x="884204" y="548248"/>
          <a:ext cx="585194" cy="1483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rgbClr val="4D565E"/>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0.05761</cdr:x>
      <cdr:y>0.59699</cdr:y>
    </cdr:from>
    <cdr:to>
      <cdr:x>0.15916</cdr:x>
      <cdr:y>0.70422</cdr:y>
    </cdr:to>
    <cdr:sp macro="" textlink="">
      <cdr:nvSpPr>
        <cdr:cNvPr id="30" name="CuadroTexto 3"/>
        <cdr:cNvSpPr txBox="1"/>
      </cdr:nvSpPr>
      <cdr:spPr>
        <a:xfrm xmlns:a="http://schemas.openxmlformats.org/drawingml/2006/main">
          <a:off x="331998" y="1931877"/>
          <a:ext cx="585194" cy="3469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1982.10</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0.1042</cdr:x>
      <cdr:y>0.10629</cdr:y>
    </cdr:from>
    <cdr:to>
      <cdr:x>0.20575</cdr:x>
      <cdr:y>0.21353</cdr:y>
    </cdr:to>
    <cdr:sp macro="" textlink="">
      <cdr:nvSpPr>
        <cdr:cNvPr id="31" name="CuadroTexto 4"/>
        <cdr:cNvSpPr txBox="1"/>
      </cdr:nvSpPr>
      <cdr:spPr>
        <a:xfrm xmlns:a="http://schemas.openxmlformats.org/drawingml/2006/main">
          <a:off x="600459" y="347270"/>
          <a:ext cx="585194" cy="3503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1985.02</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0.13135</cdr:x>
      <cdr:y>0.47269</cdr:y>
    </cdr:from>
    <cdr:to>
      <cdr:x>0.2329</cdr:x>
      <cdr:y>0.57993</cdr:y>
    </cdr:to>
    <cdr:sp macro="" textlink="">
      <cdr:nvSpPr>
        <cdr:cNvPr id="32" name="CuadroTexto 5"/>
        <cdr:cNvSpPr txBox="1"/>
      </cdr:nvSpPr>
      <cdr:spPr>
        <a:xfrm xmlns:a="http://schemas.openxmlformats.org/drawingml/2006/main">
          <a:off x="756896" y="1529637"/>
          <a:ext cx="585195" cy="3470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1986.07</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0.22333</cdr:x>
      <cdr:y>0.39258</cdr:y>
    </cdr:from>
    <cdr:to>
      <cdr:x>0.32488</cdr:x>
      <cdr:y>0.43774</cdr:y>
    </cdr:to>
    <cdr:sp macro="" textlink="">
      <cdr:nvSpPr>
        <cdr:cNvPr id="33" name="CuadroTexto 6"/>
        <cdr:cNvSpPr txBox="1"/>
      </cdr:nvSpPr>
      <cdr:spPr>
        <a:xfrm xmlns:a="http://schemas.openxmlformats.org/drawingml/2006/main">
          <a:off x="1286974" y="1270401"/>
          <a:ext cx="585195" cy="1461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rgbClr val="4D565E"/>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0.28897</cdr:x>
      <cdr:y>0.11551</cdr:y>
    </cdr:from>
    <cdr:to>
      <cdr:x>0.39052</cdr:x>
      <cdr:y>0.22324</cdr:y>
    </cdr:to>
    <cdr:sp macro="" textlink="">
      <cdr:nvSpPr>
        <cdr:cNvPr id="34" name="CuadroTexto 7"/>
        <cdr:cNvSpPr txBox="1"/>
      </cdr:nvSpPr>
      <cdr:spPr>
        <a:xfrm xmlns:a="http://schemas.openxmlformats.org/drawingml/2006/main">
          <a:off x="1665219" y="377372"/>
          <a:ext cx="585195" cy="3519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1994.02</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0.30653</cdr:x>
      <cdr:y>0.60789</cdr:y>
    </cdr:from>
    <cdr:to>
      <cdr:x>0.40808</cdr:x>
      <cdr:y>0.71466</cdr:y>
    </cdr:to>
    <cdr:sp macro="" textlink="">
      <cdr:nvSpPr>
        <cdr:cNvPr id="35" name="CuadroTexto 8"/>
        <cdr:cNvSpPr txBox="1"/>
      </cdr:nvSpPr>
      <cdr:spPr>
        <a:xfrm xmlns:a="http://schemas.openxmlformats.org/drawingml/2006/main">
          <a:off x="1766392" y="1967151"/>
          <a:ext cx="585194" cy="3455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1995.04</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0.36371</cdr:x>
      <cdr:y>0.18841</cdr:y>
    </cdr:from>
    <cdr:to>
      <cdr:x>0.46527</cdr:x>
      <cdr:y>0.23382</cdr:y>
    </cdr:to>
    <cdr:sp macro="" textlink="">
      <cdr:nvSpPr>
        <cdr:cNvPr id="36" name="CuadroTexto 9"/>
        <cdr:cNvSpPr txBox="1"/>
      </cdr:nvSpPr>
      <cdr:spPr>
        <a:xfrm xmlns:a="http://schemas.openxmlformats.org/drawingml/2006/main">
          <a:off x="2095906" y="609700"/>
          <a:ext cx="585252" cy="1469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rgbClr val="4D565E"/>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0.38689</cdr:x>
      <cdr:y>0.44344</cdr:y>
    </cdr:from>
    <cdr:to>
      <cdr:x>0.48844</cdr:x>
      <cdr:y>0.48884</cdr:y>
    </cdr:to>
    <cdr:sp macro="" textlink="">
      <cdr:nvSpPr>
        <cdr:cNvPr id="37" name="CuadroTexto 10"/>
        <cdr:cNvSpPr txBox="1"/>
      </cdr:nvSpPr>
      <cdr:spPr>
        <a:xfrm xmlns:a="http://schemas.openxmlformats.org/drawingml/2006/main">
          <a:off x="2229509" y="1434984"/>
          <a:ext cx="585195" cy="1469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rgbClr val="4D565E"/>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0.41887</cdr:x>
      <cdr:y>0.11942</cdr:y>
    </cdr:from>
    <cdr:to>
      <cdr:x>0.52042</cdr:x>
      <cdr:y>0.22691</cdr:y>
    </cdr:to>
    <cdr:sp macro="" textlink="">
      <cdr:nvSpPr>
        <cdr:cNvPr id="38" name="CuadroTexto 11"/>
        <cdr:cNvSpPr txBox="1"/>
      </cdr:nvSpPr>
      <cdr:spPr>
        <a:xfrm xmlns:a="http://schemas.openxmlformats.org/drawingml/2006/main">
          <a:off x="2413777" y="390139"/>
          <a:ext cx="585195" cy="3511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2000.03</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0.46817</cdr:x>
      <cdr:y>0.489</cdr:y>
    </cdr:from>
    <cdr:to>
      <cdr:x>0.56972</cdr:x>
      <cdr:y>0.59577</cdr:y>
    </cdr:to>
    <cdr:sp macro="" textlink="">
      <cdr:nvSpPr>
        <cdr:cNvPr id="39" name="CuadroTexto 12"/>
        <cdr:cNvSpPr txBox="1"/>
      </cdr:nvSpPr>
      <cdr:spPr>
        <a:xfrm xmlns:a="http://schemas.openxmlformats.org/drawingml/2006/main">
          <a:off x="2697868" y="1597600"/>
          <a:ext cx="585195" cy="348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2003.02</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0.48881</cdr:x>
      <cdr:y>0.2475</cdr:y>
    </cdr:from>
    <cdr:to>
      <cdr:x>0.59037</cdr:x>
      <cdr:y>0.2929</cdr:y>
    </cdr:to>
    <cdr:sp macro="" textlink="">
      <cdr:nvSpPr>
        <cdr:cNvPr id="40" name="CuadroTexto 13"/>
        <cdr:cNvSpPr txBox="1"/>
      </cdr:nvSpPr>
      <cdr:spPr>
        <a:xfrm xmlns:a="http://schemas.openxmlformats.org/drawingml/2006/main">
          <a:off x="2816809" y="808609"/>
          <a:ext cx="585252" cy="148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rgbClr val="4D565E"/>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0.52471</cdr:x>
      <cdr:y>0.38113</cdr:y>
    </cdr:from>
    <cdr:to>
      <cdr:x>0.62626</cdr:x>
      <cdr:y>0.42652</cdr:y>
    </cdr:to>
    <cdr:sp macro="" textlink="">
      <cdr:nvSpPr>
        <cdr:cNvPr id="41" name="CuadroTexto 14"/>
        <cdr:cNvSpPr txBox="1"/>
      </cdr:nvSpPr>
      <cdr:spPr>
        <a:xfrm xmlns:a="http://schemas.openxmlformats.org/drawingml/2006/main">
          <a:off x="3023702" y="1233348"/>
          <a:ext cx="585194" cy="1468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rgbClr val="4D565E"/>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0.55119</cdr:x>
      <cdr:y>0.10814</cdr:y>
    </cdr:from>
    <cdr:to>
      <cdr:x>0.65274</cdr:x>
      <cdr:y>0.21538</cdr:y>
    </cdr:to>
    <cdr:sp macro="" textlink="">
      <cdr:nvSpPr>
        <cdr:cNvPr id="42" name="CuadroTexto 15"/>
        <cdr:cNvSpPr txBox="1"/>
      </cdr:nvSpPr>
      <cdr:spPr>
        <a:xfrm xmlns:a="http://schemas.openxmlformats.org/drawingml/2006/main">
          <a:off x="3176288" y="353301"/>
          <a:ext cx="585195" cy="3503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2007.08</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0.58271</cdr:x>
      <cdr:y>0.61083</cdr:y>
    </cdr:from>
    <cdr:to>
      <cdr:x>0.68427</cdr:x>
      <cdr:y>0.71807</cdr:y>
    </cdr:to>
    <cdr:sp macro="" textlink="">
      <cdr:nvSpPr>
        <cdr:cNvPr id="43" name="CuadroTexto 16"/>
        <cdr:cNvSpPr txBox="1"/>
      </cdr:nvSpPr>
      <cdr:spPr>
        <a:xfrm xmlns:a="http://schemas.openxmlformats.org/drawingml/2006/main">
          <a:off x="3357926" y="1995615"/>
          <a:ext cx="585252" cy="3503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rgbClr val="4D565E"/>
              </a:solidFill>
              <a:latin typeface="Arial" panose="020B0604020202020204" pitchFamily="34" charset="0"/>
              <a:cs typeface="Arial" panose="020B0604020202020204" pitchFamily="34" charset="0"/>
            </a:rPr>
            <a:t>2009.02</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(-4)</a:t>
          </a:r>
        </a:p>
      </cdr:txBody>
    </cdr:sp>
  </cdr:relSizeAnchor>
</c:userShapes>
</file>

<file path=word/drawings/drawing2.xml><?xml version="1.0" encoding="utf-8"?>
<c:userShapes xmlns:c="http://schemas.openxmlformats.org/drawingml/2006/chart">
  <cdr:relSizeAnchor xmlns:cdr="http://schemas.openxmlformats.org/drawingml/2006/chartDrawing">
    <cdr:from>
      <cdr:x>0.04624</cdr:x>
      <cdr:y>0.08456</cdr:y>
    </cdr:from>
    <cdr:to>
      <cdr:x>0.14779</cdr:x>
      <cdr:y>0.12972</cdr:y>
    </cdr:to>
    <cdr:sp macro="" textlink="">
      <cdr:nvSpPr>
        <cdr:cNvPr id="26" name="CuadroTexto 1"/>
        <cdr:cNvSpPr txBox="1"/>
      </cdr:nvSpPr>
      <cdr:spPr>
        <a:xfrm xmlns:a="http://schemas.openxmlformats.org/drawingml/2006/main">
          <a:off x="266454" y="273928"/>
          <a:ext cx="585194" cy="1463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0.06974</cdr:x>
      <cdr:y>0.50642</cdr:y>
    </cdr:from>
    <cdr:to>
      <cdr:x>0.17129</cdr:x>
      <cdr:y>0.55158</cdr:y>
    </cdr:to>
    <cdr:sp macro="" textlink="">
      <cdr:nvSpPr>
        <cdr:cNvPr id="27" name="CuadroTexto 2"/>
        <cdr:cNvSpPr txBox="1"/>
      </cdr:nvSpPr>
      <cdr:spPr>
        <a:xfrm xmlns:a="http://schemas.openxmlformats.org/drawingml/2006/main">
          <a:off x="401872" y="1379281"/>
          <a:ext cx="585195" cy="1238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1983.04</a:t>
          </a:r>
        </a:p>
      </cdr:txBody>
    </cdr:sp>
  </cdr:relSizeAnchor>
  <cdr:relSizeAnchor xmlns:cdr="http://schemas.openxmlformats.org/drawingml/2006/chartDrawing">
    <cdr:from>
      <cdr:x>0.11676</cdr:x>
      <cdr:y>0.1937</cdr:y>
    </cdr:from>
    <cdr:to>
      <cdr:x>0.21831</cdr:x>
      <cdr:y>0.23886</cdr:y>
    </cdr:to>
    <cdr:sp macro="" textlink="">
      <cdr:nvSpPr>
        <cdr:cNvPr id="28" name="CuadroTexto 3"/>
        <cdr:cNvSpPr txBox="1"/>
      </cdr:nvSpPr>
      <cdr:spPr>
        <a:xfrm xmlns:a="http://schemas.openxmlformats.org/drawingml/2006/main">
          <a:off x="672864" y="530679"/>
          <a:ext cx="585195" cy="123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1985.05</a:t>
          </a:r>
        </a:p>
      </cdr:txBody>
    </cdr:sp>
  </cdr:relSizeAnchor>
  <cdr:relSizeAnchor xmlns:cdr="http://schemas.openxmlformats.org/drawingml/2006/chartDrawing">
    <cdr:from>
      <cdr:x>0.14382</cdr:x>
      <cdr:y>0.51182</cdr:y>
    </cdr:from>
    <cdr:to>
      <cdr:x>0.24537</cdr:x>
      <cdr:y>0.55746</cdr:y>
    </cdr:to>
    <cdr:sp macro="" textlink="">
      <cdr:nvSpPr>
        <cdr:cNvPr id="29" name="CuadroTexto 4"/>
        <cdr:cNvSpPr txBox="1"/>
      </cdr:nvSpPr>
      <cdr:spPr>
        <a:xfrm xmlns:a="http://schemas.openxmlformats.org/drawingml/2006/main">
          <a:off x="828761" y="1411043"/>
          <a:ext cx="585194" cy="1255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1986.12</a:t>
          </a:r>
        </a:p>
      </cdr:txBody>
    </cdr:sp>
  </cdr:relSizeAnchor>
  <cdr:relSizeAnchor xmlns:cdr="http://schemas.openxmlformats.org/drawingml/2006/chartDrawing">
    <cdr:from>
      <cdr:x>0.30047</cdr:x>
      <cdr:y>0.18877</cdr:y>
    </cdr:from>
    <cdr:to>
      <cdr:x>0.40202</cdr:x>
      <cdr:y>0.23393</cdr:y>
    </cdr:to>
    <cdr:sp macro="" textlink="">
      <cdr:nvSpPr>
        <cdr:cNvPr id="30" name="CuadroTexto 5"/>
        <cdr:cNvSpPr txBox="1"/>
      </cdr:nvSpPr>
      <cdr:spPr>
        <a:xfrm xmlns:a="http://schemas.openxmlformats.org/drawingml/2006/main">
          <a:off x="1731489" y="522136"/>
          <a:ext cx="585195" cy="1249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1994.07</a:t>
          </a:r>
        </a:p>
      </cdr:txBody>
    </cdr:sp>
  </cdr:relSizeAnchor>
  <cdr:relSizeAnchor xmlns:cdr="http://schemas.openxmlformats.org/drawingml/2006/chartDrawing">
    <cdr:from>
      <cdr:x>0.31748</cdr:x>
      <cdr:y>0.6392</cdr:y>
    </cdr:from>
    <cdr:to>
      <cdr:x>0.41903</cdr:x>
      <cdr:y>0.68484</cdr:y>
    </cdr:to>
    <cdr:sp macro="" textlink="">
      <cdr:nvSpPr>
        <cdr:cNvPr id="31" name="CuadroTexto 6"/>
        <cdr:cNvSpPr txBox="1"/>
      </cdr:nvSpPr>
      <cdr:spPr>
        <a:xfrm xmlns:a="http://schemas.openxmlformats.org/drawingml/2006/main">
          <a:off x="1829505" y="1768079"/>
          <a:ext cx="585194" cy="1262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1995.08</a:t>
          </a:r>
        </a:p>
      </cdr:txBody>
    </cdr:sp>
  </cdr:relSizeAnchor>
  <cdr:relSizeAnchor xmlns:cdr="http://schemas.openxmlformats.org/drawingml/2006/chartDrawing">
    <cdr:from>
      <cdr:x>0.48072</cdr:x>
      <cdr:y>0.48907</cdr:y>
    </cdr:from>
    <cdr:to>
      <cdr:x>0.58227</cdr:x>
      <cdr:y>0.53447</cdr:y>
    </cdr:to>
    <cdr:sp macro="" textlink="">
      <cdr:nvSpPr>
        <cdr:cNvPr id="32" name="CuadroTexto 7"/>
        <cdr:cNvSpPr txBox="1"/>
      </cdr:nvSpPr>
      <cdr:spPr>
        <a:xfrm xmlns:a="http://schemas.openxmlformats.org/drawingml/2006/main">
          <a:off x="2770182" y="1348129"/>
          <a:ext cx="585195" cy="1255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2003.09</a:t>
          </a:r>
        </a:p>
      </cdr:txBody>
    </cdr:sp>
  </cdr:relSizeAnchor>
  <cdr:relSizeAnchor xmlns:cdr="http://schemas.openxmlformats.org/drawingml/2006/chartDrawing">
    <cdr:from>
      <cdr:x>0.42363</cdr:x>
      <cdr:y>0.17332</cdr:y>
    </cdr:from>
    <cdr:to>
      <cdr:x>0.52518</cdr:x>
      <cdr:y>0.21848</cdr:y>
    </cdr:to>
    <cdr:sp macro="" textlink="">
      <cdr:nvSpPr>
        <cdr:cNvPr id="33" name="CuadroTexto 8"/>
        <cdr:cNvSpPr txBox="1"/>
      </cdr:nvSpPr>
      <cdr:spPr>
        <a:xfrm xmlns:a="http://schemas.openxmlformats.org/drawingml/2006/main">
          <a:off x="2441207" y="479414"/>
          <a:ext cx="585195" cy="1249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2000.08</a:t>
          </a:r>
        </a:p>
      </cdr:txBody>
    </cdr:sp>
  </cdr:relSizeAnchor>
  <cdr:relSizeAnchor xmlns:cdr="http://schemas.openxmlformats.org/drawingml/2006/chartDrawing">
    <cdr:from>
      <cdr:x>0.57931</cdr:x>
      <cdr:y>0.1761</cdr:y>
    </cdr:from>
    <cdr:to>
      <cdr:x>0.68086</cdr:x>
      <cdr:y>0.22126</cdr:y>
    </cdr:to>
    <cdr:sp macro="" textlink="">
      <cdr:nvSpPr>
        <cdr:cNvPr id="34" name="CuadroTexto 9"/>
        <cdr:cNvSpPr txBox="1"/>
      </cdr:nvSpPr>
      <cdr:spPr>
        <a:xfrm xmlns:a="http://schemas.openxmlformats.org/drawingml/2006/main">
          <a:off x="3338340" y="487110"/>
          <a:ext cx="585194" cy="1249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2008.05</a:t>
          </a:r>
        </a:p>
      </cdr:txBody>
    </cdr:sp>
  </cdr:relSizeAnchor>
  <cdr:relSizeAnchor xmlns:cdr="http://schemas.openxmlformats.org/drawingml/2006/chartDrawing">
    <cdr:from>
      <cdr:x>0.59635</cdr:x>
      <cdr:y>0.55152</cdr:y>
    </cdr:from>
    <cdr:to>
      <cdr:x>0.6979</cdr:x>
      <cdr:y>0.59691</cdr:y>
    </cdr:to>
    <cdr:sp macro="" textlink="">
      <cdr:nvSpPr>
        <cdr:cNvPr id="35" name="CuadroTexto 10"/>
        <cdr:cNvSpPr txBox="1"/>
      </cdr:nvSpPr>
      <cdr:spPr>
        <a:xfrm xmlns:a="http://schemas.openxmlformats.org/drawingml/2006/main">
          <a:off x="3436521" y="1520192"/>
          <a:ext cx="585195" cy="1255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baseline="0">
              <a:solidFill>
                <a:srgbClr val="4D565E"/>
              </a:solidFill>
              <a:latin typeface="Arial" panose="020B0604020202020204" pitchFamily="34" charset="0"/>
              <a:ea typeface="+mn-ea"/>
              <a:cs typeface="Arial" panose="020B0604020202020204" pitchFamily="34" charset="0"/>
            </a:rPr>
            <a:t>2009.06</a:t>
          </a:r>
        </a:p>
      </cdr:txBody>
    </cdr:sp>
  </cdr:relSizeAnchor>
</c:userShapes>
</file>

<file path=word/drawings/drawing3.xml><?xml version="1.0" encoding="utf-8"?>
<c:userShapes xmlns:c="http://schemas.openxmlformats.org/drawingml/2006/chart">
  <cdr:relSizeAnchor xmlns:cdr="http://schemas.openxmlformats.org/drawingml/2006/chartDrawing">
    <cdr:from>
      <cdr:x>0.02888</cdr:x>
      <cdr:y>0.1222</cdr:y>
    </cdr:from>
    <cdr:to>
      <cdr:x>0.13044</cdr:x>
      <cdr:y>0.2439</cdr:y>
    </cdr:to>
    <cdr:sp macro="" textlink="">
      <cdr:nvSpPr>
        <cdr:cNvPr id="2" name="CuadroTexto 1"/>
        <cdr:cNvSpPr txBox="1"/>
      </cdr:nvSpPr>
      <cdr:spPr>
        <a:xfrm xmlns:a="http://schemas.openxmlformats.org/drawingml/2006/main">
          <a:off x="166408" y="334060"/>
          <a:ext cx="585252" cy="3326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1981.01</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0.16174</cdr:x>
      <cdr:y>0.26079</cdr:y>
    </cdr:from>
    <cdr:to>
      <cdr:x>0.26329</cdr:x>
      <cdr:y>0.32146</cdr:y>
    </cdr:to>
    <cdr:sp macro="" textlink="">
      <cdr:nvSpPr>
        <cdr:cNvPr id="5" name="CuadroTexto 4"/>
        <cdr:cNvSpPr txBox="1"/>
      </cdr:nvSpPr>
      <cdr:spPr>
        <a:xfrm xmlns:a="http://schemas.openxmlformats.org/drawingml/2006/main">
          <a:off x="932023" y="712752"/>
          <a:ext cx="585195" cy="1657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0">
              <a:solidFill>
                <a:srgbClr val="4D565E"/>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0.05762</cdr:x>
      <cdr:y>0.80868</cdr:y>
    </cdr:from>
    <cdr:to>
      <cdr:x>0.15917</cdr:x>
      <cdr:y>0.93712</cdr:y>
    </cdr:to>
    <cdr:sp macro="" textlink="">
      <cdr:nvSpPr>
        <cdr:cNvPr id="12" name="CuadroTexto 11"/>
        <cdr:cNvSpPr txBox="1"/>
      </cdr:nvSpPr>
      <cdr:spPr>
        <a:xfrm xmlns:a="http://schemas.openxmlformats.org/drawingml/2006/main">
          <a:off x="332042" y="2195513"/>
          <a:ext cx="585195" cy="3524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1982.10</a:t>
          </a:r>
        </a:p>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0.10326</cdr:x>
      <cdr:y>0.3028</cdr:y>
    </cdr:from>
    <cdr:to>
      <cdr:x>0.20481</cdr:x>
      <cdr:y>0.4385</cdr:y>
    </cdr:to>
    <cdr:sp macro="" textlink="">
      <cdr:nvSpPr>
        <cdr:cNvPr id="13" name="CuadroTexto 12"/>
        <cdr:cNvSpPr txBox="1"/>
      </cdr:nvSpPr>
      <cdr:spPr>
        <a:xfrm xmlns:a="http://schemas.openxmlformats.org/drawingml/2006/main">
          <a:off x="595023" y="827606"/>
          <a:ext cx="585195" cy="3698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ea typeface="+mn-ea"/>
              <a:cs typeface="Arial" panose="020B0604020202020204" pitchFamily="34" charset="0"/>
            </a:rPr>
            <a:t>1985.02</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0.13134</cdr:x>
      <cdr:y>0.65434</cdr:y>
    </cdr:from>
    <cdr:to>
      <cdr:x>0.2329</cdr:x>
      <cdr:y>0.77713</cdr:y>
    </cdr:to>
    <cdr:sp macro="" textlink="">
      <cdr:nvSpPr>
        <cdr:cNvPr id="14" name="CuadroTexto 13"/>
        <cdr:cNvSpPr txBox="1"/>
      </cdr:nvSpPr>
      <cdr:spPr>
        <a:xfrm xmlns:a="http://schemas.openxmlformats.org/drawingml/2006/main">
          <a:off x="756839" y="1786732"/>
          <a:ext cx="585252" cy="3357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1986.07</a:t>
          </a:r>
        </a:p>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0.22603</cdr:x>
      <cdr:y>0.53827</cdr:y>
    </cdr:from>
    <cdr:to>
      <cdr:x>0.32759</cdr:x>
      <cdr:y>0.6002</cdr:y>
    </cdr:to>
    <cdr:sp macro="" textlink="">
      <cdr:nvSpPr>
        <cdr:cNvPr id="15" name="CuadroTexto 14"/>
        <cdr:cNvSpPr txBox="1"/>
      </cdr:nvSpPr>
      <cdr:spPr>
        <a:xfrm xmlns:a="http://schemas.openxmlformats.org/drawingml/2006/main">
          <a:off x="1302521" y="1470053"/>
          <a:ext cx="585252" cy="1690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0">
              <a:solidFill>
                <a:srgbClr val="4D565E"/>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0.28176</cdr:x>
      <cdr:y>0.24008</cdr:y>
    </cdr:from>
    <cdr:to>
      <cdr:x>0.38331</cdr:x>
      <cdr:y>0.36558</cdr:y>
    </cdr:to>
    <cdr:sp macro="" textlink="">
      <cdr:nvSpPr>
        <cdr:cNvPr id="16" name="CuadroTexto 15"/>
        <cdr:cNvSpPr txBox="1"/>
      </cdr:nvSpPr>
      <cdr:spPr>
        <a:xfrm xmlns:a="http://schemas.openxmlformats.org/drawingml/2006/main">
          <a:off x="1623685" y="655774"/>
          <a:ext cx="585194" cy="3425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1994.02</a:t>
          </a:r>
        </a:p>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0.30583</cdr:x>
      <cdr:y>0.82873</cdr:y>
    </cdr:from>
    <cdr:to>
      <cdr:x>0.40738</cdr:x>
      <cdr:y>0.95464</cdr:y>
    </cdr:to>
    <cdr:sp macro="" textlink="">
      <cdr:nvSpPr>
        <cdr:cNvPr id="17" name="CuadroTexto 16"/>
        <cdr:cNvSpPr txBox="1"/>
      </cdr:nvSpPr>
      <cdr:spPr>
        <a:xfrm xmlns:a="http://schemas.openxmlformats.org/drawingml/2006/main">
          <a:off x="1762364" y="2284323"/>
          <a:ext cx="585194" cy="3522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solidFill>
                <a:srgbClr val="4D565E"/>
              </a:solidFill>
              <a:latin typeface="Arial" panose="020B0604020202020204" pitchFamily="34" charset="0"/>
              <a:cs typeface="Arial" panose="020B0604020202020204" pitchFamily="34" charset="0"/>
            </a:rPr>
            <a:t>1995.04</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0.36354</cdr:x>
      <cdr:y>0.31945</cdr:y>
    </cdr:from>
    <cdr:to>
      <cdr:x>0.46509</cdr:x>
      <cdr:y>0.38009</cdr:y>
    </cdr:to>
    <cdr:sp macro="" textlink="">
      <cdr:nvSpPr>
        <cdr:cNvPr id="18" name="CuadroTexto 17"/>
        <cdr:cNvSpPr txBox="1"/>
      </cdr:nvSpPr>
      <cdr:spPr>
        <a:xfrm xmlns:a="http://schemas.openxmlformats.org/drawingml/2006/main">
          <a:off x="2094939" y="872558"/>
          <a:ext cx="585195" cy="1654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0">
              <a:solidFill>
                <a:srgbClr val="4D565E"/>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0.38906</cdr:x>
      <cdr:y>0.62529</cdr:y>
    </cdr:from>
    <cdr:to>
      <cdr:x>0.49061</cdr:x>
      <cdr:y>0.69105</cdr:y>
    </cdr:to>
    <cdr:sp macro="" textlink="">
      <cdr:nvSpPr>
        <cdr:cNvPr id="19" name="CuadroTexto 18"/>
        <cdr:cNvSpPr txBox="1"/>
      </cdr:nvSpPr>
      <cdr:spPr>
        <a:xfrm xmlns:a="http://schemas.openxmlformats.org/drawingml/2006/main">
          <a:off x="2241989" y="1707157"/>
          <a:ext cx="585194" cy="1801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0">
              <a:solidFill>
                <a:srgbClr val="4D565E"/>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0.41107</cdr:x>
      <cdr:y>0.23866</cdr:y>
    </cdr:from>
    <cdr:to>
      <cdr:x>0.51262</cdr:x>
      <cdr:y>0.36757</cdr:y>
    </cdr:to>
    <cdr:sp macro="" textlink="">
      <cdr:nvSpPr>
        <cdr:cNvPr id="20" name="CuadroTexto 19"/>
        <cdr:cNvSpPr txBox="1"/>
      </cdr:nvSpPr>
      <cdr:spPr>
        <a:xfrm xmlns:a="http://schemas.openxmlformats.org/drawingml/2006/main">
          <a:off x="2368818" y="651884"/>
          <a:ext cx="585194" cy="351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2000.03</a:t>
          </a:r>
        </a:p>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0.46871</cdr:x>
      <cdr:y>0.68292</cdr:y>
    </cdr:from>
    <cdr:to>
      <cdr:x>0.57026</cdr:x>
      <cdr:y>0.80693</cdr:y>
    </cdr:to>
    <cdr:sp macro="" textlink="">
      <cdr:nvSpPr>
        <cdr:cNvPr id="21" name="CuadroTexto 20"/>
        <cdr:cNvSpPr txBox="1"/>
      </cdr:nvSpPr>
      <cdr:spPr>
        <a:xfrm xmlns:a="http://schemas.openxmlformats.org/drawingml/2006/main">
          <a:off x="2700980" y="1883003"/>
          <a:ext cx="585195" cy="3416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2003.02</a:t>
          </a:r>
        </a:p>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0.49039</cdr:x>
      <cdr:y>0.37875</cdr:y>
    </cdr:from>
    <cdr:to>
      <cdr:x>0.59194</cdr:x>
      <cdr:y>0.44127</cdr:y>
    </cdr:to>
    <cdr:sp macro="" textlink="">
      <cdr:nvSpPr>
        <cdr:cNvPr id="22" name="CuadroTexto 21"/>
        <cdr:cNvSpPr txBox="1"/>
      </cdr:nvSpPr>
      <cdr:spPr>
        <a:xfrm xmlns:a="http://schemas.openxmlformats.org/drawingml/2006/main">
          <a:off x="2825914" y="1044326"/>
          <a:ext cx="585194" cy="1722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0">
              <a:solidFill>
                <a:srgbClr val="4D565E"/>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0.51897</cdr:x>
      <cdr:y>0.51756</cdr:y>
    </cdr:from>
    <cdr:to>
      <cdr:x>0.62053</cdr:x>
      <cdr:y>0.57292</cdr:y>
    </cdr:to>
    <cdr:sp macro="" textlink="">
      <cdr:nvSpPr>
        <cdr:cNvPr id="23" name="CuadroTexto 22"/>
        <cdr:cNvSpPr txBox="1"/>
      </cdr:nvSpPr>
      <cdr:spPr>
        <a:xfrm xmlns:a="http://schemas.openxmlformats.org/drawingml/2006/main">
          <a:off x="2990649" y="1413315"/>
          <a:ext cx="585252" cy="151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aseline="0">
              <a:solidFill>
                <a:srgbClr val="4D565E"/>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0.55194</cdr:x>
      <cdr:y>0.20417</cdr:y>
    </cdr:from>
    <cdr:to>
      <cdr:x>0.65349</cdr:x>
      <cdr:y>0.32506</cdr:y>
    </cdr:to>
    <cdr:sp macro="" textlink="">
      <cdr:nvSpPr>
        <cdr:cNvPr id="24" name="CuadroTexto 23"/>
        <cdr:cNvSpPr txBox="1"/>
      </cdr:nvSpPr>
      <cdr:spPr>
        <a:xfrm xmlns:a="http://schemas.openxmlformats.org/drawingml/2006/main">
          <a:off x="3180603" y="563426"/>
          <a:ext cx="585195" cy="3323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2007.08</a:t>
          </a:r>
        </a:p>
        <a:p xmlns:a="http://schemas.openxmlformats.org/drawingml/2006/main">
          <a:pPr algn="ctr"/>
          <a:r>
            <a:rPr lang="es-MX" sz="800" baseline="0">
              <a:solidFill>
                <a:srgbClr val="4D565E"/>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0.58404</cdr:x>
      <cdr:y>0.83094</cdr:y>
    </cdr:from>
    <cdr:to>
      <cdr:x>0.68559</cdr:x>
      <cdr:y>0.95734</cdr:y>
    </cdr:to>
    <cdr:sp macro="" textlink="">
      <cdr:nvSpPr>
        <cdr:cNvPr id="25" name="CuadroTexto 24"/>
        <cdr:cNvSpPr txBox="1"/>
      </cdr:nvSpPr>
      <cdr:spPr>
        <a:xfrm xmlns:a="http://schemas.openxmlformats.org/drawingml/2006/main">
          <a:off x="3365628" y="2291113"/>
          <a:ext cx="585194" cy="353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solidFill>
                <a:srgbClr val="4D565E"/>
              </a:solidFill>
              <a:latin typeface="Arial" panose="020B0604020202020204" pitchFamily="34" charset="0"/>
              <a:cs typeface="Arial" panose="020B0604020202020204" pitchFamily="34" charset="0"/>
            </a:rPr>
            <a:t>2009.02</a:t>
          </a:r>
        </a:p>
        <a:p xmlns:a="http://schemas.openxmlformats.org/drawingml/2006/main">
          <a:pPr algn="ctr"/>
          <a:r>
            <a:rPr lang="es-MX" sz="800">
              <a:solidFill>
                <a:srgbClr val="4D565E"/>
              </a:solidFill>
              <a:latin typeface="Arial" panose="020B0604020202020204" pitchFamily="34" charset="0"/>
              <a:cs typeface="Arial" panose="020B0604020202020204" pitchFamily="34" charset="0"/>
            </a:rPr>
            <a:t>(-4)</a:t>
          </a:r>
        </a:p>
      </cdr:txBody>
    </cdr:sp>
  </cdr:relSizeAnchor>
</c:userShapes>
</file>

<file path=word/drawings/drawing4.xml><?xml version="1.0" encoding="utf-8"?>
<c:userShapes xmlns:c="http://schemas.openxmlformats.org/drawingml/2006/chart">
  <cdr:relSizeAnchor xmlns:cdr="http://schemas.openxmlformats.org/drawingml/2006/chartDrawing">
    <cdr:from>
      <cdr:x>0.04682</cdr:x>
      <cdr:y>0.59898</cdr:y>
    </cdr:from>
    <cdr:to>
      <cdr:x>0.1448</cdr:x>
      <cdr:y>0.63905</cdr:y>
    </cdr:to>
    <cdr:sp macro="" textlink="">
      <cdr:nvSpPr>
        <cdr:cNvPr id="2" name="CuadroTexto 1"/>
        <cdr:cNvSpPr txBox="1"/>
      </cdr:nvSpPr>
      <cdr:spPr>
        <a:xfrm xmlns:a="http://schemas.openxmlformats.org/drawingml/2006/main">
          <a:off x="269821" y="2373398"/>
          <a:ext cx="564622" cy="1587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0.07023</cdr:x>
      <cdr:y>0.82588</cdr:y>
    </cdr:from>
    <cdr:to>
      <cdr:x>0.17171</cdr:x>
      <cdr:y>0.89181</cdr:y>
    </cdr:to>
    <cdr:sp macro="" textlink="">
      <cdr:nvSpPr>
        <cdr:cNvPr id="3" name="CuadroTexto 2"/>
        <cdr:cNvSpPr txBox="1"/>
      </cdr:nvSpPr>
      <cdr:spPr>
        <a:xfrm xmlns:a="http://schemas.openxmlformats.org/drawingml/2006/main">
          <a:off x="404698" y="3256733"/>
          <a:ext cx="584791" cy="2599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0.12298</cdr:x>
      <cdr:y>0.61303</cdr:y>
    </cdr:from>
    <cdr:to>
      <cdr:x>0.22188</cdr:x>
      <cdr:y>0.66339</cdr:y>
    </cdr:to>
    <cdr:sp macro="" textlink="">
      <cdr:nvSpPr>
        <cdr:cNvPr id="4" name="CuadroTexto 3"/>
        <cdr:cNvSpPr txBox="1"/>
      </cdr:nvSpPr>
      <cdr:spPr>
        <a:xfrm xmlns:a="http://schemas.openxmlformats.org/drawingml/2006/main">
          <a:off x="708688" y="2445400"/>
          <a:ext cx="569923" cy="200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0.14051</cdr:x>
      <cdr:y>0.78932</cdr:y>
    </cdr:from>
    <cdr:to>
      <cdr:x>0.24033</cdr:x>
      <cdr:y>0.84319</cdr:y>
    </cdr:to>
    <cdr:sp macro="" textlink="">
      <cdr:nvSpPr>
        <cdr:cNvPr id="5" name="CuadroTexto 4"/>
        <cdr:cNvSpPr txBox="1"/>
      </cdr:nvSpPr>
      <cdr:spPr>
        <a:xfrm xmlns:a="http://schemas.openxmlformats.org/drawingml/2006/main">
          <a:off x="809693" y="3148653"/>
          <a:ext cx="575225" cy="214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0.30134</cdr:x>
      <cdr:y>0.34331</cdr:y>
    </cdr:from>
    <cdr:to>
      <cdr:x>0.40108</cdr:x>
      <cdr:y>0.39099</cdr:y>
    </cdr:to>
    <cdr:sp macro="" textlink="">
      <cdr:nvSpPr>
        <cdr:cNvPr id="6" name="CuadroTexto 5"/>
        <cdr:cNvSpPr txBox="1"/>
      </cdr:nvSpPr>
      <cdr:spPr>
        <a:xfrm xmlns:a="http://schemas.openxmlformats.org/drawingml/2006/main">
          <a:off x="1736503" y="1369488"/>
          <a:ext cx="574764" cy="19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0.31909</cdr:x>
      <cdr:y>0.63042</cdr:y>
    </cdr:from>
    <cdr:to>
      <cdr:x>0.42582</cdr:x>
      <cdr:y>0.68735</cdr:y>
    </cdr:to>
    <cdr:sp macro="" textlink="">
      <cdr:nvSpPr>
        <cdr:cNvPr id="7" name="CuadroTexto 6"/>
        <cdr:cNvSpPr txBox="1"/>
      </cdr:nvSpPr>
      <cdr:spPr>
        <a:xfrm xmlns:a="http://schemas.openxmlformats.org/drawingml/2006/main">
          <a:off x="1838783" y="2514790"/>
          <a:ext cx="615045" cy="2270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0.48169</cdr:x>
      <cdr:y>0.38734</cdr:y>
    </cdr:from>
    <cdr:to>
      <cdr:x>0.58242</cdr:x>
      <cdr:y>0.44596</cdr:y>
    </cdr:to>
    <cdr:sp macro="" textlink="">
      <cdr:nvSpPr>
        <cdr:cNvPr id="8" name="CuadroTexto 7"/>
        <cdr:cNvSpPr txBox="1"/>
      </cdr:nvSpPr>
      <cdr:spPr>
        <a:xfrm xmlns:a="http://schemas.openxmlformats.org/drawingml/2006/main">
          <a:off x="2775792" y="1545126"/>
          <a:ext cx="580469" cy="2338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0.42662</cdr:x>
      <cdr:y>0.1735</cdr:y>
    </cdr:from>
    <cdr:to>
      <cdr:x>0.52934</cdr:x>
      <cdr:y>0.22148</cdr:y>
    </cdr:to>
    <cdr:sp macro="" textlink="">
      <cdr:nvSpPr>
        <cdr:cNvPr id="9" name="CuadroTexto 8"/>
        <cdr:cNvSpPr txBox="1"/>
      </cdr:nvSpPr>
      <cdr:spPr>
        <a:xfrm xmlns:a="http://schemas.openxmlformats.org/drawingml/2006/main">
          <a:off x="2458438" y="692104"/>
          <a:ext cx="591937" cy="1913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0.57922</cdr:x>
      <cdr:y>0.14228</cdr:y>
    </cdr:from>
    <cdr:to>
      <cdr:x>0.68178</cdr:x>
      <cdr:y>0.18859</cdr:y>
    </cdr:to>
    <cdr:sp macro="" textlink="">
      <cdr:nvSpPr>
        <cdr:cNvPr id="10" name="CuadroTexto 9"/>
        <cdr:cNvSpPr txBox="1"/>
      </cdr:nvSpPr>
      <cdr:spPr>
        <a:xfrm xmlns:a="http://schemas.openxmlformats.org/drawingml/2006/main">
          <a:off x="3337821" y="567545"/>
          <a:ext cx="591015" cy="184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0.59807</cdr:x>
      <cdr:y>0.42282</cdr:y>
    </cdr:from>
    <cdr:to>
      <cdr:x>0.70328</cdr:x>
      <cdr:y>0.48218</cdr:y>
    </cdr:to>
    <cdr:sp macro="" textlink="">
      <cdr:nvSpPr>
        <cdr:cNvPr id="11" name="CuadroTexto 10"/>
        <cdr:cNvSpPr txBox="1"/>
      </cdr:nvSpPr>
      <cdr:spPr>
        <a:xfrm xmlns:a="http://schemas.openxmlformats.org/drawingml/2006/main">
          <a:off x="3446446" y="1686678"/>
          <a:ext cx="606286" cy="2367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solidFill>
                <a:srgbClr val="4D565E"/>
              </a:solidFill>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9758C994B0344AD5C68BAE6A9C066" ma:contentTypeVersion="11" ma:contentTypeDescription="Create a new document." ma:contentTypeScope="" ma:versionID="bf3a44dd994251b21b90211e71a4ff9c">
  <xsd:schema xmlns:xsd="http://www.w3.org/2001/XMLSchema" xmlns:xs="http://www.w3.org/2001/XMLSchema" xmlns:p="http://schemas.microsoft.com/office/2006/metadata/properties" xmlns:ns3="6006a2aa-5632-4723-8f17-2742b94fa069" xmlns:ns4="242231cf-734e-444b-8083-cb91fe79e815" targetNamespace="http://schemas.microsoft.com/office/2006/metadata/properties" ma:root="true" ma:fieldsID="bd4fa521894f4d109fbffa061fc62908" ns3:_="" ns4:_="">
    <xsd:import namespace="6006a2aa-5632-4723-8f17-2742b94fa069"/>
    <xsd:import namespace="242231cf-734e-444b-8083-cb91fe79e81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6a2aa-5632-4723-8f17-2742b94fa06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1cf-734e-444b-8083-cb91fe79e81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006a2aa-5632-4723-8f17-2742b94fa069" xsi:nil="true"/>
  </documentManagement>
</p:properties>
</file>

<file path=customXml/itemProps1.xml><?xml version="1.0" encoding="utf-8"?>
<ds:datastoreItem xmlns:ds="http://schemas.openxmlformats.org/officeDocument/2006/customXml" ds:itemID="{86A788A8-237B-4594-861F-EDDE8179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6a2aa-5632-4723-8f17-2742b94fa069"/>
    <ds:schemaRef ds:uri="242231cf-734e-444b-8083-cb91fe79e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B76D-B909-4141-A56D-EF6FAC9C9CB0}">
  <ds:schemaRefs>
    <ds:schemaRef ds:uri="http://schemas.microsoft.com/sharepoint/v3/contenttype/forms"/>
  </ds:schemaRefs>
</ds:datastoreItem>
</file>

<file path=customXml/itemProps3.xml><?xml version="1.0" encoding="utf-8"?>
<ds:datastoreItem xmlns:ds="http://schemas.openxmlformats.org/officeDocument/2006/customXml" ds:itemID="{A961E3AB-ACD0-4968-82D0-A6116F0EAA5F}">
  <ds:schemaRefs>
    <ds:schemaRef ds:uri="http://schemas.openxmlformats.org/officeDocument/2006/bibliography"/>
  </ds:schemaRefs>
</ds:datastoreItem>
</file>

<file path=customXml/itemProps4.xml><?xml version="1.0" encoding="utf-8"?>
<ds:datastoreItem xmlns:ds="http://schemas.openxmlformats.org/officeDocument/2006/customXml" ds:itemID="{B4976549-8141-493E-8581-99FBE2A07055}">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6006a2aa-5632-4723-8f17-2742b94fa069"/>
    <ds:schemaRef ds:uri="http://schemas.microsoft.com/office/2006/documentManagement/types"/>
    <ds:schemaRef ds:uri="242231cf-734e-444b-8083-cb91fe79e81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3</TotalTime>
  <Pages>13</Pages>
  <Words>2210</Words>
  <Characters>12462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Sistema de Indicadores Cíclicos (SIC)</vt:lpstr>
    </vt:vector>
  </TitlesOfParts>
  <Manager>INEGI</Manager>
  <Company>INEGI</Company>
  <LinksUpToDate>false</LinksUpToDate>
  <CharactersWithSpaces>14643</CharactersWithSpaces>
  <SharedDoc>false</SharedDoc>
  <HLinks>
    <vt:vector size="12" baseType="variant">
      <vt:variant>
        <vt:i4>393307</vt:i4>
      </vt:variant>
      <vt:variant>
        <vt:i4>3</vt:i4>
      </vt:variant>
      <vt:variant>
        <vt:i4>0</vt:i4>
      </vt:variant>
      <vt:variant>
        <vt:i4>5</vt:i4>
      </vt:variant>
      <vt:variant>
        <vt:lpwstr>https://www.inegi.org.mx/programas/inpc/2018/</vt:lpwstr>
      </vt:variant>
      <vt:variant>
        <vt:lpwstr/>
      </vt:variant>
      <vt:variant>
        <vt:i4>1572955</vt:i4>
      </vt:variant>
      <vt:variant>
        <vt:i4>0</vt:i4>
      </vt:variant>
      <vt:variant>
        <vt:i4>0</vt:i4>
      </vt:variant>
      <vt:variant>
        <vt:i4>5</vt:i4>
      </vt:variant>
      <vt:variant>
        <vt:lpwstr>https://www.inegi.org.mx/programas/inpc/2018/default.html</vt:lpwstr>
      </vt:variant>
      <vt:variant>
        <vt:lpwstr>Herramientas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Indicadores Cíclicos (SIC)</dc:title>
  <dc:subject>Sistema de Indicadores Cíclicos (SIC)</dc:subject>
  <dc:creator>INEGI</dc:creator>
  <cp:keywords>SIC, COINCIDENTE, ADELANTADO,CÍCLICOS,CICLOS</cp:keywords>
  <dc:description>Sistema de Indicadores Cíclicos (SIC)</dc:description>
  <cp:lastModifiedBy>GUILLEN MEDINA MOISES</cp:lastModifiedBy>
  <cp:revision>5</cp:revision>
  <cp:lastPrinted>2025-08-01T16:58:00Z</cp:lastPrinted>
  <dcterms:created xsi:type="dcterms:W3CDTF">2025-08-01T16:59:00Z</dcterms:created>
  <dcterms:modified xsi:type="dcterms:W3CDTF">2025-08-01T19:08:00Z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0x010100FF59758C994B0344AD5C68BAE6A9C066</vt:lpwstr>
  </property>
</Properties>
</file>